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A59" w:rsidRPr="004023FB" w:rsidRDefault="00E13A59" w:rsidP="00E13A59">
      <w:pPr>
        <w:bidi/>
        <w:jc w:val="center"/>
        <w:rPr>
          <w:rFonts w:ascii="Traditional Arabic" w:hAnsi="Traditional Arabic" w:cs="Traditional Arabic"/>
          <w:b/>
          <w:bCs/>
          <w:sz w:val="28"/>
          <w:szCs w:val="28"/>
          <w:rtl/>
          <w:lang w:bidi="ar-JO"/>
        </w:rPr>
      </w:pPr>
      <w:r w:rsidRPr="004023FB">
        <w:rPr>
          <w:noProof/>
          <w:lang w:val="en-US"/>
        </w:rPr>
        <w:drawing>
          <wp:inline distT="0" distB="0" distL="0" distR="0" wp14:anchorId="712B47C4" wp14:editId="246D1C52">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134C67" w:rsidRPr="004023FB" w:rsidRDefault="00E13A59" w:rsidP="00E13A59">
      <w:pPr>
        <w:bidi/>
        <w:jc w:val="center"/>
        <w:rPr>
          <w:rFonts w:ascii="Traditional Arabic" w:hAnsi="Traditional Arabic" w:cs="Traditional Arabic"/>
          <w:b/>
          <w:bCs/>
          <w:sz w:val="28"/>
          <w:szCs w:val="28"/>
          <w:rtl/>
          <w:lang w:bidi="ar-JO"/>
        </w:rPr>
      </w:pPr>
      <w:r w:rsidRPr="004023FB">
        <w:rPr>
          <w:rFonts w:ascii="Traditional Arabic" w:hAnsi="Traditional Arabic" w:cs="Traditional Arabic"/>
          <w:b/>
          <w:bCs/>
          <w:sz w:val="28"/>
          <w:szCs w:val="28"/>
          <w:rtl/>
          <w:lang w:bidi="ar-JO"/>
        </w:rPr>
        <w:t>جامعة مداوشن</w:t>
      </w:r>
    </w:p>
    <w:p w:rsidR="00AC700A" w:rsidRPr="004023FB" w:rsidRDefault="00AC700A" w:rsidP="00AC700A">
      <w:pPr>
        <w:bidi/>
        <w:jc w:val="center"/>
        <w:rPr>
          <w:rFonts w:ascii="Traditional Arabic" w:hAnsi="Traditional Arabic" w:cs="Traditional Arabic"/>
          <w:b/>
          <w:bCs/>
          <w:sz w:val="24"/>
          <w:szCs w:val="24"/>
          <w:rtl/>
          <w:lang w:bidi="ar-JO"/>
        </w:rPr>
      </w:pPr>
      <w:r w:rsidRPr="004023FB">
        <w:rPr>
          <w:rFonts w:ascii="Traditional Arabic" w:hAnsi="Traditional Arabic" w:cs="Traditional Arabic" w:hint="cs"/>
          <w:b/>
          <w:bCs/>
          <w:sz w:val="24"/>
          <w:szCs w:val="24"/>
          <w:rtl/>
          <w:lang w:bidi="ar-JO"/>
        </w:rPr>
        <w:t>كلية الادارة</w:t>
      </w:r>
    </w:p>
    <w:p w:rsidR="00AC700A" w:rsidRPr="004023FB" w:rsidRDefault="00AC700A" w:rsidP="00AC700A">
      <w:pPr>
        <w:bidi/>
        <w:jc w:val="center"/>
        <w:rPr>
          <w:sz w:val="20"/>
          <w:szCs w:val="20"/>
          <w:rtl/>
          <w:lang w:bidi="ar-JO"/>
        </w:rPr>
      </w:pPr>
    </w:p>
    <w:p w:rsidR="00134C67" w:rsidRPr="004023FB" w:rsidRDefault="00134C67" w:rsidP="00134C67">
      <w:pPr>
        <w:bidi/>
        <w:spacing w:after="160" w:line="259" w:lineRule="auto"/>
        <w:jc w:val="center"/>
        <w:rPr>
          <w:rFonts w:ascii="Traditional Arabic" w:eastAsia="Calibri" w:hAnsi="Traditional Arabic" w:cs="Traditional Arabic"/>
          <w:b/>
          <w:bCs/>
          <w:sz w:val="36"/>
          <w:szCs w:val="36"/>
          <w:rtl/>
          <w:lang w:val="en-US"/>
        </w:rPr>
      </w:pPr>
      <w:r w:rsidRPr="004023FB">
        <w:rPr>
          <w:rFonts w:ascii="Traditional Arabic" w:eastAsia="Calibri" w:hAnsi="Traditional Arabic" w:cs="Traditional Arabic"/>
          <w:b/>
          <w:bCs/>
          <w:noProof/>
          <w:sz w:val="36"/>
          <w:szCs w:val="36"/>
          <w:rtl/>
          <w:lang w:val="en-US"/>
        </w:rPr>
        <w:t>تأثير</w:t>
      </w:r>
      <w:r w:rsidRPr="004023FB">
        <w:rPr>
          <w:rFonts w:ascii="Traditional Arabic" w:eastAsia="Calibri" w:hAnsi="Traditional Arabic" w:cs="Traditional Arabic"/>
          <w:b/>
          <w:bCs/>
          <w:sz w:val="36"/>
          <w:szCs w:val="36"/>
          <w:rtl/>
          <w:lang w:val="en-US"/>
        </w:rPr>
        <w:t xml:space="preserve"> استراتيجيات الصيانة الوقائية والتنبؤية على جودة الرعاية الصحية: دراسة حالة مستشفى عسير المركزي</w:t>
      </w:r>
    </w:p>
    <w:p w:rsidR="00E13A59" w:rsidRPr="004023FB" w:rsidRDefault="00E13A59" w:rsidP="00E13A59">
      <w:pPr>
        <w:bidi/>
        <w:jc w:val="center"/>
        <w:rPr>
          <w:rFonts w:ascii="Traditional Arabic" w:hAnsi="Traditional Arabic" w:cs="Traditional Arabic"/>
          <w:b/>
          <w:bCs/>
          <w:sz w:val="28"/>
          <w:szCs w:val="28"/>
          <w:rtl/>
        </w:rPr>
      </w:pPr>
    </w:p>
    <w:p w:rsidR="00AC700A" w:rsidRPr="004023FB" w:rsidRDefault="00E13A59" w:rsidP="00E13A59">
      <w:pPr>
        <w:bidi/>
        <w:jc w:val="center"/>
        <w:rPr>
          <w:rFonts w:ascii="Traditional Arabic" w:hAnsi="Traditional Arabic" w:cs="Traditional Arabic"/>
          <w:b/>
          <w:bCs/>
          <w:sz w:val="28"/>
          <w:szCs w:val="28"/>
          <w:rtl/>
        </w:rPr>
      </w:pPr>
      <w:r w:rsidRPr="004023FB">
        <w:rPr>
          <w:rFonts w:ascii="Traditional Arabic" w:hAnsi="Traditional Arabic" w:cs="Traditional Arabic"/>
          <w:b/>
          <w:bCs/>
          <w:sz w:val="28"/>
          <w:szCs w:val="28"/>
          <w:rtl/>
        </w:rPr>
        <w:t xml:space="preserve">اعداد: </w:t>
      </w:r>
    </w:p>
    <w:p w:rsidR="00134C67" w:rsidRPr="004023FB" w:rsidRDefault="00E13A59" w:rsidP="00AC700A">
      <w:pPr>
        <w:bidi/>
        <w:jc w:val="center"/>
        <w:rPr>
          <w:rFonts w:ascii="Traditional Arabic" w:hAnsi="Traditional Arabic" w:cs="Traditional Arabic"/>
          <w:b/>
          <w:bCs/>
          <w:sz w:val="28"/>
          <w:szCs w:val="28"/>
          <w:rtl/>
        </w:rPr>
      </w:pPr>
      <w:r w:rsidRPr="004023FB">
        <w:rPr>
          <w:rFonts w:ascii="Traditional Arabic" w:hAnsi="Traditional Arabic" w:cs="Traditional Arabic"/>
          <w:b/>
          <w:bCs/>
          <w:sz w:val="28"/>
          <w:szCs w:val="28"/>
          <w:rtl/>
        </w:rPr>
        <w:t>وسام كامل داود عزالدين</w:t>
      </w:r>
    </w:p>
    <w:p w:rsidR="00AC700A" w:rsidRPr="004023FB" w:rsidRDefault="00AC700A" w:rsidP="00AC700A">
      <w:pPr>
        <w:bidi/>
        <w:jc w:val="center"/>
        <w:rPr>
          <w:rFonts w:ascii="Traditional Arabic" w:hAnsi="Traditional Arabic" w:cs="Traditional Arabic"/>
          <w:b/>
          <w:bCs/>
          <w:sz w:val="24"/>
          <w:szCs w:val="24"/>
          <w:rtl/>
        </w:rPr>
      </w:pPr>
      <w:proofErr w:type="gramStart"/>
      <w:r w:rsidRPr="004023FB">
        <w:rPr>
          <w:rFonts w:ascii="Traditional Arabic" w:hAnsi="Traditional Arabic" w:cs="Traditional Arabic" w:hint="cs"/>
          <w:b/>
          <w:bCs/>
          <w:sz w:val="24"/>
          <w:szCs w:val="24"/>
          <w:rtl/>
        </w:rPr>
        <w:t>المملكة</w:t>
      </w:r>
      <w:proofErr w:type="gramEnd"/>
      <w:r w:rsidRPr="004023FB">
        <w:rPr>
          <w:rFonts w:ascii="Traditional Arabic" w:hAnsi="Traditional Arabic" w:cs="Traditional Arabic" w:hint="cs"/>
          <w:b/>
          <w:bCs/>
          <w:sz w:val="24"/>
          <w:szCs w:val="24"/>
          <w:rtl/>
        </w:rPr>
        <w:t xml:space="preserve"> العربية السعودية</w:t>
      </w:r>
    </w:p>
    <w:p w:rsidR="00AC700A" w:rsidRPr="004023FB" w:rsidRDefault="00AC700A" w:rsidP="00AC700A">
      <w:pPr>
        <w:bidi/>
        <w:jc w:val="center"/>
        <w:rPr>
          <w:rFonts w:ascii="Traditional Arabic" w:hAnsi="Traditional Arabic" w:cs="Traditional Arabic"/>
          <w:b/>
          <w:bCs/>
          <w:sz w:val="24"/>
          <w:szCs w:val="24"/>
          <w:rtl/>
        </w:rPr>
      </w:pPr>
    </w:p>
    <w:p w:rsidR="00AC700A" w:rsidRPr="004023FB" w:rsidRDefault="00AC700A" w:rsidP="00AC700A">
      <w:pPr>
        <w:bidi/>
        <w:jc w:val="center"/>
        <w:rPr>
          <w:rFonts w:ascii="Traditional Arabic" w:hAnsi="Traditional Arabic" w:cs="Traditional Arabic"/>
          <w:b/>
          <w:bCs/>
          <w:sz w:val="24"/>
          <w:szCs w:val="24"/>
          <w:rtl/>
        </w:rPr>
      </w:pPr>
      <w:r w:rsidRPr="004023FB">
        <w:rPr>
          <w:rFonts w:ascii="Traditional Arabic" w:hAnsi="Traditional Arabic" w:cs="Traditional Arabic" w:hint="cs"/>
          <w:b/>
          <w:bCs/>
          <w:sz w:val="24"/>
          <w:szCs w:val="24"/>
          <w:rtl/>
        </w:rPr>
        <w:t>رسالة  مقدمة لجامعة مداوشن لاستكمال متطلبات نيل درجة الدكتوراه</w:t>
      </w:r>
    </w:p>
    <w:p w:rsidR="00AC700A" w:rsidRPr="004023FB" w:rsidRDefault="00AC700A" w:rsidP="00AC700A">
      <w:pPr>
        <w:bidi/>
        <w:jc w:val="center"/>
        <w:rPr>
          <w:rFonts w:ascii="Traditional Arabic" w:hAnsi="Traditional Arabic" w:cs="Traditional Arabic"/>
          <w:b/>
          <w:bCs/>
          <w:sz w:val="24"/>
          <w:szCs w:val="24"/>
          <w:rtl/>
        </w:rPr>
      </w:pPr>
      <w:r w:rsidRPr="004023FB">
        <w:rPr>
          <w:rFonts w:ascii="Traditional Arabic" w:hAnsi="Traditional Arabic" w:cs="Traditional Arabic" w:hint="cs"/>
          <w:b/>
          <w:bCs/>
          <w:sz w:val="24"/>
          <w:szCs w:val="24"/>
          <w:rtl/>
        </w:rPr>
        <w:t xml:space="preserve"> في الادارة</w:t>
      </w:r>
    </w:p>
    <w:p w:rsidR="00134C67" w:rsidRPr="004023FB" w:rsidRDefault="00134C67" w:rsidP="00134C67">
      <w:pPr>
        <w:bidi/>
        <w:rPr>
          <w:rtl/>
          <w:lang w:bidi="ar-JO"/>
        </w:rPr>
      </w:pPr>
    </w:p>
    <w:p w:rsidR="00134C67" w:rsidRPr="004023FB" w:rsidRDefault="00134C67" w:rsidP="00134C67">
      <w:pPr>
        <w:bidi/>
        <w:rPr>
          <w:rtl/>
          <w:lang w:bidi="ar-JO"/>
        </w:rPr>
      </w:pPr>
    </w:p>
    <w:p w:rsidR="00134C67" w:rsidRPr="004023FB" w:rsidRDefault="00134C67" w:rsidP="00134C67">
      <w:pPr>
        <w:bidi/>
        <w:rPr>
          <w:rtl/>
          <w:lang w:bidi="ar-JO"/>
        </w:rPr>
      </w:pPr>
    </w:p>
    <w:p w:rsidR="00134C67" w:rsidRPr="004023FB" w:rsidRDefault="00134C67" w:rsidP="00134C67">
      <w:pPr>
        <w:bidi/>
        <w:rPr>
          <w:rtl/>
          <w:lang w:bidi="ar-JO"/>
        </w:rPr>
      </w:pPr>
    </w:p>
    <w:p w:rsidR="00134C67" w:rsidRPr="004023FB" w:rsidRDefault="00134C67" w:rsidP="00134C67">
      <w:pPr>
        <w:bidi/>
        <w:rPr>
          <w:rtl/>
          <w:lang w:bidi="ar-JO"/>
        </w:rPr>
      </w:pPr>
    </w:p>
    <w:p w:rsidR="00134C67" w:rsidRPr="004023FB" w:rsidRDefault="00AC700A" w:rsidP="00AC700A">
      <w:pPr>
        <w:bidi/>
        <w:jc w:val="center"/>
        <w:rPr>
          <w:rtl/>
          <w:lang w:bidi="ar-JO"/>
        </w:rPr>
      </w:pPr>
      <w:r w:rsidRPr="004023FB">
        <w:rPr>
          <w:noProof/>
          <w:lang w:val="en-US"/>
        </w:rPr>
        <w:lastRenderedPageBreak/>
        <w:drawing>
          <wp:inline distT="0" distB="0" distL="0" distR="0" wp14:anchorId="08E441D8" wp14:editId="37BEBCF5">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AC700A" w:rsidRPr="004023FB" w:rsidRDefault="00F5310D" w:rsidP="00AC700A">
      <w:pPr>
        <w:jc w:val="center"/>
        <w:rPr>
          <w:rFonts w:asciiTheme="majorBidi" w:hAnsiTheme="majorBidi" w:cstheme="majorBidi"/>
          <w:b/>
          <w:bCs/>
          <w:sz w:val="24"/>
          <w:szCs w:val="24"/>
          <w:lang w:val="en-US" w:bidi="ar-JO"/>
        </w:rPr>
      </w:pPr>
      <w:r w:rsidRPr="004023FB">
        <w:rPr>
          <w:rFonts w:asciiTheme="majorBidi" w:hAnsiTheme="majorBidi" w:cstheme="majorBidi"/>
          <w:b/>
          <w:bCs/>
          <w:sz w:val="28"/>
          <w:szCs w:val="28"/>
          <w:lang w:val="en-US" w:bidi="ar-JO"/>
        </w:rPr>
        <w:t>M</w:t>
      </w:r>
      <w:r w:rsidRPr="004023FB">
        <w:rPr>
          <w:rFonts w:asciiTheme="majorBidi" w:hAnsiTheme="majorBidi" w:cstheme="majorBidi"/>
          <w:b/>
          <w:bCs/>
          <w:sz w:val="28"/>
          <w:szCs w:val="28"/>
          <w:lang w:val="en-US" w:bidi="ar-AE"/>
        </w:rPr>
        <w:t>IDOCEAN</w:t>
      </w:r>
      <w:r w:rsidRPr="004023FB">
        <w:rPr>
          <w:rFonts w:asciiTheme="majorBidi" w:hAnsiTheme="majorBidi" w:cstheme="majorBidi"/>
          <w:b/>
          <w:bCs/>
          <w:sz w:val="28"/>
          <w:szCs w:val="28"/>
          <w:lang w:val="en-US" w:bidi="ar-JO"/>
        </w:rPr>
        <w:t xml:space="preserve"> UNIVERSITY</w:t>
      </w:r>
      <w:r w:rsidR="00AC700A" w:rsidRPr="004023FB">
        <w:rPr>
          <w:rFonts w:asciiTheme="majorBidi" w:hAnsiTheme="majorBidi" w:cstheme="majorBidi"/>
          <w:lang w:val="en-US" w:bidi="ar-JO"/>
        </w:rPr>
        <w:br/>
      </w:r>
    </w:p>
    <w:p w:rsidR="00AC700A" w:rsidRPr="004023FB" w:rsidRDefault="00AC700A" w:rsidP="00AC700A">
      <w:pPr>
        <w:jc w:val="center"/>
        <w:rPr>
          <w:rFonts w:asciiTheme="majorBidi" w:hAnsiTheme="majorBidi" w:cstheme="majorBidi"/>
          <w:b/>
          <w:bCs/>
          <w:sz w:val="24"/>
          <w:szCs w:val="24"/>
          <w:lang w:val="en-US" w:bidi="ar-JO"/>
        </w:rPr>
      </w:pPr>
    </w:p>
    <w:p w:rsidR="00AC700A" w:rsidRPr="004023FB" w:rsidRDefault="00AC700A" w:rsidP="00AC700A">
      <w:pPr>
        <w:jc w:val="center"/>
        <w:rPr>
          <w:rFonts w:asciiTheme="majorBidi" w:hAnsiTheme="majorBidi" w:cstheme="majorBidi"/>
          <w:b/>
          <w:bCs/>
          <w:sz w:val="24"/>
          <w:szCs w:val="24"/>
          <w:lang w:val="en-US" w:bidi="ar-JO"/>
        </w:rPr>
      </w:pPr>
    </w:p>
    <w:p w:rsidR="00AC700A" w:rsidRPr="004023FB" w:rsidRDefault="00AC700A" w:rsidP="00AC700A">
      <w:pPr>
        <w:jc w:val="center"/>
        <w:rPr>
          <w:rFonts w:asciiTheme="majorBidi" w:hAnsiTheme="majorBidi" w:cstheme="majorBidi"/>
          <w:lang w:val="en-US" w:bidi="ar-JO"/>
        </w:rPr>
      </w:pPr>
      <w:r w:rsidRPr="004023FB">
        <w:rPr>
          <w:rFonts w:asciiTheme="majorBidi" w:hAnsiTheme="majorBidi" w:cstheme="majorBidi"/>
          <w:b/>
          <w:bCs/>
          <w:sz w:val="24"/>
          <w:szCs w:val="24"/>
          <w:lang w:val="en-US" w:bidi="ar-JO"/>
        </w:rPr>
        <w:t>Faculty of Management</w:t>
      </w:r>
    </w:p>
    <w:p w:rsidR="00AC700A" w:rsidRPr="004023FB" w:rsidRDefault="00AC700A" w:rsidP="00AC700A">
      <w:pPr>
        <w:jc w:val="center"/>
        <w:rPr>
          <w:rFonts w:asciiTheme="majorBidi" w:hAnsiTheme="majorBidi" w:cstheme="majorBidi"/>
          <w:b/>
          <w:bCs/>
          <w:sz w:val="36"/>
          <w:szCs w:val="36"/>
          <w:lang w:val="en-US" w:bidi="ar-JO"/>
        </w:rPr>
      </w:pPr>
    </w:p>
    <w:p w:rsidR="00AC700A" w:rsidRPr="004023FB" w:rsidRDefault="00AC700A" w:rsidP="00AC700A">
      <w:pPr>
        <w:jc w:val="center"/>
        <w:rPr>
          <w:rFonts w:asciiTheme="majorBidi" w:hAnsiTheme="majorBidi" w:cstheme="majorBidi"/>
          <w:b/>
          <w:bCs/>
          <w:sz w:val="36"/>
          <w:szCs w:val="36"/>
          <w:lang w:val="en-US" w:bidi="ar-JO"/>
        </w:rPr>
      </w:pPr>
    </w:p>
    <w:p w:rsidR="00AC700A" w:rsidRPr="004023FB" w:rsidRDefault="00AC700A" w:rsidP="00AC700A">
      <w:pPr>
        <w:jc w:val="center"/>
        <w:rPr>
          <w:rFonts w:asciiTheme="majorBidi" w:hAnsiTheme="majorBidi" w:cstheme="majorBidi"/>
          <w:sz w:val="36"/>
          <w:szCs w:val="36"/>
          <w:lang w:val="en-US" w:bidi="ar-JO"/>
        </w:rPr>
      </w:pPr>
      <w:r w:rsidRPr="004023FB">
        <w:rPr>
          <w:rFonts w:asciiTheme="majorBidi" w:hAnsiTheme="majorBidi" w:cstheme="majorBidi"/>
          <w:b/>
          <w:bCs/>
          <w:sz w:val="36"/>
          <w:szCs w:val="36"/>
          <w:lang w:val="en-US" w:bidi="ar-JO"/>
        </w:rPr>
        <w:t>The Impact of Preventive and Predictive Maintenance Strategies on Healthcare Quality</w:t>
      </w:r>
      <w:proofErr w:type="gramStart"/>
      <w:r w:rsidRPr="004023FB">
        <w:rPr>
          <w:rFonts w:asciiTheme="majorBidi" w:hAnsiTheme="majorBidi" w:cstheme="majorBidi"/>
          <w:b/>
          <w:bCs/>
          <w:sz w:val="36"/>
          <w:szCs w:val="36"/>
          <w:lang w:val="en-US" w:bidi="ar-JO"/>
        </w:rPr>
        <w:t>:</w:t>
      </w:r>
      <w:proofErr w:type="gramEnd"/>
      <w:r w:rsidRPr="004023FB">
        <w:rPr>
          <w:rFonts w:asciiTheme="majorBidi" w:hAnsiTheme="majorBidi" w:cstheme="majorBidi"/>
          <w:b/>
          <w:bCs/>
          <w:sz w:val="36"/>
          <w:szCs w:val="36"/>
          <w:lang w:val="en-US" w:bidi="ar-JO"/>
        </w:rPr>
        <w:br/>
        <w:t xml:space="preserve">A Case Study of </w:t>
      </w:r>
      <w:proofErr w:type="spellStart"/>
      <w:r w:rsidRPr="004023FB">
        <w:rPr>
          <w:rFonts w:asciiTheme="majorBidi" w:hAnsiTheme="majorBidi" w:cstheme="majorBidi"/>
          <w:b/>
          <w:bCs/>
          <w:sz w:val="36"/>
          <w:szCs w:val="36"/>
          <w:lang w:val="en-US" w:bidi="ar-JO"/>
        </w:rPr>
        <w:t>Asir</w:t>
      </w:r>
      <w:proofErr w:type="spellEnd"/>
      <w:r w:rsidRPr="004023FB">
        <w:rPr>
          <w:rFonts w:asciiTheme="majorBidi" w:hAnsiTheme="majorBidi" w:cstheme="majorBidi"/>
          <w:b/>
          <w:bCs/>
          <w:sz w:val="36"/>
          <w:szCs w:val="36"/>
          <w:lang w:val="en-US" w:bidi="ar-JO"/>
        </w:rPr>
        <w:t xml:space="preserve"> Central Hospital</w:t>
      </w:r>
    </w:p>
    <w:p w:rsidR="00AC700A" w:rsidRPr="004023FB" w:rsidRDefault="00AC700A" w:rsidP="00AC700A">
      <w:pPr>
        <w:jc w:val="center"/>
        <w:rPr>
          <w:rFonts w:asciiTheme="majorBidi" w:hAnsiTheme="majorBidi" w:cstheme="majorBidi"/>
          <w:b/>
          <w:bCs/>
          <w:sz w:val="28"/>
          <w:szCs w:val="28"/>
          <w:lang w:val="en-US" w:bidi="ar-JO"/>
        </w:rPr>
      </w:pPr>
    </w:p>
    <w:p w:rsidR="00AC700A" w:rsidRPr="004023FB" w:rsidRDefault="00AC700A" w:rsidP="00AC700A">
      <w:pPr>
        <w:jc w:val="center"/>
        <w:rPr>
          <w:rFonts w:asciiTheme="majorBidi" w:hAnsiTheme="majorBidi" w:cstheme="majorBidi"/>
          <w:b/>
          <w:bCs/>
          <w:sz w:val="28"/>
          <w:szCs w:val="28"/>
          <w:lang w:val="en-US" w:bidi="ar-JO"/>
        </w:rPr>
      </w:pPr>
    </w:p>
    <w:p w:rsidR="00AC700A" w:rsidRPr="004023FB" w:rsidRDefault="00AC700A" w:rsidP="00AC700A">
      <w:pPr>
        <w:jc w:val="center"/>
        <w:rPr>
          <w:rFonts w:asciiTheme="majorBidi" w:hAnsiTheme="majorBidi" w:cstheme="majorBidi"/>
          <w:b/>
          <w:bCs/>
          <w:sz w:val="28"/>
          <w:szCs w:val="28"/>
          <w:lang w:val="en-US" w:bidi="ar-JO"/>
        </w:rPr>
      </w:pPr>
      <w:r w:rsidRPr="004023FB">
        <w:rPr>
          <w:rFonts w:asciiTheme="majorBidi" w:hAnsiTheme="majorBidi" w:cstheme="majorBidi"/>
          <w:b/>
          <w:bCs/>
          <w:sz w:val="28"/>
          <w:szCs w:val="28"/>
          <w:lang w:val="en-US" w:bidi="ar-JO"/>
        </w:rPr>
        <w:t>Prepared by:</w:t>
      </w:r>
      <w:r w:rsidRPr="004023FB">
        <w:rPr>
          <w:rFonts w:asciiTheme="majorBidi" w:hAnsiTheme="majorBidi" w:cstheme="majorBidi"/>
          <w:lang w:val="en-US" w:bidi="ar-JO"/>
        </w:rPr>
        <w:br/>
      </w:r>
    </w:p>
    <w:p w:rsidR="00AC700A" w:rsidRPr="004023FB" w:rsidRDefault="00F5310D" w:rsidP="00F5310D">
      <w:pPr>
        <w:jc w:val="center"/>
        <w:rPr>
          <w:rFonts w:asciiTheme="majorBidi" w:hAnsiTheme="majorBidi" w:cstheme="majorBidi"/>
          <w:lang w:val="en-US" w:bidi="ar-JO"/>
        </w:rPr>
      </w:pPr>
      <w:proofErr w:type="spellStart"/>
      <w:r w:rsidRPr="004023FB">
        <w:rPr>
          <w:rFonts w:asciiTheme="majorBidi" w:hAnsiTheme="majorBidi" w:cstheme="majorBidi"/>
          <w:b/>
          <w:bCs/>
          <w:sz w:val="28"/>
          <w:szCs w:val="28"/>
          <w:lang w:val="en-US" w:bidi="ar-JO"/>
        </w:rPr>
        <w:t>WISAM</w:t>
      </w:r>
      <w:proofErr w:type="spellEnd"/>
      <w:r w:rsidRPr="004023FB">
        <w:rPr>
          <w:rFonts w:asciiTheme="majorBidi" w:hAnsiTheme="majorBidi" w:cstheme="majorBidi"/>
          <w:b/>
          <w:bCs/>
          <w:sz w:val="28"/>
          <w:szCs w:val="28"/>
          <w:lang w:val="en-US" w:bidi="ar-JO"/>
        </w:rPr>
        <w:t xml:space="preserve"> </w:t>
      </w:r>
      <w:proofErr w:type="spellStart"/>
      <w:r w:rsidRPr="004023FB">
        <w:rPr>
          <w:rFonts w:asciiTheme="majorBidi" w:hAnsiTheme="majorBidi" w:cstheme="majorBidi"/>
          <w:b/>
          <w:bCs/>
          <w:sz w:val="28"/>
          <w:szCs w:val="28"/>
          <w:lang w:val="en-US" w:bidi="ar-JO"/>
        </w:rPr>
        <w:t>KAMEL</w:t>
      </w:r>
      <w:proofErr w:type="spellEnd"/>
      <w:r w:rsidRPr="004023FB">
        <w:rPr>
          <w:rFonts w:asciiTheme="majorBidi" w:hAnsiTheme="majorBidi" w:cstheme="majorBidi"/>
          <w:b/>
          <w:bCs/>
          <w:sz w:val="28"/>
          <w:szCs w:val="28"/>
          <w:lang w:val="en-US" w:bidi="ar-JO"/>
        </w:rPr>
        <w:t xml:space="preserve"> </w:t>
      </w:r>
      <w:proofErr w:type="spellStart"/>
      <w:r w:rsidRPr="004023FB">
        <w:rPr>
          <w:rFonts w:asciiTheme="majorBidi" w:hAnsiTheme="majorBidi" w:cstheme="majorBidi"/>
          <w:b/>
          <w:bCs/>
          <w:sz w:val="28"/>
          <w:szCs w:val="28"/>
          <w:lang w:val="en-US" w:bidi="ar-JO"/>
        </w:rPr>
        <w:t>DAWOOD</w:t>
      </w:r>
      <w:proofErr w:type="spellEnd"/>
      <w:r w:rsidRPr="004023FB">
        <w:rPr>
          <w:rFonts w:asciiTheme="majorBidi" w:hAnsiTheme="majorBidi" w:cstheme="majorBidi"/>
          <w:b/>
          <w:bCs/>
          <w:sz w:val="28"/>
          <w:szCs w:val="28"/>
          <w:lang w:val="en-US" w:bidi="ar-JO"/>
        </w:rPr>
        <w:t xml:space="preserve"> </w:t>
      </w:r>
      <w:proofErr w:type="spellStart"/>
      <w:r w:rsidRPr="004023FB">
        <w:rPr>
          <w:rFonts w:asciiTheme="majorBidi" w:hAnsiTheme="majorBidi" w:cstheme="majorBidi"/>
          <w:b/>
          <w:bCs/>
          <w:sz w:val="28"/>
          <w:szCs w:val="28"/>
          <w:lang w:val="en-US" w:bidi="ar-JO"/>
        </w:rPr>
        <w:t>EZZALDEEN</w:t>
      </w:r>
      <w:proofErr w:type="spellEnd"/>
      <w:r w:rsidR="00AC700A" w:rsidRPr="004023FB">
        <w:rPr>
          <w:rFonts w:asciiTheme="majorBidi" w:hAnsiTheme="majorBidi" w:cstheme="majorBidi"/>
          <w:lang w:val="en-US" w:bidi="ar-JO"/>
        </w:rPr>
        <w:br/>
      </w:r>
      <w:r w:rsidR="00AC700A" w:rsidRPr="004023FB">
        <w:rPr>
          <w:rFonts w:asciiTheme="majorBidi" w:hAnsiTheme="majorBidi" w:cstheme="majorBidi"/>
          <w:b/>
          <w:bCs/>
          <w:sz w:val="24"/>
          <w:szCs w:val="24"/>
          <w:lang w:val="en-US" w:bidi="ar-JO"/>
        </w:rPr>
        <w:t>Kingdom of Saudi Arabia</w:t>
      </w:r>
    </w:p>
    <w:p w:rsidR="00AC700A" w:rsidRPr="004023FB" w:rsidRDefault="00AC700A" w:rsidP="00AC700A">
      <w:pPr>
        <w:jc w:val="center"/>
        <w:rPr>
          <w:rFonts w:asciiTheme="majorBidi" w:hAnsiTheme="majorBidi" w:cstheme="majorBidi"/>
          <w:sz w:val="24"/>
          <w:szCs w:val="24"/>
          <w:lang w:val="en-US" w:bidi="ar-JO"/>
        </w:rPr>
      </w:pPr>
    </w:p>
    <w:p w:rsidR="00F5310D" w:rsidRPr="004023FB" w:rsidRDefault="00AC700A" w:rsidP="00AD0094">
      <w:pPr>
        <w:jc w:val="center"/>
        <w:rPr>
          <w:rFonts w:asciiTheme="majorBidi" w:hAnsiTheme="majorBidi" w:cstheme="majorBidi"/>
          <w:sz w:val="24"/>
          <w:szCs w:val="24"/>
          <w:rtl/>
          <w:lang w:val="en-US" w:bidi="ar-JO"/>
        </w:rPr>
        <w:sectPr w:rsidR="00F5310D" w:rsidRPr="004023FB" w:rsidSect="00907976">
          <w:footerReference w:type="default" r:id="rId10"/>
          <w:footerReference w:type="first" r:id="rId11"/>
          <w:pgSz w:w="12240" w:h="15840"/>
          <w:pgMar w:top="1440" w:right="1440" w:bottom="1440" w:left="1440" w:header="720" w:footer="720" w:gutter="0"/>
          <w:cols w:space="720"/>
          <w:titlePg/>
          <w:docGrid w:linePitch="360"/>
        </w:sectPr>
      </w:pPr>
      <w:r w:rsidRPr="004023FB">
        <w:rPr>
          <w:rFonts w:asciiTheme="majorBidi" w:hAnsiTheme="majorBidi" w:cstheme="majorBidi"/>
          <w:sz w:val="24"/>
          <w:szCs w:val="24"/>
          <w:lang w:val="en-US" w:bidi="ar-JO"/>
        </w:rPr>
        <w:t>A dissertation submitted to Midocean University in partial fulfillment of the requirements</w:t>
      </w:r>
      <w:r w:rsidRPr="004023FB">
        <w:rPr>
          <w:rFonts w:asciiTheme="majorBidi" w:hAnsiTheme="majorBidi" w:cstheme="majorBidi"/>
          <w:sz w:val="24"/>
          <w:szCs w:val="24"/>
          <w:lang w:val="en-US" w:bidi="ar-JO"/>
        </w:rPr>
        <w:br/>
        <w:t xml:space="preserve">for the degree of Doctor of Philosophy (Ph.D.) in </w:t>
      </w:r>
      <w:r w:rsidR="003A3C8B" w:rsidRPr="004023FB">
        <w:rPr>
          <w:rFonts w:asciiTheme="majorBidi" w:hAnsiTheme="majorBidi" w:cstheme="majorBidi"/>
          <w:sz w:val="24"/>
          <w:szCs w:val="24"/>
          <w:lang w:val="en-US" w:bidi="ar-JO"/>
        </w:rPr>
        <w:t>Management</w:t>
      </w:r>
    </w:p>
    <w:p w:rsidR="00134C67" w:rsidRPr="004023FB" w:rsidRDefault="00134C67" w:rsidP="003A3C8B">
      <w:pPr>
        <w:bidi/>
        <w:jc w:val="center"/>
        <w:rPr>
          <w:rFonts w:ascii="Arial-BoldMT" w:cs="Arial-BoldMT"/>
          <w:b/>
          <w:bCs/>
          <w:sz w:val="36"/>
          <w:szCs w:val="36"/>
          <w:rtl/>
          <w:lang w:val="en-US"/>
        </w:rPr>
      </w:pPr>
      <w:r w:rsidRPr="004023FB">
        <w:rPr>
          <w:rFonts w:ascii="Arial-BoldMT" w:cs="Arial-BoldMT" w:hint="cs"/>
          <w:b/>
          <w:bCs/>
          <w:sz w:val="36"/>
          <w:szCs w:val="36"/>
          <w:rtl/>
          <w:lang w:val="en-US"/>
        </w:rPr>
        <w:lastRenderedPageBreak/>
        <w:t>الفصل</w:t>
      </w:r>
      <w:r w:rsidRPr="004023FB">
        <w:rPr>
          <w:rFonts w:ascii="Arial-BoldMT" w:cs="Arial-BoldMT"/>
          <w:b/>
          <w:bCs/>
          <w:sz w:val="36"/>
          <w:szCs w:val="36"/>
          <w:lang w:val="en-US"/>
        </w:rPr>
        <w:t xml:space="preserve"> </w:t>
      </w:r>
      <w:r w:rsidRPr="004023FB">
        <w:rPr>
          <w:rFonts w:ascii="Arial-BoldMT" w:cs="Arial-BoldMT" w:hint="cs"/>
          <w:b/>
          <w:bCs/>
          <w:sz w:val="36"/>
          <w:szCs w:val="36"/>
          <w:rtl/>
          <w:lang w:val="en-US"/>
        </w:rPr>
        <w:t xml:space="preserve">الأول </w:t>
      </w:r>
      <w:r w:rsidRPr="004023FB">
        <w:rPr>
          <w:rFonts w:ascii="Arial-BoldMT" w:cs="Arial-BoldMT"/>
          <w:b/>
          <w:bCs/>
          <w:sz w:val="36"/>
          <w:szCs w:val="36"/>
          <w:lang w:val="en-US"/>
        </w:rPr>
        <w:t>)</w:t>
      </w:r>
      <w:r w:rsidRPr="004023FB">
        <w:rPr>
          <w:rFonts w:ascii="Arial-BoldMT" w:cs="Arial-BoldMT" w:hint="cs"/>
          <w:b/>
          <w:bCs/>
          <w:sz w:val="36"/>
          <w:szCs w:val="36"/>
          <w:rtl/>
          <w:lang w:val="en-US"/>
        </w:rPr>
        <w:t>الإطار</w:t>
      </w:r>
      <w:r w:rsidRPr="004023FB">
        <w:rPr>
          <w:rFonts w:ascii="Arial-BoldMT" w:cs="Arial-BoldMT"/>
          <w:b/>
          <w:bCs/>
          <w:sz w:val="36"/>
          <w:szCs w:val="36"/>
          <w:lang w:val="en-US"/>
        </w:rPr>
        <w:t xml:space="preserve"> </w:t>
      </w:r>
      <w:r w:rsidR="003A3C8B" w:rsidRPr="004023FB">
        <w:rPr>
          <w:rFonts w:ascii="Arial-BoldMT" w:cs="Arial-BoldMT" w:hint="cs"/>
          <w:b/>
          <w:bCs/>
          <w:sz w:val="36"/>
          <w:szCs w:val="36"/>
          <w:rtl/>
          <w:lang w:val="en-US"/>
        </w:rPr>
        <w:t>المنهجي للدراسة</w:t>
      </w:r>
      <w:r w:rsidRPr="004023FB">
        <w:rPr>
          <w:rFonts w:ascii="Arial-BoldMT" w:cs="Arial-BoldMT"/>
          <w:b/>
          <w:bCs/>
          <w:sz w:val="36"/>
          <w:szCs w:val="36"/>
          <w:lang w:val="en-US"/>
        </w:rPr>
        <w:t>(</w:t>
      </w:r>
    </w:p>
    <w:p w:rsidR="00134C67" w:rsidRPr="004023FB" w:rsidRDefault="00134C67" w:rsidP="00134C67">
      <w:pPr>
        <w:bidi/>
        <w:rPr>
          <w:rFonts w:ascii="Calibri-Bold" w:hAnsi="Calibri-Bold" w:cs="Calibri-Bold"/>
          <w:b/>
          <w:bCs/>
          <w:sz w:val="28"/>
          <w:szCs w:val="28"/>
          <w:rtl/>
          <w:lang w:val="en-US"/>
        </w:rPr>
      </w:pPr>
    </w:p>
    <w:p w:rsidR="00CC16B8" w:rsidRPr="004023FB" w:rsidRDefault="00CC16B8" w:rsidP="00286636">
      <w:pPr>
        <w:bidi/>
        <w:spacing w:line="360" w:lineRule="auto"/>
        <w:jc w:val="both"/>
        <w:rPr>
          <w:rFonts w:ascii="Calibri-Bold" w:hAnsi="Calibri-Bold" w:cs="Calibri-Bold"/>
          <w:b/>
          <w:bCs/>
          <w:sz w:val="28"/>
          <w:szCs w:val="28"/>
          <w:rtl/>
          <w:lang w:val="en-US"/>
        </w:rPr>
      </w:pPr>
    </w:p>
    <w:p w:rsidR="00286636" w:rsidRPr="004023FB" w:rsidRDefault="00CC16B8" w:rsidP="00CC16B8">
      <w:pPr>
        <w:bidi/>
        <w:spacing w:line="360" w:lineRule="auto"/>
        <w:jc w:val="both"/>
        <w:rPr>
          <w:rFonts w:ascii="Traditional Arabic" w:hAnsi="Traditional Arabic" w:cs="Traditional Arabic"/>
          <w:b/>
          <w:bCs/>
          <w:sz w:val="32"/>
          <w:szCs w:val="32"/>
          <w:rtl/>
        </w:rPr>
      </w:pPr>
      <w:r w:rsidRPr="004023FB">
        <w:rPr>
          <w:rFonts w:ascii="Calibri-Bold" w:hAnsi="Calibri-Bold" w:cs="Calibri-Bold" w:hint="cs"/>
          <w:b/>
          <w:bCs/>
          <w:sz w:val="28"/>
          <w:szCs w:val="28"/>
          <w:rtl/>
          <w:lang w:val="en-US"/>
        </w:rPr>
        <w:t xml:space="preserve">1.1 </w:t>
      </w:r>
      <w:r w:rsidR="00286636" w:rsidRPr="004023FB">
        <w:rPr>
          <w:rFonts w:ascii="Traditional Arabic" w:hAnsi="Traditional Arabic" w:cs="Traditional Arabic" w:hint="cs"/>
          <w:b/>
          <w:bCs/>
          <w:sz w:val="32"/>
          <w:szCs w:val="32"/>
          <w:rtl/>
        </w:rPr>
        <w:t>ال</w:t>
      </w:r>
      <w:r w:rsidR="00286636" w:rsidRPr="004023FB">
        <w:rPr>
          <w:rFonts w:ascii="Traditional Arabic" w:hAnsi="Traditional Arabic" w:cs="Traditional Arabic"/>
          <w:b/>
          <w:bCs/>
          <w:sz w:val="32"/>
          <w:szCs w:val="32"/>
          <w:rtl/>
        </w:rPr>
        <w:t xml:space="preserve">مقدمة </w:t>
      </w:r>
    </w:p>
    <w:p w:rsidR="00286636" w:rsidRPr="004023FB" w:rsidRDefault="00134C67" w:rsidP="00DE1BE2">
      <w:pPr>
        <w:bidi/>
        <w:spacing w:line="360" w:lineRule="auto"/>
        <w:ind w:firstLine="720"/>
        <w:jc w:val="both"/>
        <w:rPr>
          <w:rFonts w:ascii="Traditional Arabic" w:hAnsi="Traditional Arabic" w:cs="Traditional Arabic"/>
          <w:b/>
          <w:bCs/>
          <w:sz w:val="32"/>
          <w:szCs w:val="32"/>
          <w:rtl/>
          <w:lang w:bidi="ar-JO"/>
        </w:rPr>
      </w:pPr>
      <w:r w:rsidRPr="004023FB">
        <w:rPr>
          <w:rFonts w:ascii="Traditional Arabic" w:hAnsi="Traditional Arabic" w:cs="Traditional Arabic"/>
          <w:sz w:val="28"/>
          <w:szCs w:val="28"/>
          <w:rtl/>
        </w:rPr>
        <w:t xml:space="preserve">تعتبر جودة الرعاية الصحية من العوامل الحاسمة في رفاهية المرضى ورضاهم عن الخدمات الطبية المقدمة. </w:t>
      </w:r>
      <w:proofErr w:type="gramStart"/>
      <w:r w:rsidRPr="004023FB">
        <w:rPr>
          <w:rFonts w:ascii="Traditional Arabic" w:hAnsi="Traditional Arabic" w:cs="Traditional Arabic"/>
          <w:sz w:val="28"/>
          <w:szCs w:val="28"/>
          <w:rtl/>
        </w:rPr>
        <w:t>في</w:t>
      </w:r>
      <w:proofErr w:type="gramEnd"/>
      <w:r w:rsidRPr="004023FB">
        <w:rPr>
          <w:rFonts w:ascii="Traditional Arabic" w:hAnsi="Traditional Arabic" w:cs="Traditional Arabic"/>
          <w:sz w:val="28"/>
          <w:szCs w:val="28"/>
          <w:rtl/>
        </w:rPr>
        <w:t xml:space="preserve"> ظل تزايد الحاجة لتحسين هذه الخدمات في المستشفيات، تصبح إدارة المعدات الطبية جزءًا أساسيًا من العملية العلاجية. إذ أن الأعطال غير المخطط لها للأجهزة الطبية تشكل تهديدًا مباشرًا لاستمرارية وجودة الخدمات الصحية، مما يرفع من أهمية استراتيجيات الصيانة كعامل رئيسي في تحسين الأداء الطبي</w:t>
      </w:r>
      <w:r w:rsidRPr="004023FB">
        <w:rPr>
          <w:rFonts w:ascii="Traditional Arabic" w:hAnsi="Traditional Arabic" w:cs="Traditional Arabic"/>
          <w:sz w:val="28"/>
          <w:szCs w:val="28"/>
        </w:rPr>
        <w:t>.</w:t>
      </w:r>
    </w:p>
    <w:p w:rsidR="00BA6D4F" w:rsidRPr="004023FB" w:rsidRDefault="00BA6D4F" w:rsidP="00286636">
      <w:pPr>
        <w:bidi/>
        <w:spacing w:line="360" w:lineRule="auto"/>
        <w:jc w:val="both"/>
        <w:rPr>
          <w:rFonts w:ascii="Traditional Arabic" w:hAnsi="Traditional Arabic" w:cs="Traditional Arabic"/>
          <w:sz w:val="28"/>
          <w:szCs w:val="28"/>
        </w:rPr>
      </w:pPr>
    </w:p>
    <w:p w:rsidR="00286636" w:rsidRPr="004023FB" w:rsidRDefault="00134C67" w:rsidP="00DE1BE2">
      <w:pPr>
        <w:bidi/>
        <w:spacing w:line="360" w:lineRule="auto"/>
        <w:ind w:firstLine="720"/>
        <w:jc w:val="both"/>
        <w:rPr>
          <w:rFonts w:ascii="Traditional Arabic" w:hAnsi="Traditional Arabic" w:cs="Traditional Arabic"/>
          <w:sz w:val="28"/>
          <w:szCs w:val="28"/>
          <w:rtl/>
        </w:rPr>
      </w:pPr>
      <w:r w:rsidRPr="004023FB">
        <w:rPr>
          <w:rFonts w:ascii="Traditional Arabic" w:hAnsi="Traditional Arabic" w:cs="Traditional Arabic"/>
          <w:sz w:val="28"/>
          <w:szCs w:val="28"/>
          <w:rtl/>
        </w:rPr>
        <w:t xml:space="preserve">من بين استراتيجيات الصيانة الهامة، تبرز الصيانة الوقائية والتنبؤية. تهدف الصيانة الوقائية إلى تقليل الأعطال المستقبلية عبر الفحوصات الدورية والصيانة المنتظمة </w:t>
      </w:r>
      <w:r w:rsidR="003C4CDD" w:rsidRPr="004023FB">
        <w:rPr>
          <w:rFonts w:ascii="Traditional Arabic" w:hAnsi="Traditional Arabic" w:cs="Traditional Arabic"/>
          <w:sz w:val="28"/>
          <w:szCs w:val="28"/>
          <w:rtl/>
        </w:rPr>
        <w:t>للأجهزة، مما يساهم في تقليل الأعطال غير المتوقعة ويعزز استقرار الخدمة الصحية (</w:t>
      </w:r>
      <w:proofErr w:type="spellStart"/>
      <w:r w:rsidR="003C4CDD" w:rsidRPr="004023FB">
        <w:rPr>
          <w:rFonts w:ascii="Traditional Arabic" w:hAnsi="Traditional Arabic" w:cs="Traditional Arabic"/>
          <w:sz w:val="28"/>
          <w:szCs w:val="28"/>
        </w:rPr>
        <w:t>Boppana</w:t>
      </w:r>
      <w:proofErr w:type="spellEnd"/>
      <w:r w:rsidR="003C4CDD" w:rsidRPr="004023FB">
        <w:rPr>
          <w:rFonts w:ascii="Traditional Arabic" w:hAnsi="Traditional Arabic" w:cs="Traditional Arabic"/>
          <w:sz w:val="28"/>
          <w:szCs w:val="28"/>
        </w:rPr>
        <w:t>, 2023</w:t>
      </w:r>
      <w:r w:rsidR="003C4CDD" w:rsidRPr="004023FB">
        <w:rPr>
          <w:rFonts w:ascii="Traditional Arabic" w:hAnsi="Traditional Arabic" w:cs="Traditional Arabic"/>
          <w:sz w:val="28"/>
          <w:szCs w:val="28"/>
          <w:rtl/>
        </w:rPr>
        <w:t>؛ العتيبي، 2021). في المقابل، تعتمد الصيانة التنبؤية على تقنيات متقدمة لتحليل بيانات أداء الأجهزة وتحديد الأعطال المحتملة قبل حدوثها، مما يقلل فترات التوقف غير المخطط لها ويحسن استجابة الخدمة الطبية (</w:t>
      </w:r>
      <w:proofErr w:type="spellStart"/>
      <w:r w:rsidR="003C4CDD" w:rsidRPr="004023FB">
        <w:rPr>
          <w:rFonts w:ascii="Traditional Arabic" w:hAnsi="Traditional Arabic" w:cs="Traditional Arabic"/>
          <w:sz w:val="28"/>
          <w:szCs w:val="28"/>
        </w:rPr>
        <w:t>Sezdi</w:t>
      </w:r>
      <w:proofErr w:type="spellEnd"/>
      <w:r w:rsidR="003C4CDD" w:rsidRPr="004023FB">
        <w:rPr>
          <w:rFonts w:ascii="Traditional Arabic" w:hAnsi="Traditional Arabic" w:cs="Traditional Arabic"/>
          <w:sz w:val="28"/>
          <w:szCs w:val="28"/>
        </w:rPr>
        <w:t xml:space="preserve">, 2016; </w:t>
      </w:r>
      <w:proofErr w:type="spellStart"/>
      <w:r w:rsidR="003C4CDD" w:rsidRPr="004023FB">
        <w:rPr>
          <w:rFonts w:ascii="Traditional Arabic" w:hAnsi="Traditional Arabic" w:cs="Traditional Arabic"/>
          <w:sz w:val="28"/>
          <w:szCs w:val="28"/>
        </w:rPr>
        <w:t>Shamayleh</w:t>
      </w:r>
      <w:proofErr w:type="spellEnd"/>
      <w:r w:rsidR="003C4CDD" w:rsidRPr="004023FB">
        <w:rPr>
          <w:rFonts w:ascii="Traditional Arabic" w:hAnsi="Traditional Arabic" w:cs="Traditional Arabic"/>
          <w:sz w:val="28"/>
          <w:szCs w:val="28"/>
        </w:rPr>
        <w:t xml:space="preserve"> et al.</w:t>
      </w:r>
      <w:proofErr w:type="gramStart"/>
      <w:r w:rsidR="003C4CDD" w:rsidRPr="004023FB">
        <w:rPr>
          <w:rFonts w:ascii="Traditional Arabic" w:hAnsi="Traditional Arabic" w:cs="Traditional Arabic"/>
          <w:sz w:val="28"/>
          <w:szCs w:val="28"/>
        </w:rPr>
        <w:t>, 2020</w:t>
      </w:r>
      <w:r w:rsidR="003C4CDD" w:rsidRPr="004023FB">
        <w:rPr>
          <w:rFonts w:ascii="Traditional Arabic" w:hAnsi="Traditional Arabic" w:cs="Traditional Arabic"/>
          <w:sz w:val="28"/>
          <w:szCs w:val="28"/>
          <w:rtl/>
        </w:rPr>
        <w:t>).</w:t>
      </w:r>
      <w:proofErr w:type="gramEnd"/>
    </w:p>
    <w:p w:rsidR="00BA6D4F" w:rsidRPr="004023FB" w:rsidRDefault="00BA6D4F" w:rsidP="00286636">
      <w:pPr>
        <w:bidi/>
        <w:spacing w:line="360" w:lineRule="auto"/>
        <w:jc w:val="both"/>
        <w:rPr>
          <w:rFonts w:ascii="Traditional Arabic" w:hAnsi="Traditional Arabic" w:cs="Traditional Arabic"/>
          <w:sz w:val="28"/>
          <w:szCs w:val="28"/>
        </w:rPr>
      </w:pPr>
    </w:p>
    <w:p w:rsidR="00286636" w:rsidRPr="004023FB" w:rsidRDefault="00134C67" w:rsidP="00DE1BE2">
      <w:pPr>
        <w:bidi/>
        <w:spacing w:line="360" w:lineRule="auto"/>
        <w:ind w:firstLine="720"/>
        <w:jc w:val="both"/>
        <w:rPr>
          <w:rFonts w:ascii="Traditional Arabic" w:hAnsi="Traditional Arabic" w:cs="Traditional Arabic"/>
          <w:sz w:val="28"/>
          <w:szCs w:val="28"/>
          <w:rtl/>
        </w:rPr>
      </w:pPr>
      <w:r w:rsidRPr="004023FB">
        <w:rPr>
          <w:rFonts w:ascii="Traditional Arabic" w:hAnsi="Traditional Arabic" w:cs="Traditional Arabic"/>
          <w:sz w:val="28"/>
          <w:szCs w:val="28"/>
          <w:rtl/>
        </w:rPr>
        <w:t xml:space="preserve">على الرغم من الدور الحيوي الذي تلعبه استراتيجيات الصيانة في تحسين جودة الرعاية الصحية، فإن الأدبيات البحثية في هذا المجال لا تزال تفتقر إلى الدراسات التي تركز بشكل خاص على تأثير هذه </w:t>
      </w:r>
      <w:r w:rsidR="003C4CDD" w:rsidRPr="004023FB">
        <w:rPr>
          <w:rFonts w:ascii="Traditional Arabic" w:hAnsi="Traditional Arabic" w:cs="Traditional Arabic"/>
          <w:sz w:val="28"/>
          <w:szCs w:val="28"/>
          <w:rtl/>
        </w:rPr>
        <w:t>الاستراتيجيات في المستشفيات الحكومية في المملكة العربية السعودية. فقد تناولت بعض الدراسات تأثير استراتيجيات الصيانة في المستشفيات بشكل عام (</w:t>
      </w:r>
      <w:r w:rsidR="003C4CDD" w:rsidRPr="004023FB">
        <w:rPr>
          <w:rFonts w:ascii="Traditional Arabic" w:hAnsi="Traditional Arabic" w:cs="Traditional Arabic"/>
          <w:sz w:val="28"/>
          <w:szCs w:val="28"/>
        </w:rPr>
        <w:t>Ahmed et al.</w:t>
      </w:r>
      <w:r w:rsidR="00941C6F" w:rsidRPr="004023FB">
        <w:rPr>
          <w:rFonts w:ascii="Traditional Arabic" w:hAnsi="Traditional Arabic" w:cs="Traditional Arabic"/>
          <w:sz w:val="28"/>
          <w:szCs w:val="28"/>
        </w:rPr>
        <w:t xml:space="preserve">, </w:t>
      </w:r>
      <w:r w:rsidR="00941C6F" w:rsidRPr="004023FB">
        <w:rPr>
          <w:rFonts w:ascii="Traditional Arabic" w:hAnsi="Traditional Arabic" w:cs="Traditional Arabic"/>
          <w:sz w:val="28"/>
          <w:szCs w:val="28"/>
        </w:rPr>
        <w:lastRenderedPageBreak/>
        <w:t>2021</w:t>
      </w:r>
      <w:r w:rsidR="003C4CDD" w:rsidRPr="004023FB">
        <w:rPr>
          <w:rFonts w:ascii="Traditional Arabic" w:hAnsi="Traditional Arabic" w:cs="Traditional Arabic"/>
          <w:sz w:val="28"/>
          <w:szCs w:val="28"/>
          <w:rtl/>
        </w:rPr>
        <w:t>؛ الحمادي، 2020</w:t>
      </w:r>
      <w:proofErr w:type="gramStart"/>
      <w:r w:rsidR="003C4CDD" w:rsidRPr="004023FB">
        <w:rPr>
          <w:rFonts w:ascii="Traditional Arabic" w:hAnsi="Traditional Arabic" w:cs="Traditional Arabic"/>
          <w:sz w:val="28"/>
          <w:szCs w:val="28"/>
          <w:rtl/>
        </w:rPr>
        <w:t>)،</w:t>
      </w:r>
      <w:proofErr w:type="gramEnd"/>
      <w:r w:rsidR="003C4CDD" w:rsidRPr="004023FB">
        <w:rPr>
          <w:rFonts w:ascii="Traditional Arabic" w:hAnsi="Traditional Arabic" w:cs="Traditional Arabic"/>
          <w:sz w:val="28"/>
          <w:szCs w:val="28"/>
          <w:rtl/>
        </w:rPr>
        <w:t xml:space="preserve"> لكن لم تُعطَ العناية الكافية لدراسة تأثير الصيانة الوقائية والتنبؤية على تحسين جودة الرعاية الصحية في سياق المستشفيات الحكومية السعودية.</w:t>
      </w:r>
    </w:p>
    <w:p w:rsidR="007F6900" w:rsidRPr="004023FB" w:rsidRDefault="007F6900" w:rsidP="007F6900">
      <w:pPr>
        <w:bidi/>
        <w:spacing w:line="360" w:lineRule="auto"/>
        <w:jc w:val="both"/>
        <w:rPr>
          <w:rFonts w:ascii="Traditional Arabic" w:hAnsi="Traditional Arabic" w:cs="Traditional Arabic"/>
          <w:b/>
          <w:bCs/>
          <w:sz w:val="32"/>
          <w:szCs w:val="32"/>
          <w:rtl/>
          <w:lang w:bidi="ar-JO"/>
        </w:rPr>
      </w:pPr>
    </w:p>
    <w:p w:rsidR="00621C23" w:rsidRPr="004023FB" w:rsidRDefault="003A3C8B" w:rsidP="00DE1BE2">
      <w:pPr>
        <w:bidi/>
        <w:spacing w:line="360" w:lineRule="auto"/>
        <w:ind w:firstLine="720"/>
        <w:jc w:val="both"/>
        <w:rPr>
          <w:rFonts w:ascii="Traditional Arabic" w:hAnsi="Traditional Arabic" w:cs="Traditional Arabic"/>
          <w:sz w:val="28"/>
          <w:szCs w:val="28"/>
          <w:rtl/>
        </w:rPr>
      </w:pPr>
      <w:r w:rsidRPr="004023FB">
        <w:rPr>
          <w:rFonts w:ascii="Traditional Arabic" w:hAnsi="Traditional Arabic" w:cs="Traditional Arabic"/>
          <w:sz w:val="28"/>
          <w:szCs w:val="28"/>
          <w:rtl/>
        </w:rPr>
        <w:t>تهدف هذه الدراسة إلى سد هذه الفجوة من خلال فحص تأثير استراتيجيات الصيانة الوقائية والتنبؤية على جودة الرعاية الصحية في مستشفى عسير المركزي، الذي يعد واحدًا من أبرز المستشفيات الحكومية في منطقة عسير بالمملكة العربية السعودية</w:t>
      </w:r>
      <w:r w:rsidR="00941C6F" w:rsidRPr="004023FB">
        <w:rPr>
          <w:rFonts w:ascii="Traditional Arabic" w:hAnsi="Traditional Arabic" w:cs="Traditional Arabic" w:hint="cs"/>
          <w:sz w:val="28"/>
          <w:szCs w:val="28"/>
          <w:rtl/>
        </w:rPr>
        <w:t xml:space="preserve">. </w:t>
      </w:r>
      <w:r w:rsidR="00941C6F" w:rsidRPr="004023FB">
        <w:rPr>
          <w:rFonts w:ascii="Traditional Arabic" w:hAnsi="Traditional Arabic" w:cs="Traditional Arabic"/>
          <w:sz w:val="28"/>
          <w:szCs w:val="28"/>
          <w:rtl/>
        </w:rPr>
        <w:t>تجدر الإشارة إلى أن مستشفى عسير المركزي بدأ بتطبيق استراتيجيات الصيانة الوقائية والتنبؤية بصورة منهجية ومستدامة اعتبارًا من 01/01/2024، استنادًا إلى خطط صيانة دورية وتقارير موثقة. ويعتمد هذا التوضيح على ملاحظة ميدانية مباشرة بحكم عمل الباحث في أقسام الصيانة بالمستشفى، مما يوفر إطارًا عمليًا مناسبًا لرصد أثر هذه الاستراتيجيات وتحليلها بصورة علمية وموضوعية (ملاحظة ميدانية للباحث، 2024).</w:t>
      </w:r>
      <w:r w:rsidR="00AB2BF6" w:rsidRPr="004023FB">
        <w:rPr>
          <w:rFonts w:ascii="Traditional Arabic" w:hAnsi="Traditional Arabic" w:cs="Traditional Arabic" w:hint="cs"/>
          <w:sz w:val="28"/>
          <w:szCs w:val="28"/>
          <w:rtl/>
        </w:rPr>
        <w:t xml:space="preserve"> </w:t>
      </w:r>
      <w:r w:rsidRPr="004023FB">
        <w:rPr>
          <w:rFonts w:ascii="Traditional Arabic" w:hAnsi="Traditional Arabic" w:cs="Traditional Arabic"/>
          <w:sz w:val="28"/>
          <w:szCs w:val="28"/>
          <w:rtl/>
        </w:rPr>
        <w:t>يعتبر هذا المستشفى مثا</w:t>
      </w:r>
      <w:r w:rsidR="003C4CDD" w:rsidRPr="004023FB">
        <w:rPr>
          <w:rFonts w:ascii="Traditional Arabic" w:hAnsi="Traditional Arabic" w:cs="Traditional Arabic"/>
          <w:sz w:val="28"/>
          <w:szCs w:val="28"/>
          <w:rtl/>
        </w:rPr>
        <w:t>لًا مناسبًا لدراسة تأثير استراتيجيات الصيانة في تحسين جودة الرعاية الصحية، إذ يعتمد بشكل كبير على الأجهزة الطبية الحديثة لتقديم خدماته. تسعى الدراسة إلى تحليل كيف تؤثر استراتيجيات الصيانة على تقليل وقت الاستجابة للخدمات الطبية، تقليل حالات تأجيل أو إلغاء العمليات بسبب الأعطال، وتعزيز سلامة المرضى عبر تقليل الحوادث الناتجة عن خلل في الأجهزة الطبية (</w:t>
      </w:r>
      <w:proofErr w:type="spellStart"/>
      <w:r w:rsidR="003C4CDD" w:rsidRPr="004023FB">
        <w:rPr>
          <w:rFonts w:ascii="Traditional Arabic" w:hAnsi="Traditional Arabic" w:cs="Traditional Arabic"/>
          <w:sz w:val="28"/>
          <w:szCs w:val="28"/>
        </w:rPr>
        <w:t>Manchadi</w:t>
      </w:r>
      <w:proofErr w:type="spellEnd"/>
      <w:r w:rsidR="003C4CDD" w:rsidRPr="004023FB">
        <w:rPr>
          <w:rFonts w:ascii="Traditional Arabic" w:hAnsi="Traditional Arabic" w:cs="Traditional Arabic"/>
          <w:sz w:val="28"/>
          <w:szCs w:val="28"/>
        </w:rPr>
        <w:t xml:space="preserve"> et al. 2023</w:t>
      </w:r>
      <w:r w:rsidR="003C4CDD" w:rsidRPr="004023FB">
        <w:rPr>
          <w:rFonts w:ascii="Traditional Arabic" w:hAnsi="Traditional Arabic" w:cs="Traditional Arabic"/>
          <w:sz w:val="28"/>
          <w:szCs w:val="28"/>
          <w:rtl/>
        </w:rPr>
        <w:t xml:space="preserve">؛ </w:t>
      </w:r>
      <w:proofErr w:type="spellStart"/>
      <w:r w:rsidR="003C4CDD" w:rsidRPr="004023FB">
        <w:rPr>
          <w:rFonts w:ascii="Traditional Arabic" w:hAnsi="Traditional Arabic" w:cs="Traditional Arabic"/>
          <w:sz w:val="28"/>
          <w:szCs w:val="28"/>
        </w:rPr>
        <w:t>Mahfoud</w:t>
      </w:r>
      <w:proofErr w:type="spellEnd"/>
      <w:r w:rsidR="003C4CDD" w:rsidRPr="004023FB">
        <w:rPr>
          <w:rFonts w:ascii="Traditional Arabic" w:hAnsi="Traditional Arabic" w:cs="Traditional Arabic"/>
          <w:sz w:val="28"/>
          <w:szCs w:val="28"/>
        </w:rPr>
        <w:t xml:space="preserve"> </w:t>
      </w:r>
      <w:proofErr w:type="spellStart"/>
      <w:proofErr w:type="gramStart"/>
      <w:r w:rsidR="003C4CDD" w:rsidRPr="004023FB">
        <w:rPr>
          <w:rFonts w:ascii="Traditional Arabic" w:hAnsi="Traditional Arabic" w:cs="Traditional Arabic"/>
          <w:sz w:val="28"/>
          <w:szCs w:val="28"/>
        </w:rPr>
        <w:t>etval</w:t>
      </w:r>
      <w:proofErr w:type="spellEnd"/>
      <w:r w:rsidR="003C4CDD" w:rsidRPr="004023FB">
        <w:rPr>
          <w:rFonts w:ascii="Traditional Arabic" w:hAnsi="Traditional Arabic" w:cs="Traditional Arabic"/>
          <w:sz w:val="28"/>
          <w:szCs w:val="28"/>
        </w:rPr>
        <w:t>.,</w:t>
      </w:r>
      <w:proofErr w:type="gramEnd"/>
      <w:r w:rsidR="003C4CDD" w:rsidRPr="004023FB">
        <w:rPr>
          <w:rFonts w:ascii="Traditional Arabic" w:hAnsi="Traditional Arabic" w:cs="Traditional Arabic"/>
          <w:sz w:val="28"/>
          <w:szCs w:val="28"/>
        </w:rPr>
        <w:t xml:space="preserve"> 2016</w:t>
      </w:r>
      <w:r w:rsidR="003C4CDD" w:rsidRPr="004023FB">
        <w:rPr>
          <w:rFonts w:ascii="Traditional Arabic" w:hAnsi="Traditional Arabic" w:cs="Traditional Arabic"/>
          <w:sz w:val="28"/>
          <w:szCs w:val="28"/>
          <w:rtl/>
        </w:rPr>
        <w:t>).</w:t>
      </w:r>
    </w:p>
    <w:p w:rsidR="003A3C8B" w:rsidRPr="004023FB" w:rsidRDefault="003A3C8B" w:rsidP="003A3C8B">
      <w:pPr>
        <w:bidi/>
        <w:spacing w:line="360" w:lineRule="auto"/>
        <w:jc w:val="both"/>
        <w:rPr>
          <w:rFonts w:ascii="Traditional Arabic" w:hAnsi="Traditional Arabic" w:cs="Traditional Arabic"/>
          <w:b/>
          <w:bCs/>
          <w:sz w:val="32"/>
          <w:szCs w:val="32"/>
        </w:rPr>
      </w:pPr>
    </w:p>
    <w:p w:rsidR="00134C67" w:rsidRPr="004023FB" w:rsidRDefault="00CC16B8" w:rsidP="00AD0094">
      <w:pPr>
        <w:bidi/>
        <w:spacing w:line="360" w:lineRule="auto"/>
        <w:jc w:val="both"/>
        <w:rPr>
          <w:rFonts w:ascii="Traditional Arabic" w:hAnsi="Traditional Arabic" w:cs="Traditional Arabic"/>
          <w:b/>
          <w:bCs/>
          <w:sz w:val="32"/>
          <w:szCs w:val="32"/>
          <w:rtl/>
        </w:rPr>
      </w:pPr>
      <w:r w:rsidRPr="004023FB">
        <w:rPr>
          <w:rFonts w:ascii="Traditional Arabic" w:hAnsi="Traditional Arabic" w:cs="Traditional Arabic" w:hint="cs"/>
          <w:b/>
          <w:bCs/>
          <w:sz w:val="32"/>
          <w:szCs w:val="32"/>
          <w:rtl/>
        </w:rPr>
        <w:t xml:space="preserve">1.2 </w:t>
      </w:r>
      <w:proofErr w:type="gramStart"/>
      <w:r w:rsidR="00134C67" w:rsidRPr="004023FB">
        <w:rPr>
          <w:rFonts w:ascii="Traditional Arabic" w:hAnsi="Traditional Arabic" w:cs="Traditional Arabic"/>
          <w:b/>
          <w:bCs/>
          <w:sz w:val="32"/>
          <w:szCs w:val="32"/>
          <w:rtl/>
        </w:rPr>
        <w:t>مشكلة</w:t>
      </w:r>
      <w:proofErr w:type="gramEnd"/>
      <w:r w:rsidR="00134C67" w:rsidRPr="004023FB">
        <w:rPr>
          <w:rFonts w:ascii="Traditional Arabic" w:hAnsi="Traditional Arabic" w:cs="Traditional Arabic"/>
          <w:b/>
          <w:bCs/>
          <w:sz w:val="32"/>
          <w:szCs w:val="32"/>
          <w:rtl/>
        </w:rPr>
        <w:t xml:space="preserve"> الدراسة</w:t>
      </w:r>
    </w:p>
    <w:p w:rsidR="00134C67" w:rsidRPr="004023FB" w:rsidRDefault="00134C67" w:rsidP="00A11FD4">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4023FB">
        <w:rPr>
          <w:rFonts w:ascii="Traditional Arabic" w:eastAsia="Times New Roman" w:hAnsi="Traditional Arabic" w:cs="Traditional Arabic"/>
          <w:sz w:val="28"/>
          <w:szCs w:val="28"/>
          <w:rtl/>
        </w:rPr>
        <w:t xml:space="preserve">على الرغم من التطور التقني الهائل في مجال صيانة المعدات الطبية، إلا أن العديد من المستشفيات، خصوصاً في العالم العربي، ما تزال تعتمد بشكل رئيس على الصيانة التصحيحية التقليدية، أي بعد وقوع الأعطال، ما يؤدي إلى ارتفاع تكاليف الصيانة وتأخر الخدمات الصحية، بالإضافة إلى الإضرار بجودة الرعاية </w:t>
      </w:r>
      <w:r w:rsidR="00A11FD4" w:rsidRPr="004023FB">
        <w:rPr>
          <w:rFonts w:ascii="Traditional Arabic" w:eastAsia="Times New Roman" w:hAnsi="Traditional Arabic" w:cs="Traditional Arabic"/>
          <w:sz w:val="28"/>
          <w:szCs w:val="28"/>
          <w:rtl/>
        </w:rPr>
        <w:t>المقدمة (</w:t>
      </w:r>
      <w:proofErr w:type="spellStart"/>
      <w:r w:rsidR="00A11FD4" w:rsidRPr="004023FB">
        <w:rPr>
          <w:rFonts w:ascii="Traditional Arabic" w:eastAsia="Times New Roman" w:hAnsi="Traditional Arabic" w:cs="Traditional Arabic"/>
          <w:sz w:val="28"/>
          <w:szCs w:val="28"/>
        </w:rPr>
        <w:t>Sezdi</w:t>
      </w:r>
      <w:proofErr w:type="spellEnd"/>
      <w:r w:rsidR="00A11FD4" w:rsidRPr="004023FB">
        <w:rPr>
          <w:rFonts w:ascii="Traditional Arabic" w:eastAsia="Times New Roman" w:hAnsi="Traditional Arabic" w:cs="Traditional Arabic"/>
          <w:sz w:val="28"/>
          <w:szCs w:val="28"/>
        </w:rPr>
        <w:t>, 2016</w:t>
      </w:r>
      <w:r w:rsidR="00A11FD4" w:rsidRPr="004023FB">
        <w:rPr>
          <w:rFonts w:ascii="Traditional Arabic" w:eastAsia="Times New Roman" w:hAnsi="Traditional Arabic" w:cs="Traditional Arabic"/>
          <w:sz w:val="28"/>
          <w:szCs w:val="28"/>
          <w:rtl/>
        </w:rPr>
        <w:t xml:space="preserve">). تشير بعض الدراسات إلى أن غياب أو ضعف تطبيق استراتيجيات الصيانة الوقائية والتنبؤية يُعد من أبرز أسباب الأعطال </w:t>
      </w:r>
      <w:r w:rsidRPr="004023FB">
        <w:rPr>
          <w:rFonts w:ascii="Traditional Arabic" w:eastAsia="Times New Roman" w:hAnsi="Traditional Arabic" w:cs="Traditional Arabic"/>
          <w:sz w:val="28"/>
          <w:szCs w:val="28"/>
          <w:rtl/>
        </w:rPr>
        <w:t xml:space="preserve">المتكررة وانخفاض موثوقية المعدات الطبية، الأمر الذي يؤثر </w:t>
      </w:r>
      <w:r w:rsidRPr="004023FB">
        <w:rPr>
          <w:rFonts w:ascii="Traditional Arabic" w:eastAsia="Times New Roman" w:hAnsi="Traditional Arabic" w:cs="Traditional Arabic"/>
          <w:sz w:val="28"/>
          <w:szCs w:val="28"/>
          <w:rtl/>
        </w:rPr>
        <w:lastRenderedPageBreak/>
        <w:t>بشكل مباشر على سلامة المرضى وكفاءة الأداء الصحي العام (</w:t>
      </w:r>
      <w:r w:rsidRPr="004023FB">
        <w:rPr>
          <w:rFonts w:ascii="Traditional Arabic" w:eastAsia="Times New Roman" w:hAnsi="Traditional Arabic" w:cs="Traditional Arabic"/>
          <w:sz w:val="28"/>
          <w:szCs w:val="28"/>
        </w:rPr>
        <w:t xml:space="preserve"> Ahmed et al.</w:t>
      </w:r>
      <w:proofErr w:type="gramStart"/>
      <w:r w:rsidRPr="004023FB">
        <w:rPr>
          <w:rFonts w:ascii="Traditional Arabic" w:eastAsia="Times New Roman" w:hAnsi="Traditional Arabic" w:cs="Traditional Arabic"/>
          <w:sz w:val="28"/>
          <w:szCs w:val="28"/>
        </w:rPr>
        <w:t>, 2021</w:t>
      </w:r>
      <w:r w:rsidRPr="004023FB">
        <w:rPr>
          <w:rFonts w:ascii="Traditional Arabic" w:eastAsia="Times New Roman" w:hAnsi="Traditional Arabic" w:cs="Traditional Arabic"/>
          <w:sz w:val="28"/>
          <w:szCs w:val="28"/>
          <w:rtl/>
        </w:rPr>
        <w:t>؛ عبد المجيد، 2023).</w:t>
      </w:r>
      <w:proofErr w:type="gramEnd"/>
      <w:r w:rsidRPr="004023FB">
        <w:rPr>
          <w:rFonts w:ascii="Traditional Arabic" w:eastAsia="Times New Roman" w:hAnsi="Traditional Arabic" w:cs="Traditional Arabic"/>
          <w:sz w:val="28"/>
          <w:szCs w:val="28"/>
          <w:rtl/>
        </w:rPr>
        <w:t xml:space="preserve"> كما أن هناك فجوة واضحة في تطبيق الأساليب التكنولوجية الحديثة مثل الذكاء الاصطناعي والتحليل التنبئي في بيئات المستشفيات، خاصة في ظل محدودية الموارد الفنية والبشرية </w:t>
      </w:r>
      <w:r w:rsidR="003E0418" w:rsidRPr="004023FB">
        <w:rPr>
          <w:rFonts w:ascii="Traditional Arabic" w:eastAsia="Times New Roman" w:hAnsi="Traditional Arabic" w:cs="Traditional Arabic" w:hint="cs"/>
          <w:sz w:val="28"/>
          <w:szCs w:val="28"/>
          <w:rtl/>
        </w:rPr>
        <w:t>(</w:t>
      </w:r>
      <w:r w:rsidRPr="004023FB">
        <w:rPr>
          <w:rFonts w:ascii="Traditional Arabic" w:eastAsia="Times New Roman" w:hAnsi="Traditional Arabic" w:cs="Traditional Arabic"/>
          <w:sz w:val="28"/>
          <w:szCs w:val="28"/>
          <w:rtl/>
        </w:rPr>
        <w:t xml:space="preserve">مزعل، 2015). في ظل التوجه الوطني في المملكة العربية السعودية نحو تحسين جودة الرعاية الصحية، وضمان الكفاءة التشغيلية ضمن مستهدفات رؤية 2030، تبرز الحاجة إلى تقييم مدى تأثير تطبيق الصيانة الوقائية والتنبؤية على جودة الخدمات المقدمة داخل المستشفيات الحكومية. </w:t>
      </w:r>
    </w:p>
    <w:p w:rsidR="00AD0094" w:rsidRPr="004023FB" w:rsidRDefault="00AD0094" w:rsidP="00286636">
      <w:pPr>
        <w:bidi/>
        <w:spacing w:before="100" w:beforeAutospacing="1" w:after="100" w:afterAutospacing="1" w:line="360" w:lineRule="auto"/>
        <w:jc w:val="both"/>
        <w:rPr>
          <w:rFonts w:ascii="Traditional Arabic" w:eastAsia="Times New Roman" w:hAnsi="Traditional Arabic" w:cs="Traditional Arabic"/>
          <w:sz w:val="28"/>
          <w:szCs w:val="28"/>
          <w:lang w:bidi="ar-JO"/>
        </w:rPr>
      </w:pPr>
    </w:p>
    <w:p w:rsidR="00AD0094" w:rsidRPr="004023FB" w:rsidRDefault="003E0418"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sz w:val="28"/>
          <w:szCs w:val="28"/>
          <w:rtl/>
        </w:rPr>
        <w:t xml:space="preserve">رغم تعدد الدراسات التي تناولت موضوع </w:t>
      </w:r>
      <w:r w:rsidR="003C4CDD" w:rsidRPr="004023FB">
        <w:rPr>
          <w:rFonts w:ascii="Traditional Arabic" w:eastAsia="Times New Roman" w:hAnsi="Traditional Arabic" w:cs="Traditional Arabic"/>
          <w:sz w:val="28"/>
          <w:szCs w:val="28"/>
          <w:rtl/>
        </w:rPr>
        <w:t>الصيانة الوقائية والتنبؤية في القطاع الصحي، إلا أن معظمها ركز على الجوانب الفنية أو التقنية للصيانة، دون التعمق في قياس أثر هذه الاستراتيجيات على جودة الرعاية الصحية بشكل مباشر ومتكامل، خاصة في البيئات التشغيلية للمستشفيات الحكومية  (</w:t>
      </w:r>
      <w:proofErr w:type="spellStart"/>
      <w:r w:rsidR="003C4CDD" w:rsidRPr="004023FB">
        <w:rPr>
          <w:rFonts w:ascii="Traditional Arabic" w:eastAsia="Times New Roman" w:hAnsi="Traditional Arabic" w:cs="Traditional Arabic"/>
          <w:sz w:val="28"/>
          <w:szCs w:val="28"/>
        </w:rPr>
        <w:t>Shamayleh</w:t>
      </w:r>
      <w:proofErr w:type="spellEnd"/>
      <w:r w:rsidR="003C4CDD" w:rsidRPr="004023FB">
        <w:rPr>
          <w:rFonts w:ascii="Traditional Arabic" w:eastAsia="Times New Roman" w:hAnsi="Traditional Arabic" w:cs="Traditional Arabic"/>
          <w:sz w:val="28"/>
          <w:szCs w:val="28"/>
        </w:rPr>
        <w:t xml:space="preserve"> et al.</w:t>
      </w:r>
      <w:proofErr w:type="gramStart"/>
      <w:r w:rsidR="003C4CDD" w:rsidRPr="004023FB">
        <w:rPr>
          <w:rFonts w:ascii="Traditional Arabic" w:eastAsia="Times New Roman" w:hAnsi="Traditional Arabic" w:cs="Traditional Arabic"/>
          <w:sz w:val="28"/>
          <w:szCs w:val="28"/>
        </w:rPr>
        <w:t>, 2020</w:t>
      </w:r>
      <w:r w:rsidR="003C4CDD" w:rsidRPr="004023FB">
        <w:rPr>
          <w:rFonts w:ascii="Traditional Arabic" w:eastAsia="Times New Roman" w:hAnsi="Traditional Arabic" w:cs="Traditional Arabic"/>
          <w:sz w:val="28"/>
          <w:szCs w:val="28"/>
          <w:rtl/>
        </w:rPr>
        <w:t xml:space="preserve">؛ </w:t>
      </w:r>
      <w:proofErr w:type="spellStart"/>
      <w:r w:rsidR="003C4CDD" w:rsidRPr="004023FB">
        <w:rPr>
          <w:rFonts w:ascii="Traditional Arabic" w:eastAsia="Times New Roman" w:hAnsi="Traditional Arabic" w:cs="Traditional Arabic"/>
          <w:sz w:val="28"/>
          <w:szCs w:val="28"/>
        </w:rPr>
        <w:t>Zamzam</w:t>
      </w:r>
      <w:proofErr w:type="spellEnd"/>
      <w:r w:rsidR="003C4CDD" w:rsidRPr="004023FB">
        <w:rPr>
          <w:rFonts w:ascii="Traditional Arabic" w:eastAsia="Times New Roman" w:hAnsi="Traditional Arabic" w:cs="Traditional Arabic"/>
          <w:sz w:val="28"/>
          <w:szCs w:val="28"/>
        </w:rPr>
        <w:t xml:space="preserve"> et al., 2021</w:t>
      </w:r>
      <w:r w:rsidR="003C4CDD" w:rsidRPr="004023FB">
        <w:rPr>
          <w:rFonts w:ascii="Traditional Arabic" w:eastAsia="Times New Roman" w:hAnsi="Traditional Arabic" w:cs="Traditional Arabic"/>
          <w:sz w:val="28"/>
          <w:szCs w:val="28"/>
          <w:rtl/>
        </w:rPr>
        <w:t xml:space="preserve">؛ </w:t>
      </w:r>
      <w:proofErr w:type="spellStart"/>
      <w:r w:rsidR="003C4CDD" w:rsidRPr="004023FB">
        <w:rPr>
          <w:rFonts w:ascii="Traditional Arabic" w:eastAsia="Times New Roman" w:hAnsi="Traditional Arabic" w:cs="Traditional Arabic"/>
          <w:sz w:val="28"/>
          <w:szCs w:val="28"/>
        </w:rPr>
        <w:t>Manchadi</w:t>
      </w:r>
      <w:proofErr w:type="spellEnd"/>
      <w:r w:rsidR="003C4CDD" w:rsidRPr="004023FB">
        <w:rPr>
          <w:rFonts w:ascii="Traditional Arabic" w:eastAsia="Times New Roman" w:hAnsi="Traditional Arabic" w:cs="Traditional Arabic"/>
          <w:sz w:val="28"/>
          <w:szCs w:val="28"/>
        </w:rPr>
        <w:t xml:space="preserve"> et al., 2023</w:t>
      </w:r>
      <w:r w:rsidR="003C4CDD" w:rsidRPr="004023FB">
        <w:rPr>
          <w:rFonts w:ascii="Traditional Arabic" w:eastAsia="Times New Roman" w:hAnsi="Traditional Arabic" w:cs="Traditional Arabic"/>
          <w:sz w:val="28"/>
          <w:szCs w:val="28"/>
          <w:rtl/>
        </w:rPr>
        <w:t>).</w:t>
      </w:r>
      <w:proofErr w:type="gramEnd"/>
      <w:r w:rsidR="003C4CDD" w:rsidRPr="004023FB">
        <w:rPr>
          <w:rFonts w:ascii="Traditional Arabic" w:eastAsia="Times New Roman" w:hAnsi="Traditional Arabic" w:cs="Traditional Arabic"/>
          <w:sz w:val="28"/>
          <w:szCs w:val="28"/>
          <w:rtl/>
        </w:rPr>
        <w:t xml:space="preserve"> كما أن بعض الدراسات الدولية ركزت على تطوير نماذج خوارزمية للصيانة التنبؤية باستخدام الذكاء الاصطناعي أو تحليل البيانات  (</w:t>
      </w:r>
      <w:proofErr w:type="spellStart"/>
      <w:r w:rsidR="003C4CDD" w:rsidRPr="004023FB">
        <w:rPr>
          <w:rFonts w:ascii="Traditional Arabic" w:eastAsia="Times New Roman" w:hAnsi="Traditional Arabic" w:cs="Traditional Arabic"/>
          <w:sz w:val="28"/>
          <w:szCs w:val="28"/>
        </w:rPr>
        <w:t>Boppana</w:t>
      </w:r>
      <w:proofErr w:type="spellEnd"/>
      <w:r w:rsidR="003C4CDD" w:rsidRPr="004023FB">
        <w:rPr>
          <w:rFonts w:ascii="Traditional Arabic" w:eastAsia="Times New Roman" w:hAnsi="Traditional Arabic" w:cs="Traditional Arabic"/>
          <w:sz w:val="28"/>
          <w:szCs w:val="28"/>
        </w:rPr>
        <w:t>, 2023</w:t>
      </w:r>
      <w:r w:rsidR="003C4CDD" w:rsidRPr="004023FB">
        <w:rPr>
          <w:rFonts w:ascii="Traditional Arabic" w:eastAsia="Times New Roman" w:hAnsi="Traditional Arabic" w:cs="Traditional Arabic"/>
          <w:sz w:val="28"/>
          <w:szCs w:val="28"/>
          <w:rtl/>
        </w:rPr>
        <w:t xml:space="preserve">؛ </w:t>
      </w:r>
      <w:proofErr w:type="spellStart"/>
      <w:r w:rsidR="003C4CDD" w:rsidRPr="004023FB">
        <w:rPr>
          <w:rFonts w:ascii="Traditional Arabic" w:eastAsia="Times New Roman" w:hAnsi="Traditional Arabic" w:cs="Traditional Arabic"/>
          <w:sz w:val="28"/>
          <w:szCs w:val="28"/>
        </w:rPr>
        <w:t>Çoban</w:t>
      </w:r>
      <w:proofErr w:type="spellEnd"/>
      <w:r w:rsidR="003C4CDD" w:rsidRPr="004023FB">
        <w:rPr>
          <w:rFonts w:ascii="Traditional Arabic" w:eastAsia="Times New Roman" w:hAnsi="Traditional Arabic" w:cs="Traditional Arabic"/>
          <w:sz w:val="28"/>
          <w:szCs w:val="28"/>
        </w:rPr>
        <w:t xml:space="preserve"> et al., 2018</w:t>
      </w:r>
      <w:proofErr w:type="gramStart"/>
      <w:r w:rsidR="003C4CDD" w:rsidRPr="004023FB">
        <w:rPr>
          <w:rFonts w:ascii="Traditional Arabic" w:eastAsia="Times New Roman" w:hAnsi="Traditional Arabic" w:cs="Traditional Arabic"/>
          <w:sz w:val="28"/>
          <w:szCs w:val="28"/>
          <w:rtl/>
        </w:rPr>
        <w:t>)،</w:t>
      </w:r>
      <w:proofErr w:type="gramEnd"/>
      <w:r w:rsidR="003C4CDD" w:rsidRPr="004023FB">
        <w:rPr>
          <w:rFonts w:ascii="Traditional Arabic" w:eastAsia="Times New Roman" w:hAnsi="Traditional Arabic" w:cs="Traditional Arabic"/>
          <w:sz w:val="28"/>
          <w:szCs w:val="28"/>
          <w:rtl/>
        </w:rPr>
        <w:t xml:space="preserve"> لكنها لم تربط هذه الممارسات بمؤشرات جودة الخدمة الصحية كالسرعة في تقديم الرعاية، والموثوقية، وسلامة المرضى.</w:t>
      </w:r>
    </w:p>
    <w:p w:rsidR="007F6900" w:rsidRPr="004023FB" w:rsidRDefault="007F6900" w:rsidP="007F6900">
      <w:pPr>
        <w:bidi/>
        <w:spacing w:before="100" w:beforeAutospacing="1" w:after="100" w:afterAutospacing="1" w:line="360" w:lineRule="auto"/>
        <w:jc w:val="both"/>
        <w:rPr>
          <w:rFonts w:ascii="Traditional Arabic" w:eastAsia="Times New Roman" w:hAnsi="Traditional Arabic" w:cs="Traditional Arabic"/>
          <w:sz w:val="28"/>
          <w:szCs w:val="28"/>
          <w:lang w:val="en-US" w:bidi="ar-JO"/>
        </w:rPr>
      </w:pPr>
    </w:p>
    <w:p w:rsidR="007F6900" w:rsidRPr="004023FB" w:rsidRDefault="00134C67" w:rsidP="00842E57">
      <w:pPr>
        <w:bidi/>
        <w:spacing w:before="100" w:beforeAutospacing="1" w:after="100" w:afterAutospacing="1" w:line="360" w:lineRule="auto"/>
        <w:ind w:firstLine="720"/>
        <w:jc w:val="both"/>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sz w:val="28"/>
          <w:szCs w:val="28"/>
          <w:rtl/>
        </w:rPr>
        <w:t xml:space="preserve">على الصعيد العربي، فتشير الأدبيات إلى ندرة الدراسات التي تستقصي العلاقة بين تطبيق الصيانة الوقائية والتنبؤية وتحسين جودة الخدمات الصحية، لا سيما في المستشفيات العامة التي تعاني تحديات تشغيلية ومحدودية في الموارد (مزعل، 2015؛ عبد المجيد، 2023). </w:t>
      </w:r>
      <w:proofErr w:type="gramStart"/>
      <w:r w:rsidRPr="004023FB">
        <w:rPr>
          <w:rFonts w:ascii="Traditional Arabic" w:eastAsia="Times New Roman" w:hAnsi="Traditional Arabic" w:cs="Traditional Arabic"/>
          <w:sz w:val="28"/>
          <w:szCs w:val="28"/>
          <w:rtl/>
        </w:rPr>
        <w:t>كما</w:t>
      </w:r>
      <w:proofErr w:type="gramEnd"/>
      <w:r w:rsidRPr="004023FB">
        <w:rPr>
          <w:rFonts w:ascii="Traditional Arabic" w:eastAsia="Times New Roman" w:hAnsi="Traditional Arabic" w:cs="Traditional Arabic"/>
          <w:sz w:val="28"/>
          <w:szCs w:val="28"/>
          <w:rtl/>
        </w:rPr>
        <w:t xml:space="preserve"> أن غالبية الدراسات العربية ركزت على الصيانة من منظور إداري أو اقتصادي دون دمجها بمفاهيم الجودة الشاملة للخدمة الصحية أو الاستفادة من التكنولوجيا المتقدمة</w:t>
      </w:r>
      <w:r w:rsidRPr="004023FB">
        <w:rPr>
          <w:rFonts w:ascii="Traditional Arabic" w:eastAsia="Times New Roman" w:hAnsi="Traditional Arabic" w:cs="Traditional Arabic"/>
          <w:sz w:val="28"/>
          <w:szCs w:val="28"/>
        </w:rPr>
        <w:t>.</w:t>
      </w:r>
      <w:r w:rsidRPr="004023FB">
        <w:rPr>
          <w:rFonts w:ascii="Traditional Arabic" w:eastAsia="Times New Roman" w:hAnsi="Traditional Arabic" w:cs="Traditional Arabic"/>
          <w:sz w:val="28"/>
          <w:szCs w:val="28"/>
          <w:rtl/>
          <w:lang w:bidi="ar-JO"/>
        </w:rPr>
        <w:t xml:space="preserve"> </w:t>
      </w:r>
      <w:r w:rsidRPr="004023FB">
        <w:rPr>
          <w:rFonts w:ascii="Traditional Arabic" w:eastAsia="Times New Roman" w:hAnsi="Traditional Arabic" w:cs="Traditional Arabic"/>
          <w:sz w:val="28"/>
          <w:szCs w:val="28"/>
          <w:rtl/>
        </w:rPr>
        <w:t xml:space="preserve">وعليه، تبرز الحاجة إلى دراسة تطبيقية ميدانية تُسهم في سد هذه الفجوة البحثية من خلال استكشاف تأثير استراتيجيات الصيانة الوقائية والتنبؤية على جودة الرعاية الصحية في مستشفى حكومي كبير </w:t>
      </w:r>
      <w:r w:rsidRPr="004023FB">
        <w:rPr>
          <w:rFonts w:ascii="Traditional Arabic" w:eastAsia="Times New Roman" w:hAnsi="Traditional Arabic" w:cs="Traditional Arabic"/>
          <w:sz w:val="28"/>
          <w:szCs w:val="28"/>
          <w:rtl/>
        </w:rPr>
        <w:lastRenderedPageBreak/>
        <w:t>كمستشفى عسير المركزي في المملكة العربية السعودية، بما يوفر مؤشرات عملية لصنّاع القرار ويدعم التوجهات الوطنية في تحسين الأداء الصحي وتحقيق مستهدفات رؤية 2030</w:t>
      </w:r>
      <w:r w:rsidR="003E0418" w:rsidRPr="004023FB">
        <w:rPr>
          <w:rFonts w:ascii="Traditional Arabic" w:eastAsia="Times New Roman" w:hAnsi="Traditional Arabic" w:cs="Traditional Arabic" w:hint="cs"/>
          <w:sz w:val="28"/>
          <w:szCs w:val="28"/>
          <w:rtl/>
        </w:rPr>
        <w:t>.</w:t>
      </w:r>
    </w:p>
    <w:p w:rsidR="00DE1BE2" w:rsidRPr="004023FB" w:rsidRDefault="00DE1BE2" w:rsidP="00F243C6">
      <w:pPr>
        <w:bidi/>
        <w:spacing w:before="100" w:beforeAutospacing="1" w:after="100" w:afterAutospacing="1" w:line="360" w:lineRule="auto"/>
        <w:jc w:val="both"/>
        <w:rPr>
          <w:rFonts w:ascii="Traditional Arabic" w:eastAsia="Times New Roman" w:hAnsi="Traditional Arabic" w:cs="Traditional Arabic"/>
          <w:sz w:val="28"/>
          <w:szCs w:val="28"/>
        </w:rPr>
      </w:pPr>
    </w:p>
    <w:p w:rsidR="00F243C6" w:rsidRPr="004023FB" w:rsidRDefault="00F243C6"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lang w:val="en-US"/>
        </w:rPr>
      </w:pPr>
      <w:r w:rsidRPr="004023FB">
        <w:rPr>
          <w:rFonts w:ascii="Traditional Arabic" w:eastAsia="Times New Roman" w:hAnsi="Traditional Arabic" w:cs="Traditional Arabic" w:hint="cs"/>
          <w:sz w:val="28"/>
          <w:szCs w:val="28"/>
          <w:rtl/>
        </w:rPr>
        <w:t>ان</w:t>
      </w:r>
      <w:r w:rsidRPr="004023FB">
        <w:rPr>
          <w:rFonts w:ascii="Traditional Arabic" w:eastAsia="Times New Roman" w:hAnsi="Traditional Arabic" w:cs="Traditional Arabic"/>
          <w:sz w:val="28"/>
          <w:szCs w:val="28"/>
          <w:rtl/>
        </w:rPr>
        <w:t xml:space="preserve"> قياس أثر استراتيجيات الصيانة الوقائية والتنبؤية على جودة الرعاية الصحية في مستشفى عسير المركزي عملية دقيقة ومركزة، حيث يتطلب هذا القياس وجود تطبيق فعلي ومستمر لهذه الاستراتيجيات لفترة زمنية كافية تسمح برصد النتائج والتغيرات الملموسة على جودة الخدمات الصحية. وتشكل فترة التطبيق إحدى الركائز الأساسية في تصميم الدراسة، إذ تتيح مراقبة وتحليل تأثير هذه الاستراتيجيات على جوانب متعددة من جودة الرعاية مثل تقليل أعطال الأجهزة، تقليل حالات الإلغاء أو التأجيل للعمليات الطبية، وتحسين زمن الاستجابة للصيانة، مما ينعكس إيجابيًا على سلامة المرضى وفاعلية الخدمات الطبية</w:t>
      </w:r>
      <w:r w:rsidRPr="004023FB">
        <w:rPr>
          <w:rFonts w:ascii="Traditional Arabic" w:eastAsia="Times New Roman" w:hAnsi="Traditional Arabic" w:cs="Traditional Arabic"/>
          <w:sz w:val="28"/>
          <w:szCs w:val="28"/>
          <w:lang w:val="en-US"/>
        </w:rPr>
        <w:t>.</w:t>
      </w:r>
    </w:p>
    <w:p w:rsidR="00DE1BE2" w:rsidRPr="004023FB" w:rsidRDefault="00DE1BE2"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p>
    <w:p w:rsidR="00F243C6" w:rsidRPr="004023FB" w:rsidRDefault="00F243C6"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lang w:val="en-US"/>
        </w:rPr>
      </w:pPr>
      <w:r w:rsidRPr="004023FB">
        <w:rPr>
          <w:rFonts w:ascii="Traditional Arabic" w:eastAsia="Times New Roman" w:hAnsi="Traditional Arabic" w:cs="Traditional Arabic"/>
          <w:sz w:val="28"/>
          <w:szCs w:val="28"/>
          <w:rtl/>
        </w:rPr>
        <w:t>وبناءً على ذلك، فقد تم التأكد من أن مستشفى عسير المركزي تبنت وتطبق استراتيجيات الصيانة الوقائية والتنبؤية بشكل منتظم ومستمر منذ أكثر من ثمانية عشر شهرًا، وهو فترة زمنية مناسبة تمكن من تقييم الأثر الحقيقي لهذه الاستراتيجيات. ويُعزى هذا التأكيد إلى الموقع الوظيفي للباحث كعضو في فريق الصيانة بالمستشفى، حيث أتاح له هذا الموقع سهولة الوصول إلى مصادر المعلومات المباشرة، بما في ذلك مقابلات ميدانية مع المسؤولين والفنيين المختصين، بالإضافة إلى مراجعة سجلات وتقارير الصيانة الدورية التي توثق إجراءات الصيانة وتنفيذها بشكل منتظم</w:t>
      </w:r>
      <w:r w:rsidRPr="004023FB">
        <w:rPr>
          <w:rFonts w:ascii="Traditional Arabic" w:eastAsia="Times New Roman" w:hAnsi="Traditional Arabic" w:cs="Traditional Arabic"/>
          <w:sz w:val="28"/>
          <w:szCs w:val="28"/>
          <w:lang w:val="en-US"/>
        </w:rPr>
        <w:t>.</w:t>
      </w:r>
    </w:p>
    <w:p w:rsidR="00DE1BE2" w:rsidRPr="004023FB" w:rsidRDefault="00DE1BE2" w:rsidP="00F243C6">
      <w:pPr>
        <w:bidi/>
        <w:spacing w:before="100" w:beforeAutospacing="1" w:after="100" w:afterAutospacing="1" w:line="360" w:lineRule="auto"/>
        <w:jc w:val="both"/>
        <w:rPr>
          <w:rFonts w:ascii="Traditional Arabic" w:eastAsia="Times New Roman" w:hAnsi="Traditional Arabic" w:cs="Traditional Arabic"/>
          <w:sz w:val="28"/>
          <w:szCs w:val="28"/>
        </w:rPr>
      </w:pPr>
    </w:p>
    <w:p w:rsidR="00F243C6" w:rsidRPr="004023FB" w:rsidRDefault="00F243C6"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lang w:val="en-US"/>
        </w:rPr>
      </w:pPr>
      <w:r w:rsidRPr="004023FB">
        <w:rPr>
          <w:rFonts w:ascii="Traditional Arabic" w:eastAsia="Times New Roman" w:hAnsi="Traditional Arabic" w:cs="Traditional Arabic"/>
          <w:sz w:val="28"/>
          <w:szCs w:val="28"/>
          <w:rtl/>
        </w:rPr>
        <w:t xml:space="preserve">وقد ساهم هذا التوثيق العملي والاطلاع المباشر في تعزيز مصداقية الدراسة، حيث يؤكد اتساق الإطار المنهجي مع واقع التطبيق الفعلي لهذه الاستراتيجيات، مما يمكّن الدراسة من الوصول إلى نتائج دقيقة وموثوقة حول تأثير الصيانة الوقائية والتنبؤية على </w:t>
      </w:r>
      <w:r w:rsidRPr="004023FB">
        <w:rPr>
          <w:rFonts w:ascii="Traditional Arabic" w:eastAsia="Times New Roman" w:hAnsi="Traditional Arabic" w:cs="Traditional Arabic"/>
          <w:sz w:val="28"/>
          <w:szCs w:val="28"/>
          <w:rtl/>
        </w:rPr>
        <w:lastRenderedPageBreak/>
        <w:t>جودة الرعاية الصحية في مستشفى عسير المركزي. كما يتيح هذا الأساس القوي إمكانية تقديم توصيات مبنية على بيانات حقيقية قابلة للتطبيق العملي، تسهم في تطوير أداء قسم الصيانة وتحسين جودة الخدمات الطبية المقدمة للمرضى</w:t>
      </w:r>
      <w:r w:rsidRPr="004023FB">
        <w:rPr>
          <w:rFonts w:ascii="Traditional Arabic" w:eastAsia="Times New Roman" w:hAnsi="Traditional Arabic" w:cs="Traditional Arabic"/>
          <w:sz w:val="28"/>
          <w:szCs w:val="28"/>
          <w:lang w:val="en-US"/>
        </w:rPr>
        <w:t>.</w:t>
      </w:r>
    </w:p>
    <w:p w:rsidR="00941C6F" w:rsidRPr="004023FB" w:rsidRDefault="00941C6F" w:rsidP="00941C6F">
      <w:pPr>
        <w:bidi/>
        <w:spacing w:before="100" w:beforeAutospacing="1" w:after="100" w:afterAutospacing="1" w:line="360" w:lineRule="auto"/>
        <w:jc w:val="both"/>
        <w:rPr>
          <w:rFonts w:ascii="Traditional Arabic" w:eastAsia="Times New Roman" w:hAnsi="Traditional Arabic" w:cs="Traditional Arabic"/>
          <w:sz w:val="28"/>
          <w:szCs w:val="28"/>
          <w:rtl/>
          <w:lang w:val="en-US" w:bidi="ar-JO"/>
        </w:rPr>
      </w:pPr>
    </w:p>
    <w:p w:rsidR="00286636" w:rsidRPr="004023FB" w:rsidRDefault="00CC16B8" w:rsidP="007F6900">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4023FB">
        <w:rPr>
          <w:rFonts w:ascii="Traditional Arabic" w:eastAsia="Times New Roman" w:hAnsi="Traditional Arabic" w:cs="Traditional Arabic" w:hint="cs"/>
          <w:b/>
          <w:bCs/>
          <w:sz w:val="32"/>
          <w:szCs w:val="32"/>
          <w:rtl/>
        </w:rPr>
        <w:t xml:space="preserve">1.3 </w:t>
      </w:r>
      <w:proofErr w:type="gramStart"/>
      <w:r w:rsidR="00286636" w:rsidRPr="004023FB">
        <w:rPr>
          <w:rFonts w:ascii="Traditional Arabic" w:eastAsia="Times New Roman" w:hAnsi="Traditional Arabic" w:cs="Traditional Arabic"/>
          <w:b/>
          <w:bCs/>
          <w:sz w:val="32"/>
          <w:szCs w:val="32"/>
          <w:rtl/>
        </w:rPr>
        <w:t>تساؤلات</w:t>
      </w:r>
      <w:proofErr w:type="gramEnd"/>
      <w:r w:rsidR="00286636" w:rsidRPr="004023FB">
        <w:rPr>
          <w:rFonts w:ascii="Traditional Arabic" w:eastAsia="Times New Roman" w:hAnsi="Traditional Arabic" w:cs="Traditional Arabic"/>
          <w:b/>
          <w:bCs/>
          <w:sz w:val="32"/>
          <w:szCs w:val="32"/>
          <w:rtl/>
        </w:rPr>
        <w:t xml:space="preserve"> الدراسة</w:t>
      </w:r>
    </w:p>
    <w:p w:rsidR="007F6900" w:rsidRPr="004023FB" w:rsidRDefault="00907976" w:rsidP="00941C6F">
      <w:pPr>
        <w:bidi/>
        <w:spacing w:before="100" w:beforeAutospacing="1" w:after="100" w:afterAutospacing="1" w:line="360" w:lineRule="auto"/>
        <w:jc w:val="both"/>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hint="cs"/>
          <w:sz w:val="28"/>
          <w:szCs w:val="28"/>
          <w:rtl/>
        </w:rPr>
        <w:t>هدفت</w:t>
      </w:r>
      <w:r w:rsidR="00134C67" w:rsidRPr="004023FB">
        <w:rPr>
          <w:rFonts w:ascii="Traditional Arabic" w:eastAsia="Times New Roman" w:hAnsi="Traditional Arabic" w:cs="Traditional Arabic"/>
          <w:sz w:val="28"/>
          <w:szCs w:val="28"/>
          <w:rtl/>
        </w:rPr>
        <w:t xml:space="preserve"> هذه الدراسة الى الاجابة عن التساؤلات التالية:</w:t>
      </w:r>
    </w:p>
    <w:p w:rsidR="00134C67" w:rsidRPr="004023FB" w:rsidRDefault="00134C67" w:rsidP="00941C6F">
      <w:pPr>
        <w:bidi/>
        <w:spacing w:line="360" w:lineRule="auto"/>
        <w:jc w:val="both"/>
        <w:rPr>
          <w:rFonts w:ascii="Traditional Arabic" w:eastAsia="Times New Roman" w:hAnsi="Traditional Arabic" w:cs="Traditional Arabic"/>
          <w:b/>
          <w:bCs/>
          <w:sz w:val="28"/>
          <w:szCs w:val="28"/>
          <w:rtl/>
        </w:rPr>
      </w:pPr>
      <w:r w:rsidRPr="004023FB">
        <w:rPr>
          <w:rFonts w:ascii="Traditional Arabic" w:hAnsi="Traditional Arabic" w:cs="Traditional Arabic"/>
          <w:b/>
          <w:bCs/>
          <w:sz w:val="28"/>
          <w:szCs w:val="28"/>
          <w:rtl/>
        </w:rPr>
        <w:t>السؤال الرئيسي الاول :</w:t>
      </w:r>
      <w:r w:rsidRPr="004023FB">
        <w:rPr>
          <w:rFonts w:ascii="Traditional Arabic" w:eastAsia="Times New Roman" w:hAnsi="Traditional Arabic" w:cs="Traditional Arabic"/>
          <w:b/>
          <w:bCs/>
          <w:sz w:val="28"/>
          <w:szCs w:val="28"/>
          <w:rtl/>
        </w:rPr>
        <w:t xml:space="preserve"> ما هو </w:t>
      </w:r>
      <w:r w:rsidR="00F243C6" w:rsidRPr="004023FB">
        <w:rPr>
          <w:rFonts w:ascii="Traditional Arabic" w:eastAsia="Times New Roman" w:hAnsi="Traditional Arabic" w:cs="Traditional Arabic" w:hint="cs"/>
          <w:b/>
          <w:bCs/>
          <w:sz w:val="28"/>
          <w:szCs w:val="28"/>
          <w:rtl/>
        </w:rPr>
        <w:t>دور</w:t>
      </w:r>
      <w:r w:rsidRPr="004023FB">
        <w:rPr>
          <w:rFonts w:ascii="Traditional Arabic" w:eastAsia="Times New Roman" w:hAnsi="Traditional Arabic" w:cs="Traditional Arabic"/>
          <w:b/>
          <w:bCs/>
          <w:sz w:val="28"/>
          <w:szCs w:val="28"/>
          <w:rtl/>
        </w:rPr>
        <w:t xml:space="preserve"> الصيانة الوقائية </w:t>
      </w:r>
      <w:r w:rsidR="00941C6F" w:rsidRPr="004023FB">
        <w:rPr>
          <w:rFonts w:ascii="Traditional Arabic" w:eastAsia="Times New Roman" w:hAnsi="Traditional Arabic" w:cs="Traditional Arabic" w:hint="cs"/>
          <w:b/>
          <w:bCs/>
          <w:sz w:val="28"/>
          <w:szCs w:val="28"/>
          <w:rtl/>
        </w:rPr>
        <w:t>في</w:t>
      </w:r>
      <w:r w:rsidRPr="004023FB">
        <w:rPr>
          <w:rFonts w:ascii="Traditional Arabic" w:eastAsia="Times New Roman" w:hAnsi="Traditional Arabic" w:cs="Traditional Arabic"/>
          <w:b/>
          <w:bCs/>
          <w:sz w:val="28"/>
          <w:szCs w:val="28"/>
          <w:rtl/>
        </w:rPr>
        <w:t xml:space="preserve"> جودة الرعاية الصحية في مستشفى عسير المركزي؟</w:t>
      </w:r>
    </w:p>
    <w:p w:rsidR="00134C67" w:rsidRPr="004023FB" w:rsidRDefault="00134C67" w:rsidP="00286636">
      <w:pPr>
        <w:bidi/>
        <w:spacing w:line="360" w:lineRule="auto"/>
        <w:jc w:val="both"/>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sz w:val="28"/>
          <w:szCs w:val="28"/>
          <w:rtl/>
        </w:rPr>
        <w:t>ويتفرع منه الاسئلة الفرعية التالية:</w:t>
      </w:r>
    </w:p>
    <w:p w:rsidR="00134C67" w:rsidRPr="004023FB" w:rsidRDefault="00134C67" w:rsidP="00286636">
      <w:pPr>
        <w:bidi/>
        <w:spacing w:line="360" w:lineRule="auto"/>
        <w:jc w:val="both"/>
        <w:rPr>
          <w:rFonts w:ascii="Traditional Arabic" w:eastAsia="Times New Roman" w:hAnsi="Traditional Arabic" w:cs="Traditional Arabic"/>
          <w:b/>
          <w:bCs/>
          <w:sz w:val="28"/>
          <w:szCs w:val="28"/>
          <w:rtl/>
        </w:rPr>
      </w:pPr>
      <w:r w:rsidRPr="004023FB">
        <w:rPr>
          <w:rFonts w:ascii="Traditional Arabic" w:eastAsia="Times New Roman" w:hAnsi="Traditional Arabic" w:cs="Traditional Arabic"/>
          <w:sz w:val="28"/>
          <w:szCs w:val="28"/>
          <w:rtl/>
        </w:rPr>
        <w:t xml:space="preserve">1.1 ما هو دور الصيانة الوقائية في تقليل </w:t>
      </w:r>
      <w:proofErr w:type="gramStart"/>
      <w:r w:rsidRPr="004023FB">
        <w:rPr>
          <w:rFonts w:ascii="Traditional Arabic" w:eastAsia="Times New Roman" w:hAnsi="Traditional Arabic" w:cs="Traditional Arabic"/>
          <w:sz w:val="28"/>
          <w:szCs w:val="28"/>
          <w:rtl/>
        </w:rPr>
        <w:t>وقت</w:t>
      </w:r>
      <w:proofErr w:type="gramEnd"/>
      <w:r w:rsidRPr="004023FB">
        <w:rPr>
          <w:rFonts w:ascii="Traditional Arabic" w:eastAsia="Times New Roman" w:hAnsi="Traditional Arabic" w:cs="Traditional Arabic"/>
          <w:sz w:val="28"/>
          <w:szCs w:val="28"/>
          <w:rtl/>
        </w:rPr>
        <w:t xml:space="preserve"> الاستجابة للخدمة الطبية في مستشفى عسير المركزي ؟</w:t>
      </w:r>
    </w:p>
    <w:p w:rsidR="00134C67" w:rsidRPr="004023FB"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proofErr w:type="gramStart"/>
      <w:r w:rsidRPr="004023FB">
        <w:rPr>
          <w:rFonts w:ascii="Traditional Arabic" w:eastAsia="Times New Roman" w:hAnsi="Traditional Arabic" w:cs="Traditional Arabic"/>
          <w:sz w:val="28"/>
          <w:szCs w:val="28"/>
          <w:rtl/>
        </w:rPr>
        <w:t xml:space="preserve">1.2  </w:t>
      </w:r>
      <w:proofErr w:type="gramEnd"/>
      <w:r w:rsidRPr="004023FB">
        <w:rPr>
          <w:rFonts w:ascii="Traditional Arabic" w:eastAsia="Times New Roman" w:hAnsi="Traditional Arabic" w:cs="Traditional Arabic"/>
          <w:sz w:val="28"/>
          <w:szCs w:val="28"/>
          <w:rtl/>
        </w:rPr>
        <w:t>ما هو دور الصيانة الوقائية في تقليل حالات الإلغاء أو التأجيل للعمليات والخدمات الطبية نتيجة أعطال الأجهزة؟</w:t>
      </w:r>
    </w:p>
    <w:p w:rsidR="00134C67" w:rsidRPr="004023FB"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sz w:val="28"/>
          <w:szCs w:val="28"/>
          <w:rtl/>
        </w:rPr>
        <w:t xml:space="preserve">1.3 ما هو دور </w:t>
      </w:r>
      <w:proofErr w:type="gramStart"/>
      <w:r w:rsidRPr="004023FB">
        <w:rPr>
          <w:rFonts w:ascii="Traditional Arabic" w:eastAsia="Times New Roman" w:hAnsi="Traditional Arabic" w:cs="Traditional Arabic"/>
          <w:sz w:val="28"/>
          <w:szCs w:val="28"/>
          <w:rtl/>
        </w:rPr>
        <w:t>الصيانة</w:t>
      </w:r>
      <w:proofErr w:type="gramEnd"/>
      <w:r w:rsidRPr="004023FB">
        <w:rPr>
          <w:rFonts w:ascii="Traditional Arabic" w:eastAsia="Times New Roman" w:hAnsi="Traditional Arabic" w:cs="Traditional Arabic"/>
          <w:sz w:val="28"/>
          <w:szCs w:val="28"/>
          <w:rtl/>
        </w:rPr>
        <w:t xml:space="preserve"> الوقائية في تعزيز سلامة المرضى وتقليل الحوادث الناتجة عن خلل في الأجهزة الطبية ؟</w:t>
      </w:r>
    </w:p>
    <w:p w:rsidR="007F6900" w:rsidRPr="004023FB" w:rsidRDefault="007F6900" w:rsidP="00286636">
      <w:pPr>
        <w:bidi/>
        <w:spacing w:before="100" w:beforeAutospacing="1" w:after="100" w:afterAutospacing="1" w:line="360" w:lineRule="auto"/>
        <w:jc w:val="both"/>
        <w:rPr>
          <w:rFonts w:ascii="Traditional Arabic" w:eastAsia="Times New Roman" w:hAnsi="Traditional Arabic" w:cs="Traditional Arabic"/>
          <w:b/>
          <w:bCs/>
          <w:sz w:val="28"/>
          <w:szCs w:val="28"/>
          <w:rtl/>
        </w:rPr>
      </w:pPr>
    </w:p>
    <w:p w:rsidR="00134C67" w:rsidRPr="004023FB" w:rsidRDefault="00134C67" w:rsidP="00941C6F">
      <w:pPr>
        <w:bidi/>
        <w:spacing w:before="100" w:beforeAutospacing="1" w:after="100" w:afterAutospacing="1" w:line="360" w:lineRule="auto"/>
        <w:jc w:val="both"/>
        <w:rPr>
          <w:rFonts w:ascii="Traditional Arabic" w:eastAsia="Times New Roman" w:hAnsi="Traditional Arabic" w:cs="Traditional Arabic"/>
          <w:b/>
          <w:bCs/>
          <w:sz w:val="28"/>
          <w:szCs w:val="28"/>
          <w:rtl/>
        </w:rPr>
      </w:pPr>
      <w:r w:rsidRPr="004023FB">
        <w:rPr>
          <w:rFonts w:ascii="Traditional Arabic" w:eastAsia="Times New Roman" w:hAnsi="Traditional Arabic" w:cs="Traditional Arabic"/>
          <w:b/>
          <w:bCs/>
          <w:sz w:val="28"/>
          <w:szCs w:val="28"/>
          <w:rtl/>
        </w:rPr>
        <w:t xml:space="preserve">السؤال الرئيسي الثاني : ما هو </w:t>
      </w:r>
      <w:r w:rsidR="00F243C6" w:rsidRPr="004023FB">
        <w:rPr>
          <w:rFonts w:ascii="Traditional Arabic" w:eastAsia="Times New Roman" w:hAnsi="Traditional Arabic" w:cs="Traditional Arabic" w:hint="cs"/>
          <w:b/>
          <w:bCs/>
          <w:sz w:val="28"/>
          <w:szCs w:val="28"/>
          <w:rtl/>
        </w:rPr>
        <w:t>دور</w:t>
      </w:r>
      <w:r w:rsidRPr="004023FB">
        <w:rPr>
          <w:rFonts w:ascii="Traditional Arabic" w:eastAsia="Times New Roman" w:hAnsi="Traditional Arabic" w:cs="Traditional Arabic"/>
          <w:b/>
          <w:bCs/>
          <w:sz w:val="28"/>
          <w:szCs w:val="28"/>
          <w:rtl/>
        </w:rPr>
        <w:t xml:space="preserve"> الصيانة </w:t>
      </w:r>
      <w:r w:rsidRPr="004023FB">
        <w:rPr>
          <w:rFonts w:ascii="Traditional Arabic" w:eastAsia="Times New Roman" w:hAnsi="Traditional Arabic" w:cs="Traditional Arabic"/>
          <w:sz w:val="28"/>
          <w:szCs w:val="28"/>
          <w:rtl/>
        </w:rPr>
        <w:t>التنبؤية</w:t>
      </w:r>
      <w:r w:rsidRPr="004023FB">
        <w:rPr>
          <w:rFonts w:ascii="Traditional Arabic" w:eastAsia="Times New Roman" w:hAnsi="Traditional Arabic" w:cs="Traditional Arabic"/>
          <w:b/>
          <w:bCs/>
          <w:sz w:val="28"/>
          <w:szCs w:val="28"/>
          <w:rtl/>
        </w:rPr>
        <w:t xml:space="preserve"> </w:t>
      </w:r>
      <w:r w:rsidR="00941C6F" w:rsidRPr="004023FB">
        <w:rPr>
          <w:rFonts w:ascii="Traditional Arabic" w:eastAsia="Times New Roman" w:hAnsi="Traditional Arabic" w:cs="Traditional Arabic" w:hint="cs"/>
          <w:b/>
          <w:bCs/>
          <w:sz w:val="28"/>
          <w:szCs w:val="28"/>
          <w:rtl/>
        </w:rPr>
        <w:t>في</w:t>
      </w:r>
      <w:r w:rsidRPr="004023FB">
        <w:rPr>
          <w:rFonts w:ascii="Traditional Arabic" w:eastAsia="Times New Roman" w:hAnsi="Traditional Arabic" w:cs="Traditional Arabic"/>
          <w:b/>
          <w:bCs/>
          <w:sz w:val="28"/>
          <w:szCs w:val="28"/>
          <w:rtl/>
        </w:rPr>
        <w:t xml:space="preserve"> جودة الرعاية الصحية في مستشفى عسير المركزي؟</w:t>
      </w:r>
    </w:p>
    <w:p w:rsidR="00134C67" w:rsidRPr="004023FB"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Pr>
      </w:pPr>
      <w:r w:rsidRPr="004023FB">
        <w:rPr>
          <w:rFonts w:ascii="Traditional Arabic" w:eastAsia="Times New Roman" w:hAnsi="Traditional Arabic" w:cs="Traditional Arabic"/>
          <w:sz w:val="28"/>
          <w:szCs w:val="28"/>
          <w:rtl/>
        </w:rPr>
        <w:t>ويتفرع منه الاسئلة الفرعية التالية:</w:t>
      </w:r>
    </w:p>
    <w:p w:rsidR="00134C67" w:rsidRPr="004023FB"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4023FB">
        <w:rPr>
          <w:rFonts w:ascii="Traditional Arabic" w:eastAsia="Times New Roman" w:hAnsi="Traditional Arabic" w:cs="Traditional Arabic"/>
          <w:sz w:val="28"/>
          <w:szCs w:val="28"/>
          <w:rtl/>
        </w:rPr>
        <w:t>2.1 ما هو دور الصيانة التنبؤية في تقليل وقت الاستجابة للخدمة الطبية في مستشفى عسير المركزي ؟</w:t>
      </w:r>
    </w:p>
    <w:p w:rsidR="00134C67" w:rsidRPr="004023FB"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sz w:val="28"/>
          <w:szCs w:val="28"/>
          <w:rtl/>
          <w:lang w:bidi="ar-JO"/>
        </w:rPr>
        <w:t xml:space="preserve">2.2 </w:t>
      </w:r>
      <w:r w:rsidRPr="004023FB">
        <w:rPr>
          <w:rFonts w:ascii="Traditional Arabic" w:eastAsia="Times New Roman" w:hAnsi="Traditional Arabic" w:cs="Traditional Arabic"/>
          <w:sz w:val="28"/>
          <w:szCs w:val="28"/>
          <w:rtl/>
        </w:rPr>
        <w:t>ما هو دور الصيانة التنبؤية في تقليل حالات الإلغاء أو التأجيل للعمليات والخدمات الطبية نتيجة أعطال الأجهزة؟</w:t>
      </w:r>
    </w:p>
    <w:p w:rsidR="007F6900" w:rsidRPr="004023FB" w:rsidRDefault="00134C67" w:rsidP="007F6900">
      <w:pPr>
        <w:bidi/>
        <w:spacing w:before="100" w:beforeAutospacing="1" w:after="100" w:afterAutospacing="1" w:line="360" w:lineRule="auto"/>
        <w:jc w:val="both"/>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sz w:val="28"/>
          <w:szCs w:val="28"/>
          <w:rtl/>
        </w:rPr>
        <w:lastRenderedPageBreak/>
        <w:t>2.3 ما هو دور الصيانة التنبؤية في تعزيز سلامة المرضى وتقليل الحوادث الناتجة عن خلل في الأجهزة الطبية ؟</w:t>
      </w:r>
    </w:p>
    <w:p w:rsidR="00F243C6" w:rsidRPr="004023FB" w:rsidRDefault="00F243C6" w:rsidP="00286636">
      <w:pPr>
        <w:bidi/>
        <w:spacing w:line="360" w:lineRule="auto"/>
        <w:rPr>
          <w:rFonts w:ascii="Traditional Arabic" w:hAnsi="Traditional Arabic" w:cs="Traditional Arabic"/>
          <w:b/>
          <w:bCs/>
          <w:sz w:val="32"/>
          <w:szCs w:val="32"/>
          <w:rtl/>
        </w:rPr>
      </w:pPr>
    </w:p>
    <w:p w:rsidR="00286636" w:rsidRPr="004023FB" w:rsidRDefault="00CC16B8" w:rsidP="00F243C6">
      <w:pPr>
        <w:bidi/>
        <w:spacing w:line="360" w:lineRule="auto"/>
        <w:rPr>
          <w:rFonts w:ascii="Traditional Arabic" w:hAnsi="Traditional Arabic" w:cs="Traditional Arabic"/>
          <w:b/>
          <w:bCs/>
          <w:sz w:val="32"/>
          <w:szCs w:val="32"/>
          <w:rtl/>
        </w:rPr>
      </w:pPr>
      <w:r w:rsidRPr="004023FB">
        <w:rPr>
          <w:rFonts w:ascii="Traditional Arabic" w:hAnsi="Traditional Arabic" w:cs="Traditional Arabic" w:hint="cs"/>
          <w:b/>
          <w:bCs/>
          <w:sz w:val="32"/>
          <w:szCs w:val="32"/>
          <w:rtl/>
        </w:rPr>
        <w:t xml:space="preserve">1.4 </w:t>
      </w:r>
      <w:r w:rsidR="00286636" w:rsidRPr="004023FB">
        <w:rPr>
          <w:rFonts w:ascii="Traditional Arabic" w:hAnsi="Traditional Arabic" w:cs="Traditional Arabic"/>
          <w:b/>
          <w:bCs/>
          <w:sz w:val="32"/>
          <w:szCs w:val="32"/>
          <w:rtl/>
        </w:rPr>
        <w:t>أهمية الدراسة</w:t>
      </w:r>
    </w:p>
    <w:p w:rsidR="00F243C6" w:rsidRPr="004023FB" w:rsidRDefault="00C56E8B" w:rsidP="00DE1BE2">
      <w:pPr>
        <w:bidi/>
        <w:spacing w:line="360" w:lineRule="auto"/>
        <w:ind w:firstLine="720"/>
        <w:rPr>
          <w:rFonts w:ascii="Traditional Arabic" w:hAnsi="Traditional Arabic" w:cs="Traditional Arabic"/>
          <w:sz w:val="28"/>
          <w:szCs w:val="28"/>
          <w:rtl/>
          <w:lang w:bidi="ar-JO"/>
        </w:rPr>
      </w:pPr>
      <w:r w:rsidRPr="004023FB">
        <w:rPr>
          <w:rFonts w:ascii="Traditional Arabic" w:hAnsi="Traditional Arabic" w:cs="Traditional Arabic"/>
          <w:sz w:val="28"/>
          <w:szCs w:val="28"/>
          <w:rtl/>
        </w:rPr>
        <w:t xml:space="preserve">تنبع أهمية هذه الدراسة من تركيزها على أحد الجوانب الحيوية في إدارة المرافق الصحية، وهو تأثير استراتيجيات الصيانة الوقائية والتنبؤية على جودة الرعاية الصحية. وتبرز أهمية الدراسة على </w:t>
      </w:r>
      <w:proofErr w:type="gramStart"/>
      <w:r w:rsidRPr="004023FB">
        <w:rPr>
          <w:rFonts w:ascii="Traditional Arabic" w:hAnsi="Traditional Arabic" w:cs="Traditional Arabic"/>
          <w:sz w:val="28"/>
          <w:szCs w:val="28"/>
          <w:rtl/>
        </w:rPr>
        <w:t>مستويين</w:t>
      </w:r>
      <w:proofErr w:type="gramEnd"/>
      <w:r w:rsidRPr="004023FB">
        <w:rPr>
          <w:rFonts w:ascii="Traditional Arabic" w:hAnsi="Traditional Arabic" w:cs="Traditional Arabic"/>
          <w:sz w:val="28"/>
          <w:szCs w:val="28"/>
          <w:lang w:bidi="ar-JO"/>
        </w:rPr>
        <w:t>:</w:t>
      </w:r>
    </w:p>
    <w:p w:rsidR="00286636" w:rsidRPr="004023FB" w:rsidRDefault="00CC16B8" w:rsidP="00F243C6">
      <w:pPr>
        <w:bidi/>
        <w:spacing w:line="360" w:lineRule="auto"/>
        <w:rPr>
          <w:rFonts w:ascii="Traditional Arabic" w:hAnsi="Traditional Arabic" w:cs="Traditional Arabic"/>
          <w:b/>
          <w:bCs/>
          <w:sz w:val="28"/>
          <w:szCs w:val="28"/>
          <w:lang w:bidi="ar-JO"/>
        </w:rPr>
      </w:pPr>
      <w:r w:rsidRPr="004023FB">
        <w:rPr>
          <w:rFonts w:ascii="Traditional Arabic" w:hAnsi="Traditional Arabic" w:cs="Traditional Arabic" w:hint="cs"/>
          <w:b/>
          <w:bCs/>
          <w:sz w:val="28"/>
          <w:szCs w:val="28"/>
          <w:rtl/>
          <w:lang w:bidi="ar-JO"/>
        </w:rPr>
        <w:t xml:space="preserve">اولا: </w:t>
      </w:r>
      <w:r w:rsidR="00286636" w:rsidRPr="004023FB">
        <w:rPr>
          <w:rFonts w:ascii="Traditional Arabic" w:hAnsi="Traditional Arabic" w:cs="Traditional Arabic"/>
          <w:b/>
          <w:bCs/>
          <w:sz w:val="28"/>
          <w:szCs w:val="28"/>
          <w:rtl/>
        </w:rPr>
        <w:t>الأهمية النظرية</w:t>
      </w:r>
    </w:p>
    <w:p w:rsidR="00286636" w:rsidRPr="004023FB" w:rsidRDefault="00286636" w:rsidP="00286636">
      <w:pPr>
        <w:bidi/>
        <w:spacing w:line="360" w:lineRule="auto"/>
        <w:jc w:val="both"/>
        <w:rPr>
          <w:rFonts w:ascii="Traditional Arabic" w:hAnsi="Traditional Arabic" w:cs="Traditional Arabic"/>
          <w:sz w:val="28"/>
          <w:szCs w:val="28"/>
        </w:rPr>
      </w:pPr>
      <w:r w:rsidRPr="004023FB">
        <w:rPr>
          <w:rFonts w:ascii="Traditional Arabic" w:hAnsi="Traditional Arabic" w:cs="Traditional Arabic"/>
          <w:sz w:val="28"/>
          <w:szCs w:val="28"/>
          <w:rtl/>
        </w:rPr>
        <w:t xml:space="preserve">تُعد هذه الدراسة من الدراسات القليلة على المستوى العربي والمحلي التي تتناول تأثير استراتيجيات الصيانة الوقائية والتنبؤية على جودة الرعاية الصحية، في الوقت الذي تشهد فيه المؤسسات الصحية تطوراً متسارعاً في البنية التحتية والتقنيات الطبية. </w:t>
      </w:r>
      <w:proofErr w:type="gramStart"/>
      <w:r w:rsidRPr="004023FB">
        <w:rPr>
          <w:rFonts w:ascii="Traditional Arabic" w:hAnsi="Traditional Arabic" w:cs="Traditional Arabic"/>
          <w:sz w:val="28"/>
          <w:szCs w:val="28"/>
          <w:rtl/>
        </w:rPr>
        <w:t>وتكمن</w:t>
      </w:r>
      <w:proofErr w:type="gramEnd"/>
      <w:r w:rsidRPr="004023FB">
        <w:rPr>
          <w:rFonts w:ascii="Traditional Arabic" w:hAnsi="Traditional Arabic" w:cs="Traditional Arabic"/>
          <w:sz w:val="28"/>
          <w:szCs w:val="28"/>
          <w:rtl/>
        </w:rPr>
        <w:t xml:space="preserve"> الأهمية العلمية للدراسة في أنها</w:t>
      </w:r>
      <w:r w:rsidRPr="004023FB">
        <w:rPr>
          <w:rFonts w:ascii="Traditional Arabic" w:hAnsi="Traditional Arabic" w:cs="Traditional Arabic"/>
          <w:sz w:val="28"/>
          <w:szCs w:val="28"/>
        </w:rPr>
        <w:t>:</w:t>
      </w:r>
    </w:p>
    <w:p w:rsidR="00286636" w:rsidRPr="004023FB" w:rsidRDefault="00555324" w:rsidP="00286636">
      <w:pPr>
        <w:numPr>
          <w:ilvl w:val="0"/>
          <w:numId w:val="1"/>
        </w:numPr>
        <w:bidi/>
        <w:spacing w:line="360" w:lineRule="auto"/>
        <w:jc w:val="both"/>
        <w:rPr>
          <w:rFonts w:ascii="Traditional Arabic" w:hAnsi="Traditional Arabic" w:cs="Traditional Arabic"/>
          <w:sz w:val="28"/>
          <w:szCs w:val="28"/>
        </w:rPr>
      </w:pPr>
      <w:proofErr w:type="gramStart"/>
      <w:r w:rsidRPr="004023FB">
        <w:rPr>
          <w:rFonts w:ascii="Traditional Arabic" w:hAnsi="Traditional Arabic" w:cs="Traditional Arabic" w:hint="cs"/>
          <w:sz w:val="28"/>
          <w:szCs w:val="28"/>
          <w:rtl/>
        </w:rPr>
        <w:t>ت</w:t>
      </w:r>
      <w:r w:rsidR="00286636" w:rsidRPr="004023FB">
        <w:rPr>
          <w:rFonts w:ascii="Traditional Arabic" w:hAnsi="Traditional Arabic" w:cs="Traditional Arabic"/>
          <w:sz w:val="28"/>
          <w:szCs w:val="28"/>
          <w:rtl/>
        </w:rPr>
        <w:t>سهم</w:t>
      </w:r>
      <w:proofErr w:type="gramEnd"/>
      <w:r w:rsidR="00286636" w:rsidRPr="004023FB">
        <w:rPr>
          <w:rFonts w:ascii="Traditional Arabic" w:hAnsi="Traditional Arabic" w:cs="Traditional Arabic"/>
          <w:sz w:val="28"/>
          <w:szCs w:val="28"/>
          <w:rtl/>
        </w:rPr>
        <w:t xml:space="preserve"> في إثراء الأدبيات العلمية المتعلقة بإدارة صيانة الأجهزة والمرافق الصحية، من خلال ربطها مباشرة بمؤشرات جودة الخدمة الصحية كزمن الاستجابة وسلامة المرضى وتقليل إلغاء الخدمات</w:t>
      </w:r>
      <w:r w:rsidR="00286636" w:rsidRPr="004023FB">
        <w:rPr>
          <w:rFonts w:ascii="Traditional Arabic" w:hAnsi="Traditional Arabic" w:cs="Traditional Arabic"/>
          <w:sz w:val="28"/>
          <w:szCs w:val="28"/>
        </w:rPr>
        <w:t>.</w:t>
      </w:r>
    </w:p>
    <w:p w:rsidR="00286636" w:rsidRPr="004023FB" w:rsidRDefault="00286636" w:rsidP="00286636">
      <w:pPr>
        <w:numPr>
          <w:ilvl w:val="0"/>
          <w:numId w:val="1"/>
        </w:numPr>
        <w:bidi/>
        <w:spacing w:line="360" w:lineRule="auto"/>
        <w:jc w:val="both"/>
        <w:rPr>
          <w:rFonts w:ascii="Traditional Arabic" w:hAnsi="Traditional Arabic" w:cs="Traditional Arabic"/>
          <w:sz w:val="28"/>
          <w:szCs w:val="28"/>
        </w:rPr>
      </w:pPr>
      <w:proofErr w:type="gramStart"/>
      <w:r w:rsidRPr="004023FB">
        <w:rPr>
          <w:rFonts w:ascii="Traditional Arabic" w:hAnsi="Traditional Arabic" w:cs="Traditional Arabic"/>
          <w:sz w:val="28"/>
          <w:szCs w:val="28"/>
          <w:rtl/>
        </w:rPr>
        <w:t>تسد</w:t>
      </w:r>
      <w:proofErr w:type="gramEnd"/>
      <w:r w:rsidRPr="004023FB">
        <w:rPr>
          <w:rFonts w:ascii="Traditional Arabic" w:hAnsi="Traditional Arabic" w:cs="Traditional Arabic"/>
          <w:sz w:val="28"/>
          <w:szCs w:val="28"/>
          <w:rtl/>
        </w:rPr>
        <w:t xml:space="preserve"> فجوة معرفية في البحوث العربية، التي غالباً ما تتناول الصيانة في السياقات الصناعية أو من منظور إداري بحت، دون الربط بينها وبين جودة الرعاية الصحية في بيئات المستشفيات الحكومية</w:t>
      </w:r>
      <w:r w:rsidRPr="004023FB">
        <w:rPr>
          <w:rFonts w:ascii="Traditional Arabic" w:hAnsi="Traditional Arabic" w:cs="Traditional Arabic"/>
          <w:sz w:val="28"/>
          <w:szCs w:val="28"/>
        </w:rPr>
        <w:t>.</w:t>
      </w:r>
    </w:p>
    <w:p w:rsidR="0056688C" w:rsidRPr="004023FB" w:rsidRDefault="00286636" w:rsidP="0056688C">
      <w:pPr>
        <w:numPr>
          <w:ilvl w:val="0"/>
          <w:numId w:val="1"/>
        </w:numPr>
        <w:bidi/>
        <w:spacing w:line="360" w:lineRule="auto"/>
        <w:jc w:val="both"/>
        <w:rPr>
          <w:rFonts w:ascii="Traditional Arabic" w:hAnsi="Traditional Arabic" w:cs="Traditional Arabic"/>
          <w:sz w:val="28"/>
          <w:szCs w:val="28"/>
        </w:rPr>
      </w:pPr>
      <w:proofErr w:type="gramStart"/>
      <w:r w:rsidRPr="004023FB">
        <w:rPr>
          <w:rFonts w:ascii="Traditional Arabic" w:hAnsi="Traditional Arabic" w:cs="Traditional Arabic"/>
          <w:sz w:val="28"/>
          <w:szCs w:val="28"/>
          <w:rtl/>
        </w:rPr>
        <w:t>توفر</w:t>
      </w:r>
      <w:proofErr w:type="gramEnd"/>
      <w:r w:rsidRPr="004023FB">
        <w:rPr>
          <w:rFonts w:ascii="Traditional Arabic" w:hAnsi="Traditional Arabic" w:cs="Traditional Arabic"/>
          <w:sz w:val="28"/>
          <w:szCs w:val="28"/>
          <w:rtl/>
        </w:rPr>
        <w:t xml:space="preserve"> أساساً نظرياً لدراسات مستقبلية يمكن أن تبني على نتائج هذه الدراسة في تطوير نماذج تقييم أو خطط تحسين لصيانة الأجهزة الطبية</w:t>
      </w:r>
      <w:r w:rsidRPr="004023FB">
        <w:rPr>
          <w:rFonts w:ascii="Traditional Arabic" w:hAnsi="Traditional Arabic" w:cs="Traditional Arabic"/>
          <w:sz w:val="28"/>
          <w:szCs w:val="28"/>
        </w:rPr>
        <w:t>.</w:t>
      </w:r>
    </w:p>
    <w:p w:rsidR="00F243C6" w:rsidRPr="004023FB" w:rsidRDefault="00F243C6" w:rsidP="00F243C6">
      <w:pPr>
        <w:bidi/>
        <w:spacing w:line="360" w:lineRule="auto"/>
        <w:ind w:left="720"/>
        <w:jc w:val="both"/>
        <w:rPr>
          <w:rFonts w:ascii="Traditional Arabic" w:hAnsi="Traditional Arabic" w:cs="Traditional Arabic"/>
          <w:sz w:val="28"/>
          <w:szCs w:val="28"/>
        </w:rPr>
      </w:pPr>
    </w:p>
    <w:p w:rsidR="00DE1BE2" w:rsidRPr="004023FB" w:rsidRDefault="00DE1BE2" w:rsidP="00DE1BE2">
      <w:pPr>
        <w:bidi/>
        <w:spacing w:line="360" w:lineRule="auto"/>
        <w:ind w:left="720"/>
        <w:jc w:val="both"/>
        <w:rPr>
          <w:rFonts w:ascii="Traditional Arabic" w:hAnsi="Traditional Arabic" w:cs="Traditional Arabic"/>
          <w:sz w:val="28"/>
          <w:szCs w:val="28"/>
        </w:rPr>
      </w:pPr>
    </w:p>
    <w:p w:rsidR="00286636" w:rsidRPr="004023FB" w:rsidRDefault="00CC16B8" w:rsidP="00286636">
      <w:pPr>
        <w:bidi/>
        <w:spacing w:line="360" w:lineRule="auto"/>
        <w:jc w:val="both"/>
        <w:rPr>
          <w:rFonts w:ascii="Traditional Arabic" w:hAnsi="Traditional Arabic" w:cs="Traditional Arabic"/>
          <w:b/>
          <w:bCs/>
          <w:sz w:val="28"/>
          <w:szCs w:val="28"/>
        </w:rPr>
      </w:pPr>
      <w:r w:rsidRPr="004023FB">
        <w:rPr>
          <w:rFonts w:ascii="Traditional Arabic" w:hAnsi="Traditional Arabic" w:cs="Traditional Arabic" w:hint="cs"/>
          <w:b/>
          <w:bCs/>
          <w:sz w:val="28"/>
          <w:szCs w:val="28"/>
          <w:rtl/>
        </w:rPr>
        <w:lastRenderedPageBreak/>
        <w:t xml:space="preserve">ثانيا: </w:t>
      </w:r>
      <w:proofErr w:type="gramStart"/>
      <w:r w:rsidR="00286636" w:rsidRPr="004023FB">
        <w:rPr>
          <w:rFonts w:ascii="Traditional Arabic" w:hAnsi="Traditional Arabic" w:cs="Traditional Arabic"/>
          <w:b/>
          <w:bCs/>
          <w:sz w:val="28"/>
          <w:szCs w:val="28"/>
          <w:rtl/>
        </w:rPr>
        <w:t>الأهمية</w:t>
      </w:r>
      <w:proofErr w:type="gramEnd"/>
      <w:r w:rsidR="00286636" w:rsidRPr="004023FB">
        <w:rPr>
          <w:rFonts w:ascii="Traditional Arabic" w:hAnsi="Traditional Arabic" w:cs="Traditional Arabic"/>
          <w:b/>
          <w:bCs/>
          <w:sz w:val="28"/>
          <w:szCs w:val="28"/>
          <w:rtl/>
        </w:rPr>
        <w:t xml:space="preserve"> التطبيقية</w:t>
      </w:r>
    </w:p>
    <w:p w:rsidR="00286636" w:rsidRPr="004023FB" w:rsidRDefault="00555324" w:rsidP="00286636">
      <w:pPr>
        <w:numPr>
          <w:ilvl w:val="0"/>
          <w:numId w:val="2"/>
        </w:numPr>
        <w:bidi/>
        <w:spacing w:line="360" w:lineRule="auto"/>
        <w:jc w:val="both"/>
        <w:rPr>
          <w:rFonts w:ascii="Traditional Arabic" w:hAnsi="Traditional Arabic" w:cs="Traditional Arabic"/>
          <w:sz w:val="28"/>
          <w:szCs w:val="28"/>
        </w:rPr>
      </w:pPr>
      <w:r w:rsidRPr="004023FB">
        <w:rPr>
          <w:rFonts w:ascii="Traditional Arabic" w:hAnsi="Traditional Arabic" w:cs="Traditional Arabic" w:hint="cs"/>
          <w:sz w:val="28"/>
          <w:szCs w:val="28"/>
          <w:rtl/>
        </w:rPr>
        <w:t>ت</w:t>
      </w:r>
      <w:r w:rsidR="00286636" w:rsidRPr="004023FB">
        <w:rPr>
          <w:rFonts w:ascii="Traditional Arabic" w:hAnsi="Traditional Arabic" w:cs="Traditional Arabic"/>
          <w:sz w:val="28"/>
          <w:szCs w:val="28"/>
          <w:rtl/>
        </w:rPr>
        <w:t>قدم الدراسة رؤية تطبيقية وإجرائية لإدارات المستشفيات والمرافق الصحية حول أهمية تبني الصيانة الوقائية والتنبؤية كوسيلة فعالة لتحسين جودة الرعاية وتقليل الأعطال والتكاليف التشغيلية</w:t>
      </w:r>
      <w:r w:rsidR="00286636" w:rsidRPr="004023FB">
        <w:rPr>
          <w:rFonts w:ascii="Traditional Arabic" w:hAnsi="Traditional Arabic" w:cs="Traditional Arabic"/>
          <w:sz w:val="28"/>
          <w:szCs w:val="28"/>
        </w:rPr>
        <w:t>.</w:t>
      </w:r>
    </w:p>
    <w:p w:rsidR="00286636" w:rsidRPr="004023FB" w:rsidRDefault="00555324" w:rsidP="00286636">
      <w:pPr>
        <w:numPr>
          <w:ilvl w:val="0"/>
          <w:numId w:val="2"/>
        </w:numPr>
        <w:bidi/>
        <w:spacing w:line="360" w:lineRule="auto"/>
        <w:jc w:val="both"/>
        <w:rPr>
          <w:rFonts w:ascii="Traditional Arabic" w:hAnsi="Traditional Arabic" w:cs="Traditional Arabic"/>
          <w:sz w:val="28"/>
          <w:szCs w:val="28"/>
        </w:rPr>
      </w:pPr>
      <w:r w:rsidRPr="004023FB">
        <w:rPr>
          <w:rFonts w:ascii="Traditional Arabic" w:hAnsi="Traditional Arabic" w:cs="Traditional Arabic" w:hint="cs"/>
          <w:sz w:val="28"/>
          <w:szCs w:val="28"/>
          <w:rtl/>
        </w:rPr>
        <w:t>تمكين</w:t>
      </w:r>
      <w:r w:rsidR="00286636" w:rsidRPr="004023FB">
        <w:rPr>
          <w:rFonts w:ascii="Traditional Arabic" w:hAnsi="Traditional Arabic" w:cs="Traditional Arabic"/>
          <w:sz w:val="28"/>
          <w:szCs w:val="28"/>
          <w:rtl/>
        </w:rPr>
        <w:t xml:space="preserve"> صُنّاع القرار في القطاع الصحي – لا سيما في وزارة الصحة السعودية – من بناء سياسات صيانة أكثر استباقية تتوافق مع متطلبات الكفاءة والفعالية والسلامة في تقديم الخدمات الصحية</w:t>
      </w:r>
      <w:r w:rsidR="00286636" w:rsidRPr="004023FB">
        <w:rPr>
          <w:rFonts w:ascii="Traditional Arabic" w:hAnsi="Traditional Arabic" w:cs="Traditional Arabic"/>
          <w:sz w:val="28"/>
          <w:szCs w:val="28"/>
        </w:rPr>
        <w:t>.</w:t>
      </w:r>
    </w:p>
    <w:p w:rsidR="00286636" w:rsidRPr="004023FB" w:rsidRDefault="00286636" w:rsidP="00286636">
      <w:pPr>
        <w:numPr>
          <w:ilvl w:val="0"/>
          <w:numId w:val="2"/>
        </w:numPr>
        <w:bidi/>
        <w:spacing w:line="360" w:lineRule="auto"/>
        <w:jc w:val="both"/>
        <w:rPr>
          <w:rFonts w:ascii="Traditional Arabic" w:hAnsi="Traditional Arabic" w:cs="Traditional Arabic"/>
          <w:sz w:val="28"/>
          <w:szCs w:val="28"/>
          <w:rtl/>
        </w:rPr>
      </w:pPr>
      <w:r w:rsidRPr="004023FB">
        <w:rPr>
          <w:rFonts w:ascii="Traditional Arabic" w:hAnsi="Traditional Arabic" w:cs="Traditional Arabic"/>
          <w:sz w:val="28"/>
          <w:szCs w:val="28"/>
          <w:rtl/>
        </w:rPr>
        <w:t>تساعد الدراسة العاملين في مجال التشغيل والصيانة بالمستشفيات على فهم العلاقة المباشرة بين أداء أنظمة الصيانة وجودة الخدمة الطبية، مما يعزز من التزامهم بتطبيق استراتيجيات الصيانة الحديثة بفعالية</w:t>
      </w:r>
      <w:r w:rsidRPr="004023FB">
        <w:rPr>
          <w:rFonts w:ascii="Traditional Arabic" w:hAnsi="Traditional Arabic" w:cs="Traditional Arabic"/>
          <w:sz w:val="28"/>
          <w:szCs w:val="28"/>
        </w:rPr>
        <w:t>.</w:t>
      </w:r>
    </w:p>
    <w:p w:rsidR="00AD0094" w:rsidRPr="004023FB" w:rsidRDefault="00AD0094" w:rsidP="00286636">
      <w:pPr>
        <w:bidi/>
        <w:spacing w:line="360" w:lineRule="auto"/>
        <w:rPr>
          <w:rFonts w:ascii="Traditional Arabic" w:hAnsi="Traditional Arabic" w:cs="Traditional Arabic"/>
          <w:b/>
          <w:bCs/>
          <w:sz w:val="32"/>
          <w:szCs w:val="32"/>
        </w:rPr>
      </w:pPr>
    </w:p>
    <w:p w:rsidR="00286636" w:rsidRPr="004023FB" w:rsidRDefault="00CC16B8" w:rsidP="00AD0094">
      <w:pPr>
        <w:bidi/>
        <w:spacing w:line="360" w:lineRule="auto"/>
        <w:rPr>
          <w:rFonts w:ascii="Traditional Arabic" w:hAnsi="Traditional Arabic" w:cs="Traditional Arabic"/>
          <w:b/>
          <w:bCs/>
          <w:sz w:val="32"/>
          <w:szCs w:val="32"/>
          <w:rtl/>
        </w:rPr>
      </w:pPr>
      <w:r w:rsidRPr="004023FB">
        <w:rPr>
          <w:rFonts w:ascii="Traditional Arabic" w:hAnsi="Traditional Arabic" w:cs="Traditional Arabic" w:hint="cs"/>
          <w:b/>
          <w:bCs/>
          <w:sz w:val="32"/>
          <w:szCs w:val="32"/>
          <w:rtl/>
        </w:rPr>
        <w:t xml:space="preserve">1.5 </w:t>
      </w:r>
      <w:r w:rsidR="00286636" w:rsidRPr="004023FB">
        <w:rPr>
          <w:rFonts w:ascii="Traditional Arabic" w:hAnsi="Traditional Arabic" w:cs="Traditional Arabic"/>
          <w:b/>
          <w:bCs/>
          <w:sz w:val="32"/>
          <w:szCs w:val="32"/>
          <w:rtl/>
        </w:rPr>
        <w:t>أهداف الدراسة</w:t>
      </w:r>
    </w:p>
    <w:p w:rsidR="00C56E8B" w:rsidRPr="004023FB" w:rsidRDefault="00C56E8B" w:rsidP="00DE1BE2">
      <w:pPr>
        <w:bidi/>
        <w:spacing w:line="360" w:lineRule="auto"/>
        <w:ind w:firstLine="720"/>
        <w:rPr>
          <w:rFonts w:ascii="Traditional Arabic" w:hAnsi="Traditional Arabic" w:cs="Traditional Arabic"/>
          <w:sz w:val="28"/>
          <w:szCs w:val="28"/>
          <w:rtl/>
        </w:rPr>
      </w:pPr>
      <w:r w:rsidRPr="004023FB">
        <w:rPr>
          <w:rFonts w:ascii="Traditional Arabic" w:hAnsi="Traditional Arabic" w:cs="Traditional Arabic"/>
          <w:sz w:val="28"/>
          <w:szCs w:val="28"/>
          <w:rtl/>
        </w:rPr>
        <w:t>تهدف هذه الدراسة إلى تحليل وتقييم أثر استراتيجيات الصيانة الوقائية والتنبؤية على جودة الرعاية الصحية في مستشفى عسير المركزي. ولتحقيق هذا الهدف العام، تسعى الدراسة إلى تحقيق الأهداف الرئيسة التالية</w:t>
      </w:r>
      <w:r w:rsidRPr="004023FB">
        <w:rPr>
          <w:rFonts w:ascii="Traditional Arabic" w:hAnsi="Traditional Arabic" w:cs="Traditional Arabic"/>
          <w:sz w:val="28"/>
          <w:szCs w:val="28"/>
        </w:rPr>
        <w:t>:</w:t>
      </w:r>
    </w:p>
    <w:p w:rsidR="0056688C" w:rsidRPr="004023FB" w:rsidRDefault="0056688C" w:rsidP="0056688C">
      <w:pPr>
        <w:bidi/>
        <w:spacing w:line="360" w:lineRule="auto"/>
        <w:rPr>
          <w:rFonts w:ascii="Traditional Arabic" w:hAnsi="Traditional Arabic" w:cs="Traditional Arabic"/>
          <w:sz w:val="28"/>
          <w:szCs w:val="28"/>
          <w:rtl/>
        </w:rPr>
      </w:pPr>
    </w:p>
    <w:p w:rsidR="00286636" w:rsidRPr="004023FB" w:rsidRDefault="00286636" w:rsidP="00286636">
      <w:pPr>
        <w:bidi/>
        <w:spacing w:line="360" w:lineRule="auto"/>
        <w:rPr>
          <w:rFonts w:ascii="Traditional Arabic" w:eastAsia="Calibri" w:hAnsi="Traditional Arabic" w:cs="Traditional Arabic"/>
          <w:b/>
          <w:bCs/>
          <w:sz w:val="28"/>
          <w:szCs w:val="28"/>
          <w:rtl/>
        </w:rPr>
      </w:pPr>
      <w:r w:rsidRPr="004023FB">
        <w:rPr>
          <w:rFonts w:ascii="Traditional Arabic" w:eastAsia="Calibri" w:hAnsi="Traditional Arabic" w:cs="Traditional Arabic"/>
          <w:b/>
          <w:bCs/>
          <w:sz w:val="28"/>
          <w:szCs w:val="28"/>
          <w:rtl/>
        </w:rPr>
        <w:t>الهدف الرئيسي الاول:</w:t>
      </w:r>
    </w:p>
    <w:p w:rsidR="00286636" w:rsidRPr="004023FB" w:rsidRDefault="00286636" w:rsidP="00286636">
      <w:pPr>
        <w:bidi/>
        <w:spacing w:line="360" w:lineRule="auto"/>
        <w:rPr>
          <w:rFonts w:ascii="Traditional Arabic" w:eastAsia="Times New Roman" w:hAnsi="Traditional Arabic" w:cs="Traditional Arabic"/>
          <w:b/>
          <w:bCs/>
          <w:sz w:val="28"/>
          <w:szCs w:val="28"/>
          <w:rtl/>
        </w:rPr>
      </w:pPr>
      <w:r w:rsidRPr="004023FB">
        <w:rPr>
          <w:rFonts w:ascii="Traditional Arabic" w:eastAsia="Times New Roman" w:hAnsi="Traditional Arabic" w:cs="Traditional Arabic"/>
          <w:b/>
          <w:bCs/>
          <w:sz w:val="28"/>
          <w:szCs w:val="28"/>
          <w:rtl/>
        </w:rPr>
        <w:t>1. التعرف على مدى تأثير الصيانة الوقائية في جودة الرعاية الصحية في مستشفى عسير المركزي.</w:t>
      </w:r>
    </w:p>
    <w:p w:rsidR="00286636" w:rsidRPr="004023FB" w:rsidRDefault="00286636" w:rsidP="00286636">
      <w:pPr>
        <w:bidi/>
        <w:spacing w:line="360" w:lineRule="auto"/>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sz w:val="28"/>
          <w:szCs w:val="28"/>
          <w:rtl/>
        </w:rPr>
        <w:t>ويتفرع منه الاسئلة الفرعية التالية:</w:t>
      </w:r>
    </w:p>
    <w:p w:rsidR="00286636" w:rsidRPr="004023FB" w:rsidRDefault="00286636" w:rsidP="00286636">
      <w:pPr>
        <w:bidi/>
        <w:spacing w:line="360" w:lineRule="auto"/>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sz w:val="28"/>
          <w:szCs w:val="28"/>
          <w:rtl/>
        </w:rPr>
        <w:t>1.1</w:t>
      </w:r>
      <w:r w:rsidRPr="004023FB">
        <w:rPr>
          <w:rFonts w:ascii="Traditional Arabic" w:eastAsia="Calibri" w:hAnsi="Traditional Arabic" w:cs="Traditional Arabic"/>
          <w:b/>
          <w:bCs/>
          <w:sz w:val="28"/>
          <w:szCs w:val="28"/>
          <w:rtl/>
        </w:rPr>
        <w:t xml:space="preserve"> </w:t>
      </w:r>
      <w:proofErr w:type="gramStart"/>
      <w:r w:rsidRPr="004023FB">
        <w:rPr>
          <w:rFonts w:ascii="Traditional Arabic" w:eastAsia="Times New Roman" w:hAnsi="Traditional Arabic" w:cs="Traditional Arabic"/>
          <w:sz w:val="28"/>
          <w:szCs w:val="28"/>
          <w:rtl/>
        </w:rPr>
        <w:t>التعرف</w:t>
      </w:r>
      <w:proofErr w:type="gramEnd"/>
      <w:r w:rsidRPr="004023FB">
        <w:rPr>
          <w:rFonts w:ascii="Traditional Arabic" w:eastAsia="Times New Roman" w:hAnsi="Traditional Arabic" w:cs="Traditional Arabic"/>
          <w:sz w:val="28"/>
          <w:szCs w:val="28"/>
          <w:rtl/>
        </w:rPr>
        <w:t xml:space="preserve"> على مدى تأثير الصيانة الوقائية في تقليل وقت الاستجابة للخدمة الطبية.</w:t>
      </w:r>
    </w:p>
    <w:p w:rsidR="00286636" w:rsidRPr="004023FB" w:rsidRDefault="00286636" w:rsidP="00286636">
      <w:pPr>
        <w:bidi/>
        <w:spacing w:line="360" w:lineRule="auto"/>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sz w:val="28"/>
          <w:szCs w:val="28"/>
          <w:rtl/>
        </w:rPr>
        <w:lastRenderedPageBreak/>
        <w:t xml:space="preserve">1.2 التعرف </w:t>
      </w:r>
      <w:proofErr w:type="gramStart"/>
      <w:r w:rsidRPr="004023FB">
        <w:rPr>
          <w:rFonts w:ascii="Traditional Arabic" w:eastAsia="Times New Roman" w:hAnsi="Traditional Arabic" w:cs="Traditional Arabic"/>
          <w:sz w:val="28"/>
          <w:szCs w:val="28"/>
          <w:rtl/>
        </w:rPr>
        <w:t>على</w:t>
      </w:r>
      <w:proofErr w:type="gramEnd"/>
      <w:r w:rsidRPr="004023FB">
        <w:rPr>
          <w:rFonts w:ascii="Traditional Arabic" w:eastAsia="Times New Roman" w:hAnsi="Traditional Arabic" w:cs="Traditional Arabic"/>
          <w:sz w:val="28"/>
          <w:szCs w:val="28"/>
          <w:rtl/>
        </w:rPr>
        <w:t xml:space="preserve"> أثر الصيانة الوقائية في تقليل حالات الإلغاء أو التأجيل للعمليات والخدمات الطبية نتيجة أعطال الأجهزة.</w:t>
      </w:r>
    </w:p>
    <w:p w:rsidR="00286636" w:rsidRPr="004023FB" w:rsidRDefault="00286636" w:rsidP="00286636">
      <w:pPr>
        <w:bidi/>
        <w:spacing w:line="360" w:lineRule="auto"/>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sz w:val="28"/>
          <w:szCs w:val="28"/>
          <w:rtl/>
        </w:rPr>
        <w:t xml:space="preserve">1.3 التعرف </w:t>
      </w:r>
      <w:proofErr w:type="gramStart"/>
      <w:r w:rsidRPr="004023FB">
        <w:rPr>
          <w:rFonts w:ascii="Traditional Arabic" w:eastAsia="Times New Roman" w:hAnsi="Traditional Arabic" w:cs="Traditional Arabic"/>
          <w:sz w:val="28"/>
          <w:szCs w:val="28"/>
          <w:rtl/>
        </w:rPr>
        <w:t>على</w:t>
      </w:r>
      <w:proofErr w:type="gramEnd"/>
      <w:r w:rsidRPr="004023FB">
        <w:rPr>
          <w:rFonts w:ascii="Traditional Arabic" w:eastAsia="Times New Roman" w:hAnsi="Traditional Arabic" w:cs="Traditional Arabic"/>
          <w:sz w:val="28"/>
          <w:szCs w:val="28"/>
          <w:rtl/>
        </w:rPr>
        <w:t xml:space="preserve"> أثر الصيانة الوقائية في تعزيز سلامة المرضى وتقليل الحوادث الناتجة عن خلل في الأجهزة الطبية.</w:t>
      </w:r>
    </w:p>
    <w:p w:rsidR="0056688C" w:rsidRPr="004023FB" w:rsidRDefault="0056688C" w:rsidP="0056688C">
      <w:pPr>
        <w:bidi/>
        <w:spacing w:line="360" w:lineRule="auto"/>
        <w:rPr>
          <w:rFonts w:ascii="Traditional Arabic" w:eastAsia="Times New Roman" w:hAnsi="Traditional Arabic" w:cs="Traditional Arabic"/>
          <w:sz w:val="28"/>
          <w:szCs w:val="28"/>
          <w:rtl/>
        </w:rPr>
      </w:pPr>
    </w:p>
    <w:p w:rsidR="00286636" w:rsidRPr="004023FB" w:rsidRDefault="00286636" w:rsidP="00286636">
      <w:pPr>
        <w:bidi/>
        <w:spacing w:line="360" w:lineRule="auto"/>
        <w:rPr>
          <w:rFonts w:ascii="Traditional Arabic" w:eastAsia="Times New Roman" w:hAnsi="Traditional Arabic" w:cs="Traditional Arabic"/>
          <w:b/>
          <w:bCs/>
          <w:sz w:val="28"/>
          <w:szCs w:val="28"/>
          <w:rtl/>
        </w:rPr>
      </w:pPr>
      <w:proofErr w:type="gramStart"/>
      <w:r w:rsidRPr="004023FB">
        <w:rPr>
          <w:rFonts w:ascii="Traditional Arabic" w:eastAsia="Times New Roman" w:hAnsi="Traditional Arabic" w:cs="Traditional Arabic"/>
          <w:b/>
          <w:bCs/>
          <w:sz w:val="28"/>
          <w:szCs w:val="28"/>
          <w:rtl/>
        </w:rPr>
        <w:t>الهدف</w:t>
      </w:r>
      <w:proofErr w:type="gramEnd"/>
      <w:r w:rsidRPr="004023FB">
        <w:rPr>
          <w:rFonts w:ascii="Traditional Arabic" w:eastAsia="Times New Roman" w:hAnsi="Traditional Arabic" w:cs="Traditional Arabic"/>
          <w:b/>
          <w:bCs/>
          <w:sz w:val="28"/>
          <w:szCs w:val="28"/>
          <w:rtl/>
        </w:rPr>
        <w:t xml:space="preserve"> الرئيسي الثاني:</w:t>
      </w:r>
    </w:p>
    <w:p w:rsidR="00286636" w:rsidRPr="004023FB" w:rsidRDefault="00286636" w:rsidP="00286636">
      <w:pPr>
        <w:bidi/>
        <w:spacing w:line="360" w:lineRule="auto"/>
        <w:rPr>
          <w:rFonts w:ascii="Traditional Arabic" w:eastAsia="Calibri" w:hAnsi="Traditional Arabic" w:cs="Traditional Arabic"/>
          <w:b/>
          <w:bCs/>
          <w:sz w:val="28"/>
          <w:szCs w:val="28"/>
          <w:rtl/>
        </w:rPr>
      </w:pPr>
      <w:r w:rsidRPr="004023FB">
        <w:rPr>
          <w:rFonts w:ascii="Traditional Arabic" w:eastAsia="Calibri" w:hAnsi="Traditional Arabic" w:cs="Traditional Arabic"/>
          <w:b/>
          <w:bCs/>
          <w:sz w:val="28"/>
          <w:szCs w:val="28"/>
          <w:rtl/>
        </w:rPr>
        <w:t>2. التعرف على مدى تأثير الصيانة الوقائية في جودة الرعاية الصحية في مستشفى عسير المركزي.</w:t>
      </w:r>
    </w:p>
    <w:p w:rsidR="00286636" w:rsidRPr="004023FB" w:rsidRDefault="00286636" w:rsidP="00286636">
      <w:pPr>
        <w:bidi/>
        <w:spacing w:line="360" w:lineRule="auto"/>
        <w:rPr>
          <w:rFonts w:ascii="Traditional Arabic" w:eastAsia="Calibri" w:hAnsi="Traditional Arabic" w:cs="Traditional Arabic"/>
          <w:sz w:val="28"/>
          <w:szCs w:val="28"/>
          <w:rtl/>
        </w:rPr>
      </w:pPr>
      <w:r w:rsidRPr="004023FB">
        <w:rPr>
          <w:rFonts w:ascii="Traditional Arabic" w:eastAsia="Calibri" w:hAnsi="Traditional Arabic" w:cs="Traditional Arabic"/>
          <w:sz w:val="28"/>
          <w:szCs w:val="28"/>
          <w:rtl/>
        </w:rPr>
        <w:t>ويتفرع منه الاسئلة الفرعية التالية:</w:t>
      </w:r>
    </w:p>
    <w:p w:rsidR="00286636" w:rsidRPr="004023FB" w:rsidRDefault="00286636" w:rsidP="00286636">
      <w:pPr>
        <w:bidi/>
        <w:spacing w:before="100" w:beforeAutospacing="1" w:after="100" w:afterAutospacing="1" w:line="360" w:lineRule="auto"/>
        <w:rPr>
          <w:rFonts w:ascii="Traditional Arabic" w:eastAsia="Times New Roman" w:hAnsi="Traditional Arabic" w:cs="Traditional Arabic"/>
          <w:sz w:val="28"/>
          <w:szCs w:val="28"/>
          <w:rtl/>
          <w:lang w:bidi="ar-JO"/>
        </w:rPr>
      </w:pPr>
      <w:r w:rsidRPr="004023FB">
        <w:rPr>
          <w:rFonts w:ascii="Traditional Arabic" w:eastAsia="Times New Roman" w:hAnsi="Traditional Arabic" w:cs="Traditional Arabic"/>
          <w:sz w:val="28"/>
          <w:szCs w:val="28"/>
          <w:rtl/>
        </w:rPr>
        <w:t>2.1 التعرف على مدى تأثير الصيانة التنبؤية في تقليل وقت الاستجابة للخدمة الطبية</w:t>
      </w:r>
      <w:r w:rsidRPr="004023FB">
        <w:rPr>
          <w:rFonts w:ascii="Traditional Arabic" w:eastAsia="Times New Roman" w:hAnsi="Traditional Arabic" w:cs="Traditional Arabic"/>
          <w:sz w:val="28"/>
          <w:szCs w:val="28"/>
        </w:rPr>
        <w:t>.</w:t>
      </w:r>
    </w:p>
    <w:p w:rsidR="00286636" w:rsidRPr="004023FB" w:rsidRDefault="00286636" w:rsidP="00286636">
      <w:pPr>
        <w:bidi/>
        <w:spacing w:before="100" w:beforeAutospacing="1" w:after="100" w:afterAutospacing="1" w:line="360" w:lineRule="auto"/>
        <w:rPr>
          <w:rFonts w:ascii="Traditional Arabic" w:eastAsia="Times New Roman" w:hAnsi="Traditional Arabic" w:cs="Traditional Arabic"/>
          <w:sz w:val="28"/>
          <w:szCs w:val="28"/>
          <w:rtl/>
          <w:lang w:bidi="ar-JO"/>
        </w:rPr>
      </w:pPr>
      <w:r w:rsidRPr="004023FB">
        <w:rPr>
          <w:rFonts w:ascii="Traditional Arabic" w:eastAsia="Times New Roman" w:hAnsi="Traditional Arabic" w:cs="Traditional Arabic"/>
          <w:sz w:val="28"/>
          <w:szCs w:val="28"/>
          <w:rtl/>
          <w:lang w:bidi="ar-JO"/>
        </w:rPr>
        <w:t>2.2</w:t>
      </w:r>
      <w:r w:rsidRPr="004023FB">
        <w:rPr>
          <w:rFonts w:ascii="Traditional Arabic" w:eastAsia="Times New Roman" w:hAnsi="Traditional Arabic" w:cs="Traditional Arabic"/>
          <w:sz w:val="28"/>
          <w:szCs w:val="28"/>
        </w:rPr>
        <w:t xml:space="preserve"> </w:t>
      </w:r>
      <w:r w:rsidRPr="004023FB">
        <w:rPr>
          <w:rFonts w:ascii="Traditional Arabic" w:eastAsia="Times New Roman" w:hAnsi="Traditional Arabic" w:cs="Traditional Arabic"/>
          <w:sz w:val="28"/>
          <w:szCs w:val="28"/>
          <w:rtl/>
        </w:rPr>
        <w:t>التعرف على أثر الصيانة التنبؤية في تقليل حالات الإلغاء أو التأجيل</w:t>
      </w:r>
      <w:r w:rsidRPr="004023FB">
        <w:rPr>
          <w:rFonts w:ascii="Traditional Arabic" w:eastAsia="Calibri" w:hAnsi="Traditional Arabic" w:cs="Traditional Arabic"/>
          <w:sz w:val="28"/>
          <w:szCs w:val="28"/>
          <w:rtl/>
        </w:rPr>
        <w:t xml:space="preserve"> </w:t>
      </w:r>
      <w:r w:rsidRPr="004023FB">
        <w:rPr>
          <w:rFonts w:ascii="Traditional Arabic" w:eastAsia="Times New Roman" w:hAnsi="Traditional Arabic" w:cs="Traditional Arabic"/>
          <w:sz w:val="28"/>
          <w:szCs w:val="28"/>
          <w:rtl/>
        </w:rPr>
        <w:t>للعمليات والخدمات الطبية نتيجة أعطال الأجهزة</w:t>
      </w:r>
      <w:r w:rsidRPr="004023FB">
        <w:rPr>
          <w:rFonts w:ascii="Traditional Arabic" w:eastAsia="Times New Roman" w:hAnsi="Traditional Arabic" w:cs="Traditional Arabic"/>
          <w:sz w:val="28"/>
          <w:szCs w:val="28"/>
        </w:rPr>
        <w:t>.</w:t>
      </w:r>
    </w:p>
    <w:p w:rsidR="00286636" w:rsidRPr="004023FB" w:rsidRDefault="00286636" w:rsidP="003E0418">
      <w:pPr>
        <w:bidi/>
        <w:spacing w:before="100" w:beforeAutospacing="1" w:after="100" w:afterAutospacing="1" w:line="360" w:lineRule="auto"/>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sz w:val="28"/>
          <w:szCs w:val="28"/>
          <w:rtl/>
          <w:lang w:bidi="ar-JO"/>
        </w:rPr>
        <w:t xml:space="preserve">2.3 </w:t>
      </w:r>
      <w:r w:rsidRPr="004023FB">
        <w:rPr>
          <w:rFonts w:ascii="Traditional Arabic" w:eastAsia="Times New Roman" w:hAnsi="Traditional Arabic" w:cs="Traditional Arabic"/>
          <w:sz w:val="28"/>
          <w:szCs w:val="28"/>
          <w:rtl/>
        </w:rPr>
        <w:t>التعرف على أثر الصيانة التنبؤية في تعزيز سلامة المرضى وتقليل الحوادث الناتجة عن خلل في الأجهزة الطبية.</w:t>
      </w:r>
    </w:p>
    <w:p w:rsidR="007F6900" w:rsidRPr="004023FB" w:rsidRDefault="007F6900" w:rsidP="00286636">
      <w:pPr>
        <w:bidi/>
        <w:spacing w:line="360" w:lineRule="auto"/>
        <w:rPr>
          <w:rFonts w:ascii="Traditional Arabic" w:hAnsi="Traditional Arabic" w:cs="Traditional Arabic"/>
          <w:b/>
          <w:bCs/>
          <w:sz w:val="32"/>
          <w:szCs w:val="32"/>
          <w:rtl/>
        </w:rPr>
      </w:pPr>
    </w:p>
    <w:p w:rsidR="00286636" w:rsidRPr="004023FB" w:rsidRDefault="00CC16B8" w:rsidP="007F6900">
      <w:pPr>
        <w:bidi/>
        <w:spacing w:line="360" w:lineRule="auto"/>
        <w:rPr>
          <w:rFonts w:ascii="Traditional Arabic" w:hAnsi="Traditional Arabic" w:cs="Traditional Arabic"/>
          <w:b/>
          <w:bCs/>
          <w:sz w:val="32"/>
          <w:szCs w:val="32"/>
          <w:rtl/>
        </w:rPr>
      </w:pPr>
      <w:r w:rsidRPr="004023FB">
        <w:rPr>
          <w:rFonts w:ascii="Traditional Arabic" w:hAnsi="Traditional Arabic" w:cs="Traditional Arabic" w:hint="cs"/>
          <w:b/>
          <w:bCs/>
          <w:sz w:val="32"/>
          <w:szCs w:val="32"/>
          <w:rtl/>
        </w:rPr>
        <w:t xml:space="preserve">1.6 </w:t>
      </w:r>
      <w:r w:rsidR="00286636" w:rsidRPr="004023FB">
        <w:rPr>
          <w:rFonts w:ascii="Traditional Arabic" w:hAnsi="Traditional Arabic" w:cs="Traditional Arabic"/>
          <w:b/>
          <w:bCs/>
          <w:sz w:val="32"/>
          <w:szCs w:val="32"/>
          <w:rtl/>
        </w:rPr>
        <w:t>فرضيات الدراسة</w:t>
      </w:r>
    </w:p>
    <w:p w:rsidR="00C56E8B" w:rsidRPr="004023FB" w:rsidRDefault="00C56E8B" w:rsidP="00DE1BE2">
      <w:pPr>
        <w:bidi/>
        <w:spacing w:line="360" w:lineRule="auto"/>
        <w:ind w:firstLine="720"/>
        <w:rPr>
          <w:rFonts w:ascii="Traditional Arabic" w:eastAsia="Calibri" w:hAnsi="Traditional Arabic" w:cs="Traditional Arabic"/>
          <w:b/>
          <w:bCs/>
          <w:sz w:val="28"/>
          <w:szCs w:val="28"/>
          <w:rtl/>
        </w:rPr>
      </w:pPr>
      <w:r w:rsidRPr="004023FB">
        <w:rPr>
          <w:rFonts w:ascii="Traditional Arabic" w:eastAsia="Calibri" w:hAnsi="Traditional Arabic" w:cs="Traditional Arabic"/>
          <w:sz w:val="28"/>
          <w:szCs w:val="28"/>
          <w:rtl/>
        </w:rPr>
        <w:t xml:space="preserve">انطلاقًا من أهداف الدراسة، </w:t>
      </w:r>
      <w:r w:rsidR="003E0418" w:rsidRPr="004023FB">
        <w:rPr>
          <w:rFonts w:ascii="Traditional Arabic" w:eastAsia="Calibri" w:hAnsi="Traditional Arabic" w:cs="Traditional Arabic" w:hint="cs"/>
          <w:sz w:val="28"/>
          <w:szCs w:val="28"/>
          <w:rtl/>
        </w:rPr>
        <w:t>تسعى هذه الدراسة</w:t>
      </w:r>
      <w:r w:rsidRPr="004023FB">
        <w:rPr>
          <w:rFonts w:ascii="Traditional Arabic" w:eastAsia="Calibri" w:hAnsi="Traditional Arabic" w:cs="Traditional Arabic"/>
          <w:sz w:val="28"/>
          <w:szCs w:val="28"/>
          <w:rtl/>
        </w:rPr>
        <w:t xml:space="preserve"> لاختبار مجموعة من الفرضيات التي تهدف إلى الكشف عن العلاقة بين استراتيجيات الصيانة (الوقائية والتنبؤية) وجودة الرعاية الصحية في مستشفى عسير المركزي. وتتمثل هذه الفرضيات فيما يلي</w:t>
      </w:r>
      <w:r w:rsidRPr="004023FB">
        <w:rPr>
          <w:rFonts w:ascii="Traditional Arabic" w:eastAsia="Calibri" w:hAnsi="Traditional Arabic" w:cs="Traditional Arabic"/>
          <w:b/>
          <w:bCs/>
          <w:sz w:val="28"/>
          <w:szCs w:val="28"/>
        </w:rPr>
        <w:t>:</w:t>
      </w:r>
    </w:p>
    <w:p w:rsidR="00286636" w:rsidRPr="004023FB" w:rsidRDefault="00286636" w:rsidP="00AD1B8A">
      <w:pPr>
        <w:pStyle w:val="a5"/>
        <w:numPr>
          <w:ilvl w:val="0"/>
          <w:numId w:val="5"/>
        </w:numPr>
        <w:bidi/>
        <w:spacing w:line="360" w:lineRule="auto"/>
        <w:rPr>
          <w:rFonts w:ascii="Traditional Arabic" w:eastAsia="Calibri" w:hAnsi="Traditional Arabic" w:cs="Traditional Arabic"/>
          <w:b/>
          <w:bCs/>
          <w:sz w:val="28"/>
          <w:szCs w:val="28"/>
        </w:rPr>
      </w:pPr>
      <w:proofErr w:type="gramStart"/>
      <w:r w:rsidRPr="004023FB">
        <w:rPr>
          <w:rFonts w:ascii="Traditional Arabic" w:eastAsia="Calibri" w:hAnsi="Traditional Arabic" w:cs="Traditional Arabic"/>
          <w:b/>
          <w:bCs/>
          <w:sz w:val="28"/>
          <w:szCs w:val="28"/>
          <w:rtl/>
        </w:rPr>
        <w:t>الفرضية</w:t>
      </w:r>
      <w:proofErr w:type="gramEnd"/>
      <w:r w:rsidRPr="004023FB">
        <w:rPr>
          <w:rFonts w:ascii="Traditional Arabic" w:eastAsia="Calibri" w:hAnsi="Traditional Arabic" w:cs="Traditional Arabic"/>
          <w:b/>
          <w:bCs/>
          <w:sz w:val="28"/>
          <w:szCs w:val="28"/>
          <w:rtl/>
        </w:rPr>
        <w:t xml:space="preserve"> الرئيسية الأولى</w:t>
      </w:r>
      <w:r w:rsidRPr="004023FB">
        <w:rPr>
          <w:rFonts w:ascii="Traditional Arabic" w:eastAsia="Calibri" w:hAnsi="Traditional Arabic" w:cs="Traditional Arabic"/>
          <w:b/>
          <w:bCs/>
          <w:sz w:val="28"/>
          <w:szCs w:val="28"/>
        </w:rPr>
        <w:t>:</w:t>
      </w:r>
    </w:p>
    <w:p w:rsidR="00286636" w:rsidRPr="004023FB" w:rsidRDefault="00286636" w:rsidP="00C43424">
      <w:pPr>
        <w:bidi/>
        <w:spacing w:line="360" w:lineRule="auto"/>
        <w:rPr>
          <w:rFonts w:ascii="Traditional Arabic" w:eastAsia="Calibri" w:hAnsi="Traditional Arabic" w:cs="Traditional Arabic"/>
          <w:sz w:val="28"/>
          <w:szCs w:val="28"/>
        </w:rPr>
      </w:pPr>
      <w:r w:rsidRPr="004023FB">
        <w:rPr>
          <w:rFonts w:ascii="Traditional Arabic" w:eastAsia="Calibri" w:hAnsi="Traditional Arabic" w:cs="Traditional Arabic"/>
          <w:b/>
          <w:bCs/>
          <w:sz w:val="28"/>
          <w:szCs w:val="28"/>
        </w:rPr>
        <w:t>H1</w:t>
      </w:r>
      <w:r w:rsidRPr="004023FB">
        <w:rPr>
          <w:rFonts w:ascii="Traditional Arabic" w:eastAsia="Calibri" w:hAnsi="Traditional Arabic" w:cs="Traditional Arabic"/>
          <w:b/>
          <w:bCs/>
          <w:sz w:val="28"/>
          <w:szCs w:val="28"/>
          <w:rtl/>
        </w:rPr>
        <w:t>: توجد علاقة ذات دلالة إحصائية بين الصيانة الوقائية وجودة الرعاية الصحية في مستشفى عسير المركزي</w:t>
      </w:r>
      <w:r w:rsidRPr="004023FB">
        <w:rPr>
          <w:rFonts w:ascii="Traditional Arabic" w:eastAsia="Calibri" w:hAnsi="Traditional Arabic" w:cs="Traditional Arabic"/>
          <w:sz w:val="28"/>
          <w:szCs w:val="28"/>
        </w:rPr>
        <w:t>.</w:t>
      </w:r>
    </w:p>
    <w:p w:rsidR="00286636" w:rsidRPr="004023FB" w:rsidRDefault="00286636" w:rsidP="00286636">
      <w:pPr>
        <w:bidi/>
        <w:spacing w:line="360" w:lineRule="auto"/>
        <w:rPr>
          <w:rFonts w:ascii="Traditional Arabic" w:eastAsia="Calibri" w:hAnsi="Traditional Arabic" w:cs="Traditional Arabic"/>
          <w:sz w:val="28"/>
          <w:szCs w:val="28"/>
          <w:rtl/>
          <w:lang w:bidi="ar-JO"/>
        </w:rPr>
      </w:pPr>
      <w:r w:rsidRPr="004023FB">
        <w:rPr>
          <w:rFonts w:ascii="Traditional Arabic" w:eastAsia="Calibri" w:hAnsi="Traditional Arabic" w:cs="Traditional Arabic"/>
          <w:sz w:val="28"/>
          <w:szCs w:val="28"/>
          <w:rtl/>
        </w:rPr>
        <w:lastRenderedPageBreak/>
        <w:t>الفرضيات الفرعية المرتبطة بالفرضية الرئيسية الأولى</w:t>
      </w:r>
      <w:r w:rsidRPr="004023FB">
        <w:rPr>
          <w:rFonts w:ascii="Traditional Arabic" w:eastAsia="Calibri" w:hAnsi="Traditional Arabic" w:cs="Traditional Arabic"/>
          <w:sz w:val="28"/>
          <w:szCs w:val="28"/>
        </w:rPr>
        <w:t>:</w:t>
      </w:r>
    </w:p>
    <w:p w:rsidR="00286636" w:rsidRPr="004023FB" w:rsidRDefault="00286636" w:rsidP="00286636">
      <w:pPr>
        <w:bidi/>
        <w:spacing w:line="360" w:lineRule="auto"/>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lang w:bidi="ar-AE"/>
        </w:rPr>
        <w:t xml:space="preserve"> </w:t>
      </w:r>
      <w:proofErr w:type="gramStart"/>
      <w:r w:rsidRPr="004023FB">
        <w:rPr>
          <w:rFonts w:ascii="Traditional Arabic" w:eastAsia="Calibri" w:hAnsi="Traditional Arabic" w:cs="Traditional Arabic"/>
          <w:sz w:val="28"/>
          <w:szCs w:val="28"/>
          <w:lang w:bidi="ar-AE"/>
        </w:rPr>
        <w:t>:</w:t>
      </w:r>
      <w:proofErr w:type="spellStart"/>
      <w:r w:rsidRPr="004023FB">
        <w:rPr>
          <w:rFonts w:ascii="Traditional Arabic" w:eastAsia="Calibri" w:hAnsi="Traditional Arabic" w:cs="Traditional Arabic"/>
          <w:sz w:val="28"/>
          <w:szCs w:val="28"/>
          <w:lang w:bidi="ar-AE"/>
        </w:rPr>
        <w:t>H1.1</w:t>
      </w:r>
      <w:proofErr w:type="spellEnd"/>
      <w:r w:rsidRPr="004023FB">
        <w:rPr>
          <w:rFonts w:ascii="Traditional Arabic" w:eastAsia="Calibri" w:hAnsi="Traditional Arabic" w:cs="Traditional Arabic"/>
          <w:sz w:val="28"/>
          <w:szCs w:val="28"/>
          <w:rtl/>
        </w:rPr>
        <w:t>توجد</w:t>
      </w:r>
      <w:proofErr w:type="gramEnd"/>
      <w:r w:rsidRPr="004023FB">
        <w:rPr>
          <w:rFonts w:ascii="Traditional Arabic" w:eastAsia="Calibri" w:hAnsi="Traditional Arabic" w:cs="Traditional Arabic"/>
          <w:sz w:val="28"/>
          <w:szCs w:val="28"/>
          <w:rtl/>
        </w:rPr>
        <w:t xml:space="preserve"> علاقة ذات دلالة إحصائية بين الصيانة الوقائية وتقليل وقت الاستجابة للخدمة الطبية في مستشفى عسير المركزي</w:t>
      </w:r>
      <w:r w:rsidRPr="004023FB">
        <w:rPr>
          <w:rFonts w:ascii="Traditional Arabic" w:eastAsia="Calibri" w:hAnsi="Traditional Arabic" w:cs="Traditional Arabic"/>
          <w:sz w:val="28"/>
          <w:szCs w:val="28"/>
        </w:rPr>
        <w:t>.</w:t>
      </w:r>
    </w:p>
    <w:p w:rsidR="00286636" w:rsidRPr="004023FB" w:rsidRDefault="00286636" w:rsidP="00286636">
      <w:pPr>
        <w:bidi/>
        <w:spacing w:line="360" w:lineRule="auto"/>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Pr>
        <w:t xml:space="preserve"> </w:t>
      </w:r>
      <w:proofErr w:type="gramStart"/>
      <w:r w:rsidRPr="004023FB">
        <w:rPr>
          <w:rFonts w:ascii="Traditional Arabic" w:eastAsia="Calibri" w:hAnsi="Traditional Arabic" w:cs="Traditional Arabic"/>
          <w:sz w:val="28"/>
          <w:szCs w:val="28"/>
        </w:rPr>
        <w:t>:H1.2</w:t>
      </w:r>
      <w:r w:rsidRPr="004023FB">
        <w:rPr>
          <w:rFonts w:ascii="Traditional Arabic" w:eastAsia="Calibri" w:hAnsi="Traditional Arabic" w:cs="Traditional Arabic"/>
          <w:sz w:val="28"/>
          <w:szCs w:val="28"/>
          <w:rtl/>
        </w:rPr>
        <w:t>توجد</w:t>
      </w:r>
      <w:proofErr w:type="gramEnd"/>
      <w:r w:rsidRPr="004023FB">
        <w:rPr>
          <w:rFonts w:ascii="Traditional Arabic" w:eastAsia="Calibri" w:hAnsi="Traditional Arabic" w:cs="Traditional Arabic"/>
          <w:sz w:val="28"/>
          <w:szCs w:val="28"/>
          <w:rtl/>
        </w:rPr>
        <w:t xml:space="preserve"> علاقة ذات دلالة إحصائية بين الصيانة الوقائية وتقليل حالات الإلغاء أو التأجيل للعمليات والخدمات الطبية نتيجة أعطال الأجهزة في مستشفى عسير المركزي</w:t>
      </w:r>
      <w:r w:rsidRPr="004023FB">
        <w:rPr>
          <w:rFonts w:ascii="Traditional Arabic" w:eastAsia="Calibri" w:hAnsi="Traditional Arabic" w:cs="Traditional Arabic"/>
          <w:sz w:val="28"/>
          <w:szCs w:val="28"/>
        </w:rPr>
        <w:t>.</w:t>
      </w:r>
    </w:p>
    <w:p w:rsidR="00286636" w:rsidRPr="004023FB" w:rsidRDefault="00286636" w:rsidP="00286636">
      <w:pPr>
        <w:bidi/>
        <w:spacing w:line="360" w:lineRule="auto"/>
        <w:rPr>
          <w:rFonts w:ascii="Traditional Arabic" w:eastAsia="Calibri" w:hAnsi="Traditional Arabic" w:cs="Traditional Arabic"/>
          <w:sz w:val="28"/>
          <w:szCs w:val="28"/>
          <w:rtl/>
        </w:rPr>
      </w:pPr>
      <w:proofErr w:type="gramStart"/>
      <w:r w:rsidRPr="004023FB">
        <w:rPr>
          <w:rFonts w:ascii="Traditional Arabic" w:eastAsia="Calibri" w:hAnsi="Traditional Arabic" w:cs="Traditional Arabic"/>
          <w:sz w:val="28"/>
          <w:szCs w:val="28"/>
        </w:rPr>
        <w:t>:H1.3</w:t>
      </w:r>
      <w:proofErr w:type="gramEnd"/>
      <w:r w:rsidRPr="004023FB">
        <w:rPr>
          <w:rFonts w:ascii="Traditional Arabic" w:eastAsia="Calibri" w:hAnsi="Traditional Arabic" w:cs="Traditional Arabic"/>
          <w:sz w:val="28"/>
          <w:szCs w:val="28"/>
        </w:rPr>
        <w:t xml:space="preserve"> </w:t>
      </w:r>
      <w:r w:rsidR="00355FC8" w:rsidRPr="004023FB">
        <w:rPr>
          <w:rFonts w:ascii="Traditional Arabic" w:eastAsia="Calibri" w:hAnsi="Traditional Arabic" w:cs="Traditional Arabic" w:hint="cs"/>
          <w:sz w:val="28"/>
          <w:szCs w:val="28"/>
          <w:rtl/>
        </w:rPr>
        <w:t xml:space="preserve"> </w:t>
      </w:r>
      <w:r w:rsidRPr="004023FB">
        <w:rPr>
          <w:rFonts w:ascii="Traditional Arabic" w:eastAsia="Calibri" w:hAnsi="Traditional Arabic" w:cs="Traditional Arabic"/>
          <w:sz w:val="28"/>
          <w:szCs w:val="28"/>
          <w:rtl/>
        </w:rPr>
        <w:t>توجد علاقة ذات دلالة إحصائية بين الصيانة الوقائية وتعزيز سلامة المرضى وتقليل الحوادث الناتجة عن خلل في الأجهزة الطبية في مستشفى عسير المركزي</w:t>
      </w:r>
      <w:r w:rsidRPr="004023FB">
        <w:rPr>
          <w:rFonts w:ascii="Traditional Arabic" w:eastAsia="Calibri" w:hAnsi="Traditional Arabic" w:cs="Traditional Arabic"/>
          <w:sz w:val="28"/>
          <w:szCs w:val="28"/>
        </w:rPr>
        <w:t>.</w:t>
      </w:r>
    </w:p>
    <w:p w:rsidR="00F243C6" w:rsidRPr="004023FB" w:rsidRDefault="00F243C6" w:rsidP="00F243C6">
      <w:pPr>
        <w:bidi/>
        <w:spacing w:line="360" w:lineRule="auto"/>
        <w:rPr>
          <w:rFonts w:ascii="Traditional Arabic" w:eastAsia="Calibri" w:hAnsi="Traditional Arabic" w:cs="Traditional Arabic"/>
          <w:sz w:val="28"/>
          <w:szCs w:val="28"/>
        </w:rPr>
      </w:pPr>
    </w:p>
    <w:p w:rsidR="00286636" w:rsidRPr="004023FB" w:rsidRDefault="00286636" w:rsidP="00AD1B8A">
      <w:pPr>
        <w:pStyle w:val="a5"/>
        <w:numPr>
          <w:ilvl w:val="0"/>
          <w:numId w:val="5"/>
        </w:numPr>
        <w:bidi/>
        <w:spacing w:line="360" w:lineRule="auto"/>
        <w:rPr>
          <w:rFonts w:ascii="Traditional Arabic" w:eastAsia="Calibri" w:hAnsi="Traditional Arabic" w:cs="Traditional Arabic"/>
          <w:b/>
          <w:bCs/>
          <w:sz w:val="28"/>
          <w:szCs w:val="28"/>
        </w:rPr>
      </w:pPr>
      <w:proofErr w:type="gramStart"/>
      <w:r w:rsidRPr="004023FB">
        <w:rPr>
          <w:rFonts w:ascii="Traditional Arabic" w:eastAsia="Calibri" w:hAnsi="Traditional Arabic" w:cs="Traditional Arabic"/>
          <w:b/>
          <w:bCs/>
          <w:sz w:val="28"/>
          <w:szCs w:val="28"/>
          <w:rtl/>
        </w:rPr>
        <w:t>الفرضية</w:t>
      </w:r>
      <w:proofErr w:type="gramEnd"/>
      <w:r w:rsidRPr="004023FB">
        <w:rPr>
          <w:rFonts w:ascii="Traditional Arabic" w:eastAsia="Calibri" w:hAnsi="Traditional Arabic" w:cs="Traditional Arabic"/>
          <w:b/>
          <w:bCs/>
          <w:sz w:val="28"/>
          <w:szCs w:val="28"/>
          <w:rtl/>
        </w:rPr>
        <w:t xml:space="preserve"> الرئيسية الثانية</w:t>
      </w:r>
      <w:r w:rsidRPr="004023FB">
        <w:rPr>
          <w:rFonts w:ascii="Traditional Arabic" w:eastAsia="Calibri" w:hAnsi="Traditional Arabic" w:cs="Traditional Arabic"/>
          <w:b/>
          <w:bCs/>
          <w:sz w:val="28"/>
          <w:szCs w:val="28"/>
        </w:rPr>
        <w:t>:</w:t>
      </w:r>
    </w:p>
    <w:p w:rsidR="00286636" w:rsidRPr="004023FB" w:rsidRDefault="00286636" w:rsidP="009D6275">
      <w:pPr>
        <w:bidi/>
        <w:spacing w:line="360" w:lineRule="auto"/>
        <w:jc w:val="both"/>
        <w:rPr>
          <w:rFonts w:ascii="Traditional Arabic" w:eastAsia="Calibri" w:hAnsi="Traditional Arabic" w:cs="Traditional Arabic"/>
          <w:b/>
          <w:bCs/>
          <w:sz w:val="28"/>
          <w:szCs w:val="28"/>
        </w:rPr>
      </w:pPr>
      <w:r w:rsidRPr="004023FB">
        <w:rPr>
          <w:rFonts w:ascii="Traditional Arabic" w:eastAsia="Calibri" w:hAnsi="Traditional Arabic" w:cs="Traditional Arabic"/>
          <w:b/>
          <w:bCs/>
          <w:sz w:val="28"/>
          <w:szCs w:val="28"/>
        </w:rPr>
        <w:t xml:space="preserve"> </w:t>
      </w:r>
      <w:proofErr w:type="gramStart"/>
      <w:r w:rsidRPr="004023FB">
        <w:rPr>
          <w:rFonts w:ascii="Traditional Arabic" w:eastAsia="Calibri" w:hAnsi="Traditional Arabic" w:cs="Traditional Arabic"/>
          <w:b/>
          <w:bCs/>
          <w:sz w:val="28"/>
          <w:szCs w:val="28"/>
        </w:rPr>
        <w:t>:</w:t>
      </w:r>
      <w:proofErr w:type="spellStart"/>
      <w:r w:rsidRPr="004023FB">
        <w:rPr>
          <w:rFonts w:ascii="Traditional Arabic" w:eastAsia="Calibri" w:hAnsi="Traditional Arabic" w:cs="Traditional Arabic"/>
          <w:b/>
          <w:bCs/>
          <w:sz w:val="28"/>
          <w:szCs w:val="28"/>
        </w:rPr>
        <w:t>H2</w:t>
      </w:r>
      <w:proofErr w:type="spellEnd"/>
      <w:proofErr w:type="gramEnd"/>
      <w:r w:rsidRPr="004023FB">
        <w:rPr>
          <w:rFonts w:ascii="Traditional Arabic" w:eastAsia="Calibri" w:hAnsi="Traditional Arabic" w:cs="Traditional Arabic"/>
          <w:b/>
          <w:bCs/>
          <w:sz w:val="28"/>
          <w:szCs w:val="28"/>
        </w:rPr>
        <w:t xml:space="preserve"> </w:t>
      </w:r>
      <w:r w:rsidRPr="004023FB">
        <w:rPr>
          <w:rFonts w:ascii="Traditional Arabic" w:eastAsia="Calibri" w:hAnsi="Traditional Arabic" w:cs="Traditional Arabic"/>
          <w:b/>
          <w:bCs/>
          <w:sz w:val="28"/>
          <w:szCs w:val="28"/>
          <w:rtl/>
        </w:rPr>
        <w:t>توجد علاقة ذات دلالة إحصائية بين الصيانة التنبؤية وجودة الرعاية الصحية في مستشفى عسير المركزي</w:t>
      </w:r>
      <w:r w:rsidRPr="004023FB">
        <w:rPr>
          <w:rFonts w:ascii="Traditional Arabic" w:eastAsia="Calibri" w:hAnsi="Traditional Arabic" w:cs="Traditional Arabic"/>
          <w:b/>
          <w:bCs/>
          <w:sz w:val="28"/>
          <w:szCs w:val="28"/>
        </w:rPr>
        <w:t>.</w:t>
      </w:r>
    </w:p>
    <w:p w:rsidR="00286636" w:rsidRPr="004023FB" w:rsidRDefault="00286636" w:rsidP="009D6275">
      <w:p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الفرضيات الفرعية المرتبطة بالفرضية الرئيسية الثانية</w:t>
      </w:r>
      <w:r w:rsidRPr="004023FB">
        <w:rPr>
          <w:rFonts w:ascii="Traditional Arabic" w:eastAsia="Calibri" w:hAnsi="Traditional Arabic" w:cs="Traditional Arabic"/>
          <w:sz w:val="28"/>
          <w:szCs w:val="28"/>
        </w:rPr>
        <w:t>:</w:t>
      </w:r>
    </w:p>
    <w:p w:rsidR="00286636" w:rsidRPr="004023FB" w:rsidRDefault="00286636" w:rsidP="00950579">
      <w:p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Pr>
        <w:t xml:space="preserve"> </w:t>
      </w:r>
      <w:proofErr w:type="gramStart"/>
      <w:r w:rsidRPr="004023FB">
        <w:rPr>
          <w:rFonts w:ascii="Traditional Arabic" w:eastAsia="Calibri" w:hAnsi="Traditional Arabic" w:cs="Traditional Arabic"/>
          <w:sz w:val="28"/>
          <w:szCs w:val="28"/>
        </w:rPr>
        <w:t>:</w:t>
      </w:r>
      <w:proofErr w:type="spellStart"/>
      <w:r w:rsidRPr="004023FB">
        <w:rPr>
          <w:rFonts w:ascii="Traditional Arabic" w:eastAsia="Calibri" w:hAnsi="Traditional Arabic" w:cs="Traditional Arabic"/>
          <w:sz w:val="28"/>
          <w:szCs w:val="28"/>
        </w:rPr>
        <w:t>H2.1</w:t>
      </w:r>
      <w:proofErr w:type="spellEnd"/>
      <w:r w:rsidRPr="004023FB">
        <w:rPr>
          <w:rFonts w:ascii="Traditional Arabic" w:eastAsia="Calibri" w:hAnsi="Traditional Arabic" w:cs="Traditional Arabic"/>
          <w:sz w:val="28"/>
          <w:szCs w:val="28"/>
          <w:rtl/>
        </w:rPr>
        <w:t>توجد</w:t>
      </w:r>
      <w:proofErr w:type="gramEnd"/>
      <w:r w:rsidRPr="004023FB">
        <w:rPr>
          <w:rFonts w:ascii="Traditional Arabic" w:eastAsia="Calibri" w:hAnsi="Traditional Arabic" w:cs="Traditional Arabic"/>
          <w:sz w:val="28"/>
          <w:szCs w:val="28"/>
          <w:rtl/>
        </w:rPr>
        <w:t xml:space="preserve"> علاقة ذات دلالة إحصائية بين الصيانة التنبؤية وتقليل وقت الاستجابة للخدمة الطبية في مستشفى عسير المركزي</w:t>
      </w:r>
      <w:r w:rsidRPr="004023FB">
        <w:rPr>
          <w:rFonts w:ascii="Traditional Arabic" w:eastAsia="Calibri" w:hAnsi="Traditional Arabic" w:cs="Traditional Arabic"/>
          <w:sz w:val="28"/>
          <w:szCs w:val="28"/>
        </w:rPr>
        <w:t>.</w:t>
      </w:r>
    </w:p>
    <w:p w:rsidR="00286636" w:rsidRPr="004023FB" w:rsidRDefault="00286636" w:rsidP="009D6275">
      <w:p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Pr>
        <w:t xml:space="preserve"> </w:t>
      </w:r>
      <w:proofErr w:type="gramStart"/>
      <w:r w:rsidRPr="004023FB">
        <w:rPr>
          <w:rFonts w:ascii="Traditional Arabic" w:eastAsia="Calibri" w:hAnsi="Traditional Arabic" w:cs="Traditional Arabic"/>
          <w:sz w:val="28"/>
          <w:szCs w:val="28"/>
        </w:rPr>
        <w:t>:</w:t>
      </w:r>
      <w:proofErr w:type="spellStart"/>
      <w:r w:rsidRPr="004023FB">
        <w:rPr>
          <w:rFonts w:ascii="Traditional Arabic" w:eastAsia="Calibri" w:hAnsi="Traditional Arabic" w:cs="Traditional Arabic"/>
          <w:sz w:val="28"/>
          <w:szCs w:val="28"/>
        </w:rPr>
        <w:t>H2.2</w:t>
      </w:r>
      <w:proofErr w:type="spellEnd"/>
      <w:r w:rsidRPr="004023FB">
        <w:rPr>
          <w:rFonts w:ascii="Traditional Arabic" w:eastAsia="Calibri" w:hAnsi="Traditional Arabic" w:cs="Traditional Arabic"/>
          <w:sz w:val="28"/>
          <w:szCs w:val="28"/>
          <w:rtl/>
        </w:rPr>
        <w:t>توجد</w:t>
      </w:r>
      <w:proofErr w:type="gramEnd"/>
      <w:r w:rsidRPr="004023FB">
        <w:rPr>
          <w:rFonts w:ascii="Traditional Arabic" w:eastAsia="Calibri" w:hAnsi="Traditional Arabic" w:cs="Traditional Arabic"/>
          <w:sz w:val="28"/>
          <w:szCs w:val="28"/>
          <w:rtl/>
        </w:rPr>
        <w:t xml:space="preserve"> علاقة ذات دلالة إحصائية بين الصيانة التنبؤية وتقليل حالات الإلغاء أو التأجيل للعمليات والخدمات الطبية نتيجة أعطال الأجهزة في مستشفى عسير المركزي</w:t>
      </w:r>
      <w:r w:rsidRPr="004023FB">
        <w:rPr>
          <w:rFonts w:ascii="Traditional Arabic" w:eastAsia="Calibri" w:hAnsi="Traditional Arabic" w:cs="Traditional Arabic"/>
          <w:sz w:val="28"/>
          <w:szCs w:val="28"/>
        </w:rPr>
        <w:t>.</w:t>
      </w:r>
    </w:p>
    <w:p w:rsidR="00286636" w:rsidRPr="004023FB" w:rsidRDefault="00286636" w:rsidP="009D6275">
      <w:pPr>
        <w:bidi/>
        <w:spacing w:line="360" w:lineRule="auto"/>
        <w:jc w:val="both"/>
        <w:rPr>
          <w:rFonts w:ascii="Traditional Arabic" w:eastAsia="Calibri" w:hAnsi="Traditional Arabic" w:cs="Traditional Arabic"/>
          <w:sz w:val="28"/>
          <w:szCs w:val="28"/>
          <w:rtl/>
          <w:lang w:bidi="ar-JO"/>
        </w:rPr>
      </w:pPr>
      <w:r w:rsidRPr="004023FB">
        <w:rPr>
          <w:rFonts w:ascii="Traditional Arabic" w:eastAsia="Calibri" w:hAnsi="Traditional Arabic" w:cs="Traditional Arabic"/>
          <w:sz w:val="28"/>
          <w:szCs w:val="28"/>
        </w:rPr>
        <w:t xml:space="preserve"> </w:t>
      </w:r>
      <w:proofErr w:type="gramStart"/>
      <w:r w:rsidRPr="004023FB">
        <w:rPr>
          <w:rFonts w:ascii="Traditional Arabic" w:eastAsia="Calibri" w:hAnsi="Traditional Arabic" w:cs="Traditional Arabic"/>
          <w:sz w:val="28"/>
          <w:szCs w:val="28"/>
        </w:rPr>
        <w:t>:</w:t>
      </w:r>
      <w:proofErr w:type="spellStart"/>
      <w:r w:rsidRPr="004023FB">
        <w:rPr>
          <w:rFonts w:ascii="Traditional Arabic" w:eastAsia="Calibri" w:hAnsi="Traditional Arabic" w:cs="Traditional Arabic"/>
          <w:sz w:val="28"/>
          <w:szCs w:val="28"/>
        </w:rPr>
        <w:t>H2.3</w:t>
      </w:r>
      <w:proofErr w:type="spellEnd"/>
      <w:r w:rsidRPr="004023FB">
        <w:rPr>
          <w:rFonts w:ascii="Traditional Arabic" w:eastAsia="Calibri" w:hAnsi="Traditional Arabic" w:cs="Traditional Arabic"/>
          <w:sz w:val="28"/>
          <w:szCs w:val="28"/>
          <w:rtl/>
        </w:rPr>
        <w:t>توجد</w:t>
      </w:r>
      <w:proofErr w:type="gramEnd"/>
      <w:r w:rsidRPr="004023FB">
        <w:rPr>
          <w:rFonts w:ascii="Traditional Arabic" w:eastAsia="Calibri" w:hAnsi="Traditional Arabic" w:cs="Traditional Arabic"/>
          <w:sz w:val="28"/>
          <w:szCs w:val="28"/>
          <w:rtl/>
        </w:rPr>
        <w:t xml:space="preserve"> علاقة ذات دلالة إحصائية بين الصيانة التنبؤية وتعزيز سلامة المرضى وتقليل الحوادث الناتجة عن خلل في الأجهزة الطبية في مستشفى عسير المركزي</w:t>
      </w:r>
      <w:r w:rsidRPr="004023FB">
        <w:rPr>
          <w:rFonts w:ascii="Traditional Arabic" w:eastAsia="Calibri" w:hAnsi="Traditional Arabic" w:cs="Traditional Arabic"/>
          <w:sz w:val="28"/>
          <w:szCs w:val="28"/>
        </w:rPr>
        <w:t>.</w:t>
      </w:r>
    </w:p>
    <w:p w:rsidR="00134C67" w:rsidRPr="004023FB" w:rsidRDefault="00134C67" w:rsidP="009D6275">
      <w:pPr>
        <w:bidi/>
        <w:spacing w:line="360" w:lineRule="auto"/>
        <w:jc w:val="both"/>
        <w:rPr>
          <w:rFonts w:ascii="Traditional Arabic" w:hAnsi="Traditional Arabic" w:cs="Traditional Arabic"/>
          <w:b/>
          <w:bCs/>
          <w:sz w:val="28"/>
          <w:szCs w:val="28"/>
          <w:lang w:val="en-US"/>
        </w:rPr>
      </w:pPr>
    </w:p>
    <w:p w:rsidR="00DE1BE2" w:rsidRPr="004023FB" w:rsidRDefault="00DE1BE2" w:rsidP="00DE1BE2">
      <w:pPr>
        <w:bidi/>
        <w:spacing w:line="360" w:lineRule="auto"/>
        <w:jc w:val="both"/>
        <w:rPr>
          <w:rFonts w:ascii="Traditional Arabic" w:hAnsi="Traditional Arabic" w:cs="Traditional Arabic"/>
          <w:b/>
          <w:bCs/>
          <w:sz w:val="28"/>
          <w:szCs w:val="28"/>
          <w:rtl/>
          <w:lang w:val="en-US"/>
        </w:rPr>
      </w:pPr>
    </w:p>
    <w:p w:rsidR="009D6275" w:rsidRPr="004023FB" w:rsidRDefault="00CC16B8" w:rsidP="009D6275">
      <w:pPr>
        <w:bidi/>
        <w:spacing w:line="360" w:lineRule="auto"/>
        <w:rPr>
          <w:rFonts w:ascii="Traditional Arabic" w:hAnsi="Traditional Arabic" w:cs="Traditional Arabic"/>
          <w:b/>
          <w:bCs/>
          <w:sz w:val="32"/>
          <w:szCs w:val="32"/>
          <w:rtl/>
        </w:rPr>
      </w:pPr>
      <w:r w:rsidRPr="004023FB">
        <w:rPr>
          <w:rFonts w:ascii="Traditional Arabic" w:hAnsi="Traditional Arabic" w:cs="Traditional Arabic" w:hint="cs"/>
          <w:b/>
          <w:bCs/>
          <w:sz w:val="32"/>
          <w:szCs w:val="32"/>
          <w:rtl/>
        </w:rPr>
        <w:lastRenderedPageBreak/>
        <w:t xml:space="preserve">1.7 </w:t>
      </w:r>
      <w:r w:rsidR="009D6275" w:rsidRPr="004023FB">
        <w:rPr>
          <w:rFonts w:ascii="Traditional Arabic" w:hAnsi="Traditional Arabic" w:cs="Traditional Arabic"/>
          <w:b/>
          <w:bCs/>
          <w:sz w:val="32"/>
          <w:szCs w:val="32"/>
          <w:rtl/>
        </w:rPr>
        <w:t>مفاهيم الدراسة</w:t>
      </w:r>
    </w:p>
    <w:p w:rsidR="00DE1BE2" w:rsidRPr="004023FB" w:rsidRDefault="004A75D6" w:rsidP="00DE1BE2">
      <w:pPr>
        <w:bidi/>
        <w:spacing w:line="360" w:lineRule="auto"/>
        <w:ind w:firstLine="720"/>
        <w:rPr>
          <w:rFonts w:ascii="Traditional Arabic" w:hAnsi="Traditional Arabic" w:cs="Traditional Arabic"/>
          <w:sz w:val="28"/>
          <w:szCs w:val="28"/>
          <w:rtl/>
        </w:rPr>
      </w:pPr>
      <w:proofErr w:type="gramStart"/>
      <w:r w:rsidRPr="004023FB">
        <w:rPr>
          <w:rFonts w:ascii="Traditional Arabic" w:hAnsi="Traditional Arabic" w:cs="Traditional Arabic" w:hint="cs"/>
          <w:sz w:val="28"/>
          <w:szCs w:val="28"/>
          <w:rtl/>
          <w:lang w:bidi="ar-AE"/>
        </w:rPr>
        <w:t>تعتبر</w:t>
      </w:r>
      <w:proofErr w:type="gramEnd"/>
      <w:r w:rsidR="00C56E8B" w:rsidRPr="004023FB">
        <w:rPr>
          <w:rFonts w:ascii="Traditional Arabic" w:hAnsi="Traditional Arabic" w:cs="Traditional Arabic"/>
          <w:sz w:val="28"/>
          <w:szCs w:val="28"/>
          <w:rtl/>
        </w:rPr>
        <w:t xml:space="preserve"> المفاهيم الأساسية المحددة في هذه الدراسة ضرورية لفهم أبعاد البحث وتحليل نتائجه بدقة، وقد تم تحديد التعريف الإجرائي لكل منها بما يتناسب مع سياق مستشفى عسير المركزي. وفيما يلي توضيح لهذه المفاهيم</w:t>
      </w:r>
      <w:r w:rsidR="00C56E8B" w:rsidRPr="004023FB">
        <w:rPr>
          <w:rFonts w:ascii="Traditional Arabic" w:hAnsi="Traditional Arabic" w:cs="Traditional Arabic"/>
          <w:sz w:val="28"/>
          <w:szCs w:val="28"/>
        </w:rPr>
        <w:t>:</w:t>
      </w:r>
    </w:p>
    <w:p w:rsidR="00C43424" w:rsidRPr="004023FB" w:rsidRDefault="009D6275" w:rsidP="004A75D6">
      <w:pPr>
        <w:pStyle w:val="a5"/>
        <w:numPr>
          <w:ilvl w:val="0"/>
          <w:numId w:val="3"/>
        </w:numPr>
        <w:bidi/>
        <w:spacing w:after="200" w:line="360" w:lineRule="auto"/>
        <w:rPr>
          <w:rFonts w:ascii="Traditional Arabic" w:hAnsi="Traditional Arabic" w:cs="Traditional Arabic"/>
          <w:color w:val="00B0F0"/>
          <w:sz w:val="32"/>
          <w:szCs w:val="32"/>
          <w:lang w:bidi="ar-JO"/>
        </w:rPr>
      </w:pPr>
      <w:r w:rsidRPr="004023FB">
        <w:rPr>
          <w:rFonts w:ascii="Traditional Arabic" w:eastAsia="Times New Roman" w:hAnsi="Traditional Arabic" w:cs="Traditional Arabic"/>
          <w:b/>
          <w:bCs/>
          <w:sz w:val="28"/>
          <w:szCs w:val="28"/>
          <w:rtl/>
        </w:rPr>
        <w:t>الصيانة الوقائية</w:t>
      </w:r>
      <w:r w:rsidR="00C43424" w:rsidRPr="004023FB">
        <w:rPr>
          <w:rFonts w:ascii="Traditional Arabic" w:eastAsia="Times New Roman" w:hAnsi="Traditional Arabic" w:cs="Traditional Arabic" w:hint="cs"/>
          <w:b/>
          <w:bCs/>
          <w:sz w:val="28"/>
          <w:szCs w:val="28"/>
          <w:rtl/>
        </w:rPr>
        <w:t xml:space="preserve">: </w:t>
      </w:r>
      <w:r w:rsidR="00C43424" w:rsidRPr="004023FB">
        <w:rPr>
          <w:rFonts w:ascii="Traditional Arabic" w:eastAsia="Times New Roman" w:hAnsi="Traditional Arabic" w:cs="Traditional Arabic"/>
          <w:sz w:val="28"/>
          <w:szCs w:val="28"/>
          <w:rtl/>
        </w:rPr>
        <w:t>تعرف الصيانة الوقائية بأنها مجموعة من الإجراءات المخططة التي تُجرى بانتظام على الأجهزة الطبية بهدف تقليل الأعطال وتحسين أدائها وضمان استمرار عملها بكفاءة عالية، من خلال استبدال أو تعديل الأجزاء قبل حدوث الأعطال (</w:t>
      </w:r>
      <w:proofErr w:type="spellStart"/>
      <w:r w:rsidR="00C43424" w:rsidRPr="004023FB">
        <w:rPr>
          <w:rFonts w:ascii="Traditional Arabic" w:eastAsia="Times New Roman" w:hAnsi="Traditional Arabic" w:cs="Traditional Arabic"/>
          <w:sz w:val="28"/>
          <w:szCs w:val="28"/>
        </w:rPr>
        <w:t>Sezdi</w:t>
      </w:r>
      <w:proofErr w:type="spellEnd"/>
      <w:r w:rsidR="00C43424" w:rsidRPr="004023FB">
        <w:rPr>
          <w:rFonts w:ascii="Traditional Arabic" w:eastAsia="Times New Roman" w:hAnsi="Traditional Arabic" w:cs="Traditional Arabic"/>
          <w:sz w:val="28"/>
          <w:szCs w:val="28"/>
        </w:rPr>
        <w:t>, 2016</w:t>
      </w:r>
      <w:r w:rsidR="00C43424" w:rsidRPr="004023FB">
        <w:rPr>
          <w:rFonts w:ascii="Traditional Arabic" w:eastAsia="Times New Roman" w:hAnsi="Traditional Arabic" w:cs="Traditional Arabic"/>
          <w:sz w:val="28"/>
          <w:szCs w:val="28"/>
          <w:rtl/>
        </w:rPr>
        <w:t>).</w:t>
      </w:r>
    </w:p>
    <w:p w:rsidR="009D6275" w:rsidRPr="004023FB" w:rsidRDefault="009D6275" w:rsidP="00C43424">
      <w:pPr>
        <w:pStyle w:val="a5"/>
        <w:bidi/>
        <w:spacing w:after="200" w:line="360" w:lineRule="auto"/>
        <w:jc w:val="both"/>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b/>
          <w:bCs/>
          <w:sz w:val="28"/>
          <w:szCs w:val="28"/>
          <w:rtl/>
        </w:rPr>
        <w:t>التعريف الإجرائي</w:t>
      </w:r>
      <w:r w:rsidRPr="004023FB">
        <w:rPr>
          <w:rFonts w:ascii="Traditional Arabic" w:eastAsia="Times New Roman" w:hAnsi="Traditional Arabic" w:cs="Traditional Arabic"/>
          <w:b/>
          <w:bCs/>
          <w:sz w:val="28"/>
          <w:szCs w:val="28"/>
        </w:rPr>
        <w:t>:</w:t>
      </w:r>
      <w:r w:rsidR="00C43424" w:rsidRPr="004023FB">
        <w:rPr>
          <w:rFonts w:ascii="Traditional Arabic" w:eastAsia="Times New Roman" w:hAnsi="Traditional Arabic" w:cs="Traditional Arabic" w:hint="cs"/>
          <w:b/>
          <w:bCs/>
          <w:sz w:val="28"/>
          <w:szCs w:val="28"/>
          <w:rtl/>
        </w:rPr>
        <w:t xml:space="preserve"> </w:t>
      </w:r>
      <w:r w:rsidRPr="004023FB">
        <w:rPr>
          <w:rFonts w:ascii="Traditional Arabic" w:eastAsia="Times New Roman" w:hAnsi="Traditional Arabic" w:cs="Traditional Arabic"/>
          <w:sz w:val="28"/>
          <w:szCs w:val="28"/>
          <w:rtl/>
        </w:rPr>
        <w:t xml:space="preserve">هي مجموعة من الأنشطة والإجراءات المخطط لها التي تُنفذ بشكل دوري ومنتظم في مستشفى عسير المركزي بهدف الحفاظ على كفاءة الأجهزة الطبية وضمان جاهزيتها لتقديم الخدمة، وتشمل الفحص والتنظيف والمعايرة واستبدال القطع قبل حدوث أي عطل. </w:t>
      </w:r>
      <w:proofErr w:type="gramStart"/>
      <w:r w:rsidRPr="004023FB">
        <w:rPr>
          <w:rFonts w:ascii="Traditional Arabic" w:eastAsia="Times New Roman" w:hAnsi="Traditional Arabic" w:cs="Traditional Arabic"/>
          <w:sz w:val="28"/>
          <w:szCs w:val="28"/>
          <w:rtl/>
        </w:rPr>
        <w:t>ويُقاس</w:t>
      </w:r>
      <w:proofErr w:type="gramEnd"/>
      <w:r w:rsidRPr="004023FB">
        <w:rPr>
          <w:rFonts w:ascii="Traditional Arabic" w:eastAsia="Times New Roman" w:hAnsi="Traditional Arabic" w:cs="Traditional Arabic"/>
          <w:sz w:val="28"/>
          <w:szCs w:val="28"/>
          <w:rtl/>
        </w:rPr>
        <w:t xml:space="preserve"> أثرها من خلال استجابات المشاركين حول مدى مساهمتها في تقليل وقت الاستجابة، تقليل تأجيل العمليات، وتعزيز سلامة المرضى</w:t>
      </w:r>
      <w:r w:rsidRPr="004023FB">
        <w:rPr>
          <w:rFonts w:ascii="Traditional Arabic" w:eastAsia="Times New Roman" w:hAnsi="Traditional Arabic" w:cs="Traditional Arabic"/>
          <w:sz w:val="28"/>
          <w:szCs w:val="28"/>
        </w:rPr>
        <w:t>.</w:t>
      </w:r>
    </w:p>
    <w:p w:rsidR="004A75D6" w:rsidRPr="004023FB" w:rsidRDefault="004A75D6" w:rsidP="004A75D6">
      <w:pPr>
        <w:pStyle w:val="a5"/>
        <w:bidi/>
        <w:spacing w:after="200" w:line="360" w:lineRule="auto"/>
        <w:jc w:val="both"/>
        <w:rPr>
          <w:rFonts w:ascii="Traditional Arabic" w:hAnsi="Traditional Arabic" w:cs="Traditional Arabic"/>
          <w:color w:val="00B0F0"/>
          <w:sz w:val="32"/>
          <w:szCs w:val="32"/>
          <w:rtl/>
          <w:lang w:bidi="ar-JO"/>
        </w:rPr>
      </w:pPr>
    </w:p>
    <w:p w:rsidR="003C4CDD" w:rsidRPr="004023FB" w:rsidRDefault="009D6275" w:rsidP="003C4CDD">
      <w:pPr>
        <w:pStyle w:val="a5"/>
        <w:numPr>
          <w:ilvl w:val="0"/>
          <w:numId w:val="3"/>
        </w:numPr>
        <w:bidi/>
        <w:spacing w:after="200" w:line="360" w:lineRule="auto"/>
        <w:jc w:val="both"/>
        <w:rPr>
          <w:rFonts w:ascii="Traditional Arabic" w:hAnsi="Traditional Arabic" w:cs="Traditional Arabic"/>
          <w:color w:val="00B0F0"/>
          <w:sz w:val="32"/>
          <w:szCs w:val="32"/>
          <w:lang w:bidi="ar-JO"/>
        </w:rPr>
      </w:pPr>
      <w:r w:rsidRPr="004023FB">
        <w:rPr>
          <w:rFonts w:ascii="Traditional Arabic" w:eastAsia="Times New Roman" w:hAnsi="Traditional Arabic" w:cs="Traditional Arabic"/>
          <w:b/>
          <w:bCs/>
          <w:sz w:val="28"/>
          <w:szCs w:val="28"/>
          <w:rtl/>
        </w:rPr>
        <w:t>الصيانة التنبؤية</w:t>
      </w:r>
      <w:r w:rsidR="00C43424" w:rsidRPr="004023FB">
        <w:rPr>
          <w:rFonts w:ascii="Traditional Arabic" w:eastAsia="Times New Roman" w:hAnsi="Traditional Arabic" w:cs="Traditional Arabic" w:hint="cs"/>
          <w:b/>
          <w:bCs/>
          <w:sz w:val="28"/>
          <w:szCs w:val="28"/>
          <w:rtl/>
        </w:rPr>
        <w:t>:</w:t>
      </w:r>
      <w:r w:rsidR="00C43424" w:rsidRPr="004023FB">
        <w:rPr>
          <w:rFonts w:ascii="Traditional Arabic" w:eastAsia="Times New Roman" w:hAnsi="Traditional Arabic" w:cs="Traditional Arabic" w:hint="cs"/>
          <w:sz w:val="28"/>
          <w:szCs w:val="28"/>
          <w:rtl/>
        </w:rPr>
        <w:t xml:space="preserve"> </w:t>
      </w:r>
      <w:r w:rsidR="00C43424" w:rsidRPr="004023FB">
        <w:rPr>
          <w:rFonts w:ascii="Traditional Arabic" w:eastAsia="Times New Roman" w:hAnsi="Traditional Arabic" w:cs="Traditional Arabic"/>
          <w:sz w:val="28"/>
          <w:szCs w:val="28"/>
          <w:rtl/>
        </w:rPr>
        <w:t>الصيانة التنبؤية تعتمد على تحليل البيانات الحية لمراقبة حالة الأجهزة الطبية والتنبؤ بوقت حدوث الأعطال، مما يسمح بالتدخل المبكر لإصلاح الأجهزة</w:t>
      </w:r>
      <w:r w:rsidR="00C43424" w:rsidRPr="004023FB">
        <w:rPr>
          <w:rFonts w:ascii="Traditional Arabic" w:eastAsia="Times New Roman" w:hAnsi="Traditional Arabic" w:cs="Traditional Arabic" w:hint="cs"/>
          <w:sz w:val="28"/>
          <w:szCs w:val="28"/>
          <w:rtl/>
        </w:rPr>
        <w:t xml:space="preserve"> (</w:t>
      </w:r>
      <w:proofErr w:type="spellStart"/>
      <w:r w:rsidR="00C43424" w:rsidRPr="004023FB">
        <w:rPr>
          <w:rFonts w:ascii="Traditional Arabic" w:eastAsia="Times New Roman" w:hAnsi="Traditional Arabic" w:cs="Traditional Arabic" w:hint="cs"/>
          <w:sz w:val="28"/>
          <w:szCs w:val="28"/>
          <w:rtl/>
        </w:rPr>
        <w:t>البزايعة</w:t>
      </w:r>
      <w:proofErr w:type="spellEnd"/>
      <w:r w:rsidR="00C43424" w:rsidRPr="004023FB">
        <w:rPr>
          <w:rFonts w:ascii="Traditional Arabic" w:eastAsia="Times New Roman" w:hAnsi="Traditional Arabic" w:cs="Traditional Arabic" w:hint="cs"/>
          <w:sz w:val="28"/>
          <w:szCs w:val="28"/>
          <w:rtl/>
        </w:rPr>
        <w:t>،</w:t>
      </w:r>
      <w:r w:rsidR="003C4CDD" w:rsidRPr="004023FB">
        <w:rPr>
          <w:rFonts w:ascii="Traditional Arabic" w:eastAsia="Times New Roman" w:hAnsi="Traditional Arabic" w:cs="Traditional Arabic" w:hint="cs"/>
          <w:sz w:val="28"/>
          <w:szCs w:val="28"/>
          <w:rtl/>
        </w:rPr>
        <w:t xml:space="preserve"> </w:t>
      </w:r>
      <w:r w:rsidR="00C43424" w:rsidRPr="004023FB">
        <w:rPr>
          <w:rFonts w:ascii="Traditional Arabic" w:eastAsia="Times New Roman" w:hAnsi="Traditional Arabic" w:cs="Traditional Arabic" w:hint="cs"/>
          <w:sz w:val="28"/>
          <w:szCs w:val="28"/>
          <w:rtl/>
        </w:rPr>
        <w:t>2024).</w:t>
      </w:r>
    </w:p>
    <w:p w:rsidR="009D6275" w:rsidRPr="004023FB" w:rsidRDefault="009D6275" w:rsidP="003C4CDD">
      <w:pPr>
        <w:pStyle w:val="a5"/>
        <w:bidi/>
        <w:spacing w:after="200" w:line="360" w:lineRule="auto"/>
        <w:jc w:val="both"/>
        <w:rPr>
          <w:rFonts w:ascii="Traditional Arabic" w:hAnsi="Traditional Arabic" w:cs="Traditional Arabic"/>
          <w:color w:val="00B0F0"/>
          <w:sz w:val="32"/>
          <w:szCs w:val="32"/>
          <w:lang w:bidi="ar-JO"/>
        </w:rPr>
      </w:pPr>
      <w:proofErr w:type="gramStart"/>
      <w:r w:rsidRPr="004023FB">
        <w:rPr>
          <w:rFonts w:ascii="Traditional Arabic" w:eastAsia="Times New Roman" w:hAnsi="Traditional Arabic" w:cs="Traditional Arabic"/>
          <w:b/>
          <w:bCs/>
          <w:sz w:val="28"/>
          <w:szCs w:val="28"/>
          <w:rtl/>
        </w:rPr>
        <w:t>التعريف</w:t>
      </w:r>
      <w:proofErr w:type="gramEnd"/>
      <w:r w:rsidRPr="004023FB">
        <w:rPr>
          <w:rFonts w:ascii="Traditional Arabic" w:eastAsia="Times New Roman" w:hAnsi="Traditional Arabic" w:cs="Traditional Arabic"/>
          <w:b/>
          <w:bCs/>
          <w:sz w:val="28"/>
          <w:szCs w:val="28"/>
          <w:rtl/>
        </w:rPr>
        <w:t xml:space="preserve"> الإجرائي</w:t>
      </w:r>
      <w:r w:rsidRPr="004023FB">
        <w:rPr>
          <w:rFonts w:ascii="Traditional Arabic" w:eastAsia="Times New Roman" w:hAnsi="Traditional Arabic" w:cs="Traditional Arabic"/>
          <w:b/>
          <w:bCs/>
          <w:sz w:val="28"/>
          <w:szCs w:val="28"/>
        </w:rPr>
        <w:t>:</w:t>
      </w:r>
      <w:r w:rsidR="00C43424" w:rsidRPr="004023FB">
        <w:rPr>
          <w:rFonts w:ascii="Traditional Arabic" w:eastAsia="Times New Roman" w:hAnsi="Traditional Arabic" w:cs="Traditional Arabic" w:hint="cs"/>
          <w:sz w:val="28"/>
          <w:szCs w:val="28"/>
          <w:rtl/>
        </w:rPr>
        <w:t xml:space="preserve"> </w:t>
      </w:r>
      <w:r w:rsidRPr="004023FB">
        <w:rPr>
          <w:rFonts w:ascii="Traditional Arabic" w:eastAsia="Times New Roman" w:hAnsi="Traditional Arabic" w:cs="Traditional Arabic"/>
          <w:sz w:val="28"/>
          <w:szCs w:val="28"/>
          <w:rtl/>
        </w:rPr>
        <w:t xml:space="preserve">هي الصيانة المبنية على التنبؤ بالأعطال قبل وقوعها باستخدام تقنيات تحليل البيانات وأجهزة الاستشعار والمراقبة المستمرة لأداء الأجهزة، بهدف التدخل في الوقت المناسب لمنع حدوث الأعطال. </w:t>
      </w:r>
      <w:proofErr w:type="gramStart"/>
      <w:r w:rsidRPr="004023FB">
        <w:rPr>
          <w:rFonts w:ascii="Traditional Arabic" w:eastAsia="Times New Roman" w:hAnsi="Traditional Arabic" w:cs="Traditional Arabic"/>
          <w:sz w:val="28"/>
          <w:szCs w:val="28"/>
          <w:rtl/>
        </w:rPr>
        <w:t>في</w:t>
      </w:r>
      <w:proofErr w:type="gramEnd"/>
      <w:r w:rsidRPr="004023FB">
        <w:rPr>
          <w:rFonts w:ascii="Traditional Arabic" w:eastAsia="Times New Roman" w:hAnsi="Traditional Arabic" w:cs="Traditional Arabic"/>
          <w:sz w:val="28"/>
          <w:szCs w:val="28"/>
          <w:rtl/>
        </w:rPr>
        <w:t xml:space="preserve"> هذه الدراسة، يُقاس أثرها عبر استبيان يُظهر مدى مساهمتها في تحسين مؤشرات الأداء مثل تقليل وقت الاستجابة، منع تأجيل الخدمات، وتحسين سلامة المرضى</w:t>
      </w:r>
      <w:r w:rsidRPr="004023FB">
        <w:rPr>
          <w:rFonts w:ascii="Traditional Arabic" w:eastAsia="Times New Roman" w:hAnsi="Traditional Arabic" w:cs="Traditional Arabic"/>
          <w:sz w:val="28"/>
          <w:szCs w:val="28"/>
        </w:rPr>
        <w:t>.</w:t>
      </w:r>
    </w:p>
    <w:p w:rsidR="004A75D6" w:rsidRPr="004023FB" w:rsidRDefault="004A75D6" w:rsidP="004A75D6">
      <w:pPr>
        <w:pStyle w:val="a5"/>
        <w:bidi/>
        <w:spacing w:after="200" w:line="360" w:lineRule="auto"/>
        <w:rPr>
          <w:rFonts w:ascii="Traditional Arabic" w:hAnsi="Traditional Arabic" w:cs="Traditional Arabic"/>
          <w:color w:val="00B0F0"/>
          <w:sz w:val="32"/>
          <w:szCs w:val="32"/>
          <w:rtl/>
          <w:lang w:bidi="ar-JO"/>
        </w:rPr>
      </w:pPr>
    </w:p>
    <w:p w:rsidR="004A75D6" w:rsidRPr="004023FB" w:rsidRDefault="004A75D6" w:rsidP="00A11FD4">
      <w:pPr>
        <w:pStyle w:val="a5"/>
        <w:numPr>
          <w:ilvl w:val="0"/>
          <w:numId w:val="3"/>
        </w:numPr>
        <w:bidi/>
        <w:spacing w:line="360" w:lineRule="auto"/>
      </w:pPr>
      <w:proofErr w:type="gramStart"/>
      <w:r w:rsidRPr="004023FB">
        <w:rPr>
          <w:rFonts w:ascii="Traditional Arabic" w:eastAsia="Times New Roman" w:hAnsi="Traditional Arabic" w:cs="Traditional Arabic"/>
          <w:b/>
          <w:bCs/>
          <w:sz w:val="28"/>
          <w:szCs w:val="28"/>
          <w:rtl/>
        </w:rPr>
        <w:lastRenderedPageBreak/>
        <w:t>جودة</w:t>
      </w:r>
      <w:proofErr w:type="gramEnd"/>
      <w:r w:rsidRPr="004023FB">
        <w:rPr>
          <w:rFonts w:ascii="Traditional Arabic" w:eastAsia="Times New Roman" w:hAnsi="Traditional Arabic" w:cs="Traditional Arabic"/>
          <w:b/>
          <w:bCs/>
          <w:sz w:val="28"/>
          <w:szCs w:val="28"/>
          <w:rtl/>
        </w:rPr>
        <w:t xml:space="preserve"> الرعاية الصحي</w:t>
      </w:r>
      <w:r w:rsidRPr="004023FB">
        <w:rPr>
          <w:rFonts w:ascii="Traditional Arabic" w:eastAsia="Times New Roman" w:hAnsi="Traditional Arabic" w:cs="Traditional Arabic" w:hint="cs"/>
          <w:b/>
          <w:bCs/>
          <w:sz w:val="28"/>
          <w:szCs w:val="28"/>
          <w:rtl/>
        </w:rPr>
        <w:t>ة:</w:t>
      </w:r>
      <w:r w:rsidRPr="004023FB">
        <w:rPr>
          <w:rFonts w:ascii="Traditional Arabic" w:eastAsia="Times New Roman" w:hAnsi="Traditional Arabic" w:cs="Traditional Arabic" w:hint="cs"/>
          <w:b/>
          <w:bCs/>
          <w:sz w:val="28"/>
          <w:szCs w:val="28"/>
          <w:rtl/>
          <w:lang w:bidi="ar-JO"/>
        </w:rPr>
        <w:t xml:space="preserve"> </w:t>
      </w:r>
      <w:r w:rsidRPr="004023FB">
        <w:rPr>
          <w:rFonts w:ascii="Traditional Arabic" w:hAnsi="Traditional Arabic" w:cs="Traditional Arabic"/>
          <w:sz w:val="28"/>
          <w:szCs w:val="28"/>
          <w:rtl/>
        </w:rPr>
        <w:t>جودة الرعاية الصحية تعني تقديم خدمات طبية آمنة وفعالة تسهم في تحقيق رضا المرضى وتقليل المخاطر والحوادث المتعلقة بالأجهزة الطبية (</w:t>
      </w:r>
      <w:r w:rsidR="00A11FD4" w:rsidRPr="004023FB">
        <w:rPr>
          <w:rFonts w:ascii="Traditional Arabic" w:hAnsi="Traditional Arabic" w:cs="Traditional Arabic"/>
          <w:sz w:val="28"/>
          <w:szCs w:val="28"/>
        </w:rPr>
        <w:t xml:space="preserve">et al. </w:t>
      </w:r>
      <w:proofErr w:type="gramStart"/>
      <w:r w:rsidR="00A11FD4" w:rsidRPr="004023FB">
        <w:rPr>
          <w:rFonts w:ascii="Traditional Arabic" w:hAnsi="Traditional Arabic" w:cs="Traditional Arabic"/>
          <w:sz w:val="28"/>
          <w:szCs w:val="28"/>
        </w:rPr>
        <w:t>2021</w:t>
      </w:r>
      <w:r w:rsidR="00A11FD4" w:rsidRPr="004023FB">
        <w:rPr>
          <w:rFonts w:ascii="Traditional Arabic" w:hAnsi="Traditional Arabic" w:cs="Traditional Arabic" w:hint="cs"/>
          <w:sz w:val="28"/>
          <w:szCs w:val="28"/>
          <w:rtl/>
        </w:rPr>
        <w:t xml:space="preserve"> </w:t>
      </w:r>
      <w:r w:rsidR="00A11FD4" w:rsidRPr="004023FB">
        <w:rPr>
          <w:rFonts w:ascii="Traditional Arabic" w:hAnsi="Traditional Arabic" w:cs="Traditional Arabic"/>
          <w:sz w:val="28"/>
          <w:szCs w:val="28"/>
          <w:lang w:bidi="ar-AE"/>
        </w:rPr>
        <w:t xml:space="preserve"> </w:t>
      </w:r>
      <w:r w:rsidR="00A11FD4" w:rsidRPr="004023FB">
        <w:rPr>
          <w:rFonts w:ascii="Traditional Arabic" w:hAnsi="Traditional Arabic" w:cs="Traditional Arabic"/>
          <w:sz w:val="28"/>
          <w:szCs w:val="28"/>
          <w:lang w:val="en-AE"/>
        </w:rPr>
        <w:t>Zamzam</w:t>
      </w:r>
      <w:proofErr w:type="gramEnd"/>
      <w:r w:rsidRPr="004023FB">
        <w:rPr>
          <w:rFonts w:ascii="Traditional Arabic" w:hAnsi="Traditional Arabic" w:cs="Traditional Arabic"/>
          <w:sz w:val="28"/>
          <w:szCs w:val="28"/>
          <w:rtl/>
        </w:rPr>
        <w:t>)</w:t>
      </w:r>
      <w:r w:rsidRPr="004023FB">
        <w:rPr>
          <w:rFonts w:ascii="Traditional Arabic" w:eastAsia="Times New Roman" w:hAnsi="Traditional Arabic" w:cs="Traditional Arabic" w:hint="cs"/>
          <w:sz w:val="28"/>
          <w:szCs w:val="28"/>
          <w:rtl/>
        </w:rPr>
        <w:t>.</w:t>
      </w:r>
    </w:p>
    <w:p w:rsidR="009D6275" w:rsidRPr="004023FB" w:rsidRDefault="009D6275" w:rsidP="004A75D6">
      <w:pPr>
        <w:pStyle w:val="a5"/>
        <w:bidi/>
        <w:spacing w:line="360" w:lineRule="auto"/>
      </w:pPr>
      <w:proofErr w:type="gramStart"/>
      <w:r w:rsidRPr="004023FB">
        <w:rPr>
          <w:rFonts w:ascii="Traditional Arabic" w:eastAsia="Times New Roman" w:hAnsi="Traditional Arabic" w:cs="Traditional Arabic"/>
          <w:b/>
          <w:bCs/>
          <w:sz w:val="28"/>
          <w:szCs w:val="28"/>
          <w:rtl/>
        </w:rPr>
        <w:t>التعريف</w:t>
      </w:r>
      <w:proofErr w:type="gramEnd"/>
      <w:r w:rsidRPr="004023FB">
        <w:rPr>
          <w:rFonts w:ascii="Traditional Arabic" w:eastAsia="Times New Roman" w:hAnsi="Traditional Arabic" w:cs="Traditional Arabic"/>
          <w:b/>
          <w:bCs/>
          <w:sz w:val="28"/>
          <w:szCs w:val="28"/>
          <w:rtl/>
        </w:rPr>
        <w:t xml:space="preserve"> الإجرائي</w:t>
      </w:r>
      <w:r w:rsidRPr="004023FB">
        <w:rPr>
          <w:rFonts w:ascii="Traditional Arabic" w:eastAsia="Times New Roman" w:hAnsi="Traditional Arabic" w:cs="Traditional Arabic"/>
          <w:b/>
          <w:bCs/>
          <w:sz w:val="28"/>
          <w:szCs w:val="28"/>
        </w:rPr>
        <w:t>:</w:t>
      </w:r>
      <w:r w:rsidR="004A75D6" w:rsidRPr="004023FB">
        <w:rPr>
          <w:rFonts w:ascii="Traditional Arabic" w:eastAsia="Times New Roman" w:hAnsi="Traditional Arabic" w:cs="Traditional Arabic" w:hint="cs"/>
          <w:sz w:val="28"/>
          <w:szCs w:val="28"/>
          <w:rtl/>
        </w:rPr>
        <w:t xml:space="preserve"> </w:t>
      </w:r>
      <w:r w:rsidRPr="004023FB">
        <w:rPr>
          <w:rFonts w:ascii="Traditional Arabic" w:eastAsia="Times New Roman" w:hAnsi="Traditional Arabic" w:cs="Traditional Arabic"/>
          <w:sz w:val="28"/>
          <w:szCs w:val="28"/>
          <w:rtl/>
        </w:rPr>
        <w:t>هي درجة التميز في تقديم الخدمات الصحية في مستشفى عسير المركزي، وتقاس من خلال ثلاثة مؤشرات رئيسية هي: سرعة الاستجابة للخدمة الطبية، قلة التأجيل أو الإلغاء للعمليات والخدمات، وسلامة المرضى من الحوادث الناتجة عن الأعطال الفنية للأجهزة</w:t>
      </w:r>
      <w:r w:rsidRPr="004023FB">
        <w:rPr>
          <w:rFonts w:ascii="Traditional Arabic" w:eastAsia="Times New Roman" w:hAnsi="Traditional Arabic" w:cs="Traditional Arabic"/>
          <w:sz w:val="28"/>
          <w:szCs w:val="28"/>
        </w:rPr>
        <w:t>.</w:t>
      </w:r>
    </w:p>
    <w:p w:rsidR="004A75D6" w:rsidRPr="004023FB" w:rsidRDefault="004A75D6" w:rsidP="004A75D6">
      <w:pPr>
        <w:pStyle w:val="a5"/>
        <w:rPr>
          <w:rtl/>
        </w:rPr>
      </w:pPr>
    </w:p>
    <w:p w:rsidR="004A75D6" w:rsidRPr="004023FB" w:rsidRDefault="004A75D6" w:rsidP="004A75D6">
      <w:pPr>
        <w:pStyle w:val="a5"/>
        <w:bidi/>
        <w:spacing w:line="360" w:lineRule="auto"/>
      </w:pPr>
    </w:p>
    <w:p w:rsidR="004A75D6" w:rsidRPr="004023FB" w:rsidRDefault="004A75D6" w:rsidP="004A75D6">
      <w:pPr>
        <w:pStyle w:val="a5"/>
        <w:bidi/>
        <w:spacing w:line="360" w:lineRule="auto"/>
        <w:rPr>
          <w:rtl/>
        </w:rPr>
      </w:pPr>
    </w:p>
    <w:p w:rsidR="004A75D6" w:rsidRPr="004023FB" w:rsidRDefault="009D6275" w:rsidP="004A75D6">
      <w:pPr>
        <w:pStyle w:val="a5"/>
        <w:numPr>
          <w:ilvl w:val="0"/>
          <w:numId w:val="3"/>
        </w:numPr>
        <w:bidi/>
        <w:spacing w:line="360" w:lineRule="auto"/>
        <w:rPr>
          <w:rFonts w:ascii="Traditional Arabic" w:eastAsia="Times New Roman" w:hAnsi="Traditional Arabic" w:cs="Traditional Arabic"/>
          <w:b/>
          <w:bCs/>
          <w:sz w:val="28"/>
          <w:szCs w:val="28"/>
          <w:lang w:val="en-GB"/>
        </w:rPr>
      </w:pPr>
      <w:r w:rsidRPr="004023FB">
        <w:rPr>
          <w:rFonts w:ascii="Traditional Arabic" w:eastAsia="Times New Roman" w:hAnsi="Traditional Arabic" w:cs="Traditional Arabic"/>
          <w:b/>
          <w:bCs/>
          <w:sz w:val="28"/>
          <w:szCs w:val="28"/>
          <w:rtl/>
        </w:rPr>
        <w:t>وقت الاستجابة للخدمة الطبية</w:t>
      </w:r>
      <w:r w:rsidR="004A75D6" w:rsidRPr="004023FB">
        <w:rPr>
          <w:rFonts w:ascii="Traditional Arabic" w:eastAsia="Times New Roman" w:hAnsi="Traditional Arabic" w:cs="Traditional Arabic" w:hint="cs"/>
          <w:b/>
          <w:bCs/>
          <w:sz w:val="28"/>
          <w:szCs w:val="28"/>
          <w:rtl/>
        </w:rPr>
        <w:t>:</w:t>
      </w:r>
      <w:r w:rsidR="004A75D6" w:rsidRPr="004023FB">
        <w:rPr>
          <w:rFonts w:ascii="Traditional Arabic" w:eastAsia="Times New Roman" w:hAnsi="Traditional Arabic" w:cs="Traditional Arabic" w:hint="cs"/>
          <w:b/>
          <w:bCs/>
          <w:sz w:val="28"/>
          <w:szCs w:val="28"/>
          <w:rtl/>
          <w:lang w:bidi="ar-JO"/>
        </w:rPr>
        <w:t xml:space="preserve"> </w:t>
      </w:r>
      <w:r w:rsidR="004A75D6" w:rsidRPr="004023FB">
        <w:rPr>
          <w:rFonts w:ascii="Traditional Arabic" w:eastAsia="Times New Roman" w:hAnsi="Traditional Arabic" w:cs="Traditional Arabic"/>
          <w:sz w:val="28"/>
          <w:szCs w:val="28"/>
          <w:rtl/>
        </w:rPr>
        <w:t>هو الزمن الذي يستغرقه النظام الطبي أو الفريق الطبي للرد على طلب الخدمة أو معالجة حالة طارئة، ويُعد مؤشراً على سرعة تقديم الرعاية الصحية وجودتها (</w:t>
      </w:r>
      <w:r w:rsidR="004A75D6" w:rsidRPr="004023FB">
        <w:rPr>
          <w:rFonts w:ascii="Traditional Arabic" w:eastAsia="Times New Roman" w:hAnsi="Traditional Arabic" w:cs="Traditional Arabic"/>
          <w:sz w:val="28"/>
          <w:szCs w:val="28"/>
        </w:rPr>
        <w:t>Ahmed</w:t>
      </w:r>
      <w:r w:rsidR="004A75D6" w:rsidRPr="004023FB">
        <w:rPr>
          <w:rFonts w:ascii="Traditional Arabic" w:eastAsia="Times New Roman" w:hAnsi="Traditional Arabic" w:cs="Traditional Arabic"/>
          <w:sz w:val="28"/>
          <w:szCs w:val="28"/>
          <w:lang w:bidi="ar-AE"/>
        </w:rPr>
        <w:t xml:space="preserve"> et al</w:t>
      </w:r>
      <w:r w:rsidR="004A75D6" w:rsidRPr="004023FB">
        <w:rPr>
          <w:rFonts w:ascii="Traditional Arabic" w:eastAsia="Times New Roman" w:hAnsi="Traditional Arabic" w:cs="Traditional Arabic"/>
          <w:sz w:val="28"/>
          <w:szCs w:val="28"/>
        </w:rPr>
        <w:t>,. 2021</w:t>
      </w:r>
      <w:r w:rsidR="004A75D6" w:rsidRPr="004023FB">
        <w:rPr>
          <w:rFonts w:ascii="Traditional Arabic" w:eastAsia="Times New Roman" w:hAnsi="Traditional Arabic" w:cs="Traditional Arabic"/>
          <w:sz w:val="28"/>
          <w:szCs w:val="28"/>
          <w:rtl/>
        </w:rPr>
        <w:t>).</w:t>
      </w:r>
    </w:p>
    <w:p w:rsidR="009D6275" w:rsidRPr="004023FB" w:rsidRDefault="009D6275" w:rsidP="004A75D6">
      <w:pPr>
        <w:pStyle w:val="a5"/>
        <w:bidi/>
        <w:spacing w:line="360" w:lineRule="auto"/>
        <w:rPr>
          <w:rFonts w:ascii="Traditional Arabic" w:eastAsia="Times New Roman" w:hAnsi="Traditional Arabic" w:cs="Traditional Arabic"/>
          <w:sz w:val="28"/>
          <w:szCs w:val="28"/>
        </w:rPr>
      </w:pPr>
      <w:r w:rsidRPr="004023FB">
        <w:rPr>
          <w:rFonts w:ascii="Traditional Arabic" w:eastAsia="Times New Roman" w:hAnsi="Traditional Arabic" w:cs="Traditional Arabic"/>
          <w:b/>
          <w:bCs/>
          <w:sz w:val="28"/>
          <w:szCs w:val="28"/>
          <w:rtl/>
        </w:rPr>
        <w:t>التعريف الإجرائي</w:t>
      </w:r>
      <w:r w:rsidRPr="004023FB">
        <w:rPr>
          <w:rFonts w:ascii="Traditional Arabic" w:eastAsia="Times New Roman" w:hAnsi="Traditional Arabic" w:cs="Traditional Arabic"/>
          <w:b/>
          <w:bCs/>
          <w:sz w:val="28"/>
          <w:szCs w:val="28"/>
        </w:rPr>
        <w:t>:</w:t>
      </w:r>
      <w:r w:rsidR="004A75D6" w:rsidRPr="004023FB">
        <w:rPr>
          <w:rFonts w:ascii="Traditional Arabic" w:eastAsia="Times New Roman" w:hAnsi="Traditional Arabic" w:cs="Traditional Arabic"/>
          <w:sz w:val="28"/>
          <w:szCs w:val="28"/>
        </w:rPr>
        <w:t xml:space="preserve"> </w:t>
      </w:r>
      <w:r w:rsidRPr="004023FB">
        <w:rPr>
          <w:rFonts w:ascii="Traditional Arabic" w:eastAsia="Times New Roman" w:hAnsi="Traditional Arabic" w:cs="Traditional Arabic"/>
          <w:sz w:val="28"/>
          <w:szCs w:val="28"/>
          <w:rtl/>
        </w:rPr>
        <w:t>هو الزمن الذي يستغرقه الكادر الطبي أو الجهاز الطبي للاستجابة لاحتياج المريض أو تنفيذ الإجراء الطبي منذ لحظة طلب الخدمة. يُقاس إدراك المشاركين حوله من خلال مدى تحسن الوقت المستغرق بعد تطبيق استراتيجيات الصيانة الوقائية أو التنبؤية</w:t>
      </w:r>
      <w:r w:rsidRPr="004023FB">
        <w:rPr>
          <w:rFonts w:ascii="Traditional Arabic" w:eastAsia="Times New Roman" w:hAnsi="Traditional Arabic" w:cs="Traditional Arabic"/>
          <w:sz w:val="28"/>
          <w:szCs w:val="28"/>
        </w:rPr>
        <w:t>.</w:t>
      </w:r>
    </w:p>
    <w:p w:rsidR="004A75D6" w:rsidRPr="004023FB" w:rsidRDefault="004A75D6" w:rsidP="004A75D6">
      <w:pPr>
        <w:pStyle w:val="a5"/>
        <w:bidi/>
        <w:spacing w:line="360" w:lineRule="auto"/>
        <w:rPr>
          <w:rFonts w:ascii="Traditional Arabic" w:eastAsia="Times New Roman" w:hAnsi="Traditional Arabic" w:cs="Traditional Arabic"/>
          <w:b/>
          <w:bCs/>
          <w:sz w:val="28"/>
          <w:szCs w:val="28"/>
          <w:rtl/>
          <w:lang w:val="en-GB"/>
        </w:rPr>
      </w:pPr>
    </w:p>
    <w:p w:rsidR="004A75D6" w:rsidRPr="004023FB" w:rsidRDefault="009D6275" w:rsidP="004A75D6">
      <w:pPr>
        <w:pStyle w:val="a5"/>
        <w:numPr>
          <w:ilvl w:val="0"/>
          <w:numId w:val="3"/>
        </w:numPr>
        <w:bidi/>
        <w:spacing w:line="360" w:lineRule="auto"/>
        <w:jc w:val="both"/>
        <w:rPr>
          <w:rFonts w:ascii="Traditional Arabic" w:eastAsia="Times New Roman" w:hAnsi="Traditional Arabic" w:cs="Traditional Arabic"/>
          <w:sz w:val="28"/>
          <w:szCs w:val="28"/>
          <w:lang w:val="en-GB"/>
        </w:rPr>
      </w:pPr>
      <w:r w:rsidRPr="004023FB">
        <w:rPr>
          <w:rFonts w:ascii="Traditional Arabic" w:eastAsia="Times New Roman" w:hAnsi="Traditional Arabic" w:cs="Traditional Arabic"/>
          <w:b/>
          <w:bCs/>
          <w:sz w:val="28"/>
          <w:szCs w:val="28"/>
          <w:rtl/>
        </w:rPr>
        <w:t>الإلغاء أو التأجيل للعمليات</w:t>
      </w:r>
      <w:r w:rsidR="004A75D6" w:rsidRPr="004023FB">
        <w:rPr>
          <w:rFonts w:ascii="Traditional Arabic" w:eastAsia="Times New Roman" w:hAnsi="Traditional Arabic" w:cs="Traditional Arabic" w:hint="cs"/>
          <w:b/>
          <w:bCs/>
          <w:sz w:val="28"/>
          <w:szCs w:val="28"/>
          <w:rtl/>
        </w:rPr>
        <w:t>:</w:t>
      </w:r>
      <w:r w:rsidR="004A75D6" w:rsidRPr="004023FB">
        <w:rPr>
          <w:rFonts w:ascii="Traditional Arabic" w:eastAsia="Times New Roman" w:hAnsi="Traditional Arabic" w:cs="Traditional Arabic"/>
          <w:sz w:val="28"/>
          <w:szCs w:val="28"/>
          <w:lang w:val="en-GB"/>
        </w:rPr>
        <w:t xml:space="preserve">  </w:t>
      </w:r>
      <w:r w:rsidR="004A75D6" w:rsidRPr="004023FB">
        <w:rPr>
          <w:rFonts w:ascii="Traditional Arabic" w:eastAsia="Times New Roman" w:hAnsi="Traditional Arabic" w:cs="Traditional Arabic"/>
          <w:sz w:val="28"/>
          <w:szCs w:val="28"/>
          <w:rtl/>
        </w:rPr>
        <w:t>تشير إلى حالات عدم تنفيذ أو تأخير العمليات الجراحية أو الإجراءات الطبية المقررة بسبب أعطال أو مشاكل في الأجهزة الطبية أو غيرها من العوامل التي تؤثر على سير العمل الطبي (</w:t>
      </w:r>
      <w:proofErr w:type="spellStart"/>
      <w:r w:rsidR="004A75D6" w:rsidRPr="004023FB">
        <w:rPr>
          <w:rFonts w:ascii="Traditional Arabic" w:eastAsia="Times New Roman" w:hAnsi="Traditional Arabic" w:cs="Traditional Arabic"/>
          <w:sz w:val="28"/>
          <w:szCs w:val="28"/>
        </w:rPr>
        <w:t>Zamzam</w:t>
      </w:r>
      <w:proofErr w:type="spellEnd"/>
      <w:r w:rsidR="004A75D6" w:rsidRPr="004023FB">
        <w:rPr>
          <w:rFonts w:ascii="Traditional Arabic" w:eastAsia="Times New Roman" w:hAnsi="Traditional Arabic" w:cs="Traditional Arabic"/>
          <w:sz w:val="28"/>
          <w:szCs w:val="28"/>
        </w:rPr>
        <w:t xml:space="preserve"> et al., 2021</w:t>
      </w:r>
      <w:r w:rsidR="004A75D6" w:rsidRPr="004023FB">
        <w:rPr>
          <w:rFonts w:ascii="Traditional Arabic" w:eastAsia="Times New Roman" w:hAnsi="Traditional Arabic" w:cs="Traditional Arabic"/>
          <w:sz w:val="28"/>
          <w:szCs w:val="28"/>
          <w:rtl/>
        </w:rPr>
        <w:t>).</w:t>
      </w:r>
    </w:p>
    <w:p w:rsidR="009D6275" w:rsidRPr="004023FB" w:rsidRDefault="009D6275" w:rsidP="004A75D6">
      <w:pPr>
        <w:pStyle w:val="a5"/>
        <w:bidi/>
        <w:spacing w:line="360" w:lineRule="auto"/>
        <w:jc w:val="both"/>
        <w:rPr>
          <w:rFonts w:ascii="Traditional Arabic" w:eastAsia="Times New Roman" w:hAnsi="Traditional Arabic" w:cs="Traditional Arabic"/>
          <w:sz w:val="28"/>
          <w:szCs w:val="28"/>
          <w:rtl/>
        </w:rPr>
      </w:pPr>
      <w:r w:rsidRPr="004023FB">
        <w:rPr>
          <w:rFonts w:ascii="Traditional Arabic" w:eastAsia="Times New Roman" w:hAnsi="Traditional Arabic" w:cs="Traditional Arabic"/>
          <w:b/>
          <w:bCs/>
          <w:sz w:val="28"/>
          <w:szCs w:val="28"/>
          <w:rtl/>
        </w:rPr>
        <w:t>التعريف الإجرائي</w:t>
      </w:r>
      <w:r w:rsidRPr="004023FB">
        <w:rPr>
          <w:rFonts w:ascii="Traditional Arabic" w:eastAsia="Times New Roman" w:hAnsi="Traditional Arabic" w:cs="Traditional Arabic"/>
          <w:b/>
          <w:bCs/>
          <w:sz w:val="28"/>
          <w:szCs w:val="28"/>
        </w:rPr>
        <w:t>:</w:t>
      </w:r>
      <w:r w:rsidR="004A75D6" w:rsidRPr="004023FB">
        <w:rPr>
          <w:rFonts w:ascii="Traditional Arabic" w:eastAsia="Times New Roman" w:hAnsi="Traditional Arabic" w:cs="Traditional Arabic" w:hint="cs"/>
          <w:sz w:val="28"/>
          <w:szCs w:val="28"/>
          <w:rtl/>
        </w:rPr>
        <w:t xml:space="preserve"> </w:t>
      </w:r>
      <w:r w:rsidRPr="004023FB">
        <w:rPr>
          <w:rFonts w:ascii="Traditional Arabic" w:eastAsia="Times New Roman" w:hAnsi="Traditional Arabic" w:cs="Traditional Arabic"/>
          <w:sz w:val="28"/>
          <w:szCs w:val="28"/>
          <w:rtl/>
        </w:rPr>
        <w:t>هي الحالات التي يتم فيها تأجيل أو إلغاء الإجراءات الطبية أو العمليات الجراحية بسبب أعطال الأجهزة أو عدم جاهزيتها. يُقاس في الدراسة من خلال مدى انخفاض هذه الحالات بعد تطبيق استراتيجيات الصيانة</w:t>
      </w:r>
      <w:r w:rsidRPr="004023FB">
        <w:rPr>
          <w:rFonts w:ascii="Traditional Arabic" w:eastAsia="Times New Roman" w:hAnsi="Traditional Arabic" w:cs="Traditional Arabic"/>
          <w:sz w:val="28"/>
          <w:szCs w:val="28"/>
        </w:rPr>
        <w:t>.</w:t>
      </w:r>
    </w:p>
    <w:p w:rsidR="004A75D6" w:rsidRPr="004023FB" w:rsidRDefault="004A75D6" w:rsidP="004A75D6">
      <w:pPr>
        <w:pStyle w:val="a5"/>
        <w:bidi/>
        <w:spacing w:line="360" w:lineRule="auto"/>
        <w:jc w:val="both"/>
        <w:rPr>
          <w:rFonts w:ascii="Traditional Arabic" w:eastAsia="Times New Roman" w:hAnsi="Traditional Arabic" w:cs="Traditional Arabic"/>
          <w:sz w:val="28"/>
          <w:szCs w:val="28"/>
          <w:rtl/>
          <w:lang w:val="en-GB"/>
        </w:rPr>
      </w:pPr>
    </w:p>
    <w:p w:rsidR="00F243C6" w:rsidRPr="004023FB" w:rsidRDefault="009D6275" w:rsidP="00A11FD4">
      <w:pPr>
        <w:pStyle w:val="a5"/>
        <w:numPr>
          <w:ilvl w:val="0"/>
          <w:numId w:val="3"/>
        </w:numPr>
        <w:bidi/>
        <w:spacing w:after="200" w:line="360" w:lineRule="auto"/>
        <w:jc w:val="both"/>
        <w:rPr>
          <w:rFonts w:ascii="Traditional Arabic" w:hAnsi="Traditional Arabic" w:cs="Traditional Arabic"/>
          <w:color w:val="00B0F0"/>
          <w:sz w:val="32"/>
          <w:szCs w:val="32"/>
        </w:rPr>
      </w:pPr>
      <w:r w:rsidRPr="004023FB">
        <w:rPr>
          <w:rFonts w:ascii="Traditional Arabic" w:eastAsia="Times New Roman" w:hAnsi="Traditional Arabic" w:cs="Traditional Arabic"/>
          <w:b/>
          <w:bCs/>
          <w:sz w:val="28"/>
          <w:szCs w:val="28"/>
          <w:rtl/>
        </w:rPr>
        <w:t>سلامة المرضى</w:t>
      </w:r>
      <w:r w:rsidR="004A75D6" w:rsidRPr="004023FB">
        <w:rPr>
          <w:rFonts w:ascii="Traditional Arabic" w:eastAsia="Times New Roman" w:hAnsi="Traditional Arabic" w:cs="Traditional Arabic" w:hint="cs"/>
          <w:b/>
          <w:bCs/>
          <w:sz w:val="28"/>
          <w:szCs w:val="28"/>
          <w:rtl/>
        </w:rPr>
        <w:t>:</w:t>
      </w:r>
      <w:r w:rsidR="004A75D6" w:rsidRPr="004023FB">
        <w:rPr>
          <w:rFonts w:ascii="Traditional Arabic" w:eastAsia="Times New Roman" w:hAnsi="Traditional Arabic" w:cs="Traditional Arabic" w:hint="cs"/>
          <w:sz w:val="28"/>
          <w:szCs w:val="28"/>
          <w:rtl/>
        </w:rPr>
        <w:t xml:space="preserve"> </w:t>
      </w:r>
      <w:r w:rsidR="004A75D6" w:rsidRPr="004023FB">
        <w:rPr>
          <w:rFonts w:ascii="Traditional Arabic" w:eastAsia="Times New Roman" w:hAnsi="Traditional Arabic" w:cs="Traditional Arabic"/>
          <w:sz w:val="28"/>
          <w:szCs w:val="28"/>
          <w:rtl/>
        </w:rPr>
        <w:t xml:space="preserve">تعني حماية المرضى من الأخطار التي قد تنجم عن تقديم الرعاية الصحية، بما في ذلك الوقاية من الحوادث الناتجة عن خلل في الأجهزة الطبية أو الأخطاء الطبية، بهدف ضمان تقديم رعاية صحية آمنة </w:t>
      </w:r>
      <w:proofErr w:type="gramStart"/>
      <w:r w:rsidR="004A75D6" w:rsidRPr="004023FB">
        <w:rPr>
          <w:rFonts w:ascii="Traditional Arabic" w:eastAsia="Times New Roman" w:hAnsi="Traditional Arabic" w:cs="Traditional Arabic"/>
          <w:sz w:val="28"/>
          <w:szCs w:val="28"/>
          <w:rtl/>
        </w:rPr>
        <w:t xml:space="preserve">وفعالة </w:t>
      </w:r>
      <w:r w:rsidR="00A11FD4" w:rsidRPr="004023FB">
        <w:rPr>
          <w:rFonts w:ascii="Traditional Arabic" w:eastAsia="Times New Roman" w:hAnsi="Traditional Arabic" w:cs="Traditional Arabic"/>
          <w:sz w:val="28"/>
          <w:szCs w:val="28"/>
          <w:rtl/>
        </w:rPr>
        <w:t xml:space="preserve"> (</w:t>
      </w:r>
      <w:r w:rsidR="00A11FD4" w:rsidRPr="004023FB">
        <w:rPr>
          <w:rFonts w:ascii="Traditional Arabic" w:eastAsia="Times New Roman" w:hAnsi="Traditional Arabic" w:cs="Traditional Arabic"/>
          <w:sz w:val="28"/>
          <w:szCs w:val="28"/>
          <w:lang w:val="en-GB"/>
        </w:rPr>
        <w:t>et</w:t>
      </w:r>
      <w:proofErr w:type="gramEnd"/>
      <w:r w:rsidR="00A11FD4" w:rsidRPr="004023FB">
        <w:rPr>
          <w:rFonts w:ascii="Traditional Arabic" w:eastAsia="Times New Roman" w:hAnsi="Traditional Arabic" w:cs="Traditional Arabic"/>
          <w:sz w:val="28"/>
          <w:szCs w:val="28"/>
          <w:lang w:val="en-GB"/>
        </w:rPr>
        <w:t xml:space="preserve"> al. </w:t>
      </w:r>
      <w:proofErr w:type="gramStart"/>
      <w:r w:rsidR="00A11FD4" w:rsidRPr="004023FB">
        <w:rPr>
          <w:rFonts w:ascii="Traditional Arabic" w:eastAsia="Times New Roman" w:hAnsi="Traditional Arabic" w:cs="Traditional Arabic"/>
          <w:sz w:val="28"/>
          <w:szCs w:val="28"/>
          <w:lang w:val="en-GB"/>
        </w:rPr>
        <w:t>2021</w:t>
      </w:r>
      <w:r w:rsidR="00A11FD4" w:rsidRPr="004023FB">
        <w:rPr>
          <w:rFonts w:ascii="Traditional Arabic" w:eastAsia="Times New Roman" w:hAnsi="Traditional Arabic" w:cs="Traditional Arabic" w:hint="cs"/>
          <w:sz w:val="28"/>
          <w:szCs w:val="28"/>
          <w:rtl/>
        </w:rPr>
        <w:t xml:space="preserve"> </w:t>
      </w:r>
      <w:r w:rsidR="00A11FD4" w:rsidRPr="004023FB">
        <w:rPr>
          <w:rFonts w:ascii="Traditional Arabic" w:eastAsia="Times New Roman" w:hAnsi="Traditional Arabic" w:cs="Traditional Arabic"/>
          <w:sz w:val="28"/>
          <w:szCs w:val="28"/>
          <w:lang w:val="en-GB"/>
        </w:rPr>
        <w:t xml:space="preserve"> </w:t>
      </w:r>
      <w:r w:rsidR="00A11FD4" w:rsidRPr="004023FB">
        <w:rPr>
          <w:rFonts w:ascii="Traditional Arabic" w:eastAsia="Times New Roman" w:hAnsi="Traditional Arabic" w:cs="Traditional Arabic"/>
          <w:sz w:val="28"/>
          <w:szCs w:val="28"/>
          <w:lang w:val="en-AE"/>
        </w:rPr>
        <w:lastRenderedPageBreak/>
        <w:t>Zamzam</w:t>
      </w:r>
      <w:proofErr w:type="gramEnd"/>
      <w:r w:rsidR="00A11FD4" w:rsidRPr="004023FB">
        <w:rPr>
          <w:rFonts w:ascii="Traditional Arabic" w:eastAsia="Times New Roman" w:hAnsi="Traditional Arabic" w:cs="Traditional Arabic"/>
          <w:sz w:val="28"/>
          <w:szCs w:val="28"/>
          <w:rtl/>
        </w:rPr>
        <w:t>)</w:t>
      </w:r>
      <w:r w:rsidR="00A11FD4" w:rsidRPr="004023FB">
        <w:rPr>
          <w:rFonts w:ascii="Traditional Arabic" w:eastAsia="Times New Roman" w:hAnsi="Traditional Arabic" w:cs="Traditional Arabic" w:hint="cs"/>
          <w:sz w:val="28"/>
          <w:szCs w:val="28"/>
          <w:rtl/>
        </w:rPr>
        <w:t>.</w:t>
      </w:r>
      <w:r w:rsidRPr="004023FB">
        <w:rPr>
          <w:rFonts w:ascii="Traditional Arabic" w:eastAsia="Times New Roman" w:hAnsi="Traditional Arabic" w:cs="Traditional Arabic"/>
          <w:sz w:val="28"/>
          <w:szCs w:val="28"/>
        </w:rPr>
        <w:br/>
      </w:r>
      <w:r w:rsidRPr="004023FB">
        <w:rPr>
          <w:rFonts w:ascii="Traditional Arabic" w:eastAsia="Times New Roman" w:hAnsi="Traditional Arabic" w:cs="Traditional Arabic"/>
          <w:b/>
          <w:bCs/>
          <w:sz w:val="28"/>
          <w:szCs w:val="28"/>
          <w:rtl/>
        </w:rPr>
        <w:t>التعريف الإجرائي</w:t>
      </w:r>
      <w:r w:rsidRPr="004023FB">
        <w:rPr>
          <w:rFonts w:ascii="Traditional Arabic" w:eastAsia="Times New Roman" w:hAnsi="Traditional Arabic" w:cs="Traditional Arabic"/>
          <w:b/>
          <w:bCs/>
          <w:sz w:val="28"/>
          <w:szCs w:val="28"/>
        </w:rPr>
        <w:t>:</w:t>
      </w:r>
      <w:r w:rsidR="004A75D6" w:rsidRPr="004023FB">
        <w:rPr>
          <w:rFonts w:ascii="Traditional Arabic" w:eastAsia="Times New Roman" w:hAnsi="Traditional Arabic" w:cs="Traditional Arabic" w:hint="cs"/>
          <w:sz w:val="28"/>
          <w:szCs w:val="28"/>
          <w:rtl/>
        </w:rPr>
        <w:t xml:space="preserve"> </w:t>
      </w:r>
      <w:r w:rsidRPr="004023FB">
        <w:rPr>
          <w:rFonts w:ascii="Traditional Arabic" w:eastAsia="Times New Roman" w:hAnsi="Traditional Arabic" w:cs="Traditional Arabic"/>
          <w:sz w:val="28"/>
          <w:szCs w:val="28"/>
          <w:rtl/>
        </w:rPr>
        <w:t>تعني الحد من المخاطر والحوادث المرتبطة باستخدام الأجهزة الطبية داخل المستشفى والتي قد تؤثر سلبًا على صحة المرضى. وتُقاس من خلال مدى تقليل هذه الحوادث بعد تطبيق الصيانة الوقائية أو التنبؤية، بناءً على آراء المشاركين</w:t>
      </w:r>
      <w:r w:rsidRPr="004023FB">
        <w:rPr>
          <w:rFonts w:ascii="Traditional Arabic" w:eastAsia="Times New Roman" w:hAnsi="Traditional Arabic" w:cs="Traditional Arabic"/>
          <w:sz w:val="28"/>
          <w:szCs w:val="28"/>
        </w:rPr>
        <w:t>.</w:t>
      </w:r>
    </w:p>
    <w:p w:rsidR="00DE1BE2" w:rsidRPr="004023FB" w:rsidRDefault="00DE1BE2" w:rsidP="00DE1BE2">
      <w:pPr>
        <w:pStyle w:val="a5"/>
        <w:bidi/>
        <w:spacing w:after="200" w:line="360" w:lineRule="auto"/>
        <w:jc w:val="both"/>
        <w:rPr>
          <w:rFonts w:ascii="Traditional Arabic" w:hAnsi="Traditional Arabic" w:cs="Traditional Arabic"/>
          <w:color w:val="00B0F0"/>
          <w:sz w:val="32"/>
          <w:szCs w:val="32"/>
          <w:rtl/>
        </w:rPr>
      </w:pPr>
    </w:p>
    <w:p w:rsidR="009D6275" w:rsidRPr="004023FB" w:rsidRDefault="00CC16B8" w:rsidP="00F243C6">
      <w:pPr>
        <w:bidi/>
        <w:spacing w:line="360" w:lineRule="auto"/>
        <w:jc w:val="both"/>
        <w:rPr>
          <w:rFonts w:ascii="Traditional Arabic" w:hAnsi="Traditional Arabic" w:cs="Traditional Arabic"/>
          <w:color w:val="00B0F0"/>
          <w:sz w:val="32"/>
          <w:szCs w:val="32"/>
          <w:rtl/>
        </w:rPr>
      </w:pPr>
      <w:r w:rsidRPr="004023FB">
        <w:rPr>
          <w:rFonts w:ascii="Traditional Arabic" w:eastAsia="Times New Roman" w:hAnsi="Traditional Arabic" w:cs="Traditional Arabic" w:hint="cs"/>
          <w:b/>
          <w:bCs/>
          <w:sz w:val="32"/>
          <w:szCs w:val="32"/>
          <w:rtl/>
        </w:rPr>
        <w:t xml:space="preserve">1.8 </w:t>
      </w:r>
      <w:r w:rsidR="009D6275" w:rsidRPr="004023FB">
        <w:rPr>
          <w:rFonts w:ascii="Traditional Arabic" w:eastAsia="Times New Roman" w:hAnsi="Traditional Arabic" w:cs="Traditional Arabic"/>
          <w:b/>
          <w:bCs/>
          <w:sz w:val="32"/>
          <w:szCs w:val="32"/>
          <w:rtl/>
        </w:rPr>
        <w:t>حدود الدراسة</w:t>
      </w:r>
    </w:p>
    <w:p w:rsidR="00C56E8B" w:rsidRPr="004023FB" w:rsidRDefault="003E0418" w:rsidP="00C56E8B">
      <w:pPr>
        <w:bidi/>
        <w:spacing w:before="100" w:beforeAutospacing="1" w:after="100" w:afterAutospacing="1" w:line="360" w:lineRule="auto"/>
        <w:outlineLvl w:val="2"/>
        <w:rPr>
          <w:rFonts w:ascii="Traditional Arabic" w:eastAsia="Times New Roman" w:hAnsi="Traditional Arabic" w:cs="Traditional Arabic"/>
          <w:sz w:val="28"/>
          <w:szCs w:val="28"/>
        </w:rPr>
      </w:pPr>
      <w:proofErr w:type="gramStart"/>
      <w:r w:rsidRPr="004023FB">
        <w:rPr>
          <w:rFonts w:ascii="Traditional Arabic" w:eastAsia="Times New Roman" w:hAnsi="Traditional Arabic" w:cs="Traditional Arabic" w:hint="cs"/>
          <w:sz w:val="28"/>
          <w:szCs w:val="28"/>
          <w:rtl/>
        </w:rPr>
        <w:t>لهذه</w:t>
      </w:r>
      <w:proofErr w:type="gramEnd"/>
      <w:r w:rsidRPr="004023FB">
        <w:rPr>
          <w:rFonts w:ascii="Traditional Arabic" w:eastAsia="Times New Roman" w:hAnsi="Traditional Arabic" w:cs="Traditional Arabic" w:hint="cs"/>
          <w:sz w:val="28"/>
          <w:szCs w:val="28"/>
          <w:rtl/>
        </w:rPr>
        <w:t xml:space="preserve"> الدراسة م</w:t>
      </w:r>
      <w:r w:rsidR="00C56E8B" w:rsidRPr="004023FB">
        <w:rPr>
          <w:rFonts w:ascii="Traditional Arabic" w:eastAsia="Times New Roman" w:hAnsi="Traditional Arabic" w:cs="Traditional Arabic"/>
          <w:sz w:val="28"/>
          <w:szCs w:val="28"/>
          <w:rtl/>
        </w:rPr>
        <w:t xml:space="preserve">جموعة من الحدود التي تضبط نطاقها الزمني والمكاني والبشري والجغرافي، وذلك لضمان دقة النتائج </w:t>
      </w:r>
      <w:proofErr w:type="spellStart"/>
      <w:r w:rsidR="00C56E8B" w:rsidRPr="004023FB">
        <w:rPr>
          <w:rFonts w:ascii="Traditional Arabic" w:eastAsia="Times New Roman" w:hAnsi="Traditional Arabic" w:cs="Traditional Arabic"/>
          <w:sz w:val="28"/>
          <w:szCs w:val="28"/>
          <w:rtl/>
        </w:rPr>
        <w:t>وواقعيتها</w:t>
      </w:r>
      <w:proofErr w:type="spellEnd"/>
      <w:r w:rsidR="00C56E8B" w:rsidRPr="004023FB">
        <w:rPr>
          <w:rFonts w:ascii="Traditional Arabic" w:eastAsia="Times New Roman" w:hAnsi="Traditional Arabic" w:cs="Traditional Arabic"/>
          <w:sz w:val="28"/>
          <w:szCs w:val="28"/>
          <w:rtl/>
        </w:rPr>
        <w:t>، وهي على النحو التالي</w:t>
      </w:r>
      <w:r w:rsidR="00C56E8B" w:rsidRPr="004023FB">
        <w:rPr>
          <w:rFonts w:ascii="Traditional Arabic" w:eastAsia="Times New Roman" w:hAnsi="Traditional Arabic" w:cs="Traditional Arabic"/>
          <w:sz w:val="28"/>
          <w:szCs w:val="28"/>
        </w:rPr>
        <w:t>:</w:t>
      </w:r>
    </w:p>
    <w:p w:rsidR="009D6275" w:rsidRPr="004023FB"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4023FB">
        <w:rPr>
          <w:rFonts w:ascii="Traditional Arabic" w:eastAsia="Times New Roman" w:hAnsi="Traditional Arabic" w:cs="Traditional Arabic"/>
          <w:b/>
          <w:bCs/>
          <w:sz w:val="28"/>
          <w:szCs w:val="28"/>
          <w:rtl/>
        </w:rPr>
        <w:t>الحدود المكانية</w:t>
      </w:r>
      <w:r w:rsidR="00C43424" w:rsidRPr="004023FB">
        <w:rPr>
          <w:rFonts w:ascii="Traditional Arabic" w:eastAsia="Times New Roman" w:hAnsi="Traditional Arabic" w:cs="Traditional Arabic"/>
          <w:sz w:val="28"/>
          <w:szCs w:val="28"/>
        </w:rPr>
        <w:t>:</w:t>
      </w:r>
      <w:r w:rsidR="00C43424" w:rsidRPr="004023FB">
        <w:rPr>
          <w:rFonts w:ascii="Traditional Arabic" w:eastAsia="Times New Roman" w:hAnsi="Traditional Arabic" w:cs="Traditional Arabic" w:hint="cs"/>
          <w:sz w:val="28"/>
          <w:szCs w:val="28"/>
          <w:rtl/>
        </w:rPr>
        <w:t xml:space="preserve"> </w:t>
      </w:r>
      <w:r w:rsidR="00907976" w:rsidRPr="004023FB">
        <w:rPr>
          <w:rFonts w:ascii="Traditional Arabic" w:eastAsia="Times New Roman" w:hAnsi="Traditional Arabic" w:cs="Traditional Arabic" w:hint="cs"/>
          <w:sz w:val="28"/>
          <w:szCs w:val="28"/>
          <w:rtl/>
        </w:rPr>
        <w:t>اجريت</w:t>
      </w:r>
      <w:r w:rsidRPr="004023FB">
        <w:rPr>
          <w:rFonts w:ascii="Traditional Arabic" w:eastAsia="Times New Roman" w:hAnsi="Traditional Arabic" w:cs="Traditional Arabic"/>
          <w:sz w:val="28"/>
          <w:szCs w:val="28"/>
          <w:rtl/>
        </w:rPr>
        <w:t xml:space="preserve"> هذه الدراسة في مستشفى عسير المركزي، أحد المستشفيات الحكومية الرئيسية في منطقة عسير بالمملكة العربية السعودية، حيث يمثل بيئة مناسبة لدراسة أثر أنماط الصيانة المختلفة على جودة الرعاية الصحية</w:t>
      </w:r>
      <w:r w:rsidRPr="004023FB">
        <w:rPr>
          <w:rFonts w:ascii="Traditional Arabic" w:eastAsia="Times New Roman" w:hAnsi="Traditional Arabic" w:cs="Traditional Arabic"/>
          <w:sz w:val="28"/>
          <w:szCs w:val="28"/>
        </w:rPr>
        <w:t>.</w:t>
      </w:r>
    </w:p>
    <w:p w:rsidR="009D6275" w:rsidRPr="004023FB" w:rsidRDefault="009D6275" w:rsidP="008639F5">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4023FB">
        <w:rPr>
          <w:rFonts w:ascii="Traditional Arabic" w:eastAsia="Times New Roman" w:hAnsi="Traditional Arabic" w:cs="Traditional Arabic"/>
          <w:b/>
          <w:bCs/>
          <w:sz w:val="28"/>
          <w:szCs w:val="28"/>
          <w:rtl/>
        </w:rPr>
        <w:t>الحدود الزمانية</w:t>
      </w:r>
      <w:r w:rsidR="00C43424" w:rsidRPr="004023FB">
        <w:rPr>
          <w:rFonts w:ascii="Traditional Arabic" w:eastAsia="Times New Roman" w:hAnsi="Traditional Arabic" w:cs="Traditional Arabic"/>
          <w:sz w:val="28"/>
          <w:szCs w:val="28"/>
        </w:rPr>
        <w:t>:</w:t>
      </w:r>
      <w:r w:rsidR="00C43424" w:rsidRPr="004023FB">
        <w:rPr>
          <w:rFonts w:ascii="Traditional Arabic" w:eastAsia="Times New Roman" w:hAnsi="Traditional Arabic" w:cs="Traditional Arabic" w:hint="cs"/>
          <w:sz w:val="28"/>
          <w:szCs w:val="28"/>
          <w:rtl/>
        </w:rPr>
        <w:t xml:space="preserve"> </w:t>
      </w:r>
      <w:r w:rsidR="00907976" w:rsidRPr="004023FB">
        <w:rPr>
          <w:rFonts w:ascii="Traditional Arabic" w:eastAsia="Times New Roman" w:hAnsi="Traditional Arabic" w:cs="Traditional Arabic" w:hint="cs"/>
          <w:sz w:val="28"/>
          <w:szCs w:val="28"/>
          <w:rtl/>
        </w:rPr>
        <w:t xml:space="preserve">تم </w:t>
      </w:r>
      <w:r w:rsidRPr="004023FB">
        <w:rPr>
          <w:rFonts w:ascii="Traditional Arabic" w:eastAsia="Times New Roman" w:hAnsi="Traditional Arabic" w:cs="Traditional Arabic"/>
          <w:sz w:val="28"/>
          <w:szCs w:val="28"/>
          <w:rtl/>
        </w:rPr>
        <w:t xml:space="preserve">جمع </w:t>
      </w:r>
      <w:r w:rsidR="008639F5" w:rsidRPr="004023FB">
        <w:rPr>
          <w:rFonts w:ascii="Traditional Arabic" w:eastAsia="Times New Roman" w:hAnsi="Traditional Arabic" w:cs="Traditional Arabic"/>
          <w:sz w:val="28"/>
          <w:szCs w:val="28"/>
          <w:rtl/>
        </w:rPr>
        <w:t xml:space="preserve">البيانات في </w:t>
      </w:r>
      <w:r w:rsidRPr="004023FB">
        <w:rPr>
          <w:rFonts w:ascii="Traditional Arabic" w:eastAsia="Times New Roman" w:hAnsi="Traditional Arabic" w:cs="Traditional Arabic"/>
          <w:sz w:val="28"/>
          <w:szCs w:val="28"/>
          <w:rtl/>
        </w:rPr>
        <w:t>2025</w:t>
      </w:r>
      <w:r w:rsidR="008639F5" w:rsidRPr="004023FB">
        <w:rPr>
          <w:rFonts w:ascii="Traditional Arabic" w:eastAsia="Times New Roman" w:hAnsi="Traditional Arabic" w:cs="Traditional Arabic" w:hint="cs"/>
          <w:sz w:val="28"/>
          <w:szCs w:val="28"/>
          <w:rtl/>
        </w:rPr>
        <w:t>(سوف يحدد لاحقا).</w:t>
      </w:r>
    </w:p>
    <w:p w:rsidR="009D6275" w:rsidRPr="004023FB"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proofErr w:type="gramStart"/>
      <w:r w:rsidRPr="004023FB">
        <w:rPr>
          <w:rFonts w:ascii="Traditional Arabic" w:eastAsia="Times New Roman" w:hAnsi="Traditional Arabic" w:cs="Traditional Arabic"/>
          <w:b/>
          <w:bCs/>
          <w:sz w:val="28"/>
          <w:szCs w:val="28"/>
          <w:rtl/>
        </w:rPr>
        <w:t>الحدود</w:t>
      </w:r>
      <w:proofErr w:type="gramEnd"/>
      <w:r w:rsidRPr="004023FB">
        <w:rPr>
          <w:rFonts w:ascii="Traditional Arabic" w:eastAsia="Times New Roman" w:hAnsi="Traditional Arabic" w:cs="Traditional Arabic"/>
          <w:b/>
          <w:bCs/>
          <w:sz w:val="28"/>
          <w:szCs w:val="28"/>
          <w:rtl/>
        </w:rPr>
        <w:t xml:space="preserve"> الجغرافية</w:t>
      </w:r>
      <w:r w:rsidR="00C43424" w:rsidRPr="004023FB">
        <w:rPr>
          <w:rFonts w:ascii="Traditional Arabic" w:eastAsia="Times New Roman" w:hAnsi="Traditional Arabic" w:cs="Traditional Arabic"/>
          <w:sz w:val="28"/>
          <w:szCs w:val="28"/>
        </w:rPr>
        <w:t>:</w:t>
      </w:r>
      <w:r w:rsidR="00C43424" w:rsidRPr="004023FB">
        <w:rPr>
          <w:rFonts w:ascii="Traditional Arabic" w:eastAsia="Times New Roman" w:hAnsi="Traditional Arabic" w:cs="Traditional Arabic" w:hint="cs"/>
          <w:sz w:val="28"/>
          <w:szCs w:val="28"/>
          <w:rtl/>
        </w:rPr>
        <w:t xml:space="preserve"> </w:t>
      </w:r>
      <w:r w:rsidRPr="004023FB">
        <w:rPr>
          <w:rFonts w:ascii="Traditional Arabic" w:eastAsia="Times New Roman" w:hAnsi="Traditional Arabic" w:cs="Traditional Arabic"/>
          <w:sz w:val="28"/>
          <w:szCs w:val="28"/>
          <w:rtl/>
        </w:rPr>
        <w:t>تتركز الدراسة في منطقة عسير، الواقعة في جنوب غرب المملكة العربية السعودية، وتركز بشكل خاص على النطاق الجغرافي الذي يغطي مستشفى عسير المركزي</w:t>
      </w:r>
      <w:r w:rsidRPr="004023FB">
        <w:rPr>
          <w:rFonts w:ascii="Traditional Arabic" w:eastAsia="Times New Roman" w:hAnsi="Traditional Arabic" w:cs="Traditional Arabic"/>
          <w:sz w:val="28"/>
          <w:szCs w:val="28"/>
        </w:rPr>
        <w:t>.</w:t>
      </w:r>
    </w:p>
    <w:p w:rsidR="00C56E8B" w:rsidRPr="004023FB"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proofErr w:type="gramStart"/>
      <w:r w:rsidRPr="004023FB">
        <w:rPr>
          <w:rFonts w:ascii="Traditional Arabic" w:eastAsia="Times New Roman" w:hAnsi="Traditional Arabic" w:cs="Traditional Arabic"/>
          <w:b/>
          <w:bCs/>
          <w:sz w:val="28"/>
          <w:szCs w:val="28"/>
          <w:rtl/>
        </w:rPr>
        <w:t>الحدود</w:t>
      </w:r>
      <w:proofErr w:type="gramEnd"/>
      <w:r w:rsidRPr="004023FB">
        <w:rPr>
          <w:rFonts w:ascii="Traditional Arabic" w:eastAsia="Times New Roman" w:hAnsi="Traditional Arabic" w:cs="Traditional Arabic"/>
          <w:b/>
          <w:bCs/>
          <w:sz w:val="28"/>
          <w:szCs w:val="28"/>
          <w:rtl/>
        </w:rPr>
        <w:t xml:space="preserve"> البشرية</w:t>
      </w:r>
      <w:r w:rsidR="00C43424" w:rsidRPr="004023FB">
        <w:rPr>
          <w:rFonts w:ascii="Traditional Arabic" w:eastAsia="Times New Roman" w:hAnsi="Traditional Arabic" w:cs="Traditional Arabic"/>
          <w:sz w:val="28"/>
          <w:szCs w:val="28"/>
        </w:rPr>
        <w:t>:</w:t>
      </w:r>
      <w:r w:rsidR="00C43424" w:rsidRPr="004023FB">
        <w:rPr>
          <w:rFonts w:ascii="Traditional Arabic" w:eastAsia="Times New Roman" w:hAnsi="Traditional Arabic" w:cs="Traditional Arabic" w:hint="cs"/>
          <w:sz w:val="28"/>
          <w:szCs w:val="28"/>
          <w:rtl/>
        </w:rPr>
        <w:t xml:space="preserve"> </w:t>
      </w:r>
      <w:r w:rsidR="00C43424" w:rsidRPr="004023FB">
        <w:rPr>
          <w:rFonts w:ascii="Traditional Arabic" w:eastAsia="Times New Roman" w:hAnsi="Traditional Arabic" w:cs="Traditional Arabic"/>
          <w:sz w:val="28"/>
          <w:szCs w:val="28"/>
          <w:rtl/>
        </w:rPr>
        <w:t>تقتصر هذه الدراسة على العاملين في مستشفى عسير المركزي الذين يشاركون بشكل مباشر في عمليات إدارة وصيانة الأجهزة الطبية أو ضمان جودة الرعاية الصحية. ويشمل ذلك خمس فئات رئيسية هي: المهندسون الطبيون، الفنيون المتخصصون، الأطباء المعتمدون على الأجهزة الطبية، الممرضون المشغلون لهذه الأجهزة، ومسؤولو ضمان الجودة. تم اختيار هذه الفئات نظرًا لدورهم المباشر في تطبيق وتنفيذ الصيانة الوقائية والتنبؤية التي تؤثر على جودة</w:t>
      </w:r>
      <w:r w:rsidR="003C4CDD" w:rsidRPr="004023FB">
        <w:rPr>
          <w:rFonts w:ascii="Traditional Arabic" w:eastAsia="Times New Roman" w:hAnsi="Traditional Arabic" w:cs="Traditional Arabic"/>
          <w:sz w:val="28"/>
          <w:szCs w:val="28"/>
          <w:rtl/>
        </w:rPr>
        <w:t xml:space="preserve"> الرعاية الصحية في المستشفى.</w:t>
      </w:r>
      <w:r w:rsidR="00C43424" w:rsidRPr="004023FB">
        <w:rPr>
          <w:rFonts w:ascii="Traditional Arabic" w:eastAsia="Times New Roman" w:hAnsi="Traditional Arabic" w:cs="Traditional Arabic"/>
          <w:sz w:val="28"/>
          <w:szCs w:val="28"/>
          <w:rtl/>
        </w:rPr>
        <w:t xml:space="preserve"> </w:t>
      </w:r>
      <w:proofErr w:type="gramStart"/>
      <w:r w:rsidR="00C43424" w:rsidRPr="004023FB">
        <w:rPr>
          <w:rFonts w:ascii="Traditional Arabic" w:eastAsia="Times New Roman" w:hAnsi="Traditional Arabic" w:cs="Traditional Arabic"/>
          <w:sz w:val="28"/>
          <w:szCs w:val="28"/>
          <w:rtl/>
        </w:rPr>
        <w:t>يشترط</w:t>
      </w:r>
      <w:proofErr w:type="gramEnd"/>
      <w:r w:rsidR="00C43424" w:rsidRPr="004023FB">
        <w:rPr>
          <w:rFonts w:ascii="Traditional Arabic" w:eastAsia="Times New Roman" w:hAnsi="Traditional Arabic" w:cs="Traditional Arabic"/>
          <w:sz w:val="28"/>
          <w:szCs w:val="28"/>
          <w:rtl/>
        </w:rPr>
        <w:t xml:space="preserve"> في المشاركين أن يكون لديهم خبرة عملية لا تقل عن سنة في مجال تخصصهم، وأن يكونوا على دراية كافية بموضوع الدراسة ل</w:t>
      </w:r>
      <w:r w:rsidR="003C4CDD" w:rsidRPr="004023FB">
        <w:rPr>
          <w:rFonts w:ascii="Traditional Arabic" w:eastAsia="Times New Roman" w:hAnsi="Traditional Arabic" w:cs="Traditional Arabic"/>
          <w:sz w:val="28"/>
          <w:szCs w:val="28"/>
          <w:rtl/>
        </w:rPr>
        <w:t>ضمان صحة ودقة المعلومات</w:t>
      </w:r>
      <w:r w:rsidR="00C43424" w:rsidRPr="004023FB">
        <w:rPr>
          <w:rFonts w:ascii="Traditional Arabic" w:eastAsia="Times New Roman" w:hAnsi="Traditional Arabic" w:cs="Traditional Arabic"/>
          <w:sz w:val="28"/>
          <w:szCs w:val="28"/>
          <w:rtl/>
        </w:rPr>
        <w:t xml:space="preserve">. </w:t>
      </w:r>
      <w:proofErr w:type="gramStart"/>
      <w:r w:rsidR="00C43424" w:rsidRPr="004023FB">
        <w:rPr>
          <w:rFonts w:ascii="Traditional Arabic" w:eastAsia="Times New Roman" w:hAnsi="Traditional Arabic" w:cs="Traditional Arabic"/>
          <w:sz w:val="28"/>
          <w:szCs w:val="28"/>
          <w:rtl/>
        </w:rPr>
        <w:t>وبذلك</w:t>
      </w:r>
      <w:proofErr w:type="gramEnd"/>
      <w:r w:rsidR="00C43424" w:rsidRPr="004023FB">
        <w:rPr>
          <w:rFonts w:ascii="Traditional Arabic" w:eastAsia="Times New Roman" w:hAnsi="Traditional Arabic" w:cs="Traditional Arabic"/>
          <w:sz w:val="28"/>
          <w:szCs w:val="28"/>
          <w:rtl/>
        </w:rPr>
        <w:t xml:space="preserve">، لا تشمل الدراسة العاملين في المستشفى الذين لا يشاركون </w:t>
      </w:r>
      <w:r w:rsidR="00C43424" w:rsidRPr="004023FB">
        <w:rPr>
          <w:rFonts w:ascii="Traditional Arabic" w:eastAsia="Times New Roman" w:hAnsi="Traditional Arabic" w:cs="Traditional Arabic"/>
          <w:sz w:val="28"/>
          <w:szCs w:val="28"/>
          <w:rtl/>
        </w:rPr>
        <w:lastRenderedPageBreak/>
        <w:t>في هذه العمليات بشكل مباشر، كما أنها لا تشمل المستشفيات الأخرى أو المرافق الصحية خارج نطاق مستشفى عسير المركزي</w:t>
      </w:r>
      <w:r w:rsidR="00C43424" w:rsidRPr="004023FB">
        <w:rPr>
          <w:rFonts w:ascii="Traditional Arabic" w:eastAsia="Times New Roman" w:hAnsi="Traditional Arabic" w:cs="Traditional Arabic"/>
          <w:sz w:val="28"/>
          <w:szCs w:val="28"/>
        </w:rPr>
        <w:t>.</w:t>
      </w:r>
    </w:p>
    <w:p w:rsidR="001D1314" w:rsidRPr="004023FB" w:rsidRDefault="001D1314" w:rsidP="001D1314">
      <w:pPr>
        <w:bidi/>
        <w:spacing w:line="360" w:lineRule="auto"/>
        <w:rPr>
          <w:rFonts w:ascii="Traditional Arabic" w:hAnsi="Traditional Arabic" w:cs="Traditional Arabic"/>
          <w:sz w:val="28"/>
          <w:szCs w:val="28"/>
          <w:rtl/>
        </w:rPr>
      </w:pPr>
    </w:p>
    <w:p w:rsidR="007F6900" w:rsidRPr="004023FB" w:rsidRDefault="00CC16B8" w:rsidP="007F6900">
      <w:pPr>
        <w:bidi/>
        <w:spacing w:line="360" w:lineRule="auto"/>
        <w:rPr>
          <w:rFonts w:ascii="Traditional Arabic" w:hAnsi="Traditional Arabic" w:cs="Traditional Arabic"/>
          <w:b/>
          <w:bCs/>
          <w:sz w:val="32"/>
          <w:szCs w:val="32"/>
        </w:rPr>
      </w:pPr>
      <w:r w:rsidRPr="004023FB">
        <w:rPr>
          <w:rFonts w:ascii="Traditional Arabic" w:hAnsi="Traditional Arabic" w:cs="Traditional Arabic" w:hint="cs"/>
          <w:b/>
          <w:bCs/>
          <w:sz w:val="32"/>
          <w:szCs w:val="32"/>
          <w:rtl/>
        </w:rPr>
        <w:t xml:space="preserve">1.9 </w:t>
      </w:r>
      <w:r w:rsidR="009D6275" w:rsidRPr="004023FB">
        <w:rPr>
          <w:rFonts w:ascii="Traditional Arabic" w:hAnsi="Traditional Arabic" w:cs="Traditional Arabic"/>
          <w:b/>
          <w:bCs/>
          <w:sz w:val="32"/>
          <w:szCs w:val="32"/>
          <w:rtl/>
        </w:rPr>
        <w:t>نموذج الدراسة</w:t>
      </w:r>
    </w:p>
    <w:p w:rsidR="007F6900" w:rsidRPr="004023FB" w:rsidRDefault="007F6900" w:rsidP="007F6900">
      <w:pPr>
        <w:bidi/>
        <w:spacing w:line="360" w:lineRule="auto"/>
        <w:rPr>
          <w:rFonts w:ascii="Traditional Arabic" w:hAnsi="Traditional Arabic" w:cs="Traditional Arabic"/>
          <w:sz w:val="28"/>
          <w:szCs w:val="28"/>
          <w:rtl/>
          <w:lang w:bidi="ar-AE"/>
        </w:rPr>
      </w:pPr>
      <w:r w:rsidRPr="004023FB">
        <w:rPr>
          <w:rFonts w:ascii="Traditional Arabic" w:hAnsi="Traditional Arabic" w:cs="Traditional Arabic" w:hint="cs"/>
          <w:sz w:val="28"/>
          <w:szCs w:val="28"/>
          <w:rtl/>
          <w:lang w:bidi="ar-AE"/>
        </w:rPr>
        <w:t xml:space="preserve">الشكل في الاسفل (رقم 1) يوضح كل من متغيرات الدراسة الثابتة والمستقلة بالإضافة الى فرضيات الدراسة الرئيسية والفرعية. </w:t>
      </w:r>
    </w:p>
    <w:p w:rsidR="009D6275" w:rsidRPr="004023FB" w:rsidRDefault="007F6900" w:rsidP="007F6900">
      <w:pPr>
        <w:bidi/>
        <w:spacing w:line="360" w:lineRule="auto"/>
        <w:jc w:val="center"/>
        <w:rPr>
          <w:rFonts w:ascii="Traditional Arabic" w:hAnsi="Traditional Arabic" w:cs="Traditional Arabic"/>
          <w:b/>
          <w:bCs/>
          <w:sz w:val="32"/>
          <w:szCs w:val="32"/>
          <w:rtl/>
          <w:lang w:bidi="ar-AE"/>
        </w:rPr>
      </w:pPr>
      <w:r w:rsidRPr="004023FB">
        <w:rPr>
          <w:rFonts w:ascii="Traditional Arabic" w:hAnsi="Traditional Arabic" w:cs="Traditional Arabic"/>
          <w:b/>
          <w:bCs/>
          <w:noProof/>
          <w:sz w:val="32"/>
          <w:szCs w:val="32"/>
          <w:lang w:val="en-US"/>
        </w:rPr>
        <w:drawing>
          <wp:inline distT="0" distB="0" distL="0" distR="0" wp14:anchorId="2B63D367" wp14:editId="2FB1EC70">
            <wp:extent cx="5242560" cy="4297680"/>
            <wp:effectExtent l="0" t="0" r="0" b="7620"/>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5575" cy="4291954"/>
                    </a:xfrm>
                    <a:prstGeom prst="rect">
                      <a:avLst/>
                    </a:prstGeom>
                    <a:noFill/>
                  </pic:spPr>
                </pic:pic>
              </a:graphicData>
            </a:graphic>
          </wp:inline>
        </w:drawing>
      </w:r>
    </w:p>
    <w:p w:rsidR="007F6900" w:rsidRPr="004023FB" w:rsidRDefault="007F6900" w:rsidP="007F6900">
      <w:pPr>
        <w:bidi/>
        <w:spacing w:line="360" w:lineRule="auto"/>
        <w:jc w:val="center"/>
        <w:rPr>
          <w:rFonts w:ascii="Traditional Arabic" w:hAnsi="Traditional Arabic" w:cs="Traditional Arabic"/>
          <w:sz w:val="28"/>
          <w:szCs w:val="28"/>
          <w:rtl/>
          <w:lang w:bidi="ar-AE"/>
        </w:rPr>
      </w:pPr>
      <w:r w:rsidRPr="004023FB">
        <w:rPr>
          <w:rFonts w:ascii="Traditional Arabic" w:hAnsi="Traditional Arabic" w:cs="Traditional Arabic"/>
          <w:sz w:val="24"/>
          <w:szCs w:val="24"/>
          <w:rtl/>
        </w:rPr>
        <w:tab/>
      </w:r>
      <w:r w:rsidRPr="004023FB">
        <w:rPr>
          <w:rFonts w:ascii="Traditional Arabic" w:hAnsi="Traditional Arabic" w:cs="Traditional Arabic" w:hint="cs"/>
          <w:sz w:val="28"/>
          <w:szCs w:val="28"/>
          <w:rtl/>
          <w:lang w:bidi="ar-AE"/>
        </w:rPr>
        <w:t xml:space="preserve">الشكل رقم (1) </w:t>
      </w:r>
      <w:proofErr w:type="gramStart"/>
      <w:r w:rsidRPr="004023FB">
        <w:rPr>
          <w:rFonts w:ascii="Traditional Arabic" w:hAnsi="Traditional Arabic" w:cs="Traditional Arabic" w:hint="cs"/>
          <w:sz w:val="28"/>
          <w:szCs w:val="28"/>
          <w:rtl/>
          <w:lang w:bidi="ar-AE"/>
        </w:rPr>
        <w:t>نموذج</w:t>
      </w:r>
      <w:proofErr w:type="gramEnd"/>
      <w:r w:rsidRPr="004023FB">
        <w:rPr>
          <w:rFonts w:ascii="Traditional Arabic" w:hAnsi="Traditional Arabic" w:cs="Traditional Arabic" w:hint="cs"/>
          <w:sz w:val="28"/>
          <w:szCs w:val="28"/>
          <w:rtl/>
          <w:lang w:bidi="ar-AE"/>
        </w:rPr>
        <w:t xml:space="preserve"> الدراسة</w:t>
      </w:r>
    </w:p>
    <w:p w:rsidR="00CC16B8" w:rsidRPr="004023FB" w:rsidRDefault="009D6275" w:rsidP="00CC16B8">
      <w:pPr>
        <w:tabs>
          <w:tab w:val="left" w:pos="288"/>
          <w:tab w:val="center" w:pos="4680"/>
        </w:tabs>
        <w:bidi/>
        <w:spacing w:line="360" w:lineRule="auto"/>
        <w:jc w:val="center"/>
        <w:rPr>
          <w:rFonts w:ascii="Traditional Arabic" w:hAnsi="Traditional Arabic" w:cs="Traditional Arabic"/>
          <w:sz w:val="24"/>
          <w:szCs w:val="24"/>
          <w:rtl/>
          <w:lang w:bidi="ar-AE"/>
        </w:rPr>
      </w:pPr>
      <w:r w:rsidRPr="004023FB">
        <w:rPr>
          <w:rFonts w:ascii="Traditional Arabic" w:hAnsi="Traditional Arabic" w:cs="Traditional Arabic"/>
          <w:sz w:val="24"/>
          <w:szCs w:val="24"/>
          <w:rtl/>
        </w:rPr>
        <w:t xml:space="preserve">نموذج الدراسة من </w:t>
      </w:r>
      <w:proofErr w:type="spellStart"/>
      <w:r w:rsidRPr="004023FB">
        <w:rPr>
          <w:rFonts w:ascii="Traditional Arabic" w:hAnsi="Traditional Arabic" w:cs="Traditional Arabic"/>
          <w:sz w:val="24"/>
          <w:szCs w:val="24"/>
          <w:rtl/>
        </w:rPr>
        <w:t>اعداد</w:t>
      </w:r>
      <w:proofErr w:type="spellEnd"/>
      <w:r w:rsidRPr="004023FB">
        <w:rPr>
          <w:rFonts w:ascii="Traditional Arabic" w:hAnsi="Traditional Arabic" w:cs="Traditional Arabic"/>
          <w:sz w:val="24"/>
          <w:szCs w:val="24"/>
          <w:rtl/>
        </w:rPr>
        <w:t xml:space="preserve"> الباحث بالاعتماد على الدراسات السابقة </w:t>
      </w:r>
      <w:proofErr w:type="spellStart"/>
      <w:r w:rsidRPr="004023FB">
        <w:rPr>
          <w:rFonts w:ascii="Traditional Arabic" w:hAnsi="Traditional Arabic" w:cs="Traditional Arabic"/>
          <w:sz w:val="24"/>
          <w:szCs w:val="24"/>
          <w:lang w:bidi="ar-AE"/>
        </w:rPr>
        <w:t>Manchadi</w:t>
      </w:r>
      <w:proofErr w:type="spellEnd"/>
      <w:r w:rsidRPr="004023FB">
        <w:rPr>
          <w:rFonts w:ascii="Traditional Arabic" w:hAnsi="Traditional Arabic" w:cs="Traditional Arabic"/>
          <w:sz w:val="24"/>
          <w:szCs w:val="24"/>
          <w:lang w:bidi="ar-AE"/>
        </w:rPr>
        <w:t xml:space="preserve"> et al., 2023; Ahmed et al., 2021)</w:t>
      </w:r>
      <w:r w:rsidRPr="004023FB">
        <w:rPr>
          <w:rFonts w:ascii="Traditional Arabic" w:hAnsi="Traditional Arabic" w:cs="Traditional Arabic"/>
          <w:sz w:val="24"/>
          <w:szCs w:val="24"/>
          <w:rtl/>
          <w:lang w:bidi="ar-AE"/>
        </w:rPr>
        <w:t>)</w:t>
      </w:r>
    </w:p>
    <w:p w:rsidR="004E5D06" w:rsidRPr="004023FB" w:rsidRDefault="004E5D06" w:rsidP="00CC16B8">
      <w:pPr>
        <w:pageBreakBefore/>
        <w:tabs>
          <w:tab w:val="left" w:pos="288"/>
          <w:tab w:val="center" w:pos="4680"/>
        </w:tabs>
        <w:bidi/>
        <w:spacing w:line="360" w:lineRule="auto"/>
        <w:jc w:val="center"/>
        <w:rPr>
          <w:rFonts w:ascii="Traditional Arabic" w:hAnsi="Traditional Arabic" w:cs="Traditional Arabic"/>
          <w:sz w:val="24"/>
          <w:szCs w:val="24"/>
          <w:rtl/>
          <w:lang w:bidi="ar-AE"/>
        </w:rPr>
      </w:pPr>
      <w:proofErr w:type="gramStart"/>
      <w:r w:rsidRPr="004023FB">
        <w:rPr>
          <w:rFonts w:ascii="Traditional Arabic" w:eastAsia="Calibri" w:hAnsi="Traditional Arabic" w:cs="Traditional Arabic"/>
          <w:b/>
          <w:bCs/>
          <w:sz w:val="40"/>
          <w:szCs w:val="40"/>
          <w:rtl/>
          <w:lang w:val="en-US" w:bidi="ar-JO"/>
        </w:rPr>
        <w:lastRenderedPageBreak/>
        <w:t>الفصل</w:t>
      </w:r>
      <w:proofErr w:type="gramEnd"/>
      <w:r w:rsidRPr="004023FB">
        <w:rPr>
          <w:rFonts w:ascii="Traditional Arabic" w:eastAsia="Calibri" w:hAnsi="Traditional Arabic" w:cs="Traditional Arabic"/>
          <w:b/>
          <w:bCs/>
          <w:sz w:val="40"/>
          <w:szCs w:val="40"/>
          <w:rtl/>
          <w:lang w:val="en-US" w:bidi="ar-JO"/>
        </w:rPr>
        <w:t xml:space="preserve"> الثاني</w:t>
      </w:r>
    </w:p>
    <w:p w:rsidR="004E5D06" w:rsidRPr="004023FB" w:rsidRDefault="004E5D06" w:rsidP="004E5D06">
      <w:pPr>
        <w:bidi/>
        <w:jc w:val="center"/>
        <w:rPr>
          <w:rFonts w:ascii="Traditional Arabic" w:eastAsia="Calibri" w:hAnsi="Traditional Arabic" w:cs="Traditional Arabic"/>
          <w:b/>
          <w:bCs/>
          <w:sz w:val="40"/>
          <w:szCs w:val="40"/>
          <w:rtl/>
          <w:lang w:val="en-US" w:bidi="ar-JO"/>
        </w:rPr>
      </w:pPr>
      <w:r w:rsidRPr="004023FB">
        <w:rPr>
          <w:rFonts w:ascii="Traditional Arabic" w:eastAsia="Calibri" w:hAnsi="Traditional Arabic" w:cs="Traditional Arabic"/>
          <w:b/>
          <w:bCs/>
          <w:sz w:val="40"/>
          <w:szCs w:val="40"/>
          <w:rtl/>
          <w:lang w:val="en-US" w:bidi="ar-JO"/>
        </w:rPr>
        <w:t>الاطار النظري والدراسات السابقة</w:t>
      </w:r>
    </w:p>
    <w:p w:rsidR="00A14FC8" w:rsidRPr="004023FB" w:rsidRDefault="00A14FC8" w:rsidP="009A769F">
      <w:pPr>
        <w:bidi/>
        <w:spacing w:line="360" w:lineRule="auto"/>
        <w:ind w:firstLine="72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يهدف هذا الفصل إلى بناء الأساس النظري الذي تستند إليه الدراسة، وذلك من خلال تناول المفاهيم العلمية المرتبطة باستراتيجيات الصيانة الوقائية والتنبؤية، وبيان دورهما في رفع كفاءة تشغيل الأجهزة الطبية واستدامة الأداء داخل المرافق الصحية، إلى جانب توضيح مفهوم جودة الرعاية الصحية وأبعادها ومعاييرها. ويعكس هذا الإطار النظري الاتجاهات الحديثة في الفكر الإداري الصحي التي تؤكد على الترابط بين فعالية الصيانة وجودة الخدمة الطبية، بوصفهما عنصرين متكاملين في تحقيق الكفاءة التشغيلية وضمان سلامة المرضى ورفع مستوى رضا المستفيدين</w:t>
      </w:r>
      <w:r w:rsidRPr="004023FB">
        <w:rPr>
          <w:rFonts w:ascii="Traditional Arabic" w:eastAsia="Calibri" w:hAnsi="Traditional Arabic" w:cs="Traditional Arabic"/>
          <w:sz w:val="28"/>
          <w:szCs w:val="28"/>
          <w:lang w:val="en-US"/>
        </w:rPr>
        <w:t>.</w:t>
      </w:r>
    </w:p>
    <w:p w:rsidR="00A14FC8" w:rsidRPr="004023FB" w:rsidRDefault="00A14FC8" w:rsidP="009A769F">
      <w:pPr>
        <w:bidi/>
        <w:spacing w:line="360" w:lineRule="auto"/>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وينتقل الفصل بعد ذلك إلى مراجعة مجموعة من الدراسات السابقة العربية والأجنبية التي تناولت هذه الموضوعات من زوايا متعددة؛ إذ ركز بعضها على الصيانة الوقائية، وأخرى على الصيانة التنبؤية والتحليل الذكي للأداء، فيما تناولت دراسات أخرى جودة الخدمات الصحية أو العلاقة بين استراتيجيات الصيانة وجودة الرعاية. وتُسهم هذه الدراسات مجتمعة في بلورة رؤية متكاملة تساعد على فهم المشهد البحثي وتحديد الفجوات العلمية، خاصة أن معظم الأدبيات عالجت موضوعات الصيانة أو الجودة بشكل منفصل، في حين تسعى الدراسة الحالية إلى الربط بين هذين البعدين في بيئة تشغيلية واحدة</w:t>
      </w:r>
      <w:r w:rsidRPr="004023FB">
        <w:rPr>
          <w:rFonts w:ascii="Traditional Arabic" w:eastAsia="Calibri" w:hAnsi="Traditional Arabic" w:cs="Traditional Arabic"/>
          <w:sz w:val="28"/>
          <w:szCs w:val="28"/>
          <w:lang w:val="en-US"/>
        </w:rPr>
        <w:t>.</w:t>
      </w:r>
    </w:p>
    <w:p w:rsidR="00A14FC8" w:rsidRPr="004023FB" w:rsidRDefault="00A14FC8" w:rsidP="009A769F">
      <w:pPr>
        <w:bidi/>
        <w:spacing w:line="360" w:lineRule="auto"/>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hint="cs"/>
          <w:sz w:val="28"/>
          <w:szCs w:val="28"/>
          <w:rtl/>
          <w:lang w:val="en-US"/>
        </w:rPr>
        <w:t>يعتبر</w:t>
      </w:r>
      <w:r w:rsidRPr="004023FB">
        <w:rPr>
          <w:rFonts w:ascii="Traditional Arabic" w:eastAsia="Calibri" w:hAnsi="Traditional Arabic" w:cs="Traditional Arabic"/>
          <w:sz w:val="28"/>
          <w:szCs w:val="28"/>
          <w:rtl/>
          <w:lang w:val="en-US"/>
        </w:rPr>
        <w:t xml:space="preserve"> هذا التكامل بين العرض النظري والتحليل النقدي للدراسات السابقة خطوة أساسية في تطوير نموذج الدراسة وتحديد متغيراتها وصياغة أسئلتها وفرضياتها، بما يعكس انسجام الإطار النظري ويُبرز الحاجة العلمية والمنهجية إلى تناول أثر استراتيجيات الصيانة الوقائية والتنبؤية على جودة الرعاية الصحية في مستشفى عسير المركزي</w:t>
      </w:r>
      <w:r w:rsidRPr="004023FB">
        <w:rPr>
          <w:rFonts w:ascii="Traditional Arabic" w:eastAsia="Calibri" w:hAnsi="Traditional Arabic" w:cs="Traditional Arabic"/>
          <w:sz w:val="28"/>
          <w:szCs w:val="28"/>
          <w:lang w:val="en-US"/>
        </w:rPr>
        <w:t>.</w:t>
      </w:r>
    </w:p>
    <w:p w:rsidR="008639F5" w:rsidRPr="004023FB" w:rsidRDefault="008639F5" w:rsidP="004E5D06">
      <w:pPr>
        <w:bidi/>
        <w:rPr>
          <w:rFonts w:ascii="Traditional Arabic" w:eastAsia="Calibri" w:hAnsi="Traditional Arabic" w:cs="Traditional Arabic"/>
          <w:b/>
          <w:bCs/>
          <w:sz w:val="32"/>
          <w:szCs w:val="32"/>
          <w:rtl/>
          <w:lang w:val="en-US"/>
        </w:rPr>
      </w:pPr>
    </w:p>
    <w:p w:rsidR="00E21BE0" w:rsidRPr="004023FB" w:rsidRDefault="00E21BE0" w:rsidP="00E21BE0">
      <w:pPr>
        <w:bidi/>
        <w:rPr>
          <w:rFonts w:ascii="Traditional Arabic" w:eastAsia="Calibri" w:hAnsi="Traditional Arabic" w:cs="Traditional Arabic"/>
          <w:b/>
          <w:bCs/>
          <w:sz w:val="32"/>
          <w:szCs w:val="32"/>
          <w:rtl/>
          <w:lang w:val="en-US"/>
        </w:rPr>
      </w:pPr>
    </w:p>
    <w:p w:rsidR="00E21BE0" w:rsidRPr="004023FB" w:rsidRDefault="00E21BE0" w:rsidP="00E21BE0">
      <w:pPr>
        <w:bidi/>
        <w:rPr>
          <w:rFonts w:ascii="Traditional Arabic" w:eastAsia="Calibri" w:hAnsi="Traditional Arabic" w:cs="Traditional Arabic"/>
          <w:b/>
          <w:bCs/>
          <w:sz w:val="32"/>
          <w:szCs w:val="32"/>
          <w:rtl/>
          <w:lang w:val="en-US"/>
        </w:rPr>
      </w:pPr>
    </w:p>
    <w:p w:rsidR="004E5D06" w:rsidRPr="004023FB" w:rsidRDefault="004E5D06" w:rsidP="00AD1B8A">
      <w:pPr>
        <w:pStyle w:val="a5"/>
        <w:numPr>
          <w:ilvl w:val="0"/>
          <w:numId w:val="5"/>
        </w:numPr>
        <w:bidi/>
        <w:rPr>
          <w:rFonts w:ascii="Traditional Arabic" w:eastAsia="Calibri" w:hAnsi="Traditional Arabic" w:cs="Traditional Arabic"/>
          <w:b/>
          <w:bCs/>
          <w:sz w:val="36"/>
          <w:szCs w:val="36"/>
          <w:rtl/>
        </w:rPr>
      </w:pPr>
      <w:r w:rsidRPr="004023FB">
        <w:rPr>
          <w:rFonts w:ascii="Traditional Arabic" w:eastAsia="Calibri" w:hAnsi="Traditional Arabic" w:cs="Traditional Arabic"/>
          <w:b/>
          <w:bCs/>
          <w:sz w:val="40"/>
          <w:szCs w:val="40"/>
          <w:rtl/>
        </w:rPr>
        <w:lastRenderedPageBreak/>
        <w:t>الاطار</w:t>
      </w:r>
      <w:r w:rsidRPr="004023FB">
        <w:rPr>
          <w:rFonts w:ascii="Traditional Arabic" w:eastAsia="Calibri" w:hAnsi="Traditional Arabic" w:cs="Traditional Arabic"/>
          <w:b/>
          <w:bCs/>
          <w:sz w:val="36"/>
          <w:szCs w:val="36"/>
          <w:rtl/>
        </w:rPr>
        <w:t xml:space="preserve"> النظري</w:t>
      </w:r>
    </w:p>
    <w:p w:rsidR="004E5D06" w:rsidRPr="004023FB" w:rsidRDefault="004E5D06" w:rsidP="004E5D06">
      <w:pPr>
        <w:bidi/>
        <w:rPr>
          <w:rFonts w:ascii="Traditional Arabic" w:eastAsia="Calibri" w:hAnsi="Traditional Arabic" w:cs="Traditional Arabic"/>
          <w:b/>
          <w:bCs/>
          <w:sz w:val="32"/>
          <w:szCs w:val="32"/>
          <w:rtl/>
          <w:lang w:val="en-US"/>
        </w:rPr>
      </w:pPr>
      <w:r w:rsidRPr="004023FB">
        <w:rPr>
          <w:rFonts w:ascii="Traditional Arabic" w:eastAsia="Calibri" w:hAnsi="Traditional Arabic" w:cs="Traditional Arabic"/>
          <w:b/>
          <w:bCs/>
          <w:sz w:val="32"/>
          <w:szCs w:val="32"/>
          <w:rtl/>
          <w:lang w:val="en-US"/>
        </w:rPr>
        <w:t>المبحث الاول: استراتيجيات الصيانة الوقائية والتنبؤية</w:t>
      </w:r>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تعد الصيانة داخل المستشفيات ركيزة أساسية لضمان كفاءة تشغيل الأجهزة الطبية ورفع مستوى الاعتمادية التشغيلية للأقسام الصحية التي تعتمد على توافر الأجهزة وحسن أدائها. وقد تطور مفهوم الصيانة من المعالجات التقليدية للأعطال بعد وقوعها إلى تبني ممارسات أكثر تقدماً تستند إلى التحليل الرقمي والبيانات التشغيلية بهدف الحد من الأعطال المفاجئة وتقليل آثارها السلبية على جودة الرعاية وسلامة المرضى. </w:t>
      </w:r>
      <w:proofErr w:type="gramStart"/>
      <w:r w:rsidRPr="004023FB">
        <w:rPr>
          <w:rFonts w:ascii="Traditional Arabic" w:eastAsia="Calibri" w:hAnsi="Traditional Arabic" w:cs="Traditional Arabic"/>
          <w:sz w:val="32"/>
          <w:szCs w:val="32"/>
          <w:rtl/>
          <w:lang w:val="en-US"/>
        </w:rPr>
        <w:t>وتجمع</w:t>
      </w:r>
      <w:proofErr w:type="gramEnd"/>
      <w:r w:rsidRPr="004023FB">
        <w:rPr>
          <w:rFonts w:ascii="Traditional Arabic" w:eastAsia="Calibri" w:hAnsi="Traditional Arabic" w:cs="Traditional Arabic"/>
          <w:sz w:val="32"/>
          <w:szCs w:val="32"/>
          <w:rtl/>
          <w:lang w:val="en-US"/>
        </w:rPr>
        <w:t xml:space="preserve"> الأدبيات الحديثة على أن الصيانة الوقائية، القائمة على الفحص الدوري وخطط المتابعة المنتظمة، تسهم في رفع مستوى استقرار الأجهزة الطبية وتقليل احتمالية تعطلها خلال فترات الاستخدام الحرجة، خاصة في المستشفيات التي تعتمد على تجهيزات عالية الحساسية</w:t>
      </w:r>
      <w:r w:rsidRPr="004023FB">
        <w:rPr>
          <w:rFonts w:ascii="Traditional Arabic" w:eastAsia="Calibri" w:hAnsi="Traditional Arabic" w:cs="Traditional Arabic"/>
          <w:sz w:val="32"/>
          <w:szCs w:val="32"/>
          <w:lang w:val="en-US"/>
        </w:rPr>
        <w:t>.</w:t>
      </w:r>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ومع التطور المتسارع في الذكاء الاصطناعي وتحليلات البيانات، برزت الصيانة التنبؤية كاتجاه حديث يستند إلى قراءة الأنماط التشغيلية للأجهزة والتنبؤ بالأعطال قبل وقوعها. وتشير الأدبيات إلى أن هذا التحول يحقق قيمة مضافة من خلال تحسين توقيت التدخلات الفنية وتقليل الهدر الناتج عن عمليات الصيانة غير الضرورية، مع تعزيز كفاءة اتخاذ القرار داخل إدارات الصيانة عبر ربط البيانات التشغيلية بمؤشرات الخطر المحتملة. وتؤكد مجموعة من الدراسات الحديثة، من بينها</w:t>
      </w:r>
      <w:r w:rsidRPr="004023FB">
        <w:rPr>
          <w:rFonts w:ascii="Traditional Arabic" w:eastAsia="Calibri" w:hAnsi="Traditional Arabic" w:cs="Traditional Arabic"/>
          <w:sz w:val="32"/>
          <w:szCs w:val="32"/>
          <w:lang w:val="en-US"/>
        </w:rPr>
        <w:t xml:space="preserve"> </w:t>
      </w:r>
      <w:proofErr w:type="spellStart"/>
      <w:r w:rsidRPr="004023FB">
        <w:rPr>
          <w:rFonts w:ascii="Traditional Arabic" w:eastAsia="Calibri" w:hAnsi="Traditional Arabic" w:cs="Traditional Arabic"/>
          <w:sz w:val="32"/>
          <w:szCs w:val="32"/>
          <w:lang w:val="en-US"/>
        </w:rPr>
        <w:t>Sezdi</w:t>
      </w:r>
      <w:proofErr w:type="spellEnd"/>
      <w:r w:rsidRPr="004023FB">
        <w:rPr>
          <w:rFonts w:ascii="Traditional Arabic" w:eastAsia="Calibri" w:hAnsi="Traditional Arabic" w:cs="Traditional Arabic"/>
          <w:sz w:val="32"/>
          <w:szCs w:val="32"/>
          <w:lang w:val="en-US"/>
        </w:rPr>
        <w:t xml:space="preserve"> (2016) </w:t>
      </w:r>
      <w:r w:rsidRPr="004023FB">
        <w:rPr>
          <w:rFonts w:ascii="Traditional Arabic" w:eastAsia="Calibri" w:hAnsi="Traditional Arabic" w:cs="Traditional Arabic"/>
          <w:sz w:val="32"/>
          <w:szCs w:val="32"/>
          <w:rtl/>
          <w:lang w:val="en-US"/>
        </w:rPr>
        <w:t>و</w:t>
      </w:r>
      <w:proofErr w:type="spellStart"/>
      <w:r w:rsidRPr="004023FB">
        <w:rPr>
          <w:rFonts w:ascii="Traditional Arabic" w:eastAsia="Calibri" w:hAnsi="Traditional Arabic" w:cs="Traditional Arabic"/>
          <w:sz w:val="32"/>
          <w:szCs w:val="32"/>
          <w:lang w:val="en-US"/>
        </w:rPr>
        <w:t>Mahfoud</w:t>
      </w:r>
      <w:proofErr w:type="spellEnd"/>
      <w:r w:rsidRPr="004023FB">
        <w:rPr>
          <w:rFonts w:ascii="Traditional Arabic" w:eastAsia="Calibri" w:hAnsi="Traditional Arabic" w:cs="Traditional Arabic"/>
          <w:sz w:val="32"/>
          <w:szCs w:val="32"/>
          <w:lang w:val="en-US"/>
        </w:rPr>
        <w:t xml:space="preserve"> et al. (2016) </w:t>
      </w:r>
      <w:r w:rsidRPr="004023FB">
        <w:rPr>
          <w:rFonts w:ascii="Traditional Arabic" w:eastAsia="Calibri" w:hAnsi="Traditional Arabic" w:cs="Traditional Arabic"/>
          <w:sz w:val="32"/>
          <w:szCs w:val="32"/>
          <w:rtl/>
          <w:lang w:val="en-US"/>
        </w:rPr>
        <w:t>و</w:t>
      </w:r>
      <w:proofErr w:type="spellStart"/>
      <w:r w:rsidRPr="004023FB">
        <w:rPr>
          <w:rFonts w:ascii="Traditional Arabic" w:eastAsia="Calibri" w:hAnsi="Traditional Arabic" w:cs="Traditional Arabic"/>
          <w:sz w:val="32"/>
          <w:szCs w:val="32"/>
          <w:lang w:val="en-US"/>
        </w:rPr>
        <w:t>Manchadi</w:t>
      </w:r>
      <w:proofErr w:type="spellEnd"/>
      <w:r w:rsidRPr="004023FB">
        <w:rPr>
          <w:rFonts w:ascii="Traditional Arabic" w:eastAsia="Calibri" w:hAnsi="Traditional Arabic" w:cs="Traditional Arabic"/>
          <w:sz w:val="32"/>
          <w:szCs w:val="32"/>
          <w:lang w:val="en-US"/>
        </w:rPr>
        <w:t xml:space="preserve"> et al. (2023</w:t>
      </w:r>
      <w:proofErr w:type="gramStart"/>
      <w:r w:rsidRPr="004023FB">
        <w:rPr>
          <w:rFonts w:ascii="Traditional Arabic" w:eastAsia="Calibri" w:hAnsi="Traditional Arabic" w:cs="Traditional Arabic"/>
          <w:sz w:val="32"/>
          <w:szCs w:val="32"/>
          <w:lang w:val="en-US"/>
        </w:rPr>
        <w:t>)</w:t>
      </w:r>
      <w:r w:rsidRPr="004023FB">
        <w:rPr>
          <w:rFonts w:ascii="Traditional Arabic" w:eastAsia="Calibri" w:hAnsi="Traditional Arabic" w:cs="Traditional Arabic"/>
          <w:sz w:val="32"/>
          <w:szCs w:val="32"/>
          <w:rtl/>
          <w:lang w:val="en-US"/>
        </w:rPr>
        <w:t>،</w:t>
      </w:r>
      <w:proofErr w:type="gramEnd"/>
      <w:r w:rsidRPr="004023FB">
        <w:rPr>
          <w:rFonts w:ascii="Traditional Arabic" w:eastAsia="Calibri" w:hAnsi="Traditional Arabic" w:cs="Traditional Arabic"/>
          <w:sz w:val="32"/>
          <w:szCs w:val="32"/>
          <w:rtl/>
          <w:lang w:val="en-US"/>
        </w:rPr>
        <w:t xml:space="preserve"> أن الاعتماد على الصيانة الوقائية وحدها لم يعد كافياً في بيئات العمل فائقة التعقيد، بينما يتيح دمجها مع الصيانة التنبؤية بناء نموذج صيانة أكثر دقة وفعالية، خاصة في ما يتعلق بتحديد الأعطال الدقيقة التي لا تُكشف عادة عبر الفحوصات التقليدية أو عند غياب توثيق منتظم لعمليات الفحص</w:t>
      </w:r>
      <w:r w:rsidRPr="004023FB">
        <w:rPr>
          <w:rFonts w:ascii="Traditional Arabic" w:eastAsia="Calibri" w:hAnsi="Traditional Arabic" w:cs="Traditional Arabic"/>
          <w:sz w:val="32"/>
          <w:szCs w:val="32"/>
          <w:lang w:val="en-US"/>
        </w:rPr>
        <w:t>.</w:t>
      </w:r>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lastRenderedPageBreak/>
        <w:t>كما توضح الأدبيات أن التحديات المرتبطة بتطبيق الصيانة التنبؤية لا تتعلق بالجانب التقني فحسب، بل تشمل أيضاً ضعف تكامل أنظمة المعلومات الصحية مع أنظمة إدارة الصيانة، وهو ما أشارت إليه دراسة</w:t>
      </w:r>
      <w:r w:rsidRPr="004023FB">
        <w:rPr>
          <w:rFonts w:ascii="Traditional Arabic" w:eastAsia="Calibri" w:hAnsi="Traditional Arabic" w:cs="Traditional Arabic"/>
          <w:sz w:val="32"/>
          <w:szCs w:val="32"/>
          <w:lang w:val="en-US"/>
        </w:rPr>
        <w:t xml:space="preserve"> </w:t>
      </w:r>
      <w:proofErr w:type="spellStart"/>
      <w:r w:rsidRPr="004023FB">
        <w:rPr>
          <w:rFonts w:ascii="Traditional Arabic" w:eastAsia="Calibri" w:hAnsi="Traditional Arabic" w:cs="Traditional Arabic"/>
          <w:sz w:val="32"/>
          <w:szCs w:val="32"/>
          <w:lang w:val="en-US"/>
        </w:rPr>
        <w:t>Manchadi</w:t>
      </w:r>
      <w:proofErr w:type="spellEnd"/>
      <w:r w:rsidRPr="004023FB">
        <w:rPr>
          <w:rFonts w:ascii="Traditional Arabic" w:eastAsia="Calibri" w:hAnsi="Traditional Arabic" w:cs="Traditional Arabic"/>
          <w:sz w:val="32"/>
          <w:szCs w:val="32"/>
          <w:lang w:val="en-US"/>
        </w:rPr>
        <w:t xml:space="preserve"> et al. (2023)</w:t>
      </w:r>
      <w:r w:rsidRPr="004023FB">
        <w:rPr>
          <w:rFonts w:ascii="Traditional Arabic" w:eastAsia="Calibri" w:hAnsi="Traditional Arabic" w:cs="Traditional Arabic"/>
          <w:sz w:val="32"/>
          <w:szCs w:val="32"/>
          <w:rtl/>
          <w:lang w:val="en-US"/>
        </w:rPr>
        <w:t xml:space="preserve">، إضافة إلى الحاجة إلى بنية معلوماتية قادرة على دمج البيانات التشغيلية في قاعدة موحدة تُسهِم في بناء نماذج تنبؤية دقيقة. ويمتد هذا الاتجاه إلى نماذج </w:t>
      </w:r>
      <w:proofErr w:type="gramStart"/>
      <w:r w:rsidRPr="004023FB">
        <w:rPr>
          <w:rFonts w:ascii="Traditional Arabic" w:eastAsia="Calibri" w:hAnsi="Traditional Arabic" w:cs="Traditional Arabic"/>
          <w:sz w:val="32"/>
          <w:szCs w:val="32"/>
          <w:rtl/>
          <w:lang w:val="en-US"/>
        </w:rPr>
        <w:t>أكثر</w:t>
      </w:r>
      <w:proofErr w:type="gramEnd"/>
      <w:r w:rsidRPr="004023FB">
        <w:rPr>
          <w:rFonts w:ascii="Traditional Arabic" w:eastAsia="Calibri" w:hAnsi="Traditional Arabic" w:cs="Traditional Arabic"/>
          <w:sz w:val="32"/>
          <w:szCs w:val="32"/>
          <w:rtl/>
          <w:lang w:val="en-US"/>
        </w:rPr>
        <w:t xml:space="preserve"> تقدماً اقترحتها دراسات مثل</w:t>
      </w:r>
      <w:r w:rsidRPr="004023FB">
        <w:rPr>
          <w:rFonts w:ascii="Traditional Arabic" w:eastAsia="Calibri" w:hAnsi="Traditional Arabic" w:cs="Traditional Arabic"/>
          <w:sz w:val="32"/>
          <w:szCs w:val="32"/>
          <w:lang w:val="en-US"/>
        </w:rPr>
        <w:t xml:space="preserve"> </w:t>
      </w:r>
      <w:proofErr w:type="spellStart"/>
      <w:r w:rsidRPr="004023FB">
        <w:rPr>
          <w:rFonts w:ascii="Traditional Arabic" w:eastAsia="Calibri" w:hAnsi="Traditional Arabic" w:cs="Traditional Arabic"/>
          <w:sz w:val="32"/>
          <w:szCs w:val="32"/>
          <w:lang w:val="en-US"/>
        </w:rPr>
        <w:t>Zamzam</w:t>
      </w:r>
      <w:proofErr w:type="spellEnd"/>
      <w:r w:rsidRPr="004023FB">
        <w:rPr>
          <w:rFonts w:ascii="Traditional Arabic" w:eastAsia="Calibri" w:hAnsi="Traditional Arabic" w:cs="Traditional Arabic"/>
          <w:sz w:val="32"/>
          <w:szCs w:val="32"/>
          <w:lang w:val="en-US"/>
        </w:rPr>
        <w:t xml:space="preserve"> et al. </w:t>
      </w:r>
      <w:proofErr w:type="gramStart"/>
      <w:r w:rsidRPr="004023FB">
        <w:rPr>
          <w:rFonts w:ascii="Traditional Arabic" w:eastAsia="Calibri" w:hAnsi="Traditional Arabic" w:cs="Traditional Arabic"/>
          <w:sz w:val="32"/>
          <w:szCs w:val="32"/>
          <w:lang w:val="en-US"/>
        </w:rPr>
        <w:t xml:space="preserve">(2021) </w:t>
      </w:r>
      <w:r w:rsidRPr="004023FB">
        <w:rPr>
          <w:rFonts w:ascii="Traditional Arabic" w:eastAsia="Calibri" w:hAnsi="Traditional Arabic" w:cs="Traditional Arabic"/>
          <w:sz w:val="32"/>
          <w:szCs w:val="32"/>
          <w:rtl/>
          <w:lang w:val="en-US"/>
        </w:rPr>
        <w:t>التي بينت أهمية ترتيب أولويات الصيانة وفق درجة خطورة الأعطال واحتماليتها، مما يعزز من جاهزية الأجهزة الطبية ويرفع كفاءة توجيه الموارد الفنية</w:t>
      </w:r>
      <w:r w:rsidRPr="004023FB">
        <w:rPr>
          <w:rFonts w:ascii="Traditional Arabic" w:eastAsia="Calibri" w:hAnsi="Traditional Arabic" w:cs="Traditional Arabic"/>
          <w:sz w:val="32"/>
          <w:szCs w:val="32"/>
          <w:lang w:val="en-US"/>
        </w:rPr>
        <w:t>.</w:t>
      </w:r>
      <w:proofErr w:type="gramEnd"/>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وبناءً على ما سبق، يتضح أن الأدبيات المعاصرة تتجه نحو التأكيد على التكامل بين الصيانة الوقائية والصيانة التنبؤية باعتباره الإطار الأكثر فاعلية لإدارة الصيانة داخل المستشفيات، نظراً لدوره في تحسين الاستعداد التشغيلي للأجهزة وتقليل المخاطر المرتبطة بتعطلها. ويمهد هذا العرض النظري إلى فهم أكثر عمقاً لتأثير هذه الاستراتيجيات في جودة الرعاية الصحية، بما يشكل أساساً علمياً لدراسة العلاقة بين الصيانة وجودة الخدمات الصحية في مستشفى عسير المركزي</w:t>
      </w:r>
      <w:r w:rsidRPr="004023FB">
        <w:rPr>
          <w:rFonts w:ascii="Traditional Arabic" w:eastAsia="Calibri" w:hAnsi="Traditional Arabic" w:cs="Traditional Arabic"/>
          <w:sz w:val="32"/>
          <w:szCs w:val="32"/>
          <w:lang w:val="en-US"/>
        </w:rPr>
        <w:t>.</w:t>
      </w:r>
    </w:p>
    <w:p w:rsidR="009F4118" w:rsidRPr="004023FB" w:rsidRDefault="009F4118" w:rsidP="009F4118">
      <w:pPr>
        <w:bidi/>
        <w:rPr>
          <w:rFonts w:ascii="Traditional Arabic" w:eastAsia="Calibri" w:hAnsi="Traditional Arabic" w:cs="Traditional Arabic"/>
          <w:b/>
          <w:bCs/>
          <w:sz w:val="32"/>
          <w:szCs w:val="32"/>
          <w:rtl/>
          <w:lang w:val="en-US"/>
        </w:rPr>
      </w:pPr>
    </w:p>
    <w:p w:rsidR="00E21BE0" w:rsidRPr="004023FB" w:rsidRDefault="004E5D06" w:rsidP="00E21BE0">
      <w:pPr>
        <w:bidi/>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 xml:space="preserve">المبحث </w:t>
      </w:r>
      <w:proofErr w:type="gramStart"/>
      <w:r w:rsidRPr="004023FB">
        <w:rPr>
          <w:rFonts w:ascii="Traditional Arabic" w:eastAsia="Calibri" w:hAnsi="Traditional Arabic" w:cs="Traditional Arabic"/>
          <w:b/>
          <w:bCs/>
          <w:sz w:val="32"/>
          <w:szCs w:val="32"/>
          <w:rtl/>
          <w:lang w:val="en-US"/>
        </w:rPr>
        <w:t>الثاني :</w:t>
      </w:r>
      <w:proofErr w:type="gramEnd"/>
      <w:r w:rsidRPr="004023FB">
        <w:rPr>
          <w:rFonts w:ascii="Traditional Arabic" w:eastAsia="Calibri" w:hAnsi="Traditional Arabic" w:cs="Traditional Arabic"/>
          <w:b/>
          <w:bCs/>
          <w:sz w:val="32"/>
          <w:szCs w:val="32"/>
          <w:rtl/>
          <w:lang w:val="en-US"/>
        </w:rPr>
        <w:t xml:space="preserve"> جودة الرعاية الصحية</w:t>
      </w:r>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تمثل</w:t>
      </w:r>
      <w:proofErr w:type="gramEnd"/>
      <w:r w:rsidRPr="004023FB">
        <w:rPr>
          <w:rFonts w:ascii="Traditional Arabic" w:eastAsia="Calibri" w:hAnsi="Traditional Arabic" w:cs="Traditional Arabic"/>
          <w:sz w:val="32"/>
          <w:szCs w:val="32"/>
          <w:rtl/>
          <w:lang w:val="en-US"/>
        </w:rPr>
        <w:t xml:space="preserve"> جودة الرعاية الصحية أحد أهم المؤشرات التي يُقاس بها مستوى كفاءة الأنظمة الصحية، باعتبارها الإطار الذي تُقيَّم من خلاله سلامة الخدمات وفعاليتها واستجابتها لاحتياجات المرضى. وقد اتسع مفهوم الجودة ليشمل أبعاداً سريرية وتنظيمية وتقنية تعكس توجهاً عالمياً نحو رؤية شمولية تركز على تجربة المريض بأكملها. وتجمع الأدبيات الحديثة على أن جودة الرعاية ترتبط بدرجة جاهزية الأجهزة الطبية وموثوقيتها، إذ تشير عدة دراسات دولية </w:t>
      </w:r>
      <w:r w:rsidRPr="004023FB">
        <w:rPr>
          <w:rFonts w:ascii="Traditional Arabic" w:eastAsia="Calibri" w:hAnsi="Traditional Arabic" w:cs="Traditional Arabic"/>
          <w:sz w:val="32"/>
          <w:szCs w:val="32"/>
          <w:rtl/>
          <w:lang w:val="en-US"/>
        </w:rPr>
        <w:lastRenderedPageBreak/>
        <w:t>وعربية، من بينها</w:t>
      </w:r>
      <w:r w:rsidRPr="004023FB">
        <w:rPr>
          <w:rFonts w:ascii="Traditional Arabic" w:eastAsia="Calibri" w:hAnsi="Traditional Arabic" w:cs="Traditional Arabic"/>
          <w:sz w:val="32"/>
          <w:szCs w:val="32"/>
          <w:lang w:val="en-US"/>
        </w:rPr>
        <w:t xml:space="preserve"> </w:t>
      </w:r>
      <w:proofErr w:type="spellStart"/>
      <w:r w:rsidRPr="004023FB">
        <w:rPr>
          <w:rFonts w:ascii="Traditional Arabic" w:eastAsia="Calibri" w:hAnsi="Traditional Arabic" w:cs="Traditional Arabic"/>
          <w:sz w:val="32"/>
          <w:szCs w:val="32"/>
          <w:lang w:val="en-US"/>
        </w:rPr>
        <w:t>Bedisi</w:t>
      </w:r>
      <w:proofErr w:type="spellEnd"/>
      <w:r w:rsidRPr="004023FB">
        <w:rPr>
          <w:rFonts w:ascii="Traditional Arabic" w:eastAsia="Calibri" w:hAnsi="Traditional Arabic" w:cs="Traditional Arabic"/>
          <w:sz w:val="32"/>
          <w:szCs w:val="32"/>
          <w:lang w:val="en-US"/>
        </w:rPr>
        <w:t xml:space="preserve"> &amp; </w:t>
      </w:r>
      <w:proofErr w:type="spellStart"/>
      <w:r w:rsidRPr="004023FB">
        <w:rPr>
          <w:rFonts w:ascii="Traditional Arabic" w:eastAsia="Calibri" w:hAnsi="Traditional Arabic" w:cs="Traditional Arabic"/>
          <w:sz w:val="32"/>
          <w:szCs w:val="32"/>
          <w:lang w:val="en-US"/>
        </w:rPr>
        <w:t>Zouyouche</w:t>
      </w:r>
      <w:proofErr w:type="spellEnd"/>
      <w:r w:rsidRPr="004023FB">
        <w:rPr>
          <w:rFonts w:ascii="Traditional Arabic" w:eastAsia="Calibri" w:hAnsi="Traditional Arabic" w:cs="Traditional Arabic"/>
          <w:sz w:val="32"/>
          <w:szCs w:val="32"/>
          <w:lang w:val="en-US"/>
        </w:rPr>
        <w:t xml:space="preserve"> (2021) </w:t>
      </w:r>
      <w:r w:rsidRPr="004023FB">
        <w:rPr>
          <w:rFonts w:ascii="Traditional Arabic" w:eastAsia="Calibri" w:hAnsi="Traditional Arabic" w:cs="Traditional Arabic"/>
          <w:sz w:val="32"/>
          <w:szCs w:val="32"/>
          <w:rtl/>
          <w:lang w:val="en-US"/>
        </w:rPr>
        <w:t>و</w:t>
      </w:r>
      <w:proofErr w:type="spellStart"/>
      <w:r w:rsidRPr="004023FB">
        <w:rPr>
          <w:rFonts w:ascii="Traditional Arabic" w:eastAsia="Calibri" w:hAnsi="Traditional Arabic" w:cs="Traditional Arabic"/>
          <w:sz w:val="32"/>
          <w:szCs w:val="32"/>
          <w:lang w:val="en-US"/>
        </w:rPr>
        <w:t>Mojrashi</w:t>
      </w:r>
      <w:proofErr w:type="spellEnd"/>
      <w:r w:rsidRPr="004023FB">
        <w:rPr>
          <w:rFonts w:ascii="Traditional Arabic" w:eastAsia="Calibri" w:hAnsi="Traditional Arabic" w:cs="Traditional Arabic"/>
          <w:sz w:val="32"/>
          <w:szCs w:val="32"/>
          <w:lang w:val="en-US"/>
        </w:rPr>
        <w:t xml:space="preserve"> &amp; </w:t>
      </w:r>
      <w:proofErr w:type="spellStart"/>
      <w:r w:rsidRPr="004023FB">
        <w:rPr>
          <w:rFonts w:ascii="Traditional Arabic" w:eastAsia="Calibri" w:hAnsi="Traditional Arabic" w:cs="Traditional Arabic"/>
          <w:sz w:val="32"/>
          <w:szCs w:val="32"/>
          <w:lang w:val="en-US"/>
        </w:rPr>
        <w:t>Saleh</w:t>
      </w:r>
      <w:proofErr w:type="spellEnd"/>
      <w:r w:rsidRPr="004023FB">
        <w:rPr>
          <w:rFonts w:ascii="Traditional Arabic" w:eastAsia="Calibri" w:hAnsi="Traditional Arabic" w:cs="Traditional Arabic"/>
          <w:sz w:val="32"/>
          <w:szCs w:val="32"/>
          <w:lang w:val="en-US"/>
        </w:rPr>
        <w:t xml:space="preserve"> </w:t>
      </w:r>
      <w:proofErr w:type="spellStart"/>
      <w:r w:rsidRPr="004023FB">
        <w:rPr>
          <w:rFonts w:ascii="Traditional Arabic" w:eastAsia="Calibri" w:hAnsi="Traditional Arabic" w:cs="Traditional Arabic"/>
          <w:sz w:val="32"/>
          <w:szCs w:val="32"/>
          <w:lang w:val="en-US"/>
        </w:rPr>
        <w:t>Eldeen</w:t>
      </w:r>
      <w:proofErr w:type="spellEnd"/>
      <w:r w:rsidRPr="004023FB">
        <w:rPr>
          <w:rFonts w:ascii="Traditional Arabic" w:eastAsia="Calibri" w:hAnsi="Traditional Arabic" w:cs="Traditional Arabic"/>
          <w:sz w:val="32"/>
          <w:szCs w:val="32"/>
          <w:lang w:val="en-US"/>
        </w:rPr>
        <w:t xml:space="preserve"> (2024)</w:t>
      </w:r>
      <w:r w:rsidRPr="004023FB">
        <w:rPr>
          <w:rFonts w:ascii="Traditional Arabic" w:eastAsia="Calibri" w:hAnsi="Traditional Arabic" w:cs="Traditional Arabic"/>
          <w:sz w:val="32"/>
          <w:szCs w:val="32"/>
          <w:rtl/>
          <w:lang w:val="en-US"/>
        </w:rPr>
        <w:t>، إلى أن كفاءة البنية التشغيلية للأجهزة تسهم بصورة مباشرة في رفع دقة التشخيص وتقليل الأخطاء السريرية وتحسين سلامة الإجراءات العلاجية، وأن أي خلل في الجاهزية التشغيلية ينعكس فوراً على مستوى الخدمة</w:t>
      </w:r>
      <w:r w:rsidRPr="004023FB">
        <w:rPr>
          <w:rFonts w:ascii="Traditional Arabic" w:eastAsia="Calibri" w:hAnsi="Traditional Arabic" w:cs="Traditional Arabic"/>
          <w:sz w:val="32"/>
          <w:szCs w:val="32"/>
          <w:lang w:val="en-US"/>
        </w:rPr>
        <w:t>.</w:t>
      </w:r>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وتبرز الأدبيات التقنية الحديثة الدور الحاسم لاستراتيجيات الصيانة المتقدمة في تعزيز جودة الرعاية، حيث توضح نتائج بحوث متعددة، مثل</w:t>
      </w:r>
      <w:r w:rsidRPr="004023FB">
        <w:rPr>
          <w:rFonts w:ascii="Traditional Arabic" w:eastAsia="Calibri" w:hAnsi="Traditional Arabic" w:cs="Traditional Arabic"/>
          <w:sz w:val="32"/>
          <w:szCs w:val="32"/>
          <w:lang w:val="en-US"/>
        </w:rPr>
        <w:t xml:space="preserve"> </w:t>
      </w:r>
      <w:proofErr w:type="spellStart"/>
      <w:r w:rsidRPr="004023FB">
        <w:rPr>
          <w:rFonts w:ascii="Traditional Arabic" w:eastAsia="Calibri" w:hAnsi="Traditional Arabic" w:cs="Traditional Arabic"/>
          <w:sz w:val="32"/>
          <w:szCs w:val="32"/>
          <w:lang w:val="en-US"/>
        </w:rPr>
        <w:t>Shamayleh</w:t>
      </w:r>
      <w:proofErr w:type="spellEnd"/>
      <w:r w:rsidRPr="004023FB">
        <w:rPr>
          <w:rFonts w:ascii="Traditional Arabic" w:eastAsia="Calibri" w:hAnsi="Traditional Arabic" w:cs="Traditional Arabic"/>
          <w:sz w:val="32"/>
          <w:szCs w:val="32"/>
          <w:lang w:val="en-US"/>
        </w:rPr>
        <w:t xml:space="preserve"> et al. (2020) </w:t>
      </w:r>
      <w:r w:rsidRPr="004023FB">
        <w:rPr>
          <w:rFonts w:ascii="Traditional Arabic" w:eastAsia="Calibri" w:hAnsi="Traditional Arabic" w:cs="Traditional Arabic"/>
          <w:sz w:val="32"/>
          <w:szCs w:val="32"/>
          <w:rtl/>
          <w:lang w:val="en-US"/>
        </w:rPr>
        <w:t>و</w:t>
      </w:r>
      <w:r w:rsidRPr="004023FB">
        <w:rPr>
          <w:rFonts w:ascii="Traditional Arabic" w:eastAsia="Calibri" w:hAnsi="Traditional Arabic" w:cs="Traditional Arabic"/>
          <w:sz w:val="32"/>
          <w:szCs w:val="32"/>
          <w:lang w:val="en-US"/>
        </w:rPr>
        <w:t>Mohamed (2022</w:t>
      </w:r>
      <w:proofErr w:type="gramStart"/>
      <w:r w:rsidRPr="004023FB">
        <w:rPr>
          <w:rFonts w:ascii="Traditional Arabic" w:eastAsia="Calibri" w:hAnsi="Traditional Arabic" w:cs="Traditional Arabic"/>
          <w:sz w:val="32"/>
          <w:szCs w:val="32"/>
          <w:lang w:val="en-US"/>
        </w:rPr>
        <w:t>)</w:t>
      </w:r>
      <w:r w:rsidRPr="004023FB">
        <w:rPr>
          <w:rFonts w:ascii="Traditional Arabic" w:eastAsia="Calibri" w:hAnsi="Traditional Arabic" w:cs="Traditional Arabic"/>
          <w:sz w:val="32"/>
          <w:szCs w:val="32"/>
          <w:rtl/>
          <w:lang w:val="en-US"/>
        </w:rPr>
        <w:t>،</w:t>
      </w:r>
      <w:proofErr w:type="gramEnd"/>
      <w:r w:rsidRPr="004023FB">
        <w:rPr>
          <w:rFonts w:ascii="Traditional Arabic" w:eastAsia="Calibri" w:hAnsi="Traditional Arabic" w:cs="Traditional Arabic"/>
          <w:sz w:val="32"/>
          <w:szCs w:val="32"/>
          <w:rtl/>
          <w:lang w:val="en-US"/>
        </w:rPr>
        <w:t xml:space="preserve"> أن وجود نظام صيانة متكامل يسهم في الحد من الأعطال المفاجئة التي تشكل أحد أكبر مصادر المخاطر السريرية. كما تؤكد دراسات أخرى، مثل</w:t>
      </w:r>
      <w:r w:rsidRPr="004023FB">
        <w:rPr>
          <w:rFonts w:ascii="Traditional Arabic" w:eastAsia="Calibri" w:hAnsi="Traditional Arabic" w:cs="Traditional Arabic"/>
          <w:sz w:val="32"/>
          <w:szCs w:val="32"/>
          <w:lang w:val="en-US"/>
        </w:rPr>
        <w:t xml:space="preserve"> Ahmed et al. (2021)</w:t>
      </w:r>
      <w:r w:rsidRPr="004023FB">
        <w:rPr>
          <w:rFonts w:ascii="Traditional Arabic" w:eastAsia="Calibri" w:hAnsi="Traditional Arabic" w:cs="Traditional Arabic"/>
          <w:sz w:val="32"/>
          <w:szCs w:val="32"/>
          <w:rtl/>
          <w:lang w:val="en-US"/>
        </w:rPr>
        <w:t>، أن تحسين الممارسات التشغيلية للأجهزة من خلال الصيانة الوقائية والتنبؤية يؤدي إلى رفع كفاءة استخدام الموارد وتقليل التوقفات غير المخطط لها، مما ينعكس إيجاباً على جودة الخدمات الصحية ورضا المستفيدين</w:t>
      </w:r>
      <w:r w:rsidRPr="004023FB">
        <w:rPr>
          <w:rFonts w:ascii="Traditional Arabic" w:eastAsia="Calibri" w:hAnsi="Traditional Arabic" w:cs="Traditional Arabic"/>
          <w:sz w:val="32"/>
          <w:szCs w:val="32"/>
          <w:lang w:val="en-US"/>
        </w:rPr>
        <w:t>.</w:t>
      </w:r>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وفي السياق </w:t>
      </w:r>
      <w:proofErr w:type="gramStart"/>
      <w:r w:rsidRPr="004023FB">
        <w:rPr>
          <w:rFonts w:ascii="Traditional Arabic" w:eastAsia="Calibri" w:hAnsi="Traditional Arabic" w:cs="Traditional Arabic"/>
          <w:sz w:val="32"/>
          <w:szCs w:val="32"/>
          <w:rtl/>
          <w:lang w:val="en-US"/>
        </w:rPr>
        <w:t>ذاته</w:t>
      </w:r>
      <w:proofErr w:type="gramEnd"/>
      <w:r w:rsidRPr="004023FB">
        <w:rPr>
          <w:rFonts w:ascii="Traditional Arabic" w:eastAsia="Calibri" w:hAnsi="Traditional Arabic" w:cs="Traditional Arabic"/>
          <w:sz w:val="32"/>
          <w:szCs w:val="32"/>
          <w:rtl/>
          <w:lang w:val="en-US"/>
        </w:rPr>
        <w:t xml:space="preserve">، تشير الأدبيات العالمية، كما ورد لدى </w:t>
      </w:r>
      <w:r w:rsidRPr="004023FB">
        <w:rPr>
          <w:rFonts w:ascii="Traditional Arabic" w:eastAsia="Calibri" w:hAnsi="Traditional Arabic" w:cs="Traditional Arabic" w:hint="cs"/>
          <w:sz w:val="32"/>
          <w:szCs w:val="32"/>
          <w:rtl/>
          <w:lang w:val="en-US"/>
        </w:rPr>
        <w:t>(</w:t>
      </w:r>
      <w:proofErr w:type="spellStart"/>
      <w:r w:rsidRPr="004023FB">
        <w:rPr>
          <w:rFonts w:ascii="Traditional Arabic" w:eastAsia="Calibri" w:hAnsi="Traditional Arabic" w:cs="Traditional Arabic"/>
          <w:sz w:val="32"/>
          <w:szCs w:val="32"/>
          <w:lang w:val="en-US"/>
        </w:rPr>
        <w:t>Çoban</w:t>
      </w:r>
      <w:proofErr w:type="spellEnd"/>
      <w:r w:rsidRPr="004023FB">
        <w:rPr>
          <w:rFonts w:ascii="Traditional Arabic" w:eastAsia="Calibri" w:hAnsi="Traditional Arabic" w:cs="Traditional Arabic"/>
          <w:sz w:val="32"/>
          <w:szCs w:val="32"/>
          <w:lang w:val="en-US"/>
        </w:rPr>
        <w:t xml:space="preserve"> et al. 2018</w:t>
      </w:r>
      <w:proofErr w:type="gramStart"/>
      <w:r w:rsidRPr="004023FB">
        <w:rPr>
          <w:rFonts w:ascii="Traditional Arabic" w:eastAsia="Calibri" w:hAnsi="Traditional Arabic" w:cs="Traditional Arabic"/>
          <w:sz w:val="32"/>
          <w:szCs w:val="32"/>
          <w:rtl/>
          <w:lang w:val="en-US"/>
        </w:rPr>
        <w:t>)،</w:t>
      </w:r>
      <w:proofErr w:type="gramEnd"/>
      <w:r w:rsidRPr="004023FB">
        <w:rPr>
          <w:rFonts w:ascii="Traditional Arabic" w:eastAsia="Calibri" w:hAnsi="Traditional Arabic" w:cs="Traditional Arabic"/>
          <w:sz w:val="32"/>
          <w:szCs w:val="32"/>
          <w:rtl/>
          <w:lang w:val="en-US"/>
        </w:rPr>
        <w:t xml:space="preserve"> إلى أن فاعلية جودة الرعاية أصبحت تعتمد بدرجة متزايدة على مدى تكامل الأداء التقني للأجهزة مع الإجراءات الإدارية المرتبطة بإدارة الصيانة، لاسيما في الأقسام الحساسة التي تعتمد على التكنولوجيا الطبية بصورة مكثفة. </w:t>
      </w:r>
      <w:proofErr w:type="gramStart"/>
      <w:r w:rsidRPr="004023FB">
        <w:rPr>
          <w:rFonts w:ascii="Traditional Arabic" w:eastAsia="Calibri" w:hAnsi="Traditional Arabic" w:cs="Traditional Arabic"/>
          <w:sz w:val="32"/>
          <w:szCs w:val="32"/>
          <w:rtl/>
          <w:lang w:val="en-US"/>
        </w:rPr>
        <w:t>وتظهر</w:t>
      </w:r>
      <w:proofErr w:type="gramEnd"/>
      <w:r w:rsidRPr="004023FB">
        <w:rPr>
          <w:rFonts w:ascii="Traditional Arabic" w:eastAsia="Calibri" w:hAnsi="Traditional Arabic" w:cs="Traditional Arabic"/>
          <w:sz w:val="32"/>
          <w:szCs w:val="32"/>
          <w:rtl/>
          <w:lang w:val="en-US"/>
        </w:rPr>
        <w:t xml:space="preserve"> هذه الدراسات أن ربط أعمال الصيانة بتوثيق فني منظم وبرامج تدريب متخصصة يعزز من سلامة الخدمة ويدعم القدرة على الاستجابة السريعة دون تأخير</w:t>
      </w:r>
      <w:r w:rsidRPr="004023FB">
        <w:rPr>
          <w:rFonts w:ascii="Traditional Arabic" w:eastAsia="Calibri" w:hAnsi="Traditional Arabic" w:cs="Traditional Arabic"/>
          <w:sz w:val="32"/>
          <w:szCs w:val="32"/>
          <w:lang w:val="en-US"/>
        </w:rPr>
        <w:t>.</w:t>
      </w:r>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ومن خلال دمج هذه الأدبيات، يتضح أن جودة الرعاية الصحية تمثل محصلة تفاعل معقد بين الجاهزية التقنية للأجهزة، والسلامة السريرية، والكفاءة التشغيلية. كما تكشف الأدبيات عن فجوة واضحة تتمثل في محدودية الدراسات التي ربطت بشكل مباشر بين استراتيجيات الصيانة الحديثة—وخاصة الصيانة الوقائية والتنبؤية—وبين </w:t>
      </w:r>
      <w:r w:rsidRPr="004023FB">
        <w:rPr>
          <w:rFonts w:ascii="Traditional Arabic" w:eastAsia="Calibri" w:hAnsi="Traditional Arabic" w:cs="Traditional Arabic"/>
          <w:sz w:val="32"/>
          <w:szCs w:val="32"/>
          <w:rtl/>
          <w:lang w:val="en-US"/>
        </w:rPr>
        <w:lastRenderedPageBreak/>
        <w:t xml:space="preserve">جودة الرعاية في المستشفيات الحكومية. </w:t>
      </w:r>
      <w:proofErr w:type="gramStart"/>
      <w:r w:rsidRPr="004023FB">
        <w:rPr>
          <w:rFonts w:ascii="Traditional Arabic" w:eastAsia="Calibri" w:hAnsi="Traditional Arabic" w:cs="Traditional Arabic"/>
          <w:sz w:val="32"/>
          <w:szCs w:val="32"/>
          <w:rtl/>
          <w:lang w:val="en-US"/>
        </w:rPr>
        <w:t>وتبرز</w:t>
      </w:r>
      <w:proofErr w:type="gramEnd"/>
      <w:r w:rsidRPr="004023FB">
        <w:rPr>
          <w:rFonts w:ascii="Traditional Arabic" w:eastAsia="Calibri" w:hAnsi="Traditional Arabic" w:cs="Traditional Arabic"/>
          <w:sz w:val="32"/>
          <w:szCs w:val="32"/>
          <w:rtl/>
          <w:lang w:val="en-US"/>
        </w:rPr>
        <w:t xml:space="preserve"> هذه الفجوة الحاجة إلى دراسات ميدانية معمقة، وهو ما تسعى الدراسة الحالية إلى معالجته من خلال تطبيقها في مستشفى عسير المركزي الذي يعتمد بشكل كبير على التجهيزات الطبية المتقدمة</w:t>
      </w:r>
      <w:r w:rsidRPr="004023FB">
        <w:rPr>
          <w:rFonts w:ascii="Traditional Arabic" w:eastAsia="Calibri" w:hAnsi="Traditional Arabic" w:cs="Traditional Arabic"/>
          <w:sz w:val="32"/>
          <w:szCs w:val="32"/>
          <w:lang w:val="en-US"/>
        </w:rPr>
        <w:t>.</w:t>
      </w:r>
    </w:p>
    <w:p w:rsidR="00880571" w:rsidRPr="004023FB" w:rsidRDefault="00880571" w:rsidP="00627627">
      <w:pPr>
        <w:bidi/>
        <w:spacing w:line="360" w:lineRule="auto"/>
        <w:ind w:firstLine="720"/>
        <w:jc w:val="both"/>
        <w:rPr>
          <w:rFonts w:ascii="Traditional Arabic" w:eastAsia="Calibri" w:hAnsi="Traditional Arabic" w:cs="Traditional Arabic"/>
          <w:sz w:val="28"/>
          <w:szCs w:val="28"/>
          <w:lang w:val="en-US"/>
        </w:rPr>
      </w:pPr>
    </w:p>
    <w:p w:rsidR="00880571" w:rsidRPr="004023FB" w:rsidRDefault="00627627" w:rsidP="00880571">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hint="cs"/>
          <w:b/>
          <w:bCs/>
          <w:sz w:val="32"/>
          <w:szCs w:val="32"/>
          <w:rtl/>
          <w:lang w:val="en-US"/>
        </w:rPr>
        <w:t xml:space="preserve">المبحث الثالث: </w:t>
      </w:r>
      <w:r w:rsidR="00880571" w:rsidRPr="004023FB">
        <w:rPr>
          <w:rFonts w:ascii="Traditional Arabic" w:eastAsia="Calibri" w:hAnsi="Traditional Arabic" w:cs="Traditional Arabic"/>
          <w:b/>
          <w:bCs/>
          <w:sz w:val="32"/>
          <w:szCs w:val="32"/>
          <w:rtl/>
          <w:lang w:val="en-US"/>
        </w:rPr>
        <w:t>العلاقة بين جودة الرعاية الصحية واستراتيجيات الصيانة</w:t>
      </w:r>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تجمع الأدبيات الحديثة على أن العلاقة بين جودة الرعاية الصحية واستراتيجيات الصيانة علاقة تكاملية يصعب فصلها، إذ تُعد جاهزية الأجهزة الطبية وموثوقيتها أحد المحددات الرئيسة التي تتشكل من خلالها جودة الخدمات في البيئات السريرية الحساسة. وتوضح البحوث العربية، كما لدى عبد المجيد (2023) </w:t>
      </w:r>
      <w:proofErr w:type="spellStart"/>
      <w:r w:rsidRPr="004023FB">
        <w:rPr>
          <w:rFonts w:ascii="Traditional Arabic" w:eastAsia="Calibri" w:hAnsi="Traditional Arabic" w:cs="Traditional Arabic"/>
          <w:sz w:val="32"/>
          <w:szCs w:val="32"/>
          <w:rtl/>
          <w:lang w:val="en-US"/>
        </w:rPr>
        <w:t>والبزايعة</w:t>
      </w:r>
      <w:proofErr w:type="spellEnd"/>
      <w:r w:rsidRPr="004023FB">
        <w:rPr>
          <w:rFonts w:ascii="Traditional Arabic" w:eastAsia="Calibri" w:hAnsi="Traditional Arabic" w:cs="Traditional Arabic"/>
          <w:sz w:val="32"/>
          <w:szCs w:val="32"/>
          <w:rtl/>
          <w:lang w:val="en-US"/>
        </w:rPr>
        <w:t xml:space="preserve"> (2024)، أن كفاءة المعدات الطبية تمثل محورًا أساسيًا لرفع مستوى الأداء الصحي، وأن الصيانة الوقائية القائمة على الفحص المنتظم تُسهم في تعزيز الاعتمادية التشغيلية وتقليل الأعطال المفاجئة، بما يؤدي إلى تحسين جودة الأداء التشغيلي والحد من المخاطر السريرية التي قد تنتج عن توقف الأجهزة الحيوية. وفي السياق الدولي، تشير الأدبيات المتخصصة، مثل</w:t>
      </w:r>
      <w:r w:rsidRPr="004023FB">
        <w:rPr>
          <w:rFonts w:ascii="Traditional Arabic" w:eastAsia="Calibri" w:hAnsi="Traditional Arabic" w:cs="Traditional Arabic"/>
          <w:sz w:val="32"/>
          <w:szCs w:val="32"/>
          <w:lang w:val="en-US"/>
        </w:rPr>
        <w:t xml:space="preserve"> </w:t>
      </w:r>
      <w:proofErr w:type="spellStart"/>
      <w:r w:rsidRPr="004023FB">
        <w:rPr>
          <w:rFonts w:ascii="Traditional Arabic" w:eastAsia="Calibri" w:hAnsi="Traditional Arabic" w:cs="Traditional Arabic"/>
          <w:sz w:val="32"/>
          <w:szCs w:val="32"/>
          <w:lang w:val="en-US"/>
        </w:rPr>
        <w:t>Boppana</w:t>
      </w:r>
      <w:proofErr w:type="spellEnd"/>
      <w:r w:rsidRPr="004023FB">
        <w:rPr>
          <w:rFonts w:ascii="Traditional Arabic" w:eastAsia="Calibri" w:hAnsi="Traditional Arabic" w:cs="Traditional Arabic"/>
          <w:sz w:val="32"/>
          <w:szCs w:val="32"/>
          <w:lang w:val="en-US"/>
        </w:rPr>
        <w:t xml:space="preserve"> (2023) </w:t>
      </w:r>
      <w:r w:rsidRPr="004023FB">
        <w:rPr>
          <w:rFonts w:ascii="Traditional Arabic" w:eastAsia="Calibri" w:hAnsi="Traditional Arabic" w:cs="Traditional Arabic"/>
          <w:sz w:val="32"/>
          <w:szCs w:val="32"/>
          <w:rtl/>
          <w:lang w:val="en-US"/>
        </w:rPr>
        <w:t>و</w:t>
      </w:r>
      <w:proofErr w:type="spellStart"/>
      <w:r w:rsidRPr="004023FB">
        <w:rPr>
          <w:rFonts w:ascii="Traditional Arabic" w:eastAsia="Calibri" w:hAnsi="Traditional Arabic" w:cs="Traditional Arabic"/>
          <w:sz w:val="32"/>
          <w:szCs w:val="32"/>
          <w:lang w:val="en-US"/>
        </w:rPr>
        <w:t>Shamayleh</w:t>
      </w:r>
      <w:proofErr w:type="spellEnd"/>
      <w:r w:rsidRPr="004023FB">
        <w:rPr>
          <w:rFonts w:ascii="Traditional Arabic" w:eastAsia="Calibri" w:hAnsi="Traditional Arabic" w:cs="Traditional Arabic"/>
          <w:sz w:val="32"/>
          <w:szCs w:val="32"/>
          <w:lang w:val="en-US"/>
        </w:rPr>
        <w:t xml:space="preserve"> et al. (2020)</w:t>
      </w:r>
      <w:r w:rsidRPr="004023FB">
        <w:rPr>
          <w:rFonts w:ascii="Traditional Arabic" w:eastAsia="Calibri" w:hAnsi="Traditional Arabic" w:cs="Traditional Arabic"/>
          <w:sz w:val="32"/>
          <w:szCs w:val="32"/>
          <w:rtl/>
          <w:lang w:val="en-US"/>
        </w:rPr>
        <w:t>، إلى أن تبني تقنيات التحليل الذكي وأنظمة الصيانة التنبؤية يسهم في رفع مستويات الجاهزية الفنية وتقليل فترات التعطل غير المخطط لها، الأمر الذي ينعكس إيجابيًا على دقة التشخيص وسلامة الإجراءات العلاجية وفعالية التداخلات السريرية</w:t>
      </w:r>
      <w:r w:rsidRPr="004023FB">
        <w:rPr>
          <w:rFonts w:ascii="Traditional Arabic" w:eastAsia="Calibri" w:hAnsi="Traditional Arabic" w:cs="Traditional Arabic"/>
          <w:sz w:val="32"/>
          <w:szCs w:val="32"/>
          <w:lang w:val="en-US"/>
        </w:rPr>
        <w:t>.</w:t>
      </w:r>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ويتضح هذا التكامل بصورة أشمل عند النظر إلى أن جودة الرعاية الصحية لا تقتصر على تحسين رضا المستفيدين أو رفع الكفاءة التشغيلية، بل تشمل بناء نظام متكامل يضمن سلامة الإجراءات الطبية وتحقيق الاستخدام الأمثل للموارد. وتظهر الأدبيات أن تحقيق هذه الأهداف يتطلب برامج صيانة فعّالة تستند إلى التخطيط </w:t>
      </w:r>
      <w:r w:rsidRPr="004023FB">
        <w:rPr>
          <w:rFonts w:ascii="Traditional Arabic" w:eastAsia="Calibri" w:hAnsi="Traditional Arabic" w:cs="Traditional Arabic"/>
          <w:sz w:val="32"/>
          <w:szCs w:val="32"/>
          <w:rtl/>
          <w:lang w:val="en-US"/>
        </w:rPr>
        <w:lastRenderedPageBreak/>
        <w:t>المسبق، والرصد المستمر للأداء، وتبنّي أنظمة تقييم تعتمد على البيانات التشغيلية. وبذلك تتقاطع توجهات الجودة مع استراتيجيات الصيانة الحديثة في ترسيخ ثقافة التحسين المستمر وتقليل الهدر وتعزيز الاستمرارية التشغيلية للأجهزة الطبية في الأقسام الحساسة</w:t>
      </w:r>
      <w:r w:rsidRPr="004023FB">
        <w:rPr>
          <w:rFonts w:ascii="Traditional Arabic" w:eastAsia="Calibri" w:hAnsi="Traditional Arabic" w:cs="Traditional Arabic"/>
          <w:sz w:val="32"/>
          <w:szCs w:val="32"/>
          <w:lang w:val="en-US"/>
        </w:rPr>
        <w:t>.</w:t>
      </w:r>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ومن خلال الدمج التحليلي للدراسات، يتضح أن العلاقة بين الصيانة الوقائية والتنبؤية وجودة الرعاية الصحية علاقة تكامل تعتمد على مبدأ أن الصيانة تمثل الأساس التشغيلي لاستدامة الجودة، في حين تشكل الجودة الإطار التنظيمي الذي يوجّه أولويات الصيانة ويحدد معاييرها داخل المؤسسات الصحية. وتؤكد الأدبيات أن المؤسسات التي تعتمد أنظمة صيانة متقدمة قادرة على تحسين مؤشرات الجودة عبر رفع الاعتمادية التشغيلية وخفض الأعطال الطارئة، مما يُسهم في تعزيز سلامة المرضى ورفع كفاءة الخدمات العلاجية</w:t>
      </w:r>
      <w:r w:rsidRPr="004023FB">
        <w:rPr>
          <w:rFonts w:ascii="Traditional Arabic" w:eastAsia="Calibri" w:hAnsi="Traditional Arabic" w:cs="Traditional Arabic"/>
          <w:sz w:val="32"/>
          <w:szCs w:val="32"/>
          <w:lang w:val="en-US"/>
        </w:rPr>
        <w:t>.</w:t>
      </w:r>
    </w:p>
    <w:p w:rsidR="007E12EE" w:rsidRPr="004023FB" w:rsidRDefault="007E12EE" w:rsidP="007E12EE">
      <w:pPr>
        <w:bidi/>
        <w:spacing w:line="360" w:lineRule="auto"/>
        <w:ind w:firstLine="720"/>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وفي سياق المستشفيات الحكومية الكبرى مثل مستشفى عسير المركزي، تتجلى أهمية هذا التكامل في ظل السعي إلى المواءمة بين الكفاءة التقنية للأجهزة ومتطلبات السلامة السريرية، بما يتسق مع توجهات رؤية المملكة 2030 الرامية إلى بناء قطاع صحي مستدام قائم على الابتكار والتحسين المستمر. ويبرز ذلك الحاجة إلى تطوير استراتيجيات صيانة ترتبط بنظم الجودة ارتباطًا مباشرًا، بحيث تُدار الصيانة بوصفها جزءًا من منظومة الأداء الشامل للمستشفى، لا كوظيفة فنية منفصلة، مما يعزز قدرة المنشأة الصحية على تقديم خدمات ذات جودة عالية وموثوقية مستدامة</w:t>
      </w:r>
      <w:r w:rsidRPr="004023FB">
        <w:rPr>
          <w:rFonts w:ascii="Traditional Arabic" w:eastAsia="Calibri" w:hAnsi="Traditional Arabic" w:cs="Traditional Arabic"/>
          <w:sz w:val="32"/>
          <w:szCs w:val="32"/>
          <w:lang w:val="en-US"/>
        </w:rPr>
        <w:t>.</w:t>
      </w:r>
    </w:p>
    <w:p w:rsidR="005B6872" w:rsidRPr="004023FB" w:rsidRDefault="005B6872" w:rsidP="005B6872">
      <w:pPr>
        <w:bidi/>
        <w:spacing w:line="360" w:lineRule="auto"/>
        <w:jc w:val="both"/>
        <w:rPr>
          <w:rFonts w:ascii="Traditional Arabic" w:eastAsia="Calibri" w:hAnsi="Traditional Arabic" w:cs="Traditional Arabic"/>
          <w:sz w:val="28"/>
          <w:szCs w:val="28"/>
          <w:rtl/>
          <w:lang w:val="en-US" w:bidi="ar-JO"/>
        </w:rPr>
      </w:pPr>
    </w:p>
    <w:p w:rsidR="005B6872" w:rsidRPr="004023FB" w:rsidRDefault="005B6872" w:rsidP="005B6872">
      <w:pPr>
        <w:bidi/>
        <w:spacing w:line="360" w:lineRule="auto"/>
        <w:jc w:val="both"/>
        <w:rPr>
          <w:rFonts w:ascii="Traditional Arabic" w:eastAsia="Calibri" w:hAnsi="Traditional Arabic" w:cs="Traditional Arabic"/>
          <w:b/>
          <w:bCs/>
          <w:sz w:val="36"/>
          <w:szCs w:val="36"/>
          <w:rtl/>
          <w:lang w:val="en-US"/>
        </w:rPr>
      </w:pPr>
      <w:r w:rsidRPr="004023FB">
        <w:rPr>
          <w:rFonts w:ascii="Traditional Arabic" w:eastAsia="Calibri" w:hAnsi="Traditional Arabic" w:cs="Traditional Arabic" w:hint="cs"/>
          <w:b/>
          <w:bCs/>
          <w:sz w:val="36"/>
          <w:szCs w:val="36"/>
          <w:rtl/>
          <w:lang w:val="en-US"/>
        </w:rPr>
        <w:t xml:space="preserve">ثانيا: </w:t>
      </w:r>
      <w:proofErr w:type="gramStart"/>
      <w:r w:rsidR="004E5D06" w:rsidRPr="004023FB">
        <w:rPr>
          <w:rFonts w:ascii="Traditional Arabic" w:eastAsia="Calibri" w:hAnsi="Traditional Arabic" w:cs="Traditional Arabic"/>
          <w:b/>
          <w:bCs/>
          <w:sz w:val="36"/>
          <w:szCs w:val="36"/>
          <w:rtl/>
          <w:lang w:val="en-US"/>
        </w:rPr>
        <w:t>الدراسات</w:t>
      </w:r>
      <w:proofErr w:type="gramEnd"/>
      <w:r w:rsidR="004E5D06" w:rsidRPr="004023FB">
        <w:rPr>
          <w:rFonts w:ascii="Traditional Arabic" w:eastAsia="Calibri" w:hAnsi="Traditional Arabic" w:cs="Traditional Arabic"/>
          <w:b/>
          <w:bCs/>
          <w:sz w:val="36"/>
          <w:szCs w:val="36"/>
          <w:rtl/>
          <w:lang w:val="en-US"/>
        </w:rPr>
        <w:t xml:space="preserve"> السابقة</w:t>
      </w:r>
    </w:p>
    <w:p w:rsidR="006B04A2" w:rsidRPr="004023FB" w:rsidRDefault="00B20CC6" w:rsidP="00AD1B8A">
      <w:pPr>
        <w:pStyle w:val="a5"/>
        <w:numPr>
          <w:ilvl w:val="0"/>
          <w:numId w:val="5"/>
        </w:numPr>
        <w:bidi/>
        <w:spacing w:line="360" w:lineRule="auto"/>
        <w:jc w:val="both"/>
        <w:rPr>
          <w:rFonts w:ascii="Traditional Arabic" w:eastAsia="Calibri" w:hAnsi="Traditional Arabic" w:cs="Traditional Arabic"/>
          <w:b/>
          <w:bCs/>
          <w:sz w:val="40"/>
          <w:szCs w:val="40"/>
          <w:rtl/>
        </w:rPr>
      </w:pPr>
      <w:r w:rsidRPr="004023FB">
        <w:rPr>
          <w:rFonts w:ascii="Traditional Arabic" w:eastAsia="Calibri" w:hAnsi="Traditional Arabic" w:cs="Traditional Arabic"/>
          <w:b/>
          <w:bCs/>
          <w:sz w:val="32"/>
          <w:szCs w:val="32"/>
          <w:rtl/>
        </w:rPr>
        <w:lastRenderedPageBreak/>
        <w:t>دراسات متعلقة بالمتغير التابع (جودة الرعاية الصحية)</w:t>
      </w:r>
    </w:p>
    <w:p w:rsidR="006B04A2" w:rsidRPr="004023FB" w:rsidRDefault="00BB0C73" w:rsidP="00AD1B8A">
      <w:pPr>
        <w:pStyle w:val="a5"/>
        <w:numPr>
          <w:ilvl w:val="0"/>
          <w:numId w:val="6"/>
        </w:numPr>
        <w:bidi/>
        <w:spacing w:line="360" w:lineRule="auto"/>
        <w:jc w:val="both"/>
        <w:rPr>
          <w:rFonts w:ascii="Traditional Arabic" w:eastAsia="Calibri" w:hAnsi="Traditional Arabic" w:cs="Traditional Arabic"/>
          <w:sz w:val="28"/>
          <w:szCs w:val="28"/>
          <w:lang w:bidi="ar-JO"/>
        </w:rPr>
      </w:pPr>
      <w:r w:rsidRPr="004023FB">
        <w:rPr>
          <w:rFonts w:ascii="Traditional Arabic" w:eastAsia="Calibri" w:hAnsi="Traditional Arabic" w:cs="Traditional Arabic"/>
          <w:sz w:val="28"/>
          <w:szCs w:val="28"/>
          <w:rtl/>
        </w:rPr>
        <w:t xml:space="preserve">دراسة </w:t>
      </w:r>
      <w:r w:rsidR="006B04A2" w:rsidRPr="004023FB">
        <w:rPr>
          <w:rFonts w:ascii="Traditional Arabic" w:eastAsia="Calibri" w:hAnsi="Traditional Arabic" w:cs="Traditional Arabic"/>
          <w:sz w:val="28"/>
          <w:szCs w:val="28"/>
          <w:rtl/>
        </w:rPr>
        <w:t>مجرشي وصالح الدين</w:t>
      </w:r>
      <w:r w:rsidR="005B6872" w:rsidRPr="004023FB">
        <w:rPr>
          <w:rFonts w:ascii="Traditional Arabic" w:eastAsia="Calibri" w:hAnsi="Traditional Arabic" w:cs="Traditional Arabic" w:hint="cs"/>
          <w:sz w:val="28"/>
          <w:szCs w:val="28"/>
          <w:rtl/>
        </w:rPr>
        <w:t>،</w:t>
      </w:r>
      <w:r w:rsidR="006B04A2" w:rsidRPr="004023FB">
        <w:rPr>
          <w:rFonts w:ascii="Traditional Arabic" w:eastAsia="Calibri" w:hAnsi="Traditional Arabic" w:cs="Traditional Arabic"/>
          <w:sz w:val="28"/>
          <w:szCs w:val="28"/>
          <w:rtl/>
        </w:rPr>
        <w:t xml:space="preserve"> (2024) هدفت إلى استكشاف دور الإدارة الإلكترونية في تحسين جودة الخدمات الصحية، مع تطبيقها على مستشفى شرق جدة العام كنموذج ميداني. اعتمد الباحثان المنهج الوصفي التحليلي، حيث شملت عينة الدراسة (٢٠٥) موظفين من مختلف التخصصات بالمستشفى تم اختيارهم بطريقة عشوائية بسيطة. تم </w:t>
      </w:r>
      <w:proofErr w:type="gramStart"/>
      <w:r w:rsidR="006B04A2" w:rsidRPr="004023FB">
        <w:rPr>
          <w:rFonts w:ascii="Traditional Arabic" w:eastAsia="Calibri" w:hAnsi="Traditional Arabic" w:cs="Traditional Arabic"/>
          <w:sz w:val="28"/>
          <w:szCs w:val="28"/>
          <w:rtl/>
        </w:rPr>
        <w:t>جمع</w:t>
      </w:r>
      <w:proofErr w:type="gramEnd"/>
      <w:r w:rsidR="006B04A2" w:rsidRPr="004023FB">
        <w:rPr>
          <w:rFonts w:ascii="Traditional Arabic" w:eastAsia="Calibri" w:hAnsi="Traditional Arabic" w:cs="Traditional Arabic"/>
          <w:sz w:val="28"/>
          <w:szCs w:val="28"/>
          <w:rtl/>
        </w:rPr>
        <w:t xml:space="preserve"> البيانات باستخدام استبيان صُمم بعناية لقياس متغيرات الدراسة، وتحليلها باستخدام برنامج </w:t>
      </w:r>
      <w:r w:rsidR="006B04A2" w:rsidRPr="004023FB">
        <w:rPr>
          <w:rFonts w:ascii="Traditional Arabic" w:eastAsia="Calibri" w:hAnsi="Traditional Arabic" w:cs="Traditional Arabic"/>
          <w:sz w:val="28"/>
          <w:szCs w:val="28"/>
        </w:rPr>
        <w:t>SPSS</w:t>
      </w:r>
      <w:r w:rsidR="006B04A2" w:rsidRPr="004023FB">
        <w:rPr>
          <w:rFonts w:ascii="Traditional Arabic" w:eastAsia="Calibri" w:hAnsi="Traditional Arabic" w:cs="Traditional Arabic"/>
          <w:sz w:val="28"/>
          <w:szCs w:val="28"/>
          <w:rtl/>
        </w:rPr>
        <w:t xml:space="preserve"> الإحصائي. </w:t>
      </w:r>
      <w:proofErr w:type="gramStart"/>
      <w:r w:rsidR="006B04A2" w:rsidRPr="004023FB">
        <w:rPr>
          <w:rFonts w:ascii="Traditional Arabic" w:eastAsia="Calibri" w:hAnsi="Traditional Arabic" w:cs="Traditional Arabic"/>
          <w:sz w:val="28"/>
          <w:szCs w:val="28"/>
          <w:rtl/>
        </w:rPr>
        <w:t>أظهرت</w:t>
      </w:r>
      <w:proofErr w:type="gramEnd"/>
      <w:r w:rsidR="006B04A2" w:rsidRPr="004023FB">
        <w:rPr>
          <w:rFonts w:ascii="Traditional Arabic" w:eastAsia="Calibri" w:hAnsi="Traditional Arabic" w:cs="Traditional Arabic"/>
          <w:sz w:val="28"/>
          <w:szCs w:val="28"/>
          <w:rtl/>
        </w:rPr>
        <w:t xml:space="preserve"> النتائج أن غالبية المشاركين يرون أن متطلبات الإدارة الإلكترونية متوافرة بدرجة مرتفعة داخل المستشفى، وأن تطبيقها يُحدث أثرًا إيجابيًا ملموسًا على تطبيق مبادئ الجودة الشاملة في الخدمات الصحية. </w:t>
      </w:r>
      <w:proofErr w:type="gramStart"/>
      <w:r w:rsidR="006B04A2" w:rsidRPr="004023FB">
        <w:rPr>
          <w:rFonts w:ascii="Traditional Arabic" w:eastAsia="Calibri" w:hAnsi="Traditional Arabic" w:cs="Traditional Arabic"/>
          <w:sz w:val="28"/>
          <w:szCs w:val="28"/>
          <w:rtl/>
        </w:rPr>
        <w:t>كما</w:t>
      </w:r>
      <w:proofErr w:type="gramEnd"/>
      <w:r w:rsidR="006B04A2" w:rsidRPr="004023FB">
        <w:rPr>
          <w:rFonts w:ascii="Traditional Arabic" w:eastAsia="Calibri" w:hAnsi="Traditional Arabic" w:cs="Traditional Arabic"/>
          <w:sz w:val="28"/>
          <w:szCs w:val="28"/>
          <w:rtl/>
        </w:rPr>
        <w:t xml:space="preserve"> تبين عدم وجود فروق ذات دلالة </w:t>
      </w:r>
      <w:r w:rsidRPr="004023FB">
        <w:rPr>
          <w:rFonts w:ascii="Traditional Arabic" w:eastAsia="Calibri" w:hAnsi="Traditional Arabic" w:cs="Traditional Arabic"/>
          <w:sz w:val="28"/>
          <w:szCs w:val="28"/>
          <w:rtl/>
        </w:rPr>
        <w:t>إحصائية في آراء المشاركين تُعزى إلى متغيرات الجنس أو العمر أو المؤهل العلمي أو سنوات الخبرة، سواء فيما يتعلق بمستوى تطبيق الإدارة الإلكترونية أو جودة الخدمات الصحية. وأوصت الدراسة بضرورة تبني وتطوير نظم الإدارة الإلكترونية بشكل أوسع في المؤسسات الصحية نظرًا لدورها الفاعل في تعزيز الكفاءة التشغيلية وتحسين جودة الرعاية المقدمة للمرضى</w:t>
      </w:r>
      <w:r w:rsidRPr="004023FB">
        <w:rPr>
          <w:rFonts w:ascii="Traditional Arabic" w:eastAsia="Calibri" w:hAnsi="Traditional Arabic" w:cs="Traditional Arabic"/>
          <w:sz w:val="28"/>
          <w:szCs w:val="28"/>
        </w:rPr>
        <w:t>.</w:t>
      </w:r>
    </w:p>
    <w:p w:rsidR="00BB0C73" w:rsidRPr="004023FB" w:rsidRDefault="00BB0C73" w:rsidP="006B04A2">
      <w:pPr>
        <w:pStyle w:val="a5"/>
        <w:bidi/>
        <w:spacing w:line="360" w:lineRule="auto"/>
        <w:ind w:left="360" w:firstLine="360"/>
        <w:jc w:val="both"/>
        <w:rPr>
          <w:rFonts w:ascii="Traditional Arabic" w:eastAsia="Calibri" w:hAnsi="Traditional Arabic" w:cs="Traditional Arabic"/>
          <w:sz w:val="28"/>
          <w:szCs w:val="28"/>
          <w:rtl/>
        </w:rPr>
      </w:pPr>
      <w:r w:rsidRPr="004023FB">
        <w:rPr>
          <w:rFonts w:ascii="Traditional Arabic" w:eastAsia="Calibri" w:hAnsi="Traditional Arabic" w:cs="Traditional Arabic"/>
          <w:sz w:val="28"/>
          <w:szCs w:val="28"/>
          <w:rtl/>
        </w:rPr>
        <w:t xml:space="preserve">تتميز هذه الدراسة بتركيزها على البعد الإداري والتقني للجودة الصحية، حيث تربط بين التحول الرقمي وتحسين العمليات التشغيلية في المستشفيات، ما يمنحها أهمية خاصة في السياق السعودي الذي يشهد توجهًا وطنيًا نحو التحول الإلكتروني ضمن رؤية 2030. </w:t>
      </w:r>
      <w:proofErr w:type="gramStart"/>
      <w:r w:rsidRPr="004023FB">
        <w:rPr>
          <w:rFonts w:ascii="Traditional Arabic" w:eastAsia="Calibri" w:hAnsi="Traditional Arabic" w:cs="Traditional Arabic"/>
          <w:sz w:val="28"/>
          <w:szCs w:val="28"/>
          <w:rtl/>
        </w:rPr>
        <w:t>وتدعم</w:t>
      </w:r>
      <w:proofErr w:type="gramEnd"/>
      <w:r w:rsidRPr="004023FB">
        <w:rPr>
          <w:rFonts w:ascii="Traditional Arabic" w:eastAsia="Calibri" w:hAnsi="Traditional Arabic" w:cs="Traditional Arabic"/>
          <w:sz w:val="28"/>
          <w:szCs w:val="28"/>
          <w:rtl/>
        </w:rPr>
        <w:t xml:space="preserve"> هذه النتائج الإطار التطبيقي </w:t>
      </w:r>
      <w:r w:rsidR="00842E57" w:rsidRPr="004023FB">
        <w:rPr>
          <w:rFonts w:ascii="Traditional Arabic" w:eastAsia="Calibri" w:hAnsi="Traditional Arabic" w:cs="Traditional Arabic"/>
          <w:sz w:val="28"/>
          <w:szCs w:val="28"/>
          <w:rtl/>
        </w:rPr>
        <w:t>في هذه الدراسة</w:t>
      </w:r>
      <w:r w:rsidRPr="004023FB">
        <w:rPr>
          <w:rFonts w:ascii="Traditional Arabic" w:eastAsia="Calibri" w:hAnsi="Traditional Arabic" w:cs="Traditional Arabic"/>
          <w:sz w:val="28"/>
          <w:szCs w:val="28"/>
          <w:rtl/>
        </w:rPr>
        <w:t xml:space="preserve"> من خلال توضيح أن تبني الأنظمة الإلكترونية، سواء في الإدارة أو الصيانة، يسهم في تحسين جودة الخدمات الصحية ورفع كفاءة الأداء المؤسسي. كما يمكن ربطها بمفهوم الصيانة التنبؤية في دراستك، إذ يعتمد كلاهما على الأنظمة الرقمية في جمع البيانات وتحليلها لضمان استدامة الأداء وجودة الرعاية في المستشفيات الحكومية مثل مستشفى عسير المركزي</w:t>
      </w:r>
      <w:r w:rsidRPr="004023FB">
        <w:rPr>
          <w:rFonts w:ascii="Traditional Arabic" w:eastAsia="Calibri" w:hAnsi="Traditional Arabic" w:cs="Traditional Arabic"/>
          <w:sz w:val="28"/>
          <w:szCs w:val="28"/>
        </w:rPr>
        <w:t>.</w:t>
      </w:r>
    </w:p>
    <w:p w:rsidR="005A38B7" w:rsidRPr="004023FB" w:rsidRDefault="005A38B7" w:rsidP="00AD1B8A">
      <w:pPr>
        <w:pStyle w:val="a5"/>
        <w:numPr>
          <w:ilvl w:val="0"/>
          <w:numId w:val="6"/>
        </w:num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دراسة محمد، (2022) تناولت تأثير تطبيق </w:t>
      </w:r>
      <w:proofErr w:type="spellStart"/>
      <w:r w:rsidRPr="004023FB">
        <w:rPr>
          <w:rFonts w:ascii="Traditional Arabic" w:eastAsia="Calibri" w:hAnsi="Traditional Arabic" w:cs="Traditional Arabic"/>
          <w:sz w:val="28"/>
          <w:szCs w:val="28"/>
          <w:rtl/>
        </w:rPr>
        <w:t>الأتمتة</w:t>
      </w:r>
      <w:proofErr w:type="spellEnd"/>
      <w:r w:rsidRPr="004023FB">
        <w:rPr>
          <w:rFonts w:ascii="Traditional Arabic" w:eastAsia="Calibri" w:hAnsi="Traditional Arabic" w:cs="Traditional Arabic"/>
          <w:sz w:val="28"/>
          <w:szCs w:val="28"/>
          <w:rtl/>
        </w:rPr>
        <w:t xml:space="preserve"> في خدمات التراخيص الطبية على جودة الخدمات المقدمة في شعبة السجل والتراخيص الطبية بمديرية الصحة في طرطوس، وهدفت إلى تحليل مدى مساهمة </w:t>
      </w:r>
      <w:proofErr w:type="spellStart"/>
      <w:r w:rsidRPr="004023FB">
        <w:rPr>
          <w:rFonts w:ascii="Traditional Arabic" w:eastAsia="Calibri" w:hAnsi="Traditional Arabic" w:cs="Traditional Arabic"/>
          <w:sz w:val="28"/>
          <w:szCs w:val="28"/>
          <w:rtl/>
        </w:rPr>
        <w:t>الأتمتة</w:t>
      </w:r>
      <w:proofErr w:type="spellEnd"/>
      <w:r w:rsidRPr="004023FB">
        <w:rPr>
          <w:rFonts w:ascii="Traditional Arabic" w:eastAsia="Calibri" w:hAnsi="Traditional Arabic" w:cs="Traditional Arabic"/>
          <w:sz w:val="28"/>
          <w:szCs w:val="28"/>
          <w:rtl/>
        </w:rPr>
        <w:t xml:space="preserve"> في تحسين الكفاءة التشغيلية وتقليل الوقت والجهد المبذول في إنجاز المعاملات الإدارية. اعتمدت الباحثة المنهج الوصفي التحليلي، واستخدمت أدوات جمع بيانات متنوعة شملت الاستبيانات والمقابلات مع كل من العاملين والمراجعين، من أجل الحصول على تقييم شامل لأثر </w:t>
      </w:r>
      <w:proofErr w:type="spellStart"/>
      <w:r w:rsidRPr="004023FB">
        <w:rPr>
          <w:rFonts w:ascii="Traditional Arabic" w:eastAsia="Calibri" w:hAnsi="Traditional Arabic" w:cs="Traditional Arabic"/>
          <w:sz w:val="28"/>
          <w:szCs w:val="28"/>
          <w:rtl/>
        </w:rPr>
        <w:t>الأتمتة</w:t>
      </w:r>
      <w:proofErr w:type="spellEnd"/>
      <w:r w:rsidRPr="004023FB">
        <w:rPr>
          <w:rFonts w:ascii="Traditional Arabic" w:eastAsia="Calibri" w:hAnsi="Traditional Arabic" w:cs="Traditional Arabic"/>
          <w:sz w:val="28"/>
          <w:szCs w:val="28"/>
          <w:rtl/>
        </w:rPr>
        <w:t xml:space="preserve"> على سير العمل </w:t>
      </w:r>
      <w:r w:rsidRPr="004023FB">
        <w:rPr>
          <w:rFonts w:ascii="Traditional Arabic" w:eastAsia="Calibri" w:hAnsi="Traditional Arabic" w:cs="Traditional Arabic"/>
          <w:sz w:val="28"/>
          <w:szCs w:val="28"/>
          <w:rtl/>
        </w:rPr>
        <w:lastRenderedPageBreak/>
        <w:t xml:space="preserve">وجودة الخدمة. أظهرت النتائج أن تطبيق </w:t>
      </w:r>
      <w:proofErr w:type="spellStart"/>
      <w:r w:rsidRPr="004023FB">
        <w:rPr>
          <w:rFonts w:ascii="Traditional Arabic" w:eastAsia="Calibri" w:hAnsi="Traditional Arabic" w:cs="Traditional Arabic"/>
          <w:sz w:val="28"/>
          <w:szCs w:val="28"/>
          <w:rtl/>
        </w:rPr>
        <w:t>الأتمتة</w:t>
      </w:r>
      <w:proofErr w:type="spellEnd"/>
      <w:r w:rsidRPr="004023FB">
        <w:rPr>
          <w:rFonts w:ascii="Traditional Arabic" w:eastAsia="Calibri" w:hAnsi="Traditional Arabic" w:cs="Traditional Arabic"/>
          <w:sz w:val="28"/>
          <w:szCs w:val="28"/>
          <w:rtl/>
        </w:rPr>
        <w:t xml:space="preserve"> أدى إلى تسريع الإجراءات الإدارية، وتقليل الأخطاء البشرية، وزيادة رضا المستفيدين عن الخدمات الصحية المقدمة. كما بينت النتائج أن النظام المؤتمت ساهم في رفع كفاءة الأداء وتحسين موثوقية الخدمات الإدارية والطبية. وأوصت الدراسة بضرورة تعميم تجربة </w:t>
      </w:r>
      <w:proofErr w:type="spellStart"/>
      <w:r w:rsidRPr="004023FB">
        <w:rPr>
          <w:rFonts w:ascii="Traditional Arabic" w:eastAsia="Calibri" w:hAnsi="Traditional Arabic" w:cs="Traditional Arabic"/>
          <w:sz w:val="28"/>
          <w:szCs w:val="28"/>
          <w:rtl/>
        </w:rPr>
        <w:t>الأتمتة</w:t>
      </w:r>
      <w:proofErr w:type="spellEnd"/>
      <w:r w:rsidRPr="004023FB">
        <w:rPr>
          <w:rFonts w:ascii="Traditional Arabic" w:eastAsia="Calibri" w:hAnsi="Traditional Arabic" w:cs="Traditional Arabic"/>
          <w:sz w:val="28"/>
          <w:szCs w:val="28"/>
          <w:rtl/>
        </w:rPr>
        <w:t xml:space="preserve"> على باقي أقسام المديرية وتوفير التدريب المستمر للعاملين لضمان الاستفادة القصوى من النظام التقني الجديد.</w:t>
      </w:r>
    </w:p>
    <w:p w:rsidR="007D5530" w:rsidRPr="004023FB" w:rsidRDefault="005A38B7" w:rsidP="007E12EE">
      <w:pPr>
        <w:pStyle w:val="a5"/>
        <w:bidi/>
        <w:spacing w:line="360" w:lineRule="auto"/>
        <w:ind w:left="360" w:firstLine="360"/>
        <w:jc w:val="both"/>
        <w:rPr>
          <w:rFonts w:ascii="Traditional Arabic" w:eastAsia="Calibri" w:hAnsi="Traditional Arabic" w:cs="Traditional Arabic"/>
          <w:sz w:val="28"/>
          <w:szCs w:val="28"/>
          <w:rtl/>
        </w:rPr>
      </w:pPr>
      <w:r w:rsidRPr="004023FB">
        <w:rPr>
          <w:rFonts w:ascii="Traditional Arabic" w:eastAsia="Calibri" w:hAnsi="Traditional Arabic" w:cs="Traditional Arabic" w:hint="cs"/>
          <w:sz w:val="28"/>
          <w:szCs w:val="28"/>
          <w:rtl/>
        </w:rPr>
        <w:t>ت</w:t>
      </w:r>
      <w:r w:rsidRPr="004023FB">
        <w:rPr>
          <w:rFonts w:ascii="Traditional Arabic" w:eastAsia="Calibri" w:hAnsi="Traditional Arabic" w:cs="Traditional Arabic"/>
          <w:sz w:val="28"/>
          <w:szCs w:val="28"/>
          <w:rtl/>
        </w:rPr>
        <w:t xml:space="preserve">عد هذه الدراسة من الأبحاث التطبيقية التي تُبرز أثر التحول الرقمي في تحسين جودة الخدمات الصحية والإدارية، إذ توضح كيف يؤدي استخدام </w:t>
      </w:r>
      <w:proofErr w:type="spellStart"/>
      <w:r w:rsidRPr="004023FB">
        <w:rPr>
          <w:rFonts w:ascii="Traditional Arabic" w:eastAsia="Calibri" w:hAnsi="Traditional Arabic" w:cs="Traditional Arabic"/>
          <w:sz w:val="28"/>
          <w:szCs w:val="28"/>
          <w:rtl/>
        </w:rPr>
        <w:t>الأتمتة</w:t>
      </w:r>
      <w:proofErr w:type="spellEnd"/>
      <w:r w:rsidRPr="004023FB">
        <w:rPr>
          <w:rFonts w:ascii="Traditional Arabic" w:eastAsia="Calibri" w:hAnsi="Traditional Arabic" w:cs="Traditional Arabic"/>
          <w:sz w:val="28"/>
          <w:szCs w:val="28"/>
          <w:rtl/>
        </w:rPr>
        <w:t xml:space="preserve"> إلى تعزيز الكفاءة وتقليل الوقت والجهد في إنجاز المعاملات. وتمتاز الدراسة بتركيزها على بيئة العمل الحكومي في قطاع الصحة، ما يمنح نتائجها </w:t>
      </w:r>
      <w:proofErr w:type="gramStart"/>
      <w:r w:rsidRPr="004023FB">
        <w:rPr>
          <w:rFonts w:ascii="Traditional Arabic" w:eastAsia="Calibri" w:hAnsi="Traditional Arabic" w:cs="Traditional Arabic"/>
          <w:sz w:val="28"/>
          <w:szCs w:val="28"/>
          <w:rtl/>
        </w:rPr>
        <w:t>أهمية</w:t>
      </w:r>
      <w:proofErr w:type="gramEnd"/>
      <w:r w:rsidRPr="004023FB">
        <w:rPr>
          <w:rFonts w:ascii="Traditional Arabic" w:eastAsia="Calibri" w:hAnsi="Traditional Arabic" w:cs="Traditional Arabic"/>
          <w:sz w:val="28"/>
          <w:szCs w:val="28"/>
          <w:rtl/>
        </w:rPr>
        <w:t xml:space="preserve"> واقعية في تطوير أداء المؤسسات الصحية. وتدعم نتائجها الإطار التطبيقي في </w:t>
      </w:r>
      <w:r w:rsidR="007E12EE" w:rsidRPr="004023FB">
        <w:rPr>
          <w:rFonts w:ascii="Traditional Arabic" w:eastAsia="Calibri" w:hAnsi="Traditional Arabic" w:cs="Traditional Arabic" w:hint="cs"/>
          <w:sz w:val="28"/>
          <w:szCs w:val="28"/>
          <w:rtl/>
        </w:rPr>
        <w:t>هذه الدراسة</w:t>
      </w:r>
      <w:r w:rsidRPr="004023FB">
        <w:rPr>
          <w:rFonts w:ascii="Traditional Arabic" w:eastAsia="Calibri" w:hAnsi="Traditional Arabic" w:cs="Traditional Arabic"/>
          <w:sz w:val="28"/>
          <w:szCs w:val="28"/>
          <w:rtl/>
        </w:rPr>
        <w:t xml:space="preserve"> حول أثر الصيانة الوقائية والتنبؤية على جودة الرعاية الصحية، من حيث إبراز أهمية تبني النظم الرقمية في رفع كفاءة التشغيل وتحسين جودة الخدمات، وهو ما يوازي دور الصيانة الذكية في تحقيق استدامة الأجهزة الطبية وتعزيز رضا المستفيدين في مستشفى عسير المركزي.</w:t>
      </w:r>
    </w:p>
    <w:p w:rsidR="005A38B7" w:rsidRPr="004023FB" w:rsidRDefault="005A38B7" w:rsidP="005A38B7">
      <w:pPr>
        <w:pStyle w:val="a5"/>
        <w:bidi/>
        <w:spacing w:line="360" w:lineRule="auto"/>
        <w:ind w:left="360" w:firstLine="360"/>
        <w:jc w:val="both"/>
        <w:rPr>
          <w:rFonts w:ascii="Traditional Arabic" w:eastAsia="Calibri" w:hAnsi="Traditional Arabic" w:cs="Traditional Arabic"/>
          <w:sz w:val="28"/>
          <w:szCs w:val="28"/>
          <w:rtl/>
        </w:rPr>
      </w:pPr>
    </w:p>
    <w:p w:rsidR="00B20CC6" w:rsidRPr="004023FB" w:rsidRDefault="00B20CC6" w:rsidP="00AD1B8A">
      <w:pPr>
        <w:pStyle w:val="a5"/>
        <w:numPr>
          <w:ilvl w:val="0"/>
          <w:numId w:val="5"/>
        </w:numPr>
        <w:bidi/>
        <w:spacing w:line="360" w:lineRule="auto"/>
        <w:jc w:val="both"/>
        <w:rPr>
          <w:rFonts w:ascii="Traditional Arabic" w:eastAsia="Calibri" w:hAnsi="Traditional Arabic" w:cs="Traditional Arabic"/>
          <w:b/>
          <w:bCs/>
          <w:sz w:val="32"/>
          <w:szCs w:val="32"/>
          <w:rtl/>
        </w:rPr>
      </w:pPr>
      <w:r w:rsidRPr="004023FB">
        <w:rPr>
          <w:rFonts w:ascii="Traditional Arabic" w:eastAsia="Calibri" w:hAnsi="Traditional Arabic" w:cs="Traditional Arabic"/>
          <w:b/>
          <w:bCs/>
          <w:sz w:val="32"/>
          <w:szCs w:val="32"/>
          <w:rtl/>
        </w:rPr>
        <w:t>دراسات متعلقة بالمتغير المستقل (استراتيجيات الصيانة الوقائية/التنبؤية وما يرتبط بها)</w:t>
      </w:r>
    </w:p>
    <w:p w:rsidR="006B04A2" w:rsidRPr="004023FB" w:rsidRDefault="008D0B22" w:rsidP="00AD1B8A">
      <w:pPr>
        <w:pStyle w:val="a5"/>
        <w:numPr>
          <w:ilvl w:val="0"/>
          <w:numId w:val="6"/>
        </w:num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دراسة </w:t>
      </w:r>
      <w:r w:rsidR="006B04A2" w:rsidRPr="004023FB">
        <w:rPr>
          <w:rFonts w:ascii="Traditional Arabic" w:eastAsia="Calibri" w:hAnsi="Traditional Arabic" w:cs="Traditional Arabic"/>
          <w:sz w:val="28"/>
          <w:szCs w:val="28"/>
          <w:rtl/>
        </w:rPr>
        <w:t>مزعل</w:t>
      </w:r>
      <w:r w:rsidR="005B6872" w:rsidRPr="004023FB">
        <w:rPr>
          <w:rFonts w:ascii="Traditional Arabic" w:eastAsia="Calibri" w:hAnsi="Traditional Arabic" w:cs="Traditional Arabic" w:hint="cs"/>
          <w:sz w:val="28"/>
          <w:szCs w:val="28"/>
          <w:rtl/>
        </w:rPr>
        <w:t>،</w:t>
      </w:r>
      <w:r w:rsidR="006B04A2" w:rsidRPr="004023FB">
        <w:rPr>
          <w:rFonts w:ascii="Traditional Arabic" w:eastAsia="Calibri" w:hAnsi="Traditional Arabic" w:cs="Traditional Arabic"/>
          <w:sz w:val="28"/>
          <w:szCs w:val="28"/>
          <w:rtl/>
        </w:rPr>
        <w:t xml:space="preserve"> (2015) تناولت دور الصيانة الإنتاجية الشاملة في تحقيق استراتيجية التمايز بالتطبيق على الشركات العامة للصناعات الدوائية والمستلزمات الطبية العراقية، وتُعد من الدراسات البارزة في مجال إدارة الأعمال الصناعية. هدفت الدراسة إلى استكشاف العلاقة بين تطبيق الصيانة الإنتاجية الشاملة (</w:t>
      </w:r>
      <w:proofErr w:type="spellStart"/>
      <w:r w:rsidR="006B04A2" w:rsidRPr="004023FB">
        <w:rPr>
          <w:rFonts w:ascii="Traditional Arabic" w:eastAsia="Calibri" w:hAnsi="Traditional Arabic" w:cs="Traditional Arabic"/>
          <w:sz w:val="28"/>
          <w:szCs w:val="28"/>
        </w:rPr>
        <w:t>TPM</w:t>
      </w:r>
      <w:proofErr w:type="spellEnd"/>
      <w:r w:rsidR="006B04A2" w:rsidRPr="004023FB">
        <w:rPr>
          <w:rFonts w:ascii="Traditional Arabic" w:eastAsia="Calibri" w:hAnsi="Traditional Arabic" w:cs="Traditional Arabic"/>
          <w:sz w:val="28"/>
          <w:szCs w:val="28"/>
          <w:rtl/>
        </w:rPr>
        <w:t xml:space="preserve">) واستراتيجية التمايز، من خلال تحليل مدى إسهام تطبيق ممارسات الصيانة في تحسين الكفاءة التشغيلية وتقليل التوقفات غير المخططة </w:t>
      </w:r>
      <w:r w:rsidRPr="004023FB">
        <w:rPr>
          <w:rFonts w:ascii="Traditional Arabic" w:eastAsia="Calibri" w:hAnsi="Traditional Arabic" w:cs="Traditional Arabic"/>
          <w:sz w:val="28"/>
          <w:szCs w:val="28"/>
          <w:rtl/>
        </w:rPr>
        <w:t xml:space="preserve">في خطوط الإنتاج، بما يعزز القدرة التنافسية للشركات. استخدم الباحث المنهج الوصفي التحليلي، ووزع استبيانات على عينة من العاملين في الشركات العامة محل الدراسة لقياس مدى تطبيق ممارسات الصيانة وتأثيرها على الأداء المؤسسي. أظهرت النتائج وجود علاقة ارتباط معنوية قوية بين تطبيق الصيانة الإنتاجية الشاملة وتحقيق استراتيجية التمايز، إذ يسهم الالتزام بمبادئ الصيانة المخططة والتحسين المستمر في رفع جودة المنتجات وزيادة الإنتاجية وتقليل الأعطال. وأوصت الدراسة بضرورة توعية العاملين بأهمية الصيانة الوقائية والإنتاجية، وتوفير </w:t>
      </w:r>
      <w:r w:rsidRPr="004023FB">
        <w:rPr>
          <w:rFonts w:ascii="Traditional Arabic" w:eastAsia="Calibri" w:hAnsi="Traditional Arabic" w:cs="Traditional Arabic"/>
          <w:sz w:val="28"/>
          <w:szCs w:val="28"/>
          <w:rtl/>
        </w:rPr>
        <w:lastRenderedPageBreak/>
        <w:t>برامج تدريبية لتطوير مهاراتهم الفنية، إلى جانب تبني أنظمة صيانة حديثة تُسهم في تحقيق الاستدامة التشغيلية وتعزيز القدرة التنافسية للمؤسسات الإنتاجية</w:t>
      </w:r>
      <w:r w:rsidRPr="004023FB">
        <w:rPr>
          <w:rFonts w:ascii="Traditional Arabic" w:eastAsia="Calibri" w:hAnsi="Traditional Arabic" w:cs="Traditional Arabic"/>
          <w:sz w:val="28"/>
          <w:szCs w:val="28"/>
        </w:rPr>
        <w:t>.</w:t>
      </w:r>
    </w:p>
    <w:p w:rsidR="008D0B22" w:rsidRPr="004023FB" w:rsidRDefault="008D0B22" w:rsidP="006B04A2">
      <w:pPr>
        <w:pStyle w:val="a5"/>
        <w:bidi/>
        <w:spacing w:line="360" w:lineRule="auto"/>
        <w:ind w:left="360" w:firstLine="360"/>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تُعد هذه الدراسة من المراجع المهمة التي توضح كيف يمكن للصيانة الإنتاجية الشاملة أن تمثل إطارًا استراتيجيًا لتحسين الأداء المؤسسي وتحقيق التميز التنافسي من خلال الدمج بين الجوانب الفنية والإدارية في إدارة الصيانة. وتمتاز الدراسة </w:t>
      </w:r>
      <w:proofErr w:type="spellStart"/>
      <w:r w:rsidRPr="004023FB">
        <w:rPr>
          <w:rFonts w:ascii="Traditional Arabic" w:eastAsia="Calibri" w:hAnsi="Traditional Arabic" w:cs="Traditional Arabic"/>
          <w:sz w:val="28"/>
          <w:szCs w:val="28"/>
          <w:rtl/>
        </w:rPr>
        <w:t>بواقعيتها</w:t>
      </w:r>
      <w:proofErr w:type="spellEnd"/>
      <w:r w:rsidRPr="004023FB">
        <w:rPr>
          <w:rFonts w:ascii="Traditional Arabic" w:eastAsia="Calibri" w:hAnsi="Traditional Arabic" w:cs="Traditional Arabic"/>
          <w:sz w:val="28"/>
          <w:szCs w:val="28"/>
          <w:rtl/>
        </w:rPr>
        <w:t xml:space="preserve"> التطبيقية وقدرتها على الربط بين الكفاءة التشغيلية والأداء الاقتصادي. وتدعم نتائجها الإطار المفاهيمي </w:t>
      </w:r>
      <w:r w:rsidR="00842E57" w:rsidRPr="004023FB">
        <w:rPr>
          <w:rFonts w:ascii="Traditional Arabic" w:eastAsia="Calibri" w:hAnsi="Traditional Arabic" w:cs="Traditional Arabic"/>
          <w:sz w:val="28"/>
          <w:szCs w:val="28"/>
          <w:rtl/>
        </w:rPr>
        <w:t>في هذه الدراسة</w:t>
      </w:r>
      <w:r w:rsidRPr="004023FB">
        <w:rPr>
          <w:rFonts w:ascii="Traditional Arabic" w:eastAsia="Calibri" w:hAnsi="Traditional Arabic" w:cs="Traditional Arabic"/>
          <w:sz w:val="28"/>
          <w:szCs w:val="28"/>
          <w:rtl/>
        </w:rPr>
        <w:t xml:space="preserve"> حول أثر استراتيجيات الصيانة الوقائية والتنبؤية على جودة الرعاية الصحية، إذ تبرز أن الالتزام بتطبيق برامج الصيانة المخططة والشاملة يسهم في رفع كفاءة تشغيل الأجهزة الطبية، وتقليل الأعطال، وتحسين موثوقية الخدمات الصحية، وهو ما يعزز الجودة والاستدامة في بيئات الرعاية الصحية مثل مستشفى عسير المركزي</w:t>
      </w:r>
      <w:r w:rsidRPr="004023FB">
        <w:rPr>
          <w:rFonts w:ascii="Traditional Arabic" w:eastAsia="Calibri" w:hAnsi="Traditional Arabic" w:cs="Traditional Arabic"/>
          <w:sz w:val="28"/>
          <w:szCs w:val="28"/>
        </w:rPr>
        <w:t>.</w:t>
      </w:r>
    </w:p>
    <w:p w:rsidR="006B04A2" w:rsidRPr="004023FB"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دراسة </w:t>
      </w:r>
      <w:r w:rsidR="005B6872" w:rsidRPr="004023FB">
        <w:rPr>
          <w:rFonts w:ascii="Traditional Arabic" w:eastAsia="Calibri" w:hAnsi="Traditional Arabic" w:cs="Traditional Arabic" w:hint="cs"/>
          <w:sz w:val="28"/>
          <w:szCs w:val="28"/>
          <w:rtl/>
        </w:rPr>
        <w:t>(</w:t>
      </w:r>
      <w:proofErr w:type="spellStart"/>
      <w:r w:rsidR="005B6872" w:rsidRPr="004023FB">
        <w:rPr>
          <w:rFonts w:ascii="Traditional Arabic" w:eastAsia="Calibri" w:hAnsi="Traditional Arabic" w:cs="Traditional Arabic"/>
          <w:sz w:val="28"/>
          <w:szCs w:val="28"/>
        </w:rPr>
        <w:t>Boppana</w:t>
      </w:r>
      <w:proofErr w:type="spellEnd"/>
      <w:r w:rsidR="005B6872" w:rsidRPr="004023FB">
        <w:rPr>
          <w:rFonts w:ascii="Traditional Arabic" w:eastAsia="Calibri" w:hAnsi="Traditional Arabic" w:cs="Traditional Arabic"/>
          <w:sz w:val="28"/>
          <w:szCs w:val="28"/>
          <w:lang w:bidi="ar-AE"/>
        </w:rPr>
        <w:t xml:space="preserve">, </w:t>
      </w:r>
      <w:r w:rsidRPr="004023FB">
        <w:rPr>
          <w:rFonts w:ascii="Traditional Arabic" w:eastAsia="Calibri" w:hAnsi="Traditional Arabic" w:cs="Traditional Arabic"/>
          <w:sz w:val="28"/>
          <w:szCs w:val="28"/>
        </w:rPr>
        <w:t>2023</w:t>
      </w:r>
      <w:r w:rsidRPr="004023FB">
        <w:rPr>
          <w:rFonts w:ascii="Traditional Arabic" w:eastAsia="Calibri" w:hAnsi="Traditional Arabic" w:cs="Traditional Arabic"/>
          <w:sz w:val="28"/>
          <w:szCs w:val="28"/>
          <w:rtl/>
        </w:rPr>
        <w:t>) تناولت موضوع تحليلات البيانات ودورها في الصيانة التنبؤية لمعدات الرعاية الصحية، وهدفت إلى استكشاف كيفية توظيف تقنيات تحليل البيانات المتقدمة في التنبؤ بالأعطال المحتملة للأجهزة الطبية، بما يسهم في تقليل فترات التوقف غير المخطط لها وتحسين كفاءة الخدمات الصحية. أُجريت الدراسة في الولايات المتحدة الأمريكية ضمن بيئة تقنية متقدمة تُعنى بإدارة وصيانة الأجهزة الطبية، واعتمد الباحث المنهج الكمي التحليلي مستخدمًا تقنيات تحليل البيانات الكبيرة وخوارزميات التعلم الآلي لمعالجة البيانات التشغيلية المستخرجة من المعدات الطبية، بالإضافة إلى مشاركة فرق الصيانة الفنية المسؤولة عن تشغيلها وإدارتها. أظهرت النتائج أن توظيف التحليلات التنبؤية يسهم بشكل ملموس في خفض معدلات الأعطال المفاجئة وتحسين سرعة استجابة فرق الصيانة وتقليل التكاليف التشغيلية. كما خلصت الدراسة إلى ضرورة دمج أنظمة التحليل الذكي ضمن استراتيجيات الصيانة في المؤسسات الصحية لتعزيز استدامة الأداء وجودة الرعاية</w:t>
      </w:r>
      <w:r w:rsidRPr="004023FB">
        <w:rPr>
          <w:rFonts w:ascii="Traditional Arabic" w:eastAsia="Calibri" w:hAnsi="Traditional Arabic" w:cs="Traditional Arabic"/>
          <w:sz w:val="28"/>
          <w:szCs w:val="28"/>
        </w:rPr>
        <w:t>.</w:t>
      </w:r>
    </w:p>
    <w:p w:rsidR="00BB0C73" w:rsidRPr="004023FB"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تتميز هذه الدراسة بعمقها التحليلي واعتمادها على منهج كمي مدعوم بتطبيقات الذكاء الاصطناعي، مما يمنح نتائجها دقة علمية عالية ويثري الفهم العملي لعلاقة تحليل البيانات بالصيانة التنبؤية في القطاع الصحي. غير أن اقتصارها على بيئة تقنية متقدمة في الولايات المتحدة قد يحد من إمكانية تعميم نتائجها على المستشفيات الحكومية في البيئات النامية التي تعاني من محدودية البنية التحتية الرقمية. تدعم نتائج البحث ما توصلت إليه دراستك حول أثر الصيانة التنبؤية في تحسين جودة الرعاية </w:t>
      </w:r>
      <w:r w:rsidRPr="004023FB">
        <w:rPr>
          <w:rFonts w:ascii="Traditional Arabic" w:eastAsia="Calibri" w:hAnsi="Traditional Arabic" w:cs="Traditional Arabic"/>
          <w:sz w:val="28"/>
          <w:szCs w:val="28"/>
          <w:rtl/>
        </w:rPr>
        <w:lastRenderedPageBreak/>
        <w:t>الصحية من خلال تقليل الأعطال وتحسين سرعة الاستجابة، كما تبرز أهمية توظيف التحليلات التنبؤية كأداة لتطوير الكفاءة التشغيلية وضمان سلامة المرضى واستدامة الخدمة الصحية في المستشفيات السعودية، ولا سيما مستشفى عسير المركزي الذي يمثل بيئة مناسبة لتطبيق هذه التقنيات ضمن خطط الصيانة الحديثة</w:t>
      </w:r>
      <w:r w:rsidRPr="004023FB">
        <w:rPr>
          <w:rFonts w:ascii="Traditional Arabic" w:eastAsia="Calibri" w:hAnsi="Traditional Arabic" w:cs="Traditional Arabic"/>
          <w:sz w:val="28"/>
          <w:szCs w:val="28"/>
        </w:rPr>
        <w:t>.</w:t>
      </w:r>
    </w:p>
    <w:p w:rsidR="006B04A2" w:rsidRPr="004023FB"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دراسة </w:t>
      </w:r>
      <w:proofErr w:type="spellStart"/>
      <w:r w:rsidR="006B04A2" w:rsidRPr="004023FB">
        <w:rPr>
          <w:rFonts w:ascii="Traditional Arabic" w:eastAsia="Calibri" w:hAnsi="Traditional Arabic" w:cs="Traditional Arabic"/>
          <w:sz w:val="28"/>
          <w:szCs w:val="28"/>
        </w:rPr>
        <w:t>Zamzam</w:t>
      </w:r>
      <w:proofErr w:type="spellEnd"/>
      <w:r w:rsidR="006B04A2" w:rsidRPr="004023FB">
        <w:rPr>
          <w:rFonts w:ascii="Traditional Arabic" w:eastAsia="Calibri" w:hAnsi="Traditional Arabic" w:cs="Traditional Arabic"/>
          <w:sz w:val="28"/>
          <w:szCs w:val="28"/>
          <w:rtl/>
        </w:rPr>
        <w:t xml:space="preserve"> وآخرون (2021) تناولت تطوير نظام تنبؤي متكامل لإدارة صيانة المعدات الطبية، مع التركيز على تحديد أولويات الصيانة ضمن إطار استراتيجي شامل يهدف إلى تحسين كفاءة إدارة الأجهزة وضمان جاهزيتها التشغيلية في المؤسسات الصحية. هدفت الدراسة إلى تصميم نموذج يعتمد على الدمج بين التقييم الكمي لأولويات الصيانة باستخدام مصفوفة تحليل الأولويات وتطبيق تقنيات الصيانة التنبؤية المدعومة بخوارزميات الذكاء </w:t>
      </w:r>
      <w:r w:rsidRPr="004023FB">
        <w:rPr>
          <w:rFonts w:ascii="Traditional Arabic" w:eastAsia="Calibri" w:hAnsi="Traditional Arabic" w:cs="Traditional Arabic"/>
          <w:sz w:val="28"/>
          <w:szCs w:val="28"/>
          <w:rtl/>
        </w:rPr>
        <w:t xml:space="preserve">الاصطناعي، بما يسهم في تقليل التكاليف التشغيلية وتحسين الأداء الفني للأجهزة. أُجريت الدراسة في ماليزيا ضمن عدد من المؤسسات الصحية العامة، حيث اعتمد الباحثون المنهج التطبيقي التحليلي، مستندين إلى بيانات تشغيلية فعلية للمعدات الطبية، واستخدموا أدوات البرمجة والتحليل الإحصائي لاختبار النموذج في بيئات واقعية بمشاركة مديري الصيانة والفنيين المتخصصين. أظهرت النتائج أن النظام المقترح ساهم في تحسين عملية ترتيب أولويات الصيانة بناءً على معايير الأداء ومستوى الخطورة، كما رفع من دقة التنبؤ بالأعطال، مما انعكس إيجابًا على جودة الرعاية الصحية من خلال تقليل الأعطال المفاجئة وتحقيق استمرارية الخدمات. وأوصت النتائج باعتماد النموذج كأداة </w:t>
      </w:r>
      <w:proofErr w:type="gramStart"/>
      <w:r w:rsidRPr="004023FB">
        <w:rPr>
          <w:rFonts w:ascii="Traditional Arabic" w:eastAsia="Calibri" w:hAnsi="Traditional Arabic" w:cs="Traditional Arabic"/>
          <w:sz w:val="28"/>
          <w:szCs w:val="28"/>
          <w:rtl/>
        </w:rPr>
        <w:t>دعم</w:t>
      </w:r>
      <w:proofErr w:type="gramEnd"/>
      <w:r w:rsidRPr="004023FB">
        <w:rPr>
          <w:rFonts w:ascii="Traditional Arabic" w:eastAsia="Calibri" w:hAnsi="Traditional Arabic" w:cs="Traditional Arabic"/>
          <w:sz w:val="28"/>
          <w:szCs w:val="28"/>
          <w:rtl/>
        </w:rPr>
        <w:t xml:space="preserve"> قرار في المؤسسات الصحية لتوجيه عمليات الصيانة وتخصيص الموارد بكفاءة أكبر</w:t>
      </w:r>
      <w:r w:rsidRPr="004023FB">
        <w:rPr>
          <w:rFonts w:ascii="Traditional Arabic" w:eastAsia="Calibri" w:hAnsi="Traditional Arabic" w:cs="Traditional Arabic"/>
          <w:sz w:val="28"/>
          <w:szCs w:val="28"/>
        </w:rPr>
        <w:t>.</w:t>
      </w:r>
    </w:p>
    <w:p w:rsidR="00BB0C73" w:rsidRPr="004023FB"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تتسم هذه الدراسة بطابعها التطبيقي القوي واعتمادها على بيانات تشغيلية حقيقية من بيئة المستشفيات، ما يمنحها قيمة عملية عالية في تطوير أنظمة الصيانة التنبؤية. كما أن استخدام خوارزميات الذكاء الاصطناعي ومصفوفة تحليل الأولويات يمنح النموذج المقترح دقة في اتخاذ القرار وتحسين تخصيص الموارد. ومع ذلك، فإن تركيزها على البيئة الماليزية قد يحد من إمكانية تعميم نتائجها على المستشفيات في مناطق أخرى تختلف في مستوى البنية التحتية أو الدعم الفني. تمثل نتائج هذه الدراسة دعمًا مباشرًا </w:t>
      </w:r>
      <w:r w:rsidR="0029575D" w:rsidRPr="004023FB">
        <w:rPr>
          <w:rFonts w:ascii="Traditional Arabic" w:eastAsia="Calibri" w:hAnsi="Traditional Arabic" w:cs="Traditional Arabic" w:hint="cs"/>
          <w:sz w:val="28"/>
          <w:szCs w:val="28"/>
          <w:rtl/>
        </w:rPr>
        <w:t>لهذه الدراسة</w:t>
      </w:r>
      <w:r w:rsidRPr="004023FB">
        <w:rPr>
          <w:rFonts w:ascii="Traditional Arabic" w:eastAsia="Calibri" w:hAnsi="Traditional Arabic" w:cs="Traditional Arabic"/>
          <w:sz w:val="28"/>
          <w:szCs w:val="28"/>
          <w:rtl/>
        </w:rPr>
        <w:t xml:space="preserve"> في مستشفى عسير المركزي، إذ تُظهر كيف يمكن لتصميم نموذج متكامل يجمع بين التنبؤ بالأعطال وتحديد أولويات الصيانة أن يُسهم في رفع كفاءة العمل الفني وتقليل الأعطال المفاجئة وتحسين جودة الرعاية الصحية. كما يمكن ربط النموذج </w:t>
      </w:r>
      <w:r w:rsidRPr="004023FB">
        <w:rPr>
          <w:rFonts w:ascii="Traditional Arabic" w:eastAsia="Calibri" w:hAnsi="Traditional Arabic" w:cs="Traditional Arabic"/>
          <w:sz w:val="28"/>
          <w:szCs w:val="28"/>
          <w:rtl/>
        </w:rPr>
        <w:lastRenderedPageBreak/>
        <w:t>المقترح في هذه الدراسة بمفهوم الصيانة التنبؤية في دراستك باعتباره أداة عملية لتحقيق الكفاءة التشغيلية وسلامة المرضى واستدامة الخدمات الطبية في بيئات تشغيلية مماثلة</w:t>
      </w:r>
      <w:r w:rsidRPr="004023FB">
        <w:rPr>
          <w:rFonts w:ascii="Traditional Arabic" w:eastAsia="Calibri" w:hAnsi="Traditional Arabic" w:cs="Traditional Arabic"/>
          <w:sz w:val="28"/>
          <w:szCs w:val="28"/>
        </w:rPr>
        <w:t>.</w:t>
      </w:r>
    </w:p>
    <w:p w:rsidR="00EF416A" w:rsidRPr="004023FB" w:rsidRDefault="00EF416A" w:rsidP="00EF416A">
      <w:pPr>
        <w:pStyle w:val="a5"/>
        <w:bidi/>
        <w:spacing w:line="360" w:lineRule="auto"/>
        <w:ind w:left="360" w:firstLine="360"/>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تبرز هذه الدراسة اهمية النماذج التنبؤية المتكاملة في ادارة صيانة المعدات الطبية، الا ان تركيزها على البيئة الماليزية وعدم اختبار النموذج في مستشفى حكومي عربي يمثل فجوة بحثية تستفيد منها الدراسة الحالية من خلال نقل الفكرة الى سياق مختلف هو مستشفى عسير المركزي ومقارنة اولويات الصيانة في بيئة سعودية ذات معطيات تنظيمية وتقنية مغايرة</w:t>
      </w:r>
      <w:r w:rsidRPr="004023FB">
        <w:rPr>
          <w:rFonts w:ascii="Traditional Arabic" w:eastAsia="Calibri" w:hAnsi="Traditional Arabic" w:cs="Traditional Arabic"/>
          <w:sz w:val="28"/>
          <w:szCs w:val="28"/>
          <w:lang w:val="en-GB"/>
        </w:rPr>
        <w:t>.</w:t>
      </w:r>
    </w:p>
    <w:p w:rsidR="006B04A2" w:rsidRPr="004023FB"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دراسة</w:t>
      </w:r>
      <w:r w:rsidR="007D5530" w:rsidRPr="004023FB">
        <w:rPr>
          <w:rFonts w:ascii="Traditional Arabic" w:eastAsia="Calibri" w:hAnsi="Traditional Arabic" w:cs="Traditional Arabic"/>
          <w:sz w:val="28"/>
          <w:szCs w:val="28"/>
        </w:rPr>
        <w:t xml:space="preserve">Ahmed </w:t>
      </w:r>
      <w:r w:rsidR="006B04A2" w:rsidRPr="004023FB">
        <w:rPr>
          <w:rFonts w:ascii="Traditional Arabic" w:eastAsia="Calibri" w:hAnsi="Traditional Arabic" w:cs="Traditional Arabic"/>
          <w:sz w:val="28"/>
          <w:szCs w:val="28"/>
          <w:rtl/>
        </w:rPr>
        <w:t xml:space="preserve"> وآخرون (2021) تناولت تطوير نموذج مبتكر لتخطيط الصيانة التنبؤية في المباني الطبية اعتمادًا على منهج التحسين متعدد الأهداف، بهدف رفع كفاءة إدارة الصيانة في المستشفيات وتحقيق أفضل استغلال للموارد. ركز الباحثون على تحليل البيانات التشغيلية والإنشائية الخاصة بالمباني الصحية لتحديد </w:t>
      </w:r>
      <w:r w:rsidRPr="004023FB">
        <w:rPr>
          <w:rFonts w:ascii="Traditional Arabic" w:eastAsia="Calibri" w:hAnsi="Traditional Arabic" w:cs="Traditional Arabic"/>
          <w:sz w:val="28"/>
          <w:szCs w:val="28"/>
          <w:rtl/>
        </w:rPr>
        <w:t xml:space="preserve">أولويات الصيانة وتوزيع الموارد على نحو فعّال يضمن تحقيق أعلى مستويات الأداء والاستدامة. اعتمدت الدراسة على منهجية التحليل المتقدم، التي دمجت </w:t>
      </w:r>
      <w:proofErr w:type="gramStart"/>
      <w:r w:rsidRPr="004023FB">
        <w:rPr>
          <w:rFonts w:ascii="Traditional Arabic" w:eastAsia="Calibri" w:hAnsi="Traditional Arabic" w:cs="Traditional Arabic"/>
          <w:sz w:val="28"/>
          <w:szCs w:val="28"/>
          <w:rtl/>
        </w:rPr>
        <w:t>بين</w:t>
      </w:r>
      <w:proofErr w:type="gramEnd"/>
      <w:r w:rsidRPr="004023FB">
        <w:rPr>
          <w:rFonts w:ascii="Traditional Arabic" w:eastAsia="Calibri" w:hAnsi="Traditional Arabic" w:cs="Traditional Arabic"/>
          <w:sz w:val="28"/>
          <w:szCs w:val="28"/>
          <w:rtl/>
        </w:rPr>
        <w:t xml:space="preserve"> تقنيات التجميع والتحسين متعدد الأهداف، لتحليل البيانات واتخاذ قرارات دقيقة مبنية على تقييم شامل لحالة المنشآت الطبية. </w:t>
      </w:r>
      <w:proofErr w:type="gramStart"/>
      <w:r w:rsidRPr="004023FB">
        <w:rPr>
          <w:rFonts w:ascii="Traditional Arabic" w:eastAsia="Calibri" w:hAnsi="Traditional Arabic" w:cs="Traditional Arabic"/>
          <w:sz w:val="28"/>
          <w:szCs w:val="28"/>
          <w:rtl/>
        </w:rPr>
        <w:t>تم</w:t>
      </w:r>
      <w:proofErr w:type="gramEnd"/>
      <w:r w:rsidRPr="004023FB">
        <w:rPr>
          <w:rFonts w:ascii="Traditional Arabic" w:eastAsia="Calibri" w:hAnsi="Traditional Arabic" w:cs="Traditional Arabic"/>
          <w:sz w:val="28"/>
          <w:szCs w:val="28"/>
          <w:rtl/>
        </w:rPr>
        <w:t xml:space="preserve"> تطبيق النموذج المقترح في عدد من المستشفيات التي شكّلت مجتمع الدراسة، حيث جُمعت البيانات المتعلقة بحالة المباني وتم تحليلها باستخدام أدوات التحسين الإحصائي. أظهرت النتائج أن تطبيق هذا النموذج يسهم في تحسين كفاءة استخدام الموارد وتقليل التكاليف التشغيلية المرتبطة بالصيانة، كما يساهم في تعزيز استدامة المرافق الطبية وتحسين جودة أدائها على المدى الطويل من خلال تخطيط استباقي للصيانة يعتمد على تحليل فعلي ودقيق لحالة المبنى</w:t>
      </w:r>
      <w:r w:rsidRPr="004023FB">
        <w:rPr>
          <w:rFonts w:ascii="Traditional Arabic" w:eastAsia="Calibri" w:hAnsi="Traditional Arabic" w:cs="Traditional Arabic"/>
          <w:sz w:val="28"/>
          <w:szCs w:val="28"/>
        </w:rPr>
        <w:t>.</w:t>
      </w:r>
    </w:p>
    <w:p w:rsidR="006B04A2" w:rsidRPr="004023FB" w:rsidRDefault="00BB0C73" w:rsidP="0029575D">
      <w:pPr>
        <w:pStyle w:val="a5"/>
        <w:bidi/>
        <w:spacing w:line="360" w:lineRule="auto"/>
        <w:ind w:left="360" w:firstLine="360"/>
        <w:jc w:val="both"/>
        <w:rPr>
          <w:rFonts w:ascii="Traditional Arabic" w:eastAsia="Calibri" w:hAnsi="Traditional Arabic" w:cs="Traditional Arabic"/>
          <w:sz w:val="28"/>
          <w:szCs w:val="28"/>
          <w:rtl/>
          <w:lang w:bidi="ar-JO"/>
        </w:rPr>
      </w:pPr>
      <w:proofErr w:type="gramStart"/>
      <w:r w:rsidRPr="004023FB">
        <w:rPr>
          <w:rFonts w:ascii="Traditional Arabic" w:eastAsia="Calibri" w:hAnsi="Traditional Arabic" w:cs="Traditional Arabic"/>
          <w:sz w:val="28"/>
          <w:szCs w:val="28"/>
          <w:rtl/>
        </w:rPr>
        <w:t>تتميز</w:t>
      </w:r>
      <w:proofErr w:type="gramEnd"/>
      <w:r w:rsidRPr="004023FB">
        <w:rPr>
          <w:rFonts w:ascii="Traditional Arabic" w:eastAsia="Calibri" w:hAnsi="Traditional Arabic" w:cs="Traditional Arabic"/>
          <w:sz w:val="28"/>
          <w:szCs w:val="28"/>
          <w:rtl/>
        </w:rPr>
        <w:t xml:space="preserve"> هذه الدراسة بتركيزها على دمج التحليل الإحصائي المتقدم مع أساليب التحسين متعددة الأهداف لتصميم نموذج فعلي قابل للتطبيق في بيئات المستشفيات. كما أن استخدامها لبيانات حقيقية من منشآت صحية يمنح نتائجها مصداقية علمية وتطبيقية عالية، ويعزز من قيمتها كمرجع في إدارة الصيانة الوقائية والتنبؤية. ومع ذلك، يظل تطبيق النموذج بحاجة إلى بنية تقنية متقدمة وأنظمة معلومات دقيقة لتحديث البيانات بشكل مستمر. وتدعم هذه النتائج اتجاه </w:t>
      </w:r>
      <w:r w:rsidR="0029575D" w:rsidRPr="004023FB">
        <w:rPr>
          <w:rFonts w:ascii="Traditional Arabic" w:eastAsia="Calibri" w:hAnsi="Traditional Arabic" w:cs="Traditional Arabic" w:hint="cs"/>
          <w:sz w:val="28"/>
          <w:szCs w:val="28"/>
          <w:rtl/>
        </w:rPr>
        <w:t>الدراسة الحالية</w:t>
      </w:r>
      <w:r w:rsidRPr="004023FB">
        <w:rPr>
          <w:rFonts w:ascii="Traditional Arabic" w:eastAsia="Calibri" w:hAnsi="Traditional Arabic" w:cs="Traditional Arabic"/>
          <w:sz w:val="28"/>
          <w:szCs w:val="28"/>
          <w:rtl/>
        </w:rPr>
        <w:t xml:space="preserve"> في مستشفى عسير المركزي، إذ توضح أن التخطيط الذكي للصيانة يمثل عاملاً حاسمًا في تحسين الكفاءة التشغيلية واستدامة البنية التحتية الصحية </w:t>
      </w:r>
      <w:r w:rsidRPr="004023FB">
        <w:rPr>
          <w:rFonts w:ascii="Traditional Arabic" w:eastAsia="Calibri" w:hAnsi="Traditional Arabic" w:cs="Traditional Arabic"/>
          <w:sz w:val="28"/>
          <w:szCs w:val="28"/>
          <w:rtl/>
        </w:rPr>
        <w:lastRenderedPageBreak/>
        <w:t>ورفع جودة الرعاية الطبية</w:t>
      </w:r>
      <w:r w:rsidRPr="004023FB">
        <w:rPr>
          <w:rFonts w:ascii="Traditional Arabic" w:eastAsia="Calibri" w:hAnsi="Traditional Arabic" w:cs="Traditional Arabic"/>
          <w:sz w:val="28"/>
          <w:szCs w:val="28"/>
        </w:rPr>
        <w:t xml:space="preserve">. </w:t>
      </w:r>
      <w:r w:rsidRPr="004023FB">
        <w:rPr>
          <w:rFonts w:ascii="Traditional Arabic" w:eastAsia="Calibri" w:hAnsi="Traditional Arabic" w:cs="Traditional Arabic"/>
          <w:sz w:val="28"/>
          <w:szCs w:val="28"/>
          <w:rtl/>
        </w:rPr>
        <w:t>كما تعزز من فكرة أن التحليل القائم على البيانات يوفر أساسًا علميًا لتطوير قرارات الصيانة في المستشفيات الحكومية ضمن إطار تحسين الأداء وتحقيق الكفاءة التشغيلية المستهدفة في القطاع الصحي السعودي</w:t>
      </w:r>
      <w:r w:rsidRPr="004023FB">
        <w:rPr>
          <w:rFonts w:ascii="Traditional Arabic" w:eastAsia="Calibri" w:hAnsi="Traditional Arabic" w:cs="Traditional Arabic"/>
          <w:sz w:val="28"/>
          <w:szCs w:val="28"/>
        </w:rPr>
        <w:t>.</w:t>
      </w:r>
    </w:p>
    <w:p w:rsidR="006B04A2" w:rsidRPr="004023FB"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دراسة </w:t>
      </w:r>
      <w:proofErr w:type="spellStart"/>
      <w:r w:rsidR="005B6872" w:rsidRPr="004023FB">
        <w:rPr>
          <w:rFonts w:ascii="Traditional Arabic" w:eastAsia="Calibri" w:hAnsi="Traditional Arabic" w:cs="Traditional Arabic"/>
          <w:sz w:val="28"/>
          <w:szCs w:val="28"/>
          <w:rtl/>
        </w:rPr>
        <w:t>شمايلة</w:t>
      </w:r>
      <w:proofErr w:type="spellEnd"/>
      <w:r w:rsidR="006B04A2" w:rsidRPr="004023FB">
        <w:rPr>
          <w:rFonts w:ascii="Traditional Arabic" w:eastAsia="Calibri" w:hAnsi="Traditional Arabic" w:cs="Traditional Arabic"/>
          <w:sz w:val="28"/>
          <w:szCs w:val="28"/>
          <w:rtl/>
        </w:rPr>
        <w:t xml:space="preserve"> وآخرون (2020) تناولت تطوير نموذج لإدارة الصيانة التنبؤية للمعدات الطبية اعتمادًا على تقنيات الإنترنت للأشياء (</w:t>
      </w:r>
      <w:proofErr w:type="spellStart"/>
      <w:r w:rsidR="006B04A2" w:rsidRPr="004023FB">
        <w:rPr>
          <w:rFonts w:ascii="Traditional Arabic" w:eastAsia="Calibri" w:hAnsi="Traditional Arabic" w:cs="Traditional Arabic"/>
          <w:sz w:val="28"/>
          <w:szCs w:val="28"/>
        </w:rPr>
        <w:t>IoT</w:t>
      </w:r>
      <w:proofErr w:type="spellEnd"/>
      <w:r w:rsidR="006B04A2" w:rsidRPr="004023FB">
        <w:rPr>
          <w:rFonts w:ascii="Traditional Arabic" w:eastAsia="Calibri" w:hAnsi="Traditional Arabic" w:cs="Traditional Arabic"/>
          <w:sz w:val="28"/>
          <w:szCs w:val="28"/>
          <w:rtl/>
        </w:rPr>
        <w:t xml:space="preserve">)، بهدف تحسين جودة أنظمة الأجهزة الطبية ورفع كفاءتها التشغيلية في بيئة المستشفيات. ركزت الدراسة على توظيف أجهزة الاستشعار وتقنيات جمع البيانات </w:t>
      </w:r>
      <w:r w:rsidRPr="004023FB">
        <w:rPr>
          <w:rFonts w:ascii="Traditional Arabic" w:eastAsia="Calibri" w:hAnsi="Traditional Arabic" w:cs="Traditional Arabic"/>
          <w:sz w:val="28"/>
          <w:szCs w:val="28"/>
          <w:rtl/>
        </w:rPr>
        <w:t>من المعدات الطبية لتوفير حلول صيانة استباقية قادرة على التنبؤ بالأعطال قبل وقوعها، بما يضمن استمرارية التشغيل واستدامة الأداء. اعتمد الباحثون منهجية قائمة على جمع البيانات الحية وتحليلها من خلال أنظمة اتصال رقمية تعتمد على إنترنت الأشياء، وتم تطبيق النموذج عمليًا على مجموعة من المعدات الطبية داخل المستشفيات لقياس فعاليته التشغيلية. أظهرت النتائج أن تطبيق نظام الصيانة التنبؤية المبني على تقنيات إنترنت الأشياء يسهم في تقليل الأعطال المفاجئة وتحسين كفاءة العمليات التشغيلية، مما ينعكس إيجابًا على جودة الأداء العام للمعدات الطبية. كما بينت النتائج أن هذا النظام يساهم في خفض التكاليف الناتجة عن الصيانة غير المجدولة، ويعزز من استدامة الأجهزة الطبية من خلال المتابعة المستمرة لحالتها التشغيلية</w:t>
      </w:r>
      <w:r w:rsidRPr="004023FB">
        <w:rPr>
          <w:rFonts w:ascii="Traditional Arabic" w:eastAsia="Calibri" w:hAnsi="Traditional Arabic" w:cs="Traditional Arabic"/>
          <w:sz w:val="28"/>
          <w:szCs w:val="28"/>
        </w:rPr>
        <w:t>.</w:t>
      </w:r>
    </w:p>
    <w:p w:rsidR="00BB0C73" w:rsidRPr="004023FB"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تتسم هذه الدراسة بحداثتها </w:t>
      </w:r>
      <w:proofErr w:type="spellStart"/>
      <w:r w:rsidRPr="004023FB">
        <w:rPr>
          <w:rFonts w:ascii="Traditional Arabic" w:eastAsia="Calibri" w:hAnsi="Traditional Arabic" w:cs="Traditional Arabic"/>
          <w:sz w:val="28"/>
          <w:szCs w:val="28"/>
          <w:rtl/>
        </w:rPr>
        <w:t>وواقعيتها</w:t>
      </w:r>
      <w:proofErr w:type="spellEnd"/>
      <w:r w:rsidRPr="004023FB">
        <w:rPr>
          <w:rFonts w:ascii="Traditional Arabic" w:eastAsia="Calibri" w:hAnsi="Traditional Arabic" w:cs="Traditional Arabic"/>
          <w:sz w:val="28"/>
          <w:szCs w:val="28"/>
          <w:rtl/>
        </w:rPr>
        <w:t>، إذ جمعت بين التطبيق العملي واستخدام التقنيات الرقمية الحديثة في بيئة تشغيلية حقيقية، مما يمنحها قيمة علمية وعملية عالية في مجال إدارة الصيانة الطبية. كما أن استخدامها لتقنيات إنترنت الأشياء في تحليل البيانات الحية يُظهر نقلة نوعية في أساليب الصيانة التنبؤية، كونها تمكّن من المراقبة اللحظية للأداء واتخاذ قرارات فورية. ومع ذلك، فإن تطبيق هذا النموذج يتطلب بنية تحتية رقمية متقدمة وتكاملًا فعالًا بين فرق الصيانة والإدارة التقنية. وتدعم هذه النتائج توجه دراستك في مستشفى عسير المركزي من خلال إبراز أهمية التحول نحو الصيانة الذكية القائمة على إنترنت الأشياء في تحسين جودة الرعاية الصحية وتقليل الأعطال، إضافةً إلى تعزيز كفاءة الصيانة واستدامة الأجهزة الطبية في المستشفيات الحكومية السعودية التي تشهد تحولًا رقميًا متسارعًا ضمن رؤية 2030</w:t>
      </w:r>
      <w:r w:rsidRPr="004023FB">
        <w:rPr>
          <w:rFonts w:ascii="Traditional Arabic" w:eastAsia="Calibri" w:hAnsi="Traditional Arabic" w:cs="Traditional Arabic"/>
          <w:sz w:val="28"/>
          <w:szCs w:val="28"/>
        </w:rPr>
        <w:t>.</w:t>
      </w:r>
    </w:p>
    <w:p w:rsidR="006B04A2" w:rsidRPr="004023FB"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proofErr w:type="gramStart"/>
      <w:r w:rsidRPr="004023FB">
        <w:rPr>
          <w:rFonts w:ascii="Traditional Arabic" w:eastAsia="Calibri" w:hAnsi="Traditional Arabic" w:cs="Traditional Arabic"/>
          <w:sz w:val="28"/>
          <w:szCs w:val="28"/>
          <w:rtl/>
        </w:rPr>
        <w:t>دراسة</w:t>
      </w:r>
      <w:proofErr w:type="gramEnd"/>
      <w:r w:rsidRPr="004023FB">
        <w:rPr>
          <w:rFonts w:ascii="Traditional Arabic" w:eastAsia="Calibri" w:hAnsi="Traditional Arabic" w:cs="Traditional Arabic"/>
          <w:sz w:val="28"/>
          <w:szCs w:val="28"/>
          <w:rtl/>
        </w:rPr>
        <w:t xml:space="preserve"> عبد </w:t>
      </w:r>
      <w:r w:rsidR="006B04A2" w:rsidRPr="004023FB">
        <w:rPr>
          <w:rFonts w:ascii="Traditional Arabic" w:eastAsia="Calibri" w:hAnsi="Traditional Arabic" w:cs="Traditional Arabic"/>
          <w:sz w:val="28"/>
          <w:szCs w:val="28"/>
          <w:rtl/>
        </w:rPr>
        <w:t xml:space="preserve">المجيد (2023) تناولت العلاقة بين تطبيق ركائز الصيانة الإنتاجية الشاملة وكفاءة المعدات الكلية وتأثيرها على المزيج التسويقي لخدمات شركة المحطات المائية لإنتاج الكهرباء. هدفت الدراسة إلى تحليل أثر تطبيق ركائز الصيانة الإنتاجية الشاملة، </w:t>
      </w:r>
      <w:r w:rsidR="006B04A2" w:rsidRPr="004023FB">
        <w:rPr>
          <w:rFonts w:ascii="Traditional Arabic" w:eastAsia="Calibri" w:hAnsi="Traditional Arabic" w:cs="Traditional Arabic"/>
          <w:sz w:val="28"/>
          <w:szCs w:val="28"/>
          <w:rtl/>
        </w:rPr>
        <w:lastRenderedPageBreak/>
        <w:t>التي تشمل الصيانة الذاتية، والتحسين المركز، والصيانة المخططة، وصيانة الجودة، والتدريب والتعليم، والسلامة والصحة والبيئة، بالإضافة إلى نظام “5</w:t>
      </w:r>
      <w:r w:rsidR="006B04A2" w:rsidRPr="004023FB">
        <w:rPr>
          <w:rFonts w:ascii="Traditional Arabic" w:eastAsia="Calibri" w:hAnsi="Traditional Arabic" w:cs="Traditional Arabic"/>
          <w:sz w:val="28"/>
          <w:szCs w:val="28"/>
        </w:rPr>
        <w:t>S</w:t>
      </w:r>
      <w:r w:rsidR="006B04A2" w:rsidRPr="004023FB">
        <w:rPr>
          <w:rFonts w:ascii="Traditional Arabic" w:eastAsia="Calibri" w:hAnsi="Traditional Arabic" w:cs="Traditional Arabic"/>
          <w:sz w:val="28"/>
          <w:szCs w:val="28"/>
          <w:rtl/>
        </w:rPr>
        <w:t xml:space="preserve">” ومكتب </w:t>
      </w:r>
      <w:proofErr w:type="spellStart"/>
      <w:r w:rsidR="006B04A2" w:rsidRPr="004023FB">
        <w:rPr>
          <w:rFonts w:ascii="Traditional Arabic" w:eastAsia="Calibri" w:hAnsi="Traditional Arabic" w:cs="Traditional Arabic"/>
          <w:sz w:val="28"/>
          <w:szCs w:val="28"/>
        </w:rPr>
        <w:t>TPM</w:t>
      </w:r>
      <w:proofErr w:type="spellEnd"/>
      <w:r w:rsidR="006B04A2" w:rsidRPr="004023FB">
        <w:rPr>
          <w:rFonts w:ascii="Traditional Arabic" w:eastAsia="Calibri" w:hAnsi="Traditional Arabic" w:cs="Traditional Arabic"/>
          <w:sz w:val="28"/>
          <w:szCs w:val="28"/>
          <w:rtl/>
        </w:rPr>
        <w:t xml:space="preserve">، على كفاءة المعدات </w:t>
      </w:r>
      <w:r w:rsidRPr="004023FB">
        <w:rPr>
          <w:rFonts w:ascii="Traditional Arabic" w:eastAsia="Calibri" w:hAnsi="Traditional Arabic" w:cs="Traditional Arabic"/>
          <w:sz w:val="28"/>
          <w:szCs w:val="28"/>
          <w:rtl/>
        </w:rPr>
        <w:t xml:space="preserve">وقدرتها التشغيلية. اعتمد الباحث المنهج الوصفي الكمي، حيث تم توزيع استبيان على عينة مكونة من (٣٣٥) فردًا، وتم تحليل (٢٦٦) استمارة صالحة بنسبة استجابة بلغت (٧٩٫٤٪). </w:t>
      </w:r>
      <w:proofErr w:type="gramStart"/>
      <w:r w:rsidRPr="004023FB">
        <w:rPr>
          <w:rFonts w:ascii="Traditional Arabic" w:eastAsia="Calibri" w:hAnsi="Traditional Arabic" w:cs="Traditional Arabic"/>
          <w:sz w:val="28"/>
          <w:szCs w:val="28"/>
          <w:rtl/>
        </w:rPr>
        <w:t>جرى</w:t>
      </w:r>
      <w:proofErr w:type="gramEnd"/>
      <w:r w:rsidRPr="004023FB">
        <w:rPr>
          <w:rFonts w:ascii="Traditional Arabic" w:eastAsia="Calibri" w:hAnsi="Traditional Arabic" w:cs="Traditional Arabic"/>
          <w:sz w:val="28"/>
          <w:szCs w:val="28"/>
          <w:rtl/>
        </w:rPr>
        <w:t xml:space="preserve"> تحليل البيانات باستخدام برنامج </w:t>
      </w:r>
      <w:r w:rsidRPr="004023FB">
        <w:rPr>
          <w:rFonts w:ascii="Traditional Arabic" w:eastAsia="Calibri" w:hAnsi="Traditional Arabic" w:cs="Traditional Arabic"/>
          <w:sz w:val="28"/>
          <w:szCs w:val="28"/>
        </w:rPr>
        <w:t>SPSS</w:t>
      </w:r>
      <w:r w:rsidRPr="004023FB">
        <w:rPr>
          <w:rFonts w:ascii="Traditional Arabic" w:eastAsia="Calibri" w:hAnsi="Traditional Arabic" w:cs="Traditional Arabic"/>
          <w:sz w:val="28"/>
          <w:szCs w:val="28"/>
          <w:rtl/>
        </w:rPr>
        <w:t>، وتوصلت النتائج إلى وجود علاقة ذات دلالة إحصائية بين معظم ركائز الصيانة الإنتاجية الشاملة وكفاءة المعدات الكلية، باستثناء بعض الركائز مثل الصيانة الذاتية، والسلامة والصحة والبيئة، ونظام “5</w:t>
      </w:r>
      <w:r w:rsidRPr="004023FB">
        <w:rPr>
          <w:rFonts w:ascii="Traditional Arabic" w:eastAsia="Calibri" w:hAnsi="Traditional Arabic" w:cs="Traditional Arabic"/>
          <w:sz w:val="28"/>
          <w:szCs w:val="28"/>
        </w:rPr>
        <w:t xml:space="preserve">S”. </w:t>
      </w:r>
      <w:r w:rsidRPr="004023FB">
        <w:rPr>
          <w:rFonts w:ascii="Traditional Arabic" w:eastAsia="Calibri" w:hAnsi="Traditional Arabic" w:cs="Traditional Arabic"/>
          <w:sz w:val="28"/>
          <w:szCs w:val="28"/>
          <w:rtl/>
        </w:rPr>
        <w:t>كما أظهرت النتائج اختلاف تأثير هذه العلاقة على عناصر المزيج التسويقي، مع استثناء عنصر التسعير الذي يخضع لسياسات الشركة القابضة للكهرباء. خلصت الدراسة إلى أهمية تفعيل برامج الصيانة الإنتاجية الشاملة كمدخل استراتيجي لتحسين كفاءة المعدات، وتعزيز القدرة التنافسية للشركة، وتحقيق وفورات في التكاليف مع تحسين جودة الخدمات المقدمة في قطاع الطاقة</w:t>
      </w:r>
      <w:r w:rsidRPr="004023FB">
        <w:rPr>
          <w:rFonts w:ascii="Traditional Arabic" w:eastAsia="Calibri" w:hAnsi="Traditional Arabic" w:cs="Traditional Arabic"/>
          <w:sz w:val="28"/>
          <w:szCs w:val="28"/>
        </w:rPr>
        <w:t>.</w:t>
      </w:r>
    </w:p>
    <w:p w:rsidR="00BB0C73" w:rsidRPr="004023FB"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تتميز هذه الدراسة بعمقها التحليلي واعتمادها على بيانات ميدانية كمية من بيئة تشغيلية صناعية حقيقية، مما يعزز مصداقيتها في تفسير أثر تطبيق الصيانة الشاملة على الأداء المؤسسي. كما توضح النتائج أن تبني منهجية الصيانة الإنتاجية الشاملة يحقق تكاملًا بين الأداء الفني والنتائج الاقتصادية والتسويقية، الأمر الذي يعكس أهمية الصيانة كعنصر استراتيجي في تحسين الكفاءة والتنافسية. وتدعم هذه النتائج الإطار التطبيقي </w:t>
      </w:r>
      <w:r w:rsidR="00842E57" w:rsidRPr="004023FB">
        <w:rPr>
          <w:rFonts w:ascii="Traditional Arabic" w:eastAsia="Calibri" w:hAnsi="Traditional Arabic" w:cs="Traditional Arabic"/>
          <w:sz w:val="28"/>
          <w:szCs w:val="28"/>
          <w:rtl/>
        </w:rPr>
        <w:t>في هذه الدراسة</w:t>
      </w:r>
      <w:r w:rsidRPr="004023FB">
        <w:rPr>
          <w:rFonts w:ascii="Traditional Arabic" w:eastAsia="Calibri" w:hAnsi="Traditional Arabic" w:cs="Traditional Arabic"/>
          <w:sz w:val="28"/>
          <w:szCs w:val="28"/>
          <w:rtl/>
        </w:rPr>
        <w:t xml:space="preserve"> حول أثر استراتيجيات الصيانة الوقائية والتنبؤية على جودة الرعاية الصحية، إذ تشير إلى أن تطبيق نظم الصيانة المتكاملة والمخططة بدقة يسهم في رفع كفاءة التشغيل وتحسين جودة الخدمات الصحية في المستشفيات الحكومية مثل مستشفى عسير المركزي، من خلال خفض الأعطال، وتعزيز الاعتمادية، وتحقيق استدامة الأجهزة الطبية</w:t>
      </w:r>
      <w:r w:rsidRPr="004023FB">
        <w:rPr>
          <w:rFonts w:ascii="Traditional Arabic" w:eastAsia="Calibri" w:hAnsi="Traditional Arabic" w:cs="Traditional Arabic"/>
          <w:sz w:val="28"/>
          <w:szCs w:val="28"/>
        </w:rPr>
        <w:t>.</w:t>
      </w:r>
    </w:p>
    <w:p w:rsidR="00F461CA" w:rsidRPr="004023FB" w:rsidRDefault="00BB0C73" w:rsidP="00AD1B8A">
      <w:pPr>
        <w:pStyle w:val="a5"/>
        <w:numPr>
          <w:ilvl w:val="0"/>
          <w:numId w:val="6"/>
        </w:numPr>
        <w:bidi/>
        <w:spacing w:line="360" w:lineRule="auto"/>
        <w:jc w:val="both"/>
        <w:rPr>
          <w:rFonts w:ascii="Traditional Arabic" w:eastAsia="Calibri" w:hAnsi="Traditional Arabic" w:cs="Traditional Arabic"/>
          <w:sz w:val="28"/>
          <w:szCs w:val="28"/>
          <w:lang w:val="en-GB"/>
        </w:rPr>
      </w:pPr>
      <w:r w:rsidRPr="004023FB">
        <w:rPr>
          <w:rFonts w:ascii="Traditional Arabic" w:eastAsia="Calibri" w:hAnsi="Traditional Arabic" w:cs="Traditional Arabic"/>
          <w:sz w:val="28"/>
          <w:szCs w:val="28"/>
          <w:rtl/>
        </w:rPr>
        <w:t>درا</w:t>
      </w:r>
      <w:r w:rsidR="006B04A2" w:rsidRPr="004023FB">
        <w:rPr>
          <w:rFonts w:ascii="Traditional Arabic" w:eastAsia="Calibri" w:hAnsi="Traditional Arabic" w:cs="Traditional Arabic"/>
          <w:sz w:val="28"/>
          <w:szCs w:val="28"/>
          <w:rtl/>
        </w:rPr>
        <w:t xml:space="preserve">سة </w:t>
      </w:r>
      <w:r w:rsidR="00F461CA" w:rsidRPr="004023FB">
        <w:rPr>
          <w:rFonts w:ascii="Traditional Arabic" w:eastAsia="Calibri" w:hAnsi="Traditional Arabic" w:cs="Traditional Arabic" w:hint="cs"/>
          <w:sz w:val="28"/>
          <w:szCs w:val="28"/>
          <w:rtl/>
        </w:rPr>
        <w:t>(</w:t>
      </w:r>
      <w:proofErr w:type="spellStart"/>
      <w:r w:rsidR="00F461CA" w:rsidRPr="004023FB">
        <w:rPr>
          <w:rFonts w:ascii="Traditional Arabic" w:eastAsia="Calibri" w:hAnsi="Traditional Arabic" w:cs="Traditional Arabic"/>
          <w:sz w:val="28"/>
          <w:szCs w:val="28"/>
          <w:lang w:val="en-GB"/>
        </w:rPr>
        <w:t>Manchadi</w:t>
      </w:r>
      <w:proofErr w:type="spellEnd"/>
      <w:r w:rsidR="00F461CA" w:rsidRPr="004023FB">
        <w:rPr>
          <w:rFonts w:ascii="Traditional Arabic" w:eastAsia="Calibri" w:hAnsi="Traditional Arabic" w:cs="Traditional Arabic"/>
          <w:sz w:val="28"/>
          <w:szCs w:val="28"/>
          <w:lang w:val="en-GB"/>
        </w:rPr>
        <w:t xml:space="preserve"> et al., </w:t>
      </w:r>
      <w:r w:rsidR="006B04A2" w:rsidRPr="004023FB">
        <w:rPr>
          <w:rFonts w:ascii="Traditional Arabic" w:eastAsia="Calibri" w:hAnsi="Traditional Arabic" w:cs="Traditional Arabic"/>
          <w:sz w:val="28"/>
          <w:szCs w:val="28"/>
        </w:rPr>
        <w:t>2023</w:t>
      </w:r>
      <w:r w:rsidR="006B04A2" w:rsidRPr="004023FB">
        <w:rPr>
          <w:rFonts w:ascii="Traditional Arabic" w:eastAsia="Calibri" w:hAnsi="Traditional Arabic" w:cs="Traditional Arabic"/>
          <w:sz w:val="28"/>
          <w:szCs w:val="28"/>
          <w:rtl/>
        </w:rPr>
        <w:t xml:space="preserve">) تناولت موضوع الصيانة التنبؤية في أنظمة الرعاية الصحية من خلال مراجعة شاملة للأدبيات والتطبيقات العملية المتعلقة بهذا المجال. هدفت الدراسة إلى تقديم رؤية تحليلية حديثة للتطورات التقنية في مجال الصيانة التنبؤية في القطاع الصحي، مع التركيز على النماذج الخوارزمية، ومستشعرات إنترنت الأشياء، وأدوات تحليل البيانات التي تُسهم في تقليل الأعطال وتحسين </w:t>
      </w:r>
      <w:r w:rsidRPr="004023FB">
        <w:rPr>
          <w:rFonts w:ascii="Traditional Arabic" w:eastAsia="Calibri" w:hAnsi="Traditional Arabic" w:cs="Traditional Arabic"/>
          <w:sz w:val="28"/>
          <w:szCs w:val="28"/>
          <w:rtl/>
        </w:rPr>
        <w:t xml:space="preserve">موثوقية الأجهزة الطبية. </w:t>
      </w:r>
      <w:proofErr w:type="gramStart"/>
      <w:r w:rsidRPr="004023FB">
        <w:rPr>
          <w:rFonts w:ascii="Traditional Arabic" w:eastAsia="Calibri" w:hAnsi="Traditional Arabic" w:cs="Traditional Arabic"/>
          <w:sz w:val="28"/>
          <w:szCs w:val="28"/>
          <w:rtl/>
        </w:rPr>
        <w:t>أُجريت</w:t>
      </w:r>
      <w:proofErr w:type="gramEnd"/>
      <w:r w:rsidRPr="004023FB">
        <w:rPr>
          <w:rFonts w:ascii="Traditional Arabic" w:eastAsia="Calibri" w:hAnsi="Traditional Arabic" w:cs="Traditional Arabic"/>
          <w:sz w:val="28"/>
          <w:szCs w:val="28"/>
          <w:rtl/>
        </w:rPr>
        <w:t xml:space="preserve"> الدراسة ضمن تعاون أكاديمي مشترك بين مؤسسات بحثية في المغرب وفرنسا، ما يعكس الطابع العلمي الدولي لهذا العمل. اعتمد الباحثون المنهج الوصفي التحليلي القائم على مراجعة الأدبيات </w:t>
      </w:r>
      <w:r w:rsidRPr="004023FB">
        <w:rPr>
          <w:rFonts w:ascii="Traditional Arabic" w:eastAsia="Calibri" w:hAnsi="Traditional Arabic" w:cs="Traditional Arabic"/>
          <w:sz w:val="28"/>
          <w:szCs w:val="28"/>
          <w:rtl/>
        </w:rPr>
        <w:lastRenderedPageBreak/>
        <w:t>وتحليل كمٍّ واسع من الدراسات والتقارير الفنية حول تطبيقات الصيانة الذكية في المستشفيات والمراكز الصحية. وأظهرت النتائج وجود توجه متزايد نحو تبنّي النماذج الذكية للصيانة التنبؤية في المؤسسات الصحية، مدفوعًا بالتطور الكبير في تقنيات الذكاء الاصطناعي وإنترنت الأشياء والتحليلات التنبؤية. كما أبرزت النتائج وجود فجوات بحثية في مجال دمج أنظمة المعلومات الصحية مع أنظمة الصيانة الذكية، مؤكدة الحاجة إلى مزيد من الدراسات التطبيقية التي تختبر هذا التكامل في البيئات التشغيلية الواقعية للمستشفيات</w:t>
      </w:r>
      <w:r w:rsidRPr="004023FB">
        <w:rPr>
          <w:rFonts w:ascii="Traditional Arabic" w:eastAsia="Calibri" w:hAnsi="Traditional Arabic" w:cs="Traditional Arabic"/>
          <w:sz w:val="28"/>
          <w:szCs w:val="28"/>
          <w:lang w:val="en-GB"/>
        </w:rPr>
        <w:t>.</w:t>
      </w:r>
    </w:p>
    <w:p w:rsidR="00BB0C73" w:rsidRPr="004023FB"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تتسم هذه الدراسة بشمولها واتساع نطاقها العلمي، إذ جمعت بين التحليل النظري والمراجعة التقنية لأنماط الصيانة التنبؤية، مما يمنحها قيمة مرجعية عالية في هذا المجال. غير أن طابعها النظري القائم على مراجعة الأدبيات دون اختبار ميداني مباشر يحد من إمكانية تعميم نتائجها على البيئات التشغيلية الفعلية، خصوصًا في المستشفيات التي تواجه قيودًا تقنية أو مالية. وتدعم هذه النتائج الإطار النظري </w:t>
      </w:r>
      <w:r w:rsidR="00842E57" w:rsidRPr="004023FB">
        <w:rPr>
          <w:rFonts w:ascii="Traditional Arabic" w:eastAsia="Calibri" w:hAnsi="Traditional Arabic" w:cs="Traditional Arabic"/>
          <w:sz w:val="28"/>
          <w:szCs w:val="28"/>
          <w:rtl/>
        </w:rPr>
        <w:t>في هذه الدراسة</w:t>
      </w:r>
      <w:r w:rsidRPr="004023FB">
        <w:rPr>
          <w:rFonts w:ascii="Traditional Arabic" w:eastAsia="Calibri" w:hAnsi="Traditional Arabic" w:cs="Traditional Arabic"/>
          <w:sz w:val="28"/>
          <w:szCs w:val="28"/>
          <w:rtl/>
        </w:rPr>
        <w:t xml:space="preserve"> من خلال توضيح أهمية التكامل بين أنظمة المعلومات الصحية واستراتيجيات الصيانة الذكية في تحسين كفاءة الأجهزة واستدامة الخدمات الطبية. كما أن الإشارة إلى التوجه العالمي نحو تبنّي الصيانة التنبؤية يعزز من أهمية </w:t>
      </w:r>
      <w:r w:rsidR="0029575D" w:rsidRPr="004023FB">
        <w:rPr>
          <w:rFonts w:ascii="Traditional Arabic" w:eastAsia="Calibri" w:hAnsi="Traditional Arabic" w:cs="Traditional Arabic" w:hint="cs"/>
          <w:sz w:val="28"/>
          <w:szCs w:val="28"/>
          <w:rtl/>
        </w:rPr>
        <w:t>هذه الدراسة</w:t>
      </w:r>
      <w:r w:rsidRPr="004023FB">
        <w:rPr>
          <w:rFonts w:ascii="Traditional Arabic" w:eastAsia="Calibri" w:hAnsi="Traditional Arabic" w:cs="Traditional Arabic"/>
          <w:sz w:val="28"/>
          <w:szCs w:val="28"/>
          <w:rtl/>
        </w:rPr>
        <w:t xml:space="preserve"> التطبيقي في مستشفى عسير المركزي، الذي يسعى إلى تطبيق هذه الاستراتيجيات ضمن بيئة تشغيلية حقيقية بما يتوافق مع متطلبات الكفاءة والسلامة وجودة الرعاية الصحية في المملكة العربية السعودية</w:t>
      </w:r>
      <w:r w:rsidRPr="004023FB">
        <w:rPr>
          <w:rFonts w:ascii="Traditional Arabic" w:eastAsia="Calibri" w:hAnsi="Traditional Arabic" w:cs="Traditional Arabic"/>
          <w:sz w:val="28"/>
          <w:szCs w:val="28"/>
        </w:rPr>
        <w:t>.</w:t>
      </w:r>
    </w:p>
    <w:p w:rsidR="00EF416A" w:rsidRPr="004023FB" w:rsidRDefault="00EF416A" w:rsidP="00EF416A">
      <w:pPr>
        <w:pStyle w:val="a5"/>
        <w:bidi/>
        <w:spacing w:line="360" w:lineRule="auto"/>
        <w:ind w:left="360" w:firstLine="360"/>
        <w:jc w:val="both"/>
        <w:rPr>
          <w:rFonts w:ascii="Traditional Arabic" w:eastAsia="Calibri" w:hAnsi="Traditional Arabic" w:cs="Traditional Arabic"/>
          <w:sz w:val="28"/>
          <w:szCs w:val="28"/>
          <w:lang w:val="en-GB"/>
        </w:rPr>
      </w:pPr>
      <w:r w:rsidRPr="004023FB">
        <w:rPr>
          <w:rFonts w:ascii="Traditional Arabic" w:eastAsia="Calibri" w:hAnsi="Traditional Arabic" w:cs="Traditional Arabic"/>
          <w:sz w:val="28"/>
          <w:szCs w:val="28"/>
          <w:rtl/>
          <w:lang w:val="en-GB"/>
        </w:rPr>
        <w:t xml:space="preserve">ورغم شمولية هذا المسح </w:t>
      </w:r>
      <w:proofErr w:type="spellStart"/>
      <w:r w:rsidRPr="004023FB">
        <w:rPr>
          <w:rFonts w:ascii="Traditional Arabic" w:eastAsia="Calibri" w:hAnsi="Traditional Arabic" w:cs="Traditional Arabic"/>
          <w:sz w:val="28"/>
          <w:szCs w:val="28"/>
          <w:rtl/>
          <w:lang w:val="en-GB"/>
        </w:rPr>
        <w:t>وراهنيته</w:t>
      </w:r>
      <w:proofErr w:type="spellEnd"/>
      <w:r w:rsidRPr="004023FB">
        <w:rPr>
          <w:rFonts w:ascii="Traditional Arabic" w:eastAsia="Calibri" w:hAnsi="Traditional Arabic" w:cs="Traditional Arabic"/>
          <w:sz w:val="28"/>
          <w:szCs w:val="28"/>
          <w:rtl/>
          <w:lang w:val="en-GB"/>
        </w:rPr>
        <w:t xml:space="preserve">، </w:t>
      </w:r>
      <w:proofErr w:type="spellStart"/>
      <w:r w:rsidRPr="004023FB">
        <w:rPr>
          <w:rFonts w:ascii="Traditional Arabic" w:eastAsia="Calibri" w:hAnsi="Traditional Arabic" w:cs="Traditional Arabic"/>
          <w:sz w:val="28"/>
          <w:szCs w:val="28"/>
          <w:rtl/>
          <w:lang w:val="en-GB"/>
        </w:rPr>
        <w:t>الا</w:t>
      </w:r>
      <w:proofErr w:type="spellEnd"/>
      <w:r w:rsidRPr="004023FB">
        <w:rPr>
          <w:rFonts w:ascii="Traditional Arabic" w:eastAsia="Calibri" w:hAnsi="Traditional Arabic" w:cs="Traditional Arabic"/>
          <w:sz w:val="28"/>
          <w:szCs w:val="28"/>
          <w:rtl/>
          <w:lang w:val="en-GB"/>
        </w:rPr>
        <w:t xml:space="preserve"> انه ركز بدرجة اكبر على عرض التوجهات التقنية والنماذج الخوارزمية دون تقديم تطبيق ميداني محدد في مستشفى بعينه، كما اشار الى نقص واضح في الدراسات التي تربط بين الصيانة التنبؤية ومؤشرات جودة الرعاية الصحية في بيئات نامية، وهي ثغرة تحاول الدراسة الحالية معالجتها من خلال تطبيق اطار الصيانة التنبؤية في مستشفى حكومي سعودي وقياس اثره المباشر على جودة الرعاية الصحية</w:t>
      </w:r>
      <w:r w:rsidRPr="004023FB">
        <w:rPr>
          <w:rFonts w:ascii="Traditional Arabic" w:eastAsia="Calibri" w:hAnsi="Traditional Arabic" w:cs="Traditional Arabic"/>
          <w:sz w:val="28"/>
          <w:szCs w:val="28"/>
          <w:lang w:val="en-GB"/>
        </w:rPr>
        <w:t>.</w:t>
      </w:r>
    </w:p>
    <w:p w:rsidR="00F461CA" w:rsidRPr="004023FB"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دراسة </w:t>
      </w:r>
      <w:proofErr w:type="spellStart"/>
      <w:r w:rsidR="00F461CA" w:rsidRPr="004023FB">
        <w:rPr>
          <w:rFonts w:ascii="Traditional Arabic" w:eastAsia="Calibri" w:hAnsi="Traditional Arabic" w:cs="Traditional Arabic"/>
          <w:sz w:val="28"/>
          <w:szCs w:val="28"/>
        </w:rPr>
        <w:t>Sezdi</w:t>
      </w:r>
      <w:proofErr w:type="spellEnd"/>
      <w:r w:rsidR="00F461CA" w:rsidRPr="004023FB">
        <w:rPr>
          <w:rFonts w:ascii="Traditional Arabic" w:eastAsia="Calibri" w:hAnsi="Traditional Arabic" w:cs="Traditional Arabic"/>
          <w:sz w:val="28"/>
          <w:szCs w:val="28"/>
        </w:rPr>
        <w:t>, 2016)</w:t>
      </w:r>
      <w:r w:rsidR="00F461CA" w:rsidRPr="004023FB">
        <w:rPr>
          <w:rFonts w:ascii="Traditional Arabic" w:eastAsia="Calibri" w:hAnsi="Traditional Arabic" w:cs="Traditional Arabic"/>
          <w:sz w:val="28"/>
          <w:szCs w:val="28"/>
          <w:rtl/>
        </w:rPr>
        <w:t>) تناولت تطوير برنامج صيانة متكامل يستند إلى تطبيق استراتيجيتين مختلفتين داخل بيئة المستشفيات، وهما الصيانة الوقائية للأجهزة القديمة والصيانة التنبؤية للأجهزة الحديثة عالية التقنية، بهدف رفع كفاءة إدارة الأجهزة الطبية وتحسين موثوقيتها التشغيلية. اعتمد الباحث منهجًا تطبيقيًا من خلال اختبار (589) جهازًا طبيًا قديمًا باستخدام اختبار التحقق من الأداء والسلامة (</w:t>
      </w:r>
      <w:proofErr w:type="spellStart"/>
      <w:r w:rsidR="00F461CA" w:rsidRPr="004023FB">
        <w:rPr>
          <w:rFonts w:ascii="Traditional Arabic" w:eastAsia="Calibri" w:hAnsi="Traditional Arabic" w:cs="Traditional Arabic"/>
          <w:sz w:val="28"/>
          <w:szCs w:val="28"/>
        </w:rPr>
        <w:t>PVST</w:t>
      </w:r>
      <w:proofErr w:type="spellEnd"/>
      <w:r w:rsidR="00F461CA" w:rsidRPr="004023FB">
        <w:rPr>
          <w:rFonts w:ascii="Traditional Arabic" w:eastAsia="Calibri" w:hAnsi="Traditional Arabic" w:cs="Traditional Arabic"/>
          <w:sz w:val="28"/>
          <w:szCs w:val="28"/>
          <w:rtl/>
        </w:rPr>
        <w:t xml:space="preserve">) لتطوير خطة الصيانة الوقائية المناسبة لها، كما استخدم توصيات الشركات المصنعة لـ (134) </w:t>
      </w:r>
      <w:r w:rsidR="00F461CA" w:rsidRPr="004023FB">
        <w:rPr>
          <w:rFonts w:ascii="Traditional Arabic" w:eastAsia="Calibri" w:hAnsi="Traditional Arabic" w:cs="Traditional Arabic"/>
          <w:sz w:val="28"/>
          <w:szCs w:val="28"/>
          <w:rtl/>
        </w:rPr>
        <w:lastRenderedPageBreak/>
        <w:t>جهازًا حديثًا لوضع خطة صيانة تنبؤية قائمة على مراقبة الأداء وتحليل البيانات التشغيلية. تم تقييم فاعلية الاستراتيجيتين من خلال مؤشرات الموثوقية ومعدلات الأعطال وتكلفة الصيانة</w:t>
      </w:r>
      <w:r w:rsidRPr="004023FB">
        <w:rPr>
          <w:rFonts w:ascii="Traditional Arabic" w:eastAsia="Calibri" w:hAnsi="Traditional Arabic" w:cs="Traditional Arabic"/>
          <w:sz w:val="28"/>
          <w:szCs w:val="28"/>
          <w:rtl/>
        </w:rPr>
        <w:t>. أظهرت النتائج أن الجمع بين الصيانة الوقائية للأجهزة القديمة والصيانة التنبؤية للأجهزة الحديثة يحقق توازنًا مثاليًا بين الكفاءة التشغيلية والتكلفة، مما ينعكس إيجابًا على جاهزية المعدات الطبية واستمرارية الخدمات الصحية. وأوصى الباحث باعتماد هذا النموذج المزدوج في المستشفيات، خصوصًا في الدول النامية، لضمان الاستخدام الأمثل للمعدات وتحسين إدارة الصيانة وفق نوع الجهاز ومستوى تقنيته</w:t>
      </w:r>
      <w:r w:rsidRPr="004023FB">
        <w:rPr>
          <w:rFonts w:ascii="Traditional Arabic" w:eastAsia="Calibri" w:hAnsi="Traditional Arabic" w:cs="Traditional Arabic"/>
          <w:sz w:val="28"/>
          <w:szCs w:val="28"/>
        </w:rPr>
        <w:t>.</w:t>
      </w:r>
    </w:p>
    <w:p w:rsidR="00BB0C73" w:rsidRPr="004023FB"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هذه الدراسة من الدراسات المهمة التي جمعت بين البعدين التطبيقي والاستراتيجي في إدارة الصيانة، إذ تقدم نموذجًا واقعيًا يناسب المستشفيات التي تحتوي على مزيج من الأجهزة القديمة والحديثة. وتمتاز بدقتها في التقييم العملي وتحديدها </w:t>
      </w:r>
      <w:proofErr w:type="gramStart"/>
      <w:r w:rsidRPr="004023FB">
        <w:rPr>
          <w:rFonts w:ascii="Traditional Arabic" w:eastAsia="Calibri" w:hAnsi="Traditional Arabic" w:cs="Traditional Arabic"/>
          <w:sz w:val="28"/>
          <w:szCs w:val="28"/>
          <w:rtl/>
        </w:rPr>
        <w:t>لأسس</w:t>
      </w:r>
      <w:proofErr w:type="gramEnd"/>
      <w:r w:rsidRPr="004023FB">
        <w:rPr>
          <w:rFonts w:ascii="Traditional Arabic" w:eastAsia="Calibri" w:hAnsi="Traditional Arabic" w:cs="Traditional Arabic"/>
          <w:sz w:val="28"/>
          <w:szCs w:val="28"/>
          <w:rtl/>
        </w:rPr>
        <w:t xml:space="preserve"> المفاضلة بين نوعَي الصيانة بناءً على خصائص الأجهزة. ومع ذلك، فإن نطاقها المحدود جغرافيًا يجعل من الضروري اختبار النموذج في بيئات تشغيلية أوسع. وتدعم هذه النتائج </w:t>
      </w:r>
      <w:r w:rsidR="0029575D" w:rsidRPr="004023FB">
        <w:rPr>
          <w:rFonts w:ascii="Traditional Arabic" w:eastAsia="Calibri" w:hAnsi="Traditional Arabic" w:cs="Traditional Arabic" w:hint="cs"/>
          <w:sz w:val="28"/>
          <w:szCs w:val="28"/>
          <w:rtl/>
        </w:rPr>
        <w:t>الدراسة الحالية</w:t>
      </w:r>
      <w:r w:rsidRPr="004023FB">
        <w:rPr>
          <w:rFonts w:ascii="Traditional Arabic" w:eastAsia="Calibri" w:hAnsi="Traditional Arabic" w:cs="Traditional Arabic"/>
          <w:sz w:val="28"/>
          <w:szCs w:val="28"/>
          <w:rtl/>
        </w:rPr>
        <w:t xml:space="preserve"> من خلال إظهار أهمية دمج الصيانة الوقائية والتنبؤية في بيئة واحدة لتحقيق أعلى درجات الكفاءة التشغيلية والاستدامة التقنية، وهو ما يتوافق مع واقع مستشفى عسير المركزي الذي يضم أجهزة متنوعة من حيث العمر والتقنية، ويستفيد من تطبيق هذا المزيج لتحقيق تحسين شامل في جودة الرعاية الصحية</w:t>
      </w:r>
      <w:r w:rsidRPr="004023FB">
        <w:rPr>
          <w:rFonts w:ascii="Traditional Arabic" w:eastAsia="Calibri" w:hAnsi="Traditional Arabic" w:cs="Traditional Arabic"/>
          <w:sz w:val="28"/>
          <w:szCs w:val="28"/>
        </w:rPr>
        <w:t>.</w:t>
      </w:r>
    </w:p>
    <w:p w:rsidR="00EF416A" w:rsidRPr="004023FB" w:rsidRDefault="00EF416A" w:rsidP="00EF416A">
      <w:pPr>
        <w:pStyle w:val="a5"/>
        <w:bidi/>
        <w:spacing w:line="360" w:lineRule="auto"/>
        <w:ind w:left="360" w:firstLine="360"/>
        <w:jc w:val="both"/>
        <w:rPr>
          <w:rFonts w:ascii="Traditional Arabic" w:eastAsia="Calibri" w:hAnsi="Traditional Arabic" w:cs="Traditional Arabic"/>
          <w:sz w:val="28"/>
          <w:szCs w:val="28"/>
          <w:rtl/>
        </w:rPr>
      </w:pPr>
      <w:r w:rsidRPr="004023FB">
        <w:rPr>
          <w:rFonts w:ascii="Traditional Arabic" w:eastAsia="Calibri" w:hAnsi="Traditional Arabic" w:cs="Traditional Arabic"/>
          <w:sz w:val="28"/>
          <w:szCs w:val="28"/>
          <w:rtl/>
        </w:rPr>
        <w:t xml:space="preserve">تعد هذه الدراسة مرجعا مهما في ارساء فكرة الدمج بين الصيانة الوقائية والتنبؤية حسب نوع الجهاز، غير انها لم تربط نتائجها بمؤشرات كمية لجودة الرعاية الصحية، كما ان سياقها الزمني والتقني يسبق كثيرا التحولات الرقمية الحالية، مما يجعل نتائجها بحاجة الى تحديث في ضوء التطورات المعاصرة وربطها </w:t>
      </w:r>
      <w:r w:rsidR="004F6C6A" w:rsidRPr="004023FB">
        <w:rPr>
          <w:rFonts w:ascii="Traditional Arabic" w:eastAsia="Calibri" w:hAnsi="Traditional Arabic" w:cs="Traditional Arabic" w:hint="cs"/>
          <w:sz w:val="28"/>
          <w:szCs w:val="28"/>
          <w:rtl/>
        </w:rPr>
        <w:t>بأهداف</w:t>
      </w:r>
      <w:r w:rsidRPr="004023FB">
        <w:rPr>
          <w:rFonts w:ascii="Traditional Arabic" w:eastAsia="Calibri" w:hAnsi="Traditional Arabic" w:cs="Traditional Arabic"/>
          <w:sz w:val="28"/>
          <w:szCs w:val="28"/>
          <w:rtl/>
        </w:rPr>
        <w:t xml:space="preserve"> تحسين جودة الرعاية الصحية، وهو ما تسعى اليه الدراسة الحالية في مستشفى عسير المركزي</w:t>
      </w:r>
      <w:r w:rsidRPr="004023FB">
        <w:rPr>
          <w:rFonts w:ascii="Traditional Arabic" w:eastAsia="Calibri" w:hAnsi="Traditional Arabic" w:cs="Traditional Arabic"/>
          <w:sz w:val="28"/>
          <w:szCs w:val="28"/>
          <w:lang w:val="en-GB"/>
        </w:rPr>
        <w:t>.</w:t>
      </w:r>
    </w:p>
    <w:p w:rsidR="00F461CA" w:rsidRPr="004023FB"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دراسة </w:t>
      </w:r>
      <w:proofErr w:type="spellStart"/>
      <w:r w:rsidR="00F461CA" w:rsidRPr="004023FB">
        <w:rPr>
          <w:rFonts w:ascii="Traditional Arabic" w:eastAsia="Calibri" w:hAnsi="Traditional Arabic" w:cs="Traditional Arabic"/>
          <w:sz w:val="28"/>
          <w:szCs w:val="28"/>
        </w:rPr>
        <w:t>Mahfoud</w:t>
      </w:r>
      <w:proofErr w:type="spellEnd"/>
      <w:r w:rsidR="00F461CA" w:rsidRPr="004023FB">
        <w:rPr>
          <w:rFonts w:ascii="Traditional Arabic" w:eastAsia="Calibri" w:hAnsi="Traditional Arabic" w:cs="Traditional Arabic"/>
          <w:sz w:val="28"/>
          <w:szCs w:val="28"/>
          <w:rtl/>
        </w:rPr>
        <w:t xml:space="preserve"> وآخرون (2016) تناولت تقييم فعالية وكفاءة استراتيجيات الصيانة الوقائية المطبقة في مجال الرعاية الصحية، مع التركيز على تحليل واقع الممارسات الحالية والتحديات </w:t>
      </w:r>
      <w:r w:rsidRPr="004023FB">
        <w:rPr>
          <w:rFonts w:ascii="Traditional Arabic" w:eastAsia="Calibri" w:hAnsi="Traditional Arabic" w:cs="Traditional Arabic"/>
          <w:sz w:val="28"/>
          <w:szCs w:val="28"/>
          <w:rtl/>
        </w:rPr>
        <w:t xml:space="preserve">التي تواجه مديري الصيانة في اتخاذ القرارات المناسبة بشأن صيانة الأجهزة الطبية. هدفت الدراسة إلى استعراض الوضع البحثي القائم في هذا المجال وتحديد أوجه القصور في تطبيق الصيانة الوقائية، سواء تلك الناتجة عن الاعتماد المفرط على توصيات الشركات المصنعة أو بسبب غياب استراتيجيات مبنية على الأدلة والبيانات التشغيلية الفعلية. اعتمد الباحثون المنهج التحليلي الوصفي لمراجعة الدراسات والممارسات الميدانية الخاصة بإدارة صيانة </w:t>
      </w:r>
      <w:r w:rsidRPr="004023FB">
        <w:rPr>
          <w:rFonts w:ascii="Traditional Arabic" w:eastAsia="Calibri" w:hAnsi="Traditional Arabic" w:cs="Traditional Arabic"/>
          <w:sz w:val="28"/>
          <w:szCs w:val="28"/>
          <w:rtl/>
        </w:rPr>
        <w:lastRenderedPageBreak/>
        <w:t>الأجهزة الطبية، مع تحليل العوامل المؤثرة في اتخاذ قرارات الصيانة داخل المؤسسات الصحية. خلصت النتائج إلى وجود فجوة واضحة بين السياسات المعتمدة للصيانة الوقائية والتطبيق العملي لها في المستشفيات، مما يقلل من كفاءتها في تقليل الأعطال وتحسين موثوقية الأجهزة. كما أوصت الدراسة بضرورة تطوير أدوات تحليل ومؤشرات أداء تساعد في قياس فعالية الصيانة الوقائية، وتبني نهج يعتمد على تحليل العمليات التشغيلية لتوجيه قرارات الصيانة نحو تحقيق استدامة أكبر للأداء وجودة أعلى للرعاية الصحية</w:t>
      </w:r>
      <w:r w:rsidRPr="004023FB">
        <w:rPr>
          <w:rFonts w:ascii="Traditional Arabic" w:eastAsia="Calibri" w:hAnsi="Traditional Arabic" w:cs="Traditional Arabic"/>
          <w:sz w:val="28"/>
          <w:szCs w:val="28"/>
        </w:rPr>
        <w:t>.</w:t>
      </w:r>
    </w:p>
    <w:p w:rsidR="00BB0C73" w:rsidRPr="004023FB" w:rsidRDefault="00BB0C73" w:rsidP="00F461CA">
      <w:pPr>
        <w:pStyle w:val="a5"/>
        <w:bidi/>
        <w:spacing w:line="360" w:lineRule="auto"/>
        <w:ind w:left="360" w:firstLine="360"/>
        <w:jc w:val="both"/>
        <w:rPr>
          <w:rFonts w:ascii="Traditional Arabic" w:eastAsia="Calibri" w:hAnsi="Traditional Arabic" w:cs="Traditional Arabic"/>
          <w:sz w:val="28"/>
          <w:szCs w:val="28"/>
          <w:rtl/>
          <w:lang w:bidi="ar-AE"/>
        </w:rPr>
      </w:pPr>
      <w:proofErr w:type="gramStart"/>
      <w:r w:rsidRPr="004023FB">
        <w:rPr>
          <w:rFonts w:ascii="Traditional Arabic" w:eastAsia="Calibri" w:hAnsi="Traditional Arabic" w:cs="Traditional Arabic"/>
          <w:sz w:val="28"/>
          <w:szCs w:val="28"/>
          <w:rtl/>
        </w:rPr>
        <w:t>هذه</w:t>
      </w:r>
      <w:proofErr w:type="gramEnd"/>
      <w:r w:rsidRPr="004023FB">
        <w:rPr>
          <w:rFonts w:ascii="Traditional Arabic" w:eastAsia="Calibri" w:hAnsi="Traditional Arabic" w:cs="Traditional Arabic"/>
          <w:sz w:val="28"/>
          <w:szCs w:val="28"/>
          <w:rtl/>
        </w:rPr>
        <w:t xml:space="preserve"> الدراسة من المراجع الأساسية في تقييم الصيانة الوقائية من منظور بحثي وتحليلي، إذ تبرز نقاط الضعف في تطبيقها داخل المؤسسات الصحية وتدعو إلى تبني نهج أكثر علمية يعتمد على تحليل البيانات واتخاذ القرار المبني على الأدلة. وتمتاز الدراسة بعمقها النظري وشمولها لمجموعة من الدراسات التطبيقية السابقة، مما يمنحها </w:t>
      </w:r>
      <w:proofErr w:type="gramStart"/>
      <w:r w:rsidRPr="004023FB">
        <w:rPr>
          <w:rFonts w:ascii="Traditional Arabic" w:eastAsia="Calibri" w:hAnsi="Traditional Arabic" w:cs="Traditional Arabic"/>
          <w:sz w:val="28"/>
          <w:szCs w:val="28"/>
          <w:rtl/>
        </w:rPr>
        <w:t>بعدًا</w:t>
      </w:r>
      <w:proofErr w:type="gramEnd"/>
      <w:r w:rsidRPr="004023FB">
        <w:rPr>
          <w:rFonts w:ascii="Traditional Arabic" w:eastAsia="Calibri" w:hAnsi="Traditional Arabic" w:cs="Traditional Arabic"/>
          <w:sz w:val="28"/>
          <w:szCs w:val="28"/>
          <w:rtl/>
        </w:rPr>
        <w:t xml:space="preserve"> تحليليًا يسهم في تطوير أسس الصيانة الوقائية. ومع ذلك، فإن غياب الجانب التجريبي الميداني يحد من إمكانية قياس الأثر الفعلي للاستراتيجيات المقترحة. تدعم نتائجها الإطار المفاهيمي </w:t>
      </w:r>
      <w:r w:rsidR="00842E57" w:rsidRPr="004023FB">
        <w:rPr>
          <w:rFonts w:ascii="Traditional Arabic" w:eastAsia="Calibri" w:hAnsi="Traditional Arabic" w:cs="Traditional Arabic"/>
          <w:sz w:val="28"/>
          <w:szCs w:val="28"/>
          <w:rtl/>
        </w:rPr>
        <w:t>في هذه الدراسة</w:t>
      </w:r>
      <w:r w:rsidRPr="004023FB">
        <w:rPr>
          <w:rFonts w:ascii="Traditional Arabic" w:eastAsia="Calibri" w:hAnsi="Traditional Arabic" w:cs="Traditional Arabic"/>
          <w:sz w:val="28"/>
          <w:szCs w:val="28"/>
          <w:rtl/>
        </w:rPr>
        <w:t xml:space="preserve"> من خلال إبراز أهمية تقييم فعالية الصيانة الوقائية في المستشفيات السعودية وتطويرها من خلال أدوات قياس وتحليل حديثة، بما يسهم في تحسين كفاءة الأجهزة الطبية ورفع مستوى جودة الرعاية الصحية في مستشفى عسير المركزي</w:t>
      </w:r>
      <w:r w:rsidRPr="004023FB">
        <w:rPr>
          <w:rFonts w:ascii="Traditional Arabic" w:eastAsia="Calibri" w:hAnsi="Traditional Arabic" w:cs="Traditional Arabic"/>
          <w:sz w:val="28"/>
          <w:szCs w:val="28"/>
        </w:rPr>
        <w:t>.</w:t>
      </w:r>
    </w:p>
    <w:p w:rsidR="00EF416A" w:rsidRPr="004023FB" w:rsidRDefault="00EF416A" w:rsidP="00EF416A">
      <w:pPr>
        <w:pStyle w:val="a5"/>
        <w:bidi/>
        <w:spacing w:line="360" w:lineRule="auto"/>
        <w:ind w:left="360" w:firstLine="360"/>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تكشف هذه النتائج عن فجوة واضحة بين سياسات الصيانة الوقائية المعلنة والتطبيق الفعلي داخل المؤسسات الصحية، لكنها تبقى في الاطار التحليلي العام دون اختبار تجريبي </w:t>
      </w:r>
      <w:r w:rsidRPr="004023FB">
        <w:rPr>
          <w:rFonts w:ascii="Traditional Arabic" w:eastAsia="Calibri" w:hAnsi="Traditional Arabic" w:cs="Traditional Arabic" w:hint="cs"/>
          <w:sz w:val="28"/>
          <w:szCs w:val="28"/>
          <w:rtl/>
        </w:rPr>
        <w:t>لأثر</w:t>
      </w:r>
      <w:r w:rsidRPr="004023FB">
        <w:rPr>
          <w:rFonts w:ascii="Traditional Arabic" w:eastAsia="Calibri" w:hAnsi="Traditional Arabic" w:cs="Traditional Arabic"/>
          <w:sz w:val="28"/>
          <w:szCs w:val="28"/>
          <w:rtl/>
        </w:rPr>
        <w:t xml:space="preserve"> هذه الفجوة على جودة الخدمات الصحية في مستشفى محدد. ومن هنا توظف الدراسة الحالية هذه الفجوة بوصفها منطلقا علميا لقياس العلاقة بين ممارسات الصيانة الوقائية والتنبؤية ومؤشرات جودة الرعاية الصحية في بيئة تشغيلية سعودية محددة هي مستشفى عسير المركزي</w:t>
      </w:r>
      <w:r w:rsidRPr="004023FB">
        <w:rPr>
          <w:rFonts w:ascii="Traditional Arabic" w:eastAsia="Calibri" w:hAnsi="Traditional Arabic" w:cs="Traditional Arabic"/>
          <w:sz w:val="28"/>
          <w:szCs w:val="28"/>
          <w:lang w:val="en-GB"/>
        </w:rPr>
        <w:t>.</w:t>
      </w:r>
    </w:p>
    <w:p w:rsidR="00BB0C73" w:rsidRPr="004023FB" w:rsidRDefault="00BB0C73" w:rsidP="00F461CA">
      <w:pPr>
        <w:bidi/>
        <w:spacing w:line="360" w:lineRule="auto"/>
        <w:jc w:val="both"/>
        <w:rPr>
          <w:rFonts w:ascii="Traditional Arabic" w:eastAsia="Calibri" w:hAnsi="Traditional Arabic" w:cs="Traditional Arabic"/>
          <w:sz w:val="28"/>
          <w:szCs w:val="28"/>
          <w:rtl/>
          <w:lang w:val="en-US" w:bidi="ar-JO"/>
        </w:rPr>
      </w:pPr>
      <w:r w:rsidRPr="004023FB">
        <w:rPr>
          <w:rFonts w:ascii="Traditional Arabic" w:eastAsia="Calibri" w:hAnsi="Traditional Arabic" w:cs="Traditional Arabic"/>
          <w:sz w:val="28"/>
          <w:szCs w:val="28"/>
          <w:lang w:val="en-US"/>
        </w:rPr>
        <w:t>.</w:t>
      </w:r>
    </w:p>
    <w:p w:rsidR="00BB0C73" w:rsidRPr="004023FB" w:rsidRDefault="00B20CC6" w:rsidP="00AD1B8A">
      <w:pPr>
        <w:pStyle w:val="a5"/>
        <w:numPr>
          <w:ilvl w:val="0"/>
          <w:numId w:val="5"/>
        </w:numPr>
        <w:bidi/>
        <w:spacing w:line="360" w:lineRule="auto"/>
        <w:jc w:val="both"/>
        <w:rPr>
          <w:rFonts w:ascii="Traditional Arabic" w:eastAsia="Calibri" w:hAnsi="Traditional Arabic" w:cs="Traditional Arabic"/>
          <w:b/>
          <w:bCs/>
          <w:sz w:val="32"/>
          <w:szCs w:val="32"/>
          <w:rtl/>
        </w:rPr>
      </w:pPr>
      <w:r w:rsidRPr="004023FB">
        <w:rPr>
          <w:rFonts w:ascii="Traditional Arabic" w:eastAsia="Calibri" w:hAnsi="Traditional Arabic" w:cs="Traditional Arabic"/>
          <w:b/>
          <w:bCs/>
          <w:sz w:val="32"/>
          <w:szCs w:val="32"/>
          <w:rtl/>
        </w:rPr>
        <w:t xml:space="preserve">دراسات تربط المتغيرين معًا </w:t>
      </w:r>
      <w:proofErr w:type="gramStart"/>
      <w:r w:rsidRPr="004023FB">
        <w:rPr>
          <w:rFonts w:ascii="Traditional Arabic" w:eastAsia="Calibri" w:hAnsi="Traditional Arabic" w:cs="Traditional Arabic"/>
          <w:b/>
          <w:bCs/>
          <w:sz w:val="32"/>
          <w:szCs w:val="32"/>
          <w:rtl/>
        </w:rPr>
        <w:t xml:space="preserve">(الصيانة  </w:t>
      </w:r>
      <w:r w:rsidR="005B6872" w:rsidRPr="004023FB">
        <w:rPr>
          <w:rFonts w:ascii="Traditional Arabic" w:eastAsia="Calibri" w:hAnsi="Traditional Arabic" w:cs="Traditional Arabic" w:hint="cs"/>
          <w:b/>
          <w:bCs/>
          <w:sz w:val="32"/>
          <w:szCs w:val="32"/>
          <w:rtl/>
        </w:rPr>
        <w:t>وخدمات</w:t>
      </w:r>
      <w:proofErr w:type="gramEnd"/>
      <w:r w:rsidRPr="004023FB">
        <w:rPr>
          <w:rFonts w:ascii="Traditional Arabic" w:eastAsia="Calibri" w:hAnsi="Traditional Arabic" w:cs="Traditional Arabic"/>
          <w:b/>
          <w:bCs/>
          <w:sz w:val="32"/>
          <w:szCs w:val="32"/>
          <w:rtl/>
        </w:rPr>
        <w:t xml:space="preserve"> الرعاية</w:t>
      </w:r>
      <w:r w:rsidR="005B6872" w:rsidRPr="004023FB">
        <w:rPr>
          <w:rFonts w:ascii="Traditional Arabic" w:eastAsia="Calibri" w:hAnsi="Traditional Arabic" w:cs="Traditional Arabic" w:hint="cs"/>
          <w:b/>
          <w:bCs/>
          <w:sz w:val="32"/>
          <w:szCs w:val="32"/>
          <w:rtl/>
        </w:rPr>
        <w:t xml:space="preserve"> الصحية</w:t>
      </w:r>
      <w:r w:rsidRPr="004023FB">
        <w:rPr>
          <w:rFonts w:ascii="Traditional Arabic" w:eastAsia="Calibri" w:hAnsi="Traditional Arabic" w:cs="Traditional Arabic"/>
          <w:b/>
          <w:bCs/>
          <w:sz w:val="32"/>
          <w:szCs w:val="32"/>
          <w:rtl/>
        </w:rPr>
        <w:t>)</w:t>
      </w:r>
    </w:p>
    <w:p w:rsidR="00F461CA" w:rsidRPr="004023FB" w:rsidRDefault="008D0B22" w:rsidP="00AD1B8A">
      <w:pPr>
        <w:pStyle w:val="a5"/>
        <w:numPr>
          <w:ilvl w:val="0"/>
          <w:numId w:val="6"/>
        </w:num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دراسة </w:t>
      </w:r>
      <w:proofErr w:type="spellStart"/>
      <w:r w:rsidR="00F461CA" w:rsidRPr="004023FB">
        <w:rPr>
          <w:rFonts w:ascii="Traditional Arabic" w:eastAsia="Calibri" w:hAnsi="Traditional Arabic" w:cs="Traditional Arabic"/>
          <w:sz w:val="28"/>
          <w:szCs w:val="28"/>
        </w:rPr>
        <w:t>Çoban</w:t>
      </w:r>
      <w:proofErr w:type="spellEnd"/>
      <w:r w:rsidR="00F461CA" w:rsidRPr="004023FB">
        <w:rPr>
          <w:rFonts w:ascii="Traditional Arabic" w:eastAsia="Calibri" w:hAnsi="Traditional Arabic" w:cs="Traditional Arabic"/>
          <w:sz w:val="28"/>
          <w:szCs w:val="28"/>
          <w:rtl/>
        </w:rPr>
        <w:t xml:space="preserve"> وآخرون (2018) تناولت تطبيق تقنيات البيانات الضخمة (</w:t>
      </w:r>
      <w:r w:rsidR="00F461CA" w:rsidRPr="004023FB">
        <w:rPr>
          <w:rFonts w:ascii="Traditional Arabic" w:eastAsia="Calibri" w:hAnsi="Traditional Arabic" w:cs="Traditional Arabic"/>
          <w:sz w:val="28"/>
          <w:szCs w:val="28"/>
        </w:rPr>
        <w:t>Big Data Technologies</w:t>
      </w:r>
      <w:r w:rsidR="00F461CA" w:rsidRPr="004023FB">
        <w:rPr>
          <w:rFonts w:ascii="Traditional Arabic" w:eastAsia="Calibri" w:hAnsi="Traditional Arabic" w:cs="Traditional Arabic"/>
          <w:sz w:val="28"/>
          <w:szCs w:val="28"/>
          <w:rtl/>
        </w:rPr>
        <w:t xml:space="preserve">) في مجال الصيانة التنبؤية ضمن خدمات الرعاية الصحية، بهدف تحسين أداء الأجهزة الطبية وضمان استدامتها التشغيلية. اعتمد الباحثون </w:t>
      </w:r>
      <w:r w:rsidR="00F461CA" w:rsidRPr="004023FB">
        <w:rPr>
          <w:rFonts w:ascii="Traditional Arabic" w:eastAsia="Calibri" w:hAnsi="Traditional Arabic" w:cs="Traditional Arabic"/>
          <w:sz w:val="28"/>
          <w:szCs w:val="28"/>
          <w:rtl/>
        </w:rPr>
        <w:lastRenderedPageBreak/>
        <w:t xml:space="preserve">منهجية التحليل البياني باستخدام أدوات معالجة البيانات الضخمة </w:t>
      </w:r>
      <w:r w:rsidRPr="004023FB">
        <w:rPr>
          <w:rFonts w:ascii="Traditional Arabic" w:eastAsia="Calibri" w:hAnsi="Traditional Arabic" w:cs="Traditional Arabic"/>
          <w:sz w:val="28"/>
          <w:szCs w:val="28"/>
          <w:rtl/>
        </w:rPr>
        <w:t>لتوقّع الأعطال المحتملة في المعدات الطبية وتحديد مواعيد الصيانة المثلى وفقًا لأنماط الأداء الفعلية. تم تنفيذ الدراسة ميدانيًا على مجموعة من الأجهزة الطبية في مرافق الرعاية الصحية لقياس فعالية النموذج المقترح في التنبؤ بالأعطال وتحسين جاهزية الأجهزة. أظهرت النتائج أن توظيف تقنيات البيانات الضخمة في إدارة الصيانة التنبؤية يسهم في تقليل التكاليف التشغيلية الناتجة عن الصيانة غير المجدولة، كما يرفع من كفاءة الأداء العام للمعدات ويخفض معدلات الأعطال المفاجئة. وأكدت النتائج كذلك أن الصيانة التنبؤية لا تقتصر على استدامة الأجهزة فحسب، بل تسهم أيضًا في تعزيز الجودة الشاملة للخدمات الصحية من خلال ضمان الجاهزية المستمرة للمعدات الطبية الحيوية</w:t>
      </w:r>
      <w:r w:rsidRPr="004023FB">
        <w:rPr>
          <w:rFonts w:ascii="Traditional Arabic" w:eastAsia="Calibri" w:hAnsi="Traditional Arabic" w:cs="Traditional Arabic"/>
          <w:sz w:val="28"/>
          <w:szCs w:val="28"/>
        </w:rPr>
        <w:t>.</w:t>
      </w:r>
    </w:p>
    <w:p w:rsidR="00F461CA" w:rsidRPr="004023FB" w:rsidRDefault="008D0B22" w:rsidP="00F461CA">
      <w:pPr>
        <w:pStyle w:val="a5"/>
        <w:bidi/>
        <w:spacing w:line="360" w:lineRule="auto"/>
        <w:ind w:left="360" w:firstLine="360"/>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تُعد هذه الدراسة من أوائل الأبحاث التي تناولت العلاقة بين البيانات الضخمة والصيانة التنبؤية في القطاع الصحي، مما يمنحها قيمة علمية خاصة في توضيح التحول الرقمي في إدارة الصيانة. وتمتاز بتطبيقها الميداني الذي يبرز فاعلية التحليل </w:t>
      </w:r>
      <w:proofErr w:type="spellStart"/>
      <w:r w:rsidRPr="004023FB">
        <w:rPr>
          <w:rFonts w:ascii="Traditional Arabic" w:eastAsia="Calibri" w:hAnsi="Traditional Arabic" w:cs="Traditional Arabic"/>
          <w:sz w:val="28"/>
          <w:szCs w:val="28"/>
          <w:rtl/>
        </w:rPr>
        <w:t>التنبؤي</w:t>
      </w:r>
      <w:proofErr w:type="spellEnd"/>
      <w:r w:rsidRPr="004023FB">
        <w:rPr>
          <w:rFonts w:ascii="Traditional Arabic" w:eastAsia="Calibri" w:hAnsi="Traditional Arabic" w:cs="Traditional Arabic"/>
          <w:sz w:val="28"/>
          <w:szCs w:val="28"/>
          <w:rtl/>
        </w:rPr>
        <w:t xml:space="preserve"> في تقليل الأعطال وتحسين كفاءة تشغيل الأجهزة. غير أن تركيزها على الجانب التقني دون تناول الأبعاد الإدارية أو البشرية في إدارة الصيانة قد يحد من شمولية النموذج عند تطبيقه في مؤسسات ذات موارد محدودة. وتدعم نتائجها الإطار المفاهيمي في دراستك حول أثر الصيانة التنبؤية على جودة الرعاية الصحية، إذ تُظهر أن تحليل البيانات التشغيلية يسهم في تحسين الكفاءة التشغيلية، ورفع الجاهزية الفنية للأجهزة، وبالتالي تعزيز الجودة والاستدامة في المستشفيات الحكومية مثل مستشفى عسير المركزي</w:t>
      </w:r>
      <w:r w:rsidRPr="004023FB">
        <w:rPr>
          <w:rFonts w:ascii="Traditional Arabic" w:eastAsia="Calibri" w:hAnsi="Traditional Arabic" w:cs="Traditional Arabic"/>
          <w:sz w:val="28"/>
          <w:szCs w:val="28"/>
        </w:rPr>
        <w:t>.</w:t>
      </w:r>
    </w:p>
    <w:p w:rsidR="00F461CA" w:rsidRPr="004023FB" w:rsidRDefault="008D0B22" w:rsidP="00AD1B8A">
      <w:pPr>
        <w:pStyle w:val="a5"/>
        <w:numPr>
          <w:ilvl w:val="0"/>
          <w:numId w:val="6"/>
        </w:num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 xml:space="preserve">دراسة </w:t>
      </w:r>
      <w:proofErr w:type="spellStart"/>
      <w:r w:rsidR="00F461CA" w:rsidRPr="004023FB">
        <w:rPr>
          <w:rFonts w:ascii="Traditional Arabic" w:eastAsia="Calibri" w:hAnsi="Traditional Arabic" w:cs="Traditional Arabic"/>
          <w:sz w:val="28"/>
          <w:szCs w:val="28"/>
          <w:rtl/>
        </w:rPr>
        <w:t>البزايعة</w:t>
      </w:r>
      <w:proofErr w:type="spellEnd"/>
      <w:r w:rsidR="00F461CA" w:rsidRPr="004023FB">
        <w:rPr>
          <w:rFonts w:ascii="Traditional Arabic" w:eastAsia="Calibri" w:hAnsi="Traditional Arabic" w:cs="Traditional Arabic"/>
          <w:sz w:val="28"/>
          <w:szCs w:val="28"/>
          <w:rtl/>
        </w:rPr>
        <w:t xml:space="preserve"> (2024) تناولت أثر تطبيق برامج الصيانة الوقائية في تقليل الأعطال وتحسين كفاءة أداء المرافق العامة، مؤكدةً أهميتها كوسيلة فعّالة للحفاظ على استدامة الخدمات وجودتها. هدفت الدراسة إلى توضيح دور الصيانة الوقائية التي تشمل الفحص الدوري والتنظيف واستبدال الأجزاء التالفة في الكشف المبكر عن الأعطال قبل تفاقمها، بما يحد من التوقفات غير المخطط لها ويقلل التكاليف المرتبطة بالإصلاحات </w:t>
      </w:r>
      <w:r w:rsidRPr="004023FB">
        <w:rPr>
          <w:rFonts w:ascii="Traditional Arabic" w:eastAsia="Calibri" w:hAnsi="Traditional Arabic" w:cs="Traditional Arabic"/>
          <w:sz w:val="28"/>
          <w:szCs w:val="28"/>
          <w:rtl/>
        </w:rPr>
        <w:t>الطارئة. اعتمد الباحث المنهج الوصفي التحليلي في دراسة تطبيقات الصيانة الوقائية على المرافق العامة، مستندًا إلى تحليل ميداني للعمليات التشغيلية وإجراءات الصيانة المنتظمة. أظهرت النتائج أن الصيانة الوقائية تسهم في رفع الكفاءة التشغيلية، وإطالة عمر المعدات، وتحسين موثوقية الخدمات المقدمة، مما ينعكس إيجابًا على رضا المستخدمين وجودة الخدمات العامة. وأوصت الدراسة باعتماد الصيانة الوقائية كخيار استراتيجي يسهم في تحقيق وفورات اقتصادية طويلة المدى، وتعزيز استدامة المرافق والخدمات العامة</w:t>
      </w:r>
      <w:r w:rsidRPr="004023FB">
        <w:rPr>
          <w:rFonts w:ascii="Traditional Arabic" w:eastAsia="Calibri" w:hAnsi="Traditional Arabic" w:cs="Traditional Arabic"/>
          <w:sz w:val="28"/>
          <w:szCs w:val="28"/>
        </w:rPr>
        <w:t>.</w:t>
      </w:r>
    </w:p>
    <w:p w:rsidR="008D0B22" w:rsidRPr="004023FB" w:rsidRDefault="008D0B22" w:rsidP="00F461CA">
      <w:pPr>
        <w:pStyle w:val="a5"/>
        <w:bidi/>
        <w:spacing w:line="360" w:lineRule="auto"/>
        <w:ind w:left="360" w:firstLine="360"/>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lastRenderedPageBreak/>
        <w:t>تتميز هذه الدراسة بتركيزها على الجانب التطبيقي للصيانة الوقائية وبيان أثرها المباشر في تقليل الأعطال وتحسين الأداء، مما يمنحها قيمة عملية عالية في فهم العلاقة بين الصيانة الدورية وكفاءة المرافق. كما تبرز نتائجها أهمية الوقاية الاستباقية كأداة استراتيجية لإدارة المرافق الصحية، لا سيما في البيئات التي تتطلب استمرارية الخدمة دون توقف. وتدعم هذه النتائج توجه دراستك في مستشفى عسير المركزي، إذ توضح أن تبني برامج الصيانة الوقائية المنتظمة يؤدي إلى تحسين الكفاءة التشغيلية للأجهزة الطبية، وتقليل التكاليف الناتجة عن الإصلاحات الطارئة، وتعزيز جودة الرعاية الصحية المقدمة للمرضى</w:t>
      </w:r>
      <w:r w:rsidRPr="004023FB">
        <w:rPr>
          <w:rFonts w:ascii="Traditional Arabic" w:eastAsia="Calibri" w:hAnsi="Traditional Arabic" w:cs="Traditional Arabic"/>
          <w:sz w:val="28"/>
          <w:szCs w:val="28"/>
        </w:rPr>
        <w:t>.</w:t>
      </w:r>
    </w:p>
    <w:p w:rsidR="00F461CA" w:rsidRPr="004023FB" w:rsidRDefault="00F461CA" w:rsidP="00AD1B8A">
      <w:pPr>
        <w:pStyle w:val="a5"/>
        <w:numPr>
          <w:ilvl w:val="0"/>
          <w:numId w:val="6"/>
        </w:numPr>
        <w:bidi/>
        <w:spacing w:line="360" w:lineRule="auto"/>
        <w:jc w:val="both"/>
        <w:rPr>
          <w:rFonts w:ascii="Traditional Arabic" w:eastAsia="Calibri" w:hAnsi="Traditional Arabic" w:cs="Traditional Arabic"/>
          <w:sz w:val="28"/>
          <w:szCs w:val="28"/>
        </w:rPr>
      </w:pPr>
      <w:r w:rsidRPr="004023FB">
        <w:rPr>
          <w:rFonts w:ascii="Traditional Arabic" w:eastAsia="Calibri" w:hAnsi="Traditional Arabic" w:cs="Traditional Arabic"/>
          <w:sz w:val="28"/>
          <w:szCs w:val="28"/>
          <w:rtl/>
        </w:rPr>
        <w:t>دراسة</w:t>
      </w:r>
      <w:proofErr w:type="spellStart"/>
      <w:r w:rsidRPr="004023FB">
        <w:rPr>
          <w:rFonts w:ascii="Traditional Arabic" w:eastAsia="Calibri" w:hAnsi="Traditional Arabic" w:cs="Traditional Arabic"/>
          <w:sz w:val="28"/>
          <w:szCs w:val="28"/>
        </w:rPr>
        <w:t>Elborombaly</w:t>
      </w:r>
      <w:proofErr w:type="spellEnd"/>
      <w:r w:rsidR="005B6872" w:rsidRPr="004023FB">
        <w:rPr>
          <w:rFonts w:ascii="Traditional Arabic" w:eastAsia="Calibri" w:hAnsi="Traditional Arabic" w:cs="Traditional Arabic"/>
          <w:sz w:val="28"/>
          <w:szCs w:val="28"/>
        </w:rPr>
        <w:t>,</w:t>
      </w:r>
      <w:r w:rsidRPr="004023FB">
        <w:rPr>
          <w:rFonts w:ascii="Traditional Arabic" w:eastAsia="Calibri" w:hAnsi="Traditional Arabic" w:cs="Traditional Arabic"/>
          <w:sz w:val="28"/>
          <w:szCs w:val="28"/>
        </w:rPr>
        <w:t xml:space="preserve"> 2016</w:t>
      </w:r>
      <w:r w:rsidR="005B6872" w:rsidRPr="004023FB">
        <w:rPr>
          <w:rFonts w:ascii="Traditional Arabic" w:eastAsia="Calibri" w:hAnsi="Traditional Arabic" w:cs="Traditional Arabic"/>
          <w:sz w:val="28"/>
          <w:szCs w:val="28"/>
        </w:rPr>
        <w:t xml:space="preserve">) </w:t>
      </w:r>
      <w:r w:rsidRPr="004023FB">
        <w:rPr>
          <w:rFonts w:ascii="Traditional Arabic" w:eastAsia="Calibri" w:hAnsi="Traditional Arabic" w:cs="Traditional Arabic"/>
          <w:sz w:val="28"/>
          <w:szCs w:val="28"/>
          <w:rtl/>
        </w:rPr>
        <w:t xml:space="preserve">) تناولت </w:t>
      </w:r>
      <w:proofErr w:type="gramStart"/>
      <w:r w:rsidRPr="004023FB">
        <w:rPr>
          <w:rFonts w:ascii="Traditional Arabic" w:eastAsia="Calibri" w:hAnsi="Traditional Arabic" w:cs="Traditional Arabic"/>
          <w:sz w:val="28"/>
          <w:szCs w:val="28"/>
          <w:rtl/>
        </w:rPr>
        <w:t>دور</w:t>
      </w:r>
      <w:proofErr w:type="gramEnd"/>
      <w:r w:rsidRPr="004023FB">
        <w:rPr>
          <w:rFonts w:ascii="Traditional Arabic" w:eastAsia="Calibri" w:hAnsi="Traditional Arabic" w:cs="Traditional Arabic"/>
          <w:sz w:val="28"/>
          <w:szCs w:val="28"/>
          <w:rtl/>
        </w:rPr>
        <w:t xml:space="preserve"> الصيانة المتكاملة في المستشفيات بالدول العربية وأهميتها في تحسين الأداء العام للمرافق الصحية وضمان استدامة الأجهزة الطبية. هدفت الدراسة إلى إبراز كيفية تفعيل هذا الدور من خلال تبني نهج تكاملي يجمع بين الصيانة الوقائية والتنبؤية والتصحيحية ضمن منظومة واحدة متجانسة. اعتمد الباحث منهج التحليل الوصفي لتشخيص التحديات التي تواجه المستشفيات العربية </w:t>
      </w:r>
      <w:r w:rsidR="00BB0C73" w:rsidRPr="004023FB">
        <w:rPr>
          <w:rFonts w:ascii="Traditional Arabic" w:eastAsia="Calibri" w:hAnsi="Traditional Arabic" w:cs="Traditional Arabic"/>
          <w:sz w:val="28"/>
          <w:szCs w:val="28"/>
          <w:rtl/>
        </w:rPr>
        <w:t xml:space="preserve">في تنفيذ استراتيجيات صيانة فعّالة، خاصة ما يتعلق بنقص الكوادر الفنية، وضعف التنسيق بين إدارات الصيانة والإدارة التشغيلية، وغياب نظم المتابعة المستمرة للأداء. وقد قُدمت الدراسة في المؤتمر الدولي الثامن عشر لهندسة المستشفيات الذي عُقد في دبي بدولة الإمارات العربية المتحدة، ما أتاح لها سياقًا علميًا ومهنيًا غنيًا بالنقاشات التطبيقية. </w:t>
      </w:r>
      <w:proofErr w:type="gramStart"/>
      <w:r w:rsidR="00BB0C73" w:rsidRPr="004023FB">
        <w:rPr>
          <w:rFonts w:ascii="Traditional Arabic" w:eastAsia="Calibri" w:hAnsi="Traditional Arabic" w:cs="Traditional Arabic"/>
          <w:sz w:val="28"/>
          <w:szCs w:val="28"/>
          <w:rtl/>
        </w:rPr>
        <w:t>أظهرت</w:t>
      </w:r>
      <w:proofErr w:type="gramEnd"/>
      <w:r w:rsidR="00BB0C73" w:rsidRPr="004023FB">
        <w:rPr>
          <w:rFonts w:ascii="Traditional Arabic" w:eastAsia="Calibri" w:hAnsi="Traditional Arabic" w:cs="Traditional Arabic"/>
          <w:sz w:val="28"/>
          <w:szCs w:val="28"/>
          <w:rtl/>
        </w:rPr>
        <w:t xml:space="preserve"> نتائج الدراسة أن اعتماد نهج الصيانة المتكاملة يسهم في رفع كفاءة إدارة المعدات وتحسين استدامة الخدمات الصحية، كما يضمن تقليل الأعطال وتحسين سرعة الاستجابة للعمليات الحيوية داخل المستشفيات. </w:t>
      </w:r>
      <w:proofErr w:type="gramStart"/>
      <w:r w:rsidR="00BB0C73" w:rsidRPr="004023FB">
        <w:rPr>
          <w:rFonts w:ascii="Traditional Arabic" w:eastAsia="Calibri" w:hAnsi="Traditional Arabic" w:cs="Traditional Arabic"/>
          <w:sz w:val="28"/>
          <w:szCs w:val="28"/>
          <w:rtl/>
        </w:rPr>
        <w:t>وأوصت</w:t>
      </w:r>
      <w:proofErr w:type="gramEnd"/>
      <w:r w:rsidR="00BB0C73" w:rsidRPr="004023FB">
        <w:rPr>
          <w:rFonts w:ascii="Traditional Arabic" w:eastAsia="Calibri" w:hAnsi="Traditional Arabic" w:cs="Traditional Arabic"/>
          <w:sz w:val="28"/>
          <w:szCs w:val="28"/>
          <w:rtl/>
        </w:rPr>
        <w:t xml:space="preserve"> الدراسة بضرورة تطوير سياسات تنسيق فعّالة بين فرق الصيانة والإدارة الفنية، وإنشاء وحدات متخصصة لإدارة الصيانة المتكاملة تعمل على مراقبة الأداء وضمان جودة الخدمات المقدمة</w:t>
      </w:r>
      <w:r w:rsidR="00BB0C73" w:rsidRPr="004023FB">
        <w:rPr>
          <w:rFonts w:ascii="Traditional Arabic" w:eastAsia="Calibri" w:hAnsi="Traditional Arabic" w:cs="Traditional Arabic"/>
          <w:sz w:val="28"/>
          <w:szCs w:val="28"/>
        </w:rPr>
        <w:t>.</w:t>
      </w:r>
    </w:p>
    <w:p w:rsidR="004E5D06" w:rsidRPr="004023FB" w:rsidRDefault="00BB0C73" w:rsidP="0029575D">
      <w:pPr>
        <w:pStyle w:val="a5"/>
        <w:bidi/>
        <w:spacing w:line="360" w:lineRule="auto"/>
        <w:ind w:left="360" w:firstLine="360"/>
        <w:jc w:val="both"/>
        <w:rPr>
          <w:rFonts w:ascii="Traditional Arabic" w:eastAsia="Calibri" w:hAnsi="Traditional Arabic" w:cs="Traditional Arabic"/>
          <w:sz w:val="28"/>
          <w:szCs w:val="28"/>
          <w:rtl/>
        </w:rPr>
      </w:pPr>
      <w:proofErr w:type="gramStart"/>
      <w:r w:rsidRPr="004023FB">
        <w:rPr>
          <w:rFonts w:ascii="Traditional Arabic" w:eastAsia="Calibri" w:hAnsi="Traditional Arabic" w:cs="Traditional Arabic"/>
          <w:sz w:val="28"/>
          <w:szCs w:val="28"/>
          <w:rtl/>
        </w:rPr>
        <w:t>هذه</w:t>
      </w:r>
      <w:proofErr w:type="gramEnd"/>
      <w:r w:rsidRPr="004023FB">
        <w:rPr>
          <w:rFonts w:ascii="Traditional Arabic" w:eastAsia="Calibri" w:hAnsi="Traditional Arabic" w:cs="Traditional Arabic"/>
          <w:sz w:val="28"/>
          <w:szCs w:val="28"/>
          <w:rtl/>
        </w:rPr>
        <w:t xml:space="preserve"> الدراسة من الأبحاث التطبيقية المهمة التي تربط بين الصيانة المتكاملة وجودة الخدمات الصحية في السياق العربي، إذ تقدم منظورًا عمليًا لتطوير أنظمة الصيانة داخل المستشفيات من خلال تحسين التنسيق المؤسسي والإداري. </w:t>
      </w:r>
      <w:proofErr w:type="gramStart"/>
      <w:r w:rsidRPr="004023FB">
        <w:rPr>
          <w:rFonts w:ascii="Traditional Arabic" w:eastAsia="Calibri" w:hAnsi="Traditional Arabic" w:cs="Traditional Arabic"/>
          <w:sz w:val="28"/>
          <w:szCs w:val="28"/>
          <w:rtl/>
        </w:rPr>
        <w:t>وتمتاز</w:t>
      </w:r>
      <w:proofErr w:type="gramEnd"/>
      <w:r w:rsidRPr="004023FB">
        <w:rPr>
          <w:rFonts w:ascii="Traditional Arabic" w:eastAsia="Calibri" w:hAnsi="Traditional Arabic" w:cs="Traditional Arabic"/>
          <w:sz w:val="28"/>
          <w:szCs w:val="28"/>
          <w:rtl/>
        </w:rPr>
        <w:t xml:space="preserve"> الدراسة بتركيزها على الواقع الفعلي للمستشفيات في الدول العربية، ما يمنح نتائجها ملاءمة عالية للبيئات المماثلة مثل المستشفيات السعودية. كما تُسهم في دعم الإطار التطبيقي </w:t>
      </w:r>
      <w:r w:rsidR="0029575D" w:rsidRPr="004023FB">
        <w:rPr>
          <w:rFonts w:ascii="Traditional Arabic" w:eastAsia="Calibri" w:hAnsi="Traditional Arabic" w:cs="Traditional Arabic" w:hint="cs"/>
          <w:sz w:val="28"/>
          <w:szCs w:val="28"/>
          <w:rtl/>
        </w:rPr>
        <w:t>للدراسة الحالية</w:t>
      </w:r>
      <w:r w:rsidRPr="004023FB">
        <w:rPr>
          <w:rFonts w:ascii="Traditional Arabic" w:eastAsia="Calibri" w:hAnsi="Traditional Arabic" w:cs="Traditional Arabic"/>
          <w:sz w:val="28"/>
          <w:szCs w:val="28"/>
          <w:rtl/>
        </w:rPr>
        <w:t xml:space="preserve"> عبر إبراز أن نجاح استراتيجيات الصيانة الوقائية والتنبؤية لا يتحقق </w:t>
      </w:r>
      <w:r w:rsidRPr="004023FB">
        <w:rPr>
          <w:rFonts w:ascii="Traditional Arabic" w:eastAsia="Calibri" w:hAnsi="Traditional Arabic" w:cs="Traditional Arabic"/>
          <w:sz w:val="28"/>
          <w:szCs w:val="28"/>
          <w:rtl/>
        </w:rPr>
        <w:lastRenderedPageBreak/>
        <w:t>إلا ضمن نظام صيانة متكاملة يربط الجوانب الفنية والتنظيمية والإدارية في إطار واحد. وتؤكد نتائجها أهمية التكامل بين فرق العمل في مستشفى عسير المركزي لضمان استدامة الأجهزة وتحسين جودة الرعاية الصحية</w:t>
      </w:r>
      <w:r w:rsidR="00AE2C03" w:rsidRPr="004023FB">
        <w:rPr>
          <w:rFonts w:ascii="Traditional Arabic" w:eastAsia="Calibri" w:hAnsi="Traditional Arabic" w:cs="Traditional Arabic"/>
          <w:sz w:val="28"/>
          <w:szCs w:val="28"/>
        </w:rPr>
        <w:t>.</w:t>
      </w:r>
    </w:p>
    <w:p w:rsidR="005A38B7" w:rsidRPr="004023FB" w:rsidRDefault="005A38B7" w:rsidP="00EF416A">
      <w:pPr>
        <w:bidi/>
        <w:spacing w:line="360" w:lineRule="auto"/>
        <w:jc w:val="both"/>
        <w:rPr>
          <w:rFonts w:ascii="Traditional Arabic" w:eastAsia="Calibri" w:hAnsi="Traditional Arabic" w:cs="Traditional Arabic"/>
          <w:sz w:val="28"/>
          <w:szCs w:val="28"/>
          <w:rtl/>
          <w:lang w:bidi="ar-JO"/>
        </w:rPr>
      </w:pPr>
    </w:p>
    <w:p w:rsidR="004E5D06" w:rsidRPr="004023FB" w:rsidRDefault="004E5D06" w:rsidP="004E5D06">
      <w:pPr>
        <w:bidi/>
        <w:rPr>
          <w:rFonts w:ascii="Traditional Arabic" w:eastAsia="Calibri" w:hAnsi="Traditional Arabic" w:cs="Traditional Arabic"/>
          <w:b/>
          <w:bCs/>
          <w:sz w:val="32"/>
          <w:szCs w:val="32"/>
          <w:rtl/>
          <w:lang w:val="en-US" w:bidi="ar-JO"/>
        </w:rPr>
      </w:pPr>
      <w:proofErr w:type="gramStart"/>
      <w:r w:rsidRPr="004023FB">
        <w:rPr>
          <w:rFonts w:ascii="Traditional Arabic" w:eastAsia="Calibri" w:hAnsi="Traditional Arabic" w:cs="Traditional Arabic"/>
          <w:b/>
          <w:bCs/>
          <w:sz w:val="32"/>
          <w:szCs w:val="32"/>
          <w:rtl/>
          <w:lang w:val="en-US" w:bidi="ar-JO"/>
        </w:rPr>
        <w:t>ملخص</w:t>
      </w:r>
      <w:proofErr w:type="gramEnd"/>
      <w:r w:rsidRPr="004023FB">
        <w:rPr>
          <w:rFonts w:ascii="Traditional Arabic" w:eastAsia="Calibri" w:hAnsi="Traditional Arabic" w:cs="Traditional Arabic"/>
          <w:b/>
          <w:bCs/>
          <w:sz w:val="32"/>
          <w:szCs w:val="32"/>
          <w:rtl/>
          <w:lang w:val="en-US" w:bidi="ar-JO"/>
        </w:rPr>
        <w:t xml:space="preserve"> الدراسات السابقة</w:t>
      </w:r>
    </w:p>
    <w:p w:rsidR="007D5530" w:rsidRPr="004023FB" w:rsidRDefault="004E5D06" w:rsidP="00B44D27">
      <w:pPr>
        <w:bidi/>
        <w:jc w:val="center"/>
        <w:rPr>
          <w:rFonts w:ascii="Traditional Arabic" w:eastAsia="Calibri" w:hAnsi="Traditional Arabic" w:cs="Traditional Arabic"/>
          <w:b/>
          <w:bCs/>
          <w:sz w:val="28"/>
          <w:szCs w:val="28"/>
          <w:lang w:val="en-US" w:bidi="ar-JO"/>
        </w:rPr>
      </w:pPr>
      <w:r w:rsidRPr="004023FB">
        <w:rPr>
          <w:rFonts w:ascii="Traditional Arabic" w:eastAsia="Calibri" w:hAnsi="Traditional Arabic" w:cs="Traditional Arabic"/>
          <w:b/>
          <w:bCs/>
          <w:sz w:val="28"/>
          <w:szCs w:val="28"/>
          <w:rtl/>
          <w:lang w:val="en-US" w:bidi="ar-JO"/>
        </w:rPr>
        <w:t>جدو</w:t>
      </w:r>
      <w:r w:rsidR="00B44D27" w:rsidRPr="004023FB">
        <w:rPr>
          <w:rFonts w:ascii="Traditional Arabic" w:eastAsia="Calibri" w:hAnsi="Traditional Arabic" w:cs="Traditional Arabic"/>
          <w:b/>
          <w:bCs/>
          <w:sz w:val="28"/>
          <w:szCs w:val="28"/>
          <w:rtl/>
          <w:lang w:val="en-US" w:bidi="ar-JO"/>
        </w:rPr>
        <w:t xml:space="preserve">ل </w:t>
      </w:r>
      <w:proofErr w:type="gramStart"/>
      <w:r w:rsidR="00B44D27" w:rsidRPr="004023FB">
        <w:rPr>
          <w:rFonts w:ascii="Traditional Arabic" w:eastAsia="Calibri" w:hAnsi="Traditional Arabic" w:cs="Traditional Arabic"/>
          <w:b/>
          <w:bCs/>
          <w:sz w:val="28"/>
          <w:szCs w:val="28"/>
          <w:rtl/>
          <w:lang w:val="en-US" w:bidi="ar-JO"/>
        </w:rPr>
        <w:t>رقم</w:t>
      </w:r>
      <w:proofErr w:type="gramEnd"/>
      <w:r w:rsidR="00B44D27" w:rsidRPr="004023FB">
        <w:rPr>
          <w:rFonts w:ascii="Traditional Arabic" w:eastAsia="Calibri" w:hAnsi="Traditional Arabic" w:cs="Traditional Arabic"/>
          <w:b/>
          <w:bCs/>
          <w:sz w:val="28"/>
          <w:szCs w:val="28"/>
          <w:rtl/>
          <w:lang w:val="en-US" w:bidi="ar-JO"/>
        </w:rPr>
        <w:t xml:space="preserve"> (1) ملخص الدراسات السابقة</w:t>
      </w:r>
    </w:p>
    <w:tbl>
      <w:tblPr>
        <w:tblStyle w:val="a3"/>
        <w:bidiVisual/>
        <w:tblW w:w="0" w:type="auto"/>
        <w:jc w:val="center"/>
        <w:tblLayout w:type="fixed"/>
        <w:tblLook w:val="04A0" w:firstRow="1" w:lastRow="0" w:firstColumn="1" w:lastColumn="0" w:noHBand="0" w:noVBand="1"/>
      </w:tblPr>
      <w:tblGrid>
        <w:gridCol w:w="2088"/>
        <w:gridCol w:w="1170"/>
        <w:gridCol w:w="2070"/>
        <w:gridCol w:w="1350"/>
        <w:gridCol w:w="2358"/>
      </w:tblGrid>
      <w:tr w:rsidR="009B1E99" w:rsidRPr="004023FB" w:rsidTr="009B1E99">
        <w:trPr>
          <w:jc w:val="center"/>
        </w:trPr>
        <w:tc>
          <w:tcPr>
            <w:tcW w:w="2088" w:type="dxa"/>
            <w:shd w:val="clear" w:color="auto" w:fill="E36C0A" w:themeFill="accent6" w:themeFillShade="BF"/>
            <w:hideMark/>
          </w:tcPr>
          <w:p w:rsidR="009B1E99" w:rsidRPr="004023FB" w:rsidRDefault="009B1E99" w:rsidP="009B1E99">
            <w:pPr>
              <w:jc w:val="center"/>
              <w:rPr>
                <w:rFonts w:ascii="Traditional Arabic" w:eastAsia="Times New Roman" w:hAnsi="Traditional Arabic" w:cs="Traditional Arabic"/>
                <w:b/>
                <w:bCs/>
                <w:sz w:val="28"/>
                <w:szCs w:val="28"/>
                <w:lang w:val="en-US"/>
              </w:rPr>
            </w:pPr>
            <w:r w:rsidRPr="004023FB">
              <w:rPr>
                <w:rFonts w:ascii="Traditional Arabic" w:eastAsia="Times New Roman" w:hAnsi="Traditional Arabic" w:cs="Traditional Arabic"/>
                <w:b/>
                <w:bCs/>
                <w:sz w:val="28"/>
                <w:szCs w:val="28"/>
                <w:rtl/>
                <w:lang w:val="en-US"/>
              </w:rPr>
              <w:t>عنوان الدراسة</w:t>
            </w:r>
          </w:p>
        </w:tc>
        <w:tc>
          <w:tcPr>
            <w:tcW w:w="1170" w:type="dxa"/>
            <w:shd w:val="clear" w:color="auto" w:fill="E36C0A" w:themeFill="accent6" w:themeFillShade="BF"/>
            <w:hideMark/>
          </w:tcPr>
          <w:p w:rsidR="009B1E99" w:rsidRPr="004023FB" w:rsidRDefault="009B1E99" w:rsidP="009B1E99">
            <w:pPr>
              <w:jc w:val="center"/>
              <w:rPr>
                <w:rFonts w:ascii="Traditional Arabic" w:eastAsia="Times New Roman" w:hAnsi="Traditional Arabic" w:cs="Traditional Arabic"/>
                <w:b/>
                <w:bCs/>
                <w:sz w:val="28"/>
                <w:szCs w:val="28"/>
                <w:lang w:val="en-US"/>
              </w:rPr>
            </w:pPr>
            <w:r w:rsidRPr="004023FB">
              <w:rPr>
                <w:rFonts w:ascii="Traditional Arabic" w:eastAsia="Times New Roman" w:hAnsi="Traditional Arabic" w:cs="Traditional Arabic"/>
                <w:b/>
                <w:bCs/>
                <w:sz w:val="28"/>
                <w:szCs w:val="28"/>
                <w:rtl/>
                <w:lang w:val="en-US"/>
              </w:rPr>
              <w:t>المؤلف</w:t>
            </w:r>
          </w:p>
        </w:tc>
        <w:tc>
          <w:tcPr>
            <w:tcW w:w="2070" w:type="dxa"/>
            <w:shd w:val="clear" w:color="auto" w:fill="E36C0A" w:themeFill="accent6" w:themeFillShade="BF"/>
            <w:hideMark/>
          </w:tcPr>
          <w:p w:rsidR="009B1E99" w:rsidRPr="004023FB" w:rsidRDefault="009B1E99" w:rsidP="009B1E99">
            <w:pPr>
              <w:jc w:val="center"/>
              <w:rPr>
                <w:rFonts w:ascii="Traditional Arabic" w:eastAsia="Times New Roman" w:hAnsi="Traditional Arabic" w:cs="Traditional Arabic"/>
                <w:b/>
                <w:bCs/>
                <w:sz w:val="28"/>
                <w:szCs w:val="28"/>
                <w:lang w:val="en-US"/>
              </w:rPr>
            </w:pPr>
            <w:proofErr w:type="gramStart"/>
            <w:r w:rsidRPr="004023FB">
              <w:rPr>
                <w:rFonts w:ascii="Traditional Arabic" w:eastAsia="Times New Roman" w:hAnsi="Traditional Arabic" w:cs="Traditional Arabic"/>
                <w:b/>
                <w:bCs/>
                <w:sz w:val="28"/>
                <w:szCs w:val="28"/>
                <w:rtl/>
                <w:lang w:val="en-US"/>
              </w:rPr>
              <w:t>هدف</w:t>
            </w:r>
            <w:proofErr w:type="gramEnd"/>
            <w:r w:rsidRPr="004023FB">
              <w:rPr>
                <w:rFonts w:ascii="Traditional Arabic" w:eastAsia="Times New Roman" w:hAnsi="Traditional Arabic" w:cs="Traditional Arabic"/>
                <w:b/>
                <w:bCs/>
                <w:sz w:val="28"/>
                <w:szCs w:val="28"/>
                <w:rtl/>
                <w:lang w:val="en-US"/>
              </w:rPr>
              <w:t xml:space="preserve"> الدراسة</w:t>
            </w:r>
          </w:p>
        </w:tc>
        <w:tc>
          <w:tcPr>
            <w:tcW w:w="1350" w:type="dxa"/>
            <w:shd w:val="clear" w:color="auto" w:fill="E36C0A" w:themeFill="accent6" w:themeFillShade="BF"/>
            <w:hideMark/>
          </w:tcPr>
          <w:p w:rsidR="009B1E99" w:rsidRPr="004023FB" w:rsidRDefault="009B1E99" w:rsidP="009B1E99">
            <w:pPr>
              <w:jc w:val="center"/>
              <w:rPr>
                <w:rFonts w:ascii="Traditional Arabic" w:eastAsia="Times New Roman" w:hAnsi="Traditional Arabic" w:cs="Traditional Arabic"/>
                <w:b/>
                <w:bCs/>
                <w:sz w:val="28"/>
                <w:szCs w:val="28"/>
                <w:lang w:val="en-US"/>
              </w:rPr>
            </w:pPr>
            <w:r w:rsidRPr="004023FB">
              <w:rPr>
                <w:rFonts w:ascii="Traditional Arabic" w:eastAsia="Times New Roman" w:hAnsi="Traditional Arabic" w:cs="Traditional Arabic"/>
                <w:b/>
                <w:bCs/>
                <w:sz w:val="28"/>
                <w:szCs w:val="28"/>
                <w:rtl/>
                <w:lang w:val="en-US"/>
              </w:rPr>
              <w:t>المنهجية</w:t>
            </w:r>
          </w:p>
        </w:tc>
        <w:tc>
          <w:tcPr>
            <w:tcW w:w="2358" w:type="dxa"/>
            <w:shd w:val="clear" w:color="auto" w:fill="E36C0A" w:themeFill="accent6" w:themeFillShade="BF"/>
            <w:hideMark/>
          </w:tcPr>
          <w:p w:rsidR="009B1E99" w:rsidRPr="004023FB" w:rsidRDefault="009B1E99" w:rsidP="009B1E99">
            <w:pPr>
              <w:jc w:val="center"/>
              <w:rPr>
                <w:rFonts w:ascii="Traditional Arabic" w:eastAsia="Times New Roman" w:hAnsi="Traditional Arabic" w:cs="Traditional Arabic"/>
                <w:b/>
                <w:bCs/>
                <w:sz w:val="28"/>
                <w:szCs w:val="28"/>
                <w:lang w:val="en-US"/>
              </w:rPr>
            </w:pPr>
            <w:r w:rsidRPr="004023FB">
              <w:rPr>
                <w:rFonts w:ascii="Traditional Arabic" w:eastAsia="Times New Roman" w:hAnsi="Traditional Arabic" w:cs="Traditional Arabic"/>
                <w:b/>
                <w:bCs/>
                <w:sz w:val="28"/>
                <w:szCs w:val="28"/>
                <w:rtl/>
                <w:lang w:val="en-US"/>
              </w:rPr>
              <w:t xml:space="preserve">أهم النتائج </w:t>
            </w:r>
            <w:proofErr w:type="gramStart"/>
            <w:r w:rsidRPr="004023FB">
              <w:rPr>
                <w:rFonts w:ascii="Traditional Arabic" w:eastAsia="Times New Roman" w:hAnsi="Traditional Arabic" w:cs="Traditional Arabic"/>
                <w:b/>
                <w:bCs/>
                <w:sz w:val="28"/>
                <w:szCs w:val="28"/>
                <w:rtl/>
                <w:lang w:val="en-US"/>
              </w:rPr>
              <w:t>والتوصيات</w:t>
            </w:r>
            <w:proofErr w:type="gramEnd"/>
          </w:p>
        </w:tc>
      </w:tr>
      <w:tr w:rsidR="009B1E99" w:rsidRPr="004023FB" w:rsidTr="009B1E99">
        <w:trPr>
          <w:jc w:val="center"/>
        </w:trPr>
        <w:tc>
          <w:tcPr>
            <w:tcW w:w="2088" w:type="dxa"/>
            <w:hideMark/>
          </w:tcPr>
          <w:p w:rsidR="009B1E99" w:rsidRPr="004023FB" w:rsidRDefault="009B1E99"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دور </w:t>
            </w:r>
            <w:proofErr w:type="gramStart"/>
            <w:r w:rsidRPr="004023FB">
              <w:rPr>
                <w:rFonts w:ascii="Traditional Arabic" w:eastAsia="Times New Roman" w:hAnsi="Traditional Arabic" w:cs="Traditional Arabic"/>
                <w:sz w:val="24"/>
                <w:szCs w:val="24"/>
                <w:rtl/>
                <w:lang w:val="en-US"/>
              </w:rPr>
              <w:t>الإدارة</w:t>
            </w:r>
            <w:proofErr w:type="gramEnd"/>
            <w:r w:rsidRPr="004023FB">
              <w:rPr>
                <w:rFonts w:ascii="Traditional Arabic" w:eastAsia="Times New Roman" w:hAnsi="Traditional Arabic" w:cs="Traditional Arabic"/>
                <w:sz w:val="24"/>
                <w:szCs w:val="24"/>
                <w:rtl/>
                <w:lang w:val="en-US"/>
              </w:rPr>
              <w:t xml:space="preserve"> الإلكترونية في تحقيق جودة الخدمات الصحية: دراسة حالة مستشفى شرق جدة العام</w:t>
            </w:r>
          </w:p>
        </w:tc>
        <w:tc>
          <w:tcPr>
            <w:tcW w:w="1170" w:type="dxa"/>
            <w:hideMark/>
          </w:tcPr>
          <w:p w:rsidR="009B1E99" w:rsidRPr="004023FB" w:rsidRDefault="009B1E99"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سند عبده علي مجرشي؛ إسماعيل صالح الدين</w:t>
            </w:r>
            <w:r w:rsidRPr="004023FB">
              <w:rPr>
                <w:rFonts w:ascii="Traditional Arabic" w:eastAsia="Times New Roman" w:hAnsi="Traditional Arabic" w:cs="Traditional Arabic" w:hint="cs"/>
                <w:sz w:val="24"/>
                <w:szCs w:val="24"/>
                <w:rtl/>
                <w:lang w:val="en-US"/>
              </w:rPr>
              <w:t>، 2024</w:t>
            </w:r>
          </w:p>
        </w:tc>
        <w:tc>
          <w:tcPr>
            <w:tcW w:w="2070" w:type="dxa"/>
            <w:hideMark/>
          </w:tcPr>
          <w:p w:rsidR="009B1E99" w:rsidRPr="004023FB" w:rsidRDefault="009B1E99" w:rsidP="009B1E99">
            <w:pPr>
              <w:bidi/>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استكشاف</w:t>
            </w:r>
            <w:proofErr w:type="gramEnd"/>
            <w:r w:rsidRPr="004023FB">
              <w:rPr>
                <w:rFonts w:ascii="Traditional Arabic" w:eastAsia="Times New Roman" w:hAnsi="Traditional Arabic" w:cs="Traditional Arabic"/>
                <w:sz w:val="24"/>
                <w:szCs w:val="24"/>
                <w:rtl/>
                <w:lang w:val="en-US"/>
              </w:rPr>
              <w:t xml:space="preserve"> دور الإدارة الإلكترونية في تحسين جودة الخدمات الصحية</w:t>
            </w:r>
            <w:r w:rsidRPr="004023FB">
              <w:rPr>
                <w:rFonts w:ascii="Traditional Arabic" w:eastAsia="Times New Roman" w:hAnsi="Traditional Arabic" w:cs="Traditional Arabic"/>
                <w:sz w:val="24"/>
                <w:szCs w:val="24"/>
                <w:lang w:val="en-US"/>
              </w:rPr>
              <w:t>.</w:t>
            </w:r>
          </w:p>
        </w:tc>
        <w:tc>
          <w:tcPr>
            <w:tcW w:w="1350" w:type="dxa"/>
            <w:hideMark/>
          </w:tcPr>
          <w:p w:rsidR="009B1E99" w:rsidRPr="004023FB" w:rsidRDefault="009B1E99"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وصفي تحليلي؛ استبيان لـ 205 موظفين </w:t>
            </w:r>
            <w:proofErr w:type="gramStart"/>
            <w:r w:rsidRPr="004023FB">
              <w:rPr>
                <w:rFonts w:ascii="Traditional Arabic" w:eastAsia="Times New Roman" w:hAnsi="Traditional Arabic" w:cs="Traditional Arabic"/>
                <w:sz w:val="24"/>
                <w:szCs w:val="24"/>
                <w:rtl/>
                <w:lang w:val="en-US"/>
              </w:rPr>
              <w:t>وتحليل</w:t>
            </w:r>
            <w:proofErr w:type="gramEnd"/>
            <w:r w:rsidRPr="004023FB">
              <w:rPr>
                <w:rFonts w:ascii="Traditional Arabic" w:eastAsia="Times New Roman" w:hAnsi="Traditional Arabic" w:cs="Traditional Arabic"/>
                <w:sz w:val="24"/>
                <w:szCs w:val="24"/>
                <w:lang w:val="en-US"/>
              </w:rPr>
              <w:t xml:space="preserve"> SPSS.</w:t>
            </w:r>
          </w:p>
        </w:tc>
        <w:tc>
          <w:tcPr>
            <w:tcW w:w="2358" w:type="dxa"/>
            <w:hideMark/>
          </w:tcPr>
          <w:p w:rsidR="009B1E99" w:rsidRPr="004023FB" w:rsidRDefault="009B1E99" w:rsidP="009B1E99">
            <w:pPr>
              <w:bidi/>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توفّر</w:t>
            </w:r>
            <w:proofErr w:type="gramEnd"/>
            <w:r w:rsidRPr="004023FB">
              <w:rPr>
                <w:rFonts w:ascii="Traditional Arabic" w:eastAsia="Times New Roman" w:hAnsi="Traditional Arabic" w:cs="Traditional Arabic"/>
                <w:sz w:val="24"/>
                <w:szCs w:val="24"/>
                <w:rtl/>
                <w:lang w:val="en-US"/>
              </w:rPr>
              <w:t xml:space="preserve"> مرتفع لمتطلبات الإدارة الإلكترونية وأثر إيجابي على الجودة؛ التوصية بتبني الأنظمة الإلكترونية على نطاق أوسع</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tcPr>
          <w:p w:rsidR="005A38B7" w:rsidRPr="004023FB" w:rsidRDefault="005A38B7" w:rsidP="00EF416A">
            <w:pPr>
              <w:bidi/>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أتمتة</w:t>
            </w:r>
            <w:proofErr w:type="gramEnd"/>
            <w:r w:rsidRPr="004023FB">
              <w:rPr>
                <w:rFonts w:ascii="Traditional Arabic" w:eastAsia="Times New Roman" w:hAnsi="Traditional Arabic" w:cs="Traditional Arabic"/>
                <w:sz w:val="24"/>
                <w:szCs w:val="24"/>
                <w:rtl/>
                <w:lang w:val="en-US"/>
              </w:rPr>
              <w:t xml:space="preserve"> خدمات التراخيص الطبية وأثرها على جودة الخدمات</w:t>
            </w:r>
          </w:p>
        </w:tc>
        <w:tc>
          <w:tcPr>
            <w:tcW w:w="1170" w:type="dxa"/>
          </w:tcPr>
          <w:p w:rsidR="005A38B7" w:rsidRPr="004023FB" w:rsidRDefault="005A38B7" w:rsidP="00EF416A">
            <w:pPr>
              <w:bidi/>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وئام</w:t>
            </w:r>
            <w:proofErr w:type="gramEnd"/>
            <w:r w:rsidRPr="004023FB">
              <w:rPr>
                <w:rFonts w:ascii="Traditional Arabic" w:eastAsia="Times New Roman" w:hAnsi="Traditional Arabic" w:cs="Traditional Arabic"/>
                <w:sz w:val="24"/>
                <w:szCs w:val="24"/>
                <w:rtl/>
                <w:lang w:val="en-US"/>
              </w:rPr>
              <w:t xml:space="preserve"> علي محمد، 2022</w:t>
            </w:r>
          </w:p>
        </w:tc>
        <w:tc>
          <w:tcPr>
            <w:tcW w:w="2070" w:type="dxa"/>
          </w:tcPr>
          <w:p w:rsidR="005A38B7" w:rsidRPr="004023FB" w:rsidRDefault="005A38B7" w:rsidP="00EF416A">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تحليل أثر </w:t>
            </w:r>
            <w:proofErr w:type="spellStart"/>
            <w:r w:rsidRPr="004023FB">
              <w:rPr>
                <w:rFonts w:ascii="Traditional Arabic" w:eastAsia="Times New Roman" w:hAnsi="Traditional Arabic" w:cs="Traditional Arabic"/>
                <w:sz w:val="24"/>
                <w:szCs w:val="24"/>
                <w:rtl/>
                <w:lang w:val="en-US"/>
              </w:rPr>
              <w:t>الأتمتة</w:t>
            </w:r>
            <w:proofErr w:type="spellEnd"/>
            <w:r w:rsidRPr="004023FB">
              <w:rPr>
                <w:rFonts w:ascii="Traditional Arabic" w:eastAsia="Times New Roman" w:hAnsi="Traditional Arabic" w:cs="Traditional Arabic"/>
                <w:sz w:val="24"/>
                <w:szCs w:val="24"/>
                <w:rtl/>
                <w:lang w:val="en-US"/>
              </w:rPr>
              <w:t xml:space="preserve"> على جودة الخدمات وكفاءة الإجراءات الإدارية الصحية</w:t>
            </w:r>
            <w:r w:rsidRPr="004023FB">
              <w:rPr>
                <w:rFonts w:ascii="Traditional Arabic" w:eastAsia="Times New Roman" w:hAnsi="Traditional Arabic" w:cs="Traditional Arabic"/>
                <w:sz w:val="24"/>
                <w:szCs w:val="24"/>
                <w:lang w:val="en-US"/>
              </w:rPr>
              <w:t>.</w:t>
            </w:r>
          </w:p>
        </w:tc>
        <w:tc>
          <w:tcPr>
            <w:tcW w:w="1350" w:type="dxa"/>
          </w:tcPr>
          <w:p w:rsidR="005A38B7" w:rsidRPr="004023FB" w:rsidRDefault="005A38B7" w:rsidP="00EF416A">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وصفي تحليلي؛ استبيانات </w:t>
            </w:r>
            <w:proofErr w:type="gramStart"/>
            <w:r w:rsidRPr="004023FB">
              <w:rPr>
                <w:rFonts w:ascii="Traditional Arabic" w:eastAsia="Times New Roman" w:hAnsi="Traditional Arabic" w:cs="Traditional Arabic"/>
                <w:sz w:val="24"/>
                <w:szCs w:val="24"/>
                <w:rtl/>
                <w:lang w:val="en-US"/>
              </w:rPr>
              <w:t>ومقابلات</w:t>
            </w:r>
            <w:proofErr w:type="gramEnd"/>
            <w:r w:rsidRPr="004023FB">
              <w:rPr>
                <w:rFonts w:ascii="Traditional Arabic" w:eastAsia="Times New Roman" w:hAnsi="Traditional Arabic" w:cs="Traditional Arabic"/>
                <w:sz w:val="24"/>
                <w:szCs w:val="24"/>
                <w:lang w:val="en-US"/>
              </w:rPr>
              <w:t>.</w:t>
            </w:r>
          </w:p>
        </w:tc>
        <w:tc>
          <w:tcPr>
            <w:tcW w:w="2358" w:type="dxa"/>
          </w:tcPr>
          <w:p w:rsidR="005A38B7" w:rsidRPr="004023FB" w:rsidRDefault="005A38B7" w:rsidP="00EF416A">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تسريع الإجراءات وتقليل الأخطاء ورفع رضا المستفيدين؛ التوصية بتعميم </w:t>
            </w:r>
            <w:proofErr w:type="spellStart"/>
            <w:r w:rsidRPr="004023FB">
              <w:rPr>
                <w:rFonts w:ascii="Traditional Arabic" w:eastAsia="Times New Roman" w:hAnsi="Traditional Arabic" w:cs="Traditional Arabic"/>
                <w:sz w:val="24"/>
                <w:szCs w:val="24"/>
                <w:rtl/>
                <w:lang w:val="en-US"/>
              </w:rPr>
              <w:t>الأتمتة</w:t>
            </w:r>
            <w:proofErr w:type="spellEnd"/>
            <w:r w:rsidRPr="004023FB">
              <w:rPr>
                <w:rFonts w:ascii="Traditional Arabic" w:eastAsia="Times New Roman" w:hAnsi="Traditional Arabic" w:cs="Traditional Arabic"/>
                <w:sz w:val="24"/>
                <w:szCs w:val="24"/>
                <w:rtl/>
                <w:lang w:val="en-US"/>
              </w:rPr>
              <w:t xml:space="preserve"> وتدريب العاملين</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الصيانة التنبؤية في نظام الرعاية الصحية: دراسة استقصائية</w:t>
            </w:r>
          </w:p>
        </w:tc>
        <w:tc>
          <w:tcPr>
            <w:tcW w:w="1170" w:type="dxa"/>
            <w:hideMark/>
          </w:tcPr>
          <w:p w:rsidR="005A38B7" w:rsidRPr="004023FB" w:rsidRDefault="005A38B7" w:rsidP="009B1E99">
            <w:pPr>
              <w:bidi/>
              <w:rPr>
                <w:rFonts w:ascii="Traditional Arabic" w:eastAsia="Times New Roman" w:hAnsi="Traditional Arabic" w:cs="Traditional Arabic"/>
                <w:sz w:val="24"/>
                <w:szCs w:val="24"/>
                <w:lang w:val="en-US"/>
              </w:rPr>
            </w:pPr>
            <w:proofErr w:type="spellStart"/>
            <w:r w:rsidRPr="004023FB">
              <w:rPr>
                <w:rFonts w:ascii="Traditional Arabic" w:eastAsia="Times New Roman" w:hAnsi="Traditional Arabic" w:cs="Traditional Arabic"/>
                <w:sz w:val="24"/>
                <w:szCs w:val="24"/>
                <w:lang w:val="en-US"/>
              </w:rPr>
              <w:t>Manchadi</w:t>
            </w:r>
            <w:proofErr w:type="spellEnd"/>
            <w:r w:rsidRPr="004023FB">
              <w:rPr>
                <w:rFonts w:ascii="Traditional Arabic" w:eastAsia="Times New Roman" w:hAnsi="Traditional Arabic" w:cs="Traditional Arabic"/>
                <w:sz w:val="24"/>
                <w:szCs w:val="24"/>
                <w:lang w:val="en-US"/>
              </w:rPr>
              <w:t>; Ben-</w:t>
            </w:r>
            <w:proofErr w:type="spellStart"/>
            <w:r w:rsidRPr="004023FB">
              <w:rPr>
                <w:rFonts w:ascii="Traditional Arabic" w:eastAsia="Times New Roman" w:hAnsi="Traditional Arabic" w:cs="Traditional Arabic"/>
                <w:sz w:val="24"/>
                <w:szCs w:val="24"/>
                <w:lang w:val="en-US"/>
              </w:rPr>
              <w:t>Bouazza</w:t>
            </w:r>
            <w:proofErr w:type="spellEnd"/>
            <w:r w:rsidRPr="004023FB">
              <w:rPr>
                <w:rFonts w:ascii="Traditional Arabic" w:eastAsia="Times New Roman" w:hAnsi="Traditional Arabic" w:cs="Traditional Arabic"/>
                <w:sz w:val="24"/>
                <w:szCs w:val="24"/>
                <w:lang w:val="en-US"/>
              </w:rPr>
              <w:t xml:space="preserve">; </w:t>
            </w:r>
            <w:proofErr w:type="spellStart"/>
            <w:r w:rsidRPr="004023FB">
              <w:rPr>
                <w:rFonts w:ascii="Traditional Arabic" w:eastAsia="Times New Roman" w:hAnsi="Traditional Arabic" w:cs="Traditional Arabic"/>
                <w:sz w:val="24"/>
                <w:szCs w:val="24"/>
                <w:lang w:val="en-US"/>
              </w:rPr>
              <w:t>Jioudi</w:t>
            </w:r>
            <w:proofErr w:type="spellEnd"/>
            <w:r w:rsidRPr="004023FB">
              <w:rPr>
                <w:rFonts w:ascii="Traditional Arabic" w:eastAsia="Times New Roman" w:hAnsi="Traditional Arabic" w:cs="Traditional Arabic"/>
                <w:sz w:val="24"/>
                <w:szCs w:val="24"/>
                <w:lang w:val="en-US"/>
              </w:rPr>
              <w:t>, 2023</w:t>
            </w:r>
          </w:p>
        </w:tc>
        <w:tc>
          <w:tcPr>
            <w:tcW w:w="207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استعراض تطورات الصيانة التنبؤية في الرعاية الصحية وتحديد الفجوات البحثية</w:t>
            </w:r>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مراجعة</w:t>
            </w:r>
            <w:proofErr w:type="gramEnd"/>
            <w:r w:rsidRPr="004023FB">
              <w:rPr>
                <w:rFonts w:ascii="Traditional Arabic" w:eastAsia="Times New Roman" w:hAnsi="Traditional Arabic" w:cs="Traditional Arabic"/>
                <w:sz w:val="24"/>
                <w:szCs w:val="24"/>
                <w:rtl/>
                <w:lang w:val="en-US"/>
              </w:rPr>
              <w:t xml:space="preserve"> منهجية/وصفي تحليلي للأدبيات</w:t>
            </w:r>
            <w:r w:rsidRPr="004023FB">
              <w:rPr>
                <w:rFonts w:ascii="Traditional Arabic" w:eastAsia="Times New Roman" w:hAnsi="Traditional Arabic" w:cs="Traditional Arabic"/>
                <w:sz w:val="24"/>
                <w:szCs w:val="24"/>
                <w:lang w:val="en-US"/>
              </w:rPr>
              <w:t>.</w:t>
            </w:r>
          </w:p>
        </w:tc>
        <w:tc>
          <w:tcPr>
            <w:tcW w:w="235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تزايد </w:t>
            </w:r>
            <w:proofErr w:type="gramStart"/>
            <w:r w:rsidRPr="004023FB">
              <w:rPr>
                <w:rFonts w:ascii="Traditional Arabic" w:eastAsia="Times New Roman" w:hAnsi="Traditional Arabic" w:cs="Traditional Arabic"/>
                <w:sz w:val="24"/>
                <w:szCs w:val="24"/>
                <w:rtl/>
                <w:lang w:val="en-US"/>
              </w:rPr>
              <w:t>تبنّي</w:t>
            </w:r>
            <w:proofErr w:type="gramEnd"/>
            <w:r w:rsidRPr="004023FB">
              <w:rPr>
                <w:rFonts w:ascii="Traditional Arabic" w:eastAsia="Times New Roman" w:hAnsi="Traditional Arabic" w:cs="Traditional Arabic"/>
                <w:sz w:val="24"/>
                <w:szCs w:val="24"/>
                <w:rtl/>
                <w:lang w:val="en-US"/>
              </w:rPr>
              <w:t xml:space="preserve"> النماذج الذكية؛ فجوات في تكامل نظم المعلومات الصحية؛ الدعوة لدراسات تطبيقية</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lang w:val="en-US"/>
              </w:rPr>
              <w:t>"</w:t>
            </w:r>
            <w:r w:rsidRPr="004023FB">
              <w:rPr>
                <w:rFonts w:ascii="Traditional Arabic" w:eastAsia="Times New Roman" w:hAnsi="Traditional Arabic" w:cs="Traditional Arabic"/>
                <w:sz w:val="24"/>
                <w:szCs w:val="24"/>
                <w:rtl/>
                <w:lang w:val="en-US"/>
              </w:rPr>
              <w:t>تحسين الصيانة الوقائية في مجال الرعاية الصحية: حالة البحث ووجهات النظر</w:t>
            </w:r>
            <w:r w:rsidRPr="004023FB">
              <w:rPr>
                <w:rFonts w:ascii="Traditional Arabic" w:eastAsia="Times New Roman" w:hAnsi="Traditional Arabic" w:cs="Traditional Arabic"/>
                <w:sz w:val="24"/>
                <w:szCs w:val="24"/>
                <w:lang w:val="en-US"/>
              </w:rPr>
              <w:t>"</w:t>
            </w:r>
          </w:p>
          <w:p w:rsidR="005A38B7" w:rsidRPr="004023FB" w:rsidRDefault="005A38B7" w:rsidP="009B1E99">
            <w:pPr>
              <w:bidi/>
              <w:rPr>
                <w:rFonts w:ascii="Traditional Arabic" w:eastAsia="Times New Roman" w:hAnsi="Traditional Arabic" w:cs="Traditional Arabic"/>
                <w:sz w:val="24"/>
                <w:szCs w:val="24"/>
                <w:lang w:val="en-US"/>
              </w:rPr>
            </w:pPr>
          </w:p>
        </w:tc>
        <w:tc>
          <w:tcPr>
            <w:tcW w:w="1170" w:type="dxa"/>
            <w:hideMark/>
          </w:tcPr>
          <w:p w:rsidR="005A38B7" w:rsidRPr="004023FB" w:rsidRDefault="005A38B7" w:rsidP="009B1E99">
            <w:pPr>
              <w:bidi/>
              <w:rPr>
                <w:rFonts w:ascii="Traditional Arabic" w:eastAsia="Times New Roman" w:hAnsi="Traditional Arabic" w:cs="Traditional Arabic"/>
                <w:sz w:val="24"/>
                <w:szCs w:val="24"/>
                <w:lang w:val="en-US"/>
              </w:rPr>
            </w:pPr>
            <w:proofErr w:type="spellStart"/>
            <w:r w:rsidRPr="004023FB">
              <w:rPr>
                <w:rFonts w:ascii="Traditional Arabic" w:eastAsia="Times New Roman" w:hAnsi="Traditional Arabic" w:cs="Traditional Arabic"/>
                <w:sz w:val="24"/>
                <w:szCs w:val="24"/>
                <w:lang w:val="en-US"/>
              </w:rPr>
              <w:t>Mahfoud</w:t>
            </w:r>
            <w:proofErr w:type="spellEnd"/>
            <w:r w:rsidRPr="004023FB">
              <w:rPr>
                <w:rFonts w:ascii="Traditional Arabic" w:eastAsia="Times New Roman" w:hAnsi="Traditional Arabic" w:cs="Traditional Arabic"/>
                <w:sz w:val="24"/>
                <w:szCs w:val="24"/>
                <w:lang w:val="en-US"/>
              </w:rPr>
              <w:t xml:space="preserve">; El </w:t>
            </w:r>
            <w:proofErr w:type="spellStart"/>
            <w:r w:rsidRPr="004023FB">
              <w:rPr>
                <w:rFonts w:ascii="Traditional Arabic" w:eastAsia="Times New Roman" w:hAnsi="Traditional Arabic" w:cs="Traditional Arabic"/>
                <w:sz w:val="24"/>
                <w:szCs w:val="24"/>
                <w:lang w:val="en-US"/>
              </w:rPr>
              <w:t>Barkany</w:t>
            </w:r>
            <w:proofErr w:type="spellEnd"/>
            <w:r w:rsidRPr="004023FB">
              <w:rPr>
                <w:rFonts w:ascii="Traditional Arabic" w:eastAsia="Times New Roman" w:hAnsi="Traditional Arabic" w:cs="Traditional Arabic"/>
                <w:sz w:val="24"/>
                <w:szCs w:val="24"/>
                <w:lang w:val="en-US"/>
              </w:rPr>
              <w:t xml:space="preserve">; El </w:t>
            </w:r>
            <w:proofErr w:type="spellStart"/>
            <w:r w:rsidRPr="004023FB">
              <w:rPr>
                <w:rFonts w:ascii="Traditional Arabic" w:eastAsia="Times New Roman" w:hAnsi="Traditional Arabic" w:cs="Traditional Arabic"/>
                <w:sz w:val="24"/>
                <w:szCs w:val="24"/>
                <w:lang w:val="en-US"/>
              </w:rPr>
              <w:t>Biyaali</w:t>
            </w:r>
            <w:proofErr w:type="spellEnd"/>
            <w:r w:rsidRPr="004023FB">
              <w:rPr>
                <w:rFonts w:ascii="Traditional Arabic" w:eastAsia="Times New Roman" w:hAnsi="Traditional Arabic" w:cs="Traditional Arabic"/>
                <w:sz w:val="24"/>
                <w:szCs w:val="24"/>
                <w:lang w:val="en-US"/>
              </w:rPr>
              <w:t>, 2016</w:t>
            </w:r>
          </w:p>
        </w:tc>
        <w:tc>
          <w:tcPr>
            <w:tcW w:w="207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تقييم فعالية وكفاءة الصيانة الوقائية وتحديات اتخاذ القرار</w:t>
            </w:r>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وصفي تحليلي؛ مراجعة دراسات </w:t>
            </w:r>
            <w:proofErr w:type="gramStart"/>
            <w:r w:rsidRPr="004023FB">
              <w:rPr>
                <w:rFonts w:ascii="Traditional Arabic" w:eastAsia="Times New Roman" w:hAnsi="Traditional Arabic" w:cs="Traditional Arabic"/>
                <w:sz w:val="24"/>
                <w:szCs w:val="24"/>
                <w:rtl/>
                <w:lang w:val="en-US"/>
              </w:rPr>
              <w:t>وممارسات</w:t>
            </w:r>
            <w:proofErr w:type="gramEnd"/>
            <w:r w:rsidRPr="004023FB">
              <w:rPr>
                <w:rFonts w:ascii="Traditional Arabic" w:eastAsia="Times New Roman" w:hAnsi="Traditional Arabic" w:cs="Traditional Arabic"/>
                <w:sz w:val="24"/>
                <w:szCs w:val="24"/>
                <w:lang w:val="en-US"/>
              </w:rPr>
              <w:t>.</w:t>
            </w:r>
          </w:p>
        </w:tc>
        <w:tc>
          <w:tcPr>
            <w:tcW w:w="235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فجوة بين السياسات </w:t>
            </w:r>
            <w:proofErr w:type="gramStart"/>
            <w:r w:rsidRPr="004023FB">
              <w:rPr>
                <w:rFonts w:ascii="Traditional Arabic" w:eastAsia="Times New Roman" w:hAnsi="Traditional Arabic" w:cs="Traditional Arabic"/>
                <w:sz w:val="24"/>
                <w:szCs w:val="24"/>
                <w:rtl/>
                <w:lang w:val="en-US"/>
              </w:rPr>
              <w:t>والتطبيق</w:t>
            </w:r>
            <w:proofErr w:type="gramEnd"/>
            <w:r w:rsidRPr="004023FB">
              <w:rPr>
                <w:rFonts w:ascii="Traditional Arabic" w:eastAsia="Times New Roman" w:hAnsi="Traditional Arabic" w:cs="Traditional Arabic"/>
                <w:sz w:val="24"/>
                <w:szCs w:val="24"/>
                <w:rtl/>
                <w:lang w:val="en-US"/>
              </w:rPr>
              <w:t>؛ الدعوة لأدوات قياس ومؤشرات أداء ونهج مبني على الأدلة</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lang w:val="en-US"/>
              </w:rPr>
              <w:t>"</w:t>
            </w:r>
            <w:r w:rsidRPr="004023FB">
              <w:rPr>
                <w:rFonts w:ascii="Traditional Arabic" w:eastAsia="Times New Roman" w:hAnsi="Traditional Arabic" w:cs="Traditional Arabic"/>
                <w:sz w:val="24"/>
                <w:szCs w:val="24"/>
                <w:rtl/>
                <w:lang w:val="en-US"/>
              </w:rPr>
              <w:t>استراتيجيتان مختلفتان لإدارة الصيانة</w:t>
            </w:r>
            <w:r w:rsidRPr="004023FB">
              <w:rPr>
                <w:rFonts w:ascii="Traditional Arabic" w:eastAsia="Times New Roman" w:hAnsi="Traditional Arabic" w:cs="Traditional Arabic"/>
                <w:sz w:val="24"/>
                <w:szCs w:val="24"/>
                <w:lang w:val="en-US"/>
              </w:rPr>
              <w:t>"</w:t>
            </w:r>
          </w:p>
          <w:p w:rsidR="005A38B7" w:rsidRPr="004023FB" w:rsidRDefault="005A38B7" w:rsidP="009B1E99">
            <w:pPr>
              <w:bidi/>
              <w:rPr>
                <w:rFonts w:ascii="Traditional Arabic" w:eastAsia="Times New Roman" w:hAnsi="Traditional Arabic" w:cs="Traditional Arabic"/>
                <w:sz w:val="24"/>
                <w:szCs w:val="24"/>
                <w:lang w:val="en-US"/>
              </w:rPr>
            </w:pPr>
          </w:p>
        </w:tc>
        <w:tc>
          <w:tcPr>
            <w:tcW w:w="1170" w:type="dxa"/>
            <w:hideMark/>
          </w:tcPr>
          <w:p w:rsidR="005A38B7" w:rsidRPr="004023FB" w:rsidRDefault="005A38B7" w:rsidP="009B1E99">
            <w:pPr>
              <w:bidi/>
              <w:rPr>
                <w:rFonts w:ascii="Traditional Arabic" w:eastAsia="Times New Roman" w:hAnsi="Traditional Arabic" w:cs="Traditional Arabic"/>
                <w:sz w:val="24"/>
                <w:szCs w:val="24"/>
                <w:lang w:val="en-US"/>
              </w:rPr>
            </w:pPr>
            <w:proofErr w:type="spellStart"/>
            <w:r w:rsidRPr="004023FB">
              <w:rPr>
                <w:rFonts w:ascii="Traditional Arabic" w:eastAsia="Times New Roman" w:hAnsi="Traditional Arabic" w:cs="Traditional Arabic"/>
                <w:sz w:val="24"/>
                <w:szCs w:val="24"/>
                <w:lang w:val="en-US"/>
              </w:rPr>
              <w:t>Sezdi</w:t>
            </w:r>
            <w:proofErr w:type="spellEnd"/>
            <w:r w:rsidRPr="004023FB">
              <w:rPr>
                <w:rFonts w:ascii="Traditional Arabic" w:eastAsia="Times New Roman" w:hAnsi="Traditional Arabic" w:cs="Traditional Arabic"/>
                <w:sz w:val="24"/>
                <w:szCs w:val="24"/>
                <w:lang w:val="en-US"/>
              </w:rPr>
              <w:t>, 2016</w:t>
            </w:r>
          </w:p>
        </w:tc>
        <w:tc>
          <w:tcPr>
            <w:tcW w:w="207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تطوير برنامج مزدوج للصيانة الوقائية للأجهزة القديمة والتنبؤية للحديثة</w:t>
            </w:r>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تطبيقي؛ </w:t>
            </w:r>
            <w:proofErr w:type="gramStart"/>
            <w:r w:rsidRPr="004023FB">
              <w:rPr>
                <w:rFonts w:ascii="Traditional Arabic" w:eastAsia="Times New Roman" w:hAnsi="Traditional Arabic" w:cs="Traditional Arabic"/>
                <w:sz w:val="24"/>
                <w:szCs w:val="24"/>
                <w:rtl/>
                <w:lang w:val="en-US"/>
              </w:rPr>
              <w:t>اختبار</w:t>
            </w:r>
            <w:proofErr w:type="gramEnd"/>
            <w:r w:rsidRPr="004023FB">
              <w:rPr>
                <w:rFonts w:ascii="Traditional Arabic" w:eastAsia="Times New Roman" w:hAnsi="Traditional Arabic" w:cs="Traditional Arabic"/>
                <w:sz w:val="24"/>
                <w:szCs w:val="24"/>
                <w:lang w:val="en-US"/>
              </w:rPr>
              <w:t xml:space="preserve"> </w:t>
            </w:r>
            <w:proofErr w:type="spellStart"/>
            <w:r w:rsidRPr="004023FB">
              <w:rPr>
                <w:rFonts w:ascii="Traditional Arabic" w:eastAsia="Times New Roman" w:hAnsi="Traditional Arabic" w:cs="Traditional Arabic"/>
                <w:sz w:val="24"/>
                <w:szCs w:val="24"/>
                <w:lang w:val="en-US"/>
              </w:rPr>
              <w:t>PVST</w:t>
            </w:r>
            <w:proofErr w:type="spellEnd"/>
            <w:r w:rsidRPr="004023FB">
              <w:rPr>
                <w:rFonts w:ascii="Traditional Arabic" w:eastAsia="Times New Roman" w:hAnsi="Traditional Arabic" w:cs="Traditional Arabic"/>
                <w:sz w:val="24"/>
                <w:szCs w:val="24"/>
                <w:lang w:val="en-US"/>
              </w:rPr>
              <w:t xml:space="preserve"> </w:t>
            </w:r>
            <w:proofErr w:type="spellStart"/>
            <w:r w:rsidRPr="004023FB">
              <w:rPr>
                <w:rFonts w:ascii="Traditional Arabic" w:eastAsia="Times New Roman" w:hAnsi="Traditional Arabic" w:cs="Traditional Arabic"/>
                <w:sz w:val="24"/>
                <w:szCs w:val="24"/>
                <w:rtl/>
                <w:lang w:val="en-US"/>
              </w:rPr>
              <w:t>لـ589</w:t>
            </w:r>
            <w:proofErr w:type="spellEnd"/>
            <w:r w:rsidRPr="004023FB">
              <w:rPr>
                <w:rFonts w:ascii="Traditional Arabic" w:eastAsia="Times New Roman" w:hAnsi="Traditional Arabic" w:cs="Traditional Arabic"/>
                <w:sz w:val="24"/>
                <w:szCs w:val="24"/>
                <w:rtl/>
                <w:lang w:val="en-US"/>
              </w:rPr>
              <w:t xml:space="preserve"> جهازًا وتوصيات مُصنِّع </w:t>
            </w:r>
            <w:proofErr w:type="spellStart"/>
            <w:r w:rsidRPr="004023FB">
              <w:rPr>
                <w:rFonts w:ascii="Traditional Arabic" w:eastAsia="Times New Roman" w:hAnsi="Traditional Arabic" w:cs="Traditional Arabic"/>
                <w:sz w:val="24"/>
                <w:szCs w:val="24"/>
                <w:rtl/>
                <w:lang w:val="en-US"/>
              </w:rPr>
              <w:t>لـ134</w:t>
            </w:r>
            <w:proofErr w:type="spellEnd"/>
            <w:r w:rsidRPr="004023FB">
              <w:rPr>
                <w:rFonts w:ascii="Traditional Arabic" w:eastAsia="Times New Roman" w:hAnsi="Traditional Arabic" w:cs="Traditional Arabic"/>
                <w:sz w:val="24"/>
                <w:szCs w:val="24"/>
                <w:rtl/>
                <w:lang w:val="en-US"/>
              </w:rPr>
              <w:t xml:space="preserve"> جهازًا</w:t>
            </w:r>
            <w:r w:rsidRPr="004023FB">
              <w:rPr>
                <w:rFonts w:ascii="Traditional Arabic" w:eastAsia="Times New Roman" w:hAnsi="Traditional Arabic" w:cs="Traditional Arabic"/>
                <w:sz w:val="24"/>
                <w:szCs w:val="24"/>
                <w:lang w:val="en-US"/>
              </w:rPr>
              <w:t>.</w:t>
            </w:r>
          </w:p>
        </w:tc>
        <w:tc>
          <w:tcPr>
            <w:tcW w:w="2358" w:type="dxa"/>
            <w:hideMark/>
          </w:tcPr>
          <w:p w:rsidR="005A38B7" w:rsidRPr="004023FB" w:rsidRDefault="005A38B7" w:rsidP="009B1E99">
            <w:pPr>
              <w:bidi/>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تحقيق</w:t>
            </w:r>
            <w:proofErr w:type="gramEnd"/>
            <w:r w:rsidRPr="004023FB">
              <w:rPr>
                <w:rFonts w:ascii="Traditional Arabic" w:eastAsia="Times New Roman" w:hAnsi="Traditional Arabic" w:cs="Traditional Arabic"/>
                <w:sz w:val="24"/>
                <w:szCs w:val="24"/>
                <w:rtl/>
                <w:lang w:val="en-US"/>
              </w:rPr>
              <w:t xml:space="preserve"> توازن بين الكفاءة والتكلفة؛ التوصية باعتماد النموذج المزدوج خصوصًا في الدول النامية</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تأثير العلاقة </w:t>
            </w:r>
            <w:proofErr w:type="gramStart"/>
            <w:r w:rsidRPr="004023FB">
              <w:rPr>
                <w:rFonts w:ascii="Traditional Arabic" w:eastAsia="Times New Roman" w:hAnsi="Traditional Arabic" w:cs="Traditional Arabic"/>
                <w:sz w:val="24"/>
                <w:szCs w:val="24"/>
                <w:rtl/>
                <w:lang w:val="en-US"/>
              </w:rPr>
              <w:t>بين</w:t>
            </w:r>
            <w:proofErr w:type="gramEnd"/>
            <w:r w:rsidRPr="004023FB">
              <w:rPr>
                <w:rFonts w:ascii="Traditional Arabic" w:eastAsia="Times New Roman" w:hAnsi="Traditional Arabic" w:cs="Traditional Arabic"/>
                <w:sz w:val="24"/>
                <w:szCs w:val="24"/>
                <w:rtl/>
                <w:lang w:val="en-US"/>
              </w:rPr>
              <w:t xml:space="preserve"> ركائز الصيانة </w:t>
            </w:r>
            <w:r w:rsidRPr="004023FB">
              <w:rPr>
                <w:rFonts w:ascii="Traditional Arabic" w:eastAsia="Times New Roman" w:hAnsi="Traditional Arabic" w:cs="Traditional Arabic"/>
                <w:sz w:val="24"/>
                <w:szCs w:val="24"/>
                <w:rtl/>
                <w:lang w:val="en-US"/>
              </w:rPr>
              <w:lastRenderedPageBreak/>
              <w:t>الإنتاجية الشاملة وكفاءة المعدات الكلية على المزيج التسويقي</w:t>
            </w:r>
          </w:p>
        </w:tc>
        <w:tc>
          <w:tcPr>
            <w:tcW w:w="117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lastRenderedPageBreak/>
              <w:t xml:space="preserve">وائل محمد صبري </w:t>
            </w:r>
            <w:proofErr w:type="gramStart"/>
            <w:r w:rsidRPr="004023FB">
              <w:rPr>
                <w:rFonts w:ascii="Traditional Arabic" w:eastAsia="Times New Roman" w:hAnsi="Traditional Arabic" w:cs="Traditional Arabic"/>
                <w:sz w:val="24"/>
                <w:szCs w:val="24"/>
                <w:rtl/>
                <w:lang w:val="en-US"/>
              </w:rPr>
              <w:lastRenderedPageBreak/>
              <w:t>عبد</w:t>
            </w:r>
            <w:proofErr w:type="gramEnd"/>
            <w:r w:rsidRPr="004023FB">
              <w:rPr>
                <w:rFonts w:ascii="Traditional Arabic" w:eastAsia="Times New Roman" w:hAnsi="Traditional Arabic" w:cs="Traditional Arabic"/>
                <w:sz w:val="24"/>
                <w:szCs w:val="24"/>
                <w:rtl/>
                <w:lang w:val="en-US"/>
              </w:rPr>
              <w:t xml:space="preserve"> المجيد</w:t>
            </w:r>
            <w:r w:rsidRPr="004023FB">
              <w:rPr>
                <w:rFonts w:ascii="Traditional Arabic" w:eastAsia="Times New Roman" w:hAnsi="Traditional Arabic" w:cs="Traditional Arabic" w:hint="cs"/>
                <w:sz w:val="24"/>
                <w:szCs w:val="24"/>
                <w:rtl/>
                <w:lang w:val="en-US"/>
              </w:rPr>
              <w:t>، 2023</w:t>
            </w:r>
          </w:p>
        </w:tc>
        <w:tc>
          <w:tcPr>
            <w:tcW w:w="2070" w:type="dxa"/>
            <w:hideMark/>
          </w:tcPr>
          <w:p w:rsidR="005A38B7" w:rsidRPr="004023FB" w:rsidRDefault="005A38B7" w:rsidP="009B1E99">
            <w:pPr>
              <w:bidi/>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lastRenderedPageBreak/>
              <w:t>تحليل</w:t>
            </w:r>
            <w:proofErr w:type="gramEnd"/>
            <w:r w:rsidRPr="004023FB">
              <w:rPr>
                <w:rFonts w:ascii="Traditional Arabic" w:eastAsia="Times New Roman" w:hAnsi="Traditional Arabic" w:cs="Traditional Arabic"/>
                <w:sz w:val="24"/>
                <w:szCs w:val="24"/>
                <w:rtl/>
                <w:lang w:val="en-US"/>
              </w:rPr>
              <w:t xml:space="preserve"> أثر ركائز</w:t>
            </w:r>
            <w:r w:rsidRPr="004023FB">
              <w:rPr>
                <w:rFonts w:ascii="Traditional Arabic" w:eastAsia="Times New Roman" w:hAnsi="Traditional Arabic" w:cs="Traditional Arabic"/>
                <w:sz w:val="24"/>
                <w:szCs w:val="24"/>
                <w:lang w:val="en-US"/>
              </w:rPr>
              <w:t xml:space="preserve"> </w:t>
            </w:r>
            <w:proofErr w:type="spellStart"/>
            <w:r w:rsidRPr="004023FB">
              <w:rPr>
                <w:rFonts w:ascii="Traditional Arabic" w:eastAsia="Times New Roman" w:hAnsi="Traditional Arabic" w:cs="Traditional Arabic"/>
                <w:sz w:val="24"/>
                <w:szCs w:val="24"/>
                <w:lang w:val="en-US"/>
              </w:rPr>
              <w:t>TPM</w:t>
            </w:r>
            <w:proofErr w:type="spellEnd"/>
            <w:r w:rsidRPr="004023FB">
              <w:rPr>
                <w:rFonts w:ascii="Traditional Arabic" w:eastAsia="Times New Roman" w:hAnsi="Traditional Arabic" w:cs="Traditional Arabic"/>
                <w:sz w:val="24"/>
                <w:szCs w:val="24"/>
                <w:lang w:val="en-US"/>
              </w:rPr>
              <w:t xml:space="preserve"> </w:t>
            </w:r>
            <w:r w:rsidRPr="004023FB">
              <w:rPr>
                <w:rFonts w:ascii="Traditional Arabic" w:eastAsia="Times New Roman" w:hAnsi="Traditional Arabic" w:cs="Traditional Arabic"/>
                <w:sz w:val="24"/>
                <w:szCs w:val="24"/>
                <w:rtl/>
                <w:lang w:val="en-US"/>
              </w:rPr>
              <w:t xml:space="preserve">على </w:t>
            </w:r>
            <w:r w:rsidRPr="004023FB">
              <w:rPr>
                <w:rFonts w:ascii="Traditional Arabic" w:eastAsia="Times New Roman" w:hAnsi="Traditional Arabic" w:cs="Traditional Arabic"/>
                <w:sz w:val="24"/>
                <w:szCs w:val="24"/>
                <w:rtl/>
                <w:lang w:val="en-US"/>
              </w:rPr>
              <w:lastRenderedPageBreak/>
              <w:t>كفاءة المعدات الكلية وعناصر المزيج التسويقي</w:t>
            </w:r>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lastRenderedPageBreak/>
              <w:t xml:space="preserve">وصفي </w:t>
            </w:r>
            <w:proofErr w:type="gramStart"/>
            <w:r w:rsidRPr="004023FB">
              <w:rPr>
                <w:rFonts w:ascii="Traditional Arabic" w:eastAsia="Times New Roman" w:hAnsi="Traditional Arabic" w:cs="Traditional Arabic"/>
                <w:sz w:val="24"/>
                <w:szCs w:val="24"/>
                <w:rtl/>
                <w:lang w:val="en-US"/>
              </w:rPr>
              <w:t>كمي</w:t>
            </w:r>
            <w:proofErr w:type="gramEnd"/>
            <w:r w:rsidRPr="004023FB">
              <w:rPr>
                <w:rFonts w:ascii="Traditional Arabic" w:eastAsia="Times New Roman" w:hAnsi="Traditional Arabic" w:cs="Traditional Arabic"/>
                <w:sz w:val="24"/>
                <w:szCs w:val="24"/>
                <w:rtl/>
                <w:lang w:val="en-US"/>
              </w:rPr>
              <w:t xml:space="preserve">؛ </w:t>
            </w:r>
            <w:r w:rsidRPr="004023FB">
              <w:rPr>
                <w:rFonts w:ascii="Traditional Arabic" w:eastAsia="Times New Roman" w:hAnsi="Traditional Arabic" w:cs="Traditional Arabic"/>
                <w:sz w:val="24"/>
                <w:szCs w:val="24"/>
                <w:rtl/>
                <w:lang w:val="en-US"/>
              </w:rPr>
              <w:lastRenderedPageBreak/>
              <w:t>استبيان 335/266؛ تحليل</w:t>
            </w:r>
            <w:r w:rsidRPr="004023FB">
              <w:rPr>
                <w:rFonts w:ascii="Traditional Arabic" w:eastAsia="Times New Roman" w:hAnsi="Traditional Arabic" w:cs="Traditional Arabic"/>
                <w:sz w:val="24"/>
                <w:szCs w:val="24"/>
                <w:lang w:val="en-US"/>
              </w:rPr>
              <w:t xml:space="preserve"> SPSS.</w:t>
            </w:r>
          </w:p>
        </w:tc>
        <w:tc>
          <w:tcPr>
            <w:tcW w:w="235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lastRenderedPageBreak/>
              <w:t xml:space="preserve">علاقات دالة لمعظم الركائز؛ التوصية </w:t>
            </w:r>
            <w:r w:rsidRPr="004023FB">
              <w:rPr>
                <w:rFonts w:ascii="Traditional Arabic" w:eastAsia="Times New Roman" w:hAnsi="Traditional Arabic" w:cs="Traditional Arabic"/>
                <w:sz w:val="24"/>
                <w:szCs w:val="24"/>
                <w:rtl/>
                <w:lang w:val="en-US"/>
              </w:rPr>
              <w:lastRenderedPageBreak/>
              <w:t>بتفعيل</w:t>
            </w:r>
            <w:r w:rsidRPr="004023FB">
              <w:rPr>
                <w:rFonts w:ascii="Traditional Arabic" w:eastAsia="Times New Roman" w:hAnsi="Traditional Arabic" w:cs="Traditional Arabic"/>
                <w:sz w:val="24"/>
                <w:szCs w:val="24"/>
                <w:lang w:val="en-US"/>
              </w:rPr>
              <w:t xml:space="preserve"> </w:t>
            </w:r>
            <w:proofErr w:type="spellStart"/>
            <w:r w:rsidRPr="004023FB">
              <w:rPr>
                <w:rFonts w:ascii="Traditional Arabic" w:eastAsia="Times New Roman" w:hAnsi="Traditional Arabic" w:cs="Traditional Arabic"/>
                <w:sz w:val="24"/>
                <w:szCs w:val="24"/>
                <w:lang w:val="en-US"/>
              </w:rPr>
              <w:t>TPM</w:t>
            </w:r>
            <w:proofErr w:type="spellEnd"/>
            <w:r w:rsidRPr="004023FB">
              <w:rPr>
                <w:rFonts w:ascii="Traditional Arabic" w:eastAsia="Times New Roman" w:hAnsi="Traditional Arabic" w:cs="Traditional Arabic"/>
                <w:sz w:val="24"/>
                <w:szCs w:val="24"/>
                <w:lang w:val="en-US"/>
              </w:rPr>
              <w:t xml:space="preserve"> </w:t>
            </w:r>
            <w:r w:rsidRPr="004023FB">
              <w:rPr>
                <w:rFonts w:ascii="Traditional Arabic" w:eastAsia="Times New Roman" w:hAnsi="Traditional Arabic" w:cs="Traditional Arabic"/>
                <w:sz w:val="24"/>
                <w:szCs w:val="24"/>
                <w:rtl/>
                <w:lang w:val="en-US"/>
              </w:rPr>
              <w:t>لرفع الكفاءة والتنافسية</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lastRenderedPageBreak/>
              <w:t>الصيانة الإنتاجية الشاملة ودورها في تحقيق استراتيجية التمايز</w:t>
            </w:r>
          </w:p>
        </w:tc>
        <w:tc>
          <w:tcPr>
            <w:tcW w:w="117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محمد مظهر مزعل</w:t>
            </w:r>
            <w:r w:rsidRPr="004023FB">
              <w:rPr>
                <w:rFonts w:ascii="Traditional Arabic" w:eastAsia="Times New Roman" w:hAnsi="Traditional Arabic" w:cs="Traditional Arabic" w:hint="cs"/>
                <w:sz w:val="24"/>
                <w:szCs w:val="24"/>
                <w:rtl/>
                <w:lang w:val="en-US"/>
              </w:rPr>
              <w:t>، 2015</w:t>
            </w:r>
          </w:p>
        </w:tc>
        <w:tc>
          <w:tcPr>
            <w:tcW w:w="207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استكشاف ارتباط تطبيق</w:t>
            </w:r>
            <w:r w:rsidRPr="004023FB">
              <w:rPr>
                <w:rFonts w:ascii="Traditional Arabic" w:eastAsia="Times New Roman" w:hAnsi="Traditional Arabic" w:cs="Traditional Arabic"/>
                <w:sz w:val="24"/>
                <w:szCs w:val="24"/>
                <w:lang w:val="en-US"/>
              </w:rPr>
              <w:t xml:space="preserve"> </w:t>
            </w:r>
            <w:proofErr w:type="spellStart"/>
            <w:r w:rsidRPr="004023FB">
              <w:rPr>
                <w:rFonts w:ascii="Traditional Arabic" w:eastAsia="Times New Roman" w:hAnsi="Traditional Arabic" w:cs="Traditional Arabic"/>
                <w:sz w:val="24"/>
                <w:szCs w:val="24"/>
                <w:lang w:val="en-US"/>
              </w:rPr>
              <w:t>TPM</w:t>
            </w:r>
            <w:proofErr w:type="spellEnd"/>
            <w:r w:rsidRPr="004023FB">
              <w:rPr>
                <w:rFonts w:ascii="Traditional Arabic" w:eastAsia="Times New Roman" w:hAnsi="Traditional Arabic" w:cs="Traditional Arabic"/>
                <w:sz w:val="24"/>
                <w:szCs w:val="24"/>
                <w:lang w:val="en-US"/>
              </w:rPr>
              <w:t xml:space="preserve"> </w:t>
            </w:r>
            <w:r w:rsidRPr="004023FB">
              <w:rPr>
                <w:rFonts w:ascii="Traditional Arabic" w:eastAsia="Times New Roman" w:hAnsi="Traditional Arabic" w:cs="Traditional Arabic"/>
                <w:sz w:val="24"/>
                <w:szCs w:val="24"/>
                <w:rtl/>
                <w:lang w:val="en-US"/>
              </w:rPr>
              <w:t>باستراتيجية التمايز وتحسين الكفاءة</w:t>
            </w:r>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وصفي </w:t>
            </w:r>
            <w:proofErr w:type="gramStart"/>
            <w:r w:rsidRPr="004023FB">
              <w:rPr>
                <w:rFonts w:ascii="Traditional Arabic" w:eastAsia="Times New Roman" w:hAnsi="Traditional Arabic" w:cs="Traditional Arabic"/>
                <w:sz w:val="24"/>
                <w:szCs w:val="24"/>
                <w:rtl/>
                <w:lang w:val="en-US"/>
              </w:rPr>
              <w:t>تحليلي</w:t>
            </w:r>
            <w:proofErr w:type="gramEnd"/>
            <w:r w:rsidRPr="004023FB">
              <w:rPr>
                <w:rFonts w:ascii="Traditional Arabic" w:eastAsia="Times New Roman" w:hAnsi="Traditional Arabic" w:cs="Traditional Arabic"/>
                <w:sz w:val="24"/>
                <w:szCs w:val="24"/>
                <w:rtl/>
                <w:lang w:val="en-US"/>
              </w:rPr>
              <w:t>؛ استبيانات على العاملين</w:t>
            </w:r>
            <w:r w:rsidRPr="004023FB">
              <w:rPr>
                <w:rFonts w:ascii="Traditional Arabic" w:eastAsia="Times New Roman" w:hAnsi="Traditional Arabic" w:cs="Traditional Arabic"/>
                <w:sz w:val="24"/>
                <w:szCs w:val="24"/>
                <w:lang w:val="en-US"/>
              </w:rPr>
              <w:t>.</w:t>
            </w:r>
          </w:p>
        </w:tc>
        <w:tc>
          <w:tcPr>
            <w:tcW w:w="235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ارتباط قوي بين</w:t>
            </w:r>
            <w:r w:rsidRPr="004023FB">
              <w:rPr>
                <w:rFonts w:ascii="Traditional Arabic" w:eastAsia="Times New Roman" w:hAnsi="Traditional Arabic" w:cs="Traditional Arabic"/>
                <w:sz w:val="24"/>
                <w:szCs w:val="24"/>
                <w:lang w:val="en-US"/>
              </w:rPr>
              <w:t xml:space="preserve"> </w:t>
            </w:r>
            <w:proofErr w:type="spellStart"/>
            <w:r w:rsidRPr="004023FB">
              <w:rPr>
                <w:rFonts w:ascii="Traditional Arabic" w:eastAsia="Times New Roman" w:hAnsi="Traditional Arabic" w:cs="Traditional Arabic"/>
                <w:sz w:val="24"/>
                <w:szCs w:val="24"/>
                <w:lang w:val="en-US"/>
              </w:rPr>
              <w:t>TPM</w:t>
            </w:r>
            <w:proofErr w:type="spellEnd"/>
            <w:r w:rsidRPr="004023FB">
              <w:rPr>
                <w:rFonts w:ascii="Traditional Arabic" w:eastAsia="Times New Roman" w:hAnsi="Traditional Arabic" w:cs="Traditional Arabic"/>
                <w:sz w:val="24"/>
                <w:szCs w:val="24"/>
                <w:lang w:val="en-US"/>
              </w:rPr>
              <w:t xml:space="preserve"> </w:t>
            </w:r>
            <w:r w:rsidRPr="004023FB">
              <w:rPr>
                <w:rFonts w:ascii="Traditional Arabic" w:eastAsia="Times New Roman" w:hAnsi="Traditional Arabic" w:cs="Traditional Arabic"/>
                <w:sz w:val="24"/>
                <w:szCs w:val="24"/>
                <w:rtl/>
                <w:lang w:val="en-US"/>
              </w:rPr>
              <w:t xml:space="preserve">والتميز؛ التوصية بالتدريب وتبني </w:t>
            </w:r>
            <w:proofErr w:type="gramStart"/>
            <w:r w:rsidRPr="004023FB">
              <w:rPr>
                <w:rFonts w:ascii="Traditional Arabic" w:eastAsia="Times New Roman" w:hAnsi="Traditional Arabic" w:cs="Traditional Arabic"/>
                <w:sz w:val="24"/>
                <w:szCs w:val="24"/>
                <w:rtl/>
                <w:lang w:val="en-US"/>
              </w:rPr>
              <w:t>نظم</w:t>
            </w:r>
            <w:proofErr w:type="gramEnd"/>
            <w:r w:rsidRPr="004023FB">
              <w:rPr>
                <w:rFonts w:ascii="Traditional Arabic" w:eastAsia="Times New Roman" w:hAnsi="Traditional Arabic" w:cs="Traditional Arabic"/>
                <w:sz w:val="24"/>
                <w:szCs w:val="24"/>
                <w:rtl/>
                <w:lang w:val="en-US"/>
              </w:rPr>
              <w:t xml:space="preserve"> صيانة حديثة</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أثر </w:t>
            </w:r>
            <w:proofErr w:type="gramStart"/>
            <w:r w:rsidRPr="004023FB">
              <w:rPr>
                <w:rFonts w:ascii="Traditional Arabic" w:eastAsia="Times New Roman" w:hAnsi="Traditional Arabic" w:cs="Traditional Arabic"/>
                <w:sz w:val="24"/>
                <w:szCs w:val="24"/>
                <w:rtl/>
                <w:lang w:val="en-US"/>
              </w:rPr>
              <w:t>الصيانة</w:t>
            </w:r>
            <w:proofErr w:type="gramEnd"/>
            <w:r w:rsidRPr="004023FB">
              <w:rPr>
                <w:rFonts w:ascii="Traditional Arabic" w:eastAsia="Times New Roman" w:hAnsi="Traditional Arabic" w:cs="Traditional Arabic"/>
                <w:sz w:val="24"/>
                <w:szCs w:val="24"/>
                <w:rtl/>
                <w:lang w:val="en-US"/>
              </w:rPr>
              <w:t xml:space="preserve"> الوقائية على تقليل الأعطال في المرافق العامة</w:t>
            </w:r>
          </w:p>
        </w:tc>
        <w:tc>
          <w:tcPr>
            <w:tcW w:w="117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محمود وائل هارون </w:t>
            </w:r>
            <w:proofErr w:type="spellStart"/>
            <w:r w:rsidRPr="004023FB">
              <w:rPr>
                <w:rFonts w:ascii="Traditional Arabic" w:eastAsia="Times New Roman" w:hAnsi="Traditional Arabic" w:cs="Traditional Arabic"/>
                <w:sz w:val="24"/>
                <w:szCs w:val="24"/>
                <w:rtl/>
                <w:lang w:val="en-US"/>
              </w:rPr>
              <w:t>البزايعة</w:t>
            </w:r>
            <w:r w:rsidRPr="004023FB">
              <w:rPr>
                <w:rFonts w:ascii="Traditional Arabic" w:eastAsia="Times New Roman" w:hAnsi="Traditional Arabic" w:cs="Traditional Arabic" w:hint="cs"/>
                <w:sz w:val="24"/>
                <w:szCs w:val="24"/>
                <w:rtl/>
                <w:lang w:val="en-US"/>
              </w:rPr>
              <w:t>،2024</w:t>
            </w:r>
            <w:proofErr w:type="spellEnd"/>
          </w:p>
        </w:tc>
        <w:tc>
          <w:tcPr>
            <w:tcW w:w="2070" w:type="dxa"/>
            <w:hideMark/>
          </w:tcPr>
          <w:p w:rsidR="005A38B7" w:rsidRPr="004023FB" w:rsidRDefault="005A38B7" w:rsidP="009B1E99">
            <w:pPr>
              <w:bidi/>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بيان</w:t>
            </w:r>
            <w:proofErr w:type="gramEnd"/>
            <w:r w:rsidRPr="004023FB">
              <w:rPr>
                <w:rFonts w:ascii="Traditional Arabic" w:eastAsia="Times New Roman" w:hAnsi="Traditional Arabic" w:cs="Traditional Arabic"/>
                <w:sz w:val="24"/>
                <w:szCs w:val="24"/>
                <w:rtl/>
                <w:lang w:val="en-US"/>
              </w:rPr>
              <w:t xml:space="preserve"> أثر الصيانة الوقائية في تقليل الأعطال وتحسين الكفاءة</w:t>
            </w:r>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وصفي تحليلي؛ تحليل ميداني لإجراءات الصيانة</w:t>
            </w:r>
            <w:r w:rsidRPr="004023FB">
              <w:rPr>
                <w:rFonts w:ascii="Traditional Arabic" w:eastAsia="Times New Roman" w:hAnsi="Traditional Arabic" w:cs="Traditional Arabic"/>
                <w:sz w:val="24"/>
                <w:szCs w:val="24"/>
                <w:lang w:val="en-US"/>
              </w:rPr>
              <w:t>.</w:t>
            </w:r>
          </w:p>
        </w:tc>
        <w:tc>
          <w:tcPr>
            <w:tcW w:w="235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رفع الكفاءة وإطالة عمر المعدات وتحسين الموثوقية؛ التوصية باعتماد الصيانة الوقائية</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DE1BE2">
            <w:pPr>
              <w:bidi/>
              <w:rPr>
                <w:rFonts w:ascii="Traditional Arabic" w:eastAsia="Times New Roman" w:hAnsi="Traditional Arabic" w:cs="Traditional Arabic"/>
                <w:sz w:val="24"/>
                <w:szCs w:val="24"/>
                <w:rtl/>
                <w:lang w:val="en-US" w:bidi="ar-JO"/>
              </w:rPr>
            </w:pPr>
            <w:r w:rsidRPr="004023FB">
              <w:rPr>
                <w:rFonts w:ascii="Traditional Arabic" w:eastAsia="Times New Roman" w:hAnsi="Traditional Arabic" w:cs="Traditional Arabic"/>
                <w:b/>
                <w:bCs/>
                <w:sz w:val="24"/>
                <w:szCs w:val="24"/>
                <w:lang w:val="en-US"/>
              </w:rPr>
              <w:t>"</w:t>
            </w:r>
            <w:r w:rsidRPr="004023FB">
              <w:rPr>
                <w:rFonts w:ascii="Traditional Arabic" w:eastAsia="Times New Roman" w:hAnsi="Traditional Arabic" w:cs="Traditional Arabic"/>
                <w:sz w:val="24"/>
                <w:szCs w:val="24"/>
                <w:rtl/>
                <w:lang w:val="en-US"/>
              </w:rPr>
              <w:t>تحليل البيانات لدعم الصيانة التنبؤية في أجهزة ومعدات الرعاية الصحية</w:t>
            </w:r>
            <w:r w:rsidRPr="004023FB">
              <w:rPr>
                <w:rFonts w:ascii="Traditional Arabic" w:eastAsia="Times New Roman" w:hAnsi="Traditional Arabic" w:cs="Traditional Arabic"/>
                <w:sz w:val="24"/>
                <w:szCs w:val="24"/>
                <w:lang w:val="en-US"/>
              </w:rPr>
              <w:t>"</w:t>
            </w:r>
          </w:p>
        </w:tc>
        <w:tc>
          <w:tcPr>
            <w:tcW w:w="1170" w:type="dxa"/>
            <w:hideMark/>
          </w:tcPr>
          <w:p w:rsidR="005A38B7" w:rsidRPr="004023FB" w:rsidRDefault="005A38B7" w:rsidP="009B1E99">
            <w:pPr>
              <w:jc w:val="right"/>
              <w:rPr>
                <w:rFonts w:ascii="Traditional Arabic" w:eastAsia="Times New Roman" w:hAnsi="Traditional Arabic" w:cs="Traditional Arabic"/>
                <w:sz w:val="24"/>
                <w:szCs w:val="24"/>
                <w:lang w:val="en-US"/>
              </w:rPr>
            </w:pPr>
            <w:proofErr w:type="spellStart"/>
            <w:r w:rsidRPr="004023FB">
              <w:rPr>
                <w:rFonts w:ascii="Traditional Arabic" w:eastAsia="Times New Roman" w:hAnsi="Traditional Arabic" w:cs="Traditional Arabic"/>
                <w:sz w:val="24"/>
                <w:szCs w:val="24"/>
                <w:lang w:val="en-US"/>
              </w:rPr>
              <w:t>Boppana</w:t>
            </w:r>
            <w:proofErr w:type="spellEnd"/>
            <w:r w:rsidRPr="004023FB">
              <w:rPr>
                <w:rFonts w:ascii="Traditional Arabic" w:eastAsia="Times New Roman" w:hAnsi="Traditional Arabic" w:cs="Traditional Arabic"/>
                <w:sz w:val="24"/>
                <w:szCs w:val="24"/>
                <w:lang w:val="en-US"/>
              </w:rPr>
              <w:t>, 2023</w:t>
            </w:r>
          </w:p>
        </w:tc>
        <w:tc>
          <w:tcPr>
            <w:tcW w:w="2070" w:type="dxa"/>
            <w:hideMark/>
          </w:tcPr>
          <w:p w:rsidR="005A38B7" w:rsidRPr="004023FB" w:rsidRDefault="005A38B7" w:rsidP="009B1E99">
            <w:pPr>
              <w:bidi/>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توظيف</w:t>
            </w:r>
            <w:proofErr w:type="gramEnd"/>
            <w:r w:rsidRPr="004023FB">
              <w:rPr>
                <w:rFonts w:ascii="Traditional Arabic" w:eastAsia="Times New Roman" w:hAnsi="Traditional Arabic" w:cs="Traditional Arabic"/>
                <w:sz w:val="24"/>
                <w:szCs w:val="24"/>
                <w:rtl/>
                <w:lang w:val="en-US"/>
              </w:rPr>
              <w:t xml:space="preserve"> تحليلات البيانات والتعلم الآلي للتنبؤ بأعطال الأجهزة الطبية</w:t>
            </w:r>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كمي تحليلي؛ بيانات تشغيلية من المعدات</w:t>
            </w:r>
            <w:r w:rsidRPr="004023FB">
              <w:rPr>
                <w:rFonts w:ascii="Traditional Arabic" w:eastAsia="Times New Roman" w:hAnsi="Traditional Arabic" w:cs="Traditional Arabic"/>
                <w:sz w:val="24"/>
                <w:szCs w:val="24"/>
                <w:lang w:val="en-US"/>
              </w:rPr>
              <w:t>.</w:t>
            </w:r>
          </w:p>
        </w:tc>
        <w:tc>
          <w:tcPr>
            <w:tcW w:w="235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خفض الأعطال </w:t>
            </w:r>
            <w:proofErr w:type="gramStart"/>
            <w:r w:rsidRPr="004023FB">
              <w:rPr>
                <w:rFonts w:ascii="Traditional Arabic" w:eastAsia="Times New Roman" w:hAnsi="Traditional Arabic" w:cs="Traditional Arabic"/>
                <w:sz w:val="24"/>
                <w:szCs w:val="24"/>
                <w:rtl/>
                <w:lang w:val="en-US"/>
              </w:rPr>
              <w:t>وتحسين</w:t>
            </w:r>
            <w:proofErr w:type="gramEnd"/>
            <w:r w:rsidRPr="004023FB">
              <w:rPr>
                <w:rFonts w:ascii="Traditional Arabic" w:eastAsia="Times New Roman" w:hAnsi="Traditional Arabic" w:cs="Traditional Arabic"/>
                <w:sz w:val="24"/>
                <w:szCs w:val="24"/>
                <w:rtl/>
                <w:lang w:val="en-US"/>
              </w:rPr>
              <w:t xml:space="preserve"> سرعة الصيانة وتقليل التكاليف؛ التوصية بدمج التحليلات الذكية</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9B1E99">
            <w:pPr>
              <w:bidi/>
              <w:rPr>
                <w:rFonts w:ascii="Traditional Arabic" w:eastAsia="Times New Roman" w:hAnsi="Traditional Arabic" w:cs="Traditional Arabic"/>
                <w:sz w:val="24"/>
                <w:szCs w:val="24"/>
                <w:rtl/>
                <w:lang w:val="en-US" w:bidi="ar-AE"/>
              </w:rPr>
            </w:pPr>
            <w:r w:rsidRPr="004023FB">
              <w:rPr>
                <w:rFonts w:ascii="Traditional Arabic" w:eastAsia="Times New Roman" w:hAnsi="Traditional Arabic" w:cs="Traditional Arabic"/>
                <w:sz w:val="24"/>
                <w:szCs w:val="24"/>
                <w:lang w:val="en-US"/>
              </w:rPr>
              <w:t>"</w:t>
            </w:r>
            <w:r w:rsidRPr="004023FB">
              <w:rPr>
                <w:rFonts w:ascii="Traditional Arabic" w:eastAsia="Times New Roman" w:hAnsi="Traditional Arabic" w:cs="Traditional Arabic"/>
                <w:sz w:val="24"/>
                <w:szCs w:val="24"/>
                <w:rtl/>
                <w:lang w:val="en-US"/>
              </w:rPr>
              <w:t>تقييم أولويات الصيانة وتطوير نظام تنبؤي متكامل للمعدات الطبية</w:t>
            </w:r>
            <w:r w:rsidRPr="004023FB">
              <w:rPr>
                <w:rFonts w:ascii="Traditional Arabic" w:eastAsia="Times New Roman" w:hAnsi="Traditional Arabic" w:cs="Traditional Arabic"/>
                <w:sz w:val="24"/>
                <w:szCs w:val="24"/>
                <w:lang w:val="en-US"/>
              </w:rPr>
              <w:t>"</w:t>
            </w:r>
          </w:p>
        </w:tc>
        <w:tc>
          <w:tcPr>
            <w:tcW w:w="1170" w:type="dxa"/>
            <w:hideMark/>
          </w:tcPr>
          <w:p w:rsidR="005A38B7" w:rsidRPr="004023FB" w:rsidRDefault="005A38B7" w:rsidP="009B1E99">
            <w:pPr>
              <w:jc w:val="right"/>
              <w:rPr>
                <w:rFonts w:ascii="Traditional Arabic" w:eastAsia="Times New Roman" w:hAnsi="Traditional Arabic" w:cs="Traditional Arabic"/>
                <w:sz w:val="24"/>
                <w:szCs w:val="24"/>
                <w:rtl/>
                <w:lang w:val="en-US" w:bidi="ar-AE"/>
              </w:rPr>
            </w:pPr>
            <w:proofErr w:type="spellStart"/>
            <w:r w:rsidRPr="004023FB">
              <w:rPr>
                <w:rFonts w:ascii="Traditional Arabic" w:eastAsia="Times New Roman" w:hAnsi="Traditional Arabic" w:cs="Traditional Arabic"/>
                <w:sz w:val="24"/>
                <w:szCs w:val="24"/>
                <w:lang w:val="en-US"/>
              </w:rPr>
              <w:t>Zamzam</w:t>
            </w:r>
            <w:proofErr w:type="spellEnd"/>
            <w:r w:rsidRPr="004023FB">
              <w:rPr>
                <w:rFonts w:ascii="Traditional Arabic" w:eastAsia="Times New Roman" w:hAnsi="Traditional Arabic" w:cs="Traditional Arabic"/>
                <w:sz w:val="24"/>
                <w:szCs w:val="24"/>
                <w:lang w:val="en-US"/>
              </w:rPr>
              <w:t xml:space="preserve"> </w:t>
            </w:r>
            <w:r w:rsidRPr="004023FB">
              <w:rPr>
                <w:rFonts w:ascii="Traditional Arabic" w:eastAsia="Times New Roman" w:hAnsi="Traditional Arabic" w:cs="Traditional Arabic"/>
                <w:sz w:val="24"/>
                <w:szCs w:val="24"/>
                <w:rtl/>
                <w:lang w:val="en-US"/>
              </w:rPr>
              <w:t>وآخرون</w:t>
            </w:r>
            <w:r w:rsidRPr="004023FB">
              <w:rPr>
                <w:rFonts w:ascii="Traditional Arabic" w:eastAsia="Times New Roman" w:hAnsi="Traditional Arabic" w:cs="Traditional Arabic" w:hint="cs"/>
                <w:sz w:val="24"/>
                <w:szCs w:val="24"/>
                <w:rtl/>
                <w:lang w:val="en-US" w:bidi="ar-AE"/>
              </w:rPr>
              <w:t>، 2021</w:t>
            </w:r>
          </w:p>
        </w:tc>
        <w:tc>
          <w:tcPr>
            <w:tcW w:w="207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تصميم نموذج يدمج أولويات الصيانة مع الصيانة التنبؤية</w:t>
            </w:r>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تطبيقي تحليلي؛ بيانات تشغيلية فعلية؛ أدوات برمجة</w:t>
            </w:r>
          </w:p>
        </w:tc>
        <w:tc>
          <w:tcPr>
            <w:tcW w:w="235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تحسين ترتيب الأولويات ودقة التنبؤ وتقليل الأعطال؛ التوصية باعتماد النموذج كأداة دعم قرار</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9B1E99">
            <w:pPr>
              <w:bidi/>
              <w:rPr>
                <w:rFonts w:ascii="Traditional Arabic" w:eastAsia="Times New Roman" w:hAnsi="Traditional Arabic" w:cs="Traditional Arabic"/>
                <w:sz w:val="24"/>
                <w:szCs w:val="24"/>
                <w:rtl/>
                <w:lang w:val="en-US" w:bidi="ar-AE"/>
              </w:rPr>
            </w:pPr>
            <w:r w:rsidRPr="004023FB">
              <w:rPr>
                <w:rFonts w:ascii="Traditional Arabic" w:eastAsia="Times New Roman" w:hAnsi="Traditional Arabic" w:cs="Traditional Arabic"/>
                <w:sz w:val="24"/>
                <w:szCs w:val="24"/>
                <w:lang w:val="en-US"/>
              </w:rPr>
              <w:t>"</w:t>
            </w:r>
            <w:r w:rsidRPr="004023FB">
              <w:rPr>
                <w:rFonts w:ascii="Traditional Arabic" w:eastAsia="Times New Roman" w:hAnsi="Traditional Arabic" w:cs="Traditional Arabic"/>
                <w:sz w:val="24"/>
                <w:szCs w:val="24"/>
                <w:rtl/>
                <w:lang w:val="en-US"/>
              </w:rPr>
              <w:t>نموذج تخطيط ثنائي المراحل للصيانة التنبؤية في مباني المستشفيات</w:t>
            </w:r>
            <w:r w:rsidRPr="004023FB">
              <w:rPr>
                <w:rFonts w:ascii="Traditional Arabic" w:eastAsia="Times New Roman" w:hAnsi="Traditional Arabic" w:cs="Traditional Arabic"/>
                <w:sz w:val="24"/>
                <w:szCs w:val="24"/>
                <w:lang w:val="en-US"/>
              </w:rPr>
              <w:t>"</w:t>
            </w:r>
          </w:p>
        </w:tc>
        <w:tc>
          <w:tcPr>
            <w:tcW w:w="1170" w:type="dxa"/>
            <w:hideMark/>
          </w:tcPr>
          <w:p w:rsidR="005A38B7" w:rsidRPr="004023FB" w:rsidRDefault="005A38B7" w:rsidP="009B1E99">
            <w:pPr>
              <w:jc w:val="right"/>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lang w:val="en-US"/>
              </w:rPr>
              <w:t>Ahmed; 2021</w:t>
            </w:r>
          </w:p>
        </w:tc>
        <w:tc>
          <w:tcPr>
            <w:tcW w:w="207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تطوير نموذج تخطيط تنبؤي لمباني المستشفيات</w:t>
            </w:r>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تحليل</w:t>
            </w:r>
            <w:proofErr w:type="gramEnd"/>
            <w:r w:rsidRPr="004023FB">
              <w:rPr>
                <w:rFonts w:ascii="Traditional Arabic" w:eastAsia="Times New Roman" w:hAnsi="Traditional Arabic" w:cs="Traditional Arabic"/>
                <w:sz w:val="24"/>
                <w:szCs w:val="24"/>
                <w:rtl/>
                <w:lang w:val="en-US"/>
              </w:rPr>
              <w:t xml:space="preserve"> متقدم؛ تطبيق فعلي على مستشفيات</w:t>
            </w:r>
            <w:r w:rsidRPr="004023FB">
              <w:rPr>
                <w:rFonts w:ascii="Traditional Arabic" w:eastAsia="Times New Roman" w:hAnsi="Traditional Arabic" w:cs="Traditional Arabic"/>
                <w:sz w:val="24"/>
                <w:szCs w:val="24"/>
                <w:lang w:val="en-US"/>
              </w:rPr>
              <w:t>.</w:t>
            </w:r>
          </w:p>
        </w:tc>
        <w:tc>
          <w:tcPr>
            <w:tcW w:w="2358" w:type="dxa"/>
            <w:hideMark/>
          </w:tcPr>
          <w:p w:rsidR="005A38B7" w:rsidRPr="004023FB" w:rsidRDefault="005A38B7" w:rsidP="009B1E99">
            <w:pPr>
              <w:bidi/>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تحسين</w:t>
            </w:r>
            <w:proofErr w:type="gramEnd"/>
            <w:r w:rsidRPr="004023FB">
              <w:rPr>
                <w:rFonts w:ascii="Traditional Arabic" w:eastAsia="Times New Roman" w:hAnsi="Traditional Arabic" w:cs="Traditional Arabic"/>
                <w:sz w:val="24"/>
                <w:szCs w:val="24"/>
                <w:rtl/>
                <w:lang w:val="en-US"/>
              </w:rPr>
              <w:t xml:space="preserve"> استخدام الموارد وتقليل التكاليف؛ التوصية بتطبيق النموذج</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9B1E99">
            <w:pPr>
              <w:bidi/>
              <w:rPr>
                <w:rFonts w:ascii="Traditional Arabic" w:eastAsia="Times New Roman" w:hAnsi="Traditional Arabic" w:cs="Traditional Arabic"/>
                <w:sz w:val="24"/>
                <w:szCs w:val="24"/>
                <w:rtl/>
                <w:lang w:val="en-US" w:bidi="ar-AE"/>
              </w:rPr>
            </w:pPr>
            <w:r w:rsidRPr="004023FB">
              <w:rPr>
                <w:rFonts w:ascii="Traditional Arabic" w:eastAsia="Times New Roman" w:hAnsi="Traditional Arabic" w:cs="Traditional Arabic"/>
                <w:sz w:val="24"/>
                <w:szCs w:val="24"/>
                <w:lang w:val="en-US"/>
              </w:rPr>
              <w:t>"</w:t>
            </w:r>
            <w:r w:rsidRPr="004023FB">
              <w:rPr>
                <w:rFonts w:ascii="Traditional Arabic" w:eastAsia="Times New Roman" w:hAnsi="Traditional Arabic" w:cs="Traditional Arabic"/>
                <w:sz w:val="24"/>
                <w:szCs w:val="24"/>
                <w:rtl/>
                <w:lang w:val="en-US"/>
              </w:rPr>
              <w:t>نظام إدارة الصيانة التنبؤية للمعدات الطبية باستخدام تقنيات إنترنت الأشياء</w:t>
            </w:r>
            <w:r w:rsidRPr="004023FB">
              <w:rPr>
                <w:rFonts w:ascii="Traditional Arabic" w:eastAsia="Times New Roman" w:hAnsi="Traditional Arabic" w:cs="Traditional Arabic"/>
                <w:sz w:val="24"/>
                <w:szCs w:val="24"/>
                <w:lang w:val="en-US"/>
              </w:rPr>
              <w:t>"</w:t>
            </w:r>
          </w:p>
        </w:tc>
        <w:tc>
          <w:tcPr>
            <w:tcW w:w="1170" w:type="dxa"/>
            <w:hideMark/>
          </w:tcPr>
          <w:p w:rsidR="005A38B7" w:rsidRPr="004023FB" w:rsidRDefault="005A38B7" w:rsidP="009B1E99">
            <w:pPr>
              <w:jc w:val="right"/>
              <w:rPr>
                <w:rFonts w:ascii="Traditional Arabic" w:eastAsia="Times New Roman" w:hAnsi="Traditional Arabic" w:cs="Traditional Arabic"/>
                <w:sz w:val="24"/>
                <w:szCs w:val="24"/>
                <w:lang w:val="en-US"/>
              </w:rPr>
            </w:pPr>
            <w:proofErr w:type="spellStart"/>
            <w:r w:rsidRPr="004023FB">
              <w:rPr>
                <w:rFonts w:ascii="Traditional Arabic" w:eastAsia="Times New Roman" w:hAnsi="Traditional Arabic" w:cs="Traditional Arabic"/>
                <w:sz w:val="24"/>
                <w:szCs w:val="24"/>
                <w:lang w:val="en-US"/>
              </w:rPr>
              <w:t>Shamayleh</w:t>
            </w:r>
            <w:proofErr w:type="spellEnd"/>
            <w:r w:rsidRPr="004023FB">
              <w:rPr>
                <w:rFonts w:ascii="Traditional Arabic" w:eastAsia="Times New Roman" w:hAnsi="Traditional Arabic" w:cs="Traditional Arabic"/>
                <w:sz w:val="24"/>
                <w:szCs w:val="24"/>
                <w:lang w:val="en-US"/>
              </w:rPr>
              <w:t>; 2020</w:t>
            </w:r>
          </w:p>
        </w:tc>
        <w:tc>
          <w:tcPr>
            <w:tcW w:w="207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تطوير نموذج صيانة تنبؤية قائم على إنترنت الأشياء للمعدات الطبية</w:t>
            </w:r>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جمع بيانات حية وتحليلها بأجهزة استشعار</w:t>
            </w:r>
            <w:r w:rsidRPr="004023FB">
              <w:rPr>
                <w:rFonts w:ascii="Traditional Arabic" w:eastAsia="Times New Roman" w:hAnsi="Traditional Arabic" w:cs="Traditional Arabic"/>
                <w:sz w:val="24"/>
                <w:szCs w:val="24"/>
                <w:lang w:val="en-US"/>
              </w:rPr>
              <w:t>.</w:t>
            </w:r>
          </w:p>
        </w:tc>
        <w:tc>
          <w:tcPr>
            <w:tcW w:w="2358" w:type="dxa"/>
            <w:hideMark/>
          </w:tcPr>
          <w:p w:rsidR="005A38B7" w:rsidRPr="004023FB" w:rsidRDefault="005A38B7" w:rsidP="009B1E99">
            <w:pPr>
              <w:bidi/>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تقليل الأعطال وتحسين كفاءة التشغيل؛ التوصية ببنية تحتية رقمية متكاملة</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9B1E99">
            <w:pPr>
              <w:jc w:val="right"/>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lang w:val="en-US"/>
              </w:rPr>
              <w:t>"</w:t>
            </w:r>
            <w:r w:rsidRPr="004023FB">
              <w:rPr>
                <w:rFonts w:ascii="Traditional Arabic" w:eastAsia="Times New Roman" w:hAnsi="Traditional Arabic" w:cs="Traditional Arabic"/>
                <w:sz w:val="24"/>
                <w:szCs w:val="24"/>
                <w:rtl/>
                <w:lang w:val="en-US"/>
              </w:rPr>
              <w:t>الصيانة التنبؤية في خدمات الرعاية الصحية باستخدام تقنيات البيانات الضخمة</w:t>
            </w:r>
            <w:r w:rsidRPr="004023FB">
              <w:rPr>
                <w:rFonts w:ascii="Traditional Arabic" w:eastAsia="Times New Roman" w:hAnsi="Traditional Arabic" w:cs="Traditional Arabic"/>
                <w:sz w:val="24"/>
                <w:szCs w:val="24"/>
                <w:lang w:val="en-US"/>
              </w:rPr>
              <w:t>"</w:t>
            </w:r>
          </w:p>
          <w:p w:rsidR="005A38B7" w:rsidRPr="004023FB" w:rsidRDefault="005A38B7" w:rsidP="009B1E99">
            <w:pPr>
              <w:jc w:val="right"/>
              <w:rPr>
                <w:rFonts w:ascii="Traditional Arabic" w:eastAsia="Times New Roman" w:hAnsi="Traditional Arabic" w:cs="Traditional Arabic"/>
                <w:sz w:val="24"/>
                <w:szCs w:val="24"/>
                <w:lang w:val="en-US"/>
              </w:rPr>
            </w:pPr>
          </w:p>
        </w:tc>
        <w:tc>
          <w:tcPr>
            <w:tcW w:w="1170" w:type="dxa"/>
            <w:hideMark/>
          </w:tcPr>
          <w:p w:rsidR="005A38B7" w:rsidRPr="004023FB" w:rsidRDefault="005A38B7" w:rsidP="009B1E99">
            <w:pPr>
              <w:jc w:val="right"/>
              <w:rPr>
                <w:rFonts w:ascii="Traditional Arabic" w:eastAsia="Times New Roman" w:hAnsi="Traditional Arabic" w:cs="Traditional Arabic"/>
                <w:sz w:val="24"/>
                <w:szCs w:val="24"/>
                <w:lang w:val="en-US"/>
              </w:rPr>
            </w:pPr>
            <w:proofErr w:type="spellStart"/>
            <w:r w:rsidRPr="004023FB">
              <w:rPr>
                <w:rFonts w:ascii="Traditional Arabic" w:eastAsia="Times New Roman" w:hAnsi="Traditional Arabic" w:cs="Traditional Arabic"/>
                <w:sz w:val="24"/>
                <w:szCs w:val="24"/>
                <w:lang w:val="en-US"/>
              </w:rPr>
              <w:t>Çoban</w:t>
            </w:r>
            <w:proofErr w:type="spellEnd"/>
            <w:r w:rsidRPr="004023FB">
              <w:rPr>
                <w:rFonts w:ascii="Traditional Arabic" w:eastAsia="Times New Roman" w:hAnsi="Traditional Arabic" w:cs="Traditional Arabic"/>
                <w:sz w:val="24"/>
                <w:szCs w:val="24"/>
                <w:lang w:val="en-US"/>
              </w:rPr>
              <w:t>, 2018</w:t>
            </w:r>
          </w:p>
        </w:tc>
        <w:tc>
          <w:tcPr>
            <w:tcW w:w="2070" w:type="dxa"/>
            <w:hideMark/>
          </w:tcPr>
          <w:p w:rsidR="005A38B7" w:rsidRPr="004023FB" w:rsidRDefault="005A38B7" w:rsidP="009B1E99">
            <w:pPr>
              <w:bidi/>
              <w:jc w:val="right"/>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توظيف تقنيات البيانات الضخمة في الصيانة التنبؤية لتحسين أداء الأجهزة</w:t>
            </w:r>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jc w:val="right"/>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تحليل</w:t>
            </w:r>
            <w:proofErr w:type="gramEnd"/>
            <w:r w:rsidRPr="004023FB">
              <w:rPr>
                <w:rFonts w:ascii="Traditional Arabic" w:eastAsia="Times New Roman" w:hAnsi="Traditional Arabic" w:cs="Traditional Arabic"/>
                <w:sz w:val="24"/>
                <w:szCs w:val="24"/>
                <w:rtl/>
                <w:lang w:val="en-US"/>
              </w:rPr>
              <w:t xml:space="preserve"> بيانات ضخمة لأنماط أداء المعدات</w:t>
            </w:r>
            <w:r w:rsidRPr="004023FB">
              <w:rPr>
                <w:rFonts w:ascii="Traditional Arabic" w:eastAsia="Times New Roman" w:hAnsi="Traditional Arabic" w:cs="Traditional Arabic"/>
                <w:sz w:val="24"/>
                <w:szCs w:val="24"/>
                <w:lang w:val="en-US"/>
              </w:rPr>
              <w:t>.</w:t>
            </w:r>
          </w:p>
        </w:tc>
        <w:tc>
          <w:tcPr>
            <w:tcW w:w="2358" w:type="dxa"/>
            <w:hideMark/>
          </w:tcPr>
          <w:p w:rsidR="005A38B7" w:rsidRPr="004023FB" w:rsidRDefault="005A38B7" w:rsidP="009B1E99">
            <w:pPr>
              <w:bidi/>
              <w:jc w:val="right"/>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خفض تكاليف الأعطال </w:t>
            </w:r>
            <w:proofErr w:type="gramStart"/>
            <w:r w:rsidRPr="004023FB">
              <w:rPr>
                <w:rFonts w:ascii="Traditional Arabic" w:eastAsia="Times New Roman" w:hAnsi="Traditional Arabic" w:cs="Traditional Arabic"/>
                <w:sz w:val="24"/>
                <w:szCs w:val="24"/>
                <w:rtl/>
                <w:lang w:val="en-US"/>
              </w:rPr>
              <w:t>وتحسين</w:t>
            </w:r>
            <w:proofErr w:type="gramEnd"/>
            <w:r w:rsidRPr="004023FB">
              <w:rPr>
                <w:rFonts w:ascii="Traditional Arabic" w:eastAsia="Times New Roman" w:hAnsi="Traditional Arabic" w:cs="Traditional Arabic"/>
                <w:sz w:val="24"/>
                <w:szCs w:val="24"/>
                <w:rtl/>
                <w:lang w:val="en-US"/>
              </w:rPr>
              <w:t xml:space="preserve"> الأداء العام؛ التوصية بتحليل البيانات الضخمة</w:t>
            </w:r>
            <w:r w:rsidRPr="004023FB">
              <w:rPr>
                <w:rFonts w:ascii="Traditional Arabic" w:eastAsia="Times New Roman" w:hAnsi="Traditional Arabic" w:cs="Traditional Arabic"/>
                <w:sz w:val="24"/>
                <w:szCs w:val="24"/>
                <w:lang w:val="en-US"/>
              </w:rPr>
              <w:t>.</w:t>
            </w:r>
          </w:p>
        </w:tc>
      </w:tr>
      <w:tr w:rsidR="005A38B7" w:rsidRPr="004023FB" w:rsidTr="009B1E99">
        <w:trPr>
          <w:jc w:val="center"/>
        </w:trPr>
        <w:tc>
          <w:tcPr>
            <w:tcW w:w="2088" w:type="dxa"/>
            <w:hideMark/>
          </w:tcPr>
          <w:p w:rsidR="005A38B7" w:rsidRPr="004023FB" w:rsidRDefault="005A38B7" w:rsidP="009B1E99">
            <w:pPr>
              <w:bidi/>
              <w:rPr>
                <w:rFonts w:ascii="Traditional Arabic" w:eastAsia="Times New Roman" w:hAnsi="Traditional Arabic" w:cs="Traditional Arabic"/>
                <w:sz w:val="24"/>
                <w:szCs w:val="24"/>
                <w:rtl/>
                <w:lang w:val="en-US" w:bidi="ar-AE"/>
              </w:rPr>
            </w:pPr>
            <w:r w:rsidRPr="004023FB">
              <w:rPr>
                <w:rFonts w:ascii="Traditional Arabic" w:eastAsia="Times New Roman" w:hAnsi="Traditional Arabic" w:cs="Traditional Arabic"/>
                <w:sz w:val="24"/>
                <w:szCs w:val="24"/>
                <w:rtl/>
                <w:lang w:val="en-US"/>
              </w:rPr>
              <w:t>تفعيل دور الصيانة المتكاملة في المستشفيات العربية لتعزيز كفاءة المرافق الصحية</w:t>
            </w:r>
          </w:p>
        </w:tc>
        <w:tc>
          <w:tcPr>
            <w:tcW w:w="1170" w:type="dxa"/>
            <w:hideMark/>
          </w:tcPr>
          <w:p w:rsidR="005A38B7" w:rsidRPr="004023FB" w:rsidRDefault="005A38B7" w:rsidP="009B1E99">
            <w:pPr>
              <w:jc w:val="right"/>
              <w:rPr>
                <w:rFonts w:ascii="Traditional Arabic" w:eastAsia="Times New Roman" w:hAnsi="Traditional Arabic" w:cs="Traditional Arabic"/>
                <w:sz w:val="24"/>
                <w:szCs w:val="24"/>
                <w:lang w:val="en-US"/>
              </w:rPr>
            </w:pPr>
            <w:proofErr w:type="spellStart"/>
            <w:r w:rsidRPr="004023FB">
              <w:rPr>
                <w:rFonts w:ascii="Traditional Arabic" w:eastAsia="Times New Roman" w:hAnsi="Traditional Arabic" w:cs="Traditional Arabic"/>
                <w:sz w:val="24"/>
                <w:szCs w:val="24"/>
                <w:lang w:val="en-US"/>
              </w:rPr>
              <w:t>Elborombaly</w:t>
            </w:r>
            <w:proofErr w:type="spellEnd"/>
            <w:r w:rsidRPr="004023FB">
              <w:rPr>
                <w:rFonts w:ascii="Traditional Arabic" w:eastAsia="Times New Roman" w:hAnsi="Traditional Arabic" w:cs="Traditional Arabic"/>
                <w:sz w:val="24"/>
                <w:szCs w:val="24"/>
                <w:lang w:val="en-US"/>
              </w:rPr>
              <w:t>, 2016</w:t>
            </w:r>
          </w:p>
        </w:tc>
        <w:tc>
          <w:tcPr>
            <w:tcW w:w="2070" w:type="dxa"/>
            <w:hideMark/>
          </w:tcPr>
          <w:p w:rsidR="005A38B7" w:rsidRPr="004023FB" w:rsidRDefault="005A38B7" w:rsidP="009B1E99">
            <w:pPr>
              <w:bidi/>
              <w:jc w:val="right"/>
              <w:rPr>
                <w:rFonts w:ascii="Traditional Arabic" w:eastAsia="Times New Roman" w:hAnsi="Traditional Arabic" w:cs="Traditional Arabic"/>
                <w:sz w:val="24"/>
                <w:szCs w:val="24"/>
                <w:lang w:val="en-US"/>
              </w:rPr>
            </w:pPr>
            <w:r w:rsidRPr="004023FB">
              <w:rPr>
                <w:rFonts w:ascii="Traditional Arabic" w:eastAsia="Times New Roman" w:hAnsi="Traditional Arabic" w:cs="Traditional Arabic"/>
                <w:sz w:val="24"/>
                <w:szCs w:val="24"/>
                <w:rtl/>
                <w:lang w:val="en-US"/>
              </w:rPr>
              <w:t xml:space="preserve">إبراز دور الصيانة المتكاملة في المستشفيات العربية لتحسين الأداء </w:t>
            </w:r>
            <w:proofErr w:type="gramStart"/>
            <w:r w:rsidRPr="004023FB">
              <w:rPr>
                <w:rFonts w:ascii="Traditional Arabic" w:eastAsia="Times New Roman" w:hAnsi="Traditional Arabic" w:cs="Traditional Arabic"/>
                <w:sz w:val="24"/>
                <w:szCs w:val="24"/>
                <w:rtl/>
                <w:lang w:val="en-US"/>
              </w:rPr>
              <w:t>والاستدامة</w:t>
            </w:r>
            <w:proofErr w:type="gramEnd"/>
            <w:r w:rsidRPr="004023FB">
              <w:rPr>
                <w:rFonts w:ascii="Traditional Arabic" w:eastAsia="Times New Roman" w:hAnsi="Traditional Arabic" w:cs="Traditional Arabic"/>
                <w:sz w:val="24"/>
                <w:szCs w:val="24"/>
                <w:lang w:val="en-US"/>
              </w:rPr>
              <w:t>.</w:t>
            </w:r>
          </w:p>
        </w:tc>
        <w:tc>
          <w:tcPr>
            <w:tcW w:w="1350" w:type="dxa"/>
            <w:hideMark/>
          </w:tcPr>
          <w:p w:rsidR="005A38B7" w:rsidRPr="004023FB" w:rsidRDefault="005A38B7" w:rsidP="009B1E99">
            <w:pPr>
              <w:bidi/>
              <w:jc w:val="right"/>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تحليل</w:t>
            </w:r>
            <w:proofErr w:type="gramEnd"/>
            <w:r w:rsidRPr="004023FB">
              <w:rPr>
                <w:rFonts w:ascii="Traditional Arabic" w:eastAsia="Times New Roman" w:hAnsi="Traditional Arabic" w:cs="Traditional Arabic"/>
                <w:sz w:val="24"/>
                <w:szCs w:val="24"/>
                <w:rtl/>
                <w:lang w:val="en-US"/>
              </w:rPr>
              <w:t xml:space="preserve"> وصفي؛ ورقة مؤتمر بدبي</w:t>
            </w:r>
            <w:r w:rsidRPr="004023FB">
              <w:rPr>
                <w:rFonts w:ascii="Traditional Arabic" w:eastAsia="Times New Roman" w:hAnsi="Traditional Arabic" w:cs="Traditional Arabic"/>
                <w:sz w:val="24"/>
                <w:szCs w:val="24"/>
                <w:lang w:val="en-US"/>
              </w:rPr>
              <w:t>.</w:t>
            </w:r>
          </w:p>
        </w:tc>
        <w:tc>
          <w:tcPr>
            <w:tcW w:w="2358" w:type="dxa"/>
            <w:hideMark/>
          </w:tcPr>
          <w:p w:rsidR="005A38B7" w:rsidRPr="004023FB" w:rsidRDefault="005A38B7" w:rsidP="009B1E99">
            <w:pPr>
              <w:bidi/>
              <w:jc w:val="right"/>
              <w:rPr>
                <w:rFonts w:ascii="Traditional Arabic" w:eastAsia="Times New Roman" w:hAnsi="Traditional Arabic" w:cs="Traditional Arabic"/>
                <w:sz w:val="24"/>
                <w:szCs w:val="24"/>
                <w:lang w:val="en-US"/>
              </w:rPr>
            </w:pPr>
            <w:proofErr w:type="gramStart"/>
            <w:r w:rsidRPr="004023FB">
              <w:rPr>
                <w:rFonts w:ascii="Traditional Arabic" w:eastAsia="Times New Roman" w:hAnsi="Traditional Arabic" w:cs="Traditional Arabic"/>
                <w:sz w:val="24"/>
                <w:szCs w:val="24"/>
                <w:rtl/>
                <w:lang w:val="en-US"/>
              </w:rPr>
              <w:t>تحسين</w:t>
            </w:r>
            <w:proofErr w:type="gramEnd"/>
            <w:r w:rsidRPr="004023FB">
              <w:rPr>
                <w:rFonts w:ascii="Traditional Arabic" w:eastAsia="Times New Roman" w:hAnsi="Traditional Arabic" w:cs="Traditional Arabic"/>
                <w:sz w:val="24"/>
                <w:szCs w:val="24"/>
                <w:rtl/>
                <w:lang w:val="en-US"/>
              </w:rPr>
              <w:t xml:space="preserve"> الكفاءة وسرعة الاستجابة وجودة الخدمات؛ التوصية بوحدات صيانة متكاملة وتنسيق مؤسسي</w:t>
            </w:r>
            <w:r w:rsidRPr="004023FB">
              <w:rPr>
                <w:rFonts w:ascii="Traditional Arabic" w:eastAsia="Times New Roman" w:hAnsi="Traditional Arabic" w:cs="Traditional Arabic"/>
                <w:sz w:val="24"/>
                <w:szCs w:val="24"/>
                <w:lang w:val="en-US"/>
              </w:rPr>
              <w:t>.</w:t>
            </w:r>
          </w:p>
        </w:tc>
      </w:tr>
    </w:tbl>
    <w:p w:rsidR="00EF416A" w:rsidRPr="004023FB" w:rsidRDefault="00EF416A" w:rsidP="00DE1BE2">
      <w:pPr>
        <w:bidi/>
        <w:spacing w:line="360" w:lineRule="auto"/>
        <w:jc w:val="both"/>
        <w:rPr>
          <w:rFonts w:ascii="Traditional Arabic" w:eastAsia="Calibri" w:hAnsi="Traditional Arabic" w:cs="Traditional Arabic"/>
          <w:b/>
          <w:bCs/>
          <w:sz w:val="28"/>
          <w:szCs w:val="28"/>
          <w:rtl/>
          <w:lang w:val="en-US" w:bidi="ar-JO"/>
        </w:rPr>
      </w:pPr>
    </w:p>
    <w:p w:rsidR="00EF416A" w:rsidRPr="004023FB" w:rsidRDefault="00FC49A7" w:rsidP="00FC49A7">
      <w:pPr>
        <w:bidi/>
        <w:spacing w:line="360" w:lineRule="auto"/>
        <w:jc w:val="both"/>
        <w:rPr>
          <w:rFonts w:ascii="Traditional Arabic" w:eastAsia="Calibri" w:hAnsi="Traditional Arabic" w:cs="Traditional Arabic"/>
          <w:b/>
          <w:bCs/>
          <w:sz w:val="28"/>
          <w:szCs w:val="28"/>
          <w:rtl/>
          <w:lang w:val="en-US" w:bidi="ar-JO"/>
        </w:rPr>
      </w:pPr>
      <w:r w:rsidRPr="004023FB">
        <w:rPr>
          <w:rFonts w:ascii="Traditional Arabic" w:eastAsia="Calibri" w:hAnsi="Traditional Arabic" w:cs="Traditional Arabic"/>
          <w:b/>
          <w:bCs/>
          <w:sz w:val="28"/>
          <w:szCs w:val="28"/>
          <w:rtl/>
          <w:lang w:val="en-US"/>
        </w:rPr>
        <w:t>تحليل الدراسات المحورية المرتبطة بموضوع البحث</w:t>
      </w:r>
    </w:p>
    <w:p w:rsidR="0029575D" w:rsidRPr="004023FB" w:rsidRDefault="0029575D" w:rsidP="0029575D">
      <w:pPr>
        <w:bidi/>
        <w:spacing w:line="360" w:lineRule="auto"/>
        <w:ind w:firstLine="720"/>
        <w:jc w:val="both"/>
        <w:rPr>
          <w:rFonts w:ascii="Traditional Arabic" w:eastAsia="Calibri" w:hAnsi="Traditional Arabic" w:cs="Traditional Arabic"/>
          <w:sz w:val="28"/>
          <w:szCs w:val="28"/>
          <w:lang w:val="en-US"/>
        </w:rPr>
      </w:pPr>
      <w:proofErr w:type="gramStart"/>
      <w:r w:rsidRPr="004023FB">
        <w:rPr>
          <w:rFonts w:ascii="Traditional Arabic" w:eastAsia="Calibri" w:hAnsi="Traditional Arabic" w:cs="Traditional Arabic"/>
          <w:sz w:val="28"/>
          <w:szCs w:val="28"/>
          <w:rtl/>
          <w:lang w:val="en-US"/>
        </w:rPr>
        <w:t>يتبين</w:t>
      </w:r>
      <w:proofErr w:type="gramEnd"/>
      <w:r w:rsidRPr="004023FB">
        <w:rPr>
          <w:rFonts w:ascii="Traditional Arabic" w:eastAsia="Calibri" w:hAnsi="Traditional Arabic" w:cs="Traditional Arabic"/>
          <w:sz w:val="28"/>
          <w:szCs w:val="28"/>
          <w:rtl/>
          <w:lang w:val="en-US"/>
        </w:rPr>
        <w:t xml:space="preserve"> من التحليل المتعمق للدراسات السابقة أن عدداً من الدراسات المحورية أسهمت في بناء أساس معرفي كان من الضروري استثماره بصورة أكثر مركزية داخل الإطار النظري. فقد </w:t>
      </w:r>
      <w:proofErr w:type="gramStart"/>
      <w:r w:rsidRPr="004023FB">
        <w:rPr>
          <w:rFonts w:ascii="Traditional Arabic" w:eastAsia="Calibri" w:hAnsi="Traditional Arabic" w:cs="Traditional Arabic"/>
          <w:sz w:val="28"/>
          <w:szCs w:val="28"/>
          <w:rtl/>
          <w:lang w:val="en-US"/>
        </w:rPr>
        <w:t>قدّمت</w:t>
      </w:r>
      <w:proofErr w:type="gramEnd"/>
      <w:r w:rsidRPr="004023FB">
        <w:rPr>
          <w:rFonts w:ascii="Traditional Arabic" w:eastAsia="Calibri" w:hAnsi="Traditional Arabic" w:cs="Traditional Arabic"/>
          <w:sz w:val="28"/>
          <w:szCs w:val="28"/>
          <w:rtl/>
          <w:lang w:val="en-US"/>
        </w:rPr>
        <w:t xml:space="preserve"> دراسة</w:t>
      </w:r>
      <w:r w:rsidRPr="004023FB">
        <w:rPr>
          <w:rFonts w:ascii="Traditional Arabic" w:eastAsia="Calibri" w:hAnsi="Traditional Arabic" w:cs="Traditional Arabic"/>
          <w:sz w:val="28"/>
          <w:szCs w:val="28"/>
          <w:lang w:val="en-US"/>
        </w:rPr>
        <w:t xml:space="preserve"> </w:t>
      </w:r>
      <w:proofErr w:type="spellStart"/>
      <w:r w:rsidRPr="004023FB">
        <w:rPr>
          <w:rFonts w:ascii="Traditional Arabic" w:eastAsia="Calibri" w:hAnsi="Traditional Arabic" w:cs="Traditional Arabic"/>
          <w:sz w:val="28"/>
          <w:szCs w:val="28"/>
          <w:lang w:val="en-US"/>
        </w:rPr>
        <w:t>Zamzam</w:t>
      </w:r>
      <w:proofErr w:type="spellEnd"/>
      <w:r w:rsidRPr="004023FB">
        <w:rPr>
          <w:rFonts w:ascii="Traditional Arabic" w:eastAsia="Calibri" w:hAnsi="Traditional Arabic" w:cs="Traditional Arabic"/>
          <w:sz w:val="28"/>
          <w:szCs w:val="28"/>
          <w:lang w:val="en-US"/>
        </w:rPr>
        <w:t xml:space="preserve"> et al. </w:t>
      </w:r>
      <w:proofErr w:type="gramStart"/>
      <w:r w:rsidRPr="004023FB">
        <w:rPr>
          <w:rFonts w:ascii="Traditional Arabic" w:eastAsia="Calibri" w:hAnsi="Traditional Arabic" w:cs="Traditional Arabic"/>
          <w:sz w:val="28"/>
          <w:szCs w:val="28"/>
          <w:lang w:val="en-US"/>
        </w:rPr>
        <w:t xml:space="preserve">(2021) </w:t>
      </w:r>
      <w:r w:rsidRPr="004023FB">
        <w:rPr>
          <w:rFonts w:ascii="Traditional Arabic" w:eastAsia="Calibri" w:hAnsi="Traditional Arabic" w:cs="Traditional Arabic"/>
          <w:sz w:val="28"/>
          <w:szCs w:val="28"/>
          <w:rtl/>
          <w:lang w:val="en-US"/>
        </w:rPr>
        <w:t xml:space="preserve">نموذجاً </w:t>
      </w:r>
      <w:proofErr w:type="spellStart"/>
      <w:r w:rsidRPr="004023FB">
        <w:rPr>
          <w:rFonts w:ascii="Traditional Arabic" w:eastAsia="Calibri" w:hAnsi="Traditional Arabic" w:cs="Traditional Arabic"/>
          <w:sz w:val="28"/>
          <w:szCs w:val="28"/>
          <w:rtl/>
          <w:lang w:val="en-US"/>
        </w:rPr>
        <w:t>تنبؤياً</w:t>
      </w:r>
      <w:proofErr w:type="spellEnd"/>
      <w:r w:rsidRPr="004023FB">
        <w:rPr>
          <w:rFonts w:ascii="Traditional Arabic" w:eastAsia="Calibri" w:hAnsi="Traditional Arabic" w:cs="Traditional Arabic"/>
          <w:sz w:val="28"/>
          <w:szCs w:val="28"/>
          <w:rtl/>
          <w:lang w:val="en-US"/>
        </w:rPr>
        <w:t xml:space="preserve"> متقدماً يدمج </w:t>
      </w:r>
      <w:r w:rsidRPr="004023FB">
        <w:rPr>
          <w:rFonts w:ascii="Traditional Arabic" w:eastAsia="Calibri" w:hAnsi="Traditional Arabic" w:cs="Traditional Arabic"/>
          <w:sz w:val="28"/>
          <w:szCs w:val="28"/>
          <w:rtl/>
          <w:lang w:val="en-US"/>
        </w:rPr>
        <w:lastRenderedPageBreak/>
        <w:t>بين تقييم خطورة الأعطال واحتماليتها وتحديد أولويات الصيانة، وهو طرح يكتسب أهمية خاصة في سياق المستشفيات الحكومية التي تعمل ضمن موارد محدودة وتحتاج إلى تحديد دقيق لأولويات التدخل الفني.</w:t>
      </w:r>
      <w:proofErr w:type="gramEnd"/>
      <w:r w:rsidRPr="004023FB">
        <w:rPr>
          <w:rFonts w:ascii="Traditional Arabic" w:eastAsia="Calibri" w:hAnsi="Traditional Arabic" w:cs="Traditional Arabic"/>
          <w:sz w:val="28"/>
          <w:szCs w:val="28"/>
          <w:rtl/>
          <w:lang w:val="en-US"/>
        </w:rPr>
        <w:t xml:space="preserve"> ويُعد هذا النموذج مرجعاً مباشراً لإعادة تقييم ممارسات الصيانة في مستشفى عسير المركزي، خصوصاً أن أولويات الصيانة في البيئة السعودية تختلف عن نظيرتها الماليزية من حيث البنية الرقمية ومستوى تجهيزات الأقسام الطبية</w:t>
      </w:r>
      <w:r w:rsidRPr="004023FB">
        <w:rPr>
          <w:rFonts w:ascii="Traditional Arabic" w:eastAsia="Calibri" w:hAnsi="Traditional Arabic" w:cs="Traditional Arabic"/>
          <w:sz w:val="28"/>
          <w:szCs w:val="28"/>
          <w:lang w:val="en-US"/>
        </w:rPr>
        <w:t>.</w:t>
      </w:r>
    </w:p>
    <w:p w:rsidR="0029575D" w:rsidRPr="004023FB" w:rsidRDefault="0029575D" w:rsidP="0029575D">
      <w:pPr>
        <w:bidi/>
        <w:spacing w:line="360" w:lineRule="auto"/>
        <w:ind w:firstLine="720"/>
        <w:jc w:val="both"/>
        <w:rPr>
          <w:rFonts w:ascii="Traditional Arabic" w:eastAsia="Calibri" w:hAnsi="Traditional Arabic" w:cs="Traditional Arabic"/>
          <w:sz w:val="28"/>
          <w:szCs w:val="28"/>
          <w:lang w:val="en-US"/>
        </w:rPr>
      </w:pPr>
      <w:proofErr w:type="gramStart"/>
      <w:r w:rsidRPr="004023FB">
        <w:rPr>
          <w:rFonts w:ascii="Traditional Arabic" w:eastAsia="Calibri" w:hAnsi="Traditional Arabic" w:cs="Traditional Arabic"/>
          <w:sz w:val="28"/>
          <w:szCs w:val="28"/>
          <w:rtl/>
          <w:lang w:val="en-US"/>
        </w:rPr>
        <w:t>كما</w:t>
      </w:r>
      <w:proofErr w:type="gramEnd"/>
      <w:r w:rsidRPr="004023FB">
        <w:rPr>
          <w:rFonts w:ascii="Traditional Arabic" w:eastAsia="Calibri" w:hAnsi="Traditional Arabic" w:cs="Traditional Arabic"/>
          <w:sz w:val="28"/>
          <w:szCs w:val="28"/>
          <w:rtl/>
          <w:lang w:val="en-US"/>
        </w:rPr>
        <w:t xml:space="preserve"> أظهرت دراسة</w:t>
      </w:r>
      <w:r w:rsidRPr="004023FB">
        <w:rPr>
          <w:rFonts w:ascii="Traditional Arabic" w:eastAsia="Calibri" w:hAnsi="Traditional Arabic" w:cs="Traditional Arabic"/>
          <w:sz w:val="28"/>
          <w:szCs w:val="28"/>
          <w:lang w:val="en-US"/>
        </w:rPr>
        <w:t xml:space="preserve"> </w:t>
      </w:r>
      <w:proofErr w:type="spellStart"/>
      <w:r w:rsidRPr="004023FB">
        <w:rPr>
          <w:rFonts w:ascii="Traditional Arabic" w:eastAsia="Calibri" w:hAnsi="Traditional Arabic" w:cs="Traditional Arabic"/>
          <w:sz w:val="28"/>
          <w:szCs w:val="28"/>
          <w:lang w:val="en-US"/>
        </w:rPr>
        <w:t>Manchadi</w:t>
      </w:r>
      <w:proofErr w:type="spellEnd"/>
      <w:r w:rsidRPr="004023FB">
        <w:rPr>
          <w:rFonts w:ascii="Traditional Arabic" w:eastAsia="Calibri" w:hAnsi="Traditional Arabic" w:cs="Traditional Arabic"/>
          <w:sz w:val="28"/>
          <w:szCs w:val="28"/>
          <w:lang w:val="en-US"/>
        </w:rPr>
        <w:t xml:space="preserve"> et al. </w:t>
      </w:r>
      <w:proofErr w:type="gramStart"/>
      <w:r w:rsidRPr="004023FB">
        <w:rPr>
          <w:rFonts w:ascii="Traditional Arabic" w:eastAsia="Calibri" w:hAnsi="Traditional Arabic" w:cs="Traditional Arabic"/>
          <w:sz w:val="28"/>
          <w:szCs w:val="28"/>
          <w:lang w:val="en-US"/>
        </w:rPr>
        <w:t xml:space="preserve">(2023) </w:t>
      </w:r>
      <w:r w:rsidRPr="004023FB">
        <w:rPr>
          <w:rFonts w:ascii="Traditional Arabic" w:eastAsia="Calibri" w:hAnsi="Traditional Arabic" w:cs="Traditional Arabic"/>
          <w:sz w:val="28"/>
          <w:szCs w:val="28"/>
          <w:rtl/>
          <w:lang w:val="en-US"/>
        </w:rPr>
        <w:t>فجوة بحثية واضحة تتعلق بضعف التكامل بين أنظمة المعلومات الصحية وأنظمة الصيانة الذكية، وهو محور ذو أهمية مباشرة للسياق السعودي، حيث تُدار الصيانة غالباً عبر أنظمة مستقلة</w:t>
      </w:r>
      <w:r w:rsidRPr="004023FB">
        <w:rPr>
          <w:rFonts w:ascii="Traditional Arabic" w:eastAsia="Calibri" w:hAnsi="Traditional Arabic" w:cs="Traditional Arabic"/>
          <w:sz w:val="28"/>
          <w:szCs w:val="28"/>
          <w:lang w:val="en-US"/>
        </w:rPr>
        <w:t xml:space="preserve"> (Biomedical – IT – Maintenance) </w:t>
      </w:r>
      <w:r w:rsidRPr="004023FB">
        <w:rPr>
          <w:rFonts w:ascii="Traditional Arabic" w:eastAsia="Calibri" w:hAnsi="Traditional Arabic" w:cs="Traditional Arabic"/>
          <w:sz w:val="28"/>
          <w:szCs w:val="28"/>
          <w:rtl/>
          <w:lang w:val="en-US"/>
        </w:rPr>
        <w:t>لا تتبادل البيانات التشغيلية بصورة فعالة.</w:t>
      </w:r>
      <w:proofErr w:type="gramEnd"/>
      <w:r w:rsidRPr="004023FB">
        <w:rPr>
          <w:rFonts w:ascii="Traditional Arabic" w:eastAsia="Calibri" w:hAnsi="Traditional Arabic" w:cs="Traditional Arabic"/>
          <w:sz w:val="28"/>
          <w:szCs w:val="28"/>
          <w:rtl/>
          <w:lang w:val="en-US"/>
        </w:rPr>
        <w:t xml:space="preserve"> وكان من الضروري إبراز أن هذا القصور المعلوماتي يعيق تطوير نماذج صيانة تنبؤية معتمدة على البيانات، وهو ما يُعد منطلقاً علمياً حقيقياً لتبرير الحاجة إلى دراسة تطبيقية تُقيّم أثر الصيانة الحديثة في رفع جودة الرعاية الصحية</w:t>
      </w:r>
      <w:r w:rsidRPr="004023FB">
        <w:rPr>
          <w:rFonts w:ascii="Traditional Arabic" w:eastAsia="Calibri" w:hAnsi="Traditional Arabic" w:cs="Traditional Arabic"/>
          <w:sz w:val="28"/>
          <w:szCs w:val="28"/>
          <w:lang w:val="en-US"/>
        </w:rPr>
        <w:t>.</w:t>
      </w:r>
    </w:p>
    <w:p w:rsidR="0029575D" w:rsidRPr="004023FB" w:rsidRDefault="0029575D" w:rsidP="0029575D">
      <w:pPr>
        <w:bidi/>
        <w:spacing w:line="360" w:lineRule="auto"/>
        <w:ind w:firstLine="72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أما دراسة</w:t>
      </w:r>
      <w:r w:rsidRPr="004023FB">
        <w:rPr>
          <w:rFonts w:ascii="Traditional Arabic" w:eastAsia="Calibri" w:hAnsi="Traditional Arabic" w:cs="Traditional Arabic"/>
          <w:sz w:val="28"/>
          <w:szCs w:val="28"/>
          <w:lang w:val="en-US"/>
        </w:rPr>
        <w:t xml:space="preserve"> </w:t>
      </w:r>
      <w:proofErr w:type="spellStart"/>
      <w:r w:rsidRPr="004023FB">
        <w:rPr>
          <w:rFonts w:ascii="Traditional Arabic" w:eastAsia="Calibri" w:hAnsi="Traditional Arabic" w:cs="Traditional Arabic"/>
          <w:sz w:val="28"/>
          <w:szCs w:val="28"/>
          <w:lang w:val="en-US"/>
        </w:rPr>
        <w:t>Sezdi</w:t>
      </w:r>
      <w:proofErr w:type="spellEnd"/>
      <w:r w:rsidRPr="004023FB">
        <w:rPr>
          <w:rFonts w:ascii="Traditional Arabic" w:eastAsia="Calibri" w:hAnsi="Traditional Arabic" w:cs="Traditional Arabic"/>
          <w:sz w:val="28"/>
          <w:szCs w:val="28"/>
          <w:lang w:val="en-US"/>
        </w:rPr>
        <w:t xml:space="preserve"> (2016) </w:t>
      </w:r>
      <w:r w:rsidRPr="004023FB">
        <w:rPr>
          <w:rFonts w:ascii="Traditional Arabic" w:eastAsia="Calibri" w:hAnsi="Traditional Arabic" w:cs="Traditional Arabic"/>
          <w:sz w:val="28"/>
          <w:szCs w:val="28"/>
          <w:rtl/>
          <w:lang w:val="en-US"/>
        </w:rPr>
        <w:t>فقدّمت إسهاماً منهجياً مهماً من خلال التمييز بين دور الصيانة الوقائية في الأجهزة القديمة ودور الصيانة التنبؤية في الأجهزة الحديثة، وهو طرح يتطابق بدرجة كبيرة مع واقع المستشفيات السعودية التي تضم مزيجاً من الأجهزة ذات الأعمار التقنية المتفاوتة. وكان من المهم توضيح أن الاعتماد على الصيانة الوقائية وحدها لا يغطي الاحتياجات التشغيلية في البيئات ذات التجهيزات المختلطة، وأن نموذج</w:t>
      </w:r>
      <w:r w:rsidRPr="004023FB">
        <w:rPr>
          <w:rFonts w:ascii="Traditional Arabic" w:eastAsia="Calibri" w:hAnsi="Traditional Arabic" w:cs="Traditional Arabic"/>
          <w:sz w:val="28"/>
          <w:szCs w:val="28"/>
          <w:lang w:val="en-US"/>
        </w:rPr>
        <w:t xml:space="preserve"> </w:t>
      </w:r>
      <w:proofErr w:type="spellStart"/>
      <w:r w:rsidRPr="004023FB">
        <w:rPr>
          <w:rFonts w:ascii="Traditional Arabic" w:eastAsia="Calibri" w:hAnsi="Traditional Arabic" w:cs="Traditional Arabic"/>
          <w:sz w:val="28"/>
          <w:szCs w:val="28"/>
          <w:lang w:val="en-US"/>
        </w:rPr>
        <w:t>Sezdi</w:t>
      </w:r>
      <w:proofErr w:type="spellEnd"/>
      <w:r w:rsidRPr="004023FB">
        <w:rPr>
          <w:rFonts w:ascii="Traditional Arabic" w:eastAsia="Calibri" w:hAnsi="Traditional Arabic" w:cs="Traditional Arabic"/>
          <w:sz w:val="28"/>
          <w:szCs w:val="28"/>
          <w:lang w:val="en-US"/>
        </w:rPr>
        <w:t xml:space="preserve"> </w:t>
      </w:r>
      <w:r w:rsidRPr="004023FB">
        <w:rPr>
          <w:rFonts w:ascii="Traditional Arabic" w:eastAsia="Calibri" w:hAnsi="Traditional Arabic" w:cs="Traditional Arabic"/>
          <w:sz w:val="28"/>
          <w:szCs w:val="28"/>
          <w:rtl/>
          <w:lang w:val="en-US"/>
        </w:rPr>
        <w:t>يشكل نقطة انطلاق لتطوير نموذج مزدوج يناسب مستشفى عسير المركزي، مع الإشارة إلى ضرورة تحديث هذا الطرح في ضوء التطورات الرقمية الحديثة</w:t>
      </w:r>
      <w:r w:rsidRPr="004023FB">
        <w:rPr>
          <w:rFonts w:ascii="Traditional Arabic" w:eastAsia="Calibri" w:hAnsi="Traditional Arabic" w:cs="Traditional Arabic"/>
          <w:sz w:val="28"/>
          <w:szCs w:val="28"/>
          <w:lang w:val="en-US"/>
        </w:rPr>
        <w:t>.</w:t>
      </w:r>
    </w:p>
    <w:p w:rsidR="0029575D" w:rsidRPr="004023FB" w:rsidRDefault="0029575D" w:rsidP="0029575D">
      <w:pPr>
        <w:bidi/>
        <w:spacing w:line="360" w:lineRule="auto"/>
        <w:ind w:firstLine="72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قدمت دراسة</w:t>
      </w:r>
      <w:r w:rsidRPr="004023FB">
        <w:rPr>
          <w:rFonts w:ascii="Traditional Arabic" w:eastAsia="Calibri" w:hAnsi="Traditional Arabic" w:cs="Traditional Arabic"/>
          <w:sz w:val="28"/>
          <w:szCs w:val="28"/>
          <w:lang w:val="en-US"/>
        </w:rPr>
        <w:t xml:space="preserve"> </w:t>
      </w:r>
      <w:proofErr w:type="spellStart"/>
      <w:r w:rsidRPr="004023FB">
        <w:rPr>
          <w:rFonts w:ascii="Traditional Arabic" w:eastAsia="Calibri" w:hAnsi="Traditional Arabic" w:cs="Traditional Arabic"/>
          <w:sz w:val="28"/>
          <w:szCs w:val="28"/>
          <w:lang w:val="en-US"/>
        </w:rPr>
        <w:t>Mahfoud</w:t>
      </w:r>
      <w:proofErr w:type="spellEnd"/>
      <w:r w:rsidRPr="004023FB">
        <w:rPr>
          <w:rFonts w:ascii="Traditional Arabic" w:eastAsia="Calibri" w:hAnsi="Traditional Arabic" w:cs="Traditional Arabic"/>
          <w:sz w:val="28"/>
          <w:szCs w:val="28"/>
          <w:lang w:val="en-US"/>
        </w:rPr>
        <w:t xml:space="preserve"> et al. </w:t>
      </w:r>
      <w:proofErr w:type="gramStart"/>
      <w:r w:rsidRPr="004023FB">
        <w:rPr>
          <w:rFonts w:ascii="Traditional Arabic" w:eastAsia="Calibri" w:hAnsi="Traditional Arabic" w:cs="Traditional Arabic"/>
          <w:sz w:val="28"/>
          <w:szCs w:val="28"/>
          <w:lang w:val="en-US"/>
        </w:rPr>
        <w:t xml:space="preserve">(2016) </w:t>
      </w:r>
      <w:r w:rsidRPr="004023FB">
        <w:rPr>
          <w:rFonts w:ascii="Traditional Arabic" w:eastAsia="Calibri" w:hAnsi="Traditional Arabic" w:cs="Traditional Arabic"/>
          <w:sz w:val="28"/>
          <w:szCs w:val="28"/>
          <w:rtl/>
          <w:lang w:val="en-US"/>
        </w:rPr>
        <w:t>بدورها تحليلاً لعدد من العوامل التي تفسر فجوة الأداء بين السياسات الرسمية للصيانة الوقائية والممارسات الفعلية داخل المستشفيات، مثل ضعف استخدام البيانات التشغيلية، ونقص أدوات القياس، والاعتماد المفرط على توصيات الشركات المصنعة.</w:t>
      </w:r>
      <w:proofErr w:type="gramEnd"/>
      <w:r w:rsidRPr="004023FB">
        <w:rPr>
          <w:rFonts w:ascii="Traditional Arabic" w:eastAsia="Calibri" w:hAnsi="Traditional Arabic" w:cs="Traditional Arabic"/>
          <w:sz w:val="28"/>
          <w:szCs w:val="28"/>
          <w:rtl/>
          <w:lang w:val="en-US"/>
        </w:rPr>
        <w:t xml:space="preserve"> وتمثل هذه العوامل نقاط ضعف جوهرية تنطبق على جزء من واقع المستشفيات السعودية، مما يجعل دمج نتائج الدراسة أساساً مهماً لتفسير مشكلة البحث الحالية المتعلقة بضعف الاتساق بين خطط الصيانة والجودة التشغيلية</w:t>
      </w:r>
      <w:r w:rsidRPr="004023FB">
        <w:rPr>
          <w:rFonts w:ascii="Traditional Arabic" w:eastAsia="Calibri" w:hAnsi="Traditional Arabic" w:cs="Traditional Arabic"/>
          <w:sz w:val="28"/>
          <w:szCs w:val="28"/>
          <w:lang w:val="en-US"/>
        </w:rPr>
        <w:t>.</w:t>
      </w:r>
    </w:p>
    <w:p w:rsidR="0029575D" w:rsidRPr="004023FB" w:rsidRDefault="0029575D" w:rsidP="0029575D">
      <w:pPr>
        <w:bidi/>
        <w:spacing w:line="360" w:lineRule="auto"/>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lastRenderedPageBreak/>
        <w:t xml:space="preserve">ومن خلال دمج نتائج الدراسات </w:t>
      </w:r>
      <w:proofErr w:type="gramStart"/>
      <w:r w:rsidRPr="004023FB">
        <w:rPr>
          <w:rFonts w:ascii="Traditional Arabic" w:eastAsia="Calibri" w:hAnsi="Traditional Arabic" w:cs="Traditional Arabic"/>
          <w:sz w:val="28"/>
          <w:szCs w:val="28"/>
          <w:rtl/>
          <w:lang w:val="en-US"/>
        </w:rPr>
        <w:t>الأربعة</w:t>
      </w:r>
      <w:proofErr w:type="gramEnd"/>
      <w:r w:rsidRPr="004023FB">
        <w:rPr>
          <w:rFonts w:ascii="Traditional Arabic" w:eastAsia="Calibri" w:hAnsi="Traditional Arabic" w:cs="Traditional Arabic"/>
          <w:sz w:val="28"/>
          <w:szCs w:val="28"/>
          <w:rtl/>
          <w:lang w:val="en-US"/>
        </w:rPr>
        <w:t>، يتضح أن الفجوات المحورية المشتركة تشمل</w:t>
      </w:r>
      <w:r w:rsidRPr="004023FB">
        <w:rPr>
          <w:rFonts w:ascii="Traditional Arabic" w:eastAsia="Calibri" w:hAnsi="Traditional Arabic" w:cs="Traditional Arabic"/>
          <w:sz w:val="28"/>
          <w:szCs w:val="28"/>
          <w:lang w:val="en-US"/>
        </w:rPr>
        <w:t>:</w:t>
      </w:r>
    </w:p>
    <w:p w:rsidR="0029575D" w:rsidRPr="004023FB" w:rsidRDefault="0029575D" w:rsidP="00AD1B8A">
      <w:pPr>
        <w:numPr>
          <w:ilvl w:val="0"/>
          <w:numId w:val="7"/>
        </w:numPr>
        <w:bidi/>
        <w:spacing w:line="360" w:lineRule="auto"/>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غياب تحديد منهجي لأولويات الصيانة</w:t>
      </w:r>
      <w:r w:rsidRPr="004023FB">
        <w:rPr>
          <w:rFonts w:ascii="Traditional Arabic" w:eastAsia="Calibri" w:hAnsi="Traditional Arabic" w:cs="Traditional Arabic"/>
          <w:sz w:val="28"/>
          <w:szCs w:val="28"/>
          <w:lang w:val="en-US"/>
        </w:rPr>
        <w:t>.</w:t>
      </w:r>
    </w:p>
    <w:p w:rsidR="0029575D" w:rsidRPr="004023FB" w:rsidRDefault="0029575D" w:rsidP="00AD1B8A">
      <w:pPr>
        <w:numPr>
          <w:ilvl w:val="0"/>
          <w:numId w:val="7"/>
        </w:numPr>
        <w:bidi/>
        <w:spacing w:line="360" w:lineRule="auto"/>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 xml:space="preserve">ضعف </w:t>
      </w:r>
      <w:proofErr w:type="gramStart"/>
      <w:r w:rsidRPr="004023FB">
        <w:rPr>
          <w:rFonts w:ascii="Traditional Arabic" w:eastAsia="Calibri" w:hAnsi="Traditional Arabic" w:cs="Traditional Arabic"/>
          <w:sz w:val="28"/>
          <w:szCs w:val="28"/>
          <w:rtl/>
          <w:lang w:val="en-US"/>
        </w:rPr>
        <w:t>تكامل</w:t>
      </w:r>
      <w:proofErr w:type="gramEnd"/>
      <w:r w:rsidRPr="004023FB">
        <w:rPr>
          <w:rFonts w:ascii="Traditional Arabic" w:eastAsia="Calibri" w:hAnsi="Traditional Arabic" w:cs="Traditional Arabic"/>
          <w:sz w:val="28"/>
          <w:szCs w:val="28"/>
          <w:rtl/>
          <w:lang w:val="en-US"/>
        </w:rPr>
        <w:t xml:space="preserve"> أنظمة الصيانة مع الأنظمة الصحية</w:t>
      </w:r>
      <w:r w:rsidRPr="004023FB">
        <w:rPr>
          <w:rFonts w:ascii="Traditional Arabic" w:eastAsia="Calibri" w:hAnsi="Traditional Arabic" w:cs="Traditional Arabic"/>
          <w:sz w:val="28"/>
          <w:szCs w:val="28"/>
          <w:lang w:val="en-US"/>
        </w:rPr>
        <w:t>.</w:t>
      </w:r>
    </w:p>
    <w:p w:rsidR="0029575D" w:rsidRPr="004023FB" w:rsidRDefault="0029575D" w:rsidP="00AD1B8A">
      <w:pPr>
        <w:numPr>
          <w:ilvl w:val="0"/>
          <w:numId w:val="7"/>
        </w:numPr>
        <w:bidi/>
        <w:spacing w:line="360" w:lineRule="auto"/>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عدم كفاية الصيانة الوقائية في البيئات ذات التجهيزات المختلطة</w:t>
      </w:r>
      <w:r w:rsidRPr="004023FB">
        <w:rPr>
          <w:rFonts w:ascii="Traditional Arabic" w:eastAsia="Calibri" w:hAnsi="Traditional Arabic" w:cs="Traditional Arabic"/>
          <w:sz w:val="28"/>
          <w:szCs w:val="28"/>
          <w:lang w:val="en-US"/>
        </w:rPr>
        <w:t>.</w:t>
      </w:r>
    </w:p>
    <w:p w:rsidR="0029575D" w:rsidRPr="004023FB" w:rsidRDefault="0029575D" w:rsidP="00AD1B8A">
      <w:pPr>
        <w:numPr>
          <w:ilvl w:val="0"/>
          <w:numId w:val="7"/>
        </w:numPr>
        <w:bidi/>
        <w:spacing w:line="360" w:lineRule="auto"/>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 xml:space="preserve">الفجوة بين السياسات </w:t>
      </w:r>
      <w:proofErr w:type="gramStart"/>
      <w:r w:rsidRPr="004023FB">
        <w:rPr>
          <w:rFonts w:ascii="Traditional Arabic" w:eastAsia="Calibri" w:hAnsi="Traditional Arabic" w:cs="Traditional Arabic"/>
          <w:sz w:val="28"/>
          <w:szCs w:val="28"/>
          <w:rtl/>
          <w:lang w:val="en-US"/>
        </w:rPr>
        <w:t>والممارسة</w:t>
      </w:r>
      <w:proofErr w:type="gramEnd"/>
      <w:r w:rsidRPr="004023FB">
        <w:rPr>
          <w:rFonts w:ascii="Traditional Arabic" w:eastAsia="Calibri" w:hAnsi="Traditional Arabic" w:cs="Traditional Arabic"/>
          <w:sz w:val="28"/>
          <w:szCs w:val="28"/>
          <w:rtl/>
          <w:lang w:val="en-US"/>
        </w:rPr>
        <w:t xml:space="preserve"> الفعلية</w:t>
      </w:r>
      <w:r w:rsidRPr="004023FB">
        <w:rPr>
          <w:rFonts w:ascii="Traditional Arabic" w:eastAsia="Calibri" w:hAnsi="Traditional Arabic" w:cs="Traditional Arabic"/>
          <w:sz w:val="28"/>
          <w:szCs w:val="28"/>
          <w:lang w:val="en-US"/>
        </w:rPr>
        <w:t>.</w:t>
      </w:r>
    </w:p>
    <w:p w:rsidR="0029575D" w:rsidRPr="004023FB" w:rsidRDefault="0029575D" w:rsidP="0029575D">
      <w:pPr>
        <w:bidi/>
        <w:spacing w:line="360" w:lineRule="auto"/>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وتشكل هذه الفجوات مجتمعة الأساس العلمي والمنهجي لبناء الدراسة الحالية، وتبرير الحاجة إلى نموذج تطبيقي يوضح أثر الصيانة الوقائية والتنبؤية على جودة الرعاية الصحية في مستشفى عسير المركزي، بما يعزز من قوة الإطار النظري ويربطه مباشرة بسياق المشكلة</w:t>
      </w:r>
      <w:r w:rsidRPr="004023FB">
        <w:rPr>
          <w:rFonts w:ascii="Traditional Arabic" w:eastAsia="Calibri" w:hAnsi="Traditional Arabic" w:cs="Traditional Arabic"/>
          <w:sz w:val="28"/>
          <w:szCs w:val="28"/>
          <w:lang w:val="en-US"/>
        </w:rPr>
        <w:t>.</w:t>
      </w:r>
    </w:p>
    <w:p w:rsidR="00EF416A" w:rsidRPr="004023FB" w:rsidRDefault="00EF416A" w:rsidP="00EF416A">
      <w:pPr>
        <w:bidi/>
        <w:spacing w:line="360" w:lineRule="auto"/>
        <w:jc w:val="both"/>
        <w:rPr>
          <w:rFonts w:ascii="Traditional Arabic" w:eastAsia="Calibri" w:hAnsi="Traditional Arabic" w:cs="Traditional Arabic"/>
          <w:b/>
          <w:bCs/>
          <w:sz w:val="28"/>
          <w:szCs w:val="28"/>
          <w:rtl/>
          <w:lang w:val="en-US" w:bidi="ar-JO"/>
        </w:rPr>
      </w:pPr>
    </w:p>
    <w:p w:rsidR="00DE1BE2" w:rsidRPr="004023FB" w:rsidRDefault="00DE1BE2" w:rsidP="00EF416A">
      <w:pPr>
        <w:bidi/>
        <w:spacing w:line="360" w:lineRule="auto"/>
        <w:jc w:val="both"/>
        <w:rPr>
          <w:rFonts w:ascii="Traditional Arabic" w:eastAsia="Calibri" w:hAnsi="Traditional Arabic" w:cs="Traditional Arabic"/>
          <w:b/>
          <w:bCs/>
          <w:sz w:val="28"/>
          <w:szCs w:val="28"/>
          <w:rtl/>
          <w:lang w:val="en-US" w:bidi="ar-JO"/>
        </w:rPr>
      </w:pPr>
      <w:proofErr w:type="gramStart"/>
      <w:r w:rsidRPr="004023FB">
        <w:rPr>
          <w:rFonts w:ascii="Traditional Arabic" w:eastAsia="Calibri" w:hAnsi="Traditional Arabic" w:cs="Traditional Arabic"/>
          <w:b/>
          <w:bCs/>
          <w:sz w:val="28"/>
          <w:szCs w:val="28"/>
          <w:rtl/>
          <w:lang w:val="en-US" w:bidi="ar-JO"/>
        </w:rPr>
        <w:t>الفجوة</w:t>
      </w:r>
      <w:proofErr w:type="gramEnd"/>
      <w:r w:rsidRPr="004023FB">
        <w:rPr>
          <w:rFonts w:ascii="Traditional Arabic" w:eastAsia="Calibri" w:hAnsi="Traditional Arabic" w:cs="Traditional Arabic"/>
          <w:b/>
          <w:bCs/>
          <w:sz w:val="28"/>
          <w:szCs w:val="28"/>
          <w:rtl/>
          <w:lang w:val="en-US" w:bidi="ar-JO"/>
        </w:rPr>
        <w:t xml:space="preserve"> البحثية</w:t>
      </w:r>
    </w:p>
    <w:p w:rsidR="00DE1BE2" w:rsidRPr="004023FB" w:rsidRDefault="00DE1BE2" w:rsidP="0092610B">
      <w:pPr>
        <w:bidi/>
        <w:spacing w:line="360" w:lineRule="auto"/>
        <w:ind w:firstLine="720"/>
        <w:jc w:val="both"/>
        <w:rPr>
          <w:rFonts w:ascii="Traditional Arabic" w:eastAsia="Calibri" w:hAnsi="Traditional Arabic" w:cs="Traditional Arabic"/>
          <w:sz w:val="28"/>
          <w:szCs w:val="28"/>
          <w:rtl/>
          <w:lang w:val="en-US" w:bidi="ar-JO"/>
        </w:rPr>
      </w:pPr>
      <w:r w:rsidRPr="004023FB">
        <w:rPr>
          <w:rFonts w:ascii="Traditional Arabic" w:eastAsia="Calibri" w:hAnsi="Traditional Arabic" w:cs="Traditional Arabic"/>
          <w:sz w:val="28"/>
          <w:szCs w:val="28"/>
          <w:rtl/>
          <w:lang w:val="en-US" w:bidi="ar-JO"/>
        </w:rPr>
        <w:t>على الرغم من ثراء الأدبيات السابقة في مجال الصيانة الوقائية أو الصيانة التنبؤية أو جودة الخدمات الصحية، إلا أن الملاحَظ أن معظم الدراسات تناولت كل محور منها بمعزل عن الآخر؛ فالدراسات المتعلقة بالصيانة ركزت في الغالب على الجوانب الفنية والتشغيلية للأجهزة دون ربطها المباشر بجودة الرعاية الصحية، كما في دراسات</w:t>
      </w:r>
      <w:r w:rsidRPr="004023FB">
        <w:rPr>
          <w:rFonts w:ascii="Traditional Arabic" w:eastAsia="Calibri" w:hAnsi="Traditional Arabic" w:cs="Traditional Arabic"/>
          <w:sz w:val="28"/>
          <w:szCs w:val="28"/>
          <w:lang w:val="en-US" w:bidi="ar-JO"/>
        </w:rPr>
        <w:t xml:space="preserve"> </w:t>
      </w:r>
      <w:proofErr w:type="spellStart"/>
      <w:r w:rsidRPr="004023FB">
        <w:rPr>
          <w:rFonts w:ascii="Traditional Arabic" w:eastAsia="Calibri" w:hAnsi="Traditional Arabic" w:cs="Traditional Arabic"/>
          <w:sz w:val="28"/>
          <w:szCs w:val="28"/>
          <w:lang w:val="en-US" w:bidi="ar-JO"/>
        </w:rPr>
        <w:t>Sezdi</w:t>
      </w:r>
      <w:proofErr w:type="spellEnd"/>
      <w:r w:rsidRPr="004023FB">
        <w:rPr>
          <w:rFonts w:ascii="Traditional Arabic" w:eastAsia="Calibri" w:hAnsi="Traditional Arabic" w:cs="Traditional Arabic"/>
          <w:sz w:val="28"/>
          <w:szCs w:val="28"/>
          <w:lang w:val="en-US" w:bidi="ar-JO"/>
        </w:rPr>
        <w:t xml:space="preserve"> (2016) </w:t>
      </w:r>
      <w:r w:rsidRPr="004023FB">
        <w:rPr>
          <w:rFonts w:ascii="Traditional Arabic" w:eastAsia="Calibri" w:hAnsi="Traditional Arabic" w:cs="Traditional Arabic"/>
          <w:sz w:val="28"/>
          <w:szCs w:val="28"/>
          <w:rtl/>
          <w:lang w:val="en-US" w:bidi="ar-JO"/>
        </w:rPr>
        <w:t>و</w:t>
      </w:r>
      <w:proofErr w:type="spellStart"/>
      <w:r w:rsidRPr="004023FB">
        <w:rPr>
          <w:rFonts w:ascii="Traditional Arabic" w:eastAsia="Calibri" w:hAnsi="Traditional Arabic" w:cs="Traditional Arabic"/>
          <w:sz w:val="28"/>
          <w:szCs w:val="28"/>
          <w:lang w:val="en-US" w:bidi="ar-JO"/>
        </w:rPr>
        <w:t>Manchadi</w:t>
      </w:r>
      <w:proofErr w:type="spellEnd"/>
      <w:r w:rsidRPr="004023FB">
        <w:rPr>
          <w:rFonts w:ascii="Traditional Arabic" w:eastAsia="Calibri" w:hAnsi="Traditional Arabic" w:cs="Traditional Arabic"/>
          <w:sz w:val="28"/>
          <w:szCs w:val="28"/>
          <w:lang w:val="en-US" w:bidi="ar-JO"/>
        </w:rPr>
        <w:t xml:space="preserve"> et al. (2023)</w:t>
      </w:r>
      <w:r w:rsidRPr="004023FB">
        <w:rPr>
          <w:rFonts w:ascii="Traditional Arabic" w:eastAsia="Calibri" w:hAnsi="Traditional Arabic" w:cs="Traditional Arabic"/>
          <w:sz w:val="28"/>
          <w:szCs w:val="28"/>
          <w:rtl/>
          <w:lang w:val="en-US" w:bidi="ar-JO"/>
        </w:rPr>
        <w:t xml:space="preserve">، </w:t>
      </w:r>
      <w:proofErr w:type="gramStart"/>
      <w:r w:rsidRPr="004023FB">
        <w:rPr>
          <w:rFonts w:ascii="Traditional Arabic" w:eastAsia="Calibri" w:hAnsi="Traditional Arabic" w:cs="Traditional Arabic"/>
          <w:sz w:val="28"/>
          <w:szCs w:val="28"/>
          <w:rtl/>
          <w:lang w:val="en-US" w:bidi="ar-JO"/>
        </w:rPr>
        <w:t>في</w:t>
      </w:r>
      <w:proofErr w:type="gramEnd"/>
      <w:r w:rsidRPr="004023FB">
        <w:rPr>
          <w:rFonts w:ascii="Traditional Arabic" w:eastAsia="Calibri" w:hAnsi="Traditional Arabic" w:cs="Traditional Arabic"/>
          <w:sz w:val="28"/>
          <w:szCs w:val="28"/>
          <w:rtl/>
          <w:lang w:val="en-US" w:bidi="ar-JO"/>
        </w:rPr>
        <w:t xml:space="preserve"> حين تناولت الدراسات الخاصة بالجودة</w:t>
      </w:r>
      <w:r w:rsidR="0092610B" w:rsidRPr="004023FB">
        <w:rPr>
          <w:rFonts w:ascii="Traditional Arabic" w:eastAsia="Calibri" w:hAnsi="Traditional Arabic" w:cs="Traditional Arabic" w:hint="cs"/>
          <w:sz w:val="28"/>
          <w:szCs w:val="28"/>
          <w:rtl/>
          <w:lang w:val="en-US" w:bidi="ar-JO"/>
        </w:rPr>
        <w:t xml:space="preserve"> </w:t>
      </w:r>
      <w:r w:rsidRPr="004023FB">
        <w:rPr>
          <w:rFonts w:ascii="Traditional Arabic" w:eastAsia="Calibri" w:hAnsi="Traditional Arabic" w:cs="Traditional Arabic"/>
          <w:sz w:val="28"/>
          <w:szCs w:val="28"/>
          <w:rtl/>
          <w:lang w:val="en-US" w:bidi="ar-JO"/>
        </w:rPr>
        <w:t>مثل</w:t>
      </w:r>
      <w:r w:rsidRPr="004023FB">
        <w:rPr>
          <w:rFonts w:ascii="Traditional Arabic" w:eastAsia="Calibri" w:hAnsi="Traditional Arabic" w:cs="Traditional Arabic"/>
          <w:sz w:val="28"/>
          <w:szCs w:val="28"/>
          <w:lang w:val="en-US" w:bidi="ar-JO"/>
        </w:rPr>
        <w:t xml:space="preserve"> </w:t>
      </w:r>
      <w:r w:rsidR="0092610B" w:rsidRPr="004023FB">
        <w:rPr>
          <w:rFonts w:ascii="Traditional Arabic" w:eastAsia="Calibri" w:hAnsi="Traditional Arabic" w:cs="Traditional Arabic" w:hint="cs"/>
          <w:sz w:val="28"/>
          <w:szCs w:val="28"/>
          <w:rtl/>
          <w:lang w:val="en-US" w:bidi="ar-JO"/>
        </w:rPr>
        <w:t>محمد، (2023)</w:t>
      </w:r>
      <w:r w:rsidRPr="004023FB">
        <w:rPr>
          <w:rFonts w:ascii="Traditional Arabic" w:eastAsia="Calibri" w:hAnsi="Traditional Arabic" w:cs="Traditional Arabic"/>
          <w:sz w:val="28"/>
          <w:szCs w:val="28"/>
          <w:lang w:val="en-US" w:bidi="ar-JO"/>
        </w:rPr>
        <w:t xml:space="preserve"> </w:t>
      </w:r>
      <w:r w:rsidRPr="004023FB">
        <w:rPr>
          <w:rFonts w:ascii="Traditional Arabic" w:eastAsia="Calibri" w:hAnsi="Traditional Arabic" w:cs="Traditional Arabic"/>
          <w:sz w:val="28"/>
          <w:szCs w:val="28"/>
          <w:rtl/>
          <w:lang w:val="en-US" w:bidi="ar-JO"/>
        </w:rPr>
        <w:t xml:space="preserve">الجوانب الإدارية والتنظيمية دون النظر إلى دور الصيانة في تحسينها. كذلك، ركزت بعض الدراسات الأجنبية </w:t>
      </w:r>
      <w:proofErr w:type="gramStart"/>
      <w:r w:rsidRPr="004023FB">
        <w:rPr>
          <w:rFonts w:ascii="Traditional Arabic" w:eastAsia="Calibri" w:hAnsi="Traditional Arabic" w:cs="Traditional Arabic"/>
          <w:sz w:val="28"/>
          <w:szCs w:val="28"/>
          <w:rtl/>
          <w:lang w:val="en-US" w:bidi="ar-JO"/>
        </w:rPr>
        <w:t>مثل</w:t>
      </w:r>
      <w:proofErr w:type="gramEnd"/>
      <w:r w:rsidRPr="004023FB">
        <w:rPr>
          <w:rFonts w:ascii="Traditional Arabic" w:eastAsia="Calibri" w:hAnsi="Traditional Arabic" w:cs="Traditional Arabic"/>
          <w:sz w:val="28"/>
          <w:szCs w:val="28"/>
          <w:lang w:val="en-US" w:bidi="ar-JO"/>
        </w:rPr>
        <w:t xml:space="preserve"> </w:t>
      </w:r>
      <w:proofErr w:type="spellStart"/>
      <w:r w:rsidRPr="004023FB">
        <w:rPr>
          <w:rFonts w:ascii="Traditional Arabic" w:eastAsia="Calibri" w:hAnsi="Traditional Arabic" w:cs="Traditional Arabic"/>
          <w:sz w:val="28"/>
          <w:szCs w:val="28"/>
          <w:lang w:val="en-US" w:bidi="ar-JO"/>
        </w:rPr>
        <w:t>Çoban</w:t>
      </w:r>
      <w:proofErr w:type="spellEnd"/>
      <w:r w:rsidRPr="004023FB">
        <w:rPr>
          <w:rFonts w:ascii="Traditional Arabic" w:eastAsia="Calibri" w:hAnsi="Traditional Arabic" w:cs="Traditional Arabic"/>
          <w:sz w:val="28"/>
          <w:szCs w:val="28"/>
          <w:lang w:val="en-US" w:bidi="ar-JO"/>
        </w:rPr>
        <w:t xml:space="preserve"> et al. </w:t>
      </w:r>
      <w:proofErr w:type="gramStart"/>
      <w:r w:rsidRPr="004023FB">
        <w:rPr>
          <w:rFonts w:ascii="Traditional Arabic" w:eastAsia="Calibri" w:hAnsi="Traditional Arabic" w:cs="Traditional Arabic"/>
          <w:sz w:val="28"/>
          <w:szCs w:val="28"/>
          <w:lang w:val="en-US" w:bidi="ar-JO"/>
        </w:rPr>
        <w:t xml:space="preserve">(2018) </w:t>
      </w:r>
      <w:r w:rsidRPr="004023FB">
        <w:rPr>
          <w:rFonts w:ascii="Traditional Arabic" w:eastAsia="Calibri" w:hAnsi="Traditional Arabic" w:cs="Traditional Arabic"/>
          <w:sz w:val="28"/>
          <w:szCs w:val="28"/>
          <w:rtl/>
          <w:lang w:val="en-US" w:bidi="ar-JO"/>
        </w:rPr>
        <w:t>على الصيانة التنبؤية باستخدام البيانات الضخمة دون التطرق إلى أثرها النوعي على جودة الخدمات الصحية في البيئات العربية</w:t>
      </w:r>
      <w:r w:rsidRPr="004023FB">
        <w:rPr>
          <w:rFonts w:ascii="Traditional Arabic" w:eastAsia="Calibri" w:hAnsi="Traditional Arabic" w:cs="Traditional Arabic"/>
          <w:sz w:val="28"/>
          <w:szCs w:val="28"/>
          <w:lang w:val="en-US" w:bidi="ar-JO"/>
        </w:rPr>
        <w:t>.</w:t>
      </w:r>
      <w:proofErr w:type="gramEnd"/>
    </w:p>
    <w:p w:rsidR="004F6C6A" w:rsidRPr="004023FB" w:rsidRDefault="004F6C6A" w:rsidP="00EF416A">
      <w:pPr>
        <w:bidi/>
        <w:spacing w:line="360" w:lineRule="auto"/>
        <w:ind w:firstLine="720"/>
        <w:jc w:val="both"/>
        <w:rPr>
          <w:rFonts w:ascii="Traditional Arabic" w:eastAsia="Calibri" w:hAnsi="Traditional Arabic" w:cs="Traditional Arabic"/>
          <w:sz w:val="28"/>
          <w:szCs w:val="28"/>
          <w:rtl/>
          <w:lang w:val="en-US" w:bidi="ar-JO"/>
        </w:rPr>
      </w:pPr>
    </w:p>
    <w:p w:rsidR="00EF416A" w:rsidRPr="004023FB" w:rsidRDefault="00EF416A" w:rsidP="004F6C6A">
      <w:pPr>
        <w:bidi/>
        <w:spacing w:line="360" w:lineRule="auto"/>
        <w:ind w:firstLine="720"/>
        <w:jc w:val="both"/>
        <w:rPr>
          <w:rFonts w:ascii="Traditional Arabic" w:eastAsia="Calibri" w:hAnsi="Traditional Arabic" w:cs="Traditional Arabic"/>
          <w:sz w:val="28"/>
          <w:szCs w:val="28"/>
          <w:lang w:bidi="ar-JO"/>
        </w:rPr>
      </w:pPr>
      <w:r w:rsidRPr="004023FB">
        <w:rPr>
          <w:rFonts w:ascii="Traditional Arabic" w:eastAsia="Calibri" w:hAnsi="Traditional Arabic" w:cs="Traditional Arabic" w:hint="cs"/>
          <w:sz w:val="28"/>
          <w:szCs w:val="28"/>
          <w:rtl/>
          <w:lang w:val="en-US" w:bidi="ar-JO"/>
        </w:rPr>
        <w:lastRenderedPageBreak/>
        <w:t xml:space="preserve">بشكل ادق، </w:t>
      </w:r>
      <w:r w:rsidRPr="004023FB">
        <w:rPr>
          <w:rFonts w:ascii="Traditional Arabic" w:eastAsia="Calibri" w:hAnsi="Traditional Arabic" w:cs="Traditional Arabic"/>
          <w:sz w:val="28"/>
          <w:szCs w:val="28"/>
          <w:rtl/>
          <w:lang w:val="en-US"/>
        </w:rPr>
        <w:t xml:space="preserve">تكشف مراجعة الدراسات السابقة عن عدد من الفجوات البحثية ذات الصلة المباشرة بموضوع الدراسة الحالية. فقد </w:t>
      </w:r>
      <w:proofErr w:type="gramStart"/>
      <w:r w:rsidRPr="004023FB">
        <w:rPr>
          <w:rFonts w:ascii="Traditional Arabic" w:eastAsia="Calibri" w:hAnsi="Traditional Arabic" w:cs="Traditional Arabic"/>
          <w:sz w:val="28"/>
          <w:szCs w:val="28"/>
          <w:rtl/>
          <w:lang w:val="en-US"/>
        </w:rPr>
        <w:t>طورت</w:t>
      </w:r>
      <w:proofErr w:type="gramEnd"/>
      <w:r w:rsidRPr="004023FB">
        <w:rPr>
          <w:rFonts w:ascii="Traditional Arabic" w:eastAsia="Calibri" w:hAnsi="Traditional Arabic" w:cs="Traditional Arabic"/>
          <w:sz w:val="28"/>
          <w:szCs w:val="28"/>
          <w:rtl/>
          <w:lang w:val="en-US"/>
        </w:rPr>
        <w:t xml:space="preserve"> دراسة</w:t>
      </w:r>
      <w:r w:rsidRPr="004023FB">
        <w:rPr>
          <w:rFonts w:ascii="Traditional Arabic" w:eastAsia="Calibri" w:hAnsi="Traditional Arabic" w:cs="Traditional Arabic"/>
          <w:sz w:val="28"/>
          <w:szCs w:val="28"/>
          <w:lang w:bidi="ar-JO"/>
        </w:rPr>
        <w:t xml:space="preserve"> (</w:t>
      </w:r>
      <w:proofErr w:type="spellStart"/>
      <w:r w:rsidRPr="004023FB">
        <w:rPr>
          <w:rFonts w:ascii="Traditional Arabic" w:eastAsia="Calibri" w:hAnsi="Traditional Arabic" w:cs="Traditional Arabic"/>
          <w:sz w:val="28"/>
          <w:szCs w:val="28"/>
          <w:lang w:bidi="ar-JO"/>
        </w:rPr>
        <w:t>Zamzam</w:t>
      </w:r>
      <w:proofErr w:type="spellEnd"/>
      <w:r w:rsidRPr="004023FB">
        <w:rPr>
          <w:rFonts w:ascii="Traditional Arabic" w:eastAsia="Calibri" w:hAnsi="Traditional Arabic" w:cs="Traditional Arabic"/>
          <w:sz w:val="28"/>
          <w:szCs w:val="28"/>
          <w:lang w:val="en-US" w:bidi="ar-AE"/>
        </w:rPr>
        <w:t xml:space="preserve"> et al. </w:t>
      </w:r>
      <w:proofErr w:type="gramStart"/>
      <w:r w:rsidRPr="004023FB">
        <w:rPr>
          <w:rFonts w:ascii="Traditional Arabic" w:eastAsia="Calibri" w:hAnsi="Traditional Arabic" w:cs="Traditional Arabic"/>
          <w:sz w:val="28"/>
          <w:szCs w:val="28"/>
          <w:lang w:val="en-US" w:bidi="ar-AE"/>
        </w:rPr>
        <w:t>2021)</w:t>
      </w:r>
      <w:r w:rsidRPr="004023FB">
        <w:rPr>
          <w:rFonts w:ascii="Traditional Arabic" w:eastAsia="Calibri" w:hAnsi="Traditional Arabic" w:cs="Traditional Arabic"/>
          <w:sz w:val="28"/>
          <w:szCs w:val="28"/>
          <w:lang w:bidi="ar-JO"/>
        </w:rPr>
        <w:t xml:space="preserve"> </w:t>
      </w:r>
      <w:r w:rsidRPr="004023FB">
        <w:rPr>
          <w:rFonts w:ascii="Traditional Arabic" w:eastAsia="Calibri" w:hAnsi="Traditional Arabic" w:cs="Traditional Arabic"/>
          <w:sz w:val="28"/>
          <w:szCs w:val="28"/>
          <w:rtl/>
          <w:lang w:val="en-US"/>
        </w:rPr>
        <w:t xml:space="preserve">نموذجا </w:t>
      </w:r>
      <w:proofErr w:type="spellStart"/>
      <w:r w:rsidRPr="004023FB">
        <w:rPr>
          <w:rFonts w:ascii="Traditional Arabic" w:eastAsia="Calibri" w:hAnsi="Traditional Arabic" w:cs="Traditional Arabic"/>
          <w:sz w:val="28"/>
          <w:szCs w:val="28"/>
          <w:rtl/>
          <w:lang w:val="en-US"/>
        </w:rPr>
        <w:t>تنبؤيا</w:t>
      </w:r>
      <w:proofErr w:type="spellEnd"/>
      <w:r w:rsidRPr="004023FB">
        <w:rPr>
          <w:rFonts w:ascii="Traditional Arabic" w:eastAsia="Calibri" w:hAnsi="Traditional Arabic" w:cs="Traditional Arabic"/>
          <w:sz w:val="28"/>
          <w:szCs w:val="28"/>
          <w:rtl/>
          <w:lang w:val="en-US"/>
        </w:rPr>
        <w:t xml:space="preserve"> متكاملا </w:t>
      </w:r>
      <w:proofErr w:type="spellStart"/>
      <w:r w:rsidRPr="004023FB">
        <w:rPr>
          <w:rFonts w:ascii="Traditional Arabic" w:eastAsia="Calibri" w:hAnsi="Traditional Arabic" w:cs="Traditional Arabic"/>
          <w:sz w:val="28"/>
          <w:szCs w:val="28"/>
          <w:rtl/>
          <w:lang w:val="en-US"/>
        </w:rPr>
        <w:t>لادارة</w:t>
      </w:r>
      <w:proofErr w:type="spellEnd"/>
      <w:r w:rsidRPr="004023FB">
        <w:rPr>
          <w:rFonts w:ascii="Traditional Arabic" w:eastAsia="Calibri" w:hAnsi="Traditional Arabic" w:cs="Traditional Arabic"/>
          <w:sz w:val="28"/>
          <w:szCs w:val="28"/>
          <w:rtl/>
          <w:lang w:val="en-US"/>
        </w:rPr>
        <w:t xml:space="preserve"> صيانة المعدات الطبية ضمن اطار استراتيجي يهدف الى تحسين كفاءة ادارة الاجهزة، الا ان تطبيقه اقتصر على بيئة المستشفيات في ماليزيا، مع اختلاف واضح في مستوى البنية التحتية الرقمية وسياق التنظيم الصحي عن البيئة السعودية، الامر الذي يفتح مجالا لاختبار منطق النموذج في مستشفى حكومي سعودي مثل مستشفى عسير المركزي.</w:t>
      </w:r>
      <w:proofErr w:type="gramEnd"/>
      <w:r w:rsidRPr="004023FB">
        <w:rPr>
          <w:rFonts w:ascii="Traditional Arabic" w:eastAsia="Calibri" w:hAnsi="Traditional Arabic" w:cs="Traditional Arabic"/>
          <w:sz w:val="28"/>
          <w:szCs w:val="28"/>
          <w:rtl/>
          <w:lang w:val="en-US"/>
        </w:rPr>
        <w:t xml:space="preserve"> كما اوضحت دراسة</w:t>
      </w:r>
      <w:r w:rsidRPr="004023FB">
        <w:rPr>
          <w:rFonts w:ascii="Traditional Arabic" w:eastAsia="Calibri" w:hAnsi="Traditional Arabic" w:cs="Traditional Arabic"/>
          <w:sz w:val="28"/>
          <w:szCs w:val="28"/>
          <w:lang w:bidi="ar-JO"/>
        </w:rPr>
        <w:t xml:space="preserve"> (</w:t>
      </w:r>
      <w:proofErr w:type="spellStart"/>
      <w:r w:rsidRPr="004023FB">
        <w:rPr>
          <w:rFonts w:ascii="Traditional Arabic" w:eastAsia="Calibri" w:hAnsi="Traditional Arabic" w:cs="Traditional Arabic"/>
          <w:sz w:val="28"/>
          <w:szCs w:val="28"/>
          <w:lang w:bidi="ar-JO"/>
        </w:rPr>
        <w:t>Manchadi</w:t>
      </w:r>
      <w:proofErr w:type="spellEnd"/>
      <w:r w:rsidRPr="004023FB">
        <w:rPr>
          <w:rFonts w:ascii="Traditional Arabic" w:eastAsia="Calibri" w:hAnsi="Traditional Arabic" w:cs="Traditional Arabic"/>
          <w:sz w:val="28"/>
          <w:szCs w:val="28"/>
          <w:lang w:bidi="ar-JO"/>
        </w:rPr>
        <w:t xml:space="preserve"> et al, 2023) </w:t>
      </w:r>
      <w:r w:rsidRPr="004023FB">
        <w:rPr>
          <w:rFonts w:ascii="Traditional Arabic" w:eastAsia="Calibri" w:hAnsi="Traditional Arabic" w:cs="Traditional Arabic"/>
          <w:sz w:val="28"/>
          <w:szCs w:val="28"/>
          <w:rtl/>
          <w:lang w:val="en-US"/>
        </w:rPr>
        <w:t>وجود توجه متزايد نحو تبني الصيانة التنبؤية في انظمة الرعاية الصحية، لكنها اشارت صراحة الى فجوات بحثية في دمج انظمة المعلومات الصحية مع انظمة الصيانة الذكية وفي نقص الدراسات التطبيقية في البيئات الواقعية، وهي فجوات تسعى هذه الدراسة الى معالجتها من خلال تطبيق اطار مركب في بيئة تشغيلية فعلية</w:t>
      </w:r>
      <w:r w:rsidRPr="004023FB">
        <w:rPr>
          <w:rFonts w:ascii="Traditional Arabic" w:eastAsia="Calibri" w:hAnsi="Traditional Arabic" w:cs="Traditional Arabic"/>
          <w:sz w:val="28"/>
          <w:szCs w:val="28"/>
          <w:lang w:bidi="ar-JO"/>
        </w:rPr>
        <w:t>.</w:t>
      </w:r>
    </w:p>
    <w:p w:rsidR="00EF416A" w:rsidRPr="004023FB" w:rsidRDefault="00EF416A" w:rsidP="00EF416A">
      <w:pPr>
        <w:bidi/>
        <w:spacing w:line="360" w:lineRule="auto"/>
        <w:ind w:firstLine="720"/>
        <w:jc w:val="both"/>
        <w:rPr>
          <w:rFonts w:ascii="Traditional Arabic" w:eastAsia="Calibri" w:hAnsi="Traditional Arabic" w:cs="Traditional Arabic"/>
          <w:sz w:val="28"/>
          <w:szCs w:val="28"/>
          <w:lang w:val="en-US" w:bidi="ar-JO"/>
        </w:rPr>
      </w:pPr>
      <w:r w:rsidRPr="004023FB">
        <w:rPr>
          <w:rFonts w:ascii="Traditional Arabic" w:eastAsia="Calibri" w:hAnsi="Traditional Arabic" w:cs="Traditional Arabic"/>
          <w:sz w:val="28"/>
          <w:szCs w:val="28"/>
          <w:rtl/>
          <w:lang w:val="en-US"/>
        </w:rPr>
        <w:t>كذلك تقدم دراسة</w:t>
      </w:r>
      <w:r w:rsidRPr="004023FB">
        <w:rPr>
          <w:rFonts w:ascii="Traditional Arabic" w:eastAsia="Calibri" w:hAnsi="Traditional Arabic" w:cs="Traditional Arabic"/>
          <w:sz w:val="28"/>
          <w:szCs w:val="28"/>
          <w:lang w:val="en-US" w:bidi="ar-JO"/>
        </w:rPr>
        <w:t xml:space="preserve"> (</w:t>
      </w:r>
      <w:proofErr w:type="spellStart"/>
      <w:r w:rsidRPr="004023FB">
        <w:rPr>
          <w:rFonts w:ascii="Traditional Arabic" w:eastAsia="Calibri" w:hAnsi="Traditional Arabic" w:cs="Traditional Arabic"/>
          <w:sz w:val="28"/>
          <w:szCs w:val="28"/>
          <w:lang w:val="en-US" w:bidi="ar-JO"/>
        </w:rPr>
        <w:t>Sezdi</w:t>
      </w:r>
      <w:proofErr w:type="spellEnd"/>
      <w:r w:rsidRPr="004023FB">
        <w:rPr>
          <w:rFonts w:ascii="Traditional Arabic" w:eastAsia="Calibri" w:hAnsi="Traditional Arabic" w:cs="Traditional Arabic"/>
          <w:sz w:val="28"/>
          <w:szCs w:val="28"/>
          <w:lang w:val="en-US" w:bidi="ar-JO"/>
        </w:rPr>
        <w:t xml:space="preserve">, 2016) </w:t>
      </w:r>
      <w:r w:rsidRPr="004023FB">
        <w:rPr>
          <w:rFonts w:ascii="Traditional Arabic" w:eastAsia="Calibri" w:hAnsi="Traditional Arabic" w:cs="Traditional Arabic"/>
          <w:sz w:val="28"/>
          <w:szCs w:val="28"/>
          <w:rtl/>
          <w:lang w:val="en-US"/>
        </w:rPr>
        <w:t>نموذجا مهما لبرنامج صيانة متكامل يجمع بين الصيانة الوقائية والتنبؤية داخل المستشفيات، الا انها ركزت على البعد الفني والتشغيلي دون قياس اثر هذا الدمج على مؤشرات جودة الرعاية الصحية او ربطه بسياقات تنظيمية وحديثة مثل رؤية المملكة 2030، كما ان قدمها النسبي يعزز الحاجة الى تحديث نتائجها في ضوء التطورات التقنية الحالية. في المقابل، هدفت دراسة</w:t>
      </w:r>
      <w:r w:rsidRPr="004023FB">
        <w:rPr>
          <w:rFonts w:ascii="Traditional Arabic" w:eastAsia="Calibri" w:hAnsi="Traditional Arabic" w:cs="Traditional Arabic"/>
          <w:sz w:val="28"/>
          <w:szCs w:val="28"/>
          <w:lang w:val="en-US" w:bidi="ar-JO"/>
        </w:rPr>
        <w:t xml:space="preserve"> (</w:t>
      </w:r>
      <w:proofErr w:type="spellStart"/>
      <w:r w:rsidRPr="004023FB">
        <w:rPr>
          <w:rFonts w:ascii="Traditional Arabic" w:eastAsia="Calibri" w:hAnsi="Traditional Arabic" w:cs="Traditional Arabic"/>
          <w:sz w:val="28"/>
          <w:szCs w:val="28"/>
          <w:lang w:val="en-US" w:bidi="ar-JO"/>
        </w:rPr>
        <w:t>Mahfoud</w:t>
      </w:r>
      <w:proofErr w:type="spellEnd"/>
      <w:r w:rsidRPr="004023FB">
        <w:rPr>
          <w:rFonts w:ascii="Traditional Arabic" w:eastAsia="Calibri" w:hAnsi="Traditional Arabic" w:cs="Traditional Arabic"/>
          <w:sz w:val="28"/>
          <w:szCs w:val="28"/>
          <w:lang w:val="en-US" w:bidi="ar-JO"/>
        </w:rPr>
        <w:t xml:space="preserve"> et al. </w:t>
      </w:r>
      <w:proofErr w:type="gramStart"/>
      <w:r w:rsidRPr="004023FB">
        <w:rPr>
          <w:rFonts w:ascii="Traditional Arabic" w:eastAsia="Calibri" w:hAnsi="Traditional Arabic" w:cs="Traditional Arabic"/>
          <w:sz w:val="28"/>
          <w:szCs w:val="28"/>
          <w:lang w:val="en-US" w:bidi="ar-JO"/>
        </w:rPr>
        <w:t xml:space="preserve">2016) </w:t>
      </w:r>
      <w:r w:rsidRPr="004023FB">
        <w:rPr>
          <w:rFonts w:ascii="Traditional Arabic" w:eastAsia="Calibri" w:hAnsi="Traditional Arabic" w:cs="Traditional Arabic"/>
          <w:sz w:val="28"/>
          <w:szCs w:val="28"/>
          <w:rtl/>
          <w:lang w:val="en-US"/>
        </w:rPr>
        <w:t xml:space="preserve">الى تشخيص اوجه القصور في ممارسات الصيانة الوقائية داخل المؤسسات الصحية، وكشفت عن فجوة واضحة بين السياسات الرسمية والتطبيق الفعلي، لكن دون اختبار كمي مباشر </w:t>
      </w:r>
      <w:proofErr w:type="spellStart"/>
      <w:r w:rsidRPr="004023FB">
        <w:rPr>
          <w:rFonts w:ascii="Traditional Arabic" w:eastAsia="Calibri" w:hAnsi="Traditional Arabic" w:cs="Traditional Arabic"/>
          <w:sz w:val="28"/>
          <w:szCs w:val="28"/>
          <w:rtl/>
          <w:lang w:val="en-US"/>
        </w:rPr>
        <w:t>لاثر</w:t>
      </w:r>
      <w:proofErr w:type="spellEnd"/>
      <w:r w:rsidRPr="004023FB">
        <w:rPr>
          <w:rFonts w:ascii="Traditional Arabic" w:eastAsia="Calibri" w:hAnsi="Traditional Arabic" w:cs="Traditional Arabic"/>
          <w:sz w:val="28"/>
          <w:szCs w:val="28"/>
          <w:rtl/>
          <w:lang w:val="en-US"/>
        </w:rPr>
        <w:t xml:space="preserve"> هذه الفجوة على جودة الرعاية الصحية في مستشفى محدد.</w:t>
      </w:r>
      <w:proofErr w:type="gramEnd"/>
      <w:r w:rsidRPr="004023FB">
        <w:rPr>
          <w:rFonts w:ascii="Traditional Arabic" w:eastAsia="Calibri" w:hAnsi="Traditional Arabic" w:cs="Traditional Arabic"/>
          <w:sz w:val="28"/>
          <w:szCs w:val="28"/>
          <w:rtl/>
          <w:lang w:val="en-US"/>
        </w:rPr>
        <w:t xml:space="preserve"> من هنا تستند الدراسة الحالية الى هذه المخرجات بوصفها منطلقا علميا لتصميم نموذج تطبيقي يجمع بين الصيانة الوقائية والتنبؤية وقياس اثرهما المشترك على جودة الرعاية الصحية في مستشفى عسير المركزي في ثلاثة محاور رئيسة هي زمن الاستجابة واستمرارية الخدمة وسلامة المرضى</w:t>
      </w:r>
      <w:r w:rsidRPr="004023FB">
        <w:rPr>
          <w:rFonts w:ascii="Traditional Arabic" w:eastAsia="Calibri" w:hAnsi="Traditional Arabic" w:cs="Traditional Arabic"/>
          <w:sz w:val="28"/>
          <w:szCs w:val="28"/>
          <w:lang w:val="en-US" w:bidi="ar-JO"/>
        </w:rPr>
        <w:t>.</w:t>
      </w:r>
    </w:p>
    <w:p w:rsidR="00EF416A" w:rsidRPr="004023FB" w:rsidRDefault="00EF416A" w:rsidP="00EF416A">
      <w:pPr>
        <w:bidi/>
        <w:spacing w:line="360" w:lineRule="auto"/>
        <w:ind w:firstLine="720"/>
        <w:jc w:val="both"/>
        <w:rPr>
          <w:rFonts w:ascii="Traditional Arabic" w:eastAsia="Calibri" w:hAnsi="Traditional Arabic" w:cs="Traditional Arabic"/>
          <w:sz w:val="28"/>
          <w:szCs w:val="28"/>
          <w:rtl/>
          <w:lang w:val="en-US" w:bidi="ar-JO"/>
        </w:rPr>
      </w:pPr>
    </w:p>
    <w:p w:rsidR="00DE1BE2" w:rsidRPr="004023FB" w:rsidRDefault="00DE1BE2" w:rsidP="00DE1BE2">
      <w:pPr>
        <w:bidi/>
        <w:spacing w:line="360" w:lineRule="auto"/>
        <w:ind w:firstLine="720"/>
        <w:jc w:val="both"/>
        <w:rPr>
          <w:rFonts w:ascii="Traditional Arabic" w:eastAsia="Calibri" w:hAnsi="Traditional Arabic" w:cs="Traditional Arabic"/>
          <w:sz w:val="28"/>
          <w:szCs w:val="28"/>
          <w:lang w:val="en-US" w:bidi="ar-JO"/>
        </w:rPr>
      </w:pPr>
      <w:r w:rsidRPr="004023FB">
        <w:rPr>
          <w:rFonts w:ascii="Traditional Arabic" w:eastAsia="Calibri" w:hAnsi="Traditional Arabic" w:cs="Traditional Arabic"/>
          <w:sz w:val="28"/>
          <w:szCs w:val="28"/>
          <w:rtl/>
          <w:lang w:val="en-US" w:bidi="ar-JO"/>
        </w:rPr>
        <w:t xml:space="preserve">من هنا، تأتي أهمية هذه الدراسة الحالية في كونها تسعى إلى الدمج بين الصيانة الوقائية والصيانة التنبؤية في بيئة تشغيلية واحدة، وتحليل أثرهما المشترك على جودة الرعاية الصحية من خلال ثلاثة محاور تطبيقية هي: زمن الاستجابة، وكفاءة استمرار الخدمة، وسلامة المرضى. </w:t>
      </w:r>
      <w:proofErr w:type="gramStart"/>
      <w:r w:rsidRPr="004023FB">
        <w:rPr>
          <w:rFonts w:ascii="Traditional Arabic" w:eastAsia="Calibri" w:hAnsi="Traditional Arabic" w:cs="Traditional Arabic"/>
          <w:sz w:val="28"/>
          <w:szCs w:val="28"/>
          <w:rtl/>
          <w:lang w:val="en-US" w:bidi="ar-JO"/>
        </w:rPr>
        <w:t>وتمثل</w:t>
      </w:r>
      <w:proofErr w:type="gramEnd"/>
      <w:r w:rsidRPr="004023FB">
        <w:rPr>
          <w:rFonts w:ascii="Traditional Arabic" w:eastAsia="Calibri" w:hAnsi="Traditional Arabic" w:cs="Traditional Arabic"/>
          <w:sz w:val="28"/>
          <w:szCs w:val="28"/>
          <w:rtl/>
          <w:lang w:val="en-US" w:bidi="ar-JO"/>
        </w:rPr>
        <w:t xml:space="preserve"> هذه المقاربة المزدوجة إضافة علمية ومنهجية جديدة في مجال الدراسات الصحية، إذ لم تُعالج سابقًا بصورة </w:t>
      </w:r>
      <w:r w:rsidRPr="004023FB">
        <w:rPr>
          <w:rFonts w:ascii="Traditional Arabic" w:eastAsia="Calibri" w:hAnsi="Traditional Arabic" w:cs="Traditional Arabic"/>
          <w:sz w:val="28"/>
          <w:szCs w:val="28"/>
          <w:rtl/>
          <w:lang w:val="en-US" w:bidi="ar-JO"/>
        </w:rPr>
        <w:lastRenderedPageBreak/>
        <w:t xml:space="preserve">متكاملة في البيئة السعودية. </w:t>
      </w:r>
      <w:proofErr w:type="gramStart"/>
      <w:r w:rsidRPr="004023FB">
        <w:rPr>
          <w:rFonts w:ascii="Traditional Arabic" w:eastAsia="Calibri" w:hAnsi="Traditional Arabic" w:cs="Traditional Arabic"/>
          <w:sz w:val="28"/>
          <w:szCs w:val="28"/>
          <w:rtl/>
          <w:lang w:val="en-US" w:bidi="ar-JO"/>
        </w:rPr>
        <w:t>كما</w:t>
      </w:r>
      <w:proofErr w:type="gramEnd"/>
      <w:r w:rsidRPr="004023FB">
        <w:rPr>
          <w:rFonts w:ascii="Traditional Arabic" w:eastAsia="Calibri" w:hAnsi="Traditional Arabic" w:cs="Traditional Arabic"/>
          <w:sz w:val="28"/>
          <w:szCs w:val="28"/>
          <w:rtl/>
          <w:lang w:val="en-US" w:bidi="ar-JO"/>
        </w:rPr>
        <w:t xml:space="preserve"> تتميز الدراسة بتركيزها على مستشفى حكومي فعلي (مستشفى عسير المركزي)، مما يمنحها قيمة تطبيقية عالية يمكن البناء عليها في تطوير سياسات الصيانة وتحسين جودة الخدمات الصحية ضمن رؤية المملكة 2030.</w:t>
      </w:r>
    </w:p>
    <w:p w:rsidR="004F6C6A" w:rsidRPr="004023FB" w:rsidRDefault="004F6C6A" w:rsidP="004F6C6A">
      <w:pPr>
        <w:bidi/>
        <w:spacing w:line="360" w:lineRule="auto"/>
        <w:jc w:val="both"/>
        <w:rPr>
          <w:rFonts w:ascii="Traditional Arabic" w:eastAsia="Calibri" w:hAnsi="Traditional Arabic" w:cs="Traditional Arabic"/>
          <w:b/>
          <w:bCs/>
          <w:sz w:val="28"/>
          <w:szCs w:val="28"/>
          <w:lang w:val="en-US"/>
        </w:rPr>
      </w:pPr>
    </w:p>
    <w:p w:rsidR="00DE1BE2" w:rsidRPr="004023FB" w:rsidRDefault="00DE1BE2" w:rsidP="004F6C6A">
      <w:pPr>
        <w:bidi/>
        <w:spacing w:line="360" w:lineRule="auto"/>
        <w:jc w:val="both"/>
        <w:rPr>
          <w:rFonts w:ascii="Traditional Arabic" w:eastAsia="Calibri" w:hAnsi="Traditional Arabic" w:cs="Traditional Arabic"/>
          <w:b/>
          <w:bCs/>
          <w:sz w:val="28"/>
          <w:szCs w:val="28"/>
          <w:lang w:val="en-US" w:bidi="ar-JO"/>
        </w:rPr>
      </w:pPr>
      <w:r w:rsidRPr="004023FB">
        <w:rPr>
          <w:rFonts w:ascii="Traditional Arabic" w:eastAsia="Calibri" w:hAnsi="Traditional Arabic" w:cs="Traditional Arabic"/>
          <w:b/>
          <w:bCs/>
          <w:sz w:val="28"/>
          <w:szCs w:val="28"/>
          <w:rtl/>
          <w:lang w:val="en-US"/>
        </w:rPr>
        <w:t>أوجه الاستفادة من الدراسات السابقة</w:t>
      </w:r>
    </w:p>
    <w:p w:rsidR="00DE1BE2" w:rsidRPr="004023FB" w:rsidRDefault="004F6C6A" w:rsidP="004F6C6A">
      <w:pPr>
        <w:bidi/>
        <w:spacing w:line="360" w:lineRule="auto"/>
        <w:jc w:val="both"/>
        <w:rPr>
          <w:rFonts w:ascii="Traditional Arabic" w:eastAsia="Calibri" w:hAnsi="Traditional Arabic" w:cs="Traditional Arabic"/>
          <w:sz w:val="28"/>
          <w:szCs w:val="28"/>
          <w:rtl/>
        </w:rPr>
      </w:pPr>
      <w:r w:rsidRPr="004023FB">
        <w:rPr>
          <w:rFonts w:ascii="Traditional Arabic" w:eastAsia="Calibri" w:hAnsi="Traditional Arabic" w:cs="Traditional Arabic"/>
          <w:sz w:val="28"/>
          <w:szCs w:val="28"/>
          <w:rtl/>
          <w:lang w:val="en-US"/>
        </w:rPr>
        <w:t xml:space="preserve">أسهمت الدراسات السابقة في توفير بنية معرفية متكاملة مكّنت الباحث من تحديد الأسس النظرية للصيانة الوقائية والتنبؤية وعلاقتهما المباشرة بجودة الرعاية الصحية. فقد </w:t>
      </w:r>
      <w:proofErr w:type="gramStart"/>
      <w:r w:rsidRPr="004023FB">
        <w:rPr>
          <w:rFonts w:ascii="Traditional Arabic" w:eastAsia="Calibri" w:hAnsi="Traditional Arabic" w:cs="Traditional Arabic"/>
          <w:sz w:val="28"/>
          <w:szCs w:val="28"/>
          <w:rtl/>
          <w:lang w:val="en-US"/>
        </w:rPr>
        <w:t>كشفت</w:t>
      </w:r>
      <w:proofErr w:type="gramEnd"/>
      <w:r w:rsidRPr="004023FB">
        <w:rPr>
          <w:rFonts w:ascii="Traditional Arabic" w:eastAsia="Calibri" w:hAnsi="Traditional Arabic" w:cs="Traditional Arabic"/>
          <w:sz w:val="28"/>
          <w:szCs w:val="28"/>
          <w:rtl/>
          <w:lang w:val="en-US"/>
        </w:rPr>
        <w:t xml:space="preserve"> مجموعة من البحوث التطبيقية مثل (</w:t>
      </w:r>
      <w:proofErr w:type="spellStart"/>
      <w:r w:rsidRPr="004023FB">
        <w:rPr>
          <w:rFonts w:ascii="Traditional Arabic" w:eastAsia="Calibri" w:hAnsi="Traditional Arabic" w:cs="Traditional Arabic"/>
          <w:sz w:val="28"/>
          <w:szCs w:val="28"/>
          <w:lang w:val="en-US"/>
        </w:rPr>
        <w:t>Mahfoud</w:t>
      </w:r>
      <w:proofErr w:type="spellEnd"/>
      <w:r w:rsidRPr="004023FB">
        <w:rPr>
          <w:rFonts w:ascii="Traditional Arabic" w:eastAsia="Calibri" w:hAnsi="Traditional Arabic" w:cs="Traditional Arabic"/>
          <w:sz w:val="28"/>
          <w:szCs w:val="28"/>
          <w:lang w:val="en-US"/>
        </w:rPr>
        <w:t xml:space="preserve"> et al.</w:t>
      </w:r>
      <w:proofErr w:type="gramStart"/>
      <w:r w:rsidRPr="004023FB">
        <w:rPr>
          <w:rFonts w:ascii="Traditional Arabic" w:eastAsia="Calibri" w:hAnsi="Traditional Arabic" w:cs="Traditional Arabic"/>
          <w:sz w:val="28"/>
          <w:szCs w:val="28"/>
          <w:lang w:val="en-US"/>
        </w:rPr>
        <w:t xml:space="preserve">, 2016; </w:t>
      </w:r>
      <w:proofErr w:type="spellStart"/>
      <w:r w:rsidRPr="004023FB">
        <w:rPr>
          <w:rFonts w:ascii="Traditional Arabic" w:eastAsia="Calibri" w:hAnsi="Traditional Arabic" w:cs="Traditional Arabic"/>
          <w:sz w:val="28"/>
          <w:szCs w:val="28"/>
          <w:lang w:val="en-US"/>
        </w:rPr>
        <w:t>Sezdi</w:t>
      </w:r>
      <w:proofErr w:type="spellEnd"/>
      <w:r w:rsidRPr="004023FB">
        <w:rPr>
          <w:rFonts w:ascii="Traditional Arabic" w:eastAsia="Calibri" w:hAnsi="Traditional Arabic" w:cs="Traditional Arabic"/>
          <w:sz w:val="28"/>
          <w:szCs w:val="28"/>
          <w:lang w:val="en-US"/>
        </w:rPr>
        <w:t xml:space="preserve">, 2016; </w:t>
      </w:r>
      <w:proofErr w:type="spellStart"/>
      <w:r w:rsidRPr="004023FB">
        <w:rPr>
          <w:rFonts w:ascii="Traditional Arabic" w:eastAsia="Calibri" w:hAnsi="Traditional Arabic" w:cs="Traditional Arabic"/>
          <w:sz w:val="28"/>
          <w:szCs w:val="28"/>
          <w:lang w:val="en-US"/>
        </w:rPr>
        <w:t>Zamzam</w:t>
      </w:r>
      <w:proofErr w:type="spellEnd"/>
      <w:r w:rsidRPr="004023FB">
        <w:rPr>
          <w:rFonts w:ascii="Traditional Arabic" w:eastAsia="Calibri" w:hAnsi="Traditional Arabic" w:cs="Traditional Arabic"/>
          <w:sz w:val="28"/>
          <w:szCs w:val="28"/>
          <w:lang w:val="en-US"/>
        </w:rPr>
        <w:t xml:space="preserve"> et al., 2021</w:t>
      </w:r>
      <w:r w:rsidRPr="004023FB">
        <w:rPr>
          <w:rFonts w:ascii="Traditional Arabic" w:eastAsia="Calibri" w:hAnsi="Traditional Arabic" w:cs="Traditional Arabic"/>
          <w:sz w:val="28"/>
          <w:szCs w:val="28"/>
          <w:rtl/>
          <w:lang w:val="en-US"/>
        </w:rPr>
        <w:t xml:space="preserve">) عن أهمية التخطيط </w:t>
      </w:r>
      <w:proofErr w:type="spellStart"/>
      <w:r w:rsidRPr="004023FB">
        <w:rPr>
          <w:rFonts w:ascii="Traditional Arabic" w:eastAsia="Calibri" w:hAnsi="Traditional Arabic" w:cs="Traditional Arabic"/>
          <w:sz w:val="28"/>
          <w:szCs w:val="28"/>
          <w:rtl/>
          <w:lang w:val="en-US"/>
        </w:rPr>
        <w:t>الاستباقي</w:t>
      </w:r>
      <w:proofErr w:type="spellEnd"/>
      <w:r w:rsidRPr="004023FB">
        <w:rPr>
          <w:rFonts w:ascii="Traditional Arabic" w:eastAsia="Calibri" w:hAnsi="Traditional Arabic" w:cs="Traditional Arabic"/>
          <w:sz w:val="28"/>
          <w:szCs w:val="28"/>
          <w:rtl/>
          <w:lang w:val="en-US"/>
        </w:rPr>
        <w:t xml:space="preserve"> للصيانة ودوره في رفع الاعتمادية التشغيلية وتقليل الأعطال، الأمر الذي مكّن الباحث من تحديد البعد الفني للصيانة كأحد المتغيرات الجوهرية في الدراسة الحالية.</w:t>
      </w:r>
      <w:proofErr w:type="gramEnd"/>
      <w:r w:rsidRPr="004023FB">
        <w:rPr>
          <w:rFonts w:ascii="Traditional Arabic" w:eastAsia="Calibri" w:hAnsi="Traditional Arabic" w:cs="Traditional Arabic"/>
          <w:sz w:val="28"/>
          <w:szCs w:val="28"/>
          <w:rtl/>
          <w:lang w:val="en-US"/>
        </w:rPr>
        <w:t xml:space="preserve"> كما أوضحت دراسات أخرى مثل (</w:t>
      </w:r>
      <w:proofErr w:type="spellStart"/>
      <w:r w:rsidRPr="004023FB">
        <w:rPr>
          <w:rFonts w:ascii="Traditional Arabic" w:eastAsia="Calibri" w:hAnsi="Traditional Arabic" w:cs="Traditional Arabic"/>
          <w:sz w:val="28"/>
          <w:szCs w:val="28"/>
          <w:lang w:val="en-US"/>
        </w:rPr>
        <w:t>Majrashi</w:t>
      </w:r>
      <w:proofErr w:type="spellEnd"/>
      <w:r w:rsidRPr="004023FB">
        <w:rPr>
          <w:rFonts w:ascii="Traditional Arabic" w:eastAsia="Calibri" w:hAnsi="Traditional Arabic" w:cs="Traditional Arabic"/>
          <w:sz w:val="28"/>
          <w:szCs w:val="28"/>
          <w:lang w:val="en-US"/>
        </w:rPr>
        <w:t xml:space="preserve"> &amp; </w:t>
      </w:r>
      <w:proofErr w:type="spellStart"/>
      <w:r w:rsidRPr="004023FB">
        <w:rPr>
          <w:rFonts w:ascii="Traditional Arabic" w:eastAsia="Calibri" w:hAnsi="Traditional Arabic" w:cs="Traditional Arabic"/>
          <w:sz w:val="28"/>
          <w:szCs w:val="28"/>
          <w:lang w:val="en-US"/>
        </w:rPr>
        <w:t>Saleh-Eldeen</w:t>
      </w:r>
      <w:proofErr w:type="spellEnd"/>
      <w:r w:rsidRPr="004023FB">
        <w:rPr>
          <w:rFonts w:ascii="Traditional Arabic" w:eastAsia="Calibri" w:hAnsi="Traditional Arabic" w:cs="Traditional Arabic"/>
          <w:sz w:val="28"/>
          <w:szCs w:val="28"/>
          <w:lang w:val="en-US"/>
        </w:rPr>
        <w:t>, 2024</w:t>
      </w:r>
      <w:r w:rsidRPr="004023FB">
        <w:rPr>
          <w:rFonts w:ascii="Traditional Arabic" w:eastAsia="Calibri" w:hAnsi="Traditional Arabic" w:cs="Traditional Arabic"/>
          <w:sz w:val="28"/>
          <w:szCs w:val="28"/>
          <w:rtl/>
          <w:lang w:val="en-US"/>
        </w:rPr>
        <w:t xml:space="preserve">) الطبيعة متعددة الأبعاد لجودة الرعاية الصحية، وربطت بين الجوانب التنظيمية والتقنية وبين النتائج السريرية، وهو ما ساعد في تحديد مكونات المتغير التابع وصياغة مؤشراته بدقة. وفي السياق نفسه، أسهمت البحوث التي تناولت </w:t>
      </w:r>
      <w:proofErr w:type="gramStart"/>
      <w:r w:rsidRPr="004023FB">
        <w:rPr>
          <w:rFonts w:ascii="Traditional Arabic" w:eastAsia="Calibri" w:hAnsi="Traditional Arabic" w:cs="Traditional Arabic"/>
          <w:sz w:val="28"/>
          <w:szCs w:val="28"/>
          <w:rtl/>
          <w:lang w:val="en-US"/>
        </w:rPr>
        <w:t>التكامل</w:t>
      </w:r>
      <w:proofErr w:type="gramEnd"/>
      <w:r w:rsidRPr="004023FB">
        <w:rPr>
          <w:rFonts w:ascii="Traditional Arabic" w:eastAsia="Calibri" w:hAnsi="Traditional Arabic" w:cs="Traditional Arabic"/>
          <w:sz w:val="28"/>
          <w:szCs w:val="28"/>
          <w:rtl/>
          <w:lang w:val="en-US"/>
        </w:rPr>
        <w:t xml:space="preserve"> بين الصيانة والتقنيات الذكية مثل</w:t>
      </w:r>
      <w:r w:rsidRPr="004023FB">
        <w:rPr>
          <w:rFonts w:ascii="Traditional Arabic" w:eastAsia="Calibri" w:hAnsi="Traditional Arabic" w:cs="Traditional Arabic"/>
          <w:sz w:val="28"/>
          <w:szCs w:val="28"/>
        </w:rPr>
        <w:t xml:space="preserve"> (</w:t>
      </w:r>
      <w:proofErr w:type="spellStart"/>
      <w:r w:rsidRPr="004023FB">
        <w:rPr>
          <w:rFonts w:ascii="Traditional Arabic" w:eastAsia="Calibri" w:hAnsi="Traditional Arabic" w:cs="Traditional Arabic"/>
          <w:sz w:val="28"/>
          <w:szCs w:val="28"/>
        </w:rPr>
        <w:t>Çoban</w:t>
      </w:r>
      <w:proofErr w:type="spellEnd"/>
      <w:r w:rsidRPr="004023FB">
        <w:rPr>
          <w:rFonts w:ascii="Traditional Arabic" w:eastAsia="Calibri" w:hAnsi="Traditional Arabic" w:cs="Traditional Arabic"/>
          <w:sz w:val="28"/>
          <w:szCs w:val="28"/>
        </w:rPr>
        <w:t xml:space="preserve"> et al.</w:t>
      </w:r>
      <w:proofErr w:type="gramStart"/>
      <w:r w:rsidRPr="004023FB">
        <w:rPr>
          <w:rFonts w:ascii="Traditional Arabic" w:eastAsia="Calibri" w:hAnsi="Traditional Arabic" w:cs="Traditional Arabic"/>
          <w:sz w:val="28"/>
          <w:szCs w:val="28"/>
        </w:rPr>
        <w:t xml:space="preserve">, 2018; </w:t>
      </w:r>
      <w:proofErr w:type="spellStart"/>
      <w:r w:rsidRPr="004023FB">
        <w:rPr>
          <w:rFonts w:ascii="Traditional Arabic" w:eastAsia="Calibri" w:hAnsi="Traditional Arabic" w:cs="Traditional Arabic"/>
          <w:sz w:val="28"/>
          <w:szCs w:val="28"/>
        </w:rPr>
        <w:t>Boppana</w:t>
      </w:r>
      <w:proofErr w:type="spellEnd"/>
      <w:r w:rsidRPr="004023FB">
        <w:rPr>
          <w:rFonts w:ascii="Traditional Arabic" w:eastAsia="Calibri" w:hAnsi="Traditional Arabic" w:cs="Traditional Arabic"/>
          <w:sz w:val="28"/>
          <w:szCs w:val="28"/>
        </w:rPr>
        <w:t xml:space="preserve">, 2023) </w:t>
      </w:r>
      <w:r w:rsidRPr="004023FB">
        <w:rPr>
          <w:rFonts w:ascii="Traditional Arabic" w:eastAsia="Calibri" w:hAnsi="Traditional Arabic" w:cs="Traditional Arabic"/>
          <w:sz w:val="28"/>
          <w:szCs w:val="28"/>
          <w:rtl/>
          <w:lang w:val="en-US"/>
        </w:rPr>
        <w:t>في إبراز دور التحول الرقمي والتحليلات التنبؤية في تعزيز الأداء والاستدامة، مما دعم التوجه نحو تضمين الصيانة التنبؤية كمسار مستقل في النموذج المفاهيمي.</w:t>
      </w:r>
      <w:proofErr w:type="gramEnd"/>
      <w:r w:rsidRPr="004023FB">
        <w:rPr>
          <w:rFonts w:ascii="Traditional Arabic" w:eastAsia="Calibri" w:hAnsi="Traditional Arabic" w:cs="Traditional Arabic"/>
          <w:sz w:val="28"/>
          <w:szCs w:val="28"/>
          <w:rtl/>
          <w:lang w:val="en-US"/>
        </w:rPr>
        <w:t xml:space="preserve"> ومن خلال هذا التكامل بين الأدبيات، تمكن الباحث من صياغة نموذج مفاهيمي يعكس العلاقة التفاعلية بين ممارسات الصيانة وجودة الرعاية، كما استفاد من التنوع المنهجي لهذه الدراسات في اختيار المنهج الوصفي التحليلي وتطوير أداة قياس تراعي الجوانب الفنية والتنظيمية داخل البيئة التطبيقية لمستشفى عسير المركزي</w:t>
      </w:r>
      <w:r w:rsidRPr="004023FB">
        <w:rPr>
          <w:rFonts w:ascii="Traditional Arabic" w:eastAsia="Calibri" w:hAnsi="Traditional Arabic" w:cs="Traditional Arabic"/>
          <w:sz w:val="28"/>
          <w:szCs w:val="28"/>
        </w:rPr>
        <w:t>.</w:t>
      </w:r>
    </w:p>
    <w:p w:rsidR="004F6C6A" w:rsidRPr="004023FB" w:rsidRDefault="004F6C6A" w:rsidP="004F6C6A">
      <w:pPr>
        <w:bidi/>
        <w:spacing w:line="360" w:lineRule="auto"/>
        <w:jc w:val="both"/>
        <w:rPr>
          <w:rFonts w:ascii="Traditional Arabic" w:eastAsia="Calibri" w:hAnsi="Traditional Arabic" w:cs="Traditional Arabic"/>
          <w:sz w:val="28"/>
          <w:szCs w:val="28"/>
          <w:lang w:val="en-US" w:bidi="ar-JO"/>
        </w:rPr>
      </w:pPr>
    </w:p>
    <w:p w:rsidR="004E5D06" w:rsidRPr="004023FB" w:rsidRDefault="004E5D06" w:rsidP="00DE1BE2">
      <w:pPr>
        <w:bidi/>
        <w:rPr>
          <w:rFonts w:ascii="Traditional Arabic" w:eastAsia="Calibri" w:hAnsi="Traditional Arabic" w:cs="Traditional Arabic"/>
          <w:b/>
          <w:bCs/>
          <w:sz w:val="28"/>
          <w:szCs w:val="28"/>
          <w:lang w:val="en-US" w:bidi="ar-JO"/>
        </w:rPr>
      </w:pPr>
      <w:r w:rsidRPr="004023FB">
        <w:rPr>
          <w:rFonts w:ascii="Traditional Arabic" w:eastAsia="Calibri" w:hAnsi="Traditional Arabic" w:cs="Traditional Arabic"/>
          <w:b/>
          <w:bCs/>
          <w:sz w:val="28"/>
          <w:szCs w:val="28"/>
          <w:rtl/>
          <w:lang w:val="en-US"/>
        </w:rPr>
        <w:t xml:space="preserve">ما </w:t>
      </w:r>
      <w:proofErr w:type="gramStart"/>
      <w:r w:rsidRPr="004023FB">
        <w:rPr>
          <w:rFonts w:ascii="Traditional Arabic" w:eastAsia="Calibri" w:hAnsi="Traditional Arabic" w:cs="Traditional Arabic"/>
          <w:b/>
          <w:bCs/>
          <w:sz w:val="28"/>
          <w:szCs w:val="28"/>
          <w:rtl/>
          <w:lang w:val="en-US"/>
        </w:rPr>
        <w:t>يميز</w:t>
      </w:r>
      <w:proofErr w:type="gramEnd"/>
      <w:r w:rsidRPr="004023FB">
        <w:rPr>
          <w:rFonts w:ascii="Traditional Arabic" w:eastAsia="Calibri" w:hAnsi="Traditional Arabic" w:cs="Traditional Arabic"/>
          <w:b/>
          <w:bCs/>
          <w:sz w:val="28"/>
          <w:szCs w:val="28"/>
          <w:rtl/>
          <w:lang w:val="en-US"/>
        </w:rPr>
        <w:t xml:space="preserve"> هذه الدراسة عن الدراسات السابقة</w:t>
      </w:r>
    </w:p>
    <w:p w:rsidR="004F6C6A" w:rsidRPr="004023FB" w:rsidRDefault="009B1E99" w:rsidP="004F6C6A">
      <w:pPr>
        <w:bidi/>
        <w:spacing w:line="360" w:lineRule="auto"/>
        <w:ind w:firstLine="720"/>
        <w:jc w:val="both"/>
        <w:rPr>
          <w:rFonts w:ascii="Traditional Arabic" w:eastAsia="Calibri" w:hAnsi="Traditional Arabic" w:cs="Traditional Arabic"/>
          <w:sz w:val="28"/>
          <w:szCs w:val="28"/>
        </w:rPr>
      </w:pPr>
      <w:proofErr w:type="spellStart"/>
      <w:r w:rsidRPr="004023FB">
        <w:rPr>
          <w:rFonts w:ascii="Traditional Arabic" w:eastAsia="Calibri" w:hAnsi="Traditional Arabic" w:cs="Traditional Arabic"/>
          <w:sz w:val="28"/>
          <w:szCs w:val="28"/>
          <w:rtl/>
          <w:lang w:val="en-US"/>
        </w:rPr>
        <w:t>ت</w:t>
      </w:r>
      <w:r w:rsidR="004F6C6A" w:rsidRPr="004023FB">
        <w:rPr>
          <w:rFonts w:ascii="Traditional Arabic" w:eastAsia="Calibri" w:hAnsi="Traditional Arabic" w:cs="Traditional Arabic"/>
          <w:sz w:val="28"/>
          <w:szCs w:val="28"/>
          <w:rtl/>
          <w:lang w:val="en-US"/>
        </w:rPr>
        <w:t>تميزت</w:t>
      </w:r>
      <w:proofErr w:type="spellEnd"/>
      <w:r w:rsidR="004F6C6A" w:rsidRPr="004023FB">
        <w:rPr>
          <w:rFonts w:ascii="Traditional Arabic" w:eastAsia="Calibri" w:hAnsi="Traditional Arabic" w:cs="Traditional Arabic"/>
          <w:sz w:val="28"/>
          <w:szCs w:val="28"/>
          <w:rtl/>
          <w:lang w:val="en-US"/>
        </w:rPr>
        <w:t xml:space="preserve"> الدراسة الحالية بأنها من الدراسات القليلة التي دمجت بين الصيانة الوقائية والصيانة التنبؤية في إطار واحد، إذ لم تكتفِ بتناول كل نوع بصورة منفصلة كما هو الحال في عدد من الدراسات السابقة مثل</w:t>
      </w:r>
      <w:r w:rsidR="004F6C6A" w:rsidRPr="004023FB">
        <w:rPr>
          <w:rFonts w:ascii="Traditional Arabic" w:eastAsia="Calibri" w:hAnsi="Traditional Arabic" w:cs="Traditional Arabic"/>
          <w:sz w:val="28"/>
          <w:szCs w:val="28"/>
        </w:rPr>
        <w:t xml:space="preserve"> </w:t>
      </w:r>
      <w:proofErr w:type="spellStart"/>
      <w:r w:rsidR="004F6C6A" w:rsidRPr="004023FB">
        <w:rPr>
          <w:rFonts w:ascii="Traditional Arabic" w:eastAsia="Calibri" w:hAnsi="Traditional Arabic" w:cs="Traditional Arabic"/>
          <w:sz w:val="28"/>
          <w:szCs w:val="28"/>
        </w:rPr>
        <w:t>Mahfoud</w:t>
      </w:r>
      <w:proofErr w:type="spellEnd"/>
      <w:r w:rsidR="004F6C6A" w:rsidRPr="004023FB">
        <w:rPr>
          <w:rFonts w:ascii="Traditional Arabic" w:eastAsia="Calibri" w:hAnsi="Traditional Arabic" w:cs="Traditional Arabic"/>
          <w:sz w:val="28"/>
          <w:szCs w:val="28"/>
        </w:rPr>
        <w:t xml:space="preserve"> et al. </w:t>
      </w:r>
      <w:proofErr w:type="gramStart"/>
      <w:r w:rsidR="004F6C6A" w:rsidRPr="004023FB">
        <w:rPr>
          <w:rFonts w:ascii="Traditional Arabic" w:eastAsia="Calibri" w:hAnsi="Traditional Arabic" w:cs="Traditional Arabic"/>
          <w:sz w:val="28"/>
          <w:szCs w:val="28"/>
        </w:rPr>
        <w:t xml:space="preserve">(2016) </w:t>
      </w:r>
      <w:r w:rsidR="004F6C6A" w:rsidRPr="004023FB">
        <w:rPr>
          <w:rFonts w:ascii="Traditional Arabic" w:eastAsia="Calibri" w:hAnsi="Traditional Arabic" w:cs="Traditional Arabic"/>
          <w:sz w:val="28"/>
          <w:szCs w:val="28"/>
          <w:rtl/>
          <w:lang w:val="en-US"/>
        </w:rPr>
        <w:t xml:space="preserve">التي ركزت </w:t>
      </w:r>
      <w:r w:rsidR="004F6C6A" w:rsidRPr="004023FB">
        <w:rPr>
          <w:rFonts w:ascii="Traditional Arabic" w:eastAsia="Calibri" w:hAnsi="Traditional Arabic" w:cs="Traditional Arabic"/>
          <w:sz w:val="28"/>
          <w:szCs w:val="28"/>
          <w:rtl/>
          <w:lang w:val="en-US"/>
        </w:rPr>
        <w:lastRenderedPageBreak/>
        <w:t>على الصيانة الوقائية، أو</w:t>
      </w:r>
      <w:r w:rsidR="004F6C6A" w:rsidRPr="004023FB">
        <w:rPr>
          <w:rFonts w:ascii="Traditional Arabic" w:eastAsia="Calibri" w:hAnsi="Traditional Arabic" w:cs="Traditional Arabic"/>
          <w:sz w:val="28"/>
          <w:szCs w:val="28"/>
        </w:rPr>
        <w:t xml:space="preserve"> </w:t>
      </w:r>
      <w:proofErr w:type="spellStart"/>
      <w:r w:rsidR="004F6C6A" w:rsidRPr="004023FB">
        <w:rPr>
          <w:rFonts w:ascii="Traditional Arabic" w:eastAsia="Calibri" w:hAnsi="Traditional Arabic" w:cs="Traditional Arabic"/>
          <w:sz w:val="28"/>
          <w:szCs w:val="28"/>
        </w:rPr>
        <w:t>Çoban</w:t>
      </w:r>
      <w:proofErr w:type="spellEnd"/>
      <w:r w:rsidR="004F6C6A" w:rsidRPr="004023FB">
        <w:rPr>
          <w:rFonts w:ascii="Traditional Arabic" w:eastAsia="Calibri" w:hAnsi="Traditional Arabic" w:cs="Traditional Arabic"/>
          <w:sz w:val="28"/>
          <w:szCs w:val="28"/>
        </w:rPr>
        <w:t xml:space="preserve"> et al. (2018) </w:t>
      </w:r>
      <w:r w:rsidR="004F6C6A" w:rsidRPr="004023FB">
        <w:rPr>
          <w:rFonts w:ascii="Traditional Arabic" w:eastAsia="Calibri" w:hAnsi="Traditional Arabic" w:cs="Traditional Arabic"/>
          <w:sz w:val="28"/>
          <w:szCs w:val="28"/>
          <w:rtl/>
          <w:lang w:val="en-US"/>
        </w:rPr>
        <w:t>التي تناولت الصيانة التنبؤية من منظور تقني، دون معالجة العلاقة التكاملية بين النوعين أو أثرهما المباشر على جودة الرعاية الصحية.</w:t>
      </w:r>
      <w:proofErr w:type="gramEnd"/>
      <w:r w:rsidR="004F6C6A" w:rsidRPr="004023FB">
        <w:rPr>
          <w:rFonts w:ascii="Traditional Arabic" w:eastAsia="Calibri" w:hAnsi="Traditional Arabic" w:cs="Traditional Arabic"/>
          <w:sz w:val="28"/>
          <w:szCs w:val="28"/>
          <w:rtl/>
          <w:lang w:val="en-US"/>
        </w:rPr>
        <w:t xml:space="preserve"> وقد اعتمدت الدراسة مقاربة تطبيقية في مستشفى عسير المركزي سمحت بفحص تأثير استراتيجيات الصيانة بمختلف جوانبها على محاور جودة الرعاية الصحية، بما في ذلك زمن الاستجابة، واستمرارية الخدمات، وسلامة المرضى، وهو منظور لم تتناوله الأدبيات السابقة بصورة مترابطة</w:t>
      </w:r>
      <w:r w:rsidR="004F6C6A" w:rsidRPr="004023FB">
        <w:rPr>
          <w:rFonts w:ascii="Traditional Arabic" w:eastAsia="Calibri" w:hAnsi="Traditional Arabic" w:cs="Traditional Arabic"/>
          <w:sz w:val="28"/>
          <w:szCs w:val="28"/>
        </w:rPr>
        <w:t>.</w:t>
      </w:r>
    </w:p>
    <w:p w:rsidR="004F6C6A" w:rsidRPr="004023FB" w:rsidRDefault="004F6C6A" w:rsidP="004F6C6A">
      <w:pPr>
        <w:bidi/>
        <w:spacing w:line="360" w:lineRule="auto"/>
        <w:ind w:firstLine="72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 xml:space="preserve">كما تميزت الدراسة بقدرتها على الربط بين الأداء الفني للأجهزة الطبية ومخرجات الجودة السريرية، حيث تجاوزت التقييم الفني البحت المتعلق بتوفر الأجهزة أو جاهزيتها، واتجهت إلى تحليل آثار الصيانة على النتائج الصحية الفعلية للمرضى، وهو ما يمثل إضافة نوعية قياسًا بعدد محدود من الدراسات مثل </w:t>
      </w:r>
      <w:r w:rsidRPr="004023FB">
        <w:rPr>
          <w:rFonts w:ascii="Traditional Arabic" w:eastAsia="Calibri" w:hAnsi="Traditional Arabic" w:cs="Traditional Arabic" w:hint="cs"/>
          <w:sz w:val="28"/>
          <w:szCs w:val="28"/>
          <w:rtl/>
          <w:lang w:val="en-US"/>
        </w:rPr>
        <w:t>(</w:t>
      </w:r>
      <w:proofErr w:type="spellStart"/>
      <w:r w:rsidRPr="004023FB">
        <w:rPr>
          <w:rFonts w:ascii="Traditional Arabic" w:eastAsia="Calibri" w:hAnsi="Traditional Arabic" w:cs="Traditional Arabic"/>
          <w:sz w:val="28"/>
          <w:szCs w:val="28"/>
          <w:lang w:val="en-US"/>
        </w:rPr>
        <w:t>Majrashi</w:t>
      </w:r>
      <w:proofErr w:type="spellEnd"/>
      <w:r w:rsidRPr="004023FB">
        <w:rPr>
          <w:rFonts w:ascii="Traditional Arabic" w:eastAsia="Calibri" w:hAnsi="Traditional Arabic" w:cs="Traditional Arabic"/>
          <w:sz w:val="28"/>
          <w:szCs w:val="28"/>
          <w:lang w:val="en-US"/>
        </w:rPr>
        <w:t xml:space="preserve"> &amp; </w:t>
      </w:r>
      <w:proofErr w:type="spellStart"/>
      <w:r w:rsidRPr="004023FB">
        <w:rPr>
          <w:rFonts w:ascii="Traditional Arabic" w:eastAsia="Calibri" w:hAnsi="Traditional Arabic" w:cs="Traditional Arabic"/>
          <w:sz w:val="28"/>
          <w:szCs w:val="28"/>
          <w:lang w:val="en-US"/>
        </w:rPr>
        <w:t>Saleh-Eldeen</w:t>
      </w:r>
      <w:proofErr w:type="spellEnd"/>
      <w:r w:rsidRPr="004023FB">
        <w:rPr>
          <w:rFonts w:ascii="Traditional Arabic" w:eastAsia="Calibri" w:hAnsi="Traditional Arabic" w:cs="Traditional Arabic"/>
          <w:sz w:val="28"/>
          <w:szCs w:val="28"/>
          <w:lang w:val="en-US" w:bidi="ar-AE"/>
        </w:rPr>
        <w:t xml:space="preserve">, </w:t>
      </w:r>
      <w:r w:rsidRPr="004023FB">
        <w:rPr>
          <w:rFonts w:ascii="Traditional Arabic" w:eastAsia="Calibri" w:hAnsi="Traditional Arabic" w:cs="Traditional Arabic"/>
          <w:sz w:val="28"/>
          <w:szCs w:val="28"/>
          <w:lang w:val="en-US"/>
        </w:rPr>
        <w:t>2024</w:t>
      </w:r>
      <w:r w:rsidRPr="004023FB">
        <w:rPr>
          <w:rFonts w:ascii="Traditional Arabic" w:eastAsia="Calibri" w:hAnsi="Traditional Arabic" w:cs="Traditional Arabic"/>
          <w:sz w:val="28"/>
          <w:szCs w:val="28"/>
          <w:rtl/>
          <w:lang w:val="en-US"/>
        </w:rPr>
        <w:t>) و</w:t>
      </w:r>
      <w:proofErr w:type="spellStart"/>
      <w:r w:rsidRPr="004023FB">
        <w:rPr>
          <w:rFonts w:ascii="Traditional Arabic" w:eastAsia="Calibri" w:hAnsi="Traditional Arabic" w:cs="Traditional Arabic"/>
          <w:sz w:val="28"/>
          <w:szCs w:val="28"/>
          <w:lang w:val="en-US"/>
        </w:rPr>
        <w:t>Boppana</w:t>
      </w:r>
      <w:proofErr w:type="spellEnd"/>
      <w:r w:rsidRPr="004023FB">
        <w:rPr>
          <w:rFonts w:ascii="Traditional Arabic" w:eastAsia="Calibri" w:hAnsi="Traditional Arabic" w:cs="Traditional Arabic"/>
          <w:sz w:val="28"/>
          <w:szCs w:val="28"/>
          <w:lang w:val="en-US"/>
        </w:rPr>
        <w:t>, 2023)</w:t>
      </w:r>
      <w:r w:rsidRPr="004023FB">
        <w:rPr>
          <w:rFonts w:ascii="Traditional Arabic" w:eastAsia="Calibri" w:hAnsi="Traditional Arabic" w:cs="Traditional Arabic"/>
          <w:sz w:val="28"/>
          <w:szCs w:val="28"/>
          <w:rtl/>
          <w:lang w:val="en-US"/>
        </w:rPr>
        <w:t>) التي تناولت الجودة أو الصيانة كلٌّ على حدة دون دمج مفاهيمهما في نموذج تفسيري واحد. ومن خلال هذا الدمج بين البعدين الفني والسريري، تسد الدراسة فجوة واضحة في الأدبيات العربية والأجنبية التي تفتقر إلى دراسات تطبيقية تجمع بين الصيانة الوقائية والتنبؤية وجودة الرعاية الصحية في بيئة تشغيلية واقعية داخل مستشفى حكومي سعودي، مما يجعل نتائجها ذات قيمة علمية وتطبيقية تسهم في تطوير سياسات الصيانة وتحسين مستوى الخدمات الصحية</w:t>
      </w:r>
      <w:r w:rsidRPr="004023FB">
        <w:rPr>
          <w:rFonts w:ascii="Traditional Arabic" w:eastAsia="Calibri" w:hAnsi="Traditional Arabic" w:cs="Traditional Arabic"/>
          <w:sz w:val="28"/>
          <w:szCs w:val="28"/>
          <w:lang w:val="en-US"/>
        </w:rPr>
        <w:t>.</w:t>
      </w:r>
    </w:p>
    <w:p w:rsidR="007D5530" w:rsidRPr="004023FB" w:rsidRDefault="007D5530" w:rsidP="004F6C6A">
      <w:pPr>
        <w:bidi/>
        <w:spacing w:line="360" w:lineRule="auto"/>
        <w:ind w:firstLine="720"/>
        <w:jc w:val="both"/>
        <w:rPr>
          <w:rFonts w:ascii="Times New Roman" w:eastAsia="Calibri" w:hAnsi="Times New Roman" w:cs="Times New Roman"/>
          <w:b/>
          <w:bCs/>
          <w:color w:val="00B0F0"/>
          <w:sz w:val="36"/>
          <w:szCs w:val="36"/>
          <w:u w:val="single"/>
          <w:rtl/>
          <w:lang w:val="en-US"/>
        </w:rPr>
      </w:pPr>
    </w:p>
    <w:p w:rsidR="007D5530" w:rsidRPr="004023FB" w:rsidRDefault="007D5530" w:rsidP="007D5530">
      <w:pPr>
        <w:bidi/>
        <w:rPr>
          <w:rFonts w:ascii="Times New Roman" w:eastAsia="Calibri" w:hAnsi="Times New Roman" w:cs="Times New Roman"/>
          <w:b/>
          <w:bCs/>
          <w:color w:val="00B0F0"/>
          <w:sz w:val="36"/>
          <w:szCs w:val="36"/>
          <w:u w:val="single"/>
          <w:rtl/>
          <w:lang w:val="en-US"/>
        </w:rPr>
      </w:pPr>
    </w:p>
    <w:p w:rsidR="007D5530" w:rsidRPr="004023FB" w:rsidRDefault="007D5530" w:rsidP="007D5530">
      <w:pPr>
        <w:bidi/>
        <w:rPr>
          <w:rFonts w:ascii="Times New Roman" w:eastAsia="Calibri" w:hAnsi="Times New Roman" w:cs="Times New Roman"/>
          <w:b/>
          <w:bCs/>
          <w:color w:val="00B0F0"/>
          <w:sz w:val="36"/>
          <w:szCs w:val="36"/>
          <w:u w:val="single"/>
          <w:rtl/>
          <w:lang w:val="en-US"/>
        </w:rPr>
      </w:pPr>
    </w:p>
    <w:p w:rsidR="008A5E4B" w:rsidRPr="004023FB" w:rsidRDefault="008A5E4B" w:rsidP="008A5E4B">
      <w:pPr>
        <w:bidi/>
        <w:rPr>
          <w:rFonts w:ascii="Times New Roman" w:eastAsia="Calibri" w:hAnsi="Times New Roman" w:cs="Times New Roman"/>
          <w:b/>
          <w:bCs/>
          <w:color w:val="00B0F0"/>
          <w:sz w:val="36"/>
          <w:szCs w:val="36"/>
          <w:u w:val="single"/>
          <w:rtl/>
          <w:lang w:val="en-US"/>
        </w:rPr>
      </w:pPr>
    </w:p>
    <w:p w:rsidR="008A5E4B" w:rsidRPr="004023FB" w:rsidRDefault="008A5E4B" w:rsidP="008A5E4B">
      <w:pPr>
        <w:bidi/>
        <w:rPr>
          <w:rFonts w:ascii="Times New Roman" w:eastAsia="Calibri" w:hAnsi="Times New Roman" w:cs="Times New Roman"/>
          <w:b/>
          <w:bCs/>
          <w:color w:val="00B0F0"/>
          <w:sz w:val="36"/>
          <w:szCs w:val="36"/>
          <w:u w:val="single"/>
          <w:rtl/>
          <w:lang w:val="en-US"/>
        </w:rPr>
      </w:pPr>
    </w:p>
    <w:p w:rsidR="008A5E4B" w:rsidRPr="004023FB" w:rsidRDefault="008A5E4B" w:rsidP="008A5E4B">
      <w:pPr>
        <w:bidi/>
        <w:rPr>
          <w:rFonts w:ascii="Times New Roman" w:eastAsia="Calibri" w:hAnsi="Times New Roman" w:cs="Times New Roman"/>
          <w:b/>
          <w:bCs/>
          <w:color w:val="00B0F0"/>
          <w:sz w:val="36"/>
          <w:szCs w:val="36"/>
          <w:u w:val="single"/>
          <w:rtl/>
          <w:lang w:val="en-US"/>
        </w:rPr>
      </w:pPr>
    </w:p>
    <w:p w:rsidR="008A5E4B" w:rsidRPr="004023FB" w:rsidRDefault="008A5E4B" w:rsidP="008A5E4B">
      <w:pPr>
        <w:bidi/>
        <w:rPr>
          <w:rFonts w:ascii="Times New Roman" w:eastAsia="Calibri" w:hAnsi="Times New Roman" w:cs="Times New Roman"/>
          <w:b/>
          <w:bCs/>
          <w:color w:val="00B0F0"/>
          <w:sz w:val="36"/>
          <w:szCs w:val="36"/>
          <w:u w:val="single"/>
          <w:rtl/>
          <w:lang w:val="en-US"/>
        </w:rPr>
      </w:pPr>
    </w:p>
    <w:p w:rsidR="008A5E4B" w:rsidRPr="004023FB" w:rsidRDefault="008A5E4B" w:rsidP="008A5E4B">
      <w:pPr>
        <w:bidi/>
        <w:rPr>
          <w:rFonts w:ascii="Times New Roman" w:eastAsia="Calibri" w:hAnsi="Times New Roman" w:cs="Times New Roman"/>
          <w:b/>
          <w:bCs/>
          <w:color w:val="00B0F0"/>
          <w:sz w:val="36"/>
          <w:szCs w:val="36"/>
          <w:u w:val="single"/>
          <w:rtl/>
          <w:lang w:val="en-US"/>
        </w:rPr>
      </w:pPr>
    </w:p>
    <w:p w:rsidR="008A5E4B" w:rsidRPr="004023FB" w:rsidRDefault="008A5E4B" w:rsidP="00CC16B8">
      <w:pPr>
        <w:pageBreakBefore/>
        <w:bidi/>
        <w:spacing w:line="360" w:lineRule="auto"/>
        <w:jc w:val="center"/>
        <w:rPr>
          <w:rFonts w:ascii="Traditional Arabic" w:eastAsia="Calibri" w:hAnsi="Traditional Arabic" w:cs="Traditional Arabic"/>
          <w:b/>
          <w:bCs/>
          <w:sz w:val="40"/>
          <w:szCs w:val="40"/>
          <w:lang w:val="en-US"/>
        </w:rPr>
      </w:pPr>
      <w:proofErr w:type="gramStart"/>
      <w:r w:rsidRPr="004023FB">
        <w:rPr>
          <w:rFonts w:ascii="Traditional Arabic" w:eastAsia="Calibri" w:hAnsi="Traditional Arabic" w:cs="Traditional Arabic"/>
          <w:b/>
          <w:bCs/>
          <w:sz w:val="40"/>
          <w:szCs w:val="40"/>
          <w:rtl/>
          <w:lang w:val="en-US"/>
        </w:rPr>
        <w:lastRenderedPageBreak/>
        <w:t>الفصل</w:t>
      </w:r>
      <w:proofErr w:type="gramEnd"/>
      <w:r w:rsidRPr="004023FB">
        <w:rPr>
          <w:rFonts w:ascii="Traditional Arabic" w:eastAsia="Calibri" w:hAnsi="Traditional Arabic" w:cs="Traditional Arabic"/>
          <w:b/>
          <w:bCs/>
          <w:sz w:val="40"/>
          <w:szCs w:val="40"/>
          <w:rtl/>
          <w:lang w:val="en-US"/>
        </w:rPr>
        <w:t xml:space="preserve"> الثالث</w:t>
      </w:r>
    </w:p>
    <w:p w:rsidR="008A5E4B" w:rsidRPr="004023FB" w:rsidRDefault="008A5E4B" w:rsidP="008A5E4B">
      <w:pPr>
        <w:bidi/>
        <w:spacing w:line="360" w:lineRule="auto"/>
        <w:jc w:val="center"/>
        <w:rPr>
          <w:rFonts w:ascii="Traditional Arabic" w:eastAsia="Calibri" w:hAnsi="Traditional Arabic" w:cs="Traditional Arabic"/>
          <w:b/>
          <w:bCs/>
          <w:sz w:val="40"/>
          <w:szCs w:val="40"/>
          <w:rtl/>
          <w:lang w:val="en-US" w:bidi="ar-AE"/>
        </w:rPr>
      </w:pPr>
      <w:r w:rsidRPr="004023FB">
        <w:rPr>
          <w:rFonts w:ascii="Traditional Arabic" w:eastAsia="Calibri" w:hAnsi="Traditional Arabic" w:cs="Traditional Arabic"/>
          <w:b/>
          <w:bCs/>
          <w:sz w:val="40"/>
          <w:szCs w:val="40"/>
          <w:rtl/>
          <w:lang w:val="en-US"/>
        </w:rPr>
        <w:t>الطريقة والإجراءات (المنهجية)</w:t>
      </w:r>
    </w:p>
    <w:p w:rsidR="008A5E4B" w:rsidRPr="004023FB" w:rsidRDefault="008A5E4B" w:rsidP="008A5E4B">
      <w:pPr>
        <w:bidi/>
        <w:spacing w:line="360" w:lineRule="auto"/>
        <w:rPr>
          <w:rFonts w:ascii="Traditional Arabic" w:eastAsia="Calibri" w:hAnsi="Traditional Arabic" w:cs="Traditional Arabic"/>
          <w:b/>
          <w:bCs/>
          <w:sz w:val="40"/>
          <w:szCs w:val="40"/>
          <w:lang w:val="en-US"/>
        </w:rPr>
      </w:pPr>
      <w:r w:rsidRPr="004023FB">
        <w:rPr>
          <w:rFonts w:ascii="Traditional Arabic" w:eastAsia="Calibri" w:hAnsi="Traditional Arabic" w:cs="Traditional Arabic"/>
          <w:b/>
          <w:bCs/>
          <w:sz w:val="36"/>
          <w:szCs w:val="36"/>
          <w:rtl/>
          <w:lang w:val="en-US"/>
        </w:rPr>
        <w:t>تمهيد</w:t>
      </w:r>
    </w:p>
    <w:p w:rsidR="008A5E4B" w:rsidRPr="004023FB" w:rsidRDefault="008A5E4B" w:rsidP="008A5E4B">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يتناول هذا الفصل عرضًا منهجيًا للإجراءات العلمية التي اعتمدتها الدراسة للكشف عن تأثير استراتيجيات الصيانة الوقائية والتنبؤية على جودة الرعاية الصحية في مستشفى عسير المركزي. </w:t>
      </w:r>
      <w:proofErr w:type="gramStart"/>
      <w:r w:rsidRPr="004023FB">
        <w:rPr>
          <w:rFonts w:ascii="Traditional Arabic" w:eastAsia="Calibri" w:hAnsi="Traditional Arabic" w:cs="Traditional Arabic"/>
          <w:sz w:val="32"/>
          <w:szCs w:val="32"/>
          <w:rtl/>
          <w:lang w:val="en-US"/>
        </w:rPr>
        <w:t>ويهدف</w:t>
      </w:r>
      <w:proofErr w:type="gramEnd"/>
      <w:r w:rsidRPr="004023FB">
        <w:rPr>
          <w:rFonts w:ascii="Traditional Arabic" w:eastAsia="Calibri" w:hAnsi="Traditional Arabic" w:cs="Traditional Arabic"/>
          <w:sz w:val="32"/>
          <w:szCs w:val="32"/>
          <w:rtl/>
          <w:lang w:val="en-US"/>
        </w:rPr>
        <w:t xml:space="preserve"> إلى توضيح الإطار الإجرائي الذي تم من خلاله جمع البيانات وتحليلها واختبار الفرضيات، بما يضمن تحقيق الدقة العلمية والموضوعية في النتائج</w:t>
      </w:r>
      <w:r w:rsidRPr="004023FB">
        <w:rPr>
          <w:rFonts w:ascii="Traditional Arabic" w:eastAsia="Calibri" w:hAnsi="Traditional Arabic" w:cs="Traditional Arabic"/>
          <w:sz w:val="32"/>
          <w:szCs w:val="32"/>
          <w:lang w:val="en-US"/>
        </w:rPr>
        <w:t>.</w:t>
      </w:r>
      <w:r w:rsidRPr="004023FB">
        <w:rPr>
          <w:rFonts w:ascii="Traditional Arabic" w:eastAsia="Calibri" w:hAnsi="Traditional Arabic" w:cs="Traditional Arabic" w:hint="cs"/>
          <w:sz w:val="32"/>
          <w:szCs w:val="32"/>
          <w:rtl/>
          <w:lang w:val="en-US" w:bidi="ar-AE"/>
        </w:rPr>
        <w:t xml:space="preserve"> </w:t>
      </w:r>
      <w:proofErr w:type="gramStart"/>
      <w:r w:rsidRPr="004023FB">
        <w:rPr>
          <w:rFonts w:ascii="Traditional Arabic" w:eastAsia="Calibri" w:hAnsi="Traditional Arabic" w:cs="Traditional Arabic"/>
          <w:sz w:val="32"/>
          <w:szCs w:val="32"/>
          <w:rtl/>
          <w:lang w:val="en-US"/>
        </w:rPr>
        <w:t>ويعرض</w:t>
      </w:r>
      <w:proofErr w:type="gramEnd"/>
      <w:r w:rsidRPr="004023FB">
        <w:rPr>
          <w:rFonts w:ascii="Traditional Arabic" w:eastAsia="Calibri" w:hAnsi="Traditional Arabic" w:cs="Traditional Arabic"/>
          <w:sz w:val="32"/>
          <w:szCs w:val="32"/>
          <w:rtl/>
          <w:lang w:val="en-US"/>
        </w:rPr>
        <w:t xml:space="preserve"> الفصل مبررات اختيار المنهج، وتحديد مجتمع الدراسة وعينتها، وبناء أداة القياس، والتحقق من صدقها وثباتها، إضافة إلى الأساليب الإحصائية المستخدمة في تحليل البيانات</w:t>
      </w:r>
      <w:r w:rsidRPr="004023FB">
        <w:rPr>
          <w:rFonts w:ascii="Traditional Arabic" w:eastAsia="Calibri" w:hAnsi="Traditional Arabic" w:cs="Traditional Arabic"/>
          <w:sz w:val="32"/>
          <w:szCs w:val="32"/>
          <w:lang w:val="en-US"/>
        </w:rPr>
        <w:t>.</w:t>
      </w:r>
    </w:p>
    <w:p w:rsidR="008A5E4B" w:rsidRPr="004023FB" w:rsidRDefault="008A5E4B" w:rsidP="008A5E4B">
      <w:pPr>
        <w:bidi/>
        <w:spacing w:line="360" w:lineRule="auto"/>
        <w:jc w:val="both"/>
        <w:rPr>
          <w:rFonts w:ascii="Traditional Arabic" w:eastAsia="Calibri" w:hAnsi="Traditional Arabic" w:cs="Traditional Arabic"/>
          <w:sz w:val="32"/>
          <w:szCs w:val="32"/>
          <w:lang w:val="en-US"/>
        </w:rPr>
      </w:pPr>
    </w:p>
    <w:p w:rsidR="008A5E4B" w:rsidRPr="004023FB" w:rsidRDefault="008A5E4B" w:rsidP="008A5E4B">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منهج الدراسة</w:t>
      </w:r>
    </w:p>
    <w:p w:rsidR="008A5E4B" w:rsidRPr="004023FB" w:rsidRDefault="008A5E4B" w:rsidP="008A5E4B">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استنادًا إلى طبيعة مشكلة الدراسة وأهدافها وفرضياتها، اعتمدت الدراسة على المنهج الوصفي التحليلي، كونه المنهج الأنسب لدراسة العلاقات بين المتغيرات وتحليلها إحصائيًا واختبار مدى تأثير المتغير المستقل (استراتيجيات الصيانة الوقائية والتنبؤية) على المتغير التابع (جودة الرعاية الصحية).</w:t>
      </w:r>
    </w:p>
    <w:p w:rsidR="008A5E4B" w:rsidRPr="004023FB" w:rsidRDefault="008A5E4B" w:rsidP="008A5E4B">
      <w:pPr>
        <w:bidi/>
        <w:spacing w:line="360" w:lineRule="auto"/>
        <w:jc w:val="both"/>
        <w:rPr>
          <w:rFonts w:ascii="Traditional Arabic" w:eastAsia="Calibri" w:hAnsi="Traditional Arabic" w:cs="Traditional Arabic"/>
          <w:sz w:val="32"/>
          <w:szCs w:val="32"/>
          <w:rtl/>
          <w:lang w:val="en-US"/>
        </w:rPr>
      </w:pPr>
      <w:r w:rsidRPr="004023FB">
        <w:rPr>
          <w:rFonts w:ascii="Traditional Arabic" w:eastAsia="Calibri" w:hAnsi="Traditional Arabic" w:cs="Traditional Arabic"/>
          <w:sz w:val="32"/>
          <w:szCs w:val="32"/>
          <w:rtl/>
          <w:lang w:val="en-US"/>
        </w:rPr>
        <w:t xml:space="preserve">ويُعد المنهج الوصفي التحليلي من أكثر المناهج استخدامًا في الدراسات الإدارية والصحية التي تهدف إلى وصف الظاهرة كما هي في الواقع، وتحليل العلاقات بين متغيراتها، واستخلاص النتائج في ضوء البيانات الميدانية التي يتم </w:t>
      </w:r>
      <w:r w:rsidRPr="004023FB">
        <w:rPr>
          <w:rFonts w:ascii="Traditional Arabic" w:eastAsia="Calibri" w:hAnsi="Traditional Arabic" w:cs="Traditional Arabic"/>
          <w:sz w:val="32"/>
          <w:szCs w:val="32"/>
          <w:rtl/>
          <w:lang w:val="en-US"/>
        </w:rPr>
        <w:lastRenderedPageBreak/>
        <w:t>جمعها من مجتمع الدراسة</w:t>
      </w:r>
      <w:r w:rsidRPr="004023FB">
        <w:rPr>
          <w:rFonts w:ascii="Traditional Arabic" w:eastAsia="Calibri" w:hAnsi="Traditional Arabic" w:cs="Traditional Arabic"/>
          <w:sz w:val="32"/>
          <w:szCs w:val="32"/>
          <w:lang w:val="en-US"/>
        </w:rPr>
        <w:t>.</w:t>
      </w:r>
      <w:r w:rsidRPr="004023FB">
        <w:rPr>
          <w:rFonts w:ascii="Traditional Arabic" w:eastAsia="Calibri" w:hAnsi="Traditional Arabic" w:cs="Traditional Arabic" w:hint="cs"/>
          <w:sz w:val="32"/>
          <w:szCs w:val="32"/>
          <w:rtl/>
          <w:lang w:val="en-US" w:bidi="ar-AE"/>
        </w:rPr>
        <w:t xml:space="preserve"> </w:t>
      </w:r>
      <w:r w:rsidRPr="004023FB">
        <w:rPr>
          <w:rFonts w:ascii="Traditional Arabic" w:eastAsia="Calibri" w:hAnsi="Traditional Arabic" w:cs="Traditional Arabic"/>
          <w:sz w:val="32"/>
          <w:szCs w:val="32"/>
          <w:rtl/>
          <w:lang w:val="en-US"/>
        </w:rPr>
        <w:t>وقد تم استخدام الاستبانة كأداة رئيسة لجمع البيانات من العاملين في مستشفى عسير المركزي، نظرًا لملاءمتها لطبيعة الدراسة وأهدافها</w:t>
      </w:r>
      <w:r w:rsidRPr="004023FB">
        <w:rPr>
          <w:rFonts w:ascii="Traditional Arabic" w:eastAsia="Calibri" w:hAnsi="Traditional Arabic" w:cs="Traditional Arabic"/>
          <w:sz w:val="32"/>
          <w:szCs w:val="32"/>
          <w:lang w:val="en-US"/>
        </w:rPr>
        <w:t>.</w:t>
      </w:r>
    </w:p>
    <w:p w:rsidR="008A5E4B" w:rsidRPr="004023FB" w:rsidRDefault="008A5E4B" w:rsidP="008A5E4B">
      <w:pPr>
        <w:bidi/>
        <w:spacing w:line="360" w:lineRule="auto"/>
        <w:jc w:val="both"/>
        <w:rPr>
          <w:rFonts w:ascii="Traditional Arabic" w:eastAsia="Calibri" w:hAnsi="Traditional Arabic" w:cs="Traditional Arabic"/>
          <w:sz w:val="32"/>
          <w:szCs w:val="32"/>
          <w:rtl/>
          <w:lang w:val="en-US"/>
        </w:rPr>
      </w:pPr>
    </w:p>
    <w:p w:rsidR="008A5E4B" w:rsidRPr="004023FB" w:rsidRDefault="008A5E4B" w:rsidP="008A5E4B">
      <w:pPr>
        <w:bidi/>
        <w:spacing w:line="360" w:lineRule="auto"/>
        <w:jc w:val="both"/>
        <w:rPr>
          <w:rFonts w:ascii="Traditional Arabic" w:eastAsia="Calibri" w:hAnsi="Traditional Arabic" w:cs="Traditional Arabic"/>
          <w:b/>
          <w:bCs/>
          <w:sz w:val="36"/>
          <w:szCs w:val="36"/>
          <w:highlight w:val="yellow"/>
          <w:lang w:val="en-US"/>
        </w:rPr>
      </w:pPr>
      <w:proofErr w:type="gramStart"/>
      <w:r w:rsidRPr="004023FB">
        <w:rPr>
          <w:rFonts w:ascii="Traditional Arabic" w:eastAsia="Calibri" w:hAnsi="Traditional Arabic" w:cs="Traditional Arabic"/>
          <w:b/>
          <w:bCs/>
          <w:sz w:val="36"/>
          <w:szCs w:val="36"/>
          <w:highlight w:val="yellow"/>
          <w:rtl/>
          <w:lang w:val="en-US"/>
        </w:rPr>
        <w:t>مجتمع</w:t>
      </w:r>
      <w:proofErr w:type="gramEnd"/>
      <w:r w:rsidRPr="004023FB">
        <w:rPr>
          <w:rFonts w:ascii="Traditional Arabic" w:eastAsia="Calibri" w:hAnsi="Traditional Arabic" w:cs="Traditional Arabic"/>
          <w:b/>
          <w:bCs/>
          <w:sz w:val="36"/>
          <w:szCs w:val="36"/>
          <w:highlight w:val="yellow"/>
          <w:rtl/>
          <w:lang w:val="en-US"/>
        </w:rPr>
        <w:t xml:space="preserve"> الدراسة</w:t>
      </w:r>
    </w:p>
    <w:p w:rsidR="00CC16B8" w:rsidRPr="004023FB" w:rsidRDefault="00CC16B8" w:rsidP="00CC16B8">
      <w:p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 xml:space="preserve">يتكون مجتمع الدراسة من جميع العاملين في مستشفى عسير المركزي الذين يرتبط </w:t>
      </w:r>
      <w:proofErr w:type="gramStart"/>
      <w:r w:rsidRPr="004023FB">
        <w:rPr>
          <w:rFonts w:ascii="Traditional Arabic" w:eastAsia="Calibri" w:hAnsi="Traditional Arabic" w:cs="Traditional Arabic"/>
          <w:sz w:val="32"/>
          <w:szCs w:val="32"/>
          <w:highlight w:val="yellow"/>
          <w:rtl/>
          <w:lang w:val="en-US"/>
        </w:rPr>
        <w:t>عملهم</w:t>
      </w:r>
      <w:proofErr w:type="gramEnd"/>
      <w:r w:rsidRPr="004023FB">
        <w:rPr>
          <w:rFonts w:ascii="Traditional Arabic" w:eastAsia="Calibri" w:hAnsi="Traditional Arabic" w:cs="Traditional Arabic"/>
          <w:sz w:val="32"/>
          <w:szCs w:val="32"/>
          <w:highlight w:val="yellow"/>
          <w:rtl/>
          <w:lang w:val="en-US"/>
        </w:rPr>
        <w:t xml:space="preserve"> بشكل مباشر بإدارة وصيانة الأجهزة الطبية أو ضمان جودة الرعاية الصحية. ويشمل ذلك الفئات المهنية التي تؤدي دورا مباشرا في تطبيق استراتيجيات الصيانة الوقائية والتنبؤية وانعكاسها على جودة الخدمات الصحية داخل المستشفى</w:t>
      </w:r>
      <w:r w:rsidRPr="004023FB">
        <w:rPr>
          <w:rFonts w:ascii="Traditional Arabic" w:eastAsia="Calibri" w:hAnsi="Traditional Arabic" w:cs="Traditional Arabic"/>
          <w:sz w:val="32"/>
          <w:szCs w:val="32"/>
          <w:highlight w:val="yellow"/>
          <w:lang w:val="en-US"/>
        </w:rPr>
        <w:t>.</w:t>
      </w:r>
    </w:p>
    <w:p w:rsidR="00CC16B8" w:rsidRPr="004023FB" w:rsidRDefault="00CC16B8" w:rsidP="00CC16B8">
      <w:p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 xml:space="preserve">وبحسب البيانات الإدارية الصادرة عن إدارة الموارد البشرية في مستشفى عسير المركزي، يبلغ حجم مجتمع الدراسة المستهدف 400 موظف من أصل 1000 موظف يعملون في المستشفى. ويتوزع مجتمع الدراسة على الفئات </w:t>
      </w:r>
      <w:proofErr w:type="gramStart"/>
      <w:r w:rsidRPr="004023FB">
        <w:rPr>
          <w:rFonts w:ascii="Traditional Arabic" w:eastAsia="Calibri" w:hAnsi="Traditional Arabic" w:cs="Traditional Arabic"/>
          <w:sz w:val="32"/>
          <w:szCs w:val="32"/>
          <w:highlight w:val="yellow"/>
          <w:rtl/>
          <w:lang w:val="en-US"/>
        </w:rPr>
        <w:t>المهنية</w:t>
      </w:r>
      <w:proofErr w:type="gramEnd"/>
      <w:r w:rsidRPr="004023FB">
        <w:rPr>
          <w:rFonts w:ascii="Traditional Arabic" w:eastAsia="Calibri" w:hAnsi="Traditional Arabic" w:cs="Traditional Arabic"/>
          <w:sz w:val="32"/>
          <w:szCs w:val="32"/>
          <w:highlight w:val="yellow"/>
          <w:rtl/>
          <w:lang w:val="en-US"/>
        </w:rPr>
        <w:t xml:space="preserve"> التالية:</w:t>
      </w:r>
    </w:p>
    <w:p w:rsidR="00CC16B8" w:rsidRPr="004023FB" w:rsidRDefault="00CC16B8" w:rsidP="00AD1B8A">
      <w:pPr>
        <w:numPr>
          <w:ilvl w:val="0"/>
          <w:numId w:val="18"/>
        </w:num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المهندسون الطبيون: 80 موظفا</w:t>
      </w:r>
    </w:p>
    <w:p w:rsidR="00CC16B8" w:rsidRPr="004023FB" w:rsidRDefault="00CC16B8" w:rsidP="00AD1B8A">
      <w:pPr>
        <w:numPr>
          <w:ilvl w:val="0"/>
          <w:numId w:val="18"/>
        </w:num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الفنيون المتخصصون في صيانة الأجهزة الطبية: 100 موظف</w:t>
      </w:r>
    </w:p>
    <w:p w:rsidR="00CC16B8" w:rsidRPr="004023FB" w:rsidRDefault="00CC16B8" w:rsidP="00AD1B8A">
      <w:pPr>
        <w:numPr>
          <w:ilvl w:val="0"/>
          <w:numId w:val="18"/>
        </w:num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 xml:space="preserve">الأطباء المعتمدون على الأجهزة الطبية في تقديم الخدمة الصحية: 80 </w:t>
      </w:r>
      <w:proofErr w:type="gramStart"/>
      <w:r w:rsidRPr="004023FB">
        <w:rPr>
          <w:rFonts w:ascii="Traditional Arabic" w:eastAsia="Calibri" w:hAnsi="Traditional Arabic" w:cs="Traditional Arabic"/>
          <w:sz w:val="32"/>
          <w:szCs w:val="32"/>
          <w:highlight w:val="yellow"/>
          <w:rtl/>
          <w:lang w:val="en-US"/>
        </w:rPr>
        <w:t>طبيبا</w:t>
      </w:r>
      <w:proofErr w:type="gramEnd"/>
    </w:p>
    <w:p w:rsidR="00CC16B8" w:rsidRPr="004023FB" w:rsidRDefault="00CC16B8" w:rsidP="00AD1B8A">
      <w:pPr>
        <w:numPr>
          <w:ilvl w:val="0"/>
          <w:numId w:val="18"/>
        </w:num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 xml:space="preserve">الممرضون المشغلون للأجهزة الطبية: 100 </w:t>
      </w:r>
      <w:proofErr w:type="gramStart"/>
      <w:r w:rsidRPr="004023FB">
        <w:rPr>
          <w:rFonts w:ascii="Traditional Arabic" w:eastAsia="Calibri" w:hAnsi="Traditional Arabic" w:cs="Traditional Arabic"/>
          <w:sz w:val="32"/>
          <w:szCs w:val="32"/>
          <w:highlight w:val="yellow"/>
          <w:rtl/>
          <w:lang w:val="en-US"/>
        </w:rPr>
        <w:t>ممرض</w:t>
      </w:r>
      <w:proofErr w:type="gramEnd"/>
    </w:p>
    <w:p w:rsidR="00CC16B8" w:rsidRPr="004023FB" w:rsidRDefault="00CC16B8" w:rsidP="00AD1B8A">
      <w:pPr>
        <w:numPr>
          <w:ilvl w:val="0"/>
          <w:numId w:val="18"/>
        </w:num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مسؤولو ضمان الجودة: 40 موظفا</w:t>
      </w:r>
    </w:p>
    <w:p w:rsidR="00CC16B8" w:rsidRPr="004023FB" w:rsidRDefault="00CC16B8" w:rsidP="00CC16B8">
      <w:p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lastRenderedPageBreak/>
        <w:t>وقد تم اختيار هذه الفئات نظرا لارتباط عملها المباشر بعمليات تشغيل الأجهزة الطبية أو صيانتها أو الإشراف على جودة الخدمات الصحية المرتبطة بها، الأمر الذي يجعلها الأكثر قدرة على تقييم أثر استراتيجيات الصيانة الوقائية والتنبؤية في تحسين جودة الرعاية الصحية داخل المستشفى</w:t>
      </w:r>
      <w:r w:rsidRPr="004023FB">
        <w:rPr>
          <w:rFonts w:ascii="Traditional Arabic" w:eastAsia="Calibri" w:hAnsi="Traditional Arabic" w:cs="Traditional Arabic"/>
          <w:sz w:val="32"/>
          <w:szCs w:val="32"/>
          <w:highlight w:val="yellow"/>
          <w:lang w:val="en-US"/>
        </w:rPr>
        <w:t>.</w:t>
      </w:r>
    </w:p>
    <w:p w:rsidR="00CC16B8" w:rsidRPr="004023FB" w:rsidRDefault="00CC16B8" w:rsidP="00CC16B8">
      <w:p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 xml:space="preserve">كما اقتصر مجتمع الدراسة على العاملين الذين يمتلكون خبرة عملية لا تقل عن سنة واحدة في مجال عملهم، ولديهم معرفة كافية بعمليات صيانة الأجهزة الطبية أو استخداماتها أو بمتطلبات جودة الرعاية الصحية، وذلك لضمان الحصول على بيانات دقيقة وموثوقة. </w:t>
      </w:r>
      <w:proofErr w:type="gramStart"/>
      <w:r w:rsidRPr="004023FB">
        <w:rPr>
          <w:rFonts w:ascii="Traditional Arabic" w:eastAsia="Calibri" w:hAnsi="Traditional Arabic" w:cs="Traditional Arabic"/>
          <w:sz w:val="32"/>
          <w:szCs w:val="32"/>
          <w:highlight w:val="yellow"/>
          <w:rtl/>
          <w:lang w:val="en-US"/>
        </w:rPr>
        <w:t>ولم</w:t>
      </w:r>
      <w:proofErr w:type="gramEnd"/>
      <w:r w:rsidRPr="004023FB">
        <w:rPr>
          <w:rFonts w:ascii="Traditional Arabic" w:eastAsia="Calibri" w:hAnsi="Traditional Arabic" w:cs="Traditional Arabic"/>
          <w:sz w:val="32"/>
          <w:szCs w:val="32"/>
          <w:highlight w:val="yellow"/>
          <w:rtl/>
          <w:lang w:val="en-US"/>
        </w:rPr>
        <w:t xml:space="preserve"> تشمل الدراسة العاملين الذين لا يرتبط عملهم بشكل مباشر بهذه العمليات، كما لم تمتد إلى مستشفيات أو مرافق صحية أخرى خارج نطاق مستشفى عسير المركزي.</w:t>
      </w:r>
    </w:p>
    <w:p w:rsidR="008A5E4B" w:rsidRPr="004023FB" w:rsidRDefault="008A5E4B" w:rsidP="008A5E4B">
      <w:pPr>
        <w:bidi/>
        <w:spacing w:line="360" w:lineRule="auto"/>
        <w:jc w:val="both"/>
        <w:rPr>
          <w:rFonts w:ascii="Traditional Arabic" w:eastAsia="Calibri" w:hAnsi="Traditional Arabic" w:cs="Traditional Arabic"/>
          <w:sz w:val="32"/>
          <w:szCs w:val="32"/>
          <w:highlight w:val="yellow"/>
          <w:lang w:val="en-US"/>
        </w:rPr>
      </w:pPr>
    </w:p>
    <w:p w:rsidR="008A5E4B" w:rsidRPr="004023FB" w:rsidRDefault="008A5E4B" w:rsidP="00A33F60">
      <w:pPr>
        <w:bidi/>
        <w:spacing w:line="360" w:lineRule="auto"/>
        <w:jc w:val="both"/>
        <w:rPr>
          <w:rFonts w:ascii="Traditional Arabic" w:eastAsia="Calibri" w:hAnsi="Traditional Arabic" w:cs="Traditional Arabic"/>
          <w:b/>
          <w:bCs/>
          <w:sz w:val="36"/>
          <w:szCs w:val="36"/>
          <w:highlight w:val="yellow"/>
          <w:lang w:val="en-US"/>
        </w:rPr>
      </w:pPr>
      <w:r w:rsidRPr="004023FB">
        <w:rPr>
          <w:rFonts w:ascii="Traditional Arabic" w:eastAsia="Calibri" w:hAnsi="Traditional Arabic" w:cs="Traditional Arabic"/>
          <w:b/>
          <w:bCs/>
          <w:sz w:val="36"/>
          <w:szCs w:val="36"/>
          <w:highlight w:val="yellow"/>
          <w:rtl/>
          <w:lang w:val="en-US"/>
        </w:rPr>
        <w:t>عينة الدراسة</w:t>
      </w:r>
    </w:p>
    <w:p w:rsidR="00752A5D" w:rsidRPr="004023FB" w:rsidRDefault="00752A5D" w:rsidP="00752A5D">
      <w:pPr>
        <w:bidi/>
        <w:spacing w:line="360" w:lineRule="auto"/>
        <w:jc w:val="both"/>
        <w:rPr>
          <w:rFonts w:ascii="Traditional Arabic" w:eastAsia="Calibri" w:hAnsi="Traditional Arabic" w:cs="Traditional Arabic"/>
          <w:sz w:val="32"/>
          <w:szCs w:val="32"/>
          <w:highlight w:val="yellow"/>
          <w:rtl/>
          <w:lang w:val="en-US"/>
        </w:rPr>
      </w:pPr>
      <w:r w:rsidRPr="004023FB">
        <w:rPr>
          <w:rFonts w:ascii="Traditional Arabic" w:eastAsia="Calibri" w:hAnsi="Traditional Arabic" w:cs="Traditional Arabic"/>
          <w:sz w:val="32"/>
          <w:szCs w:val="32"/>
          <w:highlight w:val="yellow"/>
          <w:rtl/>
          <w:lang w:val="en-US"/>
        </w:rPr>
        <w:t xml:space="preserve">تم تحديد حجم العينة بالاعتماد على جدول </w:t>
      </w:r>
      <w:proofErr w:type="spellStart"/>
      <w:r w:rsidRPr="004023FB">
        <w:rPr>
          <w:rFonts w:ascii="Traditional Arabic" w:eastAsia="Calibri" w:hAnsi="Traditional Arabic" w:cs="Traditional Arabic"/>
          <w:sz w:val="32"/>
          <w:szCs w:val="32"/>
          <w:highlight w:val="yellow"/>
          <w:rtl/>
          <w:lang w:val="en-US"/>
        </w:rPr>
        <w:t>كريجسي</w:t>
      </w:r>
      <w:proofErr w:type="spellEnd"/>
      <w:r w:rsidRPr="004023FB">
        <w:rPr>
          <w:rFonts w:ascii="Traditional Arabic" w:eastAsia="Calibri" w:hAnsi="Traditional Arabic" w:cs="Traditional Arabic"/>
          <w:sz w:val="32"/>
          <w:szCs w:val="32"/>
          <w:highlight w:val="yellow"/>
          <w:rtl/>
          <w:lang w:val="en-US"/>
        </w:rPr>
        <w:t xml:space="preserve"> ومورغان</w:t>
      </w:r>
      <w:r w:rsidRPr="004023FB">
        <w:rPr>
          <w:rFonts w:ascii="Traditional Arabic" w:eastAsia="Calibri" w:hAnsi="Traditional Arabic" w:cs="Traditional Arabic"/>
          <w:sz w:val="32"/>
          <w:szCs w:val="32"/>
          <w:highlight w:val="yellow"/>
          <w:lang w:val="en-US"/>
        </w:rPr>
        <w:t xml:space="preserve"> (</w:t>
      </w:r>
      <w:proofErr w:type="spellStart"/>
      <w:r w:rsidRPr="004023FB">
        <w:rPr>
          <w:rFonts w:ascii="Traditional Arabic" w:eastAsia="Calibri" w:hAnsi="Traditional Arabic" w:cs="Traditional Arabic"/>
          <w:sz w:val="32"/>
          <w:szCs w:val="32"/>
          <w:highlight w:val="yellow"/>
          <w:lang w:val="en-US"/>
        </w:rPr>
        <w:t>Krejcie</w:t>
      </w:r>
      <w:proofErr w:type="spellEnd"/>
      <w:r w:rsidRPr="004023FB">
        <w:rPr>
          <w:rFonts w:ascii="Traditional Arabic" w:eastAsia="Calibri" w:hAnsi="Traditional Arabic" w:cs="Traditional Arabic"/>
          <w:sz w:val="32"/>
          <w:szCs w:val="32"/>
          <w:highlight w:val="yellow"/>
          <w:lang w:val="en-US"/>
        </w:rPr>
        <w:t xml:space="preserve"> &amp; Morgan) </w:t>
      </w:r>
      <w:r w:rsidRPr="004023FB">
        <w:rPr>
          <w:rFonts w:ascii="Traditional Arabic" w:eastAsia="Calibri" w:hAnsi="Traditional Arabic" w:cs="Traditional Arabic"/>
          <w:sz w:val="32"/>
          <w:szCs w:val="32"/>
          <w:highlight w:val="yellow"/>
          <w:rtl/>
          <w:lang w:val="en-US"/>
        </w:rPr>
        <w:t xml:space="preserve">لتحديد حجم العينة المناسبة في الدراسات المسحية. </w:t>
      </w:r>
      <w:proofErr w:type="gramStart"/>
      <w:r w:rsidRPr="004023FB">
        <w:rPr>
          <w:rFonts w:ascii="Traditional Arabic" w:eastAsia="Calibri" w:hAnsi="Traditional Arabic" w:cs="Traditional Arabic"/>
          <w:sz w:val="32"/>
          <w:szCs w:val="32"/>
          <w:highlight w:val="yellow"/>
          <w:rtl/>
          <w:lang w:val="en-US"/>
        </w:rPr>
        <w:t>ووفقا</w:t>
      </w:r>
      <w:proofErr w:type="gramEnd"/>
      <w:r w:rsidRPr="004023FB">
        <w:rPr>
          <w:rFonts w:ascii="Traditional Arabic" w:eastAsia="Calibri" w:hAnsi="Traditional Arabic" w:cs="Traditional Arabic"/>
          <w:sz w:val="32"/>
          <w:szCs w:val="32"/>
          <w:highlight w:val="yellow"/>
          <w:rtl/>
          <w:lang w:val="en-US"/>
        </w:rPr>
        <w:t xml:space="preserve"> لهذا الجدول فإن المجتمع الذي يبلغ حجمه 400 مفردة يحتاج إلى عينة مقدارها 197 مفردة تقريبا لتحقيق مستوى مناسب من الدقة الإحصائية وتمثيل المجتمع تمثيلا علميا مقبولا</w:t>
      </w:r>
      <w:r w:rsidRPr="004023FB">
        <w:rPr>
          <w:rFonts w:ascii="Traditional Arabic" w:eastAsia="Calibri" w:hAnsi="Traditional Arabic" w:cs="Traditional Arabic"/>
          <w:sz w:val="32"/>
          <w:szCs w:val="32"/>
          <w:highlight w:val="yellow"/>
          <w:lang w:val="en-US"/>
        </w:rPr>
        <w:t>.</w:t>
      </w:r>
    </w:p>
    <w:p w:rsidR="00752A5D" w:rsidRPr="004023FB" w:rsidRDefault="00752A5D" w:rsidP="00752A5D">
      <w:pPr>
        <w:bidi/>
        <w:spacing w:line="360" w:lineRule="auto"/>
        <w:jc w:val="both"/>
        <w:rPr>
          <w:rFonts w:ascii="Traditional Arabic" w:eastAsia="Calibri" w:hAnsi="Traditional Arabic" w:cs="Traditional Arabic"/>
          <w:sz w:val="32"/>
          <w:szCs w:val="32"/>
          <w:highlight w:val="yellow"/>
          <w:rtl/>
          <w:lang w:val="en-US"/>
        </w:rPr>
      </w:pPr>
      <w:proofErr w:type="gramStart"/>
      <w:r w:rsidRPr="004023FB">
        <w:rPr>
          <w:rFonts w:ascii="Traditional Arabic" w:eastAsia="Calibri" w:hAnsi="Traditional Arabic" w:cs="Traditional Arabic"/>
          <w:sz w:val="32"/>
          <w:szCs w:val="32"/>
          <w:highlight w:val="yellow"/>
          <w:rtl/>
          <w:lang w:val="en-US"/>
        </w:rPr>
        <w:t>وقد</w:t>
      </w:r>
      <w:proofErr w:type="gramEnd"/>
      <w:r w:rsidRPr="004023FB">
        <w:rPr>
          <w:rFonts w:ascii="Traditional Arabic" w:eastAsia="Calibri" w:hAnsi="Traditional Arabic" w:cs="Traditional Arabic"/>
          <w:sz w:val="32"/>
          <w:szCs w:val="32"/>
          <w:highlight w:val="yellow"/>
          <w:rtl/>
          <w:lang w:val="en-US"/>
        </w:rPr>
        <w:t xml:space="preserve"> تم استخدام أسلوب العينة الطبقية (</w:t>
      </w:r>
      <w:r w:rsidRPr="004023FB">
        <w:rPr>
          <w:rFonts w:ascii="Traditional Arabic" w:eastAsia="Calibri" w:hAnsi="Traditional Arabic" w:cs="Traditional Arabic"/>
          <w:sz w:val="32"/>
          <w:szCs w:val="32"/>
          <w:highlight w:val="yellow"/>
          <w:lang w:val="en-US"/>
        </w:rPr>
        <w:t>Stratified Sampling</w:t>
      </w:r>
      <w:r w:rsidRPr="004023FB">
        <w:rPr>
          <w:rFonts w:ascii="Traditional Arabic" w:eastAsia="Calibri" w:hAnsi="Traditional Arabic" w:cs="Traditional Arabic"/>
          <w:sz w:val="32"/>
          <w:szCs w:val="32"/>
          <w:highlight w:val="yellow"/>
          <w:rtl/>
          <w:lang w:val="en-US"/>
        </w:rPr>
        <w:t xml:space="preserve">) في اختيار أفراد العينة، وذلك لضمان تمثيل جميع الفئات المهنية في مجتمع الدراسة وفقا لوزنها النسبي داخل المجتمع الأصلي. ويساعد هذا الأسلوب في تقليل التحيز في اختيار العينة وتحقيق تمثيل أكثر دقة لمختلف الفئات </w:t>
      </w:r>
      <w:proofErr w:type="gramStart"/>
      <w:r w:rsidRPr="004023FB">
        <w:rPr>
          <w:rFonts w:ascii="Traditional Arabic" w:eastAsia="Calibri" w:hAnsi="Traditional Arabic" w:cs="Traditional Arabic"/>
          <w:sz w:val="32"/>
          <w:szCs w:val="32"/>
          <w:highlight w:val="yellow"/>
          <w:rtl/>
          <w:lang w:val="en-US"/>
        </w:rPr>
        <w:t>المرتبطة</w:t>
      </w:r>
      <w:proofErr w:type="gramEnd"/>
      <w:r w:rsidRPr="004023FB">
        <w:rPr>
          <w:rFonts w:ascii="Traditional Arabic" w:eastAsia="Calibri" w:hAnsi="Traditional Arabic" w:cs="Traditional Arabic"/>
          <w:sz w:val="32"/>
          <w:szCs w:val="32"/>
          <w:highlight w:val="yellow"/>
          <w:rtl/>
          <w:lang w:val="en-US"/>
        </w:rPr>
        <w:t xml:space="preserve"> بإدارة وصيانة الأجهزة الطبية وجودة الرعاية الصحية.</w:t>
      </w:r>
    </w:p>
    <w:p w:rsidR="00752A5D" w:rsidRPr="004023FB" w:rsidRDefault="00752A5D" w:rsidP="00752A5D">
      <w:pPr>
        <w:bidi/>
        <w:spacing w:line="360" w:lineRule="auto"/>
        <w:jc w:val="both"/>
        <w:rPr>
          <w:rFonts w:ascii="Traditional Arabic" w:eastAsia="Calibri" w:hAnsi="Traditional Arabic" w:cs="Traditional Arabic"/>
          <w:sz w:val="32"/>
          <w:szCs w:val="32"/>
          <w:highlight w:val="yellow"/>
          <w:lang w:val="en-US"/>
        </w:rPr>
      </w:pPr>
      <w:proofErr w:type="gramStart"/>
      <w:r w:rsidRPr="004023FB">
        <w:rPr>
          <w:rFonts w:ascii="Traditional Arabic" w:eastAsia="Calibri" w:hAnsi="Traditional Arabic" w:cs="Traditional Arabic"/>
          <w:sz w:val="32"/>
          <w:szCs w:val="32"/>
          <w:highlight w:val="yellow"/>
          <w:rtl/>
          <w:lang w:val="en-US"/>
        </w:rPr>
        <w:lastRenderedPageBreak/>
        <w:t>وبناء</w:t>
      </w:r>
      <w:proofErr w:type="gramEnd"/>
      <w:r w:rsidRPr="004023FB">
        <w:rPr>
          <w:rFonts w:ascii="Traditional Arabic" w:eastAsia="Calibri" w:hAnsi="Traditional Arabic" w:cs="Traditional Arabic"/>
          <w:sz w:val="32"/>
          <w:szCs w:val="32"/>
          <w:highlight w:val="yellow"/>
          <w:rtl/>
          <w:lang w:val="en-US"/>
        </w:rPr>
        <w:t xml:space="preserve"> على ذلك تم توزيع أفراد العينة البالغ عددهم 197 مشاركا على الفئات المختلفة وفقا للنسب التقريبية لتمثيلها في مجتمع الدراسة، وذلك على النحو الآتي:</w:t>
      </w:r>
    </w:p>
    <w:p w:rsidR="00752A5D" w:rsidRPr="004023FB" w:rsidRDefault="00752A5D" w:rsidP="00AD1B8A">
      <w:pPr>
        <w:numPr>
          <w:ilvl w:val="0"/>
          <w:numId w:val="19"/>
        </w:num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الفنيون المتخصصون في صيانة الأجهزة الطبية: 49 مشاركا (25%)</w:t>
      </w:r>
    </w:p>
    <w:p w:rsidR="00752A5D" w:rsidRPr="004023FB" w:rsidRDefault="00752A5D" w:rsidP="00AD1B8A">
      <w:pPr>
        <w:numPr>
          <w:ilvl w:val="0"/>
          <w:numId w:val="19"/>
        </w:num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 xml:space="preserve">الأطباء المعتمدون على الأجهزة الطبية: 39 </w:t>
      </w:r>
      <w:proofErr w:type="gramStart"/>
      <w:r w:rsidRPr="004023FB">
        <w:rPr>
          <w:rFonts w:ascii="Traditional Arabic" w:eastAsia="Calibri" w:hAnsi="Traditional Arabic" w:cs="Traditional Arabic"/>
          <w:sz w:val="32"/>
          <w:szCs w:val="32"/>
          <w:highlight w:val="yellow"/>
          <w:rtl/>
          <w:lang w:val="en-US"/>
        </w:rPr>
        <w:t>مشاركا</w:t>
      </w:r>
      <w:proofErr w:type="gramEnd"/>
      <w:r w:rsidRPr="004023FB">
        <w:rPr>
          <w:rFonts w:ascii="Traditional Arabic" w:eastAsia="Calibri" w:hAnsi="Traditional Arabic" w:cs="Traditional Arabic"/>
          <w:sz w:val="32"/>
          <w:szCs w:val="32"/>
          <w:highlight w:val="yellow"/>
          <w:rtl/>
          <w:lang w:val="en-US"/>
        </w:rPr>
        <w:t xml:space="preserve"> (20%)</w:t>
      </w:r>
    </w:p>
    <w:p w:rsidR="00752A5D" w:rsidRPr="004023FB" w:rsidRDefault="00752A5D" w:rsidP="00AD1B8A">
      <w:pPr>
        <w:numPr>
          <w:ilvl w:val="0"/>
          <w:numId w:val="19"/>
        </w:num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 xml:space="preserve">الممرضون المشغلون للأجهزة الطبية: 49 </w:t>
      </w:r>
      <w:proofErr w:type="gramStart"/>
      <w:r w:rsidRPr="004023FB">
        <w:rPr>
          <w:rFonts w:ascii="Traditional Arabic" w:eastAsia="Calibri" w:hAnsi="Traditional Arabic" w:cs="Traditional Arabic"/>
          <w:sz w:val="32"/>
          <w:szCs w:val="32"/>
          <w:highlight w:val="yellow"/>
          <w:rtl/>
          <w:lang w:val="en-US"/>
        </w:rPr>
        <w:t>مشاركا</w:t>
      </w:r>
      <w:proofErr w:type="gramEnd"/>
      <w:r w:rsidRPr="004023FB">
        <w:rPr>
          <w:rFonts w:ascii="Traditional Arabic" w:eastAsia="Calibri" w:hAnsi="Traditional Arabic" w:cs="Traditional Arabic"/>
          <w:sz w:val="32"/>
          <w:szCs w:val="32"/>
          <w:highlight w:val="yellow"/>
          <w:rtl/>
          <w:lang w:val="en-US"/>
        </w:rPr>
        <w:t xml:space="preserve"> (25%)</w:t>
      </w:r>
    </w:p>
    <w:p w:rsidR="00752A5D" w:rsidRPr="004023FB" w:rsidRDefault="00752A5D" w:rsidP="00AD1B8A">
      <w:pPr>
        <w:numPr>
          <w:ilvl w:val="0"/>
          <w:numId w:val="19"/>
        </w:num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مسؤولو ضمان الجودة: 20 مشاركا (10%)</w:t>
      </w:r>
    </w:p>
    <w:p w:rsidR="00752A5D" w:rsidRPr="004023FB" w:rsidRDefault="00752A5D" w:rsidP="00AD1B8A">
      <w:pPr>
        <w:numPr>
          <w:ilvl w:val="0"/>
          <w:numId w:val="19"/>
        </w:numPr>
        <w:bidi/>
        <w:spacing w:line="360" w:lineRule="auto"/>
        <w:jc w:val="both"/>
        <w:rPr>
          <w:rFonts w:ascii="Traditional Arabic" w:eastAsia="Calibri" w:hAnsi="Traditional Arabic" w:cs="Traditional Arabic"/>
          <w:sz w:val="32"/>
          <w:szCs w:val="32"/>
          <w:highlight w:val="yellow"/>
          <w:lang w:val="en-US"/>
        </w:rPr>
      </w:pPr>
      <w:r w:rsidRPr="004023FB">
        <w:rPr>
          <w:rFonts w:ascii="Traditional Arabic" w:eastAsia="Calibri" w:hAnsi="Traditional Arabic" w:cs="Traditional Arabic"/>
          <w:sz w:val="32"/>
          <w:szCs w:val="32"/>
          <w:highlight w:val="yellow"/>
          <w:rtl/>
          <w:lang w:val="en-US"/>
        </w:rPr>
        <w:t>المهندسون الطبيون: 39 مشاركا (20%)</w:t>
      </w:r>
    </w:p>
    <w:p w:rsidR="00752A5D" w:rsidRPr="004023FB" w:rsidRDefault="00752A5D" w:rsidP="00752A5D">
      <w:pPr>
        <w:bidi/>
        <w:spacing w:line="360" w:lineRule="auto"/>
        <w:jc w:val="both"/>
        <w:rPr>
          <w:rFonts w:ascii="Traditional Arabic" w:eastAsia="Calibri" w:hAnsi="Traditional Arabic" w:cs="Traditional Arabic"/>
          <w:sz w:val="32"/>
          <w:szCs w:val="32"/>
          <w:highlight w:val="yellow"/>
          <w:lang w:val="en-US"/>
        </w:rPr>
      </w:pPr>
      <w:proofErr w:type="gramStart"/>
      <w:r w:rsidRPr="004023FB">
        <w:rPr>
          <w:rFonts w:ascii="Traditional Arabic" w:eastAsia="Calibri" w:hAnsi="Traditional Arabic" w:cs="Traditional Arabic"/>
          <w:sz w:val="32"/>
          <w:szCs w:val="32"/>
          <w:highlight w:val="yellow"/>
          <w:rtl/>
          <w:lang w:val="en-US"/>
        </w:rPr>
        <w:t>وقد</w:t>
      </w:r>
      <w:proofErr w:type="gramEnd"/>
      <w:r w:rsidRPr="004023FB">
        <w:rPr>
          <w:rFonts w:ascii="Traditional Arabic" w:eastAsia="Calibri" w:hAnsi="Traditional Arabic" w:cs="Traditional Arabic"/>
          <w:sz w:val="32"/>
          <w:szCs w:val="32"/>
          <w:highlight w:val="yellow"/>
          <w:rtl/>
          <w:lang w:val="en-US"/>
        </w:rPr>
        <w:t xml:space="preserve"> تم اعتماد هذا التوزيع لضمان تمثيل جميع الفئات المهنية ذات العلاقة بموضوع الدراسة تمثيلا متوازنا يعكس نسبها التقريبية داخل مجتمع الدراسة، مما يسهم في تعزيز دقة النتائج وقابليتها للتعميم ضمن نطاق الدراسة</w:t>
      </w:r>
      <w:r w:rsidRPr="004023FB">
        <w:rPr>
          <w:rFonts w:ascii="Traditional Arabic" w:eastAsia="Calibri" w:hAnsi="Traditional Arabic" w:cs="Traditional Arabic"/>
          <w:sz w:val="32"/>
          <w:szCs w:val="32"/>
          <w:highlight w:val="yellow"/>
          <w:lang w:val="en-US"/>
        </w:rPr>
        <w:t>.</w:t>
      </w:r>
    </w:p>
    <w:p w:rsidR="00752A5D" w:rsidRPr="004023FB" w:rsidRDefault="00752A5D" w:rsidP="00A33F60">
      <w:pPr>
        <w:bidi/>
        <w:spacing w:line="360" w:lineRule="auto"/>
        <w:jc w:val="both"/>
        <w:rPr>
          <w:rFonts w:ascii="Traditional Arabic" w:eastAsia="Calibri" w:hAnsi="Traditional Arabic" w:cs="Traditional Arabic"/>
          <w:sz w:val="32"/>
          <w:szCs w:val="32"/>
          <w:highlight w:val="yellow"/>
          <w:rtl/>
          <w:lang w:val="en-US"/>
        </w:rPr>
      </w:pPr>
    </w:p>
    <w:p w:rsidR="00A33F60" w:rsidRPr="004023FB" w:rsidRDefault="00A33F60" w:rsidP="00752A5D">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highlight w:val="yellow"/>
          <w:rtl/>
          <w:lang w:val="en-US"/>
        </w:rPr>
        <w:t xml:space="preserve">وقد تم توزيع (197) استبانة، واستُردت (186) استبانة، وبعد مراجعتها تبين صلاحية (180) استبانة للتحليل الإحصائي، واستبعاد (6) استبانات لعدم اكتمال البيانات. وبذلك بلغت نسبة الاستجابة الصالحة للتحليل (91.4%)، وهي نسبة مرتفعة </w:t>
      </w:r>
      <w:proofErr w:type="gramStart"/>
      <w:r w:rsidRPr="004023FB">
        <w:rPr>
          <w:rFonts w:ascii="Traditional Arabic" w:eastAsia="Calibri" w:hAnsi="Traditional Arabic" w:cs="Traditional Arabic"/>
          <w:sz w:val="32"/>
          <w:szCs w:val="32"/>
          <w:highlight w:val="yellow"/>
          <w:rtl/>
          <w:lang w:val="en-US"/>
        </w:rPr>
        <w:t>تعزز</w:t>
      </w:r>
      <w:proofErr w:type="gramEnd"/>
      <w:r w:rsidRPr="004023FB">
        <w:rPr>
          <w:rFonts w:ascii="Traditional Arabic" w:eastAsia="Calibri" w:hAnsi="Traditional Arabic" w:cs="Traditional Arabic"/>
          <w:sz w:val="32"/>
          <w:szCs w:val="32"/>
          <w:highlight w:val="yellow"/>
          <w:rtl/>
          <w:lang w:val="en-US"/>
        </w:rPr>
        <w:t xml:space="preserve"> قوة النتائج الإحصائية وإمكانية تعميمها ضمن حدود الدراسة</w:t>
      </w:r>
      <w:r w:rsidRPr="004023FB">
        <w:rPr>
          <w:rFonts w:ascii="Traditional Arabic" w:eastAsia="Calibri" w:hAnsi="Traditional Arabic" w:cs="Traditional Arabic"/>
          <w:sz w:val="32"/>
          <w:szCs w:val="32"/>
          <w:highlight w:val="yellow"/>
          <w:lang w:val="en-US"/>
        </w:rPr>
        <w:t>.</w:t>
      </w:r>
    </w:p>
    <w:p w:rsidR="008A5E4B" w:rsidRDefault="008A5E4B" w:rsidP="00A33F60">
      <w:pPr>
        <w:bidi/>
        <w:spacing w:line="360" w:lineRule="auto"/>
        <w:jc w:val="both"/>
        <w:rPr>
          <w:rFonts w:ascii="Traditional Arabic" w:eastAsia="Calibri" w:hAnsi="Traditional Arabic" w:cs="Traditional Arabic"/>
          <w:sz w:val="32"/>
          <w:szCs w:val="32"/>
          <w:rtl/>
          <w:lang w:val="en-US"/>
        </w:rPr>
      </w:pPr>
    </w:p>
    <w:p w:rsidR="004023FB" w:rsidRPr="00ED586E" w:rsidRDefault="004023FB" w:rsidP="004023FB">
      <w:pPr>
        <w:bidi/>
        <w:spacing w:line="360" w:lineRule="auto"/>
        <w:jc w:val="both"/>
        <w:rPr>
          <w:rFonts w:ascii="Traditional Arabic" w:eastAsia="Calibri" w:hAnsi="Traditional Arabic" w:cs="Traditional Arabic"/>
          <w:sz w:val="32"/>
          <w:szCs w:val="32"/>
          <w:rtl/>
          <w:lang w:val="en-US"/>
        </w:rPr>
      </w:pPr>
    </w:p>
    <w:p w:rsidR="00A33F60" w:rsidRPr="004023FB" w:rsidRDefault="00A33F60" w:rsidP="00A33F60">
      <w:pPr>
        <w:bidi/>
        <w:spacing w:line="360" w:lineRule="auto"/>
        <w:jc w:val="both"/>
        <w:rPr>
          <w:rFonts w:ascii="Traditional Arabic" w:eastAsia="Calibri" w:hAnsi="Traditional Arabic" w:cs="Traditional Arabic"/>
          <w:b/>
          <w:bCs/>
          <w:sz w:val="36"/>
          <w:szCs w:val="36"/>
          <w:lang w:val="en-US"/>
        </w:rPr>
      </w:pPr>
      <w:r w:rsidRPr="004023FB">
        <w:rPr>
          <w:rFonts w:ascii="Traditional Arabic" w:eastAsia="Calibri" w:hAnsi="Traditional Arabic" w:cs="Traditional Arabic"/>
          <w:b/>
          <w:bCs/>
          <w:sz w:val="36"/>
          <w:szCs w:val="36"/>
          <w:rtl/>
          <w:lang w:val="en-US"/>
        </w:rPr>
        <w:lastRenderedPageBreak/>
        <w:t>أداة الدراسة</w:t>
      </w:r>
    </w:p>
    <w:p w:rsidR="00A33F60" w:rsidRPr="004023FB" w:rsidRDefault="00A33F60" w:rsidP="00A33F60">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تم تطوير أداة الدراسة على شكل استبانة لقياس أثر استراتيجيات الصيانة الوقائية والتنبؤية على جودة الرعاية الصحية في مستشفى عسير المركزي</w:t>
      </w:r>
      <w:r w:rsidRPr="004023FB">
        <w:rPr>
          <w:rFonts w:ascii="Traditional Arabic" w:eastAsia="Calibri" w:hAnsi="Traditional Arabic" w:cs="Traditional Arabic"/>
          <w:sz w:val="32"/>
          <w:szCs w:val="32"/>
          <w:lang w:val="en-US"/>
        </w:rPr>
        <w:t>.</w:t>
      </w:r>
    </w:p>
    <w:p w:rsidR="00A33F60" w:rsidRPr="004023FB" w:rsidRDefault="00A33F60" w:rsidP="00A33F60">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وتكونت الاستبانة من أربعة محاور رئيسية كما يلي</w:t>
      </w:r>
      <w:r w:rsidRPr="004023FB">
        <w:rPr>
          <w:rFonts w:ascii="Traditional Arabic" w:eastAsia="Calibri" w:hAnsi="Traditional Arabic" w:cs="Traditional Arabic"/>
          <w:sz w:val="32"/>
          <w:szCs w:val="32"/>
          <w:lang w:val="en-US"/>
        </w:rPr>
        <w:t>:</w:t>
      </w:r>
    </w:p>
    <w:p w:rsidR="00A33F60" w:rsidRPr="004023FB" w:rsidRDefault="00A33F60" w:rsidP="00A33F60">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أولًا: البيانات الديموغرافية</w:t>
      </w:r>
    </w:p>
    <w:p w:rsidR="00A33F60" w:rsidRPr="004023FB" w:rsidRDefault="00A33F60" w:rsidP="00A33F60">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وشملت: </w:t>
      </w:r>
      <w:proofErr w:type="gramStart"/>
      <w:r w:rsidRPr="004023FB">
        <w:rPr>
          <w:rFonts w:ascii="Traditional Arabic" w:eastAsia="Calibri" w:hAnsi="Traditional Arabic" w:cs="Traditional Arabic"/>
          <w:sz w:val="32"/>
          <w:szCs w:val="32"/>
          <w:rtl/>
          <w:lang w:val="en-US"/>
        </w:rPr>
        <w:t>العمر</w:t>
      </w:r>
      <w:proofErr w:type="gramEnd"/>
      <w:r w:rsidRPr="004023FB">
        <w:rPr>
          <w:rFonts w:ascii="Traditional Arabic" w:eastAsia="Calibri" w:hAnsi="Traditional Arabic" w:cs="Traditional Arabic"/>
          <w:sz w:val="32"/>
          <w:szCs w:val="32"/>
          <w:rtl/>
          <w:lang w:val="en-US"/>
        </w:rPr>
        <w:t>، الجنس، سنوات الخبرة، التخصص، الوظيفة</w:t>
      </w:r>
      <w:r w:rsidRPr="004023FB">
        <w:rPr>
          <w:rFonts w:ascii="Traditional Arabic" w:eastAsia="Calibri" w:hAnsi="Traditional Arabic" w:cs="Traditional Arabic"/>
          <w:sz w:val="32"/>
          <w:szCs w:val="32"/>
          <w:lang w:val="en-US"/>
        </w:rPr>
        <w:t>.</w:t>
      </w:r>
    </w:p>
    <w:p w:rsidR="00A33F60" w:rsidRPr="004023FB" w:rsidRDefault="00A33F60" w:rsidP="00A33F60">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ثانيًا: الصيانة الوقائية (7 فقرات)</w:t>
      </w:r>
    </w:p>
    <w:p w:rsidR="00A33F60" w:rsidRPr="004023FB" w:rsidRDefault="00A33F60" w:rsidP="00A33F60">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استند هذا المحور إلى دراسة </w:t>
      </w:r>
      <w:proofErr w:type="spellStart"/>
      <w:r w:rsidRPr="004023FB">
        <w:rPr>
          <w:rFonts w:ascii="Traditional Arabic" w:eastAsia="Calibri" w:hAnsi="Traditional Arabic" w:cs="Traditional Arabic"/>
          <w:sz w:val="32"/>
          <w:szCs w:val="32"/>
          <w:lang w:val="en-US"/>
        </w:rPr>
        <w:t>Sezdi</w:t>
      </w:r>
      <w:proofErr w:type="spellEnd"/>
      <w:r w:rsidRPr="004023FB">
        <w:rPr>
          <w:rFonts w:ascii="Traditional Arabic" w:eastAsia="Calibri" w:hAnsi="Traditional Arabic" w:cs="Traditional Arabic"/>
          <w:sz w:val="32"/>
          <w:szCs w:val="32"/>
          <w:lang w:val="en-US" w:bidi="ar-AE"/>
        </w:rPr>
        <w:t xml:space="preserve">, </w:t>
      </w:r>
      <w:r w:rsidRPr="004023FB">
        <w:rPr>
          <w:rFonts w:ascii="Traditional Arabic" w:eastAsia="Calibri" w:hAnsi="Traditional Arabic" w:cs="Traditional Arabic"/>
          <w:sz w:val="32"/>
          <w:szCs w:val="32"/>
          <w:lang w:val="en-US"/>
        </w:rPr>
        <w:t>2016)</w:t>
      </w:r>
      <w:r w:rsidRPr="004023FB">
        <w:rPr>
          <w:rFonts w:ascii="Traditional Arabic" w:eastAsia="Calibri" w:hAnsi="Traditional Arabic" w:cs="Traditional Arabic"/>
          <w:sz w:val="32"/>
          <w:szCs w:val="32"/>
          <w:rtl/>
          <w:lang w:val="en-US"/>
        </w:rPr>
        <w:t xml:space="preserve">)، وقاس مدى تطبيق الصيانة الوقائية وتأثيرها على جودة الخدمات، </w:t>
      </w:r>
      <w:proofErr w:type="gramStart"/>
      <w:r w:rsidRPr="004023FB">
        <w:rPr>
          <w:rFonts w:ascii="Traditional Arabic" w:eastAsia="Calibri" w:hAnsi="Traditional Arabic" w:cs="Traditional Arabic"/>
          <w:sz w:val="32"/>
          <w:szCs w:val="32"/>
          <w:rtl/>
          <w:lang w:val="en-US"/>
        </w:rPr>
        <w:t>وتضمن</w:t>
      </w:r>
      <w:proofErr w:type="gramEnd"/>
      <w:r w:rsidRPr="004023FB">
        <w:rPr>
          <w:rFonts w:ascii="Traditional Arabic" w:eastAsia="Calibri" w:hAnsi="Traditional Arabic" w:cs="Traditional Arabic"/>
          <w:sz w:val="32"/>
          <w:szCs w:val="32"/>
          <w:lang w:val="en-US"/>
        </w:rPr>
        <w:t>:</w:t>
      </w:r>
    </w:p>
    <w:p w:rsidR="00A33F60" w:rsidRPr="004023FB" w:rsidRDefault="00A33F60" w:rsidP="00AD1B8A">
      <w:pPr>
        <w:numPr>
          <w:ilvl w:val="0"/>
          <w:numId w:val="8"/>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انتظام الفحوصات الدورية</w:t>
      </w:r>
    </w:p>
    <w:p w:rsidR="00A33F60" w:rsidRPr="004023FB" w:rsidRDefault="00A33F60" w:rsidP="00AD1B8A">
      <w:pPr>
        <w:numPr>
          <w:ilvl w:val="0"/>
          <w:numId w:val="8"/>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استبدال القطع </w:t>
      </w:r>
      <w:proofErr w:type="gramStart"/>
      <w:r w:rsidRPr="004023FB">
        <w:rPr>
          <w:rFonts w:ascii="Traditional Arabic" w:eastAsia="Calibri" w:hAnsi="Traditional Arabic" w:cs="Traditional Arabic"/>
          <w:sz w:val="32"/>
          <w:szCs w:val="32"/>
          <w:rtl/>
          <w:lang w:val="en-US"/>
        </w:rPr>
        <w:t>قبل</w:t>
      </w:r>
      <w:proofErr w:type="gramEnd"/>
      <w:r w:rsidRPr="004023FB">
        <w:rPr>
          <w:rFonts w:ascii="Traditional Arabic" w:eastAsia="Calibri" w:hAnsi="Traditional Arabic" w:cs="Traditional Arabic"/>
          <w:sz w:val="32"/>
          <w:szCs w:val="32"/>
          <w:rtl/>
          <w:lang w:val="en-US"/>
        </w:rPr>
        <w:t xml:space="preserve"> حدوث الأعطال</w:t>
      </w:r>
    </w:p>
    <w:p w:rsidR="00A33F60" w:rsidRPr="004023FB" w:rsidRDefault="00A33F60" w:rsidP="00AD1B8A">
      <w:pPr>
        <w:numPr>
          <w:ilvl w:val="0"/>
          <w:numId w:val="8"/>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متابعة</w:t>
      </w:r>
      <w:proofErr w:type="gramEnd"/>
      <w:r w:rsidRPr="004023FB">
        <w:rPr>
          <w:rFonts w:ascii="Traditional Arabic" w:eastAsia="Calibri" w:hAnsi="Traditional Arabic" w:cs="Traditional Arabic"/>
          <w:sz w:val="32"/>
          <w:szCs w:val="32"/>
          <w:rtl/>
          <w:lang w:val="en-US"/>
        </w:rPr>
        <w:t xml:space="preserve"> كفاءة الأجهزة</w:t>
      </w:r>
    </w:p>
    <w:p w:rsidR="00A33F60" w:rsidRPr="004023FB" w:rsidRDefault="00A33F60" w:rsidP="00AD1B8A">
      <w:pPr>
        <w:numPr>
          <w:ilvl w:val="0"/>
          <w:numId w:val="8"/>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تقليل</w:t>
      </w:r>
      <w:proofErr w:type="gramEnd"/>
      <w:r w:rsidRPr="004023FB">
        <w:rPr>
          <w:rFonts w:ascii="Traditional Arabic" w:eastAsia="Calibri" w:hAnsi="Traditional Arabic" w:cs="Traditional Arabic"/>
          <w:sz w:val="32"/>
          <w:szCs w:val="32"/>
          <w:rtl/>
          <w:lang w:val="en-US"/>
        </w:rPr>
        <w:t xml:space="preserve"> الأعطال المفاجئة</w:t>
      </w:r>
    </w:p>
    <w:p w:rsidR="00A33F60" w:rsidRPr="004023FB" w:rsidRDefault="00A33F60" w:rsidP="00AD1B8A">
      <w:pPr>
        <w:numPr>
          <w:ilvl w:val="0"/>
          <w:numId w:val="8"/>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تعزيز جاهزية المعدات</w:t>
      </w:r>
    </w:p>
    <w:p w:rsidR="00A33F60" w:rsidRPr="004023FB" w:rsidRDefault="00A33F60" w:rsidP="00AD1B8A">
      <w:pPr>
        <w:numPr>
          <w:ilvl w:val="0"/>
          <w:numId w:val="8"/>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lastRenderedPageBreak/>
        <w:t>تدريب الكادر بعد الصيانة</w:t>
      </w:r>
    </w:p>
    <w:p w:rsidR="00A33F60" w:rsidRPr="004023FB" w:rsidRDefault="00A33F60" w:rsidP="00AD1B8A">
      <w:pPr>
        <w:numPr>
          <w:ilvl w:val="0"/>
          <w:numId w:val="8"/>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توثيق إجراءات الصيانة</w:t>
      </w:r>
    </w:p>
    <w:p w:rsidR="00A33F60" w:rsidRPr="004023FB" w:rsidRDefault="00A33F60" w:rsidP="00A33F60">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ثالثًا: الصيانة التنبؤية (7 فقرات)</w:t>
      </w:r>
    </w:p>
    <w:p w:rsidR="00A33F60" w:rsidRPr="004023FB" w:rsidRDefault="00A33F60" w:rsidP="00A33F60">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استند </w:t>
      </w:r>
      <w:proofErr w:type="gramStart"/>
      <w:r w:rsidRPr="004023FB">
        <w:rPr>
          <w:rFonts w:ascii="Traditional Arabic" w:eastAsia="Calibri" w:hAnsi="Traditional Arabic" w:cs="Traditional Arabic"/>
          <w:sz w:val="32"/>
          <w:szCs w:val="32"/>
          <w:rtl/>
          <w:lang w:val="en-US"/>
        </w:rPr>
        <w:t>إلى</w:t>
      </w:r>
      <w:proofErr w:type="gramEnd"/>
      <w:r w:rsidRPr="004023FB">
        <w:rPr>
          <w:rFonts w:ascii="Traditional Arabic" w:eastAsia="Calibri" w:hAnsi="Traditional Arabic" w:cs="Traditional Arabic"/>
          <w:sz w:val="32"/>
          <w:szCs w:val="32"/>
          <w:rtl/>
          <w:lang w:val="en-US"/>
        </w:rPr>
        <w:t xml:space="preserve"> </w:t>
      </w:r>
      <w:proofErr w:type="spellStart"/>
      <w:r w:rsidRPr="004023FB">
        <w:rPr>
          <w:rFonts w:ascii="Traditional Arabic" w:eastAsia="Calibri" w:hAnsi="Traditional Arabic" w:cs="Traditional Arabic"/>
          <w:sz w:val="32"/>
          <w:szCs w:val="32"/>
          <w:lang w:val="en-US"/>
        </w:rPr>
        <w:t>Manchadi</w:t>
      </w:r>
      <w:proofErr w:type="spellEnd"/>
      <w:r w:rsidRPr="004023FB">
        <w:rPr>
          <w:rFonts w:ascii="Traditional Arabic" w:eastAsia="Calibri" w:hAnsi="Traditional Arabic" w:cs="Traditional Arabic"/>
          <w:sz w:val="32"/>
          <w:szCs w:val="32"/>
          <w:lang w:val="en-US"/>
        </w:rPr>
        <w:t xml:space="preserve"> et al., 2023)</w:t>
      </w:r>
      <w:proofErr w:type="gramStart"/>
      <w:r w:rsidRPr="004023FB">
        <w:rPr>
          <w:rFonts w:ascii="Traditional Arabic" w:eastAsia="Calibri" w:hAnsi="Traditional Arabic" w:cs="Traditional Arabic"/>
          <w:sz w:val="32"/>
          <w:szCs w:val="32"/>
          <w:rtl/>
          <w:lang w:val="en-US"/>
        </w:rPr>
        <w:t>)،</w:t>
      </w:r>
      <w:proofErr w:type="gramEnd"/>
      <w:r w:rsidRPr="004023FB">
        <w:rPr>
          <w:rFonts w:ascii="Traditional Arabic" w:eastAsia="Calibri" w:hAnsi="Traditional Arabic" w:cs="Traditional Arabic"/>
          <w:sz w:val="32"/>
          <w:szCs w:val="32"/>
          <w:rtl/>
          <w:lang w:val="en-US"/>
        </w:rPr>
        <w:t xml:space="preserve"> وقاس مدى تطبيق تقنيات التنبؤ بالأعطال، وتضمن</w:t>
      </w:r>
      <w:r w:rsidRPr="004023FB">
        <w:rPr>
          <w:rFonts w:ascii="Traditional Arabic" w:eastAsia="Calibri" w:hAnsi="Traditional Arabic" w:cs="Traditional Arabic"/>
          <w:sz w:val="32"/>
          <w:szCs w:val="32"/>
          <w:lang w:val="en-US"/>
        </w:rPr>
        <w:t>:</w:t>
      </w:r>
    </w:p>
    <w:p w:rsidR="00A33F60" w:rsidRPr="004023FB" w:rsidRDefault="00A33F60" w:rsidP="00AD1B8A">
      <w:pPr>
        <w:numPr>
          <w:ilvl w:val="0"/>
          <w:numId w:val="9"/>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استخدام</w:t>
      </w:r>
      <w:proofErr w:type="gramEnd"/>
      <w:r w:rsidRPr="004023FB">
        <w:rPr>
          <w:rFonts w:ascii="Traditional Arabic" w:eastAsia="Calibri" w:hAnsi="Traditional Arabic" w:cs="Traditional Arabic"/>
          <w:sz w:val="32"/>
          <w:szCs w:val="32"/>
          <w:rtl/>
          <w:lang w:val="en-US"/>
        </w:rPr>
        <w:t xml:space="preserve"> تحليل البيانات</w:t>
      </w:r>
    </w:p>
    <w:p w:rsidR="00A33F60" w:rsidRPr="004023FB" w:rsidRDefault="00A33F60" w:rsidP="00AD1B8A">
      <w:pPr>
        <w:numPr>
          <w:ilvl w:val="0"/>
          <w:numId w:val="9"/>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التنبؤ بوقت الأعطال</w:t>
      </w:r>
    </w:p>
    <w:p w:rsidR="00A33F60" w:rsidRPr="004023FB" w:rsidRDefault="00A33F60" w:rsidP="00AD1B8A">
      <w:pPr>
        <w:numPr>
          <w:ilvl w:val="0"/>
          <w:numId w:val="9"/>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التدخل</w:t>
      </w:r>
      <w:proofErr w:type="gramEnd"/>
      <w:r w:rsidRPr="004023FB">
        <w:rPr>
          <w:rFonts w:ascii="Traditional Arabic" w:eastAsia="Calibri" w:hAnsi="Traditional Arabic" w:cs="Traditional Arabic"/>
          <w:sz w:val="32"/>
          <w:szCs w:val="32"/>
          <w:rtl/>
          <w:lang w:val="en-US"/>
        </w:rPr>
        <w:t xml:space="preserve"> المبكر</w:t>
      </w:r>
    </w:p>
    <w:p w:rsidR="00A33F60" w:rsidRPr="004023FB" w:rsidRDefault="00A33F60" w:rsidP="00AD1B8A">
      <w:pPr>
        <w:numPr>
          <w:ilvl w:val="0"/>
          <w:numId w:val="9"/>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متابعة</w:t>
      </w:r>
      <w:proofErr w:type="gramEnd"/>
      <w:r w:rsidRPr="004023FB">
        <w:rPr>
          <w:rFonts w:ascii="Traditional Arabic" w:eastAsia="Calibri" w:hAnsi="Traditional Arabic" w:cs="Traditional Arabic"/>
          <w:sz w:val="32"/>
          <w:szCs w:val="32"/>
          <w:rtl/>
          <w:lang w:val="en-US"/>
        </w:rPr>
        <w:t xml:space="preserve"> بيانات الأداء</w:t>
      </w:r>
    </w:p>
    <w:p w:rsidR="00A33F60" w:rsidRPr="004023FB" w:rsidRDefault="00A33F60" w:rsidP="00AD1B8A">
      <w:pPr>
        <w:numPr>
          <w:ilvl w:val="0"/>
          <w:numId w:val="9"/>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تحسين الاستجابة الطارئة</w:t>
      </w:r>
    </w:p>
    <w:p w:rsidR="00A33F60" w:rsidRPr="004023FB" w:rsidRDefault="00A33F60" w:rsidP="00AD1B8A">
      <w:pPr>
        <w:numPr>
          <w:ilvl w:val="0"/>
          <w:numId w:val="9"/>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استخدام</w:t>
      </w:r>
      <w:proofErr w:type="gramEnd"/>
      <w:r w:rsidRPr="004023FB">
        <w:rPr>
          <w:rFonts w:ascii="Traditional Arabic" w:eastAsia="Calibri" w:hAnsi="Traditional Arabic" w:cs="Traditional Arabic"/>
          <w:sz w:val="32"/>
          <w:szCs w:val="32"/>
          <w:rtl/>
          <w:lang w:val="en-US"/>
        </w:rPr>
        <w:t xml:space="preserve"> أجهزة الاستشعار</w:t>
      </w:r>
    </w:p>
    <w:p w:rsidR="00A33F60" w:rsidRPr="004023FB" w:rsidRDefault="00A33F60" w:rsidP="00AD1B8A">
      <w:pPr>
        <w:numPr>
          <w:ilvl w:val="0"/>
          <w:numId w:val="9"/>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تقييم أثر الصيانة التنبؤية</w:t>
      </w:r>
    </w:p>
    <w:p w:rsidR="00A33F60" w:rsidRPr="004023FB" w:rsidRDefault="00A33F60" w:rsidP="00A33F60">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رابعًا: جودة الرعاية الصحية (15 فقرة)</w:t>
      </w:r>
    </w:p>
    <w:p w:rsidR="00A33F60" w:rsidRPr="004023FB" w:rsidRDefault="00A33F60" w:rsidP="00A33F60">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استند </w:t>
      </w:r>
      <w:proofErr w:type="gramStart"/>
      <w:r w:rsidRPr="004023FB">
        <w:rPr>
          <w:rFonts w:ascii="Traditional Arabic" w:eastAsia="Calibri" w:hAnsi="Traditional Arabic" w:cs="Traditional Arabic"/>
          <w:sz w:val="32"/>
          <w:szCs w:val="32"/>
          <w:rtl/>
          <w:lang w:val="en-US"/>
        </w:rPr>
        <w:t>إلى</w:t>
      </w:r>
      <w:proofErr w:type="gramEnd"/>
      <w:r w:rsidRPr="004023FB">
        <w:rPr>
          <w:rFonts w:ascii="Traditional Arabic" w:eastAsia="Calibri" w:hAnsi="Traditional Arabic" w:cs="Traditional Arabic"/>
          <w:sz w:val="32"/>
          <w:szCs w:val="32"/>
          <w:rtl/>
          <w:lang w:val="en-US"/>
        </w:rPr>
        <w:t xml:space="preserve"> </w:t>
      </w:r>
      <w:proofErr w:type="spellStart"/>
      <w:r w:rsidRPr="004023FB">
        <w:rPr>
          <w:rFonts w:ascii="Traditional Arabic" w:eastAsia="Calibri" w:hAnsi="Traditional Arabic" w:cs="Traditional Arabic"/>
          <w:sz w:val="32"/>
          <w:szCs w:val="32"/>
          <w:lang w:val="en-US"/>
        </w:rPr>
        <w:t>Boppana</w:t>
      </w:r>
      <w:proofErr w:type="spellEnd"/>
      <w:r w:rsidRPr="004023FB">
        <w:rPr>
          <w:rFonts w:ascii="Traditional Arabic" w:eastAsia="Calibri" w:hAnsi="Traditional Arabic" w:cs="Traditional Arabic"/>
          <w:sz w:val="32"/>
          <w:szCs w:val="32"/>
          <w:lang w:val="en-US"/>
        </w:rPr>
        <w:t>, 2023)</w:t>
      </w:r>
      <w:r w:rsidRPr="004023FB">
        <w:rPr>
          <w:rFonts w:ascii="Traditional Arabic" w:eastAsia="Calibri" w:hAnsi="Traditional Arabic" w:cs="Traditional Arabic"/>
          <w:sz w:val="32"/>
          <w:szCs w:val="32"/>
          <w:rtl/>
          <w:lang w:val="en-US"/>
        </w:rPr>
        <w:t>)، وقاس ثلاثة أبعاد</w:t>
      </w:r>
      <w:r w:rsidRPr="004023FB">
        <w:rPr>
          <w:rFonts w:ascii="Traditional Arabic" w:eastAsia="Calibri" w:hAnsi="Traditional Arabic" w:cs="Traditional Arabic"/>
          <w:sz w:val="32"/>
          <w:szCs w:val="32"/>
          <w:lang w:val="en-US"/>
        </w:rPr>
        <w:t>:</w:t>
      </w:r>
    </w:p>
    <w:p w:rsidR="00A33F60" w:rsidRPr="004023FB" w:rsidRDefault="00A33F60" w:rsidP="00AD1B8A">
      <w:pPr>
        <w:pStyle w:val="a5"/>
        <w:numPr>
          <w:ilvl w:val="0"/>
          <w:numId w:val="10"/>
        </w:numPr>
        <w:bidi/>
        <w:spacing w:line="360" w:lineRule="auto"/>
        <w:jc w:val="both"/>
        <w:rPr>
          <w:rFonts w:ascii="Traditional Arabic" w:eastAsia="Calibri" w:hAnsi="Traditional Arabic" w:cs="Traditional Arabic"/>
          <w:sz w:val="32"/>
          <w:szCs w:val="32"/>
        </w:rPr>
      </w:pPr>
      <w:r w:rsidRPr="004023FB">
        <w:rPr>
          <w:rFonts w:ascii="Traditional Arabic" w:eastAsia="Calibri" w:hAnsi="Traditional Arabic" w:cs="Traditional Arabic"/>
          <w:sz w:val="32"/>
          <w:szCs w:val="32"/>
          <w:rtl/>
        </w:rPr>
        <w:t>سرعة الاستجابة (5 فقرات)</w:t>
      </w:r>
    </w:p>
    <w:p w:rsidR="00A33F60" w:rsidRPr="004023FB" w:rsidRDefault="00A33F60" w:rsidP="00AD1B8A">
      <w:pPr>
        <w:pStyle w:val="a5"/>
        <w:numPr>
          <w:ilvl w:val="0"/>
          <w:numId w:val="10"/>
        </w:numPr>
        <w:bidi/>
        <w:spacing w:line="360" w:lineRule="auto"/>
        <w:jc w:val="both"/>
        <w:rPr>
          <w:rFonts w:ascii="Traditional Arabic" w:eastAsia="Calibri" w:hAnsi="Traditional Arabic" w:cs="Traditional Arabic"/>
          <w:sz w:val="32"/>
          <w:szCs w:val="32"/>
        </w:rPr>
      </w:pPr>
      <w:r w:rsidRPr="004023FB">
        <w:rPr>
          <w:rFonts w:ascii="Traditional Arabic" w:eastAsia="Calibri" w:hAnsi="Traditional Arabic" w:cs="Traditional Arabic"/>
          <w:sz w:val="32"/>
          <w:szCs w:val="32"/>
          <w:rtl/>
        </w:rPr>
        <w:lastRenderedPageBreak/>
        <w:t>سلامة المرضى (5 فقرات)</w:t>
      </w:r>
    </w:p>
    <w:p w:rsidR="00A33F60" w:rsidRPr="004023FB" w:rsidRDefault="00A33F60" w:rsidP="00AD1B8A">
      <w:pPr>
        <w:pStyle w:val="a5"/>
        <w:numPr>
          <w:ilvl w:val="0"/>
          <w:numId w:val="10"/>
        </w:numPr>
        <w:bidi/>
        <w:spacing w:line="360" w:lineRule="auto"/>
        <w:jc w:val="both"/>
        <w:rPr>
          <w:rFonts w:ascii="Traditional Arabic" w:eastAsia="Calibri" w:hAnsi="Traditional Arabic" w:cs="Traditional Arabic"/>
          <w:sz w:val="32"/>
          <w:szCs w:val="32"/>
        </w:rPr>
      </w:pPr>
      <w:proofErr w:type="gramStart"/>
      <w:r w:rsidRPr="004023FB">
        <w:rPr>
          <w:rFonts w:ascii="Traditional Arabic" w:eastAsia="Calibri" w:hAnsi="Traditional Arabic" w:cs="Traditional Arabic"/>
          <w:sz w:val="32"/>
          <w:szCs w:val="32"/>
          <w:rtl/>
        </w:rPr>
        <w:t>تقليل</w:t>
      </w:r>
      <w:proofErr w:type="gramEnd"/>
      <w:r w:rsidRPr="004023FB">
        <w:rPr>
          <w:rFonts w:ascii="Traditional Arabic" w:eastAsia="Calibri" w:hAnsi="Traditional Arabic" w:cs="Traditional Arabic"/>
          <w:sz w:val="32"/>
          <w:szCs w:val="32"/>
          <w:rtl/>
        </w:rPr>
        <w:t xml:space="preserve"> تأجيل العمليات والخدمات (5 فقرات)</w:t>
      </w:r>
    </w:p>
    <w:p w:rsidR="00A33F60" w:rsidRPr="004023FB" w:rsidRDefault="00A33F60" w:rsidP="00A33F60">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وبذلك بلغ مجموع فقرات الاستبانة (29) فقرة موضوعية، إضافة إلى البيانات الديموغرافية</w:t>
      </w:r>
      <w:r w:rsidRPr="004023FB">
        <w:rPr>
          <w:rFonts w:ascii="Traditional Arabic" w:eastAsia="Calibri" w:hAnsi="Traditional Arabic" w:cs="Traditional Arabic"/>
          <w:sz w:val="32"/>
          <w:szCs w:val="32"/>
          <w:lang w:val="en-US"/>
        </w:rPr>
        <w:t>.</w:t>
      </w:r>
    </w:p>
    <w:p w:rsidR="00A33F60" w:rsidRPr="004023FB" w:rsidRDefault="00A33F60" w:rsidP="00A33F60">
      <w:pPr>
        <w:bidi/>
        <w:spacing w:line="360" w:lineRule="auto"/>
        <w:jc w:val="both"/>
        <w:rPr>
          <w:rFonts w:ascii="Traditional Arabic" w:eastAsia="Calibri" w:hAnsi="Traditional Arabic" w:cs="Traditional Arabic"/>
          <w:sz w:val="32"/>
          <w:szCs w:val="32"/>
          <w:rtl/>
          <w:lang w:val="en-US"/>
        </w:rPr>
      </w:pPr>
      <w:r w:rsidRPr="004023FB">
        <w:rPr>
          <w:rFonts w:ascii="Traditional Arabic" w:eastAsia="Calibri" w:hAnsi="Traditional Arabic" w:cs="Traditional Arabic"/>
          <w:sz w:val="32"/>
          <w:szCs w:val="32"/>
          <w:rtl/>
          <w:lang w:val="en-US"/>
        </w:rPr>
        <w:t>وقد تم اعتماد مقياس ليكرت الخماسي لقياس استجابات أفراد العينة، وتراوحت البدائل بين (أوافق بشدة – لا أوافق بشدة).</w:t>
      </w:r>
    </w:p>
    <w:p w:rsidR="00687C24" w:rsidRPr="00687C24" w:rsidRDefault="00687C24" w:rsidP="00687C24">
      <w:pPr>
        <w:bidi/>
        <w:spacing w:line="360" w:lineRule="auto"/>
        <w:jc w:val="both"/>
        <w:rPr>
          <w:rFonts w:ascii="Traditional Arabic" w:eastAsia="Calibri" w:hAnsi="Traditional Arabic" w:cs="Traditional Arabic"/>
          <w:sz w:val="32"/>
          <w:szCs w:val="32"/>
          <w:highlight w:val="yellow"/>
          <w:rtl/>
          <w:lang w:val="en-US"/>
        </w:rPr>
      </w:pPr>
      <w:r w:rsidRPr="00687C24">
        <w:rPr>
          <w:rFonts w:ascii="Traditional Arabic" w:eastAsia="Calibri" w:hAnsi="Traditional Arabic" w:cs="Traditional Arabic"/>
          <w:sz w:val="32"/>
          <w:szCs w:val="32"/>
          <w:highlight w:val="yellow"/>
          <w:rtl/>
          <w:lang w:val="en-US"/>
        </w:rPr>
        <w:t>تم تصميم فقرات الاستبانة بحيث تقيس بصورة مباشرة الممارسات الميدانية الفعلية لاستراتيجيات الصيانة داخل المستشفى، وذلك بهدف اختبار العلاقة بين المتغيرات المستقلة والمتغير التابع في الدراسة</w:t>
      </w:r>
      <w:r w:rsidRPr="00687C24">
        <w:rPr>
          <w:rFonts w:ascii="Traditional Arabic" w:eastAsia="Calibri" w:hAnsi="Traditional Arabic" w:cs="Traditional Arabic"/>
          <w:sz w:val="32"/>
          <w:szCs w:val="32"/>
          <w:highlight w:val="yellow"/>
          <w:lang w:val="en-US"/>
        </w:rPr>
        <w:t>.</w:t>
      </w:r>
    </w:p>
    <w:p w:rsidR="00687C24" w:rsidRPr="00687C24" w:rsidRDefault="00687C24" w:rsidP="00687C24">
      <w:pPr>
        <w:bidi/>
        <w:spacing w:line="360" w:lineRule="auto"/>
        <w:jc w:val="both"/>
        <w:rPr>
          <w:rFonts w:ascii="Traditional Arabic" w:eastAsia="Calibri" w:hAnsi="Traditional Arabic" w:cs="Traditional Arabic"/>
          <w:sz w:val="32"/>
          <w:szCs w:val="32"/>
          <w:highlight w:val="yellow"/>
          <w:rtl/>
          <w:lang w:val="en-US"/>
        </w:rPr>
      </w:pPr>
      <w:r w:rsidRPr="00687C24">
        <w:rPr>
          <w:rFonts w:ascii="Traditional Arabic" w:eastAsia="Calibri" w:hAnsi="Traditional Arabic" w:cs="Traditional Arabic"/>
          <w:sz w:val="32"/>
          <w:szCs w:val="32"/>
          <w:highlight w:val="yellow"/>
          <w:rtl/>
          <w:lang w:val="en-US"/>
        </w:rPr>
        <w:t>فقد ركز محور الصيانة الوقائية على قياس مدى تطبيق الإجراءات المخططة للصيانة الدورية للأجهزة الطبية، مثل الفحوصات المنتظمة، واستبدال القطع قبل حدوث الأعطال، ومتابعة كفاءة الأجهزة، وتوثيق عمليات الصيانة. وتعكس هذه الفقرات مستوى الاعتماد على الصيانة الوقائية كآلية لتقليل الأعطال المفاجئة وتحسين الجاهزية التشغيلية للأجهزة الطبية</w:t>
      </w:r>
      <w:r w:rsidRPr="00687C24">
        <w:rPr>
          <w:rFonts w:ascii="Traditional Arabic" w:eastAsia="Calibri" w:hAnsi="Traditional Arabic" w:cs="Traditional Arabic"/>
          <w:sz w:val="32"/>
          <w:szCs w:val="32"/>
          <w:highlight w:val="yellow"/>
          <w:lang w:val="en-US"/>
        </w:rPr>
        <w:t>.</w:t>
      </w:r>
    </w:p>
    <w:p w:rsidR="00687C24" w:rsidRPr="00687C24" w:rsidRDefault="00687C24" w:rsidP="00687C24">
      <w:pPr>
        <w:bidi/>
        <w:spacing w:line="360" w:lineRule="auto"/>
        <w:jc w:val="both"/>
        <w:rPr>
          <w:rFonts w:ascii="Traditional Arabic" w:eastAsia="Calibri" w:hAnsi="Traditional Arabic" w:cs="Traditional Arabic"/>
          <w:sz w:val="32"/>
          <w:szCs w:val="32"/>
          <w:highlight w:val="yellow"/>
          <w:rtl/>
          <w:lang w:val="en-US"/>
        </w:rPr>
      </w:pPr>
      <w:r w:rsidRPr="00687C24">
        <w:rPr>
          <w:rFonts w:ascii="Traditional Arabic" w:eastAsia="Calibri" w:hAnsi="Traditional Arabic" w:cs="Traditional Arabic"/>
          <w:sz w:val="32"/>
          <w:szCs w:val="32"/>
          <w:highlight w:val="yellow"/>
          <w:rtl/>
          <w:lang w:val="en-US"/>
        </w:rPr>
        <w:t>أما محور الصيانة التنبؤية فقد صُمم لقياس درجة استخدام الأساليب الحديثة المعتمدة على تحليل البيانات ومراقبة أداء الأجهزة للتنبؤ بالأعطال قبل حدوثها، مثل استخدام أجهزة الاستشعار وتحليل بيانات الأداء والتدخل المبكر لمعالجة المشكلات التشغيلية</w:t>
      </w:r>
      <w:r w:rsidRPr="00687C24">
        <w:rPr>
          <w:rFonts w:ascii="Traditional Arabic" w:eastAsia="Calibri" w:hAnsi="Traditional Arabic" w:cs="Traditional Arabic"/>
          <w:sz w:val="32"/>
          <w:szCs w:val="32"/>
          <w:highlight w:val="yellow"/>
          <w:lang w:val="en-US"/>
        </w:rPr>
        <w:t>.</w:t>
      </w:r>
    </w:p>
    <w:p w:rsidR="00687C24" w:rsidRPr="00687C24" w:rsidRDefault="00687C24" w:rsidP="00687C24">
      <w:pPr>
        <w:bidi/>
        <w:spacing w:line="360" w:lineRule="auto"/>
        <w:jc w:val="both"/>
        <w:rPr>
          <w:rFonts w:ascii="Traditional Arabic" w:eastAsia="Calibri" w:hAnsi="Traditional Arabic" w:cs="Traditional Arabic"/>
          <w:sz w:val="32"/>
          <w:szCs w:val="32"/>
          <w:highlight w:val="yellow"/>
          <w:rtl/>
          <w:lang w:val="en-US"/>
        </w:rPr>
      </w:pPr>
      <w:r w:rsidRPr="00687C24">
        <w:rPr>
          <w:rFonts w:ascii="Traditional Arabic" w:eastAsia="Calibri" w:hAnsi="Traditional Arabic" w:cs="Traditional Arabic"/>
          <w:sz w:val="32"/>
          <w:szCs w:val="32"/>
          <w:highlight w:val="yellow"/>
          <w:rtl/>
          <w:lang w:val="en-US"/>
        </w:rPr>
        <w:lastRenderedPageBreak/>
        <w:t>وقد صيغت هذه الفقرات بما يسمح بقياس الأثر التشغيلي للصيانة على جودة الرعاية الصحية، وذلك من خلال انعكاسها على مؤشرات الأداء المرتبطة بالمتغير التابع، مثل سرعة الاستجابة للخدمات الطبية، وسلامة المرضى، وتقليل تأجيل العمليات والإجراءات العلاجية</w:t>
      </w:r>
      <w:r w:rsidRPr="00687C24">
        <w:rPr>
          <w:rFonts w:ascii="Traditional Arabic" w:eastAsia="Calibri" w:hAnsi="Traditional Arabic" w:cs="Traditional Arabic"/>
          <w:sz w:val="32"/>
          <w:szCs w:val="32"/>
          <w:highlight w:val="yellow"/>
          <w:lang w:val="en-US"/>
        </w:rPr>
        <w:t>.</w:t>
      </w:r>
    </w:p>
    <w:p w:rsidR="00687C24" w:rsidRDefault="00687C24" w:rsidP="00687C24">
      <w:pPr>
        <w:bidi/>
        <w:spacing w:line="360" w:lineRule="auto"/>
        <w:jc w:val="both"/>
        <w:rPr>
          <w:rFonts w:ascii="Traditional Arabic" w:eastAsia="Calibri" w:hAnsi="Traditional Arabic" w:cs="Traditional Arabic"/>
          <w:sz w:val="32"/>
          <w:szCs w:val="32"/>
          <w:rtl/>
          <w:lang w:val="en-US"/>
        </w:rPr>
      </w:pPr>
      <w:r w:rsidRPr="00687C24">
        <w:rPr>
          <w:rFonts w:ascii="Traditional Arabic" w:eastAsia="Calibri" w:hAnsi="Traditional Arabic" w:cs="Traditional Arabic"/>
          <w:sz w:val="32"/>
          <w:szCs w:val="32"/>
          <w:highlight w:val="yellow"/>
          <w:rtl/>
          <w:lang w:val="en-US"/>
        </w:rPr>
        <w:t>وبذلك تسهم فقرات محوري الصيانة الوقائية والتنبؤية في قياس المتغير المستقل للدراسة، في حين تقيس فقرات جودة الرعاية الصحية المتغير التابع بأبعاده المختلفة، الأمر الذي يتيح اختبار الفرضيات الرئيسة والفرعية المتعلقة بتأثير استراتيجيات الصيانة على جودة الخدمات الصحية.</w:t>
      </w:r>
    </w:p>
    <w:p w:rsidR="00687C24" w:rsidRPr="00687C24" w:rsidRDefault="00687C24" w:rsidP="00687C24">
      <w:pPr>
        <w:bidi/>
        <w:spacing w:line="360" w:lineRule="auto"/>
        <w:jc w:val="center"/>
        <w:rPr>
          <w:rFonts w:ascii="Traditional Arabic" w:eastAsia="Calibri" w:hAnsi="Traditional Arabic" w:cs="Traditional Arabic"/>
          <w:b/>
          <w:bCs/>
          <w:sz w:val="32"/>
          <w:szCs w:val="32"/>
          <w:highlight w:val="yellow"/>
          <w:lang w:val="en-US"/>
        </w:rPr>
      </w:pPr>
      <w:r w:rsidRPr="00687C24">
        <w:rPr>
          <w:rFonts w:ascii="Traditional Arabic" w:eastAsia="Calibri" w:hAnsi="Traditional Arabic" w:cs="Traditional Arabic"/>
          <w:b/>
          <w:bCs/>
          <w:sz w:val="32"/>
          <w:szCs w:val="32"/>
          <w:highlight w:val="yellow"/>
          <w:rtl/>
          <w:lang w:val="en-US"/>
        </w:rPr>
        <w:t>جدول (٣-٢) ارتباط فقرات الاستبانة بفرضيات الدراسة</w:t>
      </w:r>
    </w:p>
    <w:tbl>
      <w:tblPr>
        <w:tblStyle w:val="a3"/>
        <w:bidiVisual/>
        <w:tblW w:w="5000" w:type="pct"/>
        <w:tblLook w:val="04A0" w:firstRow="1" w:lastRow="0" w:firstColumn="1" w:lastColumn="0" w:noHBand="0" w:noVBand="1"/>
      </w:tblPr>
      <w:tblGrid>
        <w:gridCol w:w="2278"/>
        <w:gridCol w:w="2338"/>
        <w:gridCol w:w="2233"/>
        <w:gridCol w:w="1555"/>
        <w:gridCol w:w="1172"/>
      </w:tblGrid>
      <w:tr w:rsidR="00687C24" w:rsidRPr="00687C24" w:rsidTr="00687C24">
        <w:tc>
          <w:tcPr>
            <w:tcW w:w="1189" w:type="pct"/>
            <w:shd w:val="clear" w:color="auto" w:fill="F79646" w:themeFill="accent6"/>
            <w:hideMark/>
          </w:tcPr>
          <w:p w:rsidR="00687C24" w:rsidRPr="00687C24" w:rsidRDefault="00687C24" w:rsidP="00687C24">
            <w:pPr>
              <w:bidi/>
              <w:jc w:val="both"/>
              <w:rPr>
                <w:rFonts w:ascii="Traditional Arabic" w:eastAsia="Calibri" w:hAnsi="Traditional Arabic" w:cs="Traditional Arabic"/>
                <w:b/>
                <w:bCs/>
                <w:sz w:val="32"/>
                <w:szCs w:val="32"/>
                <w:highlight w:val="yellow"/>
                <w:lang w:val="en-US"/>
              </w:rPr>
            </w:pPr>
            <w:r w:rsidRPr="00687C24">
              <w:rPr>
                <w:rFonts w:ascii="Traditional Arabic" w:eastAsia="Calibri" w:hAnsi="Traditional Arabic" w:cs="Traditional Arabic"/>
                <w:b/>
                <w:bCs/>
                <w:sz w:val="32"/>
                <w:szCs w:val="32"/>
                <w:highlight w:val="yellow"/>
                <w:rtl/>
                <w:lang w:val="en-US"/>
              </w:rPr>
              <w:t>الفرضية</w:t>
            </w:r>
          </w:p>
        </w:tc>
        <w:tc>
          <w:tcPr>
            <w:tcW w:w="1221" w:type="pct"/>
            <w:shd w:val="clear" w:color="auto" w:fill="F79646" w:themeFill="accent6"/>
            <w:hideMark/>
          </w:tcPr>
          <w:p w:rsidR="00687C24" w:rsidRPr="00687C24" w:rsidRDefault="00687C24" w:rsidP="00687C24">
            <w:pPr>
              <w:bidi/>
              <w:jc w:val="both"/>
              <w:rPr>
                <w:rFonts w:ascii="Traditional Arabic" w:eastAsia="Calibri" w:hAnsi="Traditional Arabic" w:cs="Traditional Arabic"/>
                <w:b/>
                <w:bCs/>
                <w:sz w:val="32"/>
                <w:szCs w:val="32"/>
                <w:highlight w:val="yellow"/>
                <w:lang w:val="en-US"/>
              </w:rPr>
            </w:pPr>
            <w:r w:rsidRPr="00687C24">
              <w:rPr>
                <w:rFonts w:ascii="Traditional Arabic" w:eastAsia="Calibri" w:hAnsi="Traditional Arabic" w:cs="Traditional Arabic"/>
                <w:b/>
                <w:bCs/>
                <w:sz w:val="32"/>
                <w:szCs w:val="32"/>
                <w:highlight w:val="yellow"/>
                <w:rtl/>
                <w:lang w:val="en-US"/>
              </w:rPr>
              <w:t>المتغير</w:t>
            </w:r>
          </w:p>
        </w:tc>
        <w:tc>
          <w:tcPr>
            <w:tcW w:w="1166" w:type="pct"/>
            <w:shd w:val="clear" w:color="auto" w:fill="F79646" w:themeFill="accent6"/>
            <w:hideMark/>
          </w:tcPr>
          <w:p w:rsidR="00687C24" w:rsidRPr="00687C24" w:rsidRDefault="00687C24" w:rsidP="00687C24">
            <w:pPr>
              <w:bidi/>
              <w:jc w:val="both"/>
              <w:rPr>
                <w:rFonts w:ascii="Traditional Arabic" w:eastAsia="Calibri" w:hAnsi="Traditional Arabic" w:cs="Traditional Arabic"/>
                <w:b/>
                <w:bCs/>
                <w:sz w:val="32"/>
                <w:szCs w:val="32"/>
                <w:highlight w:val="yellow"/>
                <w:lang w:val="en-US"/>
              </w:rPr>
            </w:pPr>
            <w:r w:rsidRPr="00687C24">
              <w:rPr>
                <w:rFonts w:ascii="Traditional Arabic" w:eastAsia="Calibri" w:hAnsi="Traditional Arabic" w:cs="Traditional Arabic"/>
                <w:b/>
                <w:bCs/>
                <w:sz w:val="32"/>
                <w:szCs w:val="32"/>
                <w:highlight w:val="yellow"/>
                <w:rtl/>
                <w:lang w:val="en-US"/>
              </w:rPr>
              <w:t>المحور في الاستبانة</w:t>
            </w:r>
          </w:p>
        </w:tc>
        <w:tc>
          <w:tcPr>
            <w:tcW w:w="812" w:type="pct"/>
            <w:shd w:val="clear" w:color="auto" w:fill="F79646" w:themeFill="accent6"/>
            <w:hideMark/>
          </w:tcPr>
          <w:p w:rsidR="00687C24" w:rsidRPr="00687C24" w:rsidRDefault="00687C24" w:rsidP="00687C24">
            <w:pPr>
              <w:bidi/>
              <w:jc w:val="both"/>
              <w:rPr>
                <w:rFonts w:ascii="Traditional Arabic" w:eastAsia="Calibri" w:hAnsi="Traditional Arabic" w:cs="Traditional Arabic"/>
                <w:b/>
                <w:bCs/>
                <w:sz w:val="32"/>
                <w:szCs w:val="32"/>
                <w:highlight w:val="yellow"/>
                <w:lang w:val="en-US"/>
              </w:rPr>
            </w:pPr>
            <w:r w:rsidRPr="00687C24">
              <w:rPr>
                <w:rFonts w:ascii="Traditional Arabic" w:eastAsia="Calibri" w:hAnsi="Traditional Arabic" w:cs="Traditional Arabic"/>
                <w:b/>
                <w:bCs/>
                <w:sz w:val="32"/>
                <w:szCs w:val="32"/>
                <w:highlight w:val="yellow"/>
                <w:rtl/>
                <w:lang w:val="en-US"/>
              </w:rPr>
              <w:t>عدد الفقرات</w:t>
            </w:r>
          </w:p>
        </w:tc>
        <w:tc>
          <w:tcPr>
            <w:tcW w:w="612" w:type="pct"/>
            <w:shd w:val="clear" w:color="auto" w:fill="F79646" w:themeFill="accent6"/>
            <w:hideMark/>
          </w:tcPr>
          <w:p w:rsidR="00687C24" w:rsidRPr="00687C24" w:rsidRDefault="00687C24" w:rsidP="00687C24">
            <w:pPr>
              <w:bidi/>
              <w:jc w:val="both"/>
              <w:rPr>
                <w:rFonts w:ascii="Traditional Arabic" w:eastAsia="Calibri" w:hAnsi="Traditional Arabic" w:cs="Traditional Arabic"/>
                <w:b/>
                <w:bCs/>
                <w:sz w:val="32"/>
                <w:szCs w:val="32"/>
                <w:highlight w:val="yellow"/>
                <w:lang w:val="en-US"/>
              </w:rPr>
            </w:pPr>
            <w:r w:rsidRPr="00687C24">
              <w:rPr>
                <w:rFonts w:ascii="Traditional Arabic" w:eastAsia="Calibri" w:hAnsi="Traditional Arabic" w:cs="Traditional Arabic"/>
                <w:b/>
                <w:bCs/>
                <w:sz w:val="32"/>
                <w:szCs w:val="32"/>
                <w:highlight w:val="yellow"/>
                <w:rtl/>
                <w:lang w:val="en-US"/>
              </w:rPr>
              <w:t>الفقرات</w:t>
            </w:r>
          </w:p>
        </w:tc>
      </w:tr>
      <w:tr w:rsidR="00687C24" w:rsidRPr="00687C24" w:rsidTr="00687C24">
        <w:tc>
          <w:tcPr>
            <w:tcW w:w="1189"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rtl/>
                <w:lang w:val="en-US"/>
              </w:rPr>
              <w:t>الفرضية الرئيسة الأولى</w:t>
            </w:r>
          </w:p>
        </w:tc>
        <w:tc>
          <w:tcPr>
            <w:tcW w:w="1221"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الصيانة</w:t>
            </w:r>
            <w:proofErr w:type="gramEnd"/>
            <w:r w:rsidRPr="00687C24">
              <w:rPr>
                <w:rFonts w:ascii="Traditional Arabic" w:eastAsia="Calibri" w:hAnsi="Traditional Arabic" w:cs="Traditional Arabic"/>
                <w:sz w:val="32"/>
                <w:szCs w:val="32"/>
                <w:highlight w:val="yellow"/>
                <w:rtl/>
                <w:lang w:val="en-US"/>
              </w:rPr>
              <w:t xml:space="preserve"> الوقائية</w:t>
            </w:r>
          </w:p>
        </w:tc>
        <w:tc>
          <w:tcPr>
            <w:tcW w:w="1166"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محور</w:t>
            </w:r>
            <w:proofErr w:type="gramEnd"/>
            <w:r w:rsidRPr="00687C24">
              <w:rPr>
                <w:rFonts w:ascii="Traditional Arabic" w:eastAsia="Calibri" w:hAnsi="Traditional Arabic" w:cs="Traditional Arabic"/>
                <w:sz w:val="32"/>
                <w:szCs w:val="32"/>
                <w:highlight w:val="yellow"/>
                <w:rtl/>
                <w:lang w:val="en-US"/>
              </w:rPr>
              <w:t xml:space="preserve"> الصيانة الوقائية</w:t>
            </w:r>
          </w:p>
        </w:tc>
        <w:tc>
          <w:tcPr>
            <w:tcW w:w="812"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lang w:val="en-US"/>
              </w:rPr>
              <w:t>7</w:t>
            </w:r>
          </w:p>
        </w:tc>
        <w:tc>
          <w:tcPr>
            <w:tcW w:w="612"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lang w:val="en-US"/>
              </w:rPr>
              <w:t>1–7</w:t>
            </w:r>
          </w:p>
        </w:tc>
      </w:tr>
      <w:tr w:rsidR="00687C24" w:rsidRPr="00687C24" w:rsidTr="00687C24">
        <w:tc>
          <w:tcPr>
            <w:tcW w:w="1189"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rtl/>
                <w:lang w:val="en-US"/>
              </w:rPr>
              <w:t>الفرضية الرئيسة الثانية</w:t>
            </w:r>
          </w:p>
        </w:tc>
        <w:tc>
          <w:tcPr>
            <w:tcW w:w="1221"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rtl/>
                <w:lang w:val="en-US"/>
              </w:rPr>
              <w:t>الصيانة التنبؤية</w:t>
            </w:r>
          </w:p>
        </w:tc>
        <w:tc>
          <w:tcPr>
            <w:tcW w:w="1166"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rtl/>
                <w:lang w:val="en-US"/>
              </w:rPr>
              <w:t>محور الصيانة التنبؤية</w:t>
            </w:r>
          </w:p>
        </w:tc>
        <w:tc>
          <w:tcPr>
            <w:tcW w:w="812"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lang w:val="en-US"/>
              </w:rPr>
              <w:t>7</w:t>
            </w:r>
          </w:p>
        </w:tc>
        <w:tc>
          <w:tcPr>
            <w:tcW w:w="612"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lang w:val="en-US"/>
              </w:rPr>
              <w:t>8–14</w:t>
            </w:r>
          </w:p>
        </w:tc>
      </w:tr>
      <w:tr w:rsidR="00687C24" w:rsidRPr="00687C24" w:rsidTr="00687C24">
        <w:tc>
          <w:tcPr>
            <w:tcW w:w="1189"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قياس</w:t>
            </w:r>
            <w:proofErr w:type="gramEnd"/>
            <w:r w:rsidRPr="00687C24">
              <w:rPr>
                <w:rFonts w:ascii="Traditional Arabic" w:eastAsia="Calibri" w:hAnsi="Traditional Arabic" w:cs="Traditional Arabic"/>
                <w:sz w:val="32"/>
                <w:szCs w:val="32"/>
                <w:highlight w:val="yellow"/>
                <w:rtl/>
                <w:lang w:val="en-US"/>
              </w:rPr>
              <w:t xml:space="preserve"> المتغير التابع</w:t>
            </w:r>
          </w:p>
        </w:tc>
        <w:tc>
          <w:tcPr>
            <w:tcW w:w="1221"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جودة</w:t>
            </w:r>
            <w:proofErr w:type="gramEnd"/>
            <w:r w:rsidRPr="00687C24">
              <w:rPr>
                <w:rFonts w:ascii="Traditional Arabic" w:eastAsia="Calibri" w:hAnsi="Traditional Arabic" w:cs="Traditional Arabic"/>
                <w:sz w:val="32"/>
                <w:szCs w:val="32"/>
                <w:highlight w:val="yellow"/>
                <w:rtl/>
                <w:lang w:val="en-US"/>
              </w:rPr>
              <w:t xml:space="preserve"> الرعاية الصحية</w:t>
            </w:r>
          </w:p>
        </w:tc>
        <w:tc>
          <w:tcPr>
            <w:tcW w:w="1166"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جودة</w:t>
            </w:r>
            <w:proofErr w:type="gramEnd"/>
            <w:r w:rsidRPr="00687C24">
              <w:rPr>
                <w:rFonts w:ascii="Traditional Arabic" w:eastAsia="Calibri" w:hAnsi="Traditional Arabic" w:cs="Traditional Arabic"/>
                <w:sz w:val="32"/>
                <w:szCs w:val="32"/>
                <w:highlight w:val="yellow"/>
                <w:rtl/>
                <w:lang w:val="en-US"/>
              </w:rPr>
              <w:t xml:space="preserve"> الرعاية الصحية</w:t>
            </w:r>
          </w:p>
        </w:tc>
        <w:tc>
          <w:tcPr>
            <w:tcW w:w="812"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lang w:val="en-US"/>
              </w:rPr>
              <w:t>15</w:t>
            </w:r>
          </w:p>
        </w:tc>
        <w:tc>
          <w:tcPr>
            <w:tcW w:w="612"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lang w:val="en-US"/>
              </w:rPr>
              <w:t>15–29</w:t>
            </w:r>
          </w:p>
        </w:tc>
      </w:tr>
      <w:tr w:rsidR="00687C24" w:rsidRPr="00687C24" w:rsidTr="00687C24">
        <w:tc>
          <w:tcPr>
            <w:tcW w:w="1189"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البعد</w:t>
            </w:r>
            <w:proofErr w:type="gramEnd"/>
            <w:r w:rsidRPr="00687C24">
              <w:rPr>
                <w:rFonts w:ascii="Traditional Arabic" w:eastAsia="Calibri" w:hAnsi="Traditional Arabic" w:cs="Traditional Arabic"/>
                <w:sz w:val="32"/>
                <w:szCs w:val="32"/>
                <w:highlight w:val="yellow"/>
                <w:rtl/>
                <w:lang w:val="en-US"/>
              </w:rPr>
              <w:t xml:space="preserve"> الفرعي 1</w:t>
            </w:r>
          </w:p>
        </w:tc>
        <w:tc>
          <w:tcPr>
            <w:tcW w:w="1221"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سرعة</w:t>
            </w:r>
            <w:proofErr w:type="gramEnd"/>
            <w:r w:rsidRPr="00687C24">
              <w:rPr>
                <w:rFonts w:ascii="Traditional Arabic" w:eastAsia="Calibri" w:hAnsi="Traditional Arabic" w:cs="Traditional Arabic"/>
                <w:sz w:val="32"/>
                <w:szCs w:val="32"/>
                <w:highlight w:val="yellow"/>
                <w:rtl/>
                <w:lang w:val="en-US"/>
              </w:rPr>
              <w:t xml:space="preserve"> الاستجابة</w:t>
            </w:r>
          </w:p>
        </w:tc>
        <w:tc>
          <w:tcPr>
            <w:tcW w:w="1166"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جودة</w:t>
            </w:r>
            <w:proofErr w:type="gramEnd"/>
            <w:r w:rsidRPr="00687C24">
              <w:rPr>
                <w:rFonts w:ascii="Traditional Arabic" w:eastAsia="Calibri" w:hAnsi="Traditional Arabic" w:cs="Traditional Arabic"/>
                <w:sz w:val="32"/>
                <w:szCs w:val="32"/>
                <w:highlight w:val="yellow"/>
                <w:rtl/>
                <w:lang w:val="en-US"/>
              </w:rPr>
              <w:t xml:space="preserve"> الرعاية الصحية</w:t>
            </w:r>
          </w:p>
        </w:tc>
        <w:tc>
          <w:tcPr>
            <w:tcW w:w="812"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lang w:val="en-US"/>
              </w:rPr>
              <w:t>5</w:t>
            </w:r>
          </w:p>
        </w:tc>
        <w:tc>
          <w:tcPr>
            <w:tcW w:w="612"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lang w:val="en-US"/>
              </w:rPr>
              <w:t>15–19</w:t>
            </w:r>
          </w:p>
        </w:tc>
      </w:tr>
      <w:tr w:rsidR="00687C24" w:rsidRPr="00687C24" w:rsidTr="00687C24">
        <w:tc>
          <w:tcPr>
            <w:tcW w:w="1189"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البعد</w:t>
            </w:r>
            <w:proofErr w:type="gramEnd"/>
            <w:r w:rsidRPr="00687C24">
              <w:rPr>
                <w:rFonts w:ascii="Traditional Arabic" w:eastAsia="Calibri" w:hAnsi="Traditional Arabic" w:cs="Traditional Arabic"/>
                <w:sz w:val="32"/>
                <w:szCs w:val="32"/>
                <w:highlight w:val="yellow"/>
                <w:rtl/>
                <w:lang w:val="en-US"/>
              </w:rPr>
              <w:t xml:space="preserve"> الفرعي 2</w:t>
            </w:r>
          </w:p>
        </w:tc>
        <w:tc>
          <w:tcPr>
            <w:tcW w:w="1221"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سلامة</w:t>
            </w:r>
            <w:proofErr w:type="gramEnd"/>
            <w:r w:rsidRPr="00687C24">
              <w:rPr>
                <w:rFonts w:ascii="Traditional Arabic" w:eastAsia="Calibri" w:hAnsi="Traditional Arabic" w:cs="Traditional Arabic"/>
                <w:sz w:val="32"/>
                <w:szCs w:val="32"/>
                <w:highlight w:val="yellow"/>
                <w:rtl/>
                <w:lang w:val="en-US"/>
              </w:rPr>
              <w:t xml:space="preserve"> المرضى</w:t>
            </w:r>
          </w:p>
        </w:tc>
        <w:tc>
          <w:tcPr>
            <w:tcW w:w="1166"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جودة</w:t>
            </w:r>
            <w:proofErr w:type="gramEnd"/>
            <w:r w:rsidRPr="00687C24">
              <w:rPr>
                <w:rFonts w:ascii="Traditional Arabic" w:eastAsia="Calibri" w:hAnsi="Traditional Arabic" w:cs="Traditional Arabic"/>
                <w:sz w:val="32"/>
                <w:szCs w:val="32"/>
                <w:highlight w:val="yellow"/>
                <w:rtl/>
                <w:lang w:val="en-US"/>
              </w:rPr>
              <w:t xml:space="preserve"> الرعاية الصحية</w:t>
            </w:r>
          </w:p>
        </w:tc>
        <w:tc>
          <w:tcPr>
            <w:tcW w:w="812"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lang w:val="en-US"/>
              </w:rPr>
              <w:t>5</w:t>
            </w:r>
          </w:p>
        </w:tc>
        <w:tc>
          <w:tcPr>
            <w:tcW w:w="612" w:type="pct"/>
            <w:hideMark/>
          </w:tcPr>
          <w:p w:rsidR="00687C24" w:rsidRPr="00687C24" w:rsidRDefault="00687C24" w:rsidP="00687C24">
            <w:pPr>
              <w:bidi/>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lang w:val="en-US"/>
              </w:rPr>
              <w:t>20–24</w:t>
            </w:r>
          </w:p>
        </w:tc>
      </w:tr>
      <w:tr w:rsidR="00687C24" w:rsidRPr="00687C24" w:rsidTr="00687C24">
        <w:tc>
          <w:tcPr>
            <w:tcW w:w="1189" w:type="pct"/>
            <w:hideMark/>
          </w:tcPr>
          <w:p w:rsidR="00687C24" w:rsidRPr="00687C24" w:rsidRDefault="00687C24" w:rsidP="00687C24">
            <w:pPr>
              <w:bidi/>
              <w:spacing w:after="200"/>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البعد</w:t>
            </w:r>
            <w:proofErr w:type="gramEnd"/>
            <w:r w:rsidRPr="00687C24">
              <w:rPr>
                <w:rFonts w:ascii="Traditional Arabic" w:eastAsia="Calibri" w:hAnsi="Traditional Arabic" w:cs="Traditional Arabic"/>
                <w:sz w:val="32"/>
                <w:szCs w:val="32"/>
                <w:highlight w:val="yellow"/>
                <w:rtl/>
                <w:lang w:val="en-US"/>
              </w:rPr>
              <w:t xml:space="preserve"> الفرعي 3</w:t>
            </w:r>
          </w:p>
        </w:tc>
        <w:tc>
          <w:tcPr>
            <w:tcW w:w="1221" w:type="pct"/>
            <w:hideMark/>
          </w:tcPr>
          <w:p w:rsidR="00687C24" w:rsidRPr="00687C24" w:rsidRDefault="00687C24" w:rsidP="00687C24">
            <w:pPr>
              <w:bidi/>
              <w:spacing w:after="200"/>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تقليل</w:t>
            </w:r>
            <w:proofErr w:type="gramEnd"/>
            <w:r w:rsidRPr="00687C24">
              <w:rPr>
                <w:rFonts w:ascii="Traditional Arabic" w:eastAsia="Calibri" w:hAnsi="Traditional Arabic" w:cs="Traditional Arabic"/>
                <w:sz w:val="32"/>
                <w:szCs w:val="32"/>
                <w:highlight w:val="yellow"/>
                <w:rtl/>
                <w:lang w:val="en-US"/>
              </w:rPr>
              <w:t xml:space="preserve"> تأجيل العمليات</w:t>
            </w:r>
          </w:p>
        </w:tc>
        <w:tc>
          <w:tcPr>
            <w:tcW w:w="1166" w:type="pct"/>
            <w:hideMark/>
          </w:tcPr>
          <w:p w:rsidR="00687C24" w:rsidRPr="00687C24" w:rsidRDefault="00687C24" w:rsidP="00687C24">
            <w:pPr>
              <w:bidi/>
              <w:spacing w:after="200"/>
              <w:jc w:val="both"/>
              <w:rPr>
                <w:rFonts w:ascii="Traditional Arabic" w:eastAsia="Calibri" w:hAnsi="Traditional Arabic" w:cs="Traditional Arabic"/>
                <w:sz w:val="32"/>
                <w:szCs w:val="32"/>
                <w:highlight w:val="yellow"/>
                <w:lang w:val="en-US"/>
              </w:rPr>
            </w:pPr>
            <w:proofErr w:type="gramStart"/>
            <w:r w:rsidRPr="00687C24">
              <w:rPr>
                <w:rFonts w:ascii="Traditional Arabic" w:eastAsia="Calibri" w:hAnsi="Traditional Arabic" w:cs="Traditional Arabic"/>
                <w:sz w:val="32"/>
                <w:szCs w:val="32"/>
                <w:highlight w:val="yellow"/>
                <w:rtl/>
                <w:lang w:val="en-US"/>
              </w:rPr>
              <w:t>جودة</w:t>
            </w:r>
            <w:proofErr w:type="gramEnd"/>
            <w:r w:rsidRPr="00687C24">
              <w:rPr>
                <w:rFonts w:ascii="Traditional Arabic" w:eastAsia="Calibri" w:hAnsi="Traditional Arabic" w:cs="Traditional Arabic"/>
                <w:sz w:val="32"/>
                <w:szCs w:val="32"/>
                <w:highlight w:val="yellow"/>
                <w:rtl/>
                <w:lang w:val="en-US"/>
              </w:rPr>
              <w:t xml:space="preserve"> الرعاية الصحية</w:t>
            </w:r>
          </w:p>
        </w:tc>
        <w:tc>
          <w:tcPr>
            <w:tcW w:w="812" w:type="pct"/>
            <w:hideMark/>
          </w:tcPr>
          <w:p w:rsidR="00687C24" w:rsidRPr="00687C24" w:rsidRDefault="00687C24" w:rsidP="00687C24">
            <w:pPr>
              <w:bidi/>
              <w:spacing w:after="200"/>
              <w:jc w:val="both"/>
              <w:rPr>
                <w:rFonts w:ascii="Traditional Arabic" w:eastAsia="Calibri" w:hAnsi="Traditional Arabic" w:cs="Traditional Arabic"/>
                <w:sz w:val="32"/>
                <w:szCs w:val="32"/>
                <w:highlight w:val="yellow"/>
                <w:lang w:val="en-US"/>
              </w:rPr>
            </w:pPr>
            <w:r w:rsidRPr="00687C24">
              <w:rPr>
                <w:rFonts w:ascii="Traditional Arabic" w:eastAsia="Calibri" w:hAnsi="Traditional Arabic" w:cs="Traditional Arabic"/>
                <w:sz w:val="32"/>
                <w:szCs w:val="32"/>
                <w:highlight w:val="yellow"/>
                <w:lang w:val="en-US"/>
              </w:rPr>
              <w:t>5</w:t>
            </w:r>
          </w:p>
        </w:tc>
        <w:tc>
          <w:tcPr>
            <w:tcW w:w="612" w:type="pct"/>
            <w:hideMark/>
          </w:tcPr>
          <w:p w:rsidR="00687C24" w:rsidRPr="00687C24" w:rsidRDefault="00687C24" w:rsidP="00687C24">
            <w:pPr>
              <w:bidi/>
              <w:spacing w:after="200"/>
              <w:jc w:val="both"/>
              <w:rPr>
                <w:rFonts w:ascii="Traditional Arabic" w:eastAsia="Calibri" w:hAnsi="Traditional Arabic" w:cs="Traditional Arabic"/>
                <w:sz w:val="32"/>
                <w:szCs w:val="32"/>
                <w:lang w:val="en-US"/>
              </w:rPr>
            </w:pPr>
            <w:r w:rsidRPr="00687C24">
              <w:rPr>
                <w:rFonts w:ascii="Traditional Arabic" w:eastAsia="Calibri" w:hAnsi="Traditional Arabic" w:cs="Traditional Arabic"/>
                <w:sz w:val="32"/>
                <w:szCs w:val="32"/>
                <w:highlight w:val="yellow"/>
                <w:lang w:val="en-US"/>
              </w:rPr>
              <w:t>25–29</w:t>
            </w:r>
          </w:p>
        </w:tc>
      </w:tr>
    </w:tbl>
    <w:p w:rsidR="00687C24" w:rsidRPr="00687C24" w:rsidRDefault="00687C24" w:rsidP="00687C24">
      <w:pPr>
        <w:bidi/>
        <w:spacing w:line="360" w:lineRule="auto"/>
        <w:jc w:val="both"/>
        <w:rPr>
          <w:rFonts w:ascii="Traditional Arabic" w:eastAsia="Calibri" w:hAnsi="Traditional Arabic" w:cs="Traditional Arabic"/>
          <w:b/>
          <w:bCs/>
          <w:sz w:val="32"/>
          <w:szCs w:val="32"/>
          <w:lang w:val="en-US"/>
        </w:rPr>
      </w:pPr>
    </w:p>
    <w:p w:rsidR="00752A5D" w:rsidRPr="00687C24" w:rsidRDefault="00752A5D" w:rsidP="00752A5D">
      <w:pPr>
        <w:bidi/>
        <w:spacing w:line="360" w:lineRule="auto"/>
        <w:jc w:val="both"/>
        <w:rPr>
          <w:rFonts w:ascii="Traditional Arabic" w:eastAsia="Calibri" w:hAnsi="Traditional Arabic" w:cs="Traditional Arabic"/>
          <w:sz w:val="32"/>
          <w:szCs w:val="32"/>
          <w:lang w:val="en-US"/>
        </w:rPr>
      </w:pPr>
    </w:p>
    <w:p w:rsidR="00752A5D" w:rsidRPr="004023FB" w:rsidRDefault="00752A5D" w:rsidP="00752A5D">
      <w:pPr>
        <w:bidi/>
        <w:spacing w:line="360" w:lineRule="auto"/>
        <w:jc w:val="both"/>
        <w:rPr>
          <w:rFonts w:ascii="Traditional Arabic" w:eastAsia="Calibri" w:hAnsi="Traditional Arabic" w:cs="Traditional Arabic"/>
          <w:b/>
          <w:bCs/>
          <w:sz w:val="32"/>
          <w:szCs w:val="32"/>
          <w:highlight w:val="yellow"/>
          <w:lang w:val="en-US" w:bidi="ar-JO"/>
        </w:rPr>
      </w:pPr>
      <w:r w:rsidRPr="004023FB">
        <w:rPr>
          <w:rFonts w:ascii="Traditional Arabic" w:eastAsia="Calibri" w:hAnsi="Traditional Arabic" w:cs="Traditional Arabic"/>
          <w:b/>
          <w:bCs/>
          <w:sz w:val="32"/>
          <w:szCs w:val="32"/>
          <w:highlight w:val="yellow"/>
          <w:rtl/>
          <w:lang w:val="en-US"/>
        </w:rPr>
        <w:t xml:space="preserve">الاختبار التجريبي </w:t>
      </w:r>
      <w:proofErr w:type="spellStart"/>
      <w:r w:rsidRPr="004023FB">
        <w:rPr>
          <w:rFonts w:ascii="Traditional Arabic" w:eastAsia="Calibri" w:hAnsi="Traditional Arabic" w:cs="Traditional Arabic"/>
          <w:b/>
          <w:bCs/>
          <w:sz w:val="32"/>
          <w:szCs w:val="32"/>
          <w:highlight w:val="yellow"/>
          <w:rtl/>
          <w:lang w:val="en-US"/>
        </w:rPr>
        <w:t>للإستبانة</w:t>
      </w:r>
      <w:proofErr w:type="spellEnd"/>
      <w:r w:rsidRPr="004023FB">
        <w:rPr>
          <w:rFonts w:ascii="Traditional Arabic" w:eastAsia="Calibri" w:hAnsi="Traditional Arabic" w:cs="Traditional Arabic"/>
          <w:b/>
          <w:bCs/>
          <w:sz w:val="32"/>
          <w:szCs w:val="32"/>
          <w:highlight w:val="yellow"/>
          <w:rtl/>
          <w:lang w:val="en-US"/>
        </w:rPr>
        <w:t xml:space="preserve"> (</w:t>
      </w:r>
      <w:r w:rsidRPr="004023FB">
        <w:rPr>
          <w:rFonts w:ascii="Traditional Arabic" w:eastAsia="Calibri" w:hAnsi="Traditional Arabic" w:cs="Traditional Arabic"/>
          <w:b/>
          <w:bCs/>
          <w:sz w:val="32"/>
          <w:szCs w:val="32"/>
          <w:highlight w:val="yellow"/>
          <w:lang w:val="en-US"/>
        </w:rPr>
        <w:t>Pilot Test</w:t>
      </w:r>
      <w:r w:rsidRPr="004023FB">
        <w:rPr>
          <w:rFonts w:ascii="Traditional Arabic" w:eastAsia="Calibri" w:hAnsi="Traditional Arabic" w:cs="Traditional Arabic"/>
          <w:b/>
          <w:bCs/>
          <w:sz w:val="32"/>
          <w:szCs w:val="32"/>
          <w:highlight w:val="yellow"/>
          <w:rtl/>
          <w:lang w:val="en-US"/>
        </w:rPr>
        <w:t>)</w:t>
      </w:r>
    </w:p>
    <w:p w:rsidR="00752A5D" w:rsidRPr="004023FB" w:rsidRDefault="00752A5D" w:rsidP="00752A5D">
      <w:p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lastRenderedPageBreak/>
        <w:t xml:space="preserve">قبل تطبيق </w:t>
      </w:r>
      <w:proofErr w:type="spellStart"/>
      <w:r w:rsidRPr="004023FB">
        <w:rPr>
          <w:rFonts w:ascii="Traditional Arabic" w:eastAsia="Calibri" w:hAnsi="Traditional Arabic" w:cs="Traditional Arabic"/>
          <w:sz w:val="32"/>
          <w:szCs w:val="32"/>
          <w:highlight w:val="yellow"/>
          <w:rtl/>
          <w:lang w:val="en-US"/>
        </w:rPr>
        <w:t>الإستبانة</w:t>
      </w:r>
      <w:proofErr w:type="spellEnd"/>
      <w:r w:rsidRPr="004023FB">
        <w:rPr>
          <w:rFonts w:ascii="Traditional Arabic" w:eastAsia="Calibri" w:hAnsi="Traditional Arabic" w:cs="Traditional Arabic"/>
          <w:sz w:val="32"/>
          <w:szCs w:val="32"/>
          <w:highlight w:val="yellow"/>
          <w:rtl/>
          <w:lang w:val="en-US"/>
        </w:rPr>
        <w:t xml:space="preserve"> على عينة الدراسة الأساسية، قام الباحث بإجراء اختبار تجريبي أولي </w:t>
      </w:r>
      <w:proofErr w:type="spellStart"/>
      <w:r w:rsidRPr="004023FB">
        <w:rPr>
          <w:rFonts w:ascii="Traditional Arabic" w:eastAsia="Calibri" w:hAnsi="Traditional Arabic" w:cs="Traditional Arabic"/>
          <w:sz w:val="32"/>
          <w:szCs w:val="32"/>
          <w:highlight w:val="yellow"/>
          <w:rtl/>
          <w:lang w:val="en-US"/>
        </w:rPr>
        <w:t>للإستبانة</w:t>
      </w:r>
      <w:proofErr w:type="spellEnd"/>
      <w:r w:rsidRPr="004023FB">
        <w:rPr>
          <w:rFonts w:ascii="Traditional Arabic" w:eastAsia="Calibri" w:hAnsi="Traditional Arabic" w:cs="Traditional Arabic"/>
          <w:sz w:val="32"/>
          <w:szCs w:val="32"/>
          <w:highlight w:val="yellow"/>
          <w:rtl/>
          <w:lang w:val="en-US"/>
        </w:rPr>
        <w:t xml:space="preserve"> بهدف التأكد من وضوح فقراتها وسلامة صياغتها ومدى ملاءمتها لقياس متغيرات الدراسة</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4023FB">
      <w:p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 xml:space="preserve">وقد </w:t>
      </w:r>
      <w:r w:rsidR="004023FB" w:rsidRPr="004023FB">
        <w:rPr>
          <w:rFonts w:ascii="Traditional Arabic" w:eastAsia="Calibri" w:hAnsi="Traditional Arabic" w:cs="Traditional Arabic"/>
          <w:sz w:val="32"/>
          <w:szCs w:val="32"/>
          <w:highlight w:val="yellow"/>
          <w:rtl/>
          <w:lang w:val="en-US"/>
        </w:rPr>
        <w:t xml:space="preserve">تكونت </w:t>
      </w:r>
      <w:proofErr w:type="spellStart"/>
      <w:r w:rsidR="004023FB" w:rsidRPr="004023FB">
        <w:rPr>
          <w:rFonts w:ascii="Traditional Arabic" w:eastAsia="Calibri" w:hAnsi="Traditional Arabic" w:cs="Traditional Arabic"/>
          <w:sz w:val="32"/>
          <w:szCs w:val="32"/>
          <w:highlight w:val="yellow"/>
          <w:rtl/>
          <w:lang w:val="en-US"/>
        </w:rPr>
        <w:t>الإستبانة</w:t>
      </w:r>
      <w:proofErr w:type="spellEnd"/>
      <w:r w:rsidR="004023FB" w:rsidRPr="004023FB">
        <w:rPr>
          <w:rFonts w:ascii="Traditional Arabic" w:eastAsia="Calibri" w:hAnsi="Traditional Arabic" w:cs="Traditional Arabic"/>
          <w:sz w:val="32"/>
          <w:szCs w:val="32"/>
          <w:highlight w:val="yellow"/>
          <w:rtl/>
          <w:lang w:val="en-US"/>
        </w:rPr>
        <w:t xml:space="preserve"> في صورتها الأولية من (٣٢) فقرة موزعة على محاور الدراسة الرئيسة المرتبطة باستراتيجيات الصيانة الوقائية والتنبؤية وجودة الرعاية الصحية. وتم تطبيق النسخة الأولية من </w:t>
      </w:r>
      <w:proofErr w:type="spellStart"/>
      <w:r w:rsidR="004023FB" w:rsidRPr="004023FB">
        <w:rPr>
          <w:rFonts w:ascii="Traditional Arabic" w:eastAsia="Calibri" w:hAnsi="Traditional Arabic" w:cs="Traditional Arabic"/>
          <w:sz w:val="32"/>
          <w:szCs w:val="32"/>
          <w:highlight w:val="yellow"/>
          <w:rtl/>
          <w:lang w:val="en-US"/>
        </w:rPr>
        <w:t>الإستبانة</w:t>
      </w:r>
      <w:proofErr w:type="spellEnd"/>
      <w:r w:rsidR="004023FB" w:rsidRPr="004023FB">
        <w:rPr>
          <w:rFonts w:ascii="Traditional Arabic" w:eastAsia="Calibri" w:hAnsi="Traditional Arabic" w:cs="Traditional Arabic"/>
          <w:sz w:val="32"/>
          <w:szCs w:val="32"/>
          <w:highlight w:val="yellow"/>
          <w:rtl/>
          <w:lang w:val="en-US"/>
        </w:rPr>
        <w:t xml:space="preserve"> على عينة تجريبية مكونة من (٣٠) مشاركا من العاملين في مستشفى عسير المركزي ممن تنطبق عليهم خصائص مجتمع الدراسة، مع التأكيد على عدم إدراج هذه العينة ضمن العينة النهائية للدراسة</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AD1B8A">
      <w:pPr>
        <w:pStyle w:val="a5"/>
        <w:numPr>
          <w:ilvl w:val="0"/>
          <w:numId w:val="5"/>
        </w:numPr>
        <w:bidi/>
        <w:spacing w:line="360" w:lineRule="auto"/>
        <w:jc w:val="both"/>
        <w:rPr>
          <w:rFonts w:ascii="Traditional Arabic" w:eastAsia="Calibri" w:hAnsi="Traditional Arabic" w:cs="Traditional Arabic"/>
          <w:b/>
          <w:bCs/>
          <w:sz w:val="32"/>
          <w:szCs w:val="32"/>
          <w:highlight w:val="yellow"/>
          <w:lang w:bidi="ar-JO"/>
        </w:rPr>
      </w:pPr>
      <w:proofErr w:type="gramStart"/>
      <w:r w:rsidRPr="004023FB">
        <w:rPr>
          <w:rFonts w:ascii="Traditional Arabic" w:eastAsia="Calibri" w:hAnsi="Traditional Arabic" w:cs="Traditional Arabic"/>
          <w:b/>
          <w:bCs/>
          <w:sz w:val="32"/>
          <w:szCs w:val="32"/>
          <w:highlight w:val="yellow"/>
          <w:rtl/>
        </w:rPr>
        <w:t>أهداف</w:t>
      </w:r>
      <w:proofErr w:type="gramEnd"/>
      <w:r w:rsidRPr="004023FB">
        <w:rPr>
          <w:rFonts w:ascii="Traditional Arabic" w:eastAsia="Calibri" w:hAnsi="Traditional Arabic" w:cs="Traditional Arabic"/>
          <w:b/>
          <w:bCs/>
          <w:sz w:val="32"/>
          <w:szCs w:val="32"/>
          <w:highlight w:val="yellow"/>
          <w:rtl/>
        </w:rPr>
        <w:t xml:space="preserve"> الاختبار التجريبي</w:t>
      </w:r>
    </w:p>
    <w:p w:rsidR="00752A5D" w:rsidRPr="004023FB" w:rsidRDefault="00752A5D" w:rsidP="00752A5D">
      <w:p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 xml:space="preserve">هدف الاختبار التجريبي إلى تحقيق مجموعة من الأغراض المنهجية، </w:t>
      </w:r>
      <w:proofErr w:type="gramStart"/>
      <w:r w:rsidRPr="004023FB">
        <w:rPr>
          <w:rFonts w:ascii="Traditional Arabic" w:eastAsia="Calibri" w:hAnsi="Traditional Arabic" w:cs="Traditional Arabic"/>
          <w:sz w:val="32"/>
          <w:szCs w:val="32"/>
          <w:highlight w:val="yellow"/>
          <w:rtl/>
          <w:lang w:val="en-US"/>
        </w:rPr>
        <w:t>من</w:t>
      </w:r>
      <w:proofErr w:type="gramEnd"/>
      <w:r w:rsidRPr="004023FB">
        <w:rPr>
          <w:rFonts w:ascii="Traditional Arabic" w:eastAsia="Calibri" w:hAnsi="Traditional Arabic" w:cs="Traditional Arabic"/>
          <w:sz w:val="32"/>
          <w:szCs w:val="32"/>
          <w:highlight w:val="yellow"/>
          <w:rtl/>
          <w:lang w:val="en-US"/>
        </w:rPr>
        <w:t xml:space="preserve"> أهمها</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AD1B8A">
      <w:pPr>
        <w:numPr>
          <w:ilvl w:val="0"/>
          <w:numId w:val="22"/>
        </w:num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 xml:space="preserve">التأكد </w:t>
      </w:r>
      <w:r w:rsidR="004023FB" w:rsidRPr="004023FB">
        <w:rPr>
          <w:rFonts w:ascii="Traditional Arabic" w:eastAsia="Calibri" w:hAnsi="Traditional Arabic" w:cs="Traditional Arabic"/>
          <w:sz w:val="32"/>
          <w:szCs w:val="32"/>
          <w:highlight w:val="yellow"/>
          <w:rtl/>
          <w:lang w:val="en-US"/>
        </w:rPr>
        <w:t xml:space="preserve">من وضوح فقرات </w:t>
      </w:r>
      <w:proofErr w:type="spellStart"/>
      <w:r w:rsidR="004023FB" w:rsidRPr="004023FB">
        <w:rPr>
          <w:rFonts w:ascii="Traditional Arabic" w:eastAsia="Calibri" w:hAnsi="Traditional Arabic" w:cs="Traditional Arabic"/>
          <w:sz w:val="32"/>
          <w:szCs w:val="32"/>
          <w:highlight w:val="yellow"/>
          <w:rtl/>
          <w:lang w:val="en-US"/>
        </w:rPr>
        <w:t>الإستبانة</w:t>
      </w:r>
      <w:proofErr w:type="spellEnd"/>
      <w:r w:rsidR="004023FB" w:rsidRPr="004023FB">
        <w:rPr>
          <w:rFonts w:ascii="Traditional Arabic" w:eastAsia="Calibri" w:hAnsi="Traditional Arabic" w:cs="Traditional Arabic"/>
          <w:sz w:val="32"/>
          <w:szCs w:val="32"/>
          <w:highlight w:val="yellow"/>
          <w:rtl/>
          <w:lang w:val="en-US"/>
        </w:rPr>
        <w:t xml:space="preserve"> وسهولة فهمها من قبل المشاركين.</w:t>
      </w:r>
    </w:p>
    <w:p w:rsidR="00752A5D" w:rsidRPr="004023FB" w:rsidRDefault="00752A5D" w:rsidP="00AD1B8A">
      <w:pPr>
        <w:numPr>
          <w:ilvl w:val="0"/>
          <w:numId w:val="22"/>
        </w:num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 xml:space="preserve">قياس الزمن اللازم للإجابة عن </w:t>
      </w:r>
      <w:proofErr w:type="spellStart"/>
      <w:r w:rsidRPr="004023FB">
        <w:rPr>
          <w:rFonts w:ascii="Traditional Arabic" w:eastAsia="Calibri" w:hAnsi="Traditional Arabic" w:cs="Traditional Arabic"/>
          <w:sz w:val="32"/>
          <w:szCs w:val="32"/>
          <w:highlight w:val="yellow"/>
          <w:rtl/>
          <w:lang w:val="en-US"/>
        </w:rPr>
        <w:t>الإستبانة</w:t>
      </w:r>
      <w:proofErr w:type="spellEnd"/>
      <w:r w:rsidRPr="004023FB">
        <w:rPr>
          <w:rFonts w:ascii="Traditional Arabic" w:eastAsia="Calibri" w:hAnsi="Traditional Arabic" w:cs="Traditional Arabic"/>
          <w:sz w:val="32"/>
          <w:szCs w:val="32"/>
          <w:highlight w:val="yellow"/>
          <w:lang w:val="en-US" w:bidi="ar-JO"/>
        </w:rPr>
        <w:t>.</w:t>
      </w:r>
    </w:p>
    <w:p w:rsidR="00752A5D" w:rsidRPr="004023FB" w:rsidRDefault="00752A5D" w:rsidP="00AD1B8A">
      <w:pPr>
        <w:numPr>
          <w:ilvl w:val="0"/>
          <w:numId w:val="22"/>
        </w:num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 xml:space="preserve">التأكد </w:t>
      </w:r>
      <w:proofErr w:type="gramStart"/>
      <w:r w:rsidRPr="004023FB">
        <w:rPr>
          <w:rFonts w:ascii="Traditional Arabic" w:eastAsia="Calibri" w:hAnsi="Traditional Arabic" w:cs="Traditional Arabic"/>
          <w:sz w:val="32"/>
          <w:szCs w:val="32"/>
          <w:highlight w:val="yellow"/>
          <w:rtl/>
          <w:lang w:val="en-US"/>
        </w:rPr>
        <w:t>من</w:t>
      </w:r>
      <w:proofErr w:type="gramEnd"/>
      <w:r w:rsidRPr="004023FB">
        <w:rPr>
          <w:rFonts w:ascii="Traditional Arabic" w:eastAsia="Calibri" w:hAnsi="Traditional Arabic" w:cs="Traditional Arabic"/>
          <w:sz w:val="32"/>
          <w:szCs w:val="32"/>
          <w:highlight w:val="yellow"/>
          <w:rtl/>
          <w:lang w:val="en-US"/>
        </w:rPr>
        <w:t xml:space="preserve"> تسلسل الأسئلة وانسيابية الانتقال بين فقراتها</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AD1B8A">
      <w:pPr>
        <w:numPr>
          <w:ilvl w:val="0"/>
          <w:numId w:val="22"/>
        </w:num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الكشف عن البنود الغامضة أو المكررة التي قد تؤثر في دقة الإجابات</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AD1B8A">
      <w:pPr>
        <w:numPr>
          <w:ilvl w:val="0"/>
          <w:numId w:val="22"/>
        </w:num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التأكد من ملاءمة خيارات الإجابة للفقرات المختلفة</w:t>
      </w:r>
      <w:r w:rsidRPr="004023FB">
        <w:rPr>
          <w:rFonts w:ascii="Traditional Arabic" w:eastAsia="Calibri" w:hAnsi="Traditional Arabic" w:cs="Traditional Arabic"/>
          <w:sz w:val="32"/>
          <w:szCs w:val="32"/>
          <w:highlight w:val="yellow"/>
          <w:lang w:val="en-US" w:bidi="ar-JO"/>
        </w:rPr>
        <w:t>.</w:t>
      </w:r>
    </w:p>
    <w:p w:rsidR="004023FB" w:rsidRPr="004023FB" w:rsidRDefault="004023FB" w:rsidP="004023FB">
      <w:pPr>
        <w:bidi/>
        <w:spacing w:line="360" w:lineRule="auto"/>
        <w:ind w:left="720"/>
        <w:jc w:val="both"/>
        <w:rPr>
          <w:rFonts w:ascii="Traditional Arabic" w:eastAsia="Calibri" w:hAnsi="Traditional Arabic" w:cs="Traditional Arabic"/>
          <w:sz w:val="32"/>
          <w:szCs w:val="32"/>
          <w:highlight w:val="yellow"/>
          <w:lang w:val="en-US" w:bidi="ar-JO"/>
        </w:rPr>
      </w:pPr>
    </w:p>
    <w:p w:rsidR="00752A5D" w:rsidRPr="004023FB" w:rsidRDefault="00752A5D" w:rsidP="00752A5D">
      <w:pPr>
        <w:bidi/>
        <w:spacing w:line="360" w:lineRule="auto"/>
        <w:jc w:val="both"/>
        <w:rPr>
          <w:rFonts w:ascii="Traditional Arabic" w:eastAsia="Calibri" w:hAnsi="Traditional Arabic" w:cs="Traditional Arabic"/>
          <w:sz w:val="32"/>
          <w:szCs w:val="32"/>
          <w:highlight w:val="yellow"/>
          <w:lang w:val="en-US" w:bidi="ar-JO"/>
        </w:rPr>
      </w:pPr>
      <w:proofErr w:type="gramStart"/>
      <w:r w:rsidRPr="004023FB">
        <w:rPr>
          <w:rFonts w:ascii="Traditional Arabic" w:eastAsia="Calibri" w:hAnsi="Traditional Arabic" w:cs="Traditional Arabic"/>
          <w:sz w:val="32"/>
          <w:szCs w:val="32"/>
          <w:highlight w:val="yellow"/>
          <w:rtl/>
          <w:lang w:val="en-US"/>
        </w:rPr>
        <w:t>أظهرت</w:t>
      </w:r>
      <w:proofErr w:type="gramEnd"/>
      <w:r w:rsidRPr="004023FB">
        <w:rPr>
          <w:rFonts w:ascii="Traditional Arabic" w:eastAsia="Calibri" w:hAnsi="Traditional Arabic" w:cs="Traditional Arabic"/>
          <w:sz w:val="32"/>
          <w:szCs w:val="32"/>
          <w:highlight w:val="yellow"/>
          <w:rtl/>
          <w:lang w:val="en-US"/>
        </w:rPr>
        <w:t xml:space="preserve"> نتائج الاختبار التجريبي عددا من الملاحظات التي قدمها المشاركون، وكان من أبرزها</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AD1B8A">
      <w:pPr>
        <w:numPr>
          <w:ilvl w:val="0"/>
          <w:numId w:val="23"/>
        </w:num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lastRenderedPageBreak/>
        <w:t xml:space="preserve">الحاجة إلى إعادة صياغة بعض الفقرات لتكون </w:t>
      </w:r>
      <w:proofErr w:type="gramStart"/>
      <w:r w:rsidRPr="004023FB">
        <w:rPr>
          <w:rFonts w:ascii="Traditional Arabic" w:eastAsia="Calibri" w:hAnsi="Traditional Arabic" w:cs="Traditional Arabic"/>
          <w:sz w:val="32"/>
          <w:szCs w:val="32"/>
          <w:highlight w:val="yellow"/>
          <w:rtl/>
          <w:lang w:val="en-US"/>
        </w:rPr>
        <w:t>أكثر</w:t>
      </w:r>
      <w:proofErr w:type="gramEnd"/>
      <w:r w:rsidRPr="004023FB">
        <w:rPr>
          <w:rFonts w:ascii="Traditional Arabic" w:eastAsia="Calibri" w:hAnsi="Traditional Arabic" w:cs="Traditional Arabic"/>
          <w:sz w:val="32"/>
          <w:szCs w:val="32"/>
          <w:highlight w:val="yellow"/>
          <w:rtl/>
          <w:lang w:val="en-US"/>
        </w:rPr>
        <w:t xml:space="preserve"> وضوحا</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AD1B8A">
      <w:pPr>
        <w:numPr>
          <w:ilvl w:val="0"/>
          <w:numId w:val="23"/>
        </w:num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وجود بعض البنود المتقاربة في المعنى مما قد يؤدي إلى تكرار في القياس</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AD1B8A">
      <w:pPr>
        <w:numPr>
          <w:ilvl w:val="0"/>
          <w:numId w:val="23"/>
        </w:num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 xml:space="preserve">الحاجة إلى تبسيط بعض المصطلحات </w:t>
      </w:r>
      <w:proofErr w:type="gramStart"/>
      <w:r w:rsidRPr="004023FB">
        <w:rPr>
          <w:rFonts w:ascii="Traditional Arabic" w:eastAsia="Calibri" w:hAnsi="Traditional Arabic" w:cs="Traditional Arabic"/>
          <w:sz w:val="32"/>
          <w:szCs w:val="32"/>
          <w:highlight w:val="yellow"/>
          <w:rtl/>
          <w:lang w:val="en-US"/>
        </w:rPr>
        <w:t>الفنية</w:t>
      </w:r>
      <w:proofErr w:type="gramEnd"/>
      <w:r w:rsidRPr="004023FB">
        <w:rPr>
          <w:rFonts w:ascii="Traditional Arabic" w:eastAsia="Calibri" w:hAnsi="Traditional Arabic" w:cs="Traditional Arabic"/>
          <w:sz w:val="32"/>
          <w:szCs w:val="32"/>
          <w:highlight w:val="yellow"/>
          <w:rtl/>
          <w:lang w:val="en-US"/>
        </w:rPr>
        <w:t xml:space="preserve"> المستخدمة في بعض البنود</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4023FB">
      <w:p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كما تبين أ</w:t>
      </w:r>
      <w:r w:rsidR="004023FB" w:rsidRPr="004023FB">
        <w:rPr>
          <w:rFonts w:ascii="Traditional Arabic" w:eastAsia="Calibri" w:hAnsi="Traditional Arabic" w:cs="Traditional Arabic"/>
          <w:sz w:val="32"/>
          <w:szCs w:val="32"/>
          <w:highlight w:val="yellow"/>
          <w:rtl/>
          <w:lang w:val="en-US"/>
        </w:rPr>
        <w:t xml:space="preserve">ن الزمن اللازم للإجابة عن </w:t>
      </w:r>
      <w:proofErr w:type="spellStart"/>
      <w:r w:rsidR="004023FB" w:rsidRPr="004023FB">
        <w:rPr>
          <w:rFonts w:ascii="Traditional Arabic" w:eastAsia="Calibri" w:hAnsi="Traditional Arabic" w:cs="Traditional Arabic"/>
          <w:sz w:val="32"/>
          <w:szCs w:val="32"/>
          <w:highlight w:val="yellow"/>
          <w:rtl/>
          <w:lang w:val="en-US"/>
        </w:rPr>
        <w:t>الإستبانة</w:t>
      </w:r>
      <w:proofErr w:type="spellEnd"/>
      <w:r w:rsidR="004023FB" w:rsidRPr="004023FB">
        <w:rPr>
          <w:rFonts w:ascii="Traditional Arabic" w:eastAsia="Calibri" w:hAnsi="Traditional Arabic" w:cs="Traditional Arabic"/>
          <w:sz w:val="32"/>
          <w:szCs w:val="32"/>
          <w:highlight w:val="yellow"/>
          <w:rtl/>
          <w:lang w:val="en-US"/>
        </w:rPr>
        <w:t xml:space="preserve"> تراوح بين ١٠ </w:t>
      </w:r>
      <w:proofErr w:type="spellStart"/>
      <w:r w:rsidR="004023FB" w:rsidRPr="004023FB">
        <w:rPr>
          <w:rFonts w:ascii="Traditional Arabic" w:eastAsia="Calibri" w:hAnsi="Traditional Arabic" w:cs="Traditional Arabic"/>
          <w:sz w:val="32"/>
          <w:szCs w:val="32"/>
          <w:highlight w:val="yellow"/>
          <w:rtl/>
          <w:lang w:val="en-US"/>
        </w:rPr>
        <w:t>و١٢</w:t>
      </w:r>
      <w:proofErr w:type="spellEnd"/>
      <w:r w:rsidR="004023FB" w:rsidRPr="004023FB">
        <w:rPr>
          <w:rFonts w:ascii="Traditional Arabic" w:eastAsia="Calibri" w:hAnsi="Traditional Arabic" w:cs="Traditional Arabic"/>
          <w:sz w:val="32"/>
          <w:szCs w:val="32"/>
          <w:highlight w:val="yellow"/>
          <w:rtl/>
          <w:lang w:val="en-US"/>
        </w:rPr>
        <w:t xml:space="preserve"> دقيقة، وهو زمن مناسب لطبيعة الأداة وعدد فقراتها.</w:t>
      </w:r>
    </w:p>
    <w:p w:rsidR="00752A5D" w:rsidRPr="004023FB" w:rsidRDefault="00752A5D" w:rsidP="00752A5D">
      <w:p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 xml:space="preserve">بناء على نتائج الاختبار التجريبي وملاحظات المشاركين، قام الباحث بإجراء عدد من التعديلات على </w:t>
      </w:r>
      <w:proofErr w:type="spellStart"/>
      <w:r w:rsidRPr="004023FB">
        <w:rPr>
          <w:rFonts w:ascii="Traditional Arabic" w:eastAsia="Calibri" w:hAnsi="Traditional Arabic" w:cs="Traditional Arabic"/>
          <w:sz w:val="32"/>
          <w:szCs w:val="32"/>
          <w:highlight w:val="yellow"/>
          <w:rtl/>
          <w:lang w:val="en-US"/>
        </w:rPr>
        <w:t>الإستبانة</w:t>
      </w:r>
      <w:proofErr w:type="spellEnd"/>
      <w:r w:rsidRPr="004023FB">
        <w:rPr>
          <w:rFonts w:ascii="Traditional Arabic" w:eastAsia="Calibri" w:hAnsi="Traditional Arabic" w:cs="Traditional Arabic"/>
          <w:sz w:val="32"/>
          <w:szCs w:val="32"/>
          <w:highlight w:val="yellow"/>
          <w:rtl/>
          <w:lang w:val="en-US"/>
        </w:rPr>
        <w:t>، تمثلت في</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AD1B8A">
      <w:pPr>
        <w:numPr>
          <w:ilvl w:val="0"/>
          <w:numId w:val="24"/>
        </w:num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 xml:space="preserve">تعديل صياغة عدد من الفقرات </w:t>
      </w:r>
      <w:proofErr w:type="gramStart"/>
      <w:r w:rsidRPr="004023FB">
        <w:rPr>
          <w:rFonts w:ascii="Traditional Arabic" w:eastAsia="Calibri" w:hAnsi="Traditional Arabic" w:cs="Traditional Arabic"/>
          <w:sz w:val="32"/>
          <w:szCs w:val="32"/>
          <w:highlight w:val="yellow"/>
          <w:rtl/>
          <w:lang w:val="en-US"/>
        </w:rPr>
        <w:t>لتكون</w:t>
      </w:r>
      <w:proofErr w:type="gramEnd"/>
      <w:r w:rsidRPr="004023FB">
        <w:rPr>
          <w:rFonts w:ascii="Traditional Arabic" w:eastAsia="Calibri" w:hAnsi="Traditional Arabic" w:cs="Traditional Arabic"/>
          <w:sz w:val="32"/>
          <w:szCs w:val="32"/>
          <w:highlight w:val="yellow"/>
          <w:rtl/>
          <w:lang w:val="en-US"/>
        </w:rPr>
        <w:t xml:space="preserve"> أكثر وضوحا ودقة</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AD1B8A">
      <w:pPr>
        <w:numPr>
          <w:ilvl w:val="0"/>
          <w:numId w:val="24"/>
        </w:num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 xml:space="preserve">دمج </w:t>
      </w:r>
      <w:proofErr w:type="gramStart"/>
      <w:r w:rsidRPr="004023FB">
        <w:rPr>
          <w:rFonts w:ascii="Traditional Arabic" w:eastAsia="Calibri" w:hAnsi="Traditional Arabic" w:cs="Traditional Arabic"/>
          <w:sz w:val="32"/>
          <w:szCs w:val="32"/>
          <w:highlight w:val="yellow"/>
          <w:rtl/>
          <w:lang w:val="en-US"/>
        </w:rPr>
        <w:t>بعض</w:t>
      </w:r>
      <w:proofErr w:type="gramEnd"/>
      <w:r w:rsidRPr="004023FB">
        <w:rPr>
          <w:rFonts w:ascii="Traditional Arabic" w:eastAsia="Calibri" w:hAnsi="Traditional Arabic" w:cs="Traditional Arabic"/>
          <w:sz w:val="32"/>
          <w:szCs w:val="32"/>
          <w:highlight w:val="yellow"/>
          <w:rtl/>
          <w:lang w:val="en-US"/>
        </w:rPr>
        <w:t xml:space="preserve"> البنود المتشابهة في المعنى لتقليل التكرار</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AD1B8A">
      <w:pPr>
        <w:numPr>
          <w:ilvl w:val="0"/>
          <w:numId w:val="24"/>
        </w:numPr>
        <w:bidi/>
        <w:spacing w:line="360" w:lineRule="auto"/>
        <w:jc w:val="both"/>
        <w:rPr>
          <w:rFonts w:ascii="Traditional Arabic" w:eastAsia="Calibri" w:hAnsi="Traditional Arabic" w:cs="Traditional Arabic"/>
          <w:sz w:val="32"/>
          <w:szCs w:val="32"/>
          <w:highlight w:val="yellow"/>
          <w:lang w:val="en-US" w:bidi="ar-JO"/>
        </w:rPr>
      </w:pPr>
      <w:r w:rsidRPr="004023FB">
        <w:rPr>
          <w:rFonts w:ascii="Traditional Arabic" w:eastAsia="Calibri" w:hAnsi="Traditional Arabic" w:cs="Traditional Arabic"/>
          <w:sz w:val="32"/>
          <w:szCs w:val="32"/>
          <w:highlight w:val="yellow"/>
          <w:rtl/>
          <w:lang w:val="en-US"/>
        </w:rPr>
        <w:t xml:space="preserve">حذف ثلاث فقرات </w:t>
      </w:r>
      <w:proofErr w:type="gramStart"/>
      <w:r w:rsidRPr="004023FB">
        <w:rPr>
          <w:rFonts w:ascii="Traditional Arabic" w:eastAsia="Calibri" w:hAnsi="Traditional Arabic" w:cs="Traditional Arabic"/>
          <w:sz w:val="32"/>
          <w:szCs w:val="32"/>
          <w:highlight w:val="yellow"/>
          <w:rtl/>
          <w:lang w:val="en-US"/>
        </w:rPr>
        <w:t>تبين</w:t>
      </w:r>
      <w:proofErr w:type="gramEnd"/>
      <w:r w:rsidRPr="004023FB">
        <w:rPr>
          <w:rFonts w:ascii="Traditional Arabic" w:eastAsia="Calibri" w:hAnsi="Traditional Arabic" w:cs="Traditional Arabic"/>
          <w:sz w:val="32"/>
          <w:szCs w:val="32"/>
          <w:highlight w:val="yellow"/>
          <w:rtl/>
          <w:lang w:val="en-US"/>
        </w:rPr>
        <w:t xml:space="preserve"> أنها متقاربة في مضمونها مع فقرات أخرى</w:t>
      </w:r>
      <w:r w:rsidRPr="004023FB">
        <w:rPr>
          <w:rFonts w:ascii="Traditional Arabic" w:eastAsia="Calibri" w:hAnsi="Traditional Arabic" w:cs="Traditional Arabic"/>
          <w:sz w:val="32"/>
          <w:szCs w:val="32"/>
          <w:highlight w:val="yellow"/>
          <w:lang w:val="en-US" w:bidi="ar-JO"/>
        </w:rPr>
        <w:t>.</w:t>
      </w:r>
    </w:p>
    <w:p w:rsidR="00752A5D" w:rsidRPr="004023FB" w:rsidRDefault="00752A5D" w:rsidP="004023FB">
      <w:pPr>
        <w:bidi/>
        <w:spacing w:line="360" w:lineRule="auto"/>
        <w:jc w:val="both"/>
        <w:rPr>
          <w:rFonts w:ascii="Traditional Arabic" w:eastAsia="Calibri" w:hAnsi="Traditional Arabic" w:cs="Traditional Arabic"/>
          <w:sz w:val="32"/>
          <w:szCs w:val="32"/>
          <w:lang w:val="en-US" w:bidi="ar-JO"/>
        </w:rPr>
      </w:pPr>
      <w:r w:rsidRPr="004023FB">
        <w:rPr>
          <w:rFonts w:ascii="Traditional Arabic" w:eastAsia="Calibri" w:hAnsi="Traditional Arabic" w:cs="Traditional Arabic"/>
          <w:sz w:val="32"/>
          <w:szCs w:val="32"/>
          <w:highlight w:val="yellow"/>
          <w:rtl/>
          <w:lang w:val="en-US"/>
        </w:rPr>
        <w:t xml:space="preserve">وبعد إجراء هذه </w:t>
      </w:r>
      <w:r w:rsidR="004023FB" w:rsidRPr="004023FB">
        <w:rPr>
          <w:rFonts w:ascii="Traditional Arabic" w:eastAsia="Calibri" w:hAnsi="Traditional Arabic" w:cs="Traditional Arabic"/>
          <w:sz w:val="32"/>
          <w:szCs w:val="32"/>
          <w:highlight w:val="yellow"/>
          <w:rtl/>
          <w:lang w:val="en-US"/>
        </w:rPr>
        <w:t xml:space="preserve">التعديلات أصبحت </w:t>
      </w:r>
      <w:proofErr w:type="spellStart"/>
      <w:r w:rsidR="004023FB" w:rsidRPr="004023FB">
        <w:rPr>
          <w:rFonts w:ascii="Traditional Arabic" w:eastAsia="Calibri" w:hAnsi="Traditional Arabic" w:cs="Traditional Arabic"/>
          <w:sz w:val="32"/>
          <w:szCs w:val="32"/>
          <w:highlight w:val="yellow"/>
          <w:rtl/>
          <w:lang w:val="en-US"/>
        </w:rPr>
        <w:t>الإستبانة</w:t>
      </w:r>
      <w:proofErr w:type="spellEnd"/>
      <w:r w:rsidR="004023FB" w:rsidRPr="004023FB">
        <w:rPr>
          <w:rFonts w:ascii="Traditional Arabic" w:eastAsia="Calibri" w:hAnsi="Traditional Arabic" w:cs="Traditional Arabic"/>
          <w:sz w:val="32"/>
          <w:szCs w:val="32"/>
          <w:highlight w:val="yellow"/>
          <w:rtl/>
          <w:lang w:val="en-US"/>
        </w:rPr>
        <w:t xml:space="preserve"> في صورتها النهائية مكونة من (٢٩) فقرة موزعة على ثلاثة محاور رئيسة، هي: جودة الرعاية الصحية (١٥ فقرة)، الصيانة التنبؤية (٧ فقرات)، الصيانة الوقائية (٧ فقرات)، مما أسهم في تعزيز وضوح الأداة وملاءمتها لقياس متغيرات الدراسة قبل تطبيقها على العينة النهائية.</w:t>
      </w:r>
    </w:p>
    <w:p w:rsidR="00A33F60" w:rsidRPr="004023FB" w:rsidRDefault="00A33F60" w:rsidP="00A33F60">
      <w:pPr>
        <w:bidi/>
        <w:spacing w:line="360" w:lineRule="auto"/>
        <w:jc w:val="both"/>
        <w:rPr>
          <w:rFonts w:ascii="Traditional Arabic" w:eastAsia="Calibri" w:hAnsi="Traditional Arabic" w:cs="Traditional Arabic"/>
          <w:sz w:val="32"/>
          <w:szCs w:val="32"/>
          <w:rtl/>
          <w:lang w:val="en-US" w:bidi="ar-JO"/>
        </w:rPr>
      </w:pPr>
    </w:p>
    <w:p w:rsidR="00A33F60" w:rsidRPr="004023FB" w:rsidRDefault="00A33F60" w:rsidP="00A33F60">
      <w:pPr>
        <w:bidi/>
        <w:spacing w:line="360" w:lineRule="auto"/>
        <w:jc w:val="both"/>
        <w:rPr>
          <w:rFonts w:ascii="Traditional Arabic" w:eastAsia="Calibri" w:hAnsi="Traditional Arabic" w:cs="Traditional Arabic"/>
          <w:b/>
          <w:bCs/>
          <w:sz w:val="36"/>
          <w:szCs w:val="36"/>
          <w:lang w:val="en-US"/>
        </w:rPr>
      </w:pPr>
      <w:proofErr w:type="gramStart"/>
      <w:r w:rsidRPr="004023FB">
        <w:rPr>
          <w:rFonts w:ascii="Traditional Arabic" w:eastAsia="Calibri" w:hAnsi="Traditional Arabic" w:cs="Traditional Arabic"/>
          <w:b/>
          <w:bCs/>
          <w:sz w:val="36"/>
          <w:szCs w:val="36"/>
          <w:rtl/>
          <w:lang w:val="en-US"/>
        </w:rPr>
        <w:t>صدق</w:t>
      </w:r>
      <w:proofErr w:type="gramEnd"/>
      <w:r w:rsidRPr="004023FB">
        <w:rPr>
          <w:rFonts w:ascii="Traditional Arabic" w:eastAsia="Calibri" w:hAnsi="Traditional Arabic" w:cs="Traditional Arabic"/>
          <w:b/>
          <w:bCs/>
          <w:sz w:val="36"/>
          <w:szCs w:val="36"/>
          <w:rtl/>
          <w:lang w:val="en-US"/>
        </w:rPr>
        <w:t xml:space="preserve"> الأداة وثباتها</w:t>
      </w:r>
    </w:p>
    <w:p w:rsidR="00A33F60" w:rsidRPr="004023FB" w:rsidRDefault="00A33F60" w:rsidP="00A33F60">
      <w:pPr>
        <w:bidi/>
        <w:spacing w:line="360" w:lineRule="auto"/>
        <w:jc w:val="both"/>
        <w:rPr>
          <w:rFonts w:ascii="Traditional Arabic" w:eastAsia="Calibri" w:hAnsi="Traditional Arabic" w:cs="Traditional Arabic"/>
          <w:sz w:val="32"/>
          <w:szCs w:val="32"/>
          <w:rtl/>
          <w:lang w:val="en-US"/>
        </w:rPr>
      </w:pPr>
      <w:proofErr w:type="gramStart"/>
      <w:r w:rsidRPr="004023FB">
        <w:rPr>
          <w:rFonts w:ascii="Traditional Arabic" w:eastAsia="Calibri" w:hAnsi="Traditional Arabic" w:cs="Traditional Arabic"/>
          <w:sz w:val="32"/>
          <w:szCs w:val="32"/>
          <w:rtl/>
          <w:lang w:val="en-US"/>
        </w:rPr>
        <w:lastRenderedPageBreak/>
        <w:t>تم</w:t>
      </w:r>
      <w:proofErr w:type="gramEnd"/>
      <w:r w:rsidRPr="004023FB">
        <w:rPr>
          <w:rFonts w:ascii="Traditional Arabic" w:eastAsia="Calibri" w:hAnsi="Traditional Arabic" w:cs="Traditional Arabic"/>
          <w:sz w:val="32"/>
          <w:szCs w:val="32"/>
          <w:rtl/>
          <w:lang w:val="en-US"/>
        </w:rPr>
        <w:t xml:space="preserve"> التحقق من صدق الأداة من خلال عرضها على عدد من المحكمين المتخصصين في الإدارة الصحية وإدارة الصيانة، للتأكد من سلامة الصياغة وملاءمة الفقرات لأهداف الدراسة، وأُجريت التعديلات اللازمة بناءً على ملاحظاتهم</w:t>
      </w:r>
      <w:r w:rsidRPr="004023FB">
        <w:rPr>
          <w:rFonts w:ascii="Traditional Arabic" w:eastAsia="Calibri" w:hAnsi="Traditional Arabic" w:cs="Traditional Arabic"/>
          <w:sz w:val="32"/>
          <w:szCs w:val="32"/>
          <w:lang w:val="en-US"/>
        </w:rPr>
        <w:t>.</w:t>
      </w:r>
    </w:p>
    <w:p w:rsidR="00752A5D" w:rsidRPr="004023FB" w:rsidRDefault="00752A5D" w:rsidP="00752A5D">
      <w:p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وقد</w:t>
      </w:r>
      <w:proofErr w:type="gramEnd"/>
      <w:r w:rsidRPr="004023FB">
        <w:rPr>
          <w:rFonts w:ascii="Traditional Arabic" w:eastAsia="Calibri" w:hAnsi="Traditional Arabic" w:cs="Traditional Arabic"/>
          <w:sz w:val="32"/>
          <w:szCs w:val="32"/>
          <w:rtl/>
          <w:lang w:val="en-US"/>
        </w:rPr>
        <w:t xml:space="preserve"> طلب من المحكمين إبداء آرائهم حول عدد من الجوانب، من أبرزها</w:t>
      </w:r>
      <w:r w:rsidRPr="004023FB">
        <w:rPr>
          <w:rFonts w:ascii="Traditional Arabic" w:eastAsia="Calibri" w:hAnsi="Traditional Arabic" w:cs="Traditional Arabic"/>
          <w:sz w:val="32"/>
          <w:szCs w:val="32"/>
          <w:lang w:val="en-US"/>
        </w:rPr>
        <w:t>:</w:t>
      </w:r>
    </w:p>
    <w:p w:rsidR="00752A5D" w:rsidRPr="004023FB" w:rsidRDefault="00752A5D" w:rsidP="00AD1B8A">
      <w:pPr>
        <w:numPr>
          <w:ilvl w:val="0"/>
          <w:numId w:val="20"/>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مدى وضوح صياغة فقرات </w:t>
      </w:r>
      <w:proofErr w:type="spellStart"/>
      <w:r w:rsidRPr="004023FB">
        <w:rPr>
          <w:rFonts w:ascii="Traditional Arabic" w:eastAsia="Calibri" w:hAnsi="Traditional Arabic" w:cs="Traditional Arabic"/>
          <w:sz w:val="32"/>
          <w:szCs w:val="32"/>
          <w:rtl/>
          <w:lang w:val="en-US"/>
        </w:rPr>
        <w:t>الإستبانة</w:t>
      </w:r>
      <w:proofErr w:type="spellEnd"/>
      <w:r w:rsidRPr="004023FB">
        <w:rPr>
          <w:rFonts w:ascii="Traditional Arabic" w:eastAsia="Calibri" w:hAnsi="Traditional Arabic" w:cs="Traditional Arabic"/>
          <w:sz w:val="32"/>
          <w:szCs w:val="32"/>
          <w:rtl/>
          <w:lang w:val="en-US"/>
        </w:rPr>
        <w:t xml:space="preserve"> وسلامتها اللغوية</w:t>
      </w:r>
      <w:r w:rsidRPr="004023FB">
        <w:rPr>
          <w:rFonts w:ascii="Traditional Arabic" w:eastAsia="Calibri" w:hAnsi="Traditional Arabic" w:cs="Traditional Arabic"/>
          <w:sz w:val="32"/>
          <w:szCs w:val="32"/>
          <w:lang w:val="en-US"/>
        </w:rPr>
        <w:t>.</w:t>
      </w:r>
    </w:p>
    <w:p w:rsidR="00752A5D" w:rsidRPr="004023FB" w:rsidRDefault="00752A5D" w:rsidP="00AD1B8A">
      <w:pPr>
        <w:numPr>
          <w:ilvl w:val="0"/>
          <w:numId w:val="20"/>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مدى ملاءمة الفقرات لقياس أبعاد الدراسة ومتغيراتها</w:t>
      </w:r>
      <w:r w:rsidRPr="004023FB">
        <w:rPr>
          <w:rFonts w:ascii="Traditional Arabic" w:eastAsia="Calibri" w:hAnsi="Traditional Arabic" w:cs="Traditional Arabic"/>
          <w:sz w:val="32"/>
          <w:szCs w:val="32"/>
          <w:lang w:val="en-US"/>
        </w:rPr>
        <w:t>.</w:t>
      </w:r>
    </w:p>
    <w:p w:rsidR="00752A5D" w:rsidRPr="004023FB" w:rsidRDefault="00752A5D" w:rsidP="00AD1B8A">
      <w:pPr>
        <w:numPr>
          <w:ilvl w:val="0"/>
          <w:numId w:val="20"/>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مدى شمول الأداة لجميع جوانب موضوع الدراسة</w:t>
      </w:r>
      <w:r w:rsidRPr="004023FB">
        <w:rPr>
          <w:rFonts w:ascii="Traditional Arabic" w:eastAsia="Calibri" w:hAnsi="Traditional Arabic" w:cs="Traditional Arabic"/>
          <w:sz w:val="32"/>
          <w:szCs w:val="32"/>
          <w:lang w:val="en-US"/>
        </w:rPr>
        <w:t>.</w:t>
      </w:r>
    </w:p>
    <w:p w:rsidR="00752A5D" w:rsidRPr="004023FB" w:rsidRDefault="00752A5D" w:rsidP="00AD1B8A">
      <w:pPr>
        <w:numPr>
          <w:ilvl w:val="0"/>
          <w:numId w:val="20"/>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اقتراح</w:t>
      </w:r>
      <w:proofErr w:type="gramEnd"/>
      <w:r w:rsidRPr="004023FB">
        <w:rPr>
          <w:rFonts w:ascii="Traditional Arabic" w:eastAsia="Calibri" w:hAnsi="Traditional Arabic" w:cs="Traditional Arabic"/>
          <w:sz w:val="32"/>
          <w:szCs w:val="32"/>
          <w:rtl/>
          <w:lang w:val="en-US"/>
        </w:rPr>
        <w:t xml:space="preserve"> أي تعديلات يرونها مناسبة بالإضافة أو الحذف أو التعديل</w:t>
      </w:r>
      <w:r w:rsidRPr="004023FB">
        <w:rPr>
          <w:rFonts w:ascii="Traditional Arabic" w:eastAsia="Calibri" w:hAnsi="Traditional Arabic" w:cs="Traditional Arabic"/>
          <w:sz w:val="32"/>
          <w:szCs w:val="32"/>
          <w:lang w:val="en-US"/>
        </w:rPr>
        <w:t>.</w:t>
      </w:r>
    </w:p>
    <w:p w:rsidR="00752A5D" w:rsidRPr="004023FB" w:rsidRDefault="00752A5D" w:rsidP="00752A5D">
      <w:p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وقد</w:t>
      </w:r>
      <w:proofErr w:type="gramEnd"/>
      <w:r w:rsidRPr="004023FB">
        <w:rPr>
          <w:rFonts w:ascii="Traditional Arabic" w:eastAsia="Calibri" w:hAnsi="Traditional Arabic" w:cs="Traditional Arabic"/>
          <w:sz w:val="32"/>
          <w:szCs w:val="32"/>
          <w:rtl/>
          <w:lang w:val="en-US"/>
        </w:rPr>
        <w:t xml:space="preserve"> قدم المحكمون مجموعة من الملاحظات والتوصيات، كان من أبرزها</w:t>
      </w:r>
      <w:r w:rsidRPr="004023FB">
        <w:rPr>
          <w:rFonts w:ascii="Traditional Arabic" w:eastAsia="Calibri" w:hAnsi="Traditional Arabic" w:cs="Traditional Arabic"/>
          <w:sz w:val="32"/>
          <w:szCs w:val="32"/>
          <w:lang w:val="en-US"/>
        </w:rPr>
        <w:t>:</w:t>
      </w:r>
    </w:p>
    <w:p w:rsidR="00752A5D" w:rsidRPr="004023FB" w:rsidRDefault="00752A5D" w:rsidP="00AD1B8A">
      <w:pPr>
        <w:numPr>
          <w:ilvl w:val="0"/>
          <w:numId w:val="21"/>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تعديل صياغة بعض الفقرات لتكون </w:t>
      </w:r>
      <w:proofErr w:type="gramStart"/>
      <w:r w:rsidRPr="004023FB">
        <w:rPr>
          <w:rFonts w:ascii="Traditional Arabic" w:eastAsia="Calibri" w:hAnsi="Traditional Arabic" w:cs="Traditional Arabic"/>
          <w:sz w:val="32"/>
          <w:szCs w:val="32"/>
          <w:rtl/>
          <w:lang w:val="en-US"/>
        </w:rPr>
        <w:t>أكثر</w:t>
      </w:r>
      <w:proofErr w:type="gramEnd"/>
      <w:r w:rsidRPr="004023FB">
        <w:rPr>
          <w:rFonts w:ascii="Traditional Arabic" w:eastAsia="Calibri" w:hAnsi="Traditional Arabic" w:cs="Traditional Arabic"/>
          <w:sz w:val="32"/>
          <w:szCs w:val="32"/>
          <w:rtl/>
          <w:lang w:val="en-US"/>
        </w:rPr>
        <w:t xml:space="preserve"> وضوحا ودقة</w:t>
      </w:r>
      <w:r w:rsidRPr="004023FB">
        <w:rPr>
          <w:rFonts w:ascii="Traditional Arabic" w:eastAsia="Calibri" w:hAnsi="Traditional Arabic" w:cs="Traditional Arabic"/>
          <w:sz w:val="32"/>
          <w:szCs w:val="32"/>
          <w:lang w:val="en-US"/>
        </w:rPr>
        <w:t>.</w:t>
      </w:r>
    </w:p>
    <w:p w:rsidR="00752A5D" w:rsidRPr="004023FB" w:rsidRDefault="00752A5D" w:rsidP="00AD1B8A">
      <w:pPr>
        <w:numPr>
          <w:ilvl w:val="0"/>
          <w:numId w:val="21"/>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دمج </w:t>
      </w:r>
      <w:proofErr w:type="gramStart"/>
      <w:r w:rsidRPr="004023FB">
        <w:rPr>
          <w:rFonts w:ascii="Traditional Arabic" w:eastAsia="Calibri" w:hAnsi="Traditional Arabic" w:cs="Traditional Arabic"/>
          <w:sz w:val="32"/>
          <w:szCs w:val="32"/>
          <w:rtl/>
          <w:lang w:val="en-US"/>
        </w:rPr>
        <w:t>بعض</w:t>
      </w:r>
      <w:proofErr w:type="gramEnd"/>
      <w:r w:rsidRPr="004023FB">
        <w:rPr>
          <w:rFonts w:ascii="Traditional Arabic" w:eastAsia="Calibri" w:hAnsi="Traditional Arabic" w:cs="Traditional Arabic"/>
          <w:sz w:val="32"/>
          <w:szCs w:val="32"/>
          <w:rtl/>
          <w:lang w:val="en-US"/>
        </w:rPr>
        <w:t xml:space="preserve"> الفقرات المتقاربة في المعنى لتقليل التكرار</w:t>
      </w:r>
      <w:r w:rsidRPr="004023FB">
        <w:rPr>
          <w:rFonts w:ascii="Traditional Arabic" w:eastAsia="Calibri" w:hAnsi="Traditional Arabic" w:cs="Traditional Arabic"/>
          <w:sz w:val="32"/>
          <w:szCs w:val="32"/>
          <w:lang w:val="en-US"/>
        </w:rPr>
        <w:t>.</w:t>
      </w:r>
    </w:p>
    <w:p w:rsidR="00752A5D" w:rsidRPr="004023FB" w:rsidRDefault="00752A5D" w:rsidP="00AD1B8A">
      <w:pPr>
        <w:numPr>
          <w:ilvl w:val="0"/>
          <w:numId w:val="21"/>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حذف </w:t>
      </w:r>
      <w:proofErr w:type="gramStart"/>
      <w:r w:rsidRPr="004023FB">
        <w:rPr>
          <w:rFonts w:ascii="Traditional Arabic" w:eastAsia="Calibri" w:hAnsi="Traditional Arabic" w:cs="Traditional Arabic"/>
          <w:sz w:val="32"/>
          <w:szCs w:val="32"/>
          <w:rtl/>
          <w:lang w:val="en-US"/>
        </w:rPr>
        <w:t>عدد</w:t>
      </w:r>
      <w:proofErr w:type="gramEnd"/>
      <w:r w:rsidRPr="004023FB">
        <w:rPr>
          <w:rFonts w:ascii="Traditional Arabic" w:eastAsia="Calibri" w:hAnsi="Traditional Arabic" w:cs="Traditional Arabic"/>
          <w:sz w:val="32"/>
          <w:szCs w:val="32"/>
          <w:rtl/>
          <w:lang w:val="en-US"/>
        </w:rPr>
        <w:t xml:space="preserve"> محدود من الفقرات التي رأى المحكمون أنها لا ترتبط بشكل مباشر بمتغيرات الدراسة</w:t>
      </w:r>
      <w:r w:rsidRPr="004023FB">
        <w:rPr>
          <w:rFonts w:ascii="Traditional Arabic" w:eastAsia="Calibri" w:hAnsi="Traditional Arabic" w:cs="Traditional Arabic"/>
          <w:sz w:val="32"/>
          <w:szCs w:val="32"/>
          <w:lang w:val="en-US"/>
        </w:rPr>
        <w:t>.</w:t>
      </w:r>
    </w:p>
    <w:p w:rsidR="00752A5D" w:rsidRPr="004023FB" w:rsidRDefault="00752A5D" w:rsidP="00AD1B8A">
      <w:pPr>
        <w:numPr>
          <w:ilvl w:val="0"/>
          <w:numId w:val="21"/>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إضافة</w:t>
      </w:r>
      <w:proofErr w:type="gramEnd"/>
      <w:r w:rsidRPr="004023FB">
        <w:rPr>
          <w:rFonts w:ascii="Traditional Arabic" w:eastAsia="Calibri" w:hAnsi="Traditional Arabic" w:cs="Traditional Arabic"/>
          <w:sz w:val="32"/>
          <w:szCs w:val="32"/>
          <w:rtl/>
          <w:lang w:val="en-US"/>
        </w:rPr>
        <w:t xml:space="preserve"> بعض العبارات التوضيحية لتحسين فهم الفقرات</w:t>
      </w:r>
      <w:r w:rsidRPr="004023FB">
        <w:rPr>
          <w:rFonts w:ascii="Traditional Arabic" w:eastAsia="Calibri" w:hAnsi="Traditional Arabic" w:cs="Traditional Arabic"/>
          <w:sz w:val="32"/>
          <w:szCs w:val="32"/>
          <w:lang w:val="en-US"/>
        </w:rPr>
        <w:t>.</w:t>
      </w:r>
    </w:p>
    <w:p w:rsidR="00752A5D" w:rsidRPr="004023FB" w:rsidRDefault="00752A5D" w:rsidP="00752A5D">
      <w:pPr>
        <w:bidi/>
        <w:spacing w:line="360" w:lineRule="auto"/>
        <w:ind w:firstLine="720"/>
        <w:jc w:val="both"/>
        <w:rPr>
          <w:rFonts w:ascii="Traditional Arabic" w:eastAsia="Calibri" w:hAnsi="Traditional Arabic" w:cs="Traditional Arabic"/>
          <w:sz w:val="32"/>
          <w:szCs w:val="32"/>
          <w:rtl/>
          <w:lang w:val="en-US" w:bidi="ar-JO"/>
        </w:rPr>
      </w:pPr>
      <w:r w:rsidRPr="004023FB">
        <w:rPr>
          <w:rFonts w:ascii="Traditional Arabic" w:eastAsia="Calibri" w:hAnsi="Traditional Arabic" w:cs="Traditional Arabic"/>
          <w:sz w:val="32"/>
          <w:szCs w:val="32"/>
          <w:rtl/>
          <w:lang w:val="en-US"/>
        </w:rPr>
        <w:t xml:space="preserve">وقد قام الباحث بمراجعة جميع ملاحظات المحكمين والأخذ بمعظمها، حيث تم تعديل صياغة عدد من الفقرات، ودمج بعض البنود المتشابهة، وحذف بعض البنود غير الضرورية، وذلك للوصول إلى الصورة النهائية </w:t>
      </w:r>
      <w:proofErr w:type="spellStart"/>
      <w:r w:rsidRPr="004023FB">
        <w:rPr>
          <w:rFonts w:ascii="Traditional Arabic" w:eastAsia="Calibri" w:hAnsi="Traditional Arabic" w:cs="Traditional Arabic"/>
          <w:sz w:val="32"/>
          <w:szCs w:val="32"/>
          <w:rtl/>
          <w:lang w:val="en-US"/>
        </w:rPr>
        <w:t>للإستبانة</w:t>
      </w:r>
      <w:proofErr w:type="spellEnd"/>
      <w:r w:rsidRPr="004023FB">
        <w:rPr>
          <w:rFonts w:ascii="Traditional Arabic" w:eastAsia="Calibri" w:hAnsi="Traditional Arabic" w:cs="Traditional Arabic"/>
          <w:sz w:val="32"/>
          <w:szCs w:val="32"/>
          <w:rtl/>
          <w:lang w:val="en-US"/>
        </w:rPr>
        <w:t xml:space="preserve"> بما يضمن وضوحها ودقتها في قياس متغيرات الدراسة.</w:t>
      </w:r>
    </w:p>
    <w:p w:rsidR="008A5E4B" w:rsidRPr="004023FB" w:rsidRDefault="00A33F60" w:rsidP="00752A5D">
      <w:pPr>
        <w:bidi/>
        <w:spacing w:line="360" w:lineRule="auto"/>
        <w:ind w:firstLine="720"/>
        <w:jc w:val="both"/>
        <w:rPr>
          <w:rFonts w:ascii="Traditional Arabic" w:eastAsia="Calibri" w:hAnsi="Traditional Arabic" w:cs="Traditional Arabic"/>
          <w:sz w:val="32"/>
          <w:szCs w:val="32"/>
          <w:rtl/>
          <w:lang w:val="en-US"/>
        </w:rPr>
      </w:pPr>
      <w:r w:rsidRPr="004023FB">
        <w:rPr>
          <w:rFonts w:ascii="Traditional Arabic" w:eastAsia="Calibri" w:hAnsi="Traditional Arabic" w:cs="Traditional Arabic"/>
          <w:sz w:val="32"/>
          <w:szCs w:val="32"/>
          <w:rtl/>
          <w:lang w:val="en-US"/>
        </w:rPr>
        <w:lastRenderedPageBreak/>
        <w:t>كما تم قياس ثبات الأداة باستخدام معامل كرونباخ ألفا (</w:t>
      </w:r>
      <w:proofErr w:type="spellStart"/>
      <w:r w:rsidRPr="004023FB">
        <w:rPr>
          <w:rFonts w:ascii="Traditional Arabic" w:eastAsia="Calibri" w:hAnsi="Traditional Arabic" w:cs="Traditional Arabic"/>
          <w:sz w:val="32"/>
          <w:szCs w:val="32"/>
          <w:lang w:val="en-US"/>
        </w:rPr>
        <w:t>Cronbach’s</w:t>
      </w:r>
      <w:proofErr w:type="spellEnd"/>
      <w:r w:rsidRPr="004023FB">
        <w:rPr>
          <w:rFonts w:ascii="Traditional Arabic" w:eastAsia="Calibri" w:hAnsi="Traditional Arabic" w:cs="Traditional Arabic"/>
          <w:sz w:val="32"/>
          <w:szCs w:val="32"/>
          <w:lang w:val="en-US"/>
        </w:rPr>
        <w:t xml:space="preserve"> Alpha</w:t>
      </w:r>
      <w:r w:rsidRPr="004023FB">
        <w:rPr>
          <w:rFonts w:ascii="Traditional Arabic" w:eastAsia="Calibri" w:hAnsi="Traditional Arabic" w:cs="Traditional Arabic"/>
          <w:sz w:val="32"/>
          <w:szCs w:val="32"/>
          <w:rtl/>
          <w:lang w:val="en-US"/>
        </w:rPr>
        <w:t xml:space="preserve">) لقياس الاتساق الداخلي، وأظهرت النتائج أن جميع المحاور حققت قيمًا أعلى من (0.70)، حيث </w:t>
      </w:r>
      <w:proofErr w:type="gramStart"/>
      <w:r w:rsidRPr="004023FB">
        <w:rPr>
          <w:rFonts w:ascii="Traditional Arabic" w:eastAsia="Calibri" w:hAnsi="Traditional Arabic" w:cs="Traditional Arabic"/>
          <w:sz w:val="32"/>
          <w:szCs w:val="32"/>
          <w:rtl/>
          <w:lang w:val="en-US"/>
        </w:rPr>
        <w:t>تراوحت</w:t>
      </w:r>
      <w:proofErr w:type="gramEnd"/>
      <w:r w:rsidRPr="004023FB">
        <w:rPr>
          <w:rFonts w:ascii="Traditional Arabic" w:eastAsia="Calibri" w:hAnsi="Traditional Arabic" w:cs="Traditional Arabic"/>
          <w:sz w:val="32"/>
          <w:szCs w:val="32"/>
          <w:rtl/>
          <w:lang w:val="en-US"/>
        </w:rPr>
        <w:t xml:space="preserve"> القيم بين (0.81 – 0.93)، مما يدل على تمتع الأداة بدرجة عالية من الثبات والموثوقية، وإمكانية الاعتماد عليها في جمع البيانات وتحليلها.</w:t>
      </w:r>
    </w:p>
    <w:p w:rsidR="00CA320E" w:rsidRPr="004023FB" w:rsidRDefault="00CA320E" w:rsidP="00CA320E">
      <w:pPr>
        <w:bidi/>
        <w:spacing w:line="360" w:lineRule="auto"/>
        <w:jc w:val="center"/>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جدول (٣-١) معاملات الثبات (كرونباخ ألفا) لمحاور الدراسة</w:t>
      </w:r>
    </w:p>
    <w:tbl>
      <w:tblPr>
        <w:tblStyle w:val="a3"/>
        <w:bidiVisual/>
        <w:tblW w:w="5000" w:type="pct"/>
        <w:jc w:val="center"/>
        <w:tblLook w:val="04A0" w:firstRow="1" w:lastRow="0" w:firstColumn="1" w:lastColumn="0" w:noHBand="0" w:noVBand="1"/>
      </w:tblPr>
      <w:tblGrid>
        <w:gridCol w:w="893"/>
        <w:gridCol w:w="2632"/>
        <w:gridCol w:w="1846"/>
        <w:gridCol w:w="2451"/>
        <w:gridCol w:w="1754"/>
      </w:tblGrid>
      <w:tr w:rsidR="00CA320E" w:rsidRPr="004023FB" w:rsidTr="00CA320E">
        <w:trPr>
          <w:jc w:val="center"/>
        </w:trPr>
        <w:tc>
          <w:tcPr>
            <w:tcW w:w="466" w:type="pct"/>
            <w:shd w:val="clear" w:color="auto" w:fill="F79646" w:themeFill="accent6"/>
            <w:hideMark/>
          </w:tcPr>
          <w:p w:rsidR="00CA320E" w:rsidRPr="004023FB" w:rsidRDefault="00CA320E" w:rsidP="00CA320E">
            <w:pPr>
              <w:bidi/>
              <w:spacing w:after="200"/>
              <w:jc w:val="both"/>
              <w:rPr>
                <w:rFonts w:ascii="Traditional Arabic" w:eastAsia="Calibri" w:hAnsi="Traditional Arabic" w:cs="Traditional Arabic"/>
                <w:b/>
                <w:bCs/>
                <w:sz w:val="28"/>
                <w:szCs w:val="28"/>
                <w:lang w:val="en-US"/>
              </w:rPr>
            </w:pPr>
            <w:r w:rsidRPr="004023FB">
              <w:rPr>
                <w:rFonts w:ascii="Traditional Arabic" w:eastAsia="Calibri" w:hAnsi="Traditional Arabic" w:cs="Traditional Arabic"/>
                <w:b/>
                <w:bCs/>
                <w:sz w:val="28"/>
                <w:szCs w:val="28"/>
                <w:rtl/>
                <w:lang w:val="en-US"/>
              </w:rPr>
              <w:t>الرقم</w:t>
            </w:r>
          </w:p>
        </w:tc>
        <w:tc>
          <w:tcPr>
            <w:tcW w:w="1374" w:type="pct"/>
            <w:shd w:val="clear" w:color="auto" w:fill="F79646" w:themeFill="accent6"/>
            <w:hideMark/>
          </w:tcPr>
          <w:p w:rsidR="00CA320E" w:rsidRPr="004023FB" w:rsidRDefault="00CA320E" w:rsidP="00CA320E">
            <w:pPr>
              <w:bidi/>
              <w:spacing w:after="200"/>
              <w:jc w:val="both"/>
              <w:rPr>
                <w:rFonts w:ascii="Traditional Arabic" w:eastAsia="Calibri" w:hAnsi="Traditional Arabic" w:cs="Traditional Arabic"/>
                <w:b/>
                <w:bCs/>
                <w:sz w:val="28"/>
                <w:szCs w:val="28"/>
                <w:lang w:val="en-US"/>
              </w:rPr>
            </w:pPr>
            <w:r w:rsidRPr="004023FB">
              <w:rPr>
                <w:rFonts w:ascii="Traditional Arabic" w:eastAsia="Calibri" w:hAnsi="Traditional Arabic" w:cs="Traditional Arabic"/>
                <w:b/>
                <w:bCs/>
                <w:sz w:val="28"/>
                <w:szCs w:val="28"/>
                <w:rtl/>
                <w:lang w:val="en-US"/>
              </w:rPr>
              <w:t>المحور</w:t>
            </w:r>
          </w:p>
        </w:tc>
        <w:tc>
          <w:tcPr>
            <w:tcW w:w="964" w:type="pct"/>
            <w:shd w:val="clear" w:color="auto" w:fill="F79646" w:themeFill="accent6"/>
            <w:hideMark/>
          </w:tcPr>
          <w:p w:rsidR="00CA320E" w:rsidRPr="004023FB" w:rsidRDefault="00CA320E" w:rsidP="00CA320E">
            <w:pPr>
              <w:bidi/>
              <w:spacing w:after="200"/>
              <w:jc w:val="both"/>
              <w:rPr>
                <w:rFonts w:ascii="Traditional Arabic" w:eastAsia="Calibri" w:hAnsi="Traditional Arabic" w:cs="Traditional Arabic"/>
                <w:b/>
                <w:bCs/>
                <w:sz w:val="28"/>
                <w:szCs w:val="28"/>
                <w:lang w:val="en-US"/>
              </w:rPr>
            </w:pPr>
            <w:r w:rsidRPr="004023FB">
              <w:rPr>
                <w:rFonts w:ascii="Traditional Arabic" w:eastAsia="Calibri" w:hAnsi="Traditional Arabic" w:cs="Traditional Arabic"/>
                <w:b/>
                <w:bCs/>
                <w:sz w:val="28"/>
                <w:szCs w:val="28"/>
                <w:rtl/>
                <w:lang w:val="en-US"/>
              </w:rPr>
              <w:t>عدد الفقرات</w:t>
            </w:r>
          </w:p>
        </w:tc>
        <w:tc>
          <w:tcPr>
            <w:tcW w:w="1280" w:type="pct"/>
            <w:shd w:val="clear" w:color="auto" w:fill="F79646" w:themeFill="accent6"/>
            <w:hideMark/>
          </w:tcPr>
          <w:p w:rsidR="00CA320E" w:rsidRPr="004023FB" w:rsidRDefault="00CA320E" w:rsidP="00CA320E">
            <w:pPr>
              <w:bidi/>
              <w:spacing w:after="200"/>
              <w:jc w:val="both"/>
              <w:rPr>
                <w:rFonts w:ascii="Traditional Arabic" w:eastAsia="Calibri" w:hAnsi="Traditional Arabic" w:cs="Traditional Arabic"/>
                <w:b/>
                <w:bCs/>
                <w:sz w:val="28"/>
                <w:szCs w:val="28"/>
                <w:lang w:val="en-US"/>
              </w:rPr>
            </w:pPr>
            <w:r w:rsidRPr="004023FB">
              <w:rPr>
                <w:rFonts w:ascii="Traditional Arabic" w:eastAsia="Calibri" w:hAnsi="Traditional Arabic" w:cs="Traditional Arabic"/>
                <w:b/>
                <w:bCs/>
                <w:sz w:val="28"/>
                <w:szCs w:val="28"/>
                <w:rtl/>
                <w:lang w:val="en-US"/>
              </w:rPr>
              <w:t>معامل كرونباخ ألفا</w:t>
            </w:r>
          </w:p>
        </w:tc>
        <w:tc>
          <w:tcPr>
            <w:tcW w:w="916" w:type="pct"/>
            <w:shd w:val="clear" w:color="auto" w:fill="F79646" w:themeFill="accent6"/>
            <w:hideMark/>
          </w:tcPr>
          <w:p w:rsidR="00CA320E" w:rsidRPr="004023FB" w:rsidRDefault="00CA320E" w:rsidP="00CA320E">
            <w:pPr>
              <w:bidi/>
              <w:spacing w:after="200"/>
              <w:jc w:val="both"/>
              <w:rPr>
                <w:rFonts w:ascii="Traditional Arabic" w:eastAsia="Calibri" w:hAnsi="Traditional Arabic" w:cs="Traditional Arabic"/>
                <w:b/>
                <w:bCs/>
                <w:sz w:val="28"/>
                <w:szCs w:val="28"/>
                <w:lang w:val="en-US"/>
              </w:rPr>
            </w:pPr>
            <w:proofErr w:type="gramStart"/>
            <w:r w:rsidRPr="004023FB">
              <w:rPr>
                <w:rFonts w:ascii="Traditional Arabic" w:eastAsia="Calibri" w:hAnsi="Traditional Arabic" w:cs="Traditional Arabic"/>
                <w:b/>
                <w:bCs/>
                <w:sz w:val="28"/>
                <w:szCs w:val="28"/>
                <w:rtl/>
                <w:lang w:val="en-US"/>
              </w:rPr>
              <w:t>درجة</w:t>
            </w:r>
            <w:proofErr w:type="gramEnd"/>
            <w:r w:rsidRPr="004023FB">
              <w:rPr>
                <w:rFonts w:ascii="Traditional Arabic" w:eastAsia="Calibri" w:hAnsi="Traditional Arabic" w:cs="Traditional Arabic"/>
                <w:b/>
                <w:bCs/>
                <w:sz w:val="28"/>
                <w:szCs w:val="28"/>
                <w:rtl/>
                <w:lang w:val="en-US"/>
              </w:rPr>
              <w:t xml:space="preserve"> الثبات</w:t>
            </w:r>
          </w:p>
        </w:tc>
      </w:tr>
      <w:tr w:rsidR="00CA320E" w:rsidRPr="004023FB" w:rsidTr="00CA320E">
        <w:trPr>
          <w:jc w:val="center"/>
        </w:trPr>
        <w:tc>
          <w:tcPr>
            <w:tcW w:w="466"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١</w:t>
            </w:r>
          </w:p>
        </w:tc>
        <w:tc>
          <w:tcPr>
            <w:tcW w:w="1374"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proofErr w:type="gramStart"/>
            <w:r w:rsidRPr="004023FB">
              <w:rPr>
                <w:rFonts w:ascii="Traditional Arabic" w:eastAsia="Calibri" w:hAnsi="Traditional Arabic" w:cs="Traditional Arabic"/>
                <w:sz w:val="28"/>
                <w:szCs w:val="28"/>
                <w:rtl/>
                <w:lang w:val="en-US"/>
              </w:rPr>
              <w:t>جودة</w:t>
            </w:r>
            <w:proofErr w:type="gramEnd"/>
            <w:r w:rsidRPr="004023FB">
              <w:rPr>
                <w:rFonts w:ascii="Traditional Arabic" w:eastAsia="Calibri" w:hAnsi="Traditional Arabic" w:cs="Traditional Arabic"/>
                <w:sz w:val="28"/>
                <w:szCs w:val="28"/>
                <w:rtl/>
                <w:lang w:val="en-US"/>
              </w:rPr>
              <w:t xml:space="preserve"> الرعاية الصحية</w:t>
            </w:r>
          </w:p>
        </w:tc>
        <w:tc>
          <w:tcPr>
            <w:tcW w:w="964"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١٥</w:t>
            </w:r>
          </w:p>
        </w:tc>
        <w:tc>
          <w:tcPr>
            <w:tcW w:w="1280"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٠٫٩٣</w:t>
            </w:r>
          </w:p>
        </w:tc>
        <w:tc>
          <w:tcPr>
            <w:tcW w:w="916"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proofErr w:type="gramStart"/>
            <w:r w:rsidRPr="004023FB">
              <w:rPr>
                <w:rFonts w:ascii="Traditional Arabic" w:eastAsia="Calibri" w:hAnsi="Traditional Arabic" w:cs="Traditional Arabic"/>
                <w:sz w:val="28"/>
                <w:szCs w:val="28"/>
                <w:rtl/>
                <w:lang w:val="en-US"/>
              </w:rPr>
              <w:t>مرتفع</w:t>
            </w:r>
            <w:proofErr w:type="gramEnd"/>
            <w:r w:rsidRPr="004023FB">
              <w:rPr>
                <w:rFonts w:ascii="Traditional Arabic" w:eastAsia="Calibri" w:hAnsi="Traditional Arabic" w:cs="Traditional Arabic"/>
                <w:sz w:val="28"/>
                <w:szCs w:val="28"/>
                <w:rtl/>
                <w:lang w:val="en-US"/>
              </w:rPr>
              <w:t xml:space="preserve"> جدًا</w:t>
            </w:r>
          </w:p>
        </w:tc>
      </w:tr>
      <w:tr w:rsidR="00CA320E" w:rsidRPr="004023FB" w:rsidTr="00CA320E">
        <w:trPr>
          <w:jc w:val="center"/>
        </w:trPr>
        <w:tc>
          <w:tcPr>
            <w:tcW w:w="466"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٢</w:t>
            </w:r>
          </w:p>
        </w:tc>
        <w:tc>
          <w:tcPr>
            <w:tcW w:w="1374"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الصيانة التنبؤية</w:t>
            </w:r>
          </w:p>
        </w:tc>
        <w:tc>
          <w:tcPr>
            <w:tcW w:w="964"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٧</w:t>
            </w:r>
          </w:p>
        </w:tc>
        <w:tc>
          <w:tcPr>
            <w:tcW w:w="1280"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٠٫٨٨</w:t>
            </w:r>
          </w:p>
        </w:tc>
        <w:tc>
          <w:tcPr>
            <w:tcW w:w="916"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مرتفع</w:t>
            </w:r>
          </w:p>
        </w:tc>
      </w:tr>
      <w:tr w:rsidR="00CA320E" w:rsidRPr="004023FB" w:rsidTr="00CA320E">
        <w:trPr>
          <w:jc w:val="center"/>
        </w:trPr>
        <w:tc>
          <w:tcPr>
            <w:tcW w:w="466"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٣</w:t>
            </w:r>
          </w:p>
        </w:tc>
        <w:tc>
          <w:tcPr>
            <w:tcW w:w="1374"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proofErr w:type="gramStart"/>
            <w:r w:rsidRPr="004023FB">
              <w:rPr>
                <w:rFonts w:ascii="Traditional Arabic" w:eastAsia="Calibri" w:hAnsi="Traditional Arabic" w:cs="Traditional Arabic"/>
                <w:sz w:val="28"/>
                <w:szCs w:val="28"/>
                <w:rtl/>
                <w:lang w:val="en-US"/>
              </w:rPr>
              <w:t>الصيانة</w:t>
            </w:r>
            <w:proofErr w:type="gramEnd"/>
            <w:r w:rsidRPr="004023FB">
              <w:rPr>
                <w:rFonts w:ascii="Traditional Arabic" w:eastAsia="Calibri" w:hAnsi="Traditional Arabic" w:cs="Traditional Arabic"/>
                <w:sz w:val="28"/>
                <w:szCs w:val="28"/>
                <w:rtl/>
                <w:lang w:val="en-US"/>
              </w:rPr>
              <w:t xml:space="preserve"> الوقائية</w:t>
            </w:r>
          </w:p>
        </w:tc>
        <w:tc>
          <w:tcPr>
            <w:tcW w:w="964"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٧</w:t>
            </w:r>
          </w:p>
        </w:tc>
        <w:tc>
          <w:tcPr>
            <w:tcW w:w="1280"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٠٫٨٥</w:t>
            </w:r>
          </w:p>
        </w:tc>
        <w:tc>
          <w:tcPr>
            <w:tcW w:w="916"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مرتفع</w:t>
            </w:r>
          </w:p>
        </w:tc>
      </w:tr>
      <w:tr w:rsidR="00CA320E" w:rsidRPr="004023FB" w:rsidTr="00CA320E">
        <w:trPr>
          <w:jc w:val="center"/>
        </w:trPr>
        <w:tc>
          <w:tcPr>
            <w:tcW w:w="466"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٤</w:t>
            </w:r>
          </w:p>
        </w:tc>
        <w:tc>
          <w:tcPr>
            <w:tcW w:w="1374"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الأداة ككل</w:t>
            </w:r>
          </w:p>
        </w:tc>
        <w:tc>
          <w:tcPr>
            <w:tcW w:w="964"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٢٩</w:t>
            </w:r>
          </w:p>
        </w:tc>
        <w:tc>
          <w:tcPr>
            <w:tcW w:w="1280"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r w:rsidRPr="004023FB">
              <w:rPr>
                <w:rFonts w:ascii="Traditional Arabic" w:eastAsia="Calibri" w:hAnsi="Traditional Arabic" w:cs="Traditional Arabic"/>
                <w:sz w:val="28"/>
                <w:szCs w:val="28"/>
                <w:rtl/>
                <w:lang w:val="en-US"/>
              </w:rPr>
              <w:t>٠٫٩١</w:t>
            </w:r>
          </w:p>
        </w:tc>
        <w:tc>
          <w:tcPr>
            <w:tcW w:w="916" w:type="pct"/>
            <w:hideMark/>
          </w:tcPr>
          <w:p w:rsidR="00CA320E" w:rsidRPr="004023FB" w:rsidRDefault="00CA320E" w:rsidP="00CA320E">
            <w:pPr>
              <w:bidi/>
              <w:spacing w:after="200"/>
              <w:jc w:val="both"/>
              <w:rPr>
                <w:rFonts w:ascii="Traditional Arabic" w:eastAsia="Calibri" w:hAnsi="Traditional Arabic" w:cs="Traditional Arabic"/>
                <w:sz w:val="28"/>
                <w:szCs w:val="28"/>
                <w:lang w:val="en-US"/>
              </w:rPr>
            </w:pPr>
            <w:proofErr w:type="gramStart"/>
            <w:r w:rsidRPr="004023FB">
              <w:rPr>
                <w:rFonts w:ascii="Traditional Arabic" w:eastAsia="Calibri" w:hAnsi="Traditional Arabic" w:cs="Traditional Arabic"/>
                <w:sz w:val="28"/>
                <w:szCs w:val="28"/>
                <w:rtl/>
                <w:lang w:val="en-US"/>
              </w:rPr>
              <w:t>مرتفع</w:t>
            </w:r>
            <w:proofErr w:type="gramEnd"/>
            <w:r w:rsidRPr="004023FB">
              <w:rPr>
                <w:rFonts w:ascii="Traditional Arabic" w:eastAsia="Calibri" w:hAnsi="Traditional Arabic" w:cs="Traditional Arabic"/>
                <w:sz w:val="28"/>
                <w:szCs w:val="28"/>
                <w:rtl/>
                <w:lang w:val="en-US"/>
              </w:rPr>
              <w:t xml:space="preserve"> جدًا</w:t>
            </w:r>
          </w:p>
        </w:tc>
      </w:tr>
    </w:tbl>
    <w:p w:rsidR="00CA320E" w:rsidRPr="004023FB" w:rsidRDefault="00CA320E" w:rsidP="00CA320E">
      <w:pPr>
        <w:bidi/>
        <w:spacing w:line="360" w:lineRule="auto"/>
        <w:jc w:val="both"/>
        <w:rPr>
          <w:rFonts w:ascii="Traditional Arabic" w:eastAsia="Calibri" w:hAnsi="Traditional Arabic" w:cs="Traditional Arabic"/>
          <w:sz w:val="32"/>
          <w:szCs w:val="32"/>
          <w:lang w:val="en-US"/>
        </w:rPr>
      </w:pPr>
    </w:p>
    <w:p w:rsidR="00CA320E" w:rsidRPr="004023FB" w:rsidRDefault="00CA320E" w:rsidP="00CA320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يتضح من الجدول (٣-١) أن جميع محاور الدراسة حققت معاملات ثبات مرتفعة، حيث تراوحت قيم معامل كرونباخ ألفا بين (٠٫٨٥ – ٠٫٩٣)، وهي جميعها أعلى من الحد المقبول إحصائيًا البالغ (٠٫٧٠)، مما يدل على تمتع أداة الدراسة بدرجة عالية من الاتساق الداخلي والموثوقية، إذ تشير الأدبيات المنهجية إلى أن قيمة (٠٫٧٠) تُعد الحد الأدنى المقبول لمعامل الثبات في الدراسات السلوكية والإدارية (</w:t>
      </w:r>
      <w:proofErr w:type="spellStart"/>
      <w:r w:rsidRPr="004023FB">
        <w:rPr>
          <w:rFonts w:ascii="Traditional Arabic" w:eastAsia="Calibri" w:hAnsi="Traditional Arabic" w:cs="Traditional Arabic"/>
          <w:sz w:val="32"/>
          <w:szCs w:val="32"/>
          <w:lang w:val="en-US"/>
        </w:rPr>
        <w:t>Nunnally</w:t>
      </w:r>
      <w:proofErr w:type="spellEnd"/>
      <w:r w:rsidRPr="004023FB">
        <w:rPr>
          <w:rFonts w:ascii="Traditional Arabic" w:eastAsia="Calibri" w:hAnsi="Traditional Arabic" w:cs="Traditional Arabic"/>
          <w:sz w:val="32"/>
          <w:szCs w:val="32"/>
          <w:lang w:val="en-US"/>
        </w:rPr>
        <w:t xml:space="preserve"> &amp; Bernstein, 1994</w:t>
      </w:r>
      <w:r w:rsidRPr="004023FB">
        <w:rPr>
          <w:rFonts w:ascii="Traditional Arabic" w:eastAsia="Calibri" w:hAnsi="Traditional Arabic" w:cs="Traditional Arabic"/>
          <w:sz w:val="32"/>
          <w:szCs w:val="32"/>
          <w:rtl/>
          <w:lang w:val="en-US"/>
        </w:rPr>
        <w:t xml:space="preserve">). كما بلغ معامل الثبات الكلي للأداة (٠٫٩١)، وهو </w:t>
      </w:r>
      <w:proofErr w:type="gramStart"/>
      <w:r w:rsidRPr="004023FB">
        <w:rPr>
          <w:rFonts w:ascii="Traditional Arabic" w:eastAsia="Calibri" w:hAnsi="Traditional Arabic" w:cs="Traditional Arabic"/>
          <w:sz w:val="32"/>
          <w:szCs w:val="32"/>
          <w:rtl/>
          <w:lang w:val="en-US"/>
        </w:rPr>
        <w:t>مؤشر</w:t>
      </w:r>
      <w:proofErr w:type="gramEnd"/>
      <w:r w:rsidRPr="004023FB">
        <w:rPr>
          <w:rFonts w:ascii="Traditional Arabic" w:eastAsia="Calibri" w:hAnsi="Traditional Arabic" w:cs="Traditional Arabic"/>
          <w:sz w:val="32"/>
          <w:szCs w:val="32"/>
          <w:rtl/>
          <w:lang w:val="en-US"/>
        </w:rPr>
        <w:t xml:space="preserve"> قوي على صلاحية الأداة للاستخدام في التحليل الإحصائي واختبار الفرضيات.</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p>
    <w:p w:rsidR="003F4B3E" w:rsidRPr="004023FB" w:rsidRDefault="003F4B3E" w:rsidP="003F4B3E">
      <w:pPr>
        <w:bidi/>
        <w:spacing w:line="360" w:lineRule="auto"/>
        <w:jc w:val="both"/>
        <w:rPr>
          <w:rFonts w:ascii="Traditional Arabic" w:eastAsia="Calibri" w:hAnsi="Traditional Arabic" w:cs="Traditional Arabic"/>
          <w:b/>
          <w:bCs/>
          <w:sz w:val="36"/>
          <w:szCs w:val="36"/>
          <w:lang w:val="en-US"/>
        </w:rPr>
      </w:pPr>
      <w:r w:rsidRPr="004023FB">
        <w:rPr>
          <w:rFonts w:ascii="Traditional Arabic" w:eastAsia="Calibri" w:hAnsi="Traditional Arabic" w:cs="Traditional Arabic"/>
          <w:b/>
          <w:bCs/>
          <w:sz w:val="36"/>
          <w:szCs w:val="36"/>
          <w:rtl/>
          <w:lang w:val="en-US"/>
        </w:rPr>
        <w:t xml:space="preserve">تحديد متغيرات الدراسة في ضوء الإطار النظري </w:t>
      </w:r>
      <w:proofErr w:type="gramStart"/>
      <w:r w:rsidRPr="004023FB">
        <w:rPr>
          <w:rFonts w:ascii="Traditional Arabic" w:eastAsia="Calibri" w:hAnsi="Traditional Arabic" w:cs="Traditional Arabic"/>
          <w:b/>
          <w:bCs/>
          <w:sz w:val="36"/>
          <w:szCs w:val="36"/>
          <w:rtl/>
          <w:lang w:val="en-US"/>
        </w:rPr>
        <w:t>والدراسات</w:t>
      </w:r>
      <w:proofErr w:type="gramEnd"/>
      <w:r w:rsidRPr="004023FB">
        <w:rPr>
          <w:rFonts w:ascii="Traditional Arabic" w:eastAsia="Calibri" w:hAnsi="Traditional Arabic" w:cs="Traditional Arabic"/>
          <w:b/>
          <w:bCs/>
          <w:sz w:val="36"/>
          <w:szCs w:val="36"/>
          <w:rtl/>
          <w:lang w:val="en-US"/>
        </w:rPr>
        <w:t xml:space="preserve"> السابقة</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استند تحديد متغيرات الدراسة إلى الأسس النظرية لإدارة الصيانة الاستراتيجية في المؤسسات الصحية، وإلى الأدبيات التطبيقية التي تناولت العلاقة بين استراتيجيات الصيانة وأداء الخدمات الصحية. </w:t>
      </w:r>
      <w:proofErr w:type="gramStart"/>
      <w:r w:rsidRPr="004023FB">
        <w:rPr>
          <w:rFonts w:ascii="Traditional Arabic" w:eastAsia="Calibri" w:hAnsi="Traditional Arabic" w:cs="Traditional Arabic"/>
          <w:sz w:val="32"/>
          <w:szCs w:val="32"/>
          <w:rtl/>
          <w:lang w:val="en-US"/>
        </w:rPr>
        <w:t>وقد</w:t>
      </w:r>
      <w:proofErr w:type="gramEnd"/>
      <w:r w:rsidRPr="004023FB">
        <w:rPr>
          <w:rFonts w:ascii="Traditional Arabic" w:eastAsia="Calibri" w:hAnsi="Traditional Arabic" w:cs="Traditional Arabic"/>
          <w:sz w:val="32"/>
          <w:szCs w:val="32"/>
          <w:rtl/>
          <w:lang w:val="en-US"/>
        </w:rPr>
        <w:t xml:space="preserve"> اعتمدت الدراسة نموذجًا تفسيريًا يقوم على افتراض أن كفاءة إدارة الصيانة تمثل أحد المحددات الجوهرية لجودة الرعاية الصحية، خاصة في البيئات المعتمدة على الأجهزة الطبية عالية التقنية</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أولًا: المتغيرات المستقلة – استراتيجيات الصيانة</w:t>
      </w: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١</w:t>
      </w:r>
      <w:r w:rsidRPr="004023FB">
        <w:rPr>
          <w:rFonts w:ascii="Traditional Arabic" w:eastAsia="Calibri" w:hAnsi="Traditional Arabic" w:cs="Traditional Arabic"/>
          <w:b/>
          <w:bCs/>
          <w:sz w:val="32"/>
          <w:szCs w:val="32"/>
          <w:lang w:val="en-US"/>
        </w:rPr>
        <w:t xml:space="preserve">. </w:t>
      </w:r>
      <w:proofErr w:type="gramStart"/>
      <w:r w:rsidRPr="004023FB">
        <w:rPr>
          <w:rFonts w:ascii="Traditional Arabic" w:eastAsia="Calibri" w:hAnsi="Traditional Arabic" w:cs="Traditional Arabic"/>
          <w:b/>
          <w:bCs/>
          <w:sz w:val="32"/>
          <w:szCs w:val="32"/>
          <w:rtl/>
          <w:lang w:val="en-US"/>
        </w:rPr>
        <w:t>الصيانة</w:t>
      </w:r>
      <w:proofErr w:type="gramEnd"/>
      <w:r w:rsidRPr="004023FB">
        <w:rPr>
          <w:rFonts w:ascii="Traditional Arabic" w:eastAsia="Calibri" w:hAnsi="Traditional Arabic" w:cs="Traditional Arabic"/>
          <w:b/>
          <w:bCs/>
          <w:sz w:val="32"/>
          <w:szCs w:val="32"/>
          <w:rtl/>
          <w:lang w:val="en-US"/>
        </w:rPr>
        <w:t xml:space="preserve"> الوقائية</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تقوم الصيانة الوقائية على مبدأ التدخل المخطط والدوري للحفاظ على جاهزية المعدات وتقليل احتمالية الأعطال قبل وقوعها، وهو ما يتسق مع منظور إدارة الجودة الشاملة الذي يؤكد على الوقاية بدلًا من المعالجة اللاحقة</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وقد</w:t>
      </w:r>
      <w:proofErr w:type="gramEnd"/>
      <w:r w:rsidRPr="004023FB">
        <w:rPr>
          <w:rFonts w:ascii="Traditional Arabic" w:eastAsia="Calibri" w:hAnsi="Traditional Arabic" w:cs="Traditional Arabic"/>
          <w:sz w:val="32"/>
          <w:szCs w:val="32"/>
          <w:rtl/>
          <w:lang w:val="en-US"/>
        </w:rPr>
        <w:t xml:space="preserve"> أكدت الأدبيات التطبيقية في المجال الصحي أن الصيانة الوقائية تساهم في تقليل الأعطال المفاجئة ورفع كفاءة المعدات واستمرارية تقديم الخدمة (</w:t>
      </w:r>
      <w:proofErr w:type="spellStart"/>
      <w:r w:rsidRPr="004023FB">
        <w:rPr>
          <w:rFonts w:ascii="Traditional Arabic" w:eastAsia="Calibri" w:hAnsi="Traditional Arabic" w:cs="Traditional Arabic"/>
          <w:sz w:val="32"/>
          <w:szCs w:val="32"/>
          <w:lang w:val="en-US"/>
        </w:rPr>
        <w:t>Mahfoud</w:t>
      </w:r>
      <w:proofErr w:type="spellEnd"/>
      <w:r w:rsidRPr="004023FB">
        <w:rPr>
          <w:rFonts w:ascii="Traditional Arabic" w:eastAsia="Calibri" w:hAnsi="Traditional Arabic" w:cs="Traditional Arabic"/>
          <w:sz w:val="32"/>
          <w:szCs w:val="32"/>
          <w:lang w:val="en-US"/>
        </w:rPr>
        <w:t xml:space="preserve"> et al.</w:t>
      </w:r>
      <w:proofErr w:type="gramStart"/>
      <w:r w:rsidRPr="004023FB">
        <w:rPr>
          <w:rFonts w:ascii="Traditional Arabic" w:eastAsia="Calibri" w:hAnsi="Traditional Arabic" w:cs="Traditional Arabic"/>
          <w:sz w:val="32"/>
          <w:szCs w:val="32"/>
          <w:lang w:val="en-US"/>
        </w:rPr>
        <w:t>, 2016</w:t>
      </w:r>
      <w:r w:rsidRPr="004023FB">
        <w:rPr>
          <w:rFonts w:ascii="Traditional Arabic" w:eastAsia="Calibri" w:hAnsi="Traditional Arabic" w:cs="Traditional Arabic"/>
          <w:sz w:val="32"/>
          <w:szCs w:val="32"/>
          <w:rtl/>
          <w:lang w:val="en-US"/>
        </w:rPr>
        <w:t>).</w:t>
      </w:r>
      <w:proofErr w:type="gramEnd"/>
      <w:r w:rsidRPr="004023FB">
        <w:rPr>
          <w:rFonts w:ascii="Traditional Arabic" w:eastAsia="Calibri" w:hAnsi="Traditional Arabic" w:cs="Traditional Arabic"/>
          <w:sz w:val="32"/>
          <w:szCs w:val="32"/>
          <w:rtl/>
          <w:lang w:val="en-US"/>
        </w:rPr>
        <w:t xml:space="preserve"> كما أشار </w:t>
      </w:r>
      <w:r w:rsidRPr="004023FB">
        <w:rPr>
          <w:rFonts w:ascii="Traditional Arabic" w:eastAsia="Calibri" w:hAnsi="Traditional Arabic" w:cs="Traditional Arabic" w:hint="cs"/>
          <w:sz w:val="32"/>
          <w:szCs w:val="32"/>
          <w:rtl/>
          <w:lang w:val="en-US"/>
        </w:rPr>
        <w:t>(</w:t>
      </w:r>
      <w:proofErr w:type="spellStart"/>
      <w:r w:rsidRPr="004023FB">
        <w:rPr>
          <w:rFonts w:ascii="Traditional Arabic" w:eastAsia="Calibri" w:hAnsi="Traditional Arabic" w:cs="Traditional Arabic"/>
          <w:sz w:val="32"/>
          <w:szCs w:val="32"/>
          <w:lang w:val="en-US"/>
        </w:rPr>
        <w:t>Sezdi</w:t>
      </w:r>
      <w:proofErr w:type="spellEnd"/>
      <w:r w:rsidRPr="004023FB">
        <w:rPr>
          <w:rFonts w:ascii="Traditional Arabic" w:eastAsia="Calibri" w:hAnsi="Traditional Arabic" w:cs="Traditional Arabic"/>
          <w:sz w:val="32"/>
          <w:szCs w:val="32"/>
          <w:lang w:val="en-US"/>
        </w:rPr>
        <w:t>, 2016</w:t>
      </w:r>
      <w:r w:rsidRPr="004023FB">
        <w:rPr>
          <w:rFonts w:ascii="Traditional Arabic" w:eastAsia="Calibri" w:hAnsi="Traditional Arabic" w:cs="Traditional Arabic"/>
          <w:sz w:val="32"/>
          <w:szCs w:val="32"/>
          <w:rtl/>
          <w:lang w:val="en-US"/>
        </w:rPr>
        <w:t>) إلى أن اعتماد برامج صيانة وقائية منتظمة للأجهزة الطبية، خاصة القديمة منها، يؤدي إلى تقليل فترات التوقف وتحقيق استقرار تشغيلي أعلى.</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lastRenderedPageBreak/>
        <w:t xml:space="preserve">وفي السياق العربي، أوضح </w:t>
      </w:r>
      <w:proofErr w:type="spellStart"/>
      <w:r w:rsidRPr="004023FB">
        <w:rPr>
          <w:rFonts w:ascii="Traditional Arabic" w:eastAsia="Calibri" w:hAnsi="Traditional Arabic" w:cs="Traditional Arabic"/>
          <w:sz w:val="32"/>
          <w:szCs w:val="32"/>
          <w:rtl/>
          <w:lang w:val="en-US"/>
        </w:rPr>
        <w:t>البزايعة</w:t>
      </w:r>
      <w:proofErr w:type="spellEnd"/>
      <w:r w:rsidRPr="004023FB">
        <w:rPr>
          <w:rFonts w:ascii="Traditional Arabic" w:eastAsia="Calibri" w:hAnsi="Traditional Arabic" w:cs="Traditional Arabic"/>
          <w:sz w:val="32"/>
          <w:szCs w:val="32"/>
          <w:rtl/>
          <w:lang w:val="en-US"/>
        </w:rPr>
        <w:t xml:space="preserve"> (2024) أن تطبيق الصيانة الوقائية في المرافق العامة يسهم بصورة مباشرة في تقليل الأعطال وتحسين الأداء التشغيلي، بينما بين مزعل (2015) أن الصيانة الإنتاجية المخططة تمثل عنصرًا محوريًا في تحقيق الكفاءة التشغيلية واستدامة الأداء المؤسسي</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وبناءً على ذلك، تم اعتماد الصيانة الوقائية كمتغير مستقل رئيس يعكس البعد التقليدي </w:t>
      </w:r>
      <w:proofErr w:type="spellStart"/>
      <w:r w:rsidRPr="004023FB">
        <w:rPr>
          <w:rFonts w:ascii="Traditional Arabic" w:eastAsia="Calibri" w:hAnsi="Traditional Arabic" w:cs="Traditional Arabic"/>
          <w:sz w:val="32"/>
          <w:szCs w:val="32"/>
          <w:rtl/>
          <w:lang w:val="en-US"/>
        </w:rPr>
        <w:t>الاستباقي</w:t>
      </w:r>
      <w:proofErr w:type="spellEnd"/>
      <w:r w:rsidRPr="004023FB">
        <w:rPr>
          <w:rFonts w:ascii="Traditional Arabic" w:eastAsia="Calibri" w:hAnsi="Traditional Arabic" w:cs="Traditional Arabic"/>
          <w:sz w:val="32"/>
          <w:szCs w:val="32"/>
          <w:rtl/>
          <w:lang w:val="en-US"/>
        </w:rPr>
        <w:t xml:space="preserve"> في إدارة الصيانة داخل المستشفى</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٢</w:t>
      </w:r>
      <w:r w:rsidRPr="004023FB">
        <w:rPr>
          <w:rFonts w:ascii="Traditional Arabic" w:eastAsia="Calibri" w:hAnsi="Traditional Arabic" w:cs="Traditional Arabic"/>
          <w:b/>
          <w:bCs/>
          <w:sz w:val="32"/>
          <w:szCs w:val="32"/>
          <w:lang w:val="en-US"/>
        </w:rPr>
        <w:t xml:space="preserve">. </w:t>
      </w:r>
      <w:r w:rsidRPr="004023FB">
        <w:rPr>
          <w:rFonts w:ascii="Traditional Arabic" w:eastAsia="Calibri" w:hAnsi="Traditional Arabic" w:cs="Traditional Arabic"/>
          <w:b/>
          <w:bCs/>
          <w:sz w:val="32"/>
          <w:szCs w:val="32"/>
          <w:rtl/>
          <w:lang w:val="en-US"/>
        </w:rPr>
        <w:t>الصيانة التنبؤية</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تستند الصيانة التنبؤية إلى نظرية الاعتماد على البيانات</w:t>
      </w:r>
      <w:r w:rsidRPr="004023FB">
        <w:rPr>
          <w:rFonts w:ascii="Traditional Arabic" w:eastAsia="Calibri" w:hAnsi="Traditional Arabic" w:cs="Traditional Arabic"/>
          <w:sz w:val="32"/>
          <w:szCs w:val="32"/>
          <w:lang w:val="en-US"/>
        </w:rPr>
        <w:t xml:space="preserve"> (Data-Driven Maintenance)</w:t>
      </w:r>
      <w:r w:rsidRPr="004023FB">
        <w:rPr>
          <w:rFonts w:ascii="Traditional Arabic" w:eastAsia="Calibri" w:hAnsi="Traditional Arabic" w:cs="Traditional Arabic"/>
          <w:sz w:val="32"/>
          <w:szCs w:val="32"/>
          <w:rtl/>
          <w:lang w:val="en-US"/>
        </w:rPr>
        <w:t>، والتي تفترض أن تحليل بيانات الأداء الفعلية للأجهزة يمكّن من التنبؤ بالأعطال قبل حدوثها، مما يسمح بالتدخل المبكر وتقليل المخاطر التشغيلية</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وقد بينت الدراسات الحديثة أن تطبيق نماذج الصيانة التنبؤية في المؤسسات الصحية يحقق تحسنًا ملحوظًا في جاهزية الأجهزة وتقليل الأعطال غير المتوقعة (</w:t>
      </w:r>
      <w:proofErr w:type="spellStart"/>
      <w:r w:rsidRPr="004023FB">
        <w:rPr>
          <w:rFonts w:ascii="Traditional Arabic" w:eastAsia="Calibri" w:hAnsi="Traditional Arabic" w:cs="Traditional Arabic"/>
          <w:sz w:val="32"/>
          <w:szCs w:val="32"/>
          <w:lang w:val="en-US"/>
        </w:rPr>
        <w:t>Manchadi</w:t>
      </w:r>
      <w:proofErr w:type="spellEnd"/>
      <w:r w:rsidRPr="004023FB">
        <w:rPr>
          <w:rFonts w:ascii="Traditional Arabic" w:eastAsia="Calibri" w:hAnsi="Traditional Arabic" w:cs="Traditional Arabic"/>
          <w:sz w:val="32"/>
          <w:szCs w:val="32"/>
          <w:lang w:val="en-US"/>
        </w:rPr>
        <w:t xml:space="preserve"> et al.</w:t>
      </w:r>
      <w:proofErr w:type="gramStart"/>
      <w:r w:rsidRPr="004023FB">
        <w:rPr>
          <w:rFonts w:ascii="Traditional Arabic" w:eastAsia="Calibri" w:hAnsi="Traditional Arabic" w:cs="Traditional Arabic"/>
          <w:sz w:val="32"/>
          <w:szCs w:val="32"/>
          <w:lang w:val="en-US"/>
        </w:rPr>
        <w:t>, 2023</w:t>
      </w:r>
      <w:r w:rsidRPr="004023FB">
        <w:rPr>
          <w:rFonts w:ascii="Traditional Arabic" w:eastAsia="Calibri" w:hAnsi="Traditional Arabic" w:cs="Traditional Arabic"/>
          <w:sz w:val="32"/>
          <w:szCs w:val="32"/>
          <w:rtl/>
          <w:lang w:val="en-US"/>
        </w:rPr>
        <w:t>).</w:t>
      </w:r>
      <w:proofErr w:type="gramEnd"/>
      <w:r w:rsidRPr="004023FB">
        <w:rPr>
          <w:rFonts w:ascii="Traditional Arabic" w:eastAsia="Calibri" w:hAnsi="Traditional Arabic" w:cs="Traditional Arabic"/>
          <w:sz w:val="32"/>
          <w:szCs w:val="32"/>
          <w:rtl/>
          <w:lang w:val="en-US"/>
        </w:rPr>
        <w:t xml:space="preserve"> </w:t>
      </w:r>
      <w:proofErr w:type="gramStart"/>
      <w:r w:rsidRPr="004023FB">
        <w:rPr>
          <w:rFonts w:ascii="Traditional Arabic" w:eastAsia="Calibri" w:hAnsi="Traditional Arabic" w:cs="Traditional Arabic"/>
          <w:sz w:val="32"/>
          <w:szCs w:val="32"/>
          <w:rtl/>
          <w:lang w:val="en-US"/>
        </w:rPr>
        <w:t>كما</w:t>
      </w:r>
      <w:proofErr w:type="gramEnd"/>
      <w:r w:rsidRPr="004023FB">
        <w:rPr>
          <w:rFonts w:ascii="Traditional Arabic" w:eastAsia="Calibri" w:hAnsi="Traditional Arabic" w:cs="Traditional Arabic"/>
          <w:sz w:val="32"/>
          <w:szCs w:val="32"/>
          <w:rtl/>
          <w:lang w:val="en-US"/>
        </w:rPr>
        <w:t xml:space="preserve"> أوضح </w:t>
      </w:r>
      <w:r w:rsidRPr="004023FB">
        <w:rPr>
          <w:rFonts w:ascii="Traditional Arabic" w:eastAsia="Calibri" w:hAnsi="Traditional Arabic" w:cs="Traditional Arabic" w:hint="cs"/>
          <w:sz w:val="32"/>
          <w:szCs w:val="32"/>
          <w:rtl/>
          <w:lang w:val="en-US"/>
        </w:rPr>
        <w:t>(</w:t>
      </w:r>
      <w:proofErr w:type="spellStart"/>
      <w:r w:rsidRPr="004023FB">
        <w:rPr>
          <w:rFonts w:ascii="Traditional Arabic" w:eastAsia="Calibri" w:hAnsi="Traditional Arabic" w:cs="Traditional Arabic"/>
          <w:sz w:val="32"/>
          <w:szCs w:val="32"/>
          <w:lang w:val="en-US"/>
        </w:rPr>
        <w:t>Çoban</w:t>
      </w:r>
      <w:proofErr w:type="spellEnd"/>
      <w:r w:rsidRPr="004023FB">
        <w:rPr>
          <w:rFonts w:ascii="Traditional Arabic" w:eastAsia="Calibri" w:hAnsi="Traditional Arabic" w:cs="Traditional Arabic"/>
          <w:sz w:val="32"/>
          <w:szCs w:val="32"/>
          <w:lang w:val="en-US"/>
        </w:rPr>
        <w:t xml:space="preserve"> et al. </w:t>
      </w:r>
      <w:proofErr w:type="gramStart"/>
      <w:r w:rsidRPr="004023FB">
        <w:rPr>
          <w:rFonts w:ascii="Traditional Arabic" w:eastAsia="Calibri" w:hAnsi="Traditional Arabic" w:cs="Traditional Arabic"/>
          <w:sz w:val="32"/>
          <w:szCs w:val="32"/>
          <w:lang w:val="en-US"/>
        </w:rPr>
        <w:t>2018</w:t>
      </w:r>
      <w:r w:rsidRPr="004023FB">
        <w:rPr>
          <w:rFonts w:ascii="Traditional Arabic" w:eastAsia="Calibri" w:hAnsi="Traditional Arabic" w:cs="Traditional Arabic"/>
          <w:sz w:val="32"/>
          <w:szCs w:val="32"/>
          <w:rtl/>
          <w:lang w:val="en-US"/>
        </w:rPr>
        <w:t>) أن استخدام تقنيات البيانات الضخمة في مراقبة المعدات الطبية يعزز القدرة على التنبؤ بالأعطال وتحسين استمرارية الخدمة.</w:t>
      </w:r>
      <w:proofErr w:type="gramEnd"/>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وأظهرت دراسة</w:t>
      </w:r>
      <w:r w:rsidRPr="004023FB">
        <w:rPr>
          <w:rFonts w:ascii="Traditional Arabic" w:eastAsia="Calibri" w:hAnsi="Traditional Arabic" w:cs="Traditional Arabic"/>
          <w:sz w:val="32"/>
          <w:szCs w:val="32"/>
          <w:lang w:val="en-US"/>
        </w:rPr>
        <w:t xml:space="preserve"> </w:t>
      </w:r>
      <w:proofErr w:type="spellStart"/>
      <w:r w:rsidRPr="004023FB">
        <w:rPr>
          <w:rFonts w:ascii="Traditional Arabic" w:eastAsia="Calibri" w:hAnsi="Traditional Arabic" w:cs="Traditional Arabic"/>
          <w:sz w:val="32"/>
          <w:szCs w:val="32"/>
          <w:lang w:val="en-US"/>
        </w:rPr>
        <w:t>Shamayleh</w:t>
      </w:r>
      <w:proofErr w:type="spellEnd"/>
      <w:r w:rsidRPr="004023FB">
        <w:rPr>
          <w:rFonts w:ascii="Traditional Arabic" w:eastAsia="Calibri" w:hAnsi="Traditional Arabic" w:cs="Traditional Arabic"/>
          <w:sz w:val="32"/>
          <w:szCs w:val="32"/>
          <w:lang w:val="en-US"/>
        </w:rPr>
        <w:t xml:space="preserve"> et al. </w:t>
      </w:r>
      <w:proofErr w:type="gramStart"/>
      <w:r w:rsidRPr="004023FB">
        <w:rPr>
          <w:rFonts w:ascii="Traditional Arabic" w:eastAsia="Calibri" w:hAnsi="Traditional Arabic" w:cs="Traditional Arabic"/>
          <w:sz w:val="32"/>
          <w:szCs w:val="32"/>
          <w:lang w:val="en-US"/>
        </w:rPr>
        <w:t xml:space="preserve">(2020) </w:t>
      </w:r>
      <w:r w:rsidRPr="004023FB">
        <w:rPr>
          <w:rFonts w:ascii="Traditional Arabic" w:eastAsia="Calibri" w:hAnsi="Traditional Arabic" w:cs="Traditional Arabic"/>
          <w:sz w:val="32"/>
          <w:szCs w:val="32"/>
          <w:rtl/>
          <w:lang w:val="en-US"/>
        </w:rPr>
        <w:t>أن أنظمة الصيانة القائمة على إنترنت الأشياء تؤدي إلى تحسين جودة الأداء التشغيلي وتقليل المخاطر المرتبطة باستخدام الأجهزة الطبية.</w:t>
      </w:r>
      <w:proofErr w:type="gramEnd"/>
      <w:r w:rsidRPr="004023FB">
        <w:rPr>
          <w:rFonts w:ascii="Traditional Arabic" w:eastAsia="Calibri" w:hAnsi="Traditional Arabic" w:cs="Traditional Arabic"/>
          <w:sz w:val="32"/>
          <w:szCs w:val="32"/>
          <w:rtl/>
          <w:lang w:val="en-US"/>
        </w:rPr>
        <w:t xml:space="preserve"> </w:t>
      </w:r>
      <w:proofErr w:type="gramStart"/>
      <w:r w:rsidRPr="004023FB">
        <w:rPr>
          <w:rFonts w:ascii="Traditional Arabic" w:eastAsia="Calibri" w:hAnsi="Traditional Arabic" w:cs="Traditional Arabic"/>
          <w:sz w:val="32"/>
          <w:szCs w:val="32"/>
          <w:rtl/>
          <w:lang w:val="en-US"/>
        </w:rPr>
        <w:t>كما</w:t>
      </w:r>
      <w:proofErr w:type="gramEnd"/>
      <w:r w:rsidRPr="004023FB">
        <w:rPr>
          <w:rFonts w:ascii="Traditional Arabic" w:eastAsia="Calibri" w:hAnsi="Traditional Arabic" w:cs="Traditional Arabic"/>
          <w:sz w:val="32"/>
          <w:szCs w:val="32"/>
          <w:rtl/>
          <w:lang w:val="en-US"/>
        </w:rPr>
        <w:t xml:space="preserve"> قدم</w:t>
      </w:r>
      <w:r w:rsidRPr="004023FB">
        <w:rPr>
          <w:rFonts w:ascii="Traditional Arabic" w:eastAsia="Calibri" w:hAnsi="Traditional Arabic" w:cs="Traditional Arabic"/>
          <w:sz w:val="32"/>
          <w:szCs w:val="32"/>
          <w:lang w:val="en-US"/>
        </w:rPr>
        <w:t xml:space="preserve"> </w:t>
      </w:r>
      <w:proofErr w:type="spellStart"/>
      <w:r w:rsidRPr="004023FB">
        <w:rPr>
          <w:rFonts w:ascii="Traditional Arabic" w:eastAsia="Calibri" w:hAnsi="Traditional Arabic" w:cs="Traditional Arabic"/>
          <w:sz w:val="32"/>
          <w:szCs w:val="32"/>
          <w:lang w:val="en-US"/>
        </w:rPr>
        <w:t>Zamzam</w:t>
      </w:r>
      <w:proofErr w:type="spellEnd"/>
      <w:r w:rsidRPr="004023FB">
        <w:rPr>
          <w:rFonts w:ascii="Traditional Arabic" w:eastAsia="Calibri" w:hAnsi="Traditional Arabic" w:cs="Traditional Arabic"/>
          <w:sz w:val="32"/>
          <w:szCs w:val="32"/>
          <w:lang w:val="en-US"/>
        </w:rPr>
        <w:t xml:space="preserve"> et al. </w:t>
      </w:r>
      <w:proofErr w:type="gramStart"/>
      <w:r w:rsidRPr="004023FB">
        <w:rPr>
          <w:rFonts w:ascii="Traditional Arabic" w:eastAsia="Calibri" w:hAnsi="Traditional Arabic" w:cs="Traditional Arabic"/>
          <w:sz w:val="32"/>
          <w:szCs w:val="32"/>
          <w:lang w:val="en-US"/>
        </w:rPr>
        <w:t xml:space="preserve">(2021) </w:t>
      </w:r>
      <w:r w:rsidRPr="004023FB">
        <w:rPr>
          <w:rFonts w:ascii="Traditional Arabic" w:eastAsia="Calibri" w:hAnsi="Traditional Arabic" w:cs="Traditional Arabic"/>
          <w:sz w:val="32"/>
          <w:szCs w:val="32"/>
          <w:rtl/>
          <w:lang w:val="en-US"/>
        </w:rPr>
        <w:lastRenderedPageBreak/>
        <w:t>نموذجًا استراتيجيًا لإدارة الصيانة التنبؤية يسهم في رفع كفاءة المعدات وتحسين القرارات الإدارية المتعلقة بالأولويات التشغيلية</w:t>
      </w:r>
      <w:r w:rsidRPr="004023FB">
        <w:rPr>
          <w:rFonts w:ascii="Traditional Arabic" w:eastAsia="Calibri" w:hAnsi="Traditional Arabic" w:cs="Traditional Arabic"/>
          <w:sz w:val="32"/>
          <w:szCs w:val="32"/>
          <w:lang w:val="en-US"/>
        </w:rPr>
        <w:t>.</w:t>
      </w:r>
      <w:proofErr w:type="gramEnd"/>
      <w:r w:rsidRPr="004023FB">
        <w:rPr>
          <w:rFonts w:ascii="Traditional Arabic" w:eastAsia="Calibri" w:hAnsi="Traditional Arabic" w:cs="Traditional Arabic" w:hint="cs"/>
          <w:sz w:val="32"/>
          <w:szCs w:val="32"/>
          <w:rtl/>
          <w:lang w:val="en-US" w:bidi="ar-AE"/>
        </w:rPr>
        <w:t xml:space="preserve"> </w:t>
      </w:r>
      <w:r w:rsidRPr="004023FB">
        <w:rPr>
          <w:rFonts w:ascii="Traditional Arabic" w:eastAsia="Calibri" w:hAnsi="Traditional Arabic" w:cs="Traditional Arabic"/>
          <w:sz w:val="32"/>
          <w:szCs w:val="32"/>
          <w:rtl/>
          <w:lang w:val="en-US"/>
        </w:rPr>
        <w:t>وأشار</w:t>
      </w:r>
      <w:r w:rsidRPr="004023FB">
        <w:rPr>
          <w:rFonts w:ascii="Traditional Arabic" w:eastAsia="Calibri" w:hAnsi="Traditional Arabic" w:cs="Traditional Arabic"/>
          <w:sz w:val="32"/>
          <w:szCs w:val="32"/>
          <w:lang w:val="en-US"/>
        </w:rPr>
        <w:t xml:space="preserve"> Ahmed et al. </w:t>
      </w:r>
      <w:proofErr w:type="gramStart"/>
      <w:r w:rsidRPr="004023FB">
        <w:rPr>
          <w:rFonts w:ascii="Traditional Arabic" w:eastAsia="Calibri" w:hAnsi="Traditional Arabic" w:cs="Traditional Arabic"/>
          <w:sz w:val="32"/>
          <w:szCs w:val="32"/>
          <w:lang w:val="en-US"/>
        </w:rPr>
        <w:t xml:space="preserve">(2021) </w:t>
      </w:r>
      <w:r w:rsidRPr="004023FB">
        <w:rPr>
          <w:rFonts w:ascii="Traditional Arabic" w:eastAsia="Calibri" w:hAnsi="Traditional Arabic" w:cs="Traditional Arabic"/>
          <w:sz w:val="32"/>
          <w:szCs w:val="32"/>
          <w:rtl/>
          <w:lang w:val="en-US"/>
        </w:rPr>
        <w:t xml:space="preserve">إلى أن التخطيط </w:t>
      </w:r>
      <w:proofErr w:type="spellStart"/>
      <w:r w:rsidRPr="004023FB">
        <w:rPr>
          <w:rFonts w:ascii="Traditional Arabic" w:eastAsia="Calibri" w:hAnsi="Traditional Arabic" w:cs="Traditional Arabic"/>
          <w:sz w:val="32"/>
          <w:szCs w:val="32"/>
          <w:rtl/>
          <w:lang w:val="en-US"/>
        </w:rPr>
        <w:t>التنبؤي</w:t>
      </w:r>
      <w:proofErr w:type="spellEnd"/>
      <w:r w:rsidRPr="004023FB">
        <w:rPr>
          <w:rFonts w:ascii="Traditional Arabic" w:eastAsia="Calibri" w:hAnsi="Traditional Arabic" w:cs="Traditional Arabic"/>
          <w:sz w:val="32"/>
          <w:szCs w:val="32"/>
          <w:rtl/>
          <w:lang w:val="en-US"/>
        </w:rPr>
        <w:t xml:space="preserve"> للصيانة في المباني الصحية يحقق توازنًا بين الكلفة والجودة التشغيلية ويعزز استدامة الخدمات</w:t>
      </w:r>
      <w:r w:rsidRPr="004023FB">
        <w:rPr>
          <w:rFonts w:ascii="Traditional Arabic" w:eastAsia="Calibri" w:hAnsi="Traditional Arabic" w:cs="Traditional Arabic"/>
          <w:sz w:val="32"/>
          <w:szCs w:val="32"/>
          <w:lang w:val="en-US"/>
        </w:rPr>
        <w:t>.</w:t>
      </w:r>
      <w:proofErr w:type="gramEnd"/>
    </w:p>
    <w:p w:rsidR="003F4B3E" w:rsidRPr="004023FB" w:rsidRDefault="003F4B3E" w:rsidP="003F4B3E">
      <w:pPr>
        <w:bidi/>
        <w:spacing w:line="360" w:lineRule="auto"/>
        <w:jc w:val="both"/>
        <w:rPr>
          <w:rFonts w:ascii="Traditional Arabic" w:eastAsia="Calibri" w:hAnsi="Traditional Arabic" w:cs="Traditional Arabic"/>
          <w:sz w:val="32"/>
          <w:szCs w:val="32"/>
          <w:rtl/>
          <w:lang w:val="en-US" w:bidi="ar-AE"/>
        </w:rPr>
      </w:pPr>
      <w:r w:rsidRPr="004023FB">
        <w:rPr>
          <w:rFonts w:ascii="Traditional Arabic" w:eastAsia="Calibri" w:hAnsi="Traditional Arabic" w:cs="Traditional Arabic"/>
          <w:sz w:val="32"/>
          <w:szCs w:val="32"/>
          <w:rtl/>
          <w:lang w:val="en-US"/>
        </w:rPr>
        <w:t>وبناءً على ذلك، تم اعتماد الصيانة التنبؤية كبعد حديث ومتقدم في إدارة الصيانة، يعكس التحول نحو الإدارة الذكية المعتمدة على البيانات في القطاع الصحي</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sz w:val="32"/>
          <w:szCs w:val="32"/>
          <w:rtl/>
          <w:lang w:val="en-US" w:bidi="ar-AE"/>
        </w:rPr>
      </w:pP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ثانيًا: المتغير التابع – جودة الرعاية الصحية</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استند قياس جودة الرعاية الصحية إلى المنظور التشغيلي للجودة، الذي يركز على مؤشرات الأداء الفعلية المرتبطة بكفاءة الأجهزة الطبية واستمرارية تقديم الخدمة</w:t>
      </w:r>
      <w:r w:rsidRPr="004023FB">
        <w:rPr>
          <w:rFonts w:ascii="Traditional Arabic" w:eastAsia="Calibri" w:hAnsi="Traditional Arabic" w:cs="Traditional Arabic"/>
          <w:sz w:val="32"/>
          <w:szCs w:val="32"/>
          <w:lang w:val="en-US"/>
        </w:rPr>
        <w:t>.</w:t>
      </w:r>
      <w:r w:rsidRPr="004023FB">
        <w:rPr>
          <w:rFonts w:ascii="Traditional Arabic" w:eastAsia="Calibri" w:hAnsi="Traditional Arabic" w:cs="Traditional Arabic" w:hint="cs"/>
          <w:sz w:val="32"/>
          <w:szCs w:val="32"/>
          <w:rtl/>
          <w:lang w:val="en-US"/>
        </w:rPr>
        <w:t xml:space="preserve"> </w:t>
      </w:r>
      <w:proofErr w:type="gramStart"/>
      <w:r w:rsidRPr="004023FB">
        <w:rPr>
          <w:rFonts w:ascii="Traditional Arabic" w:eastAsia="Calibri" w:hAnsi="Traditional Arabic" w:cs="Traditional Arabic"/>
          <w:sz w:val="32"/>
          <w:szCs w:val="32"/>
          <w:rtl/>
          <w:lang w:val="en-US"/>
        </w:rPr>
        <w:t>أوضح</w:t>
      </w:r>
      <w:proofErr w:type="gramEnd"/>
      <w:r w:rsidRPr="004023FB">
        <w:rPr>
          <w:rFonts w:ascii="Traditional Arabic" w:eastAsia="Calibri" w:hAnsi="Traditional Arabic" w:cs="Traditional Arabic"/>
          <w:sz w:val="32"/>
          <w:szCs w:val="32"/>
          <w:lang w:val="en-US"/>
        </w:rPr>
        <w:t xml:space="preserve"> </w:t>
      </w:r>
      <w:proofErr w:type="spellStart"/>
      <w:r w:rsidRPr="004023FB">
        <w:rPr>
          <w:rFonts w:ascii="Traditional Arabic" w:eastAsia="Calibri" w:hAnsi="Traditional Arabic" w:cs="Traditional Arabic"/>
          <w:sz w:val="32"/>
          <w:szCs w:val="32"/>
          <w:lang w:val="en-US"/>
        </w:rPr>
        <w:t>Boppana</w:t>
      </w:r>
      <w:proofErr w:type="spellEnd"/>
      <w:r w:rsidRPr="004023FB">
        <w:rPr>
          <w:rFonts w:ascii="Traditional Arabic" w:eastAsia="Calibri" w:hAnsi="Traditional Arabic" w:cs="Traditional Arabic"/>
          <w:sz w:val="32"/>
          <w:szCs w:val="32"/>
          <w:lang w:val="en-US"/>
        </w:rPr>
        <w:t xml:space="preserve"> (2023) </w:t>
      </w:r>
      <w:r w:rsidRPr="004023FB">
        <w:rPr>
          <w:rFonts w:ascii="Traditional Arabic" w:eastAsia="Calibri" w:hAnsi="Traditional Arabic" w:cs="Traditional Arabic"/>
          <w:sz w:val="32"/>
          <w:szCs w:val="32"/>
          <w:rtl/>
          <w:lang w:val="en-US"/>
        </w:rPr>
        <w:t xml:space="preserve">أن تطبيق تحليلات البيانات في صيانة المعدات الطبية ينعكس مباشرة على مؤشرات جودة الخدمة الصحية، خاصة سرعة الاستجابة وتقليل الأعطال. </w:t>
      </w:r>
      <w:proofErr w:type="gramStart"/>
      <w:r w:rsidRPr="004023FB">
        <w:rPr>
          <w:rFonts w:ascii="Traditional Arabic" w:eastAsia="Calibri" w:hAnsi="Traditional Arabic" w:cs="Traditional Arabic"/>
          <w:sz w:val="32"/>
          <w:szCs w:val="32"/>
          <w:rtl/>
          <w:lang w:val="en-US"/>
        </w:rPr>
        <w:t>كما</w:t>
      </w:r>
      <w:proofErr w:type="gramEnd"/>
      <w:r w:rsidRPr="004023FB">
        <w:rPr>
          <w:rFonts w:ascii="Traditional Arabic" w:eastAsia="Calibri" w:hAnsi="Traditional Arabic" w:cs="Traditional Arabic"/>
          <w:sz w:val="32"/>
          <w:szCs w:val="32"/>
          <w:rtl/>
          <w:lang w:val="en-US"/>
        </w:rPr>
        <w:t xml:space="preserve"> أشار</w:t>
      </w:r>
      <w:r w:rsidRPr="004023FB">
        <w:rPr>
          <w:rFonts w:ascii="Traditional Arabic" w:eastAsia="Calibri" w:hAnsi="Traditional Arabic" w:cs="Traditional Arabic"/>
          <w:sz w:val="32"/>
          <w:szCs w:val="32"/>
          <w:lang w:val="en-US"/>
        </w:rPr>
        <w:t xml:space="preserve"> </w:t>
      </w:r>
      <w:proofErr w:type="spellStart"/>
      <w:r w:rsidRPr="004023FB">
        <w:rPr>
          <w:rFonts w:ascii="Traditional Arabic" w:eastAsia="Calibri" w:hAnsi="Traditional Arabic" w:cs="Traditional Arabic"/>
          <w:sz w:val="32"/>
          <w:szCs w:val="32"/>
          <w:lang w:val="en-US"/>
        </w:rPr>
        <w:t>Elborombaly</w:t>
      </w:r>
      <w:proofErr w:type="spellEnd"/>
      <w:r w:rsidRPr="004023FB">
        <w:rPr>
          <w:rFonts w:ascii="Traditional Arabic" w:eastAsia="Calibri" w:hAnsi="Traditional Arabic" w:cs="Traditional Arabic"/>
          <w:sz w:val="32"/>
          <w:szCs w:val="32"/>
          <w:lang w:val="en-US"/>
        </w:rPr>
        <w:t xml:space="preserve"> (2016) </w:t>
      </w:r>
      <w:r w:rsidRPr="004023FB">
        <w:rPr>
          <w:rFonts w:ascii="Traditional Arabic" w:eastAsia="Calibri" w:hAnsi="Traditional Arabic" w:cs="Traditional Arabic"/>
          <w:sz w:val="32"/>
          <w:szCs w:val="32"/>
          <w:rtl/>
          <w:lang w:val="en-US"/>
        </w:rPr>
        <w:t>إلى أن التكامل بين أنظمة الصيانة وجودة التشغيل في المستشفيات يمثل ركيزة أساسية لرفع مستوى السلامة وتقليل المخاطر</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وفي السياق العربي، بينت دراسة محمد (2022) أن تحسين الأنظمة التشغيلية </w:t>
      </w:r>
      <w:proofErr w:type="spellStart"/>
      <w:r w:rsidRPr="004023FB">
        <w:rPr>
          <w:rFonts w:ascii="Traditional Arabic" w:eastAsia="Calibri" w:hAnsi="Traditional Arabic" w:cs="Traditional Arabic"/>
          <w:sz w:val="32"/>
          <w:szCs w:val="32"/>
          <w:rtl/>
          <w:lang w:val="en-US"/>
        </w:rPr>
        <w:t>والأتمتة</w:t>
      </w:r>
      <w:proofErr w:type="spellEnd"/>
      <w:r w:rsidRPr="004023FB">
        <w:rPr>
          <w:rFonts w:ascii="Traditional Arabic" w:eastAsia="Calibri" w:hAnsi="Traditional Arabic" w:cs="Traditional Arabic"/>
          <w:sz w:val="32"/>
          <w:szCs w:val="32"/>
          <w:rtl/>
          <w:lang w:val="en-US"/>
        </w:rPr>
        <w:t xml:space="preserve"> يؤدي إلى رفع جودة الخدمات الصحية وتقليل الأخطاء، بينما أكدت مجرشي وصالح الدين (2024) أن الإدارة الإلكترونية في المستشفيات تسهم في تحسين جودة الخدمات من خلال تعزيز الكفاءة التشغيلية</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وبناءً على ذلك، تم تحديد جودة الرعاية الصحية كمتغير </w:t>
      </w:r>
      <w:proofErr w:type="gramStart"/>
      <w:r w:rsidRPr="004023FB">
        <w:rPr>
          <w:rFonts w:ascii="Traditional Arabic" w:eastAsia="Calibri" w:hAnsi="Traditional Arabic" w:cs="Traditional Arabic"/>
          <w:sz w:val="32"/>
          <w:szCs w:val="32"/>
          <w:rtl/>
          <w:lang w:val="en-US"/>
        </w:rPr>
        <w:t>تابع</w:t>
      </w:r>
      <w:proofErr w:type="gramEnd"/>
      <w:r w:rsidRPr="004023FB">
        <w:rPr>
          <w:rFonts w:ascii="Traditional Arabic" w:eastAsia="Calibri" w:hAnsi="Traditional Arabic" w:cs="Traditional Arabic"/>
          <w:sz w:val="32"/>
          <w:szCs w:val="32"/>
          <w:rtl/>
          <w:lang w:val="en-US"/>
        </w:rPr>
        <w:t xml:space="preserve"> يتجسد في ثلاثة أبعاد رئيسية</w:t>
      </w:r>
      <w:r w:rsidRPr="004023FB">
        <w:rPr>
          <w:rFonts w:ascii="Traditional Arabic" w:eastAsia="Calibri" w:hAnsi="Traditional Arabic" w:cs="Traditional Arabic"/>
          <w:sz w:val="32"/>
          <w:szCs w:val="32"/>
          <w:lang w:val="en-US"/>
        </w:rPr>
        <w:t>:</w:t>
      </w:r>
    </w:p>
    <w:p w:rsidR="003F4B3E" w:rsidRPr="004023FB" w:rsidRDefault="003F4B3E" w:rsidP="00AD1B8A">
      <w:pPr>
        <w:numPr>
          <w:ilvl w:val="0"/>
          <w:numId w:val="11"/>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lastRenderedPageBreak/>
        <w:t>سرعة</w:t>
      </w:r>
      <w:proofErr w:type="gramEnd"/>
      <w:r w:rsidRPr="004023FB">
        <w:rPr>
          <w:rFonts w:ascii="Traditional Arabic" w:eastAsia="Calibri" w:hAnsi="Traditional Arabic" w:cs="Traditional Arabic"/>
          <w:sz w:val="32"/>
          <w:szCs w:val="32"/>
          <w:rtl/>
          <w:lang w:val="en-US"/>
        </w:rPr>
        <w:t xml:space="preserve"> الاستجابة</w:t>
      </w:r>
    </w:p>
    <w:p w:rsidR="003F4B3E" w:rsidRPr="004023FB" w:rsidRDefault="003F4B3E" w:rsidP="00AD1B8A">
      <w:pPr>
        <w:numPr>
          <w:ilvl w:val="0"/>
          <w:numId w:val="11"/>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سلامة</w:t>
      </w:r>
      <w:proofErr w:type="gramEnd"/>
      <w:r w:rsidRPr="004023FB">
        <w:rPr>
          <w:rFonts w:ascii="Traditional Arabic" w:eastAsia="Calibri" w:hAnsi="Traditional Arabic" w:cs="Traditional Arabic"/>
          <w:sz w:val="32"/>
          <w:szCs w:val="32"/>
          <w:rtl/>
          <w:lang w:val="en-US"/>
        </w:rPr>
        <w:t xml:space="preserve"> المرضى</w:t>
      </w:r>
    </w:p>
    <w:p w:rsidR="003F4B3E" w:rsidRPr="004023FB" w:rsidRDefault="003F4B3E" w:rsidP="00AD1B8A">
      <w:pPr>
        <w:numPr>
          <w:ilvl w:val="0"/>
          <w:numId w:val="11"/>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تقليل تأجيل العمليات </w:t>
      </w:r>
      <w:proofErr w:type="gramStart"/>
      <w:r w:rsidRPr="004023FB">
        <w:rPr>
          <w:rFonts w:ascii="Traditional Arabic" w:eastAsia="Calibri" w:hAnsi="Traditional Arabic" w:cs="Traditional Arabic"/>
          <w:sz w:val="32"/>
          <w:szCs w:val="32"/>
          <w:rtl/>
          <w:lang w:val="en-US"/>
        </w:rPr>
        <w:t>والخدمات</w:t>
      </w:r>
      <w:proofErr w:type="gramEnd"/>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وهي أبعاد تعكس التأثير المباشر لاستراتيجيات الصيانة على الأداء الفعلي للخدمة الصحية داخل المستشفى</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الإطار التفسيري للعلاقة بين المتغيرات</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تنطلق</w:t>
      </w:r>
      <w:proofErr w:type="gramEnd"/>
      <w:r w:rsidRPr="004023FB">
        <w:rPr>
          <w:rFonts w:ascii="Traditional Arabic" w:eastAsia="Calibri" w:hAnsi="Traditional Arabic" w:cs="Traditional Arabic"/>
          <w:sz w:val="32"/>
          <w:szCs w:val="32"/>
          <w:rtl/>
          <w:lang w:val="en-US"/>
        </w:rPr>
        <w:t xml:space="preserve"> الدراسة من افتراض نظري مفاده أن</w:t>
      </w:r>
      <w:r w:rsidRPr="004023FB">
        <w:rPr>
          <w:rFonts w:ascii="Traditional Arabic" w:eastAsia="Calibri" w:hAnsi="Traditional Arabic" w:cs="Traditional Arabic"/>
          <w:sz w:val="32"/>
          <w:szCs w:val="32"/>
          <w:lang w:val="en-US"/>
        </w:rPr>
        <w:t>:</w:t>
      </w:r>
    </w:p>
    <w:p w:rsidR="003F4B3E" w:rsidRPr="004023FB" w:rsidRDefault="003F4B3E" w:rsidP="00AD1B8A">
      <w:pPr>
        <w:numPr>
          <w:ilvl w:val="0"/>
          <w:numId w:val="12"/>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الصيانة الوقائية تقلل الأعطال المفاجئة وتضمن الاستقرار التشغيلي</w:t>
      </w:r>
    </w:p>
    <w:p w:rsidR="003F4B3E" w:rsidRPr="004023FB" w:rsidRDefault="003F4B3E" w:rsidP="00AD1B8A">
      <w:pPr>
        <w:numPr>
          <w:ilvl w:val="0"/>
          <w:numId w:val="12"/>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الصيانة التنبؤية تقلل المخاطر وتعزز التدخل المبكر</w:t>
      </w:r>
    </w:p>
    <w:p w:rsidR="003F4B3E" w:rsidRPr="004023FB" w:rsidRDefault="003F4B3E" w:rsidP="00AD1B8A">
      <w:pPr>
        <w:numPr>
          <w:ilvl w:val="0"/>
          <w:numId w:val="12"/>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تحسين الجاهزية التشغيلية للأجهزة ينعكس مباشرة على جودة الرعاية الصحية</w:t>
      </w:r>
    </w:p>
    <w:p w:rsidR="003F4B3E" w:rsidRPr="004023FB" w:rsidRDefault="003F4B3E" w:rsidP="003F4B3E">
      <w:pPr>
        <w:bidi/>
        <w:spacing w:line="360" w:lineRule="auto"/>
        <w:jc w:val="both"/>
        <w:rPr>
          <w:rFonts w:ascii="Traditional Arabic" w:eastAsia="Calibri" w:hAnsi="Traditional Arabic" w:cs="Traditional Arabic"/>
          <w:sz w:val="32"/>
          <w:szCs w:val="32"/>
          <w:rtl/>
          <w:lang w:val="en-US"/>
        </w:rPr>
      </w:pPr>
      <w:r w:rsidRPr="004023FB">
        <w:rPr>
          <w:rFonts w:ascii="Traditional Arabic" w:eastAsia="Calibri" w:hAnsi="Traditional Arabic" w:cs="Traditional Arabic"/>
          <w:sz w:val="32"/>
          <w:szCs w:val="32"/>
          <w:rtl/>
          <w:lang w:val="en-US"/>
        </w:rPr>
        <w:t>وهذا الطرح يتسق مع الأدبيات التي تربط بين إدارة الأصول التقنية والأداء الخدمي في المؤسسات الصحية (</w:t>
      </w:r>
      <w:proofErr w:type="spellStart"/>
      <w:r w:rsidRPr="004023FB">
        <w:rPr>
          <w:rFonts w:ascii="Traditional Arabic" w:eastAsia="Calibri" w:hAnsi="Traditional Arabic" w:cs="Traditional Arabic"/>
          <w:sz w:val="32"/>
          <w:szCs w:val="32"/>
          <w:lang w:val="en-US"/>
        </w:rPr>
        <w:t>Mahfoud</w:t>
      </w:r>
      <w:proofErr w:type="spellEnd"/>
      <w:r w:rsidRPr="004023FB">
        <w:rPr>
          <w:rFonts w:ascii="Traditional Arabic" w:eastAsia="Calibri" w:hAnsi="Traditional Arabic" w:cs="Traditional Arabic"/>
          <w:sz w:val="32"/>
          <w:szCs w:val="32"/>
          <w:lang w:val="en-US"/>
        </w:rPr>
        <w:t xml:space="preserve"> et al.</w:t>
      </w:r>
      <w:proofErr w:type="gramStart"/>
      <w:r w:rsidRPr="004023FB">
        <w:rPr>
          <w:rFonts w:ascii="Traditional Arabic" w:eastAsia="Calibri" w:hAnsi="Traditional Arabic" w:cs="Traditional Arabic"/>
          <w:sz w:val="32"/>
          <w:szCs w:val="32"/>
          <w:lang w:val="en-US"/>
        </w:rPr>
        <w:t xml:space="preserve">, 2016; </w:t>
      </w:r>
      <w:proofErr w:type="spellStart"/>
      <w:r w:rsidRPr="004023FB">
        <w:rPr>
          <w:rFonts w:ascii="Traditional Arabic" w:eastAsia="Calibri" w:hAnsi="Traditional Arabic" w:cs="Traditional Arabic"/>
          <w:sz w:val="32"/>
          <w:szCs w:val="32"/>
          <w:lang w:val="en-US"/>
        </w:rPr>
        <w:t>Manchadi</w:t>
      </w:r>
      <w:proofErr w:type="spellEnd"/>
      <w:r w:rsidRPr="004023FB">
        <w:rPr>
          <w:rFonts w:ascii="Traditional Arabic" w:eastAsia="Calibri" w:hAnsi="Traditional Arabic" w:cs="Traditional Arabic"/>
          <w:sz w:val="32"/>
          <w:szCs w:val="32"/>
          <w:lang w:val="en-US"/>
        </w:rPr>
        <w:t xml:space="preserve"> et al., 2023; </w:t>
      </w:r>
      <w:proofErr w:type="spellStart"/>
      <w:r w:rsidRPr="004023FB">
        <w:rPr>
          <w:rFonts w:ascii="Traditional Arabic" w:eastAsia="Calibri" w:hAnsi="Traditional Arabic" w:cs="Traditional Arabic"/>
          <w:sz w:val="32"/>
          <w:szCs w:val="32"/>
          <w:lang w:val="en-US"/>
        </w:rPr>
        <w:t>Boppana</w:t>
      </w:r>
      <w:proofErr w:type="spellEnd"/>
      <w:r w:rsidRPr="004023FB">
        <w:rPr>
          <w:rFonts w:ascii="Traditional Arabic" w:eastAsia="Calibri" w:hAnsi="Traditional Arabic" w:cs="Traditional Arabic"/>
          <w:sz w:val="32"/>
          <w:szCs w:val="32"/>
          <w:lang w:val="en-US"/>
        </w:rPr>
        <w:t>, 2023</w:t>
      </w:r>
      <w:r w:rsidRPr="004023FB">
        <w:rPr>
          <w:rFonts w:ascii="Traditional Arabic" w:eastAsia="Calibri" w:hAnsi="Traditional Arabic" w:cs="Traditional Arabic"/>
          <w:sz w:val="32"/>
          <w:szCs w:val="32"/>
          <w:rtl/>
          <w:lang w:val="en-US"/>
        </w:rPr>
        <w:t>).</w:t>
      </w:r>
      <w:proofErr w:type="gramEnd"/>
    </w:p>
    <w:p w:rsidR="003F4B3E" w:rsidRPr="004023FB" w:rsidRDefault="003F4B3E" w:rsidP="003F4B3E">
      <w:pPr>
        <w:bidi/>
        <w:spacing w:line="360" w:lineRule="auto"/>
        <w:jc w:val="both"/>
        <w:rPr>
          <w:rFonts w:ascii="Traditional Arabic" w:eastAsia="Calibri" w:hAnsi="Traditional Arabic" w:cs="Traditional Arabic"/>
          <w:sz w:val="32"/>
          <w:szCs w:val="32"/>
          <w:rtl/>
          <w:lang w:val="en-US"/>
        </w:rPr>
      </w:pPr>
    </w:p>
    <w:p w:rsidR="003F4B3E" w:rsidRPr="004023FB" w:rsidRDefault="003F4B3E" w:rsidP="003F4B3E">
      <w:pPr>
        <w:bidi/>
        <w:spacing w:line="360" w:lineRule="auto"/>
        <w:jc w:val="both"/>
        <w:rPr>
          <w:rFonts w:ascii="Traditional Arabic" w:eastAsia="Calibri" w:hAnsi="Traditional Arabic" w:cs="Traditional Arabic"/>
          <w:b/>
          <w:bCs/>
          <w:sz w:val="36"/>
          <w:szCs w:val="36"/>
          <w:lang w:val="en-US"/>
        </w:rPr>
      </w:pPr>
      <w:r w:rsidRPr="004023FB">
        <w:rPr>
          <w:rFonts w:ascii="Traditional Arabic" w:eastAsia="Calibri" w:hAnsi="Traditional Arabic" w:cs="Traditional Arabic"/>
          <w:b/>
          <w:bCs/>
          <w:sz w:val="36"/>
          <w:szCs w:val="36"/>
          <w:rtl/>
          <w:lang w:val="en-US"/>
        </w:rPr>
        <w:t>إجراءات تنفيذ الدراسة</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lastRenderedPageBreak/>
        <w:t>تم تنفيذ الدراسة وفق سلسلة من الخطوات المنهجية المنظمة لضمان سلامة التطبيق الميداني ودقة النتائج، وذلك على النحو الآتي</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أولًا: الإعداد النظري وبناء الإطار المفاهيمي</w:t>
      </w:r>
    </w:p>
    <w:p w:rsidR="003F4B3E" w:rsidRPr="004023FB" w:rsidRDefault="003F4B3E" w:rsidP="003F4B3E">
      <w:pPr>
        <w:bidi/>
        <w:spacing w:line="360" w:lineRule="auto"/>
        <w:jc w:val="both"/>
        <w:rPr>
          <w:rFonts w:ascii="Traditional Arabic" w:eastAsia="Calibri" w:hAnsi="Traditional Arabic" w:cs="Traditional Arabic"/>
          <w:sz w:val="32"/>
          <w:szCs w:val="32"/>
          <w:rtl/>
          <w:lang w:val="en-US" w:bidi="ar-AE"/>
        </w:rPr>
      </w:pPr>
      <w:r w:rsidRPr="004023FB">
        <w:rPr>
          <w:rFonts w:ascii="Traditional Arabic" w:eastAsia="Calibri" w:hAnsi="Traditional Arabic" w:cs="Traditional Arabic"/>
          <w:sz w:val="32"/>
          <w:szCs w:val="32"/>
          <w:rtl/>
          <w:lang w:val="en-US"/>
        </w:rPr>
        <w:t xml:space="preserve">بدأت الدراسة بمراجعة الأدبيات النظرية والدراسات السابقة المتعلقة باستراتيجيات الصيانة الوقائية والتنبؤية وجودة الرعاية الصحية، سواء في السياق الدولي أو العربي، بهدف تحديد الفجوة البحثية وبناء النموذج المفاهيمي للدراسة. وقد أسهمت </w:t>
      </w:r>
      <w:proofErr w:type="gramStart"/>
      <w:r w:rsidRPr="004023FB">
        <w:rPr>
          <w:rFonts w:ascii="Traditional Arabic" w:eastAsia="Calibri" w:hAnsi="Traditional Arabic" w:cs="Traditional Arabic"/>
          <w:sz w:val="32"/>
          <w:szCs w:val="32"/>
          <w:rtl/>
          <w:lang w:val="en-US"/>
        </w:rPr>
        <w:t>هذه</w:t>
      </w:r>
      <w:proofErr w:type="gramEnd"/>
      <w:r w:rsidRPr="004023FB">
        <w:rPr>
          <w:rFonts w:ascii="Traditional Arabic" w:eastAsia="Calibri" w:hAnsi="Traditional Arabic" w:cs="Traditional Arabic"/>
          <w:sz w:val="32"/>
          <w:szCs w:val="32"/>
          <w:rtl/>
          <w:lang w:val="en-US"/>
        </w:rPr>
        <w:t xml:space="preserve"> المرحلة في تحديد المتغيرات الرئيسة وأبعادها وصياغة الفرضيات بصورة علمية دقيقة</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 xml:space="preserve">ثانيًا: </w:t>
      </w:r>
      <w:proofErr w:type="gramStart"/>
      <w:r w:rsidRPr="004023FB">
        <w:rPr>
          <w:rFonts w:ascii="Traditional Arabic" w:eastAsia="Calibri" w:hAnsi="Traditional Arabic" w:cs="Traditional Arabic"/>
          <w:b/>
          <w:bCs/>
          <w:sz w:val="32"/>
          <w:szCs w:val="32"/>
          <w:rtl/>
          <w:lang w:val="en-US"/>
        </w:rPr>
        <w:t>تطوير</w:t>
      </w:r>
      <w:proofErr w:type="gramEnd"/>
      <w:r w:rsidRPr="004023FB">
        <w:rPr>
          <w:rFonts w:ascii="Traditional Arabic" w:eastAsia="Calibri" w:hAnsi="Traditional Arabic" w:cs="Traditional Arabic"/>
          <w:b/>
          <w:bCs/>
          <w:sz w:val="32"/>
          <w:szCs w:val="32"/>
          <w:rtl/>
          <w:lang w:val="en-US"/>
        </w:rPr>
        <w:t xml:space="preserve"> أداة الدراسة</w:t>
      </w:r>
    </w:p>
    <w:p w:rsidR="003F4B3E" w:rsidRPr="004023FB" w:rsidRDefault="003F4B3E" w:rsidP="00C54834">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تم تطوير الاستبانة في ضوء الإطار النظري والدراسات السابقة ذات الصلة باستراتيجيات الصيانة وجودة الرعاية الصحية، حيث استند بناء فقرات الصيانة الوقائية إلى ما طرحه </w:t>
      </w:r>
      <w:r w:rsidRPr="004023FB">
        <w:rPr>
          <w:rFonts w:ascii="Traditional Arabic" w:eastAsia="Calibri" w:hAnsi="Traditional Arabic" w:cs="Traditional Arabic" w:hint="cs"/>
          <w:sz w:val="32"/>
          <w:szCs w:val="32"/>
          <w:rtl/>
          <w:lang w:val="en-US"/>
        </w:rPr>
        <w:t>(</w:t>
      </w:r>
      <w:proofErr w:type="spellStart"/>
      <w:r w:rsidRPr="004023FB">
        <w:rPr>
          <w:rFonts w:ascii="Traditional Arabic" w:eastAsia="Calibri" w:hAnsi="Traditional Arabic" w:cs="Traditional Arabic"/>
          <w:sz w:val="32"/>
          <w:szCs w:val="32"/>
          <w:lang w:val="en-US"/>
        </w:rPr>
        <w:t>Mahfoud</w:t>
      </w:r>
      <w:proofErr w:type="spellEnd"/>
      <w:r w:rsidRPr="004023FB">
        <w:rPr>
          <w:rFonts w:ascii="Traditional Arabic" w:eastAsia="Calibri" w:hAnsi="Traditional Arabic" w:cs="Traditional Arabic"/>
          <w:sz w:val="32"/>
          <w:szCs w:val="32"/>
          <w:lang w:val="en-US"/>
        </w:rPr>
        <w:t xml:space="preserve"> et al. </w:t>
      </w:r>
      <w:proofErr w:type="gramStart"/>
      <w:r w:rsidRPr="004023FB">
        <w:rPr>
          <w:rFonts w:ascii="Traditional Arabic" w:eastAsia="Calibri" w:hAnsi="Traditional Arabic" w:cs="Traditional Arabic"/>
          <w:sz w:val="32"/>
          <w:szCs w:val="32"/>
          <w:lang w:val="en-US"/>
        </w:rPr>
        <w:t>2016</w:t>
      </w:r>
      <w:r w:rsidRPr="004023FB">
        <w:rPr>
          <w:rFonts w:ascii="Traditional Arabic" w:eastAsia="Calibri" w:hAnsi="Traditional Arabic" w:cs="Traditional Arabic"/>
          <w:sz w:val="32"/>
          <w:szCs w:val="32"/>
          <w:rtl/>
          <w:lang w:val="en-US"/>
        </w:rPr>
        <w:t xml:space="preserve">) بشأن أهمية الصيانة المخططة في تقليل الأعطال وتحسين كفاءة المعدات، وكذلك إلى النموذج التطبيقي الذي قدمه </w:t>
      </w:r>
      <w:proofErr w:type="spellStart"/>
      <w:r w:rsidRPr="004023FB">
        <w:rPr>
          <w:rFonts w:ascii="Traditional Arabic" w:eastAsia="Calibri" w:hAnsi="Traditional Arabic" w:cs="Traditional Arabic"/>
          <w:sz w:val="32"/>
          <w:szCs w:val="32"/>
          <w:lang w:val="en-US"/>
        </w:rPr>
        <w:t>Sezdi</w:t>
      </w:r>
      <w:proofErr w:type="spellEnd"/>
      <w:r w:rsidRPr="004023FB">
        <w:rPr>
          <w:rFonts w:ascii="Traditional Arabic" w:eastAsia="Calibri" w:hAnsi="Traditional Arabic" w:cs="Traditional Arabic"/>
          <w:sz w:val="32"/>
          <w:szCs w:val="32"/>
          <w:lang w:val="en-US"/>
        </w:rPr>
        <w:t>, 2016</w:t>
      </w:r>
      <w:r w:rsidR="00C54834" w:rsidRPr="004023FB">
        <w:rPr>
          <w:rFonts w:ascii="Traditional Arabic" w:eastAsia="Calibri" w:hAnsi="Traditional Arabic" w:cs="Traditional Arabic"/>
          <w:sz w:val="32"/>
          <w:szCs w:val="32"/>
          <w:lang w:val="en-US"/>
        </w:rPr>
        <w:t>)</w:t>
      </w:r>
      <w:r w:rsidRPr="004023FB">
        <w:rPr>
          <w:rFonts w:ascii="Traditional Arabic" w:eastAsia="Calibri" w:hAnsi="Traditional Arabic" w:cs="Traditional Arabic"/>
          <w:sz w:val="32"/>
          <w:szCs w:val="32"/>
          <w:rtl/>
          <w:lang w:val="en-US"/>
        </w:rPr>
        <w:t xml:space="preserve">) حول اعتماد برامج الصيانة الوقائية للأجهزة الطبية داخل البيئة </w:t>
      </w:r>
      <w:proofErr w:type="spellStart"/>
      <w:r w:rsidRPr="004023FB">
        <w:rPr>
          <w:rFonts w:ascii="Traditional Arabic" w:eastAsia="Calibri" w:hAnsi="Traditional Arabic" w:cs="Traditional Arabic"/>
          <w:sz w:val="32"/>
          <w:szCs w:val="32"/>
          <w:rtl/>
          <w:lang w:val="en-US"/>
        </w:rPr>
        <w:t>المستشفوية</w:t>
      </w:r>
      <w:proofErr w:type="spellEnd"/>
      <w:r w:rsidRPr="004023FB">
        <w:rPr>
          <w:rFonts w:ascii="Traditional Arabic" w:eastAsia="Calibri" w:hAnsi="Traditional Arabic" w:cs="Traditional Arabic"/>
          <w:sz w:val="32"/>
          <w:szCs w:val="32"/>
          <w:rtl/>
          <w:lang w:val="en-US"/>
        </w:rPr>
        <w:t xml:space="preserve">، إضافة إلى ما أكده </w:t>
      </w:r>
      <w:proofErr w:type="spellStart"/>
      <w:r w:rsidRPr="004023FB">
        <w:rPr>
          <w:rFonts w:ascii="Traditional Arabic" w:eastAsia="Calibri" w:hAnsi="Traditional Arabic" w:cs="Traditional Arabic"/>
          <w:sz w:val="32"/>
          <w:szCs w:val="32"/>
          <w:rtl/>
          <w:lang w:val="en-US"/>
        </w:rPr>
        <w:t>البزايعة</w:t>
      </w:r>
      <w:proofErr w:type="spellEnd"/>
      <w:r w:rsidRPr="004023FB">
        <w:rPr>
          <w:rFonts w:ascii="Traditional Arabic" w:eastAsia="Calibri" w:hAnsi="Traditional Arabic" w:cs="Traditional Arabic"/>
          <w:sz w:val="32"/>
          <w:szCs w:val="32"/>
          <w:rtl/>
          <w:lang w:val="en-US"/>
        </w:rPr>
        <w:t xml:space="preserve"> (2024) حول أثر الصيانة الوقائية في تقليل الأعطال في المرافق العامة.</w:t>
      </w:r>
      <w:proofErr w:type="gramEnd"/>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أما فقرات الصيانة التنبؤية فقد تم تطويرها استنادًا إلى الأدبيات الحديثة التي تناولت إدارة الصيانة المعتمدة على البيانات، حيث اعتمدت الدراسة على ما ورد في </w:t>
      </w:r>
      <w:r w:rsidRPr="004023FB">
        <w:rPr>
          <w:rFonts w:ascii="Traditional Arabic" w:eastAsia="Calibri" w:hAnsi="Traditional Arabic" w:cs="Traditional Arabic" w:hint="cs"/>
          <w:sz w:val="32"/>
          <w:szCs w:val="32"/>
          <w:rtl/>
          <w:lang w:val="en-US"/>
        </w:rPr>
        <w:t>(</w:t>
      </w:r>
      <w:proofErr w:type="spellStart"/>
      <w:r w:rsidRPr="004023FB">
        <w:rPr>
          <w:rFonts w:ascii="Traditional Arabic" w:eastAsia="Calibri" w:hAnsi="Traditional Arabic" w:cs="Traditional Arabic"/>
          <w:sz w:val="32"/>
          <w:szCs w:val="32"/>
          <w:lang w:val="en-US"/>
        </w:rPr>
        <w:t>Manchadi</w:t>
      </w:r>
      <w:proofErr w:type="spellEnd"/>
      <w:r w:rsidRPr="004023FB">
        <w:rPr>
          <w:rFonts w:ascii="Traditional Arabic" w:eastAsia="Calibri" w:hAnsi="Traditional Arabic" w:cs="Traditional Arabic"/>
          <w:sz w:val="32"/>
          <w:szCs w:val="32"/>
          <w:lang w:val="en-US"/>
        </w:rPr>
        <w:t xml:space="preserve"> et al. 2023</w:t>
      </w:r>
      <w:r w:rsidRPr="004023FB">
        <w:rPr>
          <w:rFonts w:ascii="Traditional Arabic" w:eastAsia="Calibri" w:hAnsi="Traditional Arabic" w:cs="Traditional Arabic"/>
          <w:sz w:val="32"/>
          <w:szCs w:val="32"/>
          <w:rtl/>
          <w:lang w:val="en-US"/>
        </w:rPr>
        <w:t xml:space="preserve">) حول تطبيق الصيانة التنبؤية في الأنظمة الصحية، وعلى </w:t>
      </w:r>
      <w:r w:rsidRPr="004023FB">
        <w:rPr>
          <w:rFonts w:ascii="Traditional Arabic" w:eastAsia="Calibri" w:hAnsi="Traditional Arabic" w:cs="Traditional Arabic" w:hint="cs"/>
          <w:sz w:val="32"/>
          <w:szCs w:val="32"/>
          <w:rtl/>
          <w:lang w:val="en-US"/>
        </w:rPr>
        <w:t>(</w:t>
      </w:r>
      <w:proofErr w:type="spellStart"/>
      <w:r w:rsidRPr="004023FB">
        <w:rPr>
          <w:rFonts w:ascii="Traditional Arabic" w:eastAsia="Calibri" w:hAnsi="Traditional Arabic" w:cs="Traditional Arabic"/>
          <w:sz w:val="32"/>
          <w:szCs w:val="32"/>
          <w:lang w:val="en-US"/>
        </w:rPr>
        <w:t>Çoban</w:t>
      </w:r>
      <w:proofErr w:type="spellEnd"/>
      <w:r w:rsidRPr="004023FB">
        <w:rPr>
          <w:rFonts w:ascii="Traditional Arabic" w:eastAsia="Calibri" w:hAnsi="Traditional Arabic" w:cs="Traditional Arabic"/>
          <w:sz w:val="32"/>
          <w:szCs w:val="32"/>
          <w:lang w:val="en-US"/>
        </w:rPr>
        <w:t xml:space="preserve"> et al. 2018</w:t>
      </w:r>
      <w:r w:rsidRPr="004023FB">
        <w:rPr>
          <w:rFonts w:ascii="Traditional Arabic" w:eastAsia="Calibri" w:hAnsi="Traditional Arabic" w:cs="Traditional Arabic"/>
          <w:sz w:val="32"/>
          <w:szCs w:val="32"/>
          <w:rtl/>
          <w:lang w:val="en-US"/>
        </w:rPr>
        <w:t xml:space="preserve">) في توظيف تقنيات البيانات الضخمة في التنبؤ بالأعطال، إضافة إلى ما بينه </w:t>
      </w:r>
      <w:r w:rsidRPr="004023FB">
        <w:rPr>
          <w:rFonts w:ascii="Traditional Arabic" w:eastAsia="Calibri" w:hAnsi="Traditional Arabic" w:cs="Traditional Arabic" w:hint="cs"/>
          <w:sz w:val="32"/>
          <w:szCs w:val="32"/>
          <w:rtl/>
          <w:lang w:val="en-US"/>
        </w:rPr>
        <w:t>(</w:t>
      </w:r>
      <w:proofErr w:type="spellStart"/>
      <w:r w:rsidRPr="004023FB">
        <w:rPr>
          <w:rFonts w:ascii="Traditional Arabic" w:eastAsia="Calibri" w:hAnsi="Traditional Arabic" w:cs="Traditional Arabic"/>
          <w:sz w:val="32"/>
          <w:szCs w:val="32"/>
          <w:lang w:val="en-US"/>
        </w:rPr>
        <w:t>Shamayleh</w:t>
      </w:r>
      <w:proofErr w:type="spellEnd"/>
      <w:r w:rsidRPr="004023FB">
        <w:rPr>
          <w:rFonts w:ascii="Traditional Arabic" w:eastAsia="Calibri" w:hAnsi="Traditional Arabic" w:cs="Traditional Arabic"/>
          <w:sz w:val="32"/>
          <w:szCs w:val="32"/>
          <w:lang w:val="en-US"/>
        </w:rPr>
        <w:t xml:space="preserve"> et al. 2020</w:t>
      </w:r>
      <w:r w:rsidRPr="004023FB">
        <w:rPr>
          <w:rFonts w:ascii="Traditional Arabic" w:eastAsia="Calibri" w:hAnsi="Traditional Arabic" w:cs="Traditional Arabic"/>
          <w:sz w:val="32"/>
          <w:szCs w:val="32"/>
          <w:rtl/>
          <w:lang w:val="en-US"/>
        </w:rPr>
        <w:t xml:space="preserve">) بشأن استخدام إنترنت الأشياء في إدارة صيانة الأجهزة </w:t>
      </w:r>
      <w:r w:rsidRPr="004023FB">
        <w:rPr>
          <w:rFonts w:ascii="Traditional Arabic" w:eastAsia="Calibri" w:hAnsi="Traditional Arabic" w:cs="Traditional Arabic"/>
          <w:sz w:val="32"/>
          <w:szCs w:val="32"/>
          <w:rtl/>
          <w:lang w:val="en-US"/>
        </w:rPr>
        <w:lastRenderedPageBreak/>
        <w:t xml:space="preserve">الطبية، وما قدمه </w:t>
      </w:r>
      <w:r w:rsidRPr="004023FB">
        <w:rPr>
          <w:rFonts w:ascii="Traditional Arabic" w:eastAsia="Calibri" w:hAnsi="Traditional Arabic" w:cs="Traditional Arabic" w:hint="cs"/>
          <w:sz w:val="32"/>
          <w:szCs w:val="32"/>
          <w:rtl/>
          <w:lang w:val="en-US"/>
        </w:rPr>
        <w:t>(</w:t>
      </w:r>
      <w:proofErr w:type="spellStart"/>
      <w:r w:rsidRPr="004023FB">
        <w:rPr>
          <w:rFonts w:ascii="Traditional Arabic" w:eastAsia="Calibri" w:hAnsi="Traditional Arabic" w:cs="Traditional Arabic"/>
          <w:sz w:val="32"/>
          <w:szCs w:val="32"/>
          <w:lang w:val="en-US"/>
        </w:rPr>
        <w:t>Zamzam</w:t>
      </w:r>
      <w:proofErr w:type="spellEnd"/>
      <w:r w:rsidRPr="004023FB">
        <w:rPr>
          <w:rFonts w:ascii="Traditional Arabic" w:eastAsia="Calibri" w:hAnsi="Traditional Arabic" w:cs="Traditional Arabic"/>
          <w:sz w:val="32"/>
          <w:szCs w:val="32"/>
          <w:lang w:val="en-US"/>
        </w:rPr>
        <w:t xml:space="preserve"> et al. 2021</w:t>
      </w:r>
      <w:r w:rsidRPr="004023FB">
        <w:rPr>
          <w:rFonts w:ascii="Traditional Arabic" w:eastAsia="Calibri" w:hAnsi="Traditional Arabic" w:cs="Traditional Arabic"/>
          <w:sz w:val="32"/>
          <w:szCs w:val="32"/>
          <w:rtl/>
          <w:lang w:val="en-US"/>
        </w:rPr>
        <w:t xml:space="preserve">) من نموذج استراتيجي متكامل لإدارة أولويات صيانة المعدات الطبية، فضلًا عن التخطيط </w:t>
      </w:r>
      <w:proofErr w:type="spellStart"/>
      <w:r w:rsidRPr="004023FB">
        <w:rPr>
          <w:rFonts w:ascii="Traditional Arabic" w:eastAsia="Calibri" w:hAnsi="Traditional Arabic" w:cs="Traditional Arabic"/>
          <w:sz w:val="32"/>
          <w:szCs w:val="32"/>
          <w:rtl/>
          <w:lang w:val="en-US"/>
        </w:rPr>
        <w:t>التنبؤي</w:t>
      </w:r>
      <w:proofErr w:type="spellEnd"/>
      <w:r w:rsidRPr="004023FB">
        <w:rPr>
          <w:rFonts w:ascii="Traditional Arabic" w:eastAsia="Calibri" w:hAnsi="Traditional Arabic" w:cs="Traditional Arabic"/>
          <w:sz w:val="32"/>
          <w:szCs w:val="32"/>
          <w:rtl/>
          <w:lang w:val="en-US"/>
        </w:rPr>
        <w:t xml:space="preserve"> متعدد الأهداف الذي أشار إليه </w:t>
      </w:r>
      <w:r w:rsidRPr="004023FB">
        <w:rPr>
          <w:rFonts w:ascii="Traditional Arabic" w:eastAsia="Calibri" w:hAnsi="Traditional Arabic" w:cs="Traditional Arabic" w:hint="cs"/>
          <w:sz w:val="32"/>
          <w:szCs w:val="32"/>
          <w:rtl/>
          <w:lang w:val="en-US"/>
        </w:rPr>
        <w:t>(</w:t>
      </w:r>
      <w:r w:rsidRPr="004023FB">
        <w:rPr>
          <w:rFonts w:ascii="Traditional Arabic" w:eastAsia="Calibri" w:hAnsi="Traditional Arabic" w:cs="Traditional Arabic"/>
          <w:sz w:val="32"/>
          <w:szCs w:val="32"/>
          <w:lang w:val="en-US"/>
        </w:rPr>
        <w:t>Ahmed et al. 2021</w:t>
      </w:r>
      <w:r w:rsidRPr="004023FB">
        <w:rPr>
          <w:rFonts w:ascii="Traditional Arabic" w:eastAsia="Calibri" w:hAnsi="Traditional Arabic" w:cs="Traditional Arabic"/>
          <w:sz w:val="32"/>
          <w:szCs w:val="32"/>
          <w:rtl/>
          <w:lang w:val="en-US"/>
        </w:rPr>
        <w:t>).</w:t>
      </w:r>
    </w:p>
    <w:p w:rsidR="00C54834" w:rsidRPr="004023FB" w:rsidRDefault="003F4B3E" w:rsidP="003F4B3E">
      <w:p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وفيما</w:t>
      </w:r>
      <w:proofErr w:type="gramEnd"/>
      <w:r w:rsidRPr="004023FB">
        <w:rPr>
          <w:rFonts w:ascii="Traditional Arabic" w:eastAsia="Calibri" w:hAnsi="Traditional Arabic" w:cs="Traditional Arabic"/>
          <w:sz w:val="32"/>
          <w:szCs w:val="32"/>
          <w:rtl/>
          <w:lang w:val="en-US"/>
        </w:rPr>
        <w:t xml:space="preserve"> يتعلق بمحور جودة الرعاية الصحية، فقد تم بناء فقراته بالاستناد إلى ما طرحه </w:t>
      </w:r>
      <w:r w:rsidRPr="004023FB">
        <w:rPr>
          <w:rFonts w:ascii="Traditional Arabic" w:eastAsia="Calibri" w:hAnsi="Traditional Arabic" w:cs="Traditional Arabic" w:hint="cs"/>
          <w:sz w:val="32"/>
          <w:szCs w:val="32"/>
          <w:rtl/>
          <w:lang w:val="en-US"/>
        </w:rPr>
        <w:t>(</w:t>
      </w:r>
      <w:proofErr w:type="spellStart"/>
      <w:r w:rsidRPr="004023FB">
        <w:rPr>
          <w:rFonts w:ascii="Traditional Arabic" w:eastAsia="Calibri" w:hAnsi="Traditional Arabic" w:cs="Traditional Arabic"/>
          <w:sz w:val="32"/>
          <w:szCs w:val="32"/>
          <w:lang w:val="en-US"/>
        </w:rPr>
        <w:t>Boppana</w:t>
      </w:r>
      <w:proofErr w:type="spellEnd"/>
      <w:r w:rsidRPr="004023FB">
        <w:rPr>
          <w:rFonts w:ascii="Traditional Arabic" w:eastAsia="Calibri" w:hAnsi="Traditional Arabic" w:cs="Traditional Arabic"/>
          <w:sz w:val="32"/>
          <w:szCs w:val="32"/>
          <w:lang w:val="en-US" w:bidi="ar-AE"/>
        </w:rPr>
        <w:t xml:space="preserve">, </w:t>
      </w:r>
      <w:r w:rsidRPr="004023FB">
        <w:rPr>
          <w:rFonts w:ascii="Traditional Arabic" w:eastAsia="Calibri" w:hAnsi="Traditional Arabic" w:cs="Traditional Arabic"/>
          <w:sz w:val="32"/>
          <w:szCs w:val="32"/>
          <w:lang w:val="en-US"/>
        </w:rPr>
        <w:t>2023</w:t>
      </w:r>
      <w:r w:rsidRPr="004023FB">
        <w:rPr>
          <w:rFonts w:ascii="Traditional Arabic" w:eastAsia="Calibri" w:hAnsi="Traditional Arabic" w:cs="Traditional Arabic"/>
          <w:sz w:val="32"/>
          <w:szCs w:val="32"/>
          <w:rtl/>
          <w:lang w:val="en-US"/>
        </w:rPr>
        <w:t xml:space="preserve">) حول انعكاس تحليلات البيانات والصيانة الذكية على مؤشرات جودة الخدمة الصحية، وكذلك </w:t>
      </w:r>
    </w:p>
    <w:p w:rsidR="003F4B3E" w:rsidRPr="004023FB" w:rsidRDefault="003F4B3E" w:rsidP="00C54834">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إلى ما أشار إليه </w:t>
      </w:r>
      <w:proofErr w:type="spellStart"/>
      <w:r w:rsidRPr="004023FB">
        <w:rPr>
          <w:rFonts w:ascii="Traditional Arabic" w:eastAsia="Calibri" w:hAnsi="Traditional Arabic" w:cs="Traditional Arabic"/>
          <w:sz w:val="32"/>
          <w:szCs w:val="32"/>
          <w:lang w:val="en-US"/>
        </w:rPr>
        <w:t>El</w:t>
      </w:r>
      <w:r w:rsidR="00C54834" w:rsidRPr="004023FB">
        <w:rPr>
          <w:rFonts w:ascii="Traditional Arabic" w:eastAsia="Calibri" w:hAnsi="Traditional Arabic" w:cs="Traditional Arabic"/>
          <w:sz w:val="32"/>
          <w:szCs w:val="32"/>
          <w:lang w:val="en-US"/>
        </w:rPr>
        <w:t>borombaly</w:t>
      </w:r>
      <w:proofErr w:type="spellEnd"/>
      <w:r w:rsidR="00C54834" w:rsidRPr="004023FB">
        <w:rPr>
          <w:rFonts w:ascii="Traditional Arabic" w:eastAsia="Calibri" w:hAnsi="Traditional Arabic" w:cs="Traditional Arabic"/>
          <w:sz w:val="32"/>
          <w:szCs w:val="32"/>
          <w:lang w:val="en-US"/>
        </w:rPr>
        <w:t xml:space="preserve">, </w:t>
      </w:r>
      <w:r w:rsidRPr="004023FB">
        <w:rPr>
          <w:rFonts w:ascii="Traditional Arabic" w:eastAsia="Calibri" w:hAnsi="Traditional Arabic" w:cs="Traditional Arabic"/>
          <w:sz w:val="32"/>
          <w:szCs w:val="32"/>
          <w:lang w:val="en-US"/>
        </w:rPr>
        <w:t>2016</w:t>
      </w:r>
      <w:r w:rsidR="00C54834" w:rsidRPr="004023FB">
        <w:rPr>
          <w:rFonts w:ascii="Traditional Arabic" w:eastAsia="Calibri" w:hAnsi="Traditional Arabic" w:cs="Traditional Arabic"/>
          <w:sz w:val="32"/>
          <w:szCs w:val="32"/>
          <w:lang w:val="en-US"/>
        </w:rPr>
        <w:t>)</w:t>
      </w:r>
      <w:r w:rsidRPr="004023FB">
        <w:rPr>
          <w:rFonts w:ascii="Traditional Arabic" w:eastAsia="Calibri" w:hAnsi="Traditional Arabic" w:cs="Traditional Arabic"/>
          <w:sz w:val="32"/>
          <w:szCs w:val="32"/>
          <w:rtl/>
          <w:lang w:val="en-US"/>
        </w:rPr>
        <w:t>) بشأن تكامل إدارة الصيانة وجودة الأداء في المستشفيات، إضافة إلى نتائج الدراسات العربية التي أكدت العلاقة بين تطوير الأنظمة التشغيلية وتحسين جودة الخدمات الصحية (محمد، 2022؛ مجرشي وصالح الدين، 2024).</w:t>
      </w:r>
    </w:p>
    <w:p w:rsidR="003F4B3E" w:rsidRPr="004023FB" w:rsidRDefault="003F4B3E" w:rsidP="003F4B3E">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وقد روعي في صياغة جميع الفقرات أن تكون واضحة ودقيقة، وتعكس بصورة مباشرة أبعاد المتغيرات المدروسة، وأن ترتبط ارتباطًا وثيقًا بأهداف الدراسة ونموذجها المفاهيمي، بما يضمن صدق القياس وملاءمته للسياق التطبيقي لمستشفى عسير المركزي</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 xml:space="preserve">ثالثًا: التحقق من الصدق الظاهري </w:t>
      </w:r>
      <w:proofErr w:type="gramStart"/>
      <w:r w:rsidRPr="004023FB">
        <w:rPr>
          <w:rFonts w:ascii="Traditional Arabic" w:eastAsia="Calibri" w:hAnsi="Traditional Arabic" w:cs="Traditional Arabic"/>
          <w:b/>
          <w:bCs/>
          <w:sz w:val="32"/>
          <w:szCs w:val="32"/>
          <w:rtl/>
          <w:lang w:val="en-US"/>
        </w:rPr>
        <w:t>والمحتوى</w:t>
      </w:r>
      <w:proofErr w:type="gramEnd"/>
    </w:p>
    <w:p w:rsidR="003F4B3E" w:rsidRPr="004023FB" w:rsidRDefault="003F4B3E" w:rsidP="003F4B3E">
      <w:pPr>
        <w:bidi/>
        <w:spacing w:line="360" w:lineRule="auto"/>
        <w:jc w:val="both"/>
        <w:rPr>
          <w:rFonts w:ascii="Traditional Arabic" w:eastAsia="Calibri" w:hAnsi="Traditional Arabic" w:cs="Traditional Arabic"/>
          <w:sz w:val="32"/>
          <w:szCs w:val="32"/>
          <w:rtl/>
          <w:lang w:val="en-US" w:bidi="ar-AE"/>
        </w:rPr>
      </w:pPr>
      <w:r w:rsidRPr="004023FB">
        <w:rPr>
          <w:rFonts w:ascii="Traditional Arabic" w:eastAsia="Calibri" w:hAnsi="Traditional Arabic" w:cs="Traditional Arabic"/>
          <w:sz w:val="32"/>
          <w:szCs w:val="32"/>
          <w:rtl/>
          <w:lang w:val="en-US"/>
        </w:rPr>
        <w:t xml:space="preserve">تم عرض الاستبانة بصورتها الأولية على مجموعة من المحكمين المتخصصين في الإدارة الصحية وإدارة الصيانة والقياس التربوي، للتأكد من ملاءمة الفقرات وسلامة الصياغة وارتباطها بالمتغيرات التي تقيسها. </w:t>
      </w:r>
      <w:proofErr w:type="gramStart"/>
      <w:r w:rsidRPr="004023FB">
        <w:rPr>
          <w:rFonts w:ascii="Traditional Arabic" w:eastAsia="Calibri" w:hAnsi="Traditional Arabic" w:cs="Traditional Arabic"/>
          <w:sz w:val="32"/>
          <w:szCs w:val="32"/>
          <w:rtl/>
          <w:lang w:val="en-US"/>
        </w:rPr>
        <w:t>وبناءً</w:t>
      </w:r>
      <w:proofErr w:type="gramEnd"/>
      <w:r w:rsidRPr="004023FB">
        <w:rPr>
          <w:rFonts w:ascii="Traditional Arabic" w:eastAsia="Calibri" w:hAnsi="Traditional Arabic" w:cs="Traditional Arabic"/>
          <w:sz w:val="32"/>
          <w:szCs w:val="32"/>
          <w:rtl/>
          <w:lang w:val="en-US"/>
        </w:rPr>
        <w:t xml:space="preserve"> على ملاحظاتهم، تم تعديل بعض الفقرات لغويًا وإجرائيًا، وحذف أو دمج بعض البنود لضمان وضوحها ودقتها</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را</w:t>
      </w:r>
      <w:r w:rsidR="00C54834" w:rsidRPr="004023FB">
        <w:rPr>
          <w:rFonts w:ascii="Traditional Arabic" w:eastAsia="Calibri" w:hAnsi="Traditional Arabic" w:cs="Traditional Arabic"/>
          <w:b/>
          <w:bCs/>
          <w:sz w:val="32"/>
          <w:szCs w:val="32"/>
          <w:rtl/>
          <w:lang w:val="en-US"/>
        </w:rPr>
        <w:t xml:space="preserve">بعًا: </w:t>
      </w:r>
      <w:proofErr w:type="gramStart"/>
      <w:r w:rsidR="00C54834" w:rsidRPr="004023FB">
        <w:rPr>
          <w:rFonts w:ascii="Traditional Arabic" w:eastAsia="Calibri" w:hAnsi="Traditional Arabic" w:cs="Traditional Arabic"/>
          <w:b/>
          <w:bCs/>
          <w:sz w:val="32"/>
          <w:szCs w:val="32"/>
          <w:rtl/>
          <w:lang w:val="en-US"/>
        </w:rPr>
        <w:t>التطبيق</w:t>
      </w:r>
      <w:proofErr w:type="gramEnd"/>
      <w:r w:rsidR="00C54834" w:rsidRPr="004023FB">
        <w:rPr>
          <w:rFonts w:ascii="Traditional Arabic" w:eastAsia="Calibri" w:hAnsi="Traditional Arabic" w:cs="Traditional Arabic"/>
          <w:b/>
          <w:bCs/>
          <w:sz w:val="32"/>
          <w:szCs w:val="32"/>
          <w:rtl/>
          <w:lang w:val="en-US"/>
        </w:rPr>
        <w:t xml:space="preserve"> الاستطلاعي </w:t>
      </w:r>
    </w:p>
    <w:p w:rsidR="00C54834" w:rsidRPr="004023FB" w:rsidRDefault="00C54834" w:rsidP="00C54834">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lastRenderedPageBreak/>
        <w:t>تم إجراء تطبيق استطلاعي للاستبانة على عينة قوامها (30) فردًا من العاملين في مستشفى حكومي آخر داخل منطقة عسير، ممن تنطبق عليهم خصائص مجتمع الدراسة، وذلك بهدف اختبار وضوح الفقرات وسلامة صياغتها، والتأكد من فهم المشاركين لبنود الأداة بصورة دقيقة، إضافة إلى تقدير الزمن اللازم للإجابة، والذي بلغ في المتوسط (12–15) دقيقة.</w:t>
      </w:r>
    </w:p>
    <w:p w:rsidR="00C54834" w:rsidRPr="004023FB" w:rsidRDefault="00C54834" w:rsidP="00C54834">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كما استُخدمت بيانات الدراسة الاستطلاعية في حساب معامل الثبات باستخدام معامل كرونباخ ألفا لقياس درجة الاتساق الداخلي لفقرات الاستبانة. وأظهرت النتائج أن معاملات الثبات للمحاور </w:t>
      </w:r>
      <w:proofErr w:type="gramStart"/>
      <w:r w:rsidRPr="004023FB">
        <w:rPr>
          <w:rFonts w:ascii="Traditional Arabic" w:eastAsia="Calibri" w:hAnsi="Traditional Arabic" w:cs="Traditional Arabic"/>
          <w:sz w:val="32"/>
          <w:szCs w:val="32"/>
          <w:rtl/>
          <w:lang w:val="en-US"/>
        </w:rPr>
        <w:t>تراوحت</w:t>
      </w:r>
      <w:proofErr w:type="gramEnd"/>
      <w:r w:rsidRPr="004023FB">
        <w:rPr>
          <w:rFonts w:ascii="Traditional Arabic" w:eastAsia="Calibri" w:hAnsi="Traditional Arabic" w:cs="Traditional Arabic"/>
          <w:sz w:val="32"/>
          <w:szCs w:val="32"/>
          <w:rtl/>
          <w:lang w:val="en-US"/>
        </w:rPr>
        <w:t xml:space="preserve"> بين (0.79 – 0.90)، وهي </w:t>
      </w:r>
      <w:proofErr w:type="gramStart"/>
      <w:r w:rsidRPr="004023FB">
        <w:rPr>
          <w:rFonts w:ascii="Traditional Arabic" w:eastAsia="Calibri" w:hAnsi="Traditional Arabic" w:cs="Traditional Arabic"/>
          <w:sz w:val="32"/>
          <w:szCs w:val="32"/>
          <w:rtl/>
          <w:lang w:val="en-US"/>
        </w:rPr>
        <w:t>قيم</w:t>
      </w:r>
      <w:proofErr w:type="gramEnd"/>
      <w:r w:rsidRPr="004023FB">
        <w:rPr>
          <w:rFonts w:ascii="Traditional Arabic" w:eastAsia="Calibri" w:hAnsi="Traditional Arabic" w:cs="Traditional Arabic"/>
          <w:sz w:val="32"/>
          <w:szCs w:val="32"/>
          <w:rtl/>
          <w:lang w:val="en-US"/>
        </w:rPr>
        <w:t xml:space="preserve"> أعلى من الحد المقبول إحصائيًا (0.70)، مما يدل </w:t>
      </w:r>
      <w:proofErr w:type="gramStart"/>
      <w:r w:rsidRPr="004023FB">
        <w:rPr>
          <w:rFonts w:ascii="Traditional Arabic" w:eastAsia="Calibri" w:hAnsi="Traditional Arabic" w:cs="Traditional Arabic"/>
          <w:sz w:val="32"/>
          <w:szCs w:val="32"/>
          <w:rtl/>
          <w:lang w:val="en-US"/>
        </w:rPr>
        <w:t>على</w:t>
      </w:r>
      <w:proofErr w:type="gramEnd"/>
      <w:r w:rsidRPr="004023FB">
        <w:rPr>
          <w:rFonts w:ascii="Traditional Arabic" w:eastAsia="Calibri" w:hAnsi="Traditional Arabic" w:cs="Traditional Arabic"/>
          <w:sz w:val="32"/>
          <w:szCs w:val="32"/>
          <w:rtl/>
          <w:lang w:val="en-US"/>
        </w:rPr>
        <w:t xml:space="preserve"> تمتع الأداة بدرجة جيدة من الاتساق الداخلي.</w:t>
      </w:r>
    </w:p>
    <w:p w:rsidR="00C54834" w:rsidRPr="004023FB" w:rsidRDefault="00C54834" w:rsidP="00C54834">
      <w:pPr>
        <w:bidi/>
        <w:spacing w:line="360" w:lineRule="auto"/>
        <w:jc w:val="both"/>
        <w:rPr>
          <w:rFonts w:ascii="Traditional Arabic" w:eastAsia="Calibri" w:hAnsi="Traditional Arabic" w:cs="Traditional Arabic"/>
          <w:sz w:val="32"/>
          <w:szCs w:val="32"/>
          <w:rtl/>
          <w:lang w:val="en-US" w:bidi="ar-JO"/>
        </w:rPr>
      </w:pPr>
      <w:r w:rsidRPr="004023FB">
        <w:rPr>
          <w:rFonts w:ascii="Traditional Arabic" w:eastAsia="Calibri" w:hAnsi="Traditional Arabic" w:cs="Traditional Arabic"/>
          <w:sz w:val="32"/>
          <w:szCs w:val="32"/>
          <w:rtl/>
          <w:lang w:val="en-US"/>
        </w:rPr>
        <w:t>وفي ضوء نتائج التطبيق الاستطلاعي، تم إجراء بعض التعديلات الطفيفة على صياغة عدد من الفقرات لتعزيز وضوحها، دون تغيير جوهرها المفاهيمي، ثم تم اعتماد النسخة النهائية من الاستبانة لتطبيقها على العينة الأساسية للدراسة</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 xml:space="preserve">خامسًا: </w:t>
      </w:r>
      <w:proofErr w:type="gramStart"/>
      <w:r w:rsidRPr="004023FB">
        <w:rPr>
          <w:rFonts w:ascii="Traditional Arabic" w:eastAsia="Calibri" w:hAnsi="Traditional Arabic" w:cs="Traditional Arabic"/>
          <w:b/>
          <w:bCs/>
          <w:sz w:val="32"/>
          <w:szCs w:val="32"/>
          <w:rtl/>
          <w:lang w:val="en-US"/>
        </w:rPr>
        <w:t>اختيار</w:t>
      </w:r>
      <w:proofErr w:type="gramEnd"/>
      <w:r w:rsidRPr="004023FB">
        <w:rPr>
          <w:rFonts w:ascii="Traditional Arabic" w:eastAsia="Calibri" w:hAnsi="Traditional Arabic" w:cs="Traditional Arabic"/>
          <w:b/>
          <w:bCs/>
          <w:sz w:val="32"/>
          <w:szCs w:val="32"/>
          <w:rtl/>
          <w:lang w:val="en-US"/>
        </w:rPr>
        <w:t xml:space="preserve"> العينة</w:t>
      </w:r>
    </w:p>
    <w:p w:rsidR="003F4B3E" w:rsidRPr="004023FB" w:rsidRDefault="003F4B3E" w:rsidP="003F4B3E">
      <w:pPr>
        <w:bidi/>
        <w:spacing w:line="360" w:lineRule="auto"/>
        <w:jc w:val="both"/>
        <w:rPr>
          <w:rFonts w:ascii="Traditional Arabic" w:eastAsia="Calibri" w:hAnsi="Traditional Arabic" w:cs="Traditional Arabic"/>
          <w:sz w:val="32"/>
          <w:szCs w:val="32"/>
          <w:rtl/>
          <w:lang w:val="en-US" w:bidi="ar-AE"/>
        </w:rPr>
      </w:pPr>
      <w:proofErr w:type="gramStart"/>
      <w:r w:rsidRPr="004023FB">
        <w:rPr>
          <w:rFonts w:ascii="Traditional Arabic" w:eastAsia="Calibri" w:hAnsi="Traditional Arabic" w:cs="Traditional Arabic"/>
          <w:sz w:val="32"/>
          <w:szCs w:val="32"/>
          <w:rtl/>
          <w:lang w:val="en-US"/>
        </w:rPr>
        <w:t>تم</w:t>
      </w:r>
      <w:proofErr w:type="gramEnd"/>
      <w:r w:rsidRPr="004023FB">
        <w:rPr>
          <w:rFonts w:ascii="Traditional Arabic" w:eastAsia="Calibri" w:hAnsi="Traditional Arabic" w:cs="Traditional Arabic"/>
          <w:sz w:val="32"/>
          <w:szCs w:val="32"/>
          <w:rtl/>
          <w:lang w:val="en-US"/>
        </w:rPr>
        <w:t xml:space="preserve"> تحديد مجتمع الدراسة من العاملين المشاركين مباشرة في عمليات الصيانة وضمان الجودة في مستشفى عسير المركزي، ثم تم اختيار عينة الدراسة باستخدام أسلوب العينة الطبقية العشوائية لضمان تمثيل جميع الفئات المهنية وفق نسبها في المجتمع الأصلي</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سادسًا: جمع البيانات</w:t>
      </w:r>
    </w:p>
    <w:p w:rsidR="003F4B3E" w:rsidRPr="004023FB" w:rsidRDefault="003F4B3E" w:rsidP="00C54834">
      <w:pPr>
        <w:bidi/>
        <w:spacing w:line="360" w:lineRule="auto"/>
        <w:jc w:val="both"/>
        <w:rPr>
          <w:rFonts w:ascii="Traditional Arabic" w:eastAsia="Calibri" w:hAnsi="Traditional Arabic" w:cs="Traditional Arabic"/>
          <w:sz w:val="32"/>
          <w:szCs w:val="32"/>
          <w:rtl/>
          <w:lang w:val="en-US"/>
        </w:rPr>
      </w:pPr>
      <w:r w:rsidRPr="004023FB">
        <w:rPr>
          <w:rFonts w:ascii="Traditional Arabic" w:eastAsia="Calibri" w:hAnsi="Traditional Arabic" w:cs="Traditional Arabic"/>
          <w:sz w:val="32"/>
          <w:szCs w:val="32"/>
          <w:rtl/>
          <w:lang w:val="en-US"/>
        </w:rPr>
        <w:lastRenderedPageBreak/>
        <w:t xml:space="preserve">تم توزيع الاستبانات على أفراد العينة داخل المستشفى بصورة مباشرة خلال عام 2025، بعد الحصول على الموافقات الإدارية اللازمة. وتم توضيح </w:t>
      </w:r>
      <w:proofErr w:type="gramStart"/>
      <w:r w:rsidRPr="004023FB">
        <w:rPr>
          <w:rFonts w:ascii="Traditional Arabic" w:eastAsia="Calibri" w:hAnsi="Traditional Arabic" w:cs="Traditional Arabic"/>
          <w:sz w:val="32"/>
          <w:szCs w:val="32"/>
          <w:rtl/>
          <w:lang w:val="en-US"/>
        </w:rPr>
        <w:t>هدف</w:t>
      </w:r>
      <w:proofErr w:type="gramEnd"/>
      <w:r w:rsidRPr="004023FB">
        <w:rPr>
          <w:rFonts w:ascii="Traditional Arabic" w:eastAsia="Calibri" w:hAnsi="Traditional Arabic" w:cs="Traditional Arabic"/>
          <w:sz w:val="32"/>
          <w:szCs w:val="32"/>
          <w:rtl/>
          <w:lang w:val="en-US"/>
        </w:rPr>
        <w:t xml:space="preserve"> الدراسة للمشاركين، والتأكيد على سرية المعلومات وعدم استخدامها إلا لأغراض البحث العلمي</w:t>
      </w:r>
      <w:r w:rsidRPr="004023FB">
        <w:rPr>
          <w:rFonts w:ascii="Traditional Arabic" w:eastAsia="Calibri" w:hAnsi="Traditional Arabic" w:cs="Traditional Arabic"/>
          <w:sz w:val="32"/>
          <w:szCs w:val="32"/>
          <w:lang w:val="en-US"/>
        </w:rPr>
        <w:t>.</w:t>
      </w:r>
      <w:r w:rsidR="00C54834" w:rsidRPr="004023FB">
        <w:rPr>
          <w:rFonts w:ascii="Traditional Arabic" w:eastAsia="Calibri" w:hAnsi="Traditional Arabic" w:cs="Traditional Arabic"/>
          <w:sz w:val="32"/>
          <w:szCs w:val="32"/>
          <w:lang w:val="en-US"/>
        </w:rPr>
        <w:t xml:space="preserve"> </w:t>
      </w:r>
      <w:r w:rsidRPr="004023FB">
        <w:rPr>
          <w:rFonts w:ascii="Traditional Arabic" w:eastAsia="Calibri" w:hAnsi="Traditional Arabic" w:cs="Traditional Arabic"/>
          <w:sz w:val="32"/>
          <w:szCs w:val="32"/>
          <w:rtl/>
          <w:lang w:val="en-US"/>
        </w:rPr>
        <w:t xml:space="preserve">واستمرت عملية </w:t>
      </w:r>
      <w:proofErr w:type="gramStart"/>
      <w:r w:rsidRPr="004023FB">
        <w:rPr>
          <w:rFonts w:ascii="Traditional Arabic" w:eastAsia="Calibri" w:hAnsi="Traditional Arabic" w:cs="Traditional Arabic"/>
          <w:sz w:val="32"/>
          <w:szCs w:val="32"/>
          <w:rtl/>
          <w:lang w:val="en-US"/>
        </w:rPr>
        <w:t>جمع</w:t>
      </w:r>
      <w:proofErr w:type="gramEnd"/>
      <w:r w:rsidRPr="004023FB">
        <w:rPr>
          <w:rFonts w:ascii="Traditional Arabic" w:eastAsia="Calibri" w:hAnsi="Traditional Arabic" w:cs="Traditional Arabic"/>
          <w:sz w:val="32"/>
          <w:szCs w:val="32"/>
          <w:rtl/>
          <w:lang w:val="en-US"/>
        </w:rPr>
        <w:t xml:space="preserve"> البيانات لمدة (4) أسابيع، وتمت متابعة الاستجابات لضمان تحقيق أعلى نسبة استرداد ممكنة</w:t>
      </w:r>
      <w:r w:rsidRPr="004023FB">
        <w:rPr>
          <w:rFonts w:ascii="Traditional Arabic" w:eastAsia="Calibri" w:hAnsi="Traditional Arabic" w:cs="Traditional Arabic"/>
          <w:sz w:val="32"/>
          <w:szCs w:val="32"/>
          <w:lang w:val="en-US"/>
        </w:rPr>
        <w:t>.</w:t>
      </w: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 xml:space="preserve">سابعًا: إدخال البيانات </w:t>
      </w:r>
      <w:proofErr w:type="gramStart"/>
      <w:r w:rsidRPr="004023FB">
        <w:rPr>
          <w:rFonts w:ascii="Traditional Arabic" w:eastAsia="Calibri" w:hAnsi="Traditional Arabic" w:cs="Traditional Arabic"/>
          <w:b/>
          <w:bCs/>
          <w:sz w:val="32"/>
          <w:szCs w:val="32"/>
          <w:rtl/>
          <w:lang w:val="en-US"/>
        </w:rPr>
        <w:t>وتحليلها</w:t>
      </w:r>
      <w:proofErr w:type="gramEnd"/>
    </w:p>
    <w:p w:rsidR="003F4B3E" w:rsidRPr="004023FB" w:rsidRDefault="003F4B3E" w:rsidP="003F4B3E">
      <w:pPr>
        <w:bidi/>
        <w:spacing w:line="360" w:lineRule="auto"/>
        <w:jc w:val="both"/>
        <w:rPr>
          <w:rFonts w:ascii="Traditional Arabic" w:eastAsia="Calibri" w:hAnsi="Traditional Arabic" w:cs="Traditional Arabic"/>
          <w:sz w:val="32"/>
          <w:szCs w:val="32"/>
          <w:rtl/>
          <w:lang w:val="en-US" w:bidi="ar-AE"/>
        </w:rPr>
      </w:pPr>
      <w:r w:rsidRPr="004023FB">
        <w:rPr>
          <w:rFonts w:ascii="Traditional Arabic" w:eastAsia="Calibri" w:hAnsi="Traditional Arabic" w:cs="Traditional Arabic"/>
          <w:sz w:val="32"/>
          <w:szCs w:val="32"/>
          <w:rtl/>
          <w:lang w:val="en-US"/>
        </w:rPr>
        <w:t>بعد استلام الاستبانات الصالحة للتحليل، تم ترميز البيانات وإدخالها إلى برنامج التحليل الإحصائي (</w:t>
      </w:r>
      <w:r w:rsidRPr="004023FB">
        <w:rPr>
          <w:rFonts w:ascii="Traditional Arabic" w:eastAsia="Calibri" w:hAnsi="Traditional Arabic" w:cs="Traditional Arabic"/>
          <w:sz w:val="32"/>
          <w:szCs w:val="32"/>
          <w:lang w:val="en-US"/>
        </w:rPr>
        <w:t>SPSS</w:t>
      </w:r>
      <w:r w:rsidRPr="004023FB">
        <w:rPr>
          <w:rFonts w:ascii="Traditional Arabic" w:eastAsia="Calibri" w:hAnsi="Traditional Arabic" w:cs="Traditional Arabic"/>
          <w:sz w:val="32"/>
          <w:szCs w:val="32"/>
          <w:rtl/>
          <w:lang w:val="en-US"/>
        </w:rPr>
        <w:t>). وتم إجراء التحليلات الإحصائية المناسبة، والتي شملت الإحصاءات الوصفية، واختبارات الثبات، وتحليل الانحدار، واختبار الفرضيات عند مستوى دلالة (</w:t>
      </w:r>
      <w:r w:rsidRPr="004023FB">
        <w:rPr>
          <w:rFonts w:ascii="Times New Roman" w:eastAsia="Calibri" w:hAnsi="Times New Roman" w:cs="Times New Roman"/>
          <w:sz w:val="32"/>
          <w:szCs w:val="32"/>
          <w:lang w:val="en-US"/>
        </w:rPr>
        <w:t>α</w:t>
      </w:r>
      <w:r w:rsidRPr="004023FB">
        <w:rPr>
          <w:rFonts w:ascii="Traditional Arabic" w:eastAsia="Calibri" w:hAnsi="Traditional Arabic" w:cs="Traditional Arabic"/>
          <w:sz w:val="32"/>
          <w:szCs w:val="32"/>
          <w:lang w:val="en-US"/>
        </w:rPr>
        <w:t xml:space="preserve"> = 0.05</w:t>
      </w:r>
      <w:r w:rsidRPr="004023FB">
        <w:rPr>
          <w:rFonts w:ascii="Traditional Arabic" w:eastAsia="Calibri" w:hAnsi="Traditional Arabic" w:cs="Traditional Arabic"/>
          <w:sz w:val="32"/>
          <w:szCs w:val="32"/>
          <w:rtl/>
          <w:lang w:val="en-US"/>
        </w:rPr>
        <w:t>).</w:t>
      </w:r>
    </w:p>
    <w:p w:rsidR="003F4B3E" w:rsidRPr="004023FB" w:rsidRDefault="003F4B3E" w:rsidP="003F4B3E">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ثامنًا: تفسير النتائج وربطها بالإطار النظري</w:t>
      </w:r>
    </w:p>
    <w:p w:rsidR="003F4B3E" w:rsidRPr="004023FB" w:rsidRDefault="003F4B3E" w:rsidP="003F4B3E">
      <w:pPr>
        <w:bidi/>
        <w:spacing w:line="360" w:lineRule="auto"/>
        <w:jc w:val="both"/>
        <w:rPr>
          <w:rFonts w:ascii="Traditional Arabic" w:eastAsia="Calibri" w:hAnsi="Traditional Arabic" w:cs="Traditional Arabic"/>
          <w:sz w:val="32"/>
          <w:szCs w:val="32"/>
          <w:rtl/>
          <w:lang w:val="en-US"/>
        </w:rPr>
      </w:pPr>
      <w:r w:rsidRPr="004023FB">
        <w:rPr>
          <w:rFonts w:ascii="Traditional Arabic" w:eastAsia="Calibri" w:hAnsi="Traditional Arabic" w:cs="Traditional Arabic"/>
          <w:sz w:val="32"/>
          <w:szCs w:val="32"/>
          <w:rtl/>
          <w:lang w:val="en-US"/>
        </w:rPr>
        <w:t xml:space="preserve">تم تفسير النتائج في ضوء الإطار النظري والدراسات السابقة، ومناقشة مدى اتساقها أو اختلافها مع ما توصلت إليه الأدبيات، وصولًا إلى استخلاص الاستنتاجات </w:t>
      </w:r>
      <w:proofErr w:type="gramStart"/>
      <w:r w:rsidRPr="004023FB">
        <w:rPr>
          <w:rFonts w:ascii="Traditional Arabic" w:eastAsia="Calibri" w:hAnsi="Traditional Arabic" w:cs="Traditional Arabic"/>
          <w:sz w:val="32"/>
          <w:szCs w:val="32"/>
          <w:rtl/>
          <w:lang w:val="en-US"/>
        </w:rPr>
        <w:t>والتوصيات</w:t>
      </w:r>
      <w:proofErr w:type="gramEnd"/>
      <w:r w:rsidRPr="004023FB">
        <w:rPr>
          <w:rFonts w:ascii="Traditional Arabic" w:eastAsia="Calibri" w:hAnsi="Traditional Arabic" w:cs="Traditional Arabic"/>
          <w:sz w:val="32"/>
          <w:szCs w:val="32"/>
          <w:lang w:val="en-US"/>
        </w:rPr>
        <w:t>.</w:t>
      </w:r>
    </w:p>
    <w:p w:rsidR="00C54834" w:rsidRPr="004023FB" w:rsidRDefault="00C54834" w:rsidP="00C54834">
      <w:pPr>
        <w:bidi/>
        <w:spacing w:line="360" w:lineRule="auto"/>
        <w:jc w:val="both"/>
        <w:rPr>
          <w:rFonts w:ascii="Traditional Arabic" w:eastAsia="Calibri" w:hAnsi="Traditional Arabic" w:cs="Traditional Arabic"/>
          <w:sz w:val="32"/>
          <w:szCs w:val="32"/>
          <w:rtl/>
          <w:lang w:val="en-US"/>
        </w:rPr>
      </w:pPr>
    </w:p>
    <w:p w:rsidR="00C54834" w:rsidRPr="004023FB" w:rsidRDefault="00C54834" w:rsidP="00C54834">
      <w:pPr>
        <w:bidi/>
        <w:spacing w:line="360" w:lineRule="auto"/>
        <w:jc w:val="both"/>
        <w:rPr>
          <w:rFonts w:ascii="Traditional Arabic" w:eastAsia="Calibri" w:hAnsi="Traditional Arabic" w:cs="Traditional Arabic"/>
          <w:b/>
          <w:bCs/>
          <w:sz w:val="36"/>
          <w:szCs w:val="36"/>
          <w:lang w:val="en-US"/>
        </w:rPr>
      </w:pPr>
      <w:proofErr w:type="gramStart"/>
      <w:r w:rsidRPr="004023FB">
        <w:rPr>
          <w:rFonts w:ascii="Traditional Arabic" w:eastAsia="Calibri" w:hAnsi="Traditional Arabic" w:cs="Traditional Arabic"/>
          <w:b/>
          <w:bCs/>
          <w:sz w:val="36"/>
          <w:szCs w:val="36"/>
          <w:rtl/>
          <w:lang w:val="en-US"/>
        </w:rPr>
        <w:t>تصميم</w:t>
      </w:r>
      <w:proofErr w:type="gramEnd"/>
      <w:r w:rsidRPr="004023FB">
        <w:rPr>
          <w:rFonts w:ascii="Traditional Arabic" w:eastAsia="Calibri" w:hAnsi="Traditional Arabic" w:cs="Traditional Arabic"/>
          <w:b/>
          <w:bCs/>
          <w:sz w:val="36"/>
          <w:szCs w:val="36"/>
          <w:rtl/>
          <w:lang w:val="en-US"/>
        </w:rPr>
        <w:t xml:space="preserve"> الدراسة والمعالجة الإحصائية</w:t>
      </w:r>
    </w:p>
    <w:p w:rsidR="00C54834" w:rsidRPr="004023FB" w:rsidRDefault="00C54834" w:rsidP="00C54834">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 xml:space="preserve">أولًا: </w:t>
      </w:r>
      <w:proofErr w:type="gramStart"/>
      <w:r w:rsidRPr="004023FB">
        <w:rPr>
          <w:rFonts w:ascii="Traditional Arabic" w:eastAsia="Calibri" w:hAnsi="Traditional Arabic" w:cs="Traditional Arabic"/>
          <w:b/>
          <w:bCs/>
          <w:sz w:val="32"/>
          <w:szCs w:val="32"/>
          <w:rtl/>
          <w:lang w:val="en-US"/>
        </w:rPr>
        <w:t>تصميم</w:t>
      </w:r>
      <w:proofErr w:type="gramEnd"/>
      <w:r w:rsidRPr="004023FB">
        <w:rPr>
          <w:rFonts w:ascii="Traditional Arabic" w:eastAsia="Calibri" w:hAnsi="Traditional Arabic" w:cs="Traditional Arabic"/>
          <w:b/>
          <w:bCs/>
          <w:sz w:val="32"/>
          <w:szCs w:val="32"/>
          <w:rtl/>
          <w:lang w:val="en-US"/>
        </w:rPr>
        <w:t xml:space="preserve"> الدراسة</w:t>
      </w:r>
    </w:p>
    <w:p w:rsidR="00C54834" w:rsidRPr="004023FB" w:rsidRDefault="00C54834" w:rsidP="00351101">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lastRenderedPageBreak/>
        <w:t xml:space="preserve">اعتمدت الدراسة </w:t>
      </w:r>
      <w:r w:rsidR="00351101" w:rsidRPr="004023FB">
        <w:rPr>
          <w:rFonts w:ascii="Traditional Arabic" w:eastAsia="Calibri" w:hAnsi="Traditional Arabic" w:cs="Traditional Arabic"/>
          <w:sz w:val="32"/>
          <w:szCs w:val="32"/>
          <w:rtl/>
          <w:lang w:val="en-US"/>
        </w:rPr>
        <w:t>على تصميم بحثي كمي (</w:t>
      </w:r>
      <w:r w:rsidR="00351101" w:rsidRPr="004023FB">
        <w:rPr>
          <w:rFonts w:ascii="Traditional Arabic" w:eastAsia="Calibri" w:hAnsi="Traditional Arabic" w:cs="Traditional Arabic"/>
          <w:sz w:val="32"/>
          <w:szCs w:val="32"/>
          <w:lang w:val="en-US"/>
        </w:rPr>
        <w:t>Quantitative Research Design</w:t>
      </w:r>
      <w:r w:rsidR="00351101" w:rsidRPr="004023FB">
        <w:rPr>
          <w:rFonts w:ascii="Traditional Arabic" w:eastAsia="Calibri" w:hAnsi="Traditional Arabic" w:cs="Traditional Arabic"/>
          <w:sz w:val="32"/>
          <w:szCs w:val="32"/>
          <w:rtl/>
          <w:lang w:val="en-US"/>
        </w:rPr>
        <w:t>) ذي طبيعة تفسيرية تحليلية، يهدف إلى اختبار العلاقة السببية بين المتغيرات المستقلة (الصيانة الوقائية والصيانة التنبؤية) والمتغير التابع (جودة الرعاية الصحية).</w:t>
      </w:r>
    </w:p>
    <w:p w:rsidR="00C54834" w:rsidRPr="004023FB" w:rsidRDefault="00C54834" w:rsidP="00351101">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ويندرج هذا التصميم ضمن الدراسات الميدانية التي تعتمد على جمع البيانات الأولية باستخدام الاستبانة وتحليلها إحصائيًا لاختبار الفرضيات. وقد تم اختيار التصميم التفسيري لملاءمته لدراسة أثر استراتيجيات الصيانة على مؤشرات جودة الرعاية الصحية، وهو ما </w:t>
      </w:r>
      <w:r w:rsidR="00351101" w:rsidRPr="004023FB">
        <w:rPr>
          <w:rFonts w:ascii="Traditional Arabic" w:eastAsia="Calibri" w:hAnsi="Traditional Arabic" w:cs="Traditional Arabic"/>
          <w:sz w:val="32"/>
          <w:szCs w:val="32"/>
          <w:rtl/>
          <w:lang w:val="en-US"/>
        </w:rPr>
        <w:t>يتسق مع الدراسات التطبيقية في المجال الصحي التي استخدمت المنهج الكمي لاختبار العلاقات بين إدارة الصيانة والأداء التشغيلي (</w:t>
      </w:r>
      <w:r w:rsidR="00351101" w:rsidRPr="004023FB">
        <w:rPr>
          <w:rFonts w:ascii="Traditional Arabic" w:eastAsia="Calibri" w:hAnsi="Traditional Arabic" w:cs="Traditional Arabic"/>
          <w:sz w:val="32"/>
          <w:szCs w:val="32"/>
          <w:lang w:val="en-US"/>
        </w:rPr>
        <w:t>Ahmed et al.</w:t>
      </w:r>
      <w:proofErr w:type="gramStart"/>
      <w:r w:rsidR="00351101" w:rsidRPr="004023FB">
        <w:rPr>
          <w:rFonts w:ascii="Traditional Arabic" w:eastAsia="Calibri" w:hAnsi="Traditional Arabic" w:cs="Traditional Arabic"/>
          <w:sz w:val="32"/>
          <w:szCs w:val="32"/>
          <w:lang w:val="en-US"/>
        </w:rPr>
        <w:t xml:space="preserve">, 2021; </w:t>
      </w:r>
      <w:proofErr w:type="spellStart"/>
      <w:r w:rsidR="00351101" w:rsidRPr="004023FB">
        <w:rPr>
          <w:rFonts w:ascii="Traditional Arabic" w:eastAsia="Calibri" w:hAnsi="Traditional Arabic" w:cs="Traditional Arabic"/>
          <w:sz w:val="32"/>
          <w:szCs w:val="32"/>
          <w:lang w:val="en-US"/>
        </w:rPr>
        <w:t>Zamzam</w:t>
      </w:r>
      <w:proofErr w:type="spellEnd"/>
      <w:r w:rsidR="00351101" w:rsidRPr="004023FB">
        <w:rPr>
          <w:rFonts w:ascii="Traditional Arabic" w:eastAsia="Calibri" w:hAnsi="Traditional Arabic" w:cs="Traditional Arabic"/>
          <w:sz w:val="32"/>
          <w:szCs w:val="32"/>
          <w:lang w:val="en-US"/>
        </w:rPr>
        <w:t xml:space="preserve"> et al., 2021; </w:t>
      </w:r>
      <w:proofErr w:type="spellStart"/>
      <w:r w:rsidR="00351101" w:rsidRPr="004023FB">
        <w:rPr>
          <w:rFonts w:ascii="Traditional Arabic" w:eastAsia="Calibri" w:hAnsi="Traditional Arabic" w:cs="Traditional Arabic"/>
          <w:sz w:val="32"/>
          <w:szCs w:val="32"/>
          <w:lang w:val="en-US"/>
        </w:rPr>
        <w:t>Manchadi</w:t>
      </w:r>
      <w:proofErr w:type="spellEnd"/>
      <w:r w:rsidR="00351101" w:rsidRPr="004023FB">
        <w:rPr>
          <w:rFonts w:ascii="Traditional Arabic" w:eastAsia="Calibri" w:hAnsi="Traditional Arabic" w:cs="Traditional Arabic"/>
          <w:sz w:val="32"/>
          <w:szCs w:val="32"/>
          <w:lang w:val="en-US"/>
        </w:rPr>
        <w:t xml:space="preserve"> et al., 2023</w:t>
      </w:r>
      <w:r w:rsidR="00351101" w:rsidRPr="004023FB">
        <w:rPr>
          <w:rFonts w:ascii="Traditional Arabic" w:eastAsia="Calibri" w:hAnsi="Traditional Arabic" w:cs="Traditional Arabic"/>
          <w:sz w:val="32"/>
          <w:szCs w:val="32"/>
          <w:rtl/>
          <w:lang w:val="en-US"/>
        </w:rPr>
        <w:t>).</w:t>
      </w:r>
      <w:proofErr w:type="gramEnd"/>
    </w:p>
    <w:p w:rsidR="00C54834" w:rsidRPr="004023FB" w:rsidRDefault="00C54834" w:rsidP="00351101">
      <w:pPr>
        <w:bidi/>
        <w:spacing w:line="360" w:lineRule="auto"/>
        <w:jc w:val="both"/>
        <w:rPr>
          <w:rFonts w:ascii="Traditional Arabic" w:eastAsia="Calibri" w:hAnsi="Traditional Arabic" w:cs="Traditional Arabic"/>
          <w:sz w:val="32"/>
          <w:szCs w:val="32"/>
          <w:lang w:val="en-US" w:bidi="ar-JO"/>
        </w:rPr>
      </w:pPr>
      <w:r w:rsidRPr="004023FB">
        <w:rPr>
          <w:rFonts w:ascii="Traditional Arabic" w:eastAsia="Calibri" w:hAnsi="Traditional Arabic" w:cs="Traditional Arabic"/>
          <w:sz w:val="32"/>
          <w:szCs w:val="32"/>
          <w:rtl/>
          <w:lang w:val="en-US"/>
        </w:rPr>
        <w:t>ويقوم التصميم على نموذج انحدار خطي متعدد يختبر مدى إسهام كل من الصيانة الوقائية والصيانة التنبؤية في تفسير التغير في جودة الرعاية الصحية داخل مستشفى عسير المركزي</w:t>
      </w:r>
      <w:r w:rsidRPr="004023FB">
        <w:rPr>
          <w:rFonts w:ascii="Traditional Arabic" w:eastAsia="Calibri" w:hAnsi="Traditional Arabic" w:cs="Traditional Arabic"/>
          <w:sz w:val="32"/>
          <w:szCs w:val="32"/>
          <w:lang w:val="en-US"/>
        </w:rPr>
        <w:t>.</w:t>
      </w:r>
    </w:p>
    <w:p w:rsidR="00C54834" w:rsidRPr="004023FB" w:rsidRDefault="00351101" w:rsidP="00C54834">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hint="cs"/>
          <w:b/>
          <w:bCs/>
          <w:sz w:val="32"/>
          <w:szCs w:val="32"/>
          <w:rtl/>
          <w:lang w:val="en-US"/>
        </w:rPr>
        <w:t>ثانيا</w:t>
      </w:r>
      <w:r w:rsidR="00C54834" w:rsidRPr="004023FB">
        <w:rPr>
          <w:rFonts w:ascii="Traditional Arabic" w:eastAsia="Calibri" w:hAnsi="Traditional Arabic" w:cs="Traditional Arabic"/>
          <w:b/>
          <w:bCs/>
          <w:sz w:val="32"/>
          <w:szCs w:val="32"/>
          <w:rtl/>
          <w:lang w:val="en-US"/>
        </w:rPr>
        <w:t>: المعالجة الإحصائية للبيانات</w:t>
      </w:r>
    </w:p>
    <w:p w:rsidR="00C54834" w:rsidRPr="004023FB" w:rsidRDefault="00C54834" w:rsidP="00351101">
      <w:p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بعد</w:t>
      </w:r>
      <w:proofErr w:type="gramEnd"/>
      <w:r w:rsidRPr="004023FB">
        <w:rPr>
          <w:rFonts w:ascii="Traditional Arabic" w:eastAsia="Calibri" w:hAnsi="Traditional Arabic" w:cs="Traditional Arabic"/>
          <w:sz w:val="32"/>
          <w:szCs w:val="32"/>
          <w:rtl/>
          <w:lang w:val="en-US"/>
        </w:rPr>
        <w:t xml:space="preserve"> جمع البيانات </w:t>
      </w:r>
      <w:r w:rsidR="00351101" w:rsidRPr="004023FB">
        <w:rPr>
          <w:rFonts w:ascii="Traditional Arabic" w:eastAsia="Calibri" w:hAnsi="Traditional Arabic" w:cs="Traditional Arabic"/>
          <w:sz w:val="32"/>
          <w:szCs w:val="32"/>
          <w:rtl/>
          <w:lang w:val="en-US"/>
        </w:rPr>
        <w:t>وترميزها، تم إدخالها إلى برنامج التحليل الإحصائي (</w:t>
      </w:r>
      <w:r w:rsidR="00351101" w:rsidRPr="004023FB">
        <w:rPr>
          <w:rFonts w:ascii="Traditional Arabic" w:eastAsia="Calibri" w:hAnsi="Traditional Arabic" w:cs="Traditional Arabic"/>
          <w:sz w:val="32"/>
          <w:szCs w:val="32"/>
          <w:lang w:val="en-US"/>
        </w:rPr>
        <w:t>SPSS</w:t>
      </w:r>
      <w:r w:rsidR="00351101" w:rsidRPr="004023FB">
        <w:rPr>
          <w:rFonts w:ascii="Traditional Arabic" w:eastAsia="Calibri" w:hAnsi="Traditional Arabic" w:cs="Traditional Arabic"/>
          <w:sz w:val="32"/>
          <w:szCs w:val="32"/>
          <w:rtl/>
          <w:lang w:val="en-US"/>
        </w:rPr>
        <w:t>)، وتم إجراء المعالجات الإحصائية الآتية:</w:t>
      </w:r>
    </w:p>
    <w:p w:rsidR="00C54834" w:rsidRPr="004023FB" w:rsidRDefault="00C54834" w:rsidP="00AD1B8A">
      <w:pPr>
        <w:pStyle w:val="a5"/>
        <w:numPr>
          <w:ilvl w:val="0"/>
          <w:numId w:val="17"/>
        </w:numPr>
        <w:bidi/>
        <w:spacing w:line="360" w:lineRule="auto"/>
        <w:jc w:val="both"/>
        <w:rPr>
          <w:rFonts w:ascii="Traditional Arabic" w:eastAsia="Calibri" w:hAnsi="Traditional Arabic" w:cs="Traditional Arabic"/>
          <w:b/>
          <w:bCs/>
          <w:sz w:val="32"/>
          <w:szCs w:val="32"/>
        </w:rPr>
      </w:pPr>
      <w:r w:rsidRPr="004023FB">
        <w:rPr>
          <w:rFonts w:ascii="Traditional Arabic" w:eastAsia="Calibri" w:hAnsi="Traditional Arabic" w:cs="Traditional Arabic"/>
          <w:b/>
          <w:bCs/>
          <w:sz w:val="32"/>
          <w:szCs w:val="32"/>
          <w:rtl/>
        </w:rPr>
        <w:t>الإحصاءات الوصفية</w:t>
      </w:r>
    </w:p>
    <w:p w:rsidR="00C54834" w:rsidRPr="004023FB" w:rsidRDefault="00C54834" w:rsidP="00C54834">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تم حساب</w:t>
      </w:r>
      <w:r w:rsidRPr="004023FB">
        <w:rPr>
          <w:rFonts w:ascii="Traditional Arabic" w:eastAsia="Calibri" w:hAnsi="Traditional Arabic" w:cs="Traditional Arabic"/>
          <w:sz w:val="32"/>
          <w:szCs w:val="32"/>
          <w:lang w:val="en-US"/>
        </w:rPr>
        <w:t>:</w:t>
      </w:r>
    </w:p>
    <w:p w:rsidR="00C54834" w:rsidRPr="004023FB" w:rsidRDefault="00C54834" w:rsidP="00AD1B8A">
      <w:pPr>
        <w:numPr>
          <w:ilvl w:val="0"/>
          <w:numId w:val="13"/>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المتوسطات</w:t>
      </w:r>
      <w:proofErr w:type="gramEnd"/>
      <w:r w:rsidRPr="004023FB">
        <w:rPr>
          <w:rFonts w:ascii="Traditional Arabic" w:eastAsia="Calibri" w:hAnsi="Traditional Arabic" w:cs="Traditional Arabic"/>
          <w:sz w:val="32"/>
          <w:szCs w:val="32"/>
          <w:rtl/>
          <w:lang w:val="en-US"/>
        </w:rPr>
        <w:t xml:space="preserve"> الحسابية</w:t>
      </w:r>
    </w:p>
    <w:p w:rsidR="00C54834" w:rsidRPr="004023FB" w:rsidRDefault="00C54834" w:rsidP="00AD1B8A">
      <w:pPr>
        <w:numPr>
          <w:ilvl w:val="0"/>
          <w:numId w:val="13"/>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lastRenderedPageBreak/>
        <w:t>الانحرافات</w:t>
      </w:r>
      <w:proofErr w:type="gramEnd"/>
      <w:r w:rsidRPr="004023FB">
        <w:rPr>
          <w:rFonts w:ascii="Traditional Arabic" w:eastAsia="Calibri" w:hAnsi="Traditional Arabic" w:cs="Traditional Arabic"/>
          <w:sz w:val="32"/>
          <w:szCs w:val="32"/>
          <w:rtl/>
          <w:lang w:val="en-US"/>
        </w:rPr>
        <w:t xml:space="preserve"> المعيارية</w:t>
      </w:r>
    </w:p>
    <w:p w:rsidR="00C54834" w:rsidRPr="004023FB" w:rsidRDefault="00C54834" w:rsidP="00AD1B8A">
      <w:pPr>
        <w:numPr>
          <w:ilvl w:val="0"/>
          <w:numId w:val="13"/>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التكرارات والنسب المئوية</w:t>
      </w:r>
    </w:p>
    <w:p w:rsidR="00C54834" w:rsidRPr="004023FB" w:rsidRDefault="00C54834" w:rsidP="00C54834">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وذلك لوصف خصائص عينة الدراسة </w:t>
      </w:r>
      <w:proofErr w:type="gramStart"/>
      <w:r w:rsidRPr="004023FB">
        <w:rPr>
          <w:rFonts w:ascii="Traditional Arabic" w:eastAsia="Calibri" w:hAnsi="Traditional Arabic" w:cs="Traditional Arabic"/>
          <w:sz w:val="32"/>
          <w:szCs w:val="32"/>
          <w:rtl/>
          <w:lang w:val="en-US"/>
        </w:rPr>
        <w:t>ومستوى</w:t>
      </w:r>
      <w:proofErr w:type="gramEnd"/>
      <w:r w:rsidRPr="004023FB">
        <w:rPr>
          <w:rFonts w:ascii="Traditional Arabic" w:eastAsia="Calibri" w:hAnsi="Traditional Arabic" w:cs="Traditional Arabic"/>
          <w:sz w:val="32"/>
          <w:szCs w:val="32"/>
          <w:rtl/>
          <w:lang w:val="en-US"/>
        </w:rPr>
        <w:t xml:space="preserve"> استجاباتها</w:t>
      </w:r>
      <w:r w:rsidRPr="004023FB">
        <w:rPr>
          <w:rFonts w:ascii="Traditional Arabic" w:eastAsia="Calibri" w:hAnsi="Traditional Arabic" w:cs="Traditional Arabic"/>
          <w:sz w:val="32"/>
          <w:szCs w:val="32"/>
          <w:lang w:val="en-US"/>
        </w:rPr>
        <w:t>.</w:t>
      </w:r>
    </w:p>
    <w:p w:rsidR="00C54834" w:rsidRPr="004023FB" w:rsidRDefault="00C54834" w:rsidP="00C54834">
      <w:pPr>
        <w:bidi/>
        <w:spacing w:line="360" w:lineRule="auto"/>
        <w:jc w:val="both"/>
        <w:rPr>
          <w:rFonts w:ascii="Traditional Arabic" w:eastAsia="Calibri" w:hAnsi="Traditional Arabic" w:cs="Traditional Arabic"/>
          <w:sz w:val="32"/>
          <w:szCs w:val="32"/>
          <w:lang w:val="en-US"/>
        </w:rPr>
      </w:pPr>
    </w:p>
    <w:p w:rsidR="00C54834" w:rsidRPr="004023FB" w:rsidRDefault="00C54834" w:rsidP="00AD1B8A">
      <w:pPr>
        <w:pStyle w:val="a5"/>
        <w:numPr>
          <w:ilvl w:val="0"/>
          <w:numId w:val="17"/>
        </w:numPr>
        <w:bidi/>
        <w:spacing w:line="360" w:lineRule="auto"/>
        <w:jc w:val="both"/>
        <w:rPr>
          <w:rFonts w:ascii="Traditional Arabic" w:eastAsia="Calibri" w:hAnsi="Traditional Arabic" w:cs="Traditional Arabic"/>
          <w:b/>
          <w:bCs/>
          <w:sz w:val="32"/>
          <w:szCs w:val="32"/>
        </w:rPr>
      </w:pPr>
      <w:proofErr w:type="gramStart"/>
      <w:r w:rsidRPr="004023FB">
        <w:rPr>
          <w:rFonts w:ascii="Traditional Arabic" w:eastAsia="Calibri" w:hAnsi="Traditional Arabic" w:cs="Traditional Arabic"/>
          <w:b/>
          <w:bCs/>
          <w:sz w:val="32"/>
          <w:szCs w:val="32"/>
          <w:rtl/>
        </w:rPr>
        <w:t>اختبار</w:t>
      </w:r>
      <w:proofErr w:type="gramEnd"/>
      <w:r w:rsidRPr="004023FB">
        <w:rPr>
          <w:rFonts w:ascii="Traditional Arabic" w:eastAsia="Calibri" w:hAnsi="Traditional Arabic" w:cs="Traditional Arabic"/>
          <w:b/>
          <w:bCs/>
          <w:sz w:val="32"/>
          <w:szCs w:val="32"/>
          <w:rtl/>
        </w:rPr>
        <w:t xml:space="preserve"> صدق وثبات الأداة</w:t>
      </w:r>
    </w:p>
    <w:p w:rsidR="00C54834" w:rsidRPr="004023FB" w:rsidRDefault="00C54834" w:rsidP="00AD1B8A">
      <w:pPr>
        <w:numPr>
          <w:ilvl w:val="0"/>
          <w:numId w:val="14"/>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تم حساب معامل كرونباخ ألفا لقياس الاتساق الداخلي</w:t>
      </w:r>
      <w:r w:rsidRPr="004023FB">
        <w:rPr>
          <w:rFonts w:ascii="Traditional Arabic" w:eastAsia="Calibri" w:hAnsi="Traditional Arabic" w:cs="Traditional Arabic"/>
          <w:sz w:val="32"/>
          <w:szCs w:val="32"/>
          <w:lang w:val="en-US"/>
        </w:rPr>
        <w:t>.</w:t>
      </w:r>
    </w:p>
    <w:p w:rsidR="00C54834" w:rsidRPr="004023FB" w:rsidRDefault="00C54834" w:rsidP="00AD1B8A">
      <w:pPr>
        <w:numPr>
          <w:ilvl w:val="0"/>
          <w:numId w:val="14"/>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تم التحقق من صدق الاتساق الداخلي من خلال معاملات ارتباط بيرسون بين الفقرة والمحور</w:t>
      </w:r>
      <w:r w:rsidRPr="004023FB">
        <w:rPr>
          <w:rFonts w:ascii="Traditional Arabic" w:eastAsia="Calibri" w:hAnsi="Traditional Arabic" w:cs="Traditional Arabic"/>
          <w:sz w:val="32"/>
          <w:szCs w:val="32"/>
          <w:lang w:val="en-US"/>
        </w:rPr>
        <w:t>.</w:t>
      </w:r>
    </w:p>
    <w:p w:rsidR="00C54834" w:rsidRPr="004023FB" w:rsidRDefault="00C54834" w:rsidP="00C54834">
      <w:pPr>
        <w:bidi/>
        <w:spacing w:line="360" w:lineRule="auto"/>
        <w:jc w:val="both"/>
        <w:rPr>
          <w:rFonts w:ascii="Traditional Arabic" w:eastAsia="Calibri" w:hAnsi="Traditional Arabic" w:cs="Traditional Arabic"/>
          <w:sz w:val="32"/>
          <w:szCs w:val="32"/>
          <w:lang w:val="en-US"/>
        </w:rPr>
      </w:pPr>
    </w:p>
    <w:p w:rsidR="00C54834" w:rsidRPr="004023FB" w:rsidRDefault="00C54834" w:rsidP="00AD1B8A">
      <w:pPr>
        <w:pStyle w:val="a5"/>
        <w:numPr>
          <w:ilvl w:val="0"/>
          <w:numId w:val="17"/>
        </w:numPr>
        <w:bidi/>
        <w:spacing w:line="360" w:lineRule="auto"/>
        <w:jc w:val="both"/>
        <w:rPr>
          <w:rFonts w:ascii="Traditional Arabic" w:eastAsia="Calibri" w:hAnsi="Traditional Arabic" w:cs="Traditional Arabic"/>
          <w:b/>
          <w:bCs/>
          <w:sz w:val="32"/>
          <w:szCs w:val="32"/>
        </w:rPr>
      </w:pPr>
      <w:proofErr w:type="gramStart"/>
      <w:r w:rsidRPr="004023FB">
        <w:rPr>
          <w:rFonts w:ascii="Traditional Arabic" w:eastAsia="Calibri" w:hAnsi="Traditional Arabic" w:cs="Traditional Arabic"/>
          <w:b/>
          <w:bCs/>
          <w:sz w:val="32"/>
          <w:szCs w:val="32"/>
          <w:rtl/>
        </w:rPr>
        <w:t>اختبار</w:t>
      </w:r>
      <w:proofErr w:type="gramEnd"/>
      <w:r w:rsidRPr="004023FB">
        <w:rPr>
          <w:rFonts w:ascii="Traditional Arabic" w:eastAsia="Calibri" w:hAnsi="Traditional Arabic" w:cs="Traditional Arabic"/>
          <w:b/>
          <w:bCs/>
          <w:sz w:val="32"/>
          <w:szCs w:val="32"/>
          <w:rtl/>
        </w:rPr>
        <w:t xml:space="preserve"> افتراضات التحليل</w:t>
      </w:r>
    </w:p>
    <w:p w:rsidR="00C54834" w:rsidRPr="004023FB" w:rsidRDefault="00C54834" w:rsidP="00C54834">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 xml:space="preserve">تم التأكد من ملاءمة البيانات لإجراء </w:t>
      </w:r>
      <w:proofErr w:type="gramStart"/>
      <w:r w:rsidRPr="004023FB">
        <w:rPr>
          <w:rFonts w:ascii="Traditional Arabic" w:eastAsia="Calibri" w:hAnsi="Traditional Arabic" w:cs="Traditional Arabic"/>
          <w:sz w:val="32"/>
          <w:szCs w:val="32"/>
          <w:rtl/>
          <w:lang w:val="en-US"/>
        </w:rPr>
        <w:t>تحليل</w:t>
      </w:r>
      <w:proofErr w:type="gramEnd"/>
      <w:r w:rsidRPr="004023FB">
        <w:rPr>
          <w:rFonts w:ascii="Traditional Arabic" w:eastAsia="Calibri" w:hAnsi="Traditional Arabic" w:cs="Traditional Arabic"/>
          <w:sz w:val="32"/>
          <w:szCs w:val="32"/>
          <w:rtl/>
          <w:lang w:val="en-US"/>
        </w:rPr>
        <w:t xml:space="preserve"> الانحدار من خلال</w:t>
      </w:r>
      <w:r w:rsidRPr="004023FB">
        <w:rPr>
          <w:rFonts w:ascii="Traditional Arabic" w:eastAsia="Calibri" w:hAnsi="Traditional Arabic" w:cs="Traditional Arabic"/>
          <w:sz w:val="32"/>
          <w:szCs w:val="32"/>
          <w:lang w:val="en-US"/>
        </w:rPr>
        <w:t>:</w:t>
      </w:r>
    </w:p>
    <w:p w:rsidR="00C54834" w:rsidRPr="004023FB" w:rsidRDefault="00C54834" w:rsidP="00AD1B8A">
      <w:pPr>
        <w:numPr>
          <w:ilvl w:val="0"/>
          <w:numId w:val="15"/>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اختبار</w:t>
      </w:r>
      <w:proofErr w:type="gramEnd"/>
      <w:r w:rsidRPr="004023FB">
        <w:rPr>
          <w:rFonts w:ascii="Traditional Arabic" w:eastAsia="Calibri" w:hAnsi="Traditional Arabic" w:cs="Traditional Arabic"/>
          <w:sz w:val="32"/>
          <w:szCs w:val="32"/>
          <w:rtl/>
          <w:lang w:val="en-US"/>
        </w:rPr>
        <w:t xml:space="preserve"> التوزيع </w:t>
      </w:r>
      <w:r w:rsidR="00351101" w:rsidRPr="004023FB">
        <w:rPr>
          <w:rFonts w:ascii="Traditional Arabic" w:eastAsia="Calibri" w:hAnsi="Traditional Arabic" w:cs="Traditional Arabic"/>
          <w:sz w:val="32"/>
          <w:szCs w:val="32"/>
          <w:rtl/>
          <w:lang w:val="en-US"/>
        </w:rPr>
        <w:t>الطبيعي (</w:t>
      </w:r>
      <w:proofErr w:type="spellStart"/>
      <w:r w:rsidR="00351101" w:rsidRPr="004023FB">
        <w:rPr>
          <w:rFonts w:ascii="Traditional Arabic" w:eastAsia="Calibri" w:hAnsi="Traditional Arabic" w:cs="Traditional Arabic"/>
          <w:sz w:val="32"/>
          <w:szCs w:val="32"/>
          <w:lang w:val="en-US"/>
        </w:rPr>
        <w:t>Skewness</w:t>
      </w:r>
      <w:proofErr w:type="spellEnd"/>
      <w:r w:rsidR="00351101" w:rsidRPr="004023FB">
        <w:rPr>
          <w:rFonts w:ascii="Traditional Arabic" w:eastAsia="Calibri" w:hAnsi="Traditional Arabic" w:cs="Traditional Arabic"/>
          <w:sz w:val="32"/>
          <w:szCs w:val="32"/>
          <w:lang w:val="en-US"/>
        </w:rPr>
        <w:t xml:space="preserve"> &amp; Kurtosis</w:t>
      </w:r>
      <w:r w:rsidR="00351101" w:rsidRPr="004023FB">
        <w:rPr>
          <w:rFonts w:ascii="Traditional Arabic" w:eastAsia="Calibri" w:hAnsi="Traditional Arabic" w:cs="Traditional Arabic"/>
          <w:sz w:val="32"/>
          <w:szCs w:val="32"/>
          <w:rtl/>
          <w:lang w:val="en-US"/>
        </w:rPr>
        <w:t>)</w:t>
      </w:r>
    </w:p>
    <w:p w:rsidR="00C54834" w:rsidRPr="004023FB" w:rsidRDefault="00C54834" w:rsidP="00AD1B8A">
      <w:pPr>
        <w:numPr>
          <w:ilvl w:val="0"/>
          <w:numId w:val="15"/>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اختبار</w:t>
      </w:r>
      <w:proofErr w:type="gramEnd"/>
      <w:r w:rsidRPr="004023FB">
        <w:rPr>
          <w:rFonts w:ascii="Traditional Arabic" w:eastAsia="Calibri" w:hAnsi="Traditional Arabic" w:cs="Traditional Arabic"/>
          <w:sz w:val="32"/>
          <w:szCs w:val="32"/>
          <w:rtl/>
          <w:lang w:val="en-US"/>
        </w:rPr>
        <w:t xml:space="preserve"> تعدد </w:t>
      </w:r>
      <w:r w:rsidR="00351101" w:rsidRPr="004023FB">
        <w:rPr>
          <w:rFonts w:ascii="Traditional Arabic" w:eastAsia="Calibri" w:hAnsi="Traditional Arabic" w:cs="Traditional Arabic"/>
          <w:sz w:val="32"/>
          <w:szCs w:val="32"/>
          <w:rtl/>
          <w:lang w:val="en-US"/>
        </w:rPr>
        <w:t>التداخل الخطي (</w:t>
      </w:r>
      <w:proofErr w:type="spellStart"/>
      <w:r w:rsidR="00351101" w:rsidRPr="004023FB">
        <w:rPr>
          <w:rFonts w:ascii="Traditional Arabic" w:eastAsia="Calibri" w:hAnsi="Traditional Arabic" w:cs="Traditional Arabic"/>
          <w:sz w:val="32"/>
          <w:szCs w:val="32"/>
          <w:lang w:val="en-US"/>
        </w:rPr>
        <w:t>VIF</w:t>
      </w:r>
      <w:proofErr w:type="spellEnd"/>
      <w:r w:rsidR="00351101" w:rsidRPr="004023FB">
        <w:rPr>
          <w:rFonts w:ascii="Traditional Arabic" w:eastAsia="Calibri" w:hAnsi="Traditional Arabic" w:cs="Traditional Arabic"/>
          <w:sz w:val="32"/>
          <w:szCs w:val="32"/>
          <w:rtl/>
          <w:lang w:val="en-US"/>
        </w:rPr>
        <w:t xml:space="preserve"> و </w:t>
      </w:r>
      <w:r w:rsidR="00351101" w:rsidRPr="004023FB">
        <w:rPr>
          <w:rFonts w:ascii="Traditional Arabic" w:eastAsia="Calibri" w:hAnsi="Traditional Arabic" w:cs="Traditional Arabic"/>
          <w:sz w:val="32"/>
          <w:szCs w:val="32"/>
          <w:lang w:val="en-US"/>
        </w:rPr>
        <w:t>Tolerance</w:t>
      </w:r>
      <w:r w:rsidR="00351101" w:rsidRPr="004023FB">
        <w:rPr>
          <w:rFonts w:ascii="Traditional Arabic" w:eastAsia="Calibri" w:hAnsi="Traditional Arabic" w:cs="Traditional Arabic"/>
          <w:sz w:val="32"/>
          <w:szCs w:val="32"/>
          <w:rtl/>
          <w:lang w:val="en-US"/>
        </w:rPr>
        <w:t>)</w:t>
      </w:r>
    </w:p>
    <w:p w:rsidR="00C54834" w:rsidRPr="004023FB" w:rsidRDefault="00C54834" w:rsidP="00AD1B8A">
      <w:pPr>
        <w:numPr>
          <w:ilvl w:val="0"/>
          <w:numId w:val="15"/>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فحص الارتباط بين المتغيرات باستخدام معامل بيرسون</w:t>
      </w:r>
    </w:p>
    <w:p w:rsidR="00C54834" w:rsidRPr="004023FB" w:rsidRDefault="00C54834" w:rsidP="00AD1B8A">
      <w:pPr>
        <w:pStyle w:val="a5"/>
        <w:numPr>
          <w:ilvl w:val="0"/>
          <w:numId w:val="17"/>
        </w:numPr>
        <w:bidi/>
        <w:spacing w:line="360" w:lineRule="auto"/>
        <w:jc w:val="both"/>
        <w:rPr>
          <w:rFonts w:ascii="Traditional Arabic" w:eastAsia="Calibri" w:hAnsi="Traditional Arabic" w:cs="Traditional Arabic"/>
          <w:b/>
          <w:bCs/>
          <w:sz w:val="32"/>
          <w:szCs w:val="32"/>
        </w:rPr>
      </w:pPr>
      <w:proofErr w:type="gramStart"/>
      <w:r w:rsidRPr="004023FB">
        <w:rPr>
          <w:rFonts w:ascii="Traditional Arabic" w:eastAsia="Calibri" w:hAnsi="Traditional Arabic" w:cs="Traditional Arabic"/>
          <w:b/>
          <w:bCs/>
          <w:sz w:val="32"/>
          <w:szCs w:val="32"/>
          <w:rtl/>
        </w:rPr>
        <w:t>اختبار</w:t>
      </w:r>
      <w:proofErr w:type="gramEnd"/>
      <w:r w:rsidRPr="004023FB">
        <w:rPr>
          <w:rFonts w:ascii="Traditional Arabic" w:eastAsia="Calibri" w:hAnsi="Traditional Arabic" w:cs="Traditional Arabic"/>
          <w:b/>
          <w:bCs/>
          <w:sz w:val="32"/>
          <w:szCs w:val="32"/>
          <w:rtl/>
        </w:rPr>
        <w:t xml:space="preserve"> الفرضيات</w:t>
      </w:r>
    </w:p>
    <w:p w:rsidR="00C54834" w:rsidRPr="004023FB" w:rsidRDefault="00C54834" w:rsidP="00C54834">
      <w:p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lastRenderedPageBreak/>
        <w:t>تم استخدام</w:t>
      </w:r>
      <w:r w:rsidRPr="004023FB">
        <w:rPr>
          <w:rFonts w:ascii="Traditional Arabic" w:eastAsia="Calibri" w:hAnsi="Traditional Arabic" w:cs="Traditional Arabic"/>
          <w:sz w:val="32"/>
          <w:szCs w:val="32"/>
          <w:lang w:val="en-US"/>
        </w:rPr>
        <w:t>:</w:t>
      </w:r>
    </w:p>
    <w:p w:rsidR="00C54834" w:rsidRPr="004023FB" w:rsidRDefault="00C54834" w:rsidP="00AD1B8A">
      <w:pPr>
        <w:numPr>
          <w:ilvl w:val="0"/>
          <w:numId w:val="16"/>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تحليل الارتباط</w:t>
      </w:r>
      <w:r w:rsidRPr="004023FB">
        <w:rPr>
          <w:rFonts w:ascii="Traditional Arabic" w:eastAsia="Calibri" w:hAnsi="Traditional Arabic" w:cs="Traditional Arabic"/>
          <w:sz w:val="32"/>
          <w:szCs w:val="32"/>
          <w:lang w:val="en-US"/>
        </w:rPr>
        <w:t xml:space="preserve"> (Pearson Correlation) </w:t>
      </w:r>
      <w:r w:rsidRPr="004023FB">
        <w:rPr>
          <w:rFonts w:ascii="Traditional Arabic" w:eastAsia="Calibri" w:hAnsi="Traditional Arabic" w:cs="Traditional Arabic"/>
          <w:sz w:val="32"/>
          <w:szCs w:val="32"/>
          <w:rtl/>
          <w:lang w:val="en-US"/>
        </w:rPr>
        <w:t xml:space="preserve">لقياس قوة </w:t>
      </w:r>
      <w:proofErr w:type="gramStart"/>
      <w:r w:rsidRPr="004023FB">
        <w:rPr>
          <w:rFonts w:ascii="Traditional Arabic" w:eastAsia="Calibri" w:hAnsi="Traditional Arabic" w:cs="Traditional Arabic"/>
          <w:sz w:val="32"/>
          <w:szCs w:val="32"/>
          <w:rtl/>
          <w:lang w:val="en-US"/>
        </w:rPr>
        <w:t>واتجاه</w:t>
      </w:r>
      <w:proofErr w:type="gramEnd"/>
      <w:r w:rsidRPr="004023FB">
        <w:rPr>
          <w:rFonts w:ascii="Traditional Arabic" w:eastAsia="Calibri" w:hAnsi="Traditional Arabic" w:cs="Traditional Arabic"/>
          <w:sz w:val="32"/>
          <w:szCs w:val="32"/>
          <w:rtl/>
          <w:lang w:val="en-US"/>
        </w:rPr>
        <w:t xml:space="preserve"> العلاقة</w:t>
      </w:r>
      <w:r w:rsidRPr="004023FB">
        <w:rPr>
          <w:rFonts w:ascii="Traditional Arabic" w:eastAsia="Calibri" w:hAnsi="Traditional Arabic" w:cs="Traditional Arabic"/>
          <w:sz w:val="32"/>
          <w:szCs w:val="32"/>
          <w:lang w:val="en-US"/>
        </w:rPr>
        <w:t>.</w:t>
      </w:r>
    </w:p>
    <w:p w:rsidR="00C54834" w:rsidRPr="004023FB" w:rsidRDefault="00C54834" w:rsidP="00AD1B8A">
      <w:pPr>
        <w:numPr>
          <w:ilvl w:val="0"/>
          <w:numId w:val="16"/>
        </w:numPr>
        <w:bidi/>
        <w:spacing w:line="360" w:lineRule="auto"/>
        <w:jc w:val="both"/>
        <w:rPr>
          <w:rFonts w:ascii="Traditional Arabic" w:eastAsia="Calibri" w:hAnsi="Traditional Arabic" w:cs="Traditional Arabic"/>
          <w:sz w:val="32"/>
          <w:szCs w:val="32"/>
          <w:lang w:val="en-US"/>
        </w:rPr>
      </w:pPr>
      <w:r w:rsidRPr="004023FB">
        <w:rPr>
          <w:rFonts w:ascii="Traditional Arabic" w:eastAsia="Calibri" w:hAnsi="Traditional Arabic" w:cs="Traditional Arabic"/>
          <w:sz w:val="32"/>
          <w:szCs w:val="32"/>
          <w:rtl/>
          <w:lang w:val="en-US"/>
        </w:rPr>
        <w:t>تحليل الانحدار الخطي المتعدد</w:t>
      </w:r>
      <w:r w:rsidRPr="004023FB">
        <w:rPr>
          <w:rFonts w:ascii="Traditional Arabic" w:eastAsia="Calibri" w:hAnsi="Traditional Arabic" w:cs="Traditional Arabic"/>
          <w:sz w:val="32"/>
          <w:szCs w:val="32"/>
          <w:lang w:val="en-US"/>
        </w:rPr>
        <w:t xml:space="preserve"> (Multiple Linear Regression) </w:t>
      </w:r>
      <w:r w:rsidRPr="004023FB">
        <w:rPr>
          <w:rFonts w:ascii="Traditional Arabic" w:eastAsia="Calibri" w:hAnsi="Traditional Arabic" w:cs="Traditional Arabic"/>
          <w:sz w:val="32"/>
          <w:szCs w:val="32"/>
          <w:rtl/>
          <w:lang w:val="en-US"/>
        </w:rPr>
        <w:t xml:space="preserve">لاختبار أثر المتغيرات </w:t>
      </w:r>
      <w:proofErr w:type="gramStart"/>
      <w:r w:rsidRPr="004023FB">
        <w:rPr>
          <w:rFonts w:ascii="Traditional Arabic" w:eastAsia="Calibri" w:hAnsi="Traditional Arabic" w:cs="Traditional Arabic"/>
          <w:sz w:val="32"/>
          <w:szCs w:val="32"/>
          <w:rtl/>
          <w:lang w:val="en-US"/>
        </w:rPr>
        <w:t>المستقلة</w:t>
      </w:r>
      <w:proofErr w:type="gramEnd"/>
      <w:r w:rsidRPr="004023FB">
        <w:rPr>
          <w:rFonts w:ascii="Traditional Arabic" w:eastAsia="Calibri" w:hAnsi="Traditional Arabic" w:cs="Traditional Arabic"/>
          <w:sz w:val="32"/>
          <w:szCs w:val="32"/>
          <w:rtl/>
          <w:lang w:val="en-US"/>
        </w:rPr>
        <w:t xml:space="preserve"> على المتغير التابع</w:t>
      </w:r>
      <w:r w:rsidRPr="004023FB">
        <w:rPr>
          <w:rFonts w:ascii="Traditional Arabic" w:eastAsia="Calibri" w:hAnsi="Traditional Arabic" w:cs="Traditional Arabic"/>
          <w:sz w:val="32"/>
          <w:szCs w:val="32"/>
          <w:lang w:val="en-US"/>
        </w:rPr>
        <w:t>.</w:t>
      </w:r>
    </w:p>
    <w:p w:rsidR="00C54834" w:rsidRPr="004023FB" w:rsidRDefault="00C54834" w:rsidP="00AD1B8A">
      <w:pPr>
        <w:numPr>
          <w:ilvl w:val="0"/>
          <w:numId w:val="16"/>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اختبار</w:t>
      </w:r>
      <w:proofErr w:type="gramEnd"/>
      <w:r w:rsidRPr="004023FB">
        <w:rPr>
          <w:rFonts w:ascii="Traditional Arabic" w:eastAsia="Calibri" w:hAnsi="Traditional Arabic" w:cs="Traditional Arabic"/>
          <w:sz w:val="32"/>
          <w:szCs w:val="32"/>
          <w:lang w:val="en-US"/>
        </w:rPr>
        <w:t xml:space="preserve"> (t-test) </w:t>
      </w:r>
      <w:r w:rsidRPr="004023FB">
        <w:rPr>
          <w:rFonts w:ascii="Traditional Arabic" w:eastAsia="Calibri" w:hAnsi="Traditional Arabic" w:cs="Traditional Arabic"/>
          <w:sz w:val="32"/>
          <w:szCs w:val="32"/>
          <w:rtl/>
          <w:lang w:val="en-US"/>
        </w:rPr>
        <w:t>لدلالة معاملات الانحدار</w:t>
      </w:r>
      <w:r w:rsidRPr="004023FB">
        <w:rPr>
          <w:rFonts w:ascii="Traditional Arabic" w:eastAsia="Calibri" w:hAnsi="Traditional Arabic" w:cs="Traditional Arabic"/>
          <w:sz w:val="32"/>
          <w:szCs w:val="32"/>
          <w:lang w:val="en-US"/>
        </w:rPr>
        <w:t>.</w:t>
      </w:r>
    </w:p>
    <w:p w:rsidR="00C54834" w:rsidRPr="004023FB" w:rsidRDefault="00C54834" w:rsidP="00AD1B8A">
      <w:pPr>
        <w:numPr>
          <w:ilvl w:val="0"/>
          <w:numId w:val="16"/>
        </w:num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اختبار</w:t>
      </w:r>
      <w:proofErr w:type="gramEnd"/>
      <w:r w:rsidRPr="004023FB">
        <w:rPr>
          <w:rFonts w:ascii="Traditional Arabic" w:eastAsia="Calibri" w:hAnsi="Traditional Arabic" w:cs="Traditional Arabic"/>
          <w:sz w:val="32"/>
          <w:szCs w:val="32"/>
          <w:lang w:val="en-US"/>
        </w:rPr>
        <w:t xml:space="preserve"> (F-test) </w:t>
      </w:r>
      <w:r w:rsidRPr="004023FB">
        <w:rPr>
          <w:rFonts w:ascii="Traditional Arabic" w:eastAsia="Calibri" w:hAnsi="Traditional Arabic" w:cs="Traditional Arabic"/>
          <w:sz w:val="32"/>
          <w:szCs w:val="32"/>
          <w:rtl/>
          <w:lang w:val="en-US"/>
        </w:rPr>
        <w:t>لدلالة النموذج ككل</w:t>
      </w:r>
      <w:r w:rsidRPr="004023FB">
        <w:rPr>
          <w:rFonts w:ascii="Traditional Arabic" w:eastAsia="Calibri" w:hAnsi="Traditional Arabic" w:cs="Traditional Arabic"/>
          <w:sz w:val="32"/>
          <w:szCs w:val="32"/>
          <w:lang w:val="en-US"/>
        </w:rPr>
        <w:t>.</w:t>
      </w:r>
    </w:p>
    <w:p w:rsidR="00351101" w:rsidRPr="004023FB" w:rsidRDefault="00C54834" w:rsidP="00351101">
      <w:pPr>
        <w:bidi/>
        <w:spacing w:line="360" w:lineRule="auto"/>
        <w:rPr>
          <w:rFonts w:ascii="Traditional Arabic" w:eastAsia="Calibri" w:hAnsi="Traditional Arabic" w:cs="Traditional Arabic"/>
          <w:sz w:val="32"/>
          <w:szCs w:val="32"/>
          <w:rtl/>
          <w:lang w:val="en-US"/>
        </w:rPr>
      </w:pPr>
      <w:r w:rsidRPr="004023FB">
        <w:rPr>
          <w:rFonts w:ascii="Traditional Arabic" w:eastAsia="Calibri" w:hAnsi="Traditional Arabic" w:cs="Traditional Arabic"/>
          <w:sz w:val="32"/>
          <w:szCs w:val="32"/>
          <w:rtl/>
          <w:lang w:val="en-US"/>
        </w:rPr>
        <w:t xml:space="preserve">وقد تم </w:t>
      </w:r>
      <w:proofErr w:type="gramStart"/>
      <w:r w:rsidRPr="004023FB">
        <w:rPr>
          <w:rFonts w:ascii="Traditional Arabic" w:eastAsia="Calibri" w:hAnsi="Traditional Arabic" w:cs="Traditional Arabic"/>
          <w:sz w:val="32"/>
          <w:szCs w:val="32"/>
          <w:rtl/>
          <w:lang w:val="en-US"/>
        </w:rPr>
        <w:t>اعتماد</w:t>
      </w:r>
      <w:proofErr w:type="gramEnd"/>
      <w:r w:rsidRPr="004023FB">
        <w:rPr>
          <w:rFonts w:ascii="Traditional Arabic" w:eastAsia="Calibri" w:hAnsi="Traditional Arabic" w:cs="Traditional Arabic"/>
          <w:sz w:val="32"/>
          <w:szCs w:val="32"/>
          <w:rtl/>
          <w:lang w:val="en-US"/>
        </w:rPr>
        <w:t xml:space="preserve"> مستوى </w:t>
      </w:r>
      <w:r w:rsidR="00351101" w:rsidRPr="004023FB">
        <w:rPr>
          <w:rFonts w:ascii="Traditional Arabic" w:eastAsia="Calibri" w:hAnsi="Traditional Arabic" w:cs="Traditional Arabic"/>
          <w:sz w:val="32"/>
          <w:szCs w:val="32"/>
          <w:rtl/>
          <w:lang w:val="en-US"/>
        </w:rPr>
        <w:t>الدلالة الإحصائية عند</w:t>
      </w:r>
      <w:r w:rsidR="00351101" w:rsidRPr="004023FB">
        <w:rPr>
          <w:rFonts w:ascii="Traditional Arabic" w:eastAsia="Calibri" w:hAnsi="Traditional Arabic" w:cs="Traditional Arabic"/>
          <w:sz w:val="32"/>
          <w:szCs w:val="32"/>
          <w:lang w:val="en-US"/>
        </w:rPr>
        <w:t>:</w:t>
      </w:r>
    </w:p>
    <w:p w:rsidR="00C54834" w:rsidRPr="004023FB" w:rsidRDefault="00351101" w:rsidP="00351101">
      <w:pPr>
        <w:bidi/>
        <w:spacing w:line="360" w:lineRule="auto"/>
        <w:jc w:val="both"/>
        <w:rPr>
          <w:rFonts w:ascii="Traditional Arabic" w:eastAsia="Calibri" w:hAnsi="Traditional Arabic" w:cs="Traditional Arabic"/>
          <w:sz w:val="32"/>
          <w:szCs w:val="32"/>
          <w:lang w:val="en-US"/>
        </w:rPr>
      </w:pPr>
      <w:r w:rsidRPr="004023FB">
        <w:rPr>
          <w:rFonts w:ascii="Times New Roman" w:eastAsia="Calibri" w:hAnsi="Times New Roman" w:cs="Times New Roman"/>
          <w:sz w:val="32"/>
          <w:szCs w:val="32"/>
          <w:lang w:val="en-US"/>
        </w:rPr>
        <w:t>α</w:t>
      </w:r>
      <w:r w:rsidRPr="004023FB">
        <w:rPr>
          <w:rFonts w:ascii="Traditional Arabic" w:eastAsia="Calibri" w:hAnsi="Traditional Arabic" w:cs="Traditional Arabic"/>
          <w:sz w:val="32"/>
          <w:szCs w:val="32"/>
          <w:lang w:val="en-US"/>
        </w:rPr>
        <w:t>=0.05</w:t>
      </w:r>
      <w:r w:rsidRPr="004023FB">
        <w:rPr>
          <w:rFonts w:ascii="Times New Roman" w:eastAsia="Calibri" w:hAnsi="Times New Roman" w:cs="Times New Roman"/>
          <w:sz w:val="32"/>
          <w:szCs w:val="32"/>
          <w:lang w:val="en-US"/>
        </w:rPr>
        <w:t>α</w:t>
      </w:r>
      <w:r w:rsidRPr="004023FB">
        <w:rPr>
          <w:rFonts w:ascii="Traditional Arabic" w:eastAsia="Calibri" w:hAnsi="Traditional Arabic" w:cs="Traditional Arabic"/>
          <w:sz w:val="32"/>
          <w:szCs w:val="32"/>
          <w:lang w:val="en-US"/>
        </w:rPr>
        <w:t xml:space="preserve"> = 0.05</w:t>
      </w:r>
      <w:r w:rsidRPr="004023FB">
        <w:rPr>
          <w:rFonts w:ascii="Times New Roman" w:eastAsia="Calibri" w:hAnsi="Times New Roman" w:cs="Times New Roman"/>
          <w:sz w:val="32"/>
          <w:szCs w:val="32"/>
          <w:lang w:val="en-US"/>
        </w:rPr>
        <w:t>α</w:t>
      </w:r>
      <w:r w:rsidRPr="004023FB">
        <w:rPr>
          <w:rFonts w:ascii="Traditional Arabic" w:eastAsia="Calibri" w:hAnsi="Traditional Arabic" w:cs="Traditional Arabic"/>
          <w:sz w:val="32"/>
          <w:szCs w:val="32"/>
          <w:lang w:val="en-US"/>
        </w:rPr>
        <w:t xml:space="preserve">=0.05 </w:t>
      </w:r>
    </w:p>
    <w:p w:rsidR="00C54834" w:rsidRPr="004023FB" w:rsidRDefault="00C54834" w:rsidP="00C54834">
      <w:pPr>
        <w:bidi/>
        <w:spacing w:line="360" w:lineRule="auto"/>
        <w:jc w:val="both"/>
        <w:rPr>
          <w:rFonts w:ascii="Traditional Arabic" w:eastAsia="Calibri" w:hAnsi="Traditional Arabic" w:cs="Traditional Arabic"/>
          <w:b/>
          <w:bCs/>
          <w:sz w:val="32"/>
          <w:szCs w:val="32"/>
          <w:lang w:val="en-US"/>
        </w:rPr>
      </w:pPr>
      <w:r w:rsidRPr="004023FB">
        <w:rPr>
          <w:rFonts w:ascii="Traditional Arabic" w:eastAsia="Calibri" w:hAnsi="Traditional Arabic" w:cs="Traditional Arabic"/>
          <w:b/>
          <w:bCs/>
          <w:sz w:val="32"/>
          <w:szCs w:val="32"/>
          <w:rtl/>
          <w:lang w:val="en-US"/>
        </w:rPr>
        <w:t xml:space="preserve">رابعًا: </w:t>
      </w:r>
      <w:proofErr w:type="gramStart"/>
      <w:r w:rsidRPr="004023FB">
        <w:rPr>
          <w:rFonts w:ascii="Traditional Arabic" w:eastAsia="Calibri" w:hAnsi="Traditional Arabic" w:cs="Traditional Arabic"/>
          <w:b/>
          <w:bCs/>
          <w:sz w:val="32"/>
          <w:szCs w:val="32"/>
          <w:rtl/>
          <w:lang w:val="en-US"/>
        </w:rPr>
        <w:t>مبررات</w:t>
      </w:r>
      <w:proofErr w:type="gramEnd"/>
      <w:r w:rsidRPr="004023FB">
        <w:rPr>
          <w:rFonts w:ascii="Traditional Arabic" w:eastAsia="Calibri" w:hAnsi="Traditional Arabic" w:cs="Traditional Arabic"/>
          <w:b/>
          <w:bCs/>
          <w:sz w:val="32"/>
          <w:szCs w:val="32"/>
          <w:rtl/>
          <w:lang w:val="en-US"/>
        </w:rPr>
        <w:t xml:space="preserve"> اختيار تحليل الانحدار</w:t>
      </w:r>
    </w:p>
    <w:p w:rsidR="007051FE" w:rsidRPr="007051FE" w:rsidRDefault="00C54834" w:rsidP="00ED586E">
      <w:pPr>
        <w:bidi/>
        <w:spacing w:line="360" w:lineRule="auto"/>
        <w:jc w:val="both"/>
        <w:rPr>
          <w:rFonts w:ascii="Traditional Arabic" w:eastAsia="Calibri" w:hAnsi="Traditional Arabic" w:cs="Traditional Arabic"/>
          <w:sz w:val="32"/>
          <w:szCs w:val="32"/>
          <w:lang w:val="en-US"/>
        </w:rPr>
      </w:pPr>
      <w:proofErr w:type="gramStart"/>
      <w:r w:rsidRPr="004023FB">
        <w:rPr>
          <w:rFonts w:ascii="Traditional Arabic" w:eastAsia="Calibri" w:hAnsi="Traditional Arabic" w:cs="Traditional Arabic"/>
          <w:sz w:val="32"/>
          <w:szCs w:val="32"/>
          <w:rtl/>
          <w:lang w:val="en-US"/>
        </w:rPr>
        <w:t>تم</w:t>
      </w:r>
      <w:proofErr w:type="gramEnd"/>
      <w:r w:rsidRPr="004023FB">
        <w:rPr>
          <w:rFonts w:ascii="Traditional Arabic" w:eastAsia="Calibri" w:hAnsi="Traditional Arabic" w:cs="Traditional Arabic"/>
          <w:sz w:val="32"/>
          <w:szCs w:val="32"/>
          <w:rtl/>
          <w:lang w:val="en-US"/>
        </w:rPr>
        <w:t xml:space="preserve"> اختيار تحليل الانحدار الخطي المتعدد لكونه الأنسب لطبيعة نموذج الدراسة الذي يتضمن متغيرين مستقلين ومتغيرًا تابعًا واحدًا، ولقدرته </w:t>
      </w:r>
      <w:r w:rsidR="00351101" w:rsidRPr="004023FB">
        <w:rPr>
          <w:rFonts w:ascii="Traditional Arabic" w:eastAsia="Calibri" w:hAnsi="Traditional Arabic" w:cs="Traditional Arabic"/>
          <w:sz w:val="32"/>
          <w:szCs w:val="32"/>
          <w:rtl/>
          <w:lang w:val="en-US"/>
        </w:rPr>
        <w:t>على قياس حجم التأثير النسبي لكل متغير مستقل بصورة دقيقة، وهو ما يتسق مع الدراسات التطبيقية في مجال إدارة الصيانة الصحية (</w:t>
      </w:r>
      <w:proofErr w:type="spellStart"/>
      <w:r w:rsidR="00351101" w:rsidRPr="004023FB">
        <w:rPr>
          <w:rFonts w:ascii="Traditional Arabic" w:eastAsia="Calibri" w:hAnsi="Traditional Arabic" w:cs="Traditional Arabic"/>
          <w:sz w:val="32"/>
          <w:szCs w:val="32"/>
          <w:lang w:val="en-US"/>
        </w:rPr>
        <w:t>Çoban</w:t>
      </w:r>
      <w:proofErr w:type="spellEnd"/>
      <w:r w:rsidR="00351101" w:rsidRPr="004023FB">
        <w:rPr>
          <w:rFonts w:ascii="Traditional Arabic" w:eastAsia="Calibri" w:hAnsi="Traditional Arabic" w:cs="Traditional Arabic"/>
          <w:sz w:val="32"/>
          <w:szCs w:val="32"/>
          <w:lang w:val="en-US"/>
        </w:rPr>
        <w:t xml:space="preserve"> et al.</w:t>
      </w:r>
      <w:proofErr w:type="gramStart"/>
      <w:r w:rsidR="00351101" w:rsidRPr="004023FB">
        <w:rPr>
          <w:rFonts w:ascii="Traditional Arabic" w:eastAsia="Calibri" w:hAnsi="Traditional Arabic" w:cs="Traditional Arabic"/>
          <w:sz w:val="32"/>
          <w:szCs w:val="32"/>
          <w:lang w:val="en-US"/>
        </w:rPr>
        <w:t xml:space="preserve">, 2018; </w:t>
      </w:r>
      <w:proofErr w:type="spellStart"/>
      <w:r w:rsidR="00351101" w:rsidRPr="004023FB">
        <w:rPr>
          <w:rFonts w:ascii="Traditional Arabic" w:eastAsia="Calibri" w:hAnsi="Traditional Arabic" w:cs="Traditional Arabic"/>
          <w:sz w:val="32"/>
          <w:szCs w:val="32"/>
          <w:lang w:val="en-US"/>
        </w:rPr>
        <w:t>Shamayleh</w:t>
      </w:r>
      <w:proofErr w:type="spellEnd"/>
      <w:r w:rsidR="00351101" w:rsidRPr="004023FB">
        <w:rPr>
          <w:rFonts w:ascii="Traditional Arabic" w:eastAsia="Calibri" w:hAnsi="Traditional Arabic" w:cs="Traditional Arabic"/>
          <w:sz w:val="32"/>
          <w:szCs w:val="32"/>
          <w:lang w:val="en-US"/>
        </w:rPr>
        <w:t xml:space="preserve"> et al., 2020; </w:t>
      </w:r>
      <w:proofErr w:type="spellStart"/>
      <w:r w:rsidR="00351101" w:rsidRPr="004023FB">
        <w:rPr>
          <w:rFonts w:ascii="Traditional Arabic" w:eastAsia="Calibri" w:hAnsi="Traditional Arabic" w:cs="Traditional Arabic"/>
          <w:sz w:val="32"/>
          <w:szCs w:val="32"/>
          <w:lang w:val="en-US"/>
        </w:rPr>
        <w:t>Boppana</w:t>
      </w:r>
      <w:proofErr w:type="spellEnd"/>
      <w:r w:rsidR="00351101" w:rsidRPr="004023FB">
        <w:rPr>
          <w:rFonts w:ascii="Traditional Arabic" w:eastAsia="Calibri" w:hAnsi="Traditional Arabic" w:cs="Traditional Arabic"/>
          <w:sz w:val="32"/>
          <w:szCs w:val="32"/>
          <w:lang w:val="en-US"/>
        </w:rPr>
        <w:t>, 2023</w:t>
      </w:r>
      <w:r w:rsidR="00351101" w:rsidRPr="004023FB">
        <w:rPr>
          <w:rFonts w:ascii="Traditional Arabic" w:eastAsia="Calibri" w:hAnsi="Traditional Arabic" w:cs="Traditional Arabic"/>
          <w:sz w:val="32"/>
          <w:szCs w:val="32"/>
          <w:rtl/>
          <w:lang w:val="en-US"/>
        </w:rPr>
        <w:t>).</w:t>
      </w:r>
      <w:proofErr w:type="gramEnd"/>
    </w:p>
    <w:p w:rsidR="007051FE" w:rsidRDefault="007051FE" w:rsidP="007051FE">
      <w:pPr>
        <w:bidi/>
        <w:spacing w:line="360" w:lineRule="auto"/>
        <w:jc w:val="both"/>
        <w:rPr>
          <w:rFonts w:ascii="Traditional Arabic" w:eastAsia="Calibri" w:hAnsi="Traditional Arabic" w:cs="Traditional Arabic"/>
          <w:sz w:val="32"/>
          <w:szCs w:val="32"/>
          <w:rtl/>
          <w:lang w:val="en-US"/>
        </w:rPr>
      </w:pPr>
    </w:p>
    <w:p w:rsidR="007051FE" w:rsidRPr="007051FE" w:rsidRDefault="007051FE" w:rsidP="007051FE">
      <w:pPr>
        <w:bidi/>
        <w:spacing w:line="360" w:lineRule="auto"/>
        <w:jc w:val="both"/>
        <w:rPr>
          <w:rFonts w:ascii="Traditional Arabic" w:eastAsia="Calibri" w:hAnsi="Traditional Arabic" w:cs="Traditional Arabic"/>
          <w:sz w:val="32"/>
          <w:szCs w:val="32"/>
          <w:lang w:val="en-US"/>
        </w:rPr>
      </w:pPr>
    </w:p>
    <w:p w:rsidR="007051FE" w:rsidRPr="007051FE" w:rsidRDefault="007051FE" w:rsidP="007051FE">
      <w:pPr>
        <w:bidi/>
        <w:spacing w:line="360" w:lineRule="auto"/>
        <w:jc w:val="center"/>
        <w:rPr>
          <w:rFonts w:ascii="Traditional Arabic" w:eastAsia="Calibri" w:hAnsi="Traditional Arabic" w:cs="Traditional Arabic"/>
          <w:b/>
          <w:bCs/>
          <w:sz w:val="36"/>
          <w:szCs w:val="36"/>
          <w:lang w:val="en-US"/>
        </w:rPr>
      </w:pPr>
      <w:proofErr w:type="gramStart"/>
      <w:r w:rsidRPr="007051FE">
        <w:rPr>
          <w:rFonts w:ascii="Traditional Arabic" w:eastAsia="Calibri" w:hAnsi="Traditional Arabic" w:cs="Traditional Arabic"/>
          <w:b/>
          <w:bCs/>
          <w:sz w:val="36"/>
          <w:szCs w:val="36"/>
          <w:rtl/>
          <w:lang w:val="en-US"/>
        </w:rPr>
        <w:lastRenderedPageBreak/>
        <w:t>الفصل</w:t>
      </w:r>
      <w:proofErr w:type="gramEnd"/>
      <w:r w:rsidRPr="007051FE">
        <w:rPr>
          <w:rFonts w:ascii="Traditional Arabic" w:eastAsia="Calibri" w:hAnsi="Traditional Arabic" w:cs="Traditional Arabic"/>
          <w:b/>
          <w:bCs/>
          <w:sz w:val="36"/>
          <w:szCs w:val="36"/>
          <w:rtl/>
          <w:lang w:val="en-US"/>
        </w:rPr>
        <w:t xml:space="preserve"> الرابع</w:t>
      </w:r>
    </w:p>
    <w:p w:rsidR="007051FE" w:rsidRPr="007051FE" w:rsidRDefault="007051FE" w:rsidP="007051FE">
      <w:pPr>
        <w:bidi/>
        <w:spacing w:line="360" w:lineRule="auto"/>
        <w:jc w:val="center"/>
        <w:rPr>
          <w:rFonts w:ascii="Traditional Arabic" w:eastAsia="Calibri" w:hAnsi="Traditional Arabic" w:cs="Traditional Arabic"/>
          <w:b/>
          <w:bCs/>
          <w:sz w:val="36"/>
          <w:szCs w:val="36"/>
          <w:lang w:val="en-US"/>
        </w:rPr>
      </w:pPr>
      <w:r w:rsidRPr="007051FE">
        <w:rPr>
          <w:rFonts w:ascii="Traditional Arabic" w:eastAsia="Calibri" w:hAnsi="Traditional Arabic" w:cs="Traditional Arabic"/>
          <w:b/>
          <w:bCs/>
          <w:sz w:val="36"/>
          <w:szCs w:val="36"/>
          <w:rtl/>
          <w:lang w:val="en-US"/>
        </w:rPr>
        <w:t xml:space="preserve">نتائج الدراسة </w:t>
      </w:r>
      <w:proofErr w:type="gramStart"/>
      <w:r w:rsidRPr="007051FE">
        <w:rPr>
          <w:rFonts w:ascii="Traditional Arabic" w:eastAsia="Calibri" w:hAnsi="Traditional Arabic" w:cs="Traditional Arabic"/>
          <w:b/>
          <w:bCs/>
          <w:sz w:val="36"/>
          <w:szCs w:val="36"/>
          <w:rtl/>
          <w:lang w:val="en-US"/>
        </w:rPr>
        <w:t>واختبار</w:t>
      </w:r>
      <w:proofErr w:type="gramEnd"/>
      <w:r w:rsidRPr="007051FE">
        <w:rPr>
          <w:rFonts w:ascii="Traditional Arabic" w:eastAsia="Calibri" w:hAnsi="Traditional Arabic" w:cs="Traditional Arabic"/>
          <w:b/>
          <w:bCs/>
          <w:sz w:val="36"/>
          <w:szCs w:val="36"/>
          <w:rtl/>
          <w:lang w:val="en-US"/>
        </w:rPr>
        <w:t xml:space="preserve"> الفروض</w:t>
      </w:r>
    </w:p>
    <w:p w:rsidR="007051FE" w:rsidRDefault="007051FE" w:rsidP="007051FE">
      <w:pPr>
        <w:bidi/>
        <w:spacing w:line="360" w:lineRule="auto"/>
        <w:jc w:val="both"/>
        <w:rPr>
          <w:rFonts w:ascii="Traditional Arabic" w:eastAsia="Calibri" w:hAnsi="Traditional Arabic" w:cs="Traditional Arabic"/>
          <w:b/>
          <w:bCs/>
          <w:sz w:val="32"/>
          <w:szCs w:val="32"/>
          <w:rtl/>
          <w:lang w:val="en-US"/>
        </w:rPr>
      </w:pPr>
      <w:r w:rsidRPr="007051FE">
        <w:rPr>
          <w:rFonts w:ascii="Traditional Arabic" w:eastAsia="Calibri" w:hAnsi="Traditional Arabic" w:cs="Traditional Arabic"/>
          <w:b/>
          <w:bCs/>
          <w:sz w:val="32"/>
          <w:szCs w:val="32"/>
          <w:rtl/>
          <w:lang w:val="en-US"/>
        </w:rPr>
        <w:t>4.1 تمهيد</w:t>
      </w:r>
    </w:p>
    <w:p w:rsidR="007051FE" w:rsidRPr="007051FE" w:rsidRDefault="007051FE" w:rsidP="007051FE">
      <w:pPr>
        <w:bidi/>
        <w:spacing w:line="360" w:lineRule="auto"/>
        <w:jc w:val="both"/>
        <w:rPr>
          <w:rFonts w:ascii="Traditional Arabic" w:eastAsia="Calibri" w:hAnsi="Traditional Arabic" w:cs="Traditional Arabic"/>
          <w:sz w:val="32"/>
          <w:szCs w:val="32"/>
          <w:rtl/>
          <w:lang w:val="en-US"/>
        </w:rPr>
      </w:pPr>
      <w:r w:rsidRPr="007051FE">
        <w:rPr>
          <w:rFonts w:ascii="Traditional Arabic" w:eastAsia="Calibri" w:hAnsi="Traditional Arabic" w:cs="Traditional Arabic"/>
          <w:sz w:val="32"/>
          <w:szCs w:val="32"/>
          <w:rtl/>
          <w:lang w:val="en-US"/>
        </w:rPr>
        <w:t xml:space="preserve">يهدف هذا الفصل إلى عرض نتائج الدراسة الميدانية وتحليلها وتفسيرها في ضوء البيانات التي جُمعت من أفراد عينة الدراسة، وذلك للإجابة عن أسئلة الدراسة واختبار فرضياتها المتعلقة بأثر استراتيجيات الصيانة الوقائية والتنبؤية في جودة الرعاية الصحية في مستشفى عسير المركزي. </w:t>
      </w:r>
      <w:proofErr w:type="gramStart"/>
      <w:r w:rsidRPr="007051FE">
        <w:rPr>
          <w:rFonts w:ascii="Traditional Arabic" w:eastAsia="Calibri" w:hAnsi="Traditional Arabic" w:cs="Traditional Arabic"/>
          <w:sz w:val="32"/>
          <w:szCs w:val="32"/>
          <w:rtl/>
          <w:lang w:val="en-US"/>
        </w:rPr>
        <w:t>وقد</w:t>
      </w:r>
      <w:proofErr w:type="gramEnd"/>
      <w:r w:rsidRPr="007051FE">
        <w:rPr>
          <w:rFonts w:ascii="Traditional Arabic" w:eastAsia="Calibri" w:hAnsi="Traditional Arabic" w:cs="Traditional Arabic"/>
          <w:sz w:val="32"/>
          <w:szCs w:val="32"/>
          <w:rtl/>
          <w:lang w:val="en-US"/>
        </w:rPr>
        <w:t xml:space="preserve"> اعتمد الباحث في تحليل البيانات على مجموعة من الأساليب الإحصائية المناسبة باستخدام البرنامج الإحصائي (</w:t>
      </w:r>
      <w:r w:rsidRPr="007051FE">
        <w:rPr>
          <w:rFonts w:ascii="Traditional Arabic" w:eastAsia="Calibri" w:hAnsi="Traditional Arabic" w:cs="Traditional Arabic"/>
          <w:sz w:val="32"/>
          <w:szCs w:val="32"/>
          <w:lang w:val="en-US"/>
        </w:rPr>
        <w:t>SPSS</w:t>
      </w:r>
      <w:r w:rsidRPr="007051FE">
        <w:rPr>
          <w:rFonts w:ascii="Traditional Arabic" w:eastAsia="Calibri" w:hAnsi="Traditional Arabic" w:cs="Traditional Arabic"/>
          <w:sz w:val="32"/>
          <w:szCs w:val="32"/>
          <w:rtl/>
          <w:lang w:val="en-US"/>
        </w:rPr>
        <w:t>)، بما يتوافق مع طبيعة متغيرات الدراسة وأهدافها</w:t>
      </w:r>
      <w:r w:rsidRPr="007051FE">
        <w:rPr>
          <w:rFonts w:ascii="Traditional Arabic" w:eastAsia="Calibri" w:hAnsi="Traditional Arabic" w:cs="Traditional Arabic"/>
          <w:sz w:val="32"/>
          <w:szCs w:val="32"/>
          <w:lang w:val="en-US"/>
        </w:rPr>
        <w:t>.</w:t>
      </w:r>
    </w:p>
    <w:p w:rsidR="007051FE" w:rsidRPr="007051FE" w:rsidRDefault="007051FE" w:rsidP="007051FE">
      <w:pPr>
        <w:bidi/>
        <w:spacing w:line="360" w:lineRule="auto"/>
        <w:jc w:val="both"/>
        <w:rPr>
          <w:rFonts w:ascii="Traditional Arabic" w:eastAsia="Calibri" w:hAnsi="Traditional Arabic" w:cs="Traditional Arabic"/>
          <w:sz w:val="32"/>
          <w:szCs w:val="32"/>
          <w:lang w:val="en-US"/>
        </w:rPr>
      </w:pPr>
      <w:r w:rsidRPr="007051FE">
        <w:rPr>
          <w:rFonts w:ascii="Traditional Arabic" w:eastAsia="Calibri" w:hAnsi="Traditional Arabic" w:cs="Traditional Arabic"/>
          <w:sz w:val="32"/>
          <w:szCs w:val="32"/>
          <w:rtl/>
          <w:lang w:val="en-US"/>
        </w:rPr>
        <w:t>ويبدأ الفصل بعرض الخصائص الديموغرافية لأفراد الدراسة، بهدف التعرف إلى السمات العامة لعينة الدراسة، ثم يتم عرض نتائج أسئلة الدراسة من خلال حساب المتوسطات الحسابية والانحرافات المعيارية ومستوى الأهمية لكل متغير من متغيرات الدراسة، يلي ذلك اختبار فرضيات الدراسة باستخدام معاملات الارتباط والانحدار الخطي البسيط، وذلك للكشف عن طبيعة العلاقة بين استراتيجيات الصيانة الوقائية والتنبؤية وجودة الرعاية الصحية وأبعادها المختلفة</w:t>
      </w:r>
      <w:r w:rsidRPr="007051FE">
        <w:rPr>
          <w:rFonts w:ascii="Traditional Arabic" w:eastAsia="Calibri" w:hAnsi="Traditional Arabic" w:cs="Traditional Arabic"/>
          <w:sz w:val="32"/>
          <w:szCs w:val="32"/>
          <w:lang w:val="en-US"/>
        </w:rPr>
        <w:t>.</w:t>
      </w:r>
    </w:p>
    <w:p w:rsidR="007051FE" w:rsidRDefault="007051FE" w:rsidP="007051FE">
      <w:pPr>
        <w:bidi/>
        <w:spacing w:line="360" w:lineRule="auto"/>
        <w:jc w:val="both"/>
        <w:rPr>
          <w:rFonts w:ascii="Traditional Arabic" w:eastAsia="Calibri" w:hAnsi="Traditional Arabic" w:cs="Traditional Arabic"/>
          <w:sz w:val="32"/>
          <w:szCs w:val="32"/>
          <w:rtl/>
          <w:lang w:val="en-US"/>
        </w:rPr>
      </w:pPr>
      <w:r w:rsidRPr="007051FE">
        <w:rPr>
          <w:rFonts w:ascii="Traditional Arabic" w:eastAsia="Calibri" w:hAnsi="Traditional Arabic" w:cs="Traditional Arabic"/>
          <w:sz w:val="32"/>
          <w:szCs w:val="32"/>
          <w:rtl/>
          <w:lang w:val="en-US"/>
        </w:rPr>
        <w:t>وقد تم تنظيم هذا الفصل بما ينسجم مع أهداف الدراسة وتساؤلاتها وفرضياتها، حيث تُعرض نتائج كل سؤال وكل فرضية بصورة مستقلة، يتبعها تفسير إحصائي للنتائج، ثم مناقشة علمية مدعمة بنتائج الدراسات السابقة، مع بيان أوجه الاتفاق أو الاختلاف وتفسيرها، وصولاً إلى استخلاص النتائج التي تمثل الأساس العلمي لبناء التوصيات الواردة في الفصل الخامس</w:t>
      </w:r>
      <w:r w:rsidRPr="007051FE">
        <w:rPr>
          <w:rFonts w:ascii="Traditional Arabic" w:eastAsia="Calibri" w:hAnsi="Traditional Arabic" w:cs="Traditional Arabic"/>
          <w:sz w:val="32"/>
          <w:szCs w:val="32"/>
          <w:lang w:val="en-US"/>
        </w:rPr>
        <w:t>.</w:t>
      </w:r>
    </w:p>
    <w:p w:rsidR="00ED586E" w:rsidRPr="00ED586E" w:rsidRDefault="00ED586E" w:rsidP="00ED586E">
      <w:pPr>
        <w:bidi/>
        <w:spacing w:line="360" w:lineRule="auto"/>
        <w:jc w:val="both"/>
        <w:rPr>
          <w:rFonts w:ascii="Traditional Arabic" w:eastAsia="Calibri" w:hAnsi="Traditional Arabic" w:cs="Traditional Arabic"/>
          <w:sz w:val="32"/>
          <w:szCs w:val="32"/>
          <w:lang w:val="en-US"/>
        </w:rPr>
      </w:pPr>
    </w:p>
    <w:p w:rsidR="00ED586E" w:rsidRDefault="00ED586E" w:rsidP="00ED586E">
      <w:pPr>
        <w:bidi/>
        <w:spacing w:line="360" w:lineRule="auto"/>
        <w:jc w:val="both"/>
        <w:rPr>
          <w:rFonts w:ascii="Traditional Arabic" w:eastAsia="Calibri" w:hAnsi="Traditional Arabic" w:cs="Traditional Arabic"/>
          <w:b/>
          <w:bCs/>
          <w:sz w:val="32"/>
          <w:szCs w:val="32"/>
          <w:rtl/>
          <w:lang w:val="en-US"/>
        </w:rPr>
      </w:pPr>
      <w:r w:rsidRPr="00ED586E">
        <w:rPr>
          <w:rFonts w:ascii="Traditional Arabic" w:eastAsia="Calibri" w:hAnsi="Traditional Arabic" w:cs="Traditional Arabic"/>
          <w:b/>
          <w:bCs/>
          <w:sz w:val="32"/>
          <w:szCs w:val="32"/>
          <w:rtl/>
          <w:lang w:val="en-US"/>
        </w:rPr>
        <w:lastRenderedPageBreak/>
        <w:t>4.2 وصف الخصائص الديموغرافية لأفراد الدراسة</w:t>
      </w:r>
    </w:p>
    <w:p w:rsidR="00ED586E" w:rsidRPr="00ED586E" w:rsidRDefault="00ED586E" w:rsidP="00ED586E">
      <w:pPr>
        <w:bidi/>
        <w:spacing w:line="360" w:lineRule="auto"/>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يهدف هذا القسم إلى عرض الخصائص الديموغرافية والوظيفية لأفراد عينة الدراسة، وذلك للتعرف إلى السمات العامة للمشاركين الذين تم جمع البيانات منهم. وتم استخدام التكرارات والنسب المئوية لوصف متغيرات الدراسة الديموغرافية، والتي شملت: الوظيفة، والمؤهل العلمي، وسنوات الخبرة، والقسم الذي يعمل فيه المشارك. وقد بلغ عدد الاستبانات الصالحة للتحليل الإحصائي (180) استبانة، وبنسبة استجابة بلغت (91.4%) من إجمالي الاستبانات الموزعة، وهي نسبة مرتفعة تعكس مستوى جيدًا من التعاون مع الباحث، وتسهم في تعزيز موثوقية النتائج وإمكانية تعميمها في حدود مجتمع الدراسة</w:t>
      </w:r>
      <w:r w:rsidRPr="00ED586E">
        <w:rPr>
          <w:rFonts w:ascii="Traditional Arabic" w:eastAsia="Calibri" w:hAnsi="Traditional Arabic" w:cs="Traditional Arabic"/>
          <w:sz w:val="32"/>
          <w:szCs w:val="32"/>
          <w:lang w:val="en-US"/>
        </w:rPr>
        <w:t>.</w:t>
      </w:r>
    </w:p>
    <w:p w:rsidR="00ED586E" w:rsidRPr="00ED586E" w:rsidRDefault="00ED586E" w:rsidP="00ED586E">
      <w:pPr>
        <w:bidi/>
        <w:spacing w:after="0" w:line="240" w:lineRule="auto"/>
        <w:jc w:val="center"/>
        <w:rPr>
          <w:rFonts w:ascii="Traditional Arabic" w:eastAsia="Calibri" w:hAnsi="Traditional Arabic" w:cs="Traditional Arabic"/>
          <w:sz w:val="32"/>
          <w:szCs w:val="32"/>
          <w:lang w:val="en-US"/>
        </w:rPr>
      </w:pPr>
      <w:r w:rsidRPr="00ED586E">
        <w:rPr>
          <w:rFonts w:ascii="Traditional Arabic" w:eastAsia="Calibri" w:hAnsi="Traditional Arabic" w:cs="Traditional Arabic"/>
          <w:b/>
          <w:bCs/>
          <w:sz w:val="32"/>
          <w:szCs w:val="32"/>
          <w:rtl/>
          <w:lang w:val="en-US"/>
        </w:rPr>
        <w:t>جدول (4-1) توزيع أفراد الدراسة وفق الخصائص الديموغرافية (ن = 180)</w:t>
      </w:r>
    </w:p>
    <w:tbl>
      <w:tblPr>
        <w:tblStyle w:val="a3"/>
        <w:bidiVisual/>
        <w:tblW w:w="5000" w:type="pct"/>
        <w:tblLook w:val="04A0" w:firstRow="1" w:lastRow="0" w:firstColumn="1" w:lastColumn="0" w:noHBand="0" w:noVBand="1"/>
      </w:tblPr>
      <w:tblGrid>
        <w:gridCol w:w="1995"/>
        <w:gridCol w:w="3823"/>
        <w:gridCol w:w="1138"/>
        <w:gridCol w:w="2620"/>
      </w:tblGrid>
      <w:tr w:rsidR="00ED586E" w:rsidRPr="00ED586E" w:rsidTr="00ED586E">
        <w:tc>
          <w:tcPr>
            <w:tcW w:w="1041" w:type="pct"/>
            <w:hideMark/>
          </w:tcPr>
          <w:p w:rsidR="00ED586E" w:rsidRPr="00ED586E" w:rsidRDefault="00ED586E" w:rsidP="00ED586E">
            <w:pPr>
              <w:bidi/>
              <w:jc w:val="both"/>
              <w:rPr>
                <w:rFonts w:ascii="Traditional Arabic" w:eastAsia="Calibri" w:hAnsi="Traditional Arabic" w:cs="Traditional Arabic"/>
                <w:b/>
                <w:bCs/>
                <w:sz w:val="32"/>
                <w:szCs w:val="32"/>
                <w:lang w:val="en-US"/>
              </w:rPr>
            </w:pPr>
            <w:r w:rsidRPr="00ED586E">
              <w:rPr>
                <w:rFonts w:ascii="Traditional Arabic" w:eastAsia="Calibri" w:hAnsi="Traditional Arabic" w:cs="Traditional Arabic"/>
                <w:b/>
                <w:bCs/>
                <w:sz w:val="32"/>
                <w:szCs w:val="32"/>
                <w:rtl/>
                <w:lang w:val="en-US"/>
              </w:rPr>
              <w:t>المتغير</w:t>
            </w:r>
          </w:p>
        </w:tc>
        <w:tc>
          <w:tcPr>
            <w:tcW w:w="1996" w:type="pct"/>
            <w:hideMark/>
          </w:tcPr>
          <w:p w:rsidR="00ED586E" w:rsidRPr="00ED586E" w:rsidRDefault="00ED586E" w:rsidP="00ED586E">
            <w:pPr>
              <w:bidi/>
              <w:jc w:val="both"/>
              <w:rPr>
                <w:rFonts w:ascii="Traditional Arabic" w:eastAsia="Calibri" w:hAnsi="Traditional Arabic" w:cs="Traditional Arabic"/>
                <w:b/>
                <w:bCs/>
                <w:sz w:val="32"/>
                <w:szCs w:val="32"/>
                <w:lang w:val="en-US"/>
              </w:rPr>
            </w:pPr>
            <w:r w:rsidRPr="00ED586E">
              <w:rPr>
                <w:rFonts w:ascii="Traditional Arabic" w:eastAsia="Calibri" w:hAnsi="Traditional Arabic" w:cs="Traditional Arabic"/>
                <w:b/>
                <w:bCs/>
                <w:sz w:val="32"/>
                <w:szCs w:val="32"/>
                <w:rtl/>
                <w:lang w:val="en-US"/>
              </w:rPr>
              <w:t>الفئة</w:t>
            </w:r>
          </w:p>
        </w:tc>
        <w:tc>
          <w:tcPr>
            <w:tcW w:w="594" w:type="pct"/>
            <w:hideMark/>
          </w:tcPr>
          <w:p w:rsidR="00ED586E" w:rsidRPr="00ED586E" w:rsidRDefault="00ED586E" w:rsidP="00ED586E">
            <w:pPr>
              <w:bidi/>
              <w:jc w:val="both"/>
              <w:rPr>
                <w:rFonts w:ascii="Traditional Arabic" w:eastAsia="Calibri" w:hAnsi="Traditional Arabic" w:cs="Traditional Arabic"/>
                <w:b/>
                <w:bCs/>
                <w:sz w:val="32"/>
                <w:szCs w:val="32"/>
                <w:lang w:val="en-US"/>
              </w:rPr>
            </w:pPr>
            <w:r w:rsidRPr="00ED586E">
              <w:rPr>
                <w:rFonts w:ascii="Traditional Arabic" w:eastAsia="Calibri" w:hAnsi="Traditional Arabic" w:cs="Traditional Arabic"/>
                <w:b/>
                <w:bCs/>
                <w:sz w:val="32"/>
                <w:szCs w:val="32"/>
                <w:rtl/>
                <w:lang w:val="en-US"/>
              </w:rPr>
              <w:t>التكرار</w:t>
            </w:r>
          </w:p>
        </w:tc>
        <w:tc>
          <w:tcPr>
            <w:tcW w:w="1368" w:type="pct"/>
            <w:hideMark/>
          </w:tcPr>
          <w:p w:rsidR="00ED586E" w:rsidRPr="00ED586E" w:rsidRDefault="00ED586E" w:rsidP="00ED586E">
            <w:pPr>
              <w:bidi/>
              <w:jc w:val="both"/>
              <w:rPr>
                <w:rFonts w:ascii="Traditional Arabic" w:eastAsia="Calibri" w:hAnsi="Traditional Arabic" w:cs="Traditional Arabic"/>
                <w:b/>
                <w:bCs/>
                <w:sz w:val="32"/>
                <w:szCs w:val="32"/>
                <w:lang w:val="en-US"/>
              </w:rPr>
            </w:pPr>
            <w:r w:rsidRPr="00ED586E">
              <w:rPr>
                <w:rFonts w:ascii="Traditional Arabic" w:eastAsia="Calibri" w:hAnsi="Traditional Arabic" w:cs="Traditional Arabic"/>
                <w:b/>
                <w:bCs/>
                <w:sz w:val="32"/>
                <w:szCs w:val="32"/>
                <w:rtl/>
                <w:lang w:val="en-US"/>
              </w:rPr>
              <w:t>النسبة المئوية</w:t>
            </w:r>
            <w:r w:rsidRPr="00ED586E">
              <w:rPr>
                <w:rFonts w:ascii="Traditional Arabic" w:eastAsia="Calibri" w:hAnsi="Traditional Arabic" w:cs="Traditional Arabic"/>
                <w:b/>
                <w:bCs/>
                <w:sz w:val="32"/>
                <w:szCs w:val="32"/>
                <w:lang w:val="en-US"/>
              </w:rPr>
              <w:t xml:space="preserve"> (%)</w:t>
            </w:r>
          </w:p>
        </w:tc>
      </w:tr>
      <w:tr w:rsidR="00ED586E" w:rsidRPr="00ED586E" w:rsidTr="00ED586E">
        <w:tc>
          <w:tcPr>
            <w:tcW w:w="1041"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b/>
                <w:bCs/>
                <w:sz w:val="32"/>
                <w:szCs w:val="32"/>
                <w:rtl/>
                <w:lang w:val="en-US"/>
              </w:rPr>
              <w:t>الوظيفة</w:t>
            </w:r>
          </w:p>
        </w:tc>
        <w:tc>
          <w:tcPr>
            <w:tcW w:w="1996"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فني صيانة أجهزة طبية</w:t>
            </w:r>
          </w:p>
        </w:tc>
        <w:tc>
          <w:tcPr>
            <w:tcW w:w="594"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45</w:t>
            </w:r>
          </w:p>
        </w:tc>
        <w:tc>
          <w:tcPr>
            <w:tcW w:w="1368"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25.0</w:t>
            </w:r>
          </w:p>
        </w:tc>
      </w:tr>
      <w:tr w:rsidR="00ED586E" w:rsidRPr="00ED586E" w:rsidTr="00ED586E">
        <w:tc>
          <w:tcPr>
            <w:tcW w:w="1041" w:type="pct"/>
            <w:hideMark/>
          </w:tcPr>
          <w:p w:rsidR="00ED586E" w:rsidRPr="00ED586E"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ممرض</w:t>
            </w:r>
          </w:p>
        </w:tc>
        <w:tc>
          <w:tcPr>
            <w:tcW w:w="594"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45</w:t>
            </w:r>
          </w:p>
        </w:tc>
        <w:tc>
          <w:tcPr>
            <w:tcW w:w="1368"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25.0</w:t>
            </w:r>
          </w:p>
        </w:tc>
      </w:tr>
      <w:tr w:rsidR="00ED586E" w:rsidRPr="00ED586E" w:rsidTr="00ED586E">
        <w:tc>
          <w:tcPr>
            <w:tcW w:w="1041" w:type="pct"/>
            <w:hideMark/>
          </w:tcPr>
          <w:p w:rsidR="00ED586E" w:rsidRPr="00ED586E"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طبيب</w:t>
            </w:r>
          </w:p>
        </w:tc>
        <w:tc>
          <w:tcPr>
            <w:tcW w:w="594"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36</w:t>
            </w:r>
          </w:p>
        </w:tc>
        <w:tc>
          <w:tcPr>
            <w:tcW w:w="1368"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20.0</w:t>
            </w:r>
          </w:p>
        </w:tc>
      </w:tr>
      <w:tr w:rsidR="00ED586E" w:rsidRPr="00ED586E" w:rsidTr="00ED586E">
        <w:tc>
          <w:tcPr>
            <w:tcW w:w="1041" w:type="pct"/>
            <w:hideMark/>
          </w:tcPr>
          <w:p w:rsidR="00ED586E" w:rsidRPr="00ED586E"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مهندس أجهزة طبية</w:t>
            </w:r>
          </w:p>
        </w:tc>
        <w:tc>
          <w:tcPr>
            <w:tcW w:w="594"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36</w:t>
            </w:r>
          </w:p>
        </w:tc>
        <w:tc>
          <w:tcPr>
            <w:tcW w:w="1368"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20.0</w:t>
            </w:r>
          </w:p>
        </w:tc>
      </w:tr>
      <w:tr w:rsidR="00ED586E" w:rsidRPr="00ED586E" w:rsidTr="00ED586E">
        <w:tc>
          <w:tcPr>
            <w:tcW w:w="1041" w:type="pct"/>
            <w:hideMark/>
          </w:tcPr>
          <w:p w:rsidR="00ED586E" w:rsidRPr="00ED586E"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مسؤول جودة</w:t>
            </w:r>
          </w:p>
        </w:tc>
        <w:tc>
          <w:tcPr>
            <w:tcW w:w="594"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18</w:t>
            </w:r>
          </w:p>
        </w:tc>
        <w:tc>
          <w:tcPr>
            <w:tcW w:w="1368"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10.0</w:t>
            </w:r>
          </w:p>
        </w:tc>
      </w:tr>
      <w:tr w:rsidR="00ED586E" w:rsidRPr="00ED586E" w:rsidTr="00ED586E">
        <w:tc>
          <w:tcPr>
            <w:tcW w:w="1041" w:type="pct"/>
            <w:hideMark/>
          </w:tcPr>
          <w:p w:rsidR="00ED586E" w:rsidRPr="00ED586E" w:rsidRDefault="00ED586E" w:rsidP="00ED586E">
            <w:pPr>
              <w:bidi/>
              <w:jc w:val="both"/>
              <w:rPr>
                <w:rFonts w:ascii="Traditional Arabic" w:eastAsia="Calibri" w:hAnsi="Traditional Arabic" w:cs="Traditional Arabic"/>
                <w:sz w:val="32"/>
                <w:szCs w:val="32"/>
                <w:lang w:val="en-US"/>
              </w:rPr>
            </w:pPr>
            <w:proofErr w:type="gramStart"/>
            <w:r w:rsidRPr="00ED586E">
              <w:rPr>
                <w:rFonts w:ascii="Traditional Arabic" w:eastAsia="Calibri" w:hAnsi="Traditional Arabic" w:cs="Traditional Arabic"/>
                <w:b/>
                <w:bCs/>
                <w:sz w:val="32"/>
                <w:szCs w:val="32"/>
                <w:rtl/>
                <w:lang w:val="en-US"/>
              </w:rPr>
              <w:t>المؤهل</w:t>
            </w:r>
            <w:proofErr w:type="gramEnd"/>
            <w:r w:rsidRPr="00ED586E">
              <w:rPr>
                <w:rFonts w:ascii="Traditional Arabic" w:eastAsia="Calibri" w:hAnsi="Traditional Arabic" w:cs="Traditional Arabic"/>
                <w:b/>
                <w:bCs/>
                <w:sz w:val="32"/>
                <w:szCs w:val="32"/>
                <w:rtl/>
                <w:lang w:val="en-US"/>
              </w:rPr>
              <w:t xml:space="preserve"> العلمي</w:t>
            </w:r>
          </w:p>
        </w:tc>
        <w:tc>
          <w:tcPr>
            <w:tcW w:w="1996"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دبلوم</w:t>
            </w:r>
          </w:p>
        </w:tc>
        <w:tc>
          <w:tcPr>
            <w:tcW w:w="594"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29</w:t>
            </w:r>
          </w:p>
        </w:tc>
        <w:tc>
          <w:tcPr>
            <w:tcW w:w="1368"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16.1</w:t>
            </w:r>
          </w:p>
        </w:tc>
      </w:tr>
      <w:tr w:rsidR="00ED586E" w:rsidRPr="00ED586E" w:rsidTr="00ED586E">
        <w:tc>
          <w:tcPr>
            <w:tcW w:w="1041" w:type="pct"/>
            <w:hideMark/>
          </w:tcPr>
          <w:p w:rsidR="00ED586E" w:rsidRPr="00ED586E"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بكالوريوس</w:t>
            </w:r>
          </w:p>
        </w:tc>
        <w:tc>
          <w:tcPr>
            <w:tcW w:w="594"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89</w:t>
            </w:r>
          </w:p>
        </w:tc>
        <w:tc>
          <w:tcPr>
            <w:tcW w:w="1368"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49.4</w:t>
            </w:r>
          </w:p>
        </w:tc>
      </w:tr>
      <w:tr w:rsidR="00ED586E" w:rsidRPr="00ED586E" w:rsidTr="00ED586E">
        <w:tc>
          <w:tcPr>
            <w:tcW w:w="1041" w:type="pct"/>
            <w:hideMark/>
          </w:tcPr>
          <w:p w:rsidR="00ED586E" w:rsidRPr="00ED586E"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ماجستير</w:t>
            </w:r>
          </w:p>
        </w:tc>
        <w:tc>
          <w:tcPr>
            <w:tcW w:w="594"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46</w:t>
            </w:r>
          </w:p>
        </w:tc>
        <w:tc>
          <w:tcPr>
            <w:tcW w:w="1368"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25.6</w:t>
            </w:r>
          </w:p>
        </w:tc>
      </w:tr>
      <w:tr w:rsidR="00ED586E" w:rsidRPr="00ED586E" w:rsidTr="00ED586E">
        <w:tc>
          <w:tcPr>
            <w:tcW w:w="1041" w:type="pct"/>
            <w:hideMark/>
          </w:tcPr>
          <w:p w:rsidR="00ED586E" w:rsidRPr="00ED586E"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دكتوراه</w:t>
            </w:r>
          </w:p>
        </w:tc>
        <w:tc>
          <w:tcPr>
            <w:tcW w:w="594"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16</w:t>
            </w:r>
          </w:p>
        </w:tc>
        <w:tc>
          <w:tcPr>
            <w:tcW w:w="1368"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8.9</w:t>
            </w:r>
          </w:p>
        </w:tc>
      </w:tr>
      <w:tr w:rsidR="00ED586E" w:rsidRPr="00ED586E" w:rsidTr="00ED586E">
        <w:tc>
          <w:tcPr>
            <w:tcW w:w="1041"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b/>
                <w:bCs/>
                <w:sz w:val="32"/>
                <w:szCs w:val="32"/>
                <w:rtl/>
                <w:lang w:val="en-US"/>
              </w:rPr>
              <w:t>سنوات الخبرة</w:t>
            </w:r>
          </w:p>
        </w:tc>
        <w:tc>
          <w:tcPr>
            <w:tcW w:w="1996"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أقل من 5 سنوات</w:t>
            </w:r>
          </w:p>
        </w:tc>
        <w:tc>
          <w:tcPr>
            <w:tcW w:w="594"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30</w:t>
            </w:r>
          </w:p>
        </w:tc>
        <w:tc>
          <w:tcPr>
            <w:tcW w:w="1368"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16.7</w:t>
            </w:r>
          </w:p>
        </w:tc>
      </w:tr>
      <w:tr w:rsidR="00ED586E" w:rsidRPr="00ED586E" w:rsidTr="00ED586E">
        <w:tc>
          <w:tcPr>
            <w:tcW w:w="1041" w:type="pct"/>
            <w:hideMark/>
          </w:tcPr>
          <w:p w:rsidR="00ED586E" w:rsidRPr="00ED586E"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ED586E" w:rsidRDefault="00ED586E" w:rsidP="00ED586E">
            <w:pPr>
              <w:bidi/>
              <w:jc w:val="both"/>
              <w:rPr>
                <w:rFonts w:ascii="Traditional Arabic" w:eastAsia="Calibri" w:hAnsi="Traditional Arabic" w:cs="Traditional Arabic"/>
                <w:sz w:val="32"/>
                <w:szCs w:val="32"/>
                <w:lang w:val="en-US"/>
              </w:rPr>
            </w:pPr>
            <w:proofErr w:type="gramStart"/>
            <w:r w:rsidRPr="00ED586E">
              <w:rPr>
                <w:rFonts w:ascii="Traditional Arabic" w:eastAsia="Calibri" w:hAnsi="Traditional Arabic" w:cs="Traditional Arabic"/>
                <w:sz w:val="32"/>
                <w:szCs w:val="32"/>
                <w:rtl/>
                <w:lang w:val="en-US"/>
              </w:rPr>
              <w:t>من</w:t>
            </w:r>
            <w:proofErr w:type="gramEnd"/>
            <w:r w:rsidRPr="00ED586E">
              <w:rPr>
                <w:rFonts w:ascii="Traditional Arabic" w:eastAsia="Calibri" w:hAnsi="Traditional Arabic" w:cs="Traditional Arabic"/>
                <w:sz w:val="32"/>
                <w:szCs w:val="32"/>
                <w:rtl/>
                <w:lang w:val="en-US"/>
              </w:rPr>
              <w:t xml:space="preserve"> 5 إلى أقل من 10 سنوات</w:t>
            </w:r>
          </w:p>
        </w:tc>
        <w:tc>
          <w:tcPr>
            <w:tcW w:w="594"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55</w:t>
            </w:r>
          </w:p>
        </w:tc>
        <w:tc>
          <w:tcPr>
            <w:tcW w:w="1368"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30.6</w:t>
            </w:r>
          </w:p>
        </w:tc>
      </w:tr>
      <w:tr w:rsidR="00ED586E" w:rsidRPr="00ED586E" w:rsidTr="00ED586E">
        <w:tc>
          <w:tcPr>
            <w:tcW w:w="1041" w:type="pct"/>
            <w:hideMark/>
          </w:tcPr>
          <w:p w:rsidR="00ED586E" w:rsidRPr="00ED586E"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ED586E" w:rsidRDefault="00ED586E" w:rsidP="00ED586E">
            <w:pPr>
              <w:bidi/>
              <w:jc w:val="both"/>
              <w:rPr>
                <w:rFonts w:ascii="Traditional Arabic" w:eastAsia="Calibri" w:hAnsi="Traditional Arabic" w:cs="Traditional Arabic"/>
                <w:sz w:val="32"/>
                <w:szCs w:val="32"/>
                <w:lang w:val="en-US"/>
              </w:rPr>
            </w:pPr>
            <w:proofErr w:type="gramStart"/>
            <w:r w:rsidRPr="00ED586E">
              <w:rPr>
                <w:rFonts w:ascii="Traditional Arabic" w:eastAsia="Calibri" w:hAnsi="Traditional Arabic" w:cs="Traditional Arabic"/>
                <w:sz w:val="32"/>
                <w:szCs w:val="32"/>
                <w:rtl/>
                <w:lang w:val="en-US"/>
              </w:rPr>
              <w:t>من</w:t>
            </w:r>
            <w:proofErr w:type="gramEnd"/>
            <w:r w:rsidRPr="00ED586E">
              <w:rPr>
                <w:rFonts w:ascii="Traditional Arabic" w:eastAsia="Calibri" w:hAnsi="Traditional Arabic" w:cs="Traditional Arabic"/>
                <w:sz w:val="32"/>
                <w:szCs w:val="32"/>
                <w:rtl/>
                <w:lang w:val="en-US"/>
              </w:rPr>
              <w:t xml:space="preserve"> 10 إلى أقل من 15 سنة</w:t>
            </w:r>
          </w:p>
        </w:tc>
        <w:tc>
          <w:tcPr>
            <w:tcW w:w="594"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49</w:t>
            </w:r>
          </w:p>
        </w:tc>
        <w:tc>
          <w:tcPr>
            <w:tcW w:w="1368"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27.2</w:t>
            </w:r>
          </w:p>
        </w:tc>
      </w:tr>
      <w:tr w:rsidR="00ED586E" w:rsidRPr="00ED586E" w:rsidTr="00ED586E">
        <w:tc>
          <w:tcPr>
            <w:tcW w:w="1041" w:type="pct"/>
            <w:hideMark/>
          </w:tcPr>
          <w:p w:rsidR="00ED586E" w:rsidRPr="00ED586E"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 xml:space="preserve">15 </w:t>
            </w:r>
            <w:r w:rsidRPr="00ED586E">
              <w:rPr>
                <w:rFonts w:ascii="Traditional Arabic" w:eastAsia="Calibri" w:hAnsi="Traditional Arabic" w:cs="Traditional Arabic"/>
                <w:sz w:val="32"/>
                <w:szCs w:val="32"/>
                <w:rtl/>
                <w:lang w:val="en-US"/>
              </w:rPr>
              <w:t>سنة فأكثر</w:t>
            </w:r>
          </w:p>
        </w:tc>
        <w:tc>
          <w:tcPr>
            <w:tcW w:w="594"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46</w:t>
            </w:r>
          </w:p>
        </w:tc>
        <w:tc>
          <w:tcPr>
            <w:tcW w:w="1368"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25.5</w:t>
            </w:r>
          </w:p>
        </w:tc>
      </w:tr>
      <w:tr w:rsidR="00ED586E" w:rsidRPr="00ED586E" w:rsidTr="00ED586E">
        <w:tc>
          <w:tcPr>
            <w:tcW w:w="1041"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b/>
                <w:bCs/>
                <w:sz w:val="32"/>
                <w:szCs w:val="32"/>
                <w:rtl/>
                <w:lang w:val="en-US"/>
              </w:rPr>
              <w:lastRenderedPageBreak/>
              <w:t>القسم</w:t>
            </w:r>
          </w:p>
        </w:tc>
        <w:tc>
          <w:tcPr>
            <w:tcW w:w="1996" w:type="pct"/>
            <w:hideMark/>
          </w:tcPr>
          <w:p w:rsidR="00ED586E" w:rsidRPr="00ED586E" w:rsidRDefault="00ED586E" w:rsidP="00ED586E">
            <w:pPr>
              <w:bidi/>
              <w:jc w:val="both"/>
              <w:rPr>
                <w:rFonts w:ascii="Traditional Arabic" w:eastAsia="Calibri" w:hAnsi="Traditional Arabic" w:cs="Traditional Arabic"/>
                <w:sz w:val="32"/>
                <w:szCs w:val="32"/>
                <w:lang w:val="en-US"/>
              </w:rPr>
            </w:pPr>
            <w:proofErr w:type="gramStart"/>
            <w:r w:rsidRPr="00ED586E">
              <w:rPr>
                <w:rFonts w:ascii="Traditional Arabic" w:eastAsia="Calibri" w:hAnsi="Traditional Arabic" w:cs="Traditional Arabic"/>
                <w:sz w:val="32"/>
                <w:szCs w:val="32"/>
                <w:rtl/>
                <w:lang w:val="en-US"/>
              </w:rPr>
              <w:t>الصيانة</w:t>
            </w:r>
            <w:proofErr w:type="gramEnd"/>
            <w:r w:rsidRPr="00ED586E">
              <w:rPr>
                <w:rFonts w:ascii="Traditional Arabic" w:eastAsia="Calibri" w:hAnsi="Traditional Arabic" w:cs="Traditional Arabic"/>
                <w:sz w:val="32"/>
                <w:szCs w:val="32"/>
                <w:rtl/>
                <w:lang w:val="en-US"/>
              </w:rPr>
              <w:t xml:space="preserve"> الطبية</w:t>
            </w:r>
          </w:p>
        </w:tc>
        <w:tc>
          <w:tcPr>
            <w:tcW w:w="594"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56</w:t>
            </w:r>
          </w:p>
        </w:tc>
        <w:tc>
          <w:tcPr>
            <w:tcW w:w="1368"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31.1</w:t>
            </w:r>
          </w:p>
        </w:tc>
      </w:tr>
      <w:tr w:rsidR="00ED586E" w:rsidRPr="00ED586E" w:rsidTr="00ED586E">
        <w:tc>
          <w:tcPr>
            <w:tcW w:w="1041" w:type="pct"/>
            <w:hideMark/>
          </w:tcPr>
          <w:p w:rsidR="00ED586E" w:rsidRPr="00ED586E"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ED586E" w:rsidRDefault="00ED586E" w:rsidP="00ED586E">
            <w:pPr>
              <w:bidi/>
              <w:jc w:val="both"/>
              <w:rPr>
                <w:rFonts w:ascii="Traditional Arabic" w:eastAsia="Calibri" w:hAnsi="Traditional Arabic" w:cs="Traditional Arabic"/>
                <w:sz w:val="32"/>
                <w:szCs w:val="32"/>
                <w:lang w:val="en-US"/>
              </w:rPr>
            </w:pPr>
            <w:proofErr w:type="gramStart"/>
            <w:r w:rsidRPr="00ED586E">
              <w:rPr>
                <w:rFonts w:ascii="Traditional Arabic" w:eastAsia="Calibri" w:hAnsi="Traditional Arabic" w:cs="Traditional Arabic"/>
                <w:sz w:val="32"/>
                <w:szCs w:val="32"/>
                <w:rtl/>
                <w:lang w:val="en-US"/>
              </w:rPr>
              <w:t>الأقسام</w:t>
            </w:r>
            <w:proofErr w:type="gramEnd"/>
            <w:r w:rsidRPr="00ED586E">
              <w:rPr>
                <w:rFonts w:ascii="Traditional Arabic" w:eastAsia="Calibri" w:hAnsi="Traditional Arabic" w:cs="Traditional Arabic"/>
                <w:sz w:val="32"/>
                <w:szCs w:val="32"/>
                <w:rtl/>
                <w:lang w:val="en-US"/>
              </w:rPr>
              <w:t xml:space="preserve"> الطبية</w:t>
            </w:r>
          </w:p>
        </w:tc>
        <w:tc>
          <w:tcPr>
            <w:tcW w:w="594"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50</w:t>
            </w:r>
          </w:p>
        </w:tc>
        <w:tc>
          <w:tcPr>
            <w:tcW w:w="1368"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27.8</w:t>
            </w:r>
          </w:p>
        </w:tc>
      </w:tr>
      <w:tr w:rsidR="00ED586E" w:rsidRPr="00ED586E" w:rsidTr="00ED586E">
        <w:tc>
          <w:tcPr>
            <w:tcW w:w="1041" w:type="pct"/>
            <w:hideMark/>
          </w:tcPr>
          <w:p w:rsidR="00ED586E" w:rsidRPr="00ED586E"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التمريض</w:t>
            </w:r>
          </w:p>
        </w:tc>
        <w:tc>
          <w:tcPr>
            <w:tcW w:w="594"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45</w:t>
            </w:r>
          </w:p>
        </w:tc>
        <w:tc>
          <w:tcPr>
            <w:tcW w:w="1368"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25.0</w:t>
            </w:r>
          </w:p>
        </w:tc>
      </w:tr>
      <w:tr w:rsidR="00ED586E" w:rsidRPr="00ED586E" w:rsidTr="00ED586E">
        <w:tc>
          <w:tcPr>
            <w:tcW w:w="1041" w:type="pct"/>
            <w:hideMark/>
          </w:tcPr>
          <w:p w:rsidR="00ED586E" w:rsidRPr="00ED586E" w:rsidRDefault="00ED586E" w:rsidP="00ED586E">
            <w:pPr>
              <w:bidi/>
              <w:jc w:val="both"/>
              <w:rPr>
                <w:rFonts w:ascii="Traditional Arabic" w:eastAsia="Calibri" w:hAnsi="Traditional Arabic" w:cs="Traditional Arabic"/>
                <w:sz w:val="32"/>
                <w:szCs w:val="32"/>
                <w:lang w:val="en-US"/>
              </w:rPr>
            </w:pPr>
          </w:p>
        </w:tc>
        <w:tc>
          <w:tcPr>
            <w:tcW w:w="1996"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الجودة</w:t>
            </w:r>
          </w:p>
        </w:tc>
        <w:tc>
          <w:tcPr>
            <w:tcW w:w="594"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29</w:t>
            </w:r>
          </w:p>
        </w:tc>
        <w:tc>
          <w:tcPr>
            <w:tcW w:w="1368" w:type="pct"/>
            <w:hideMark/>
          </w:tcPr>
          <w:p w:rsidR="00ED586E" w:rsidRPr="00ED586E" w:rsidRDefault="00ED586E" w:rsidP="00ED586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16.1</w:t>
            </w:r>
          </w:p>
        </w:tc>
      </w:tr>
    </w:tbl>
    <w:p w:rsidR="00ED586E" w:rsidRDefault="00ED586E" w:rsidP="00ED586E">
      <w:pPr>
        <w:bidi/>
        <w:spacing w:line="360" w:lineRule="auto"/>
        <w:jc w:val="both"/>
        <w:rPr>
          <w:rFonts w:ascii="Traditional Arabic" w:eastAsia="Calibri" w:hAnsi="Traditional Arabic" w:cs="Traditional Arabic"/>
          <w:sz w:val="32"/>
          <w:szCs w:val="32"/>
          <w:rtl/>
          <w:lang w:val="en-US"/>
        </w:rPr>
      </w:pPr>
    </w:p>
    <w:p w:rsidR="00ED586E" w:rsidRPr="00ED586E" w:rsidRDefault="00ED586E" w:rsidP="00ED586E">
      <w:pPr>
        <w:bidi/>
        <w:spacing w:line="360" w:lineRule="auto"/>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 xml:space="preserve">يبين جدول (4-1) الخصائص الديموغرافية لأفراد عينة الدراسة البالغ عددهم (180) مشاركًا. </w:t>
      </w:r>
      <w:proofErr w:type="gramStart"/>
      <w:r w:rsidRPr="00ED586E">
        <w:rPr>
          <w:rFonts w:ascii="Traditional Arabic" w:eastAsia="Calibri" w:hAnsi="Traditional Arabic" w:cs="Traditional Arabic"/>
          <w:sz w:val="32"/>
          <w:szCs w:val="32"/>
          <w:rtl/>
          <w:lang w:val="en-US"/>
        </w:rPr>
        <w:t>وتشير</w:t>
      </w:r>
      <w:proofErr w:type="gramEnd"/>
      <w:r w:rsidRPr="00ED586E">
        <w:rPr>
          <w:rFonts w:ascii="Traditional Arabic" w:eastAsia="Calibri" w:hAnsi="Traditional Arabic" w:cs="Traditional Arabic"/>
          <w:sz w:val="32"/>
          <w:szCs w:val="32"/>
          <w:rtl/>
          <w:lang w:val="en-US"/>
        </w:rPr>
        <w:t xml:space="preserve"> النتائج إلى أن فئتي فنيي صيانة الأجهزة الطبية والممرضين شكلتا أعلى نسبة من أفراد العينة، إذ بلغت نسبة كل منهما (25.0%)، تلتها فئتا الأطباء </w:t>
      </w:r>
      <w:proofErr w:type="gramStart"/>
      <w:r w:rsidRPr="00ED586E">
        <w:rPr>
          <w:rFonts w:ascii="Traditional Arabic" w:eastAsia="Calibri" w:hAnsi="Traditional Arabic" w:cs="Traditional Arabic"/>
          <w:sz w:val="32"/>
          <w:szCs w:val="32"/>
          <w:rtl/>
          <w:lang w:val="en-US"/>
        </w:rPr>
        <w:t>والمهندسين</w:t>
      </w:r>
      <w:proofErr w:type="gramEnd"/>
      <w:r w:rsidRPr="00ED586E">
        <w:rPr>
          <w:rFonts w:ascii="Traditional Arabic" w:eastAsia="Calibri" w:hAnsi="Traditional Arabic" w:cs="Traditional Arabic"/>
          <w:sz w:val="32"/>
          <w:szCs w:val="32"/>
          <w:rtl/>
          <w:lang w:val="en-US"/>
        </w:rPr>
        <w:t xml:space="preserve"> الطبيين بنسبة (20.0%) لكل منهما، في حين جاءت فئة مسؤولي الجودة في المرتبة الأخيرة بنسبة (10.0%). ويعكس هذا التوزيع تمثيلًا متوازنًا للفئات المهنية ذات العلاقة المباشرة بموضوع الدراسة، بما ينسجم مع أسلوب العينة الطبقية الذي اعتمدته الدراسة، ويعزز من دقة النتائج المتعلقة بأثر استراتيجيات الصيانة في جودة الرعاية الصحية.</w:t>
      </w:r>
    </w:p>
    <w:p w:rsidR="00ED586E" w:rsidRPr="00ED586E" w:rsidRDefault="00ED586E" w:rsidP="00ED586E">
      <w:pPr>
        <w:bidi/>
        <w:spacing w:line="360" w:lineRule="auto"/>
        <w:jc w:val="both"/>
        <w:rPr>
          <w:rFonts w:ascii="Traditional Arabic" w:eastAsia="Calibri" w:hAnsi="Traditional Arabic" w:cs="Traditional Arabic"/>
          <w:sz w:val="32"/>
          <w:szCs w:val="32"/>
          <w:lang w:val="en-US"/>
        </w:rPr>
      </w:pPr>
      <w:proofErr w:type="gramStart"/>
      <w:r w:rsidRPr="00ED586E">
        <w:rPr>
          <w:rFonts w:ascii="Traditional Arabic" w:eastAsia="Calibri" w:hAnsi="Traditional Arabic" w:cs="Traditional Arabic"/>
          <w:sz w:val="32"/>
          <w:szCs w:val="32"/>
          <w:rtl/>
          <w:lang w:val="en-US"/>
        </w:rPr>
        <w:t>وفيما</w:t>
      </w:r>
      <w:proofErr w:type="gramEnd"/>
      <w:r w:rsidRPr="00ED586E">
        <w:rPr>
          <w:rFonts w:ascii="Traditional Arabic" w:eastAsia="Calibri" w:hAnsi="Traditional Arabic" w:cs="Traditional Arabic"/>
          <w:sz w:val="32"/>
          <w:szCs w:val="32"/>
          <w:rtl/>
          <w:lang w:val="en-US"/>
        </w:rPr>
        <w:t xml:space="preserve"> يتعلق بالمؤهل العلمي، أظهرت النتائج أن غالبية أفراد الدراسة يحملون درجة البكالوريوس بنسبة (49.4%)، يليهم حملة درجة الماجستير بنسبة (25.6%)، ثم حملة الدبلوم بنسبة (16.1%)، </w:t>
      </w:r>
      <w:proofErr w:type="gramStart"/>
      <w:r w:rsidRPr="00ED586E">
        <w:rPr>
          <w:rFonts w:ascii="Traditional Arabic" w:eastAsia="Calibri" w:hAnsi="Traditional Arabic" w:cs="Traditional Arabic"/>
          <w:sz w:val="32"/>
          <w:szCs w:val="32"/>
          <w:rtl/>
          <w:lang w:val="en-US"/>
        </w:rPr>
        <w:t>بينما</w:t>
      </w:r>
      <w:proofErr w:type="gramEnd"/>
      <w:r w:rsidRPr="00ED586E">
        <w:rPr>
          <w:rFonts w:ascii="Traditional Arabic" w:eastAsia="Calibri" w:hAnsi="Traditional Arabic" w:cs="Traditional Arabic"/>
          <w:sz w:val="32"/>
          <w:szCs w:val="32"/>
          <w:rtl/>
          <w:lang w:val="en-US"/>
        </w:rPr>
        <w:t xml:space="preserve"> بلغت نسبة حملة درجة الدكتوراه (8.9%). وتشير هذه النتائج إلى أن أفراد العينة يتمتعون بمستوى علمي مناسب يؤهلهم لفهم ممارسات الصيانة الحديثة وتقييم أثرها في جودة الرعاية الصحية بصورة موضوعية.</w:t>
      </w:r>
    </w:p>
    <w:p w:rsidR="00ED586E" w:rsidRPr="00ED586E" w:rsidRDefault="00ED586E" w:rsidP="00ED586E">
      <w:pPr>
        <w:bidi/>
        <w:spacing w:line="360" w:lineRule="auto"/>
        <w:jc w:val="both"/>
        <w:rPr>
          <w:rFonts w:ascii="Traditional Arabic" w:eastAsia="Calibri" w:hAnsi="Traditional Arabic" w:cs="Traditional Arabic"/>
          <w:sz w:val="32"/>
          <w:szCs w:val="32"/>
          <w:lang w:val="en-US"/>
        </w:rPr>
      </w:pPr>
      <w:proofErr w:type="gramStart"/>
      <w:r w:rsidRPr="00ED586E">
        <w:rPr>
          <w:rFonts w:ascii="Traditional Arabic" w:eastAsia="Calibri" w:hAnsi="Traditional Arabic" w:cs="Traditional Arabic"/>
          <w:sz w:val="32"/>
          <w:szCs w:val="32"/>
          <w:rtl/>
          <w:lang w:val="en-US"/>
        </w:rPr>
        <w:t>أما</w:t>
      </w:r>
      <w:proofErr w:type="gramEnd"/>
      <w:r w:rsidRPr="00ED586E">
        <w:rPr>
          <w:rFonts w:ascii="Traditional Arabic" w:eastAsia="Calibri" w:hAnsi="Traditional Arabic" w:cs="Traditional Arabic"/>
          <w:sz w:val="32"/>
          <w:szCs w:val="32"/>
          <w:rtl/>
          <w:lang w:val="en-US"/>
        </w:rPr>
        <w:t xml:space="preserve"> من حيث سنوات الخبرة، فقد تبين أن أعلى نسبة من المشاركين كانت لفئة من 5 إلى أقل من 10 سنوات بنسبة (30.6%)، تلتها فئة </w:t>
      </w:r>
      <w:proofErr w:type="gramStart"/>
      <w:r w:rsidRPr="00ED586E">
        <w:rPr>
          <w:rFonts w:ascii="Traditional Arabic" w:eastAsia="Calibri" w:hAnsi="Traditional Arabic" w:cs="Traditional Arabic"/>
          <w:sz w:val="32"/>
          <w:szCs w:val="32"/>
          <w:rtl/>
          <w:lang w:val="en-US"/>
        </w:rPr>
        <w:t>من</w:t>
      </w:r>
      <w:proofErr w:type="gramEnd"/>
      <w:r w:rsidRPr="00ED586E">
        <w:rPr>
          <w:rFonts w:ascii="Traditional Arabic" w:eastAsia="Calibri" w:hAnsi="Traditional Arabic" w:cs="Traditional Arabic"/>
          <w:sz w:val="32"/>
          <w:szCs w:val="32"/>
          <w:rtl/>
          <w:lang w:val="en-US"/>
        </w:rPr>
        <w:t xml:space="preserve"> 10 إلى أقل من 15 سنة بنسبة (27.2%)، ثم </w:t>
      </w:r>
      <w:proofErr w:type="gramStart"/>
      <w:r w:rsidRPr="00ED586E">
        <w:rPr>
          <w:rFonts w:ascii="Traditional Arabic" w:eastAsia="Calibri" w:hAnsi="Traditional Arabic" w:cs="Traditional Arabic"/>
          <w:sz w:val="32"/>
          <w:szCs w:val="32"/>
          <w:rtl/>
          <w:lang w:val="en-US"/>
        </w:rPr>
        <w:t>فئة</w:t>
      </w:r>
      <w:proofErr w:type="gramEnd"/>
      <w:r w:rsidRPr="00ED586E">
        <w:rPr>
          <w:rFonts w:ascii="Traditional Arabic" w:eastAsia="Calibri" w:hAnsi="Traditional Arabic" w:cs="Traditional Arabic"/>
          <w:sz w:val="32"/>
          <w:szCs w:val="32"/>
          <w:rtl/>
          <w:lang w:val="en-US"/>
        </w:rPr>
        <w:t xml:space="preserve"> 15 سنة فأكثر بنسبة (25.5%)، </w:t>
      </w:r>
      <w:proofErr w:type="gramStart"/>
      <w:r w:rsidRPr="00ED586E">
        <w:rPr>
          <w:rFonts w:ascii="Traditional Arabic" w:eastAsia="Calibri" w:hAnsi="Traditional Arabic" w:cs="Traditional Arabic"/>
          <w:sz w:val="32"/>
          <w:szCs w:val="32"/>
          <w:rtl/>
          <w:lang w:val="en-US"/>
        </w:rPr>
        <w:t>في</w:t>
      </w:r>
      <w:proofErr w:type="gramEnd"/>
      <w:r w:rsidRPr="00ED586E">
        <w:rPr>
          <w:rFonts w:ascii="Traditional Arabic" w:eastAsia="Calibri" w:hAnsi="Traditional Arabic" w:cs="Traditional Arabic"/>
          <w:sz w:val="32"/>
          <w:szCs w:val="32"/>
          <w:rtl/>
          <w:lang w:val="en-US"/>
        </w:rPr>
        <w:t xml:space="preserve"> حين بلغت نسبة من تقل خبرتهم عن خمس سنوات (16.7%). ويعكس ذلك أن غالبية أفراد الدراسة يمتلكون </w:t>
      </w:r>
      <w:r w:rsidRPr="00ED586E">
        <w:rPr>
          <w:rFonts w:ascii="Traditional Arabic" w:eastAsia="Calibri" w:hAnsi="Traditional Arabic" w:cs="Traditional Arabic"/>
          <w:sz w:val="32"/>
          <w:szCs w:val="32"/>
          <w:rtl/>
          <w:lang w:val="en-US"/>
        </w:rPr>
        <w:lastRenderedPageBreak/>
        <w:t>خبرات عملية كافية تمكنهم من تقديم تقييم واقعي ودقيق لواقع تطبيق استراتيجيات الصيانة الوقائية والتنبؤية داخل المستشفى.</w:t>
      </w:r>
    </w:p>
    <w:p w:rsidR="00ED586E" w:rsidRPr="00ED586E" w:rsidRDefault="00ED586E" w:rsidP="00ED586E">
      <w:pPr>
        <w:bidi/>
        <w:spacing w:line="360" w:lineRule="auto"/>
        <w:jc w:val="both"/>
        <w:rPr>
          <w:rFonts w:ascii="Traditional Arabic" w:eastAsia="Calibri" w:hAnsi="Traditional Arabic" w:cs="Traditional Arabic"/>
          <w:sz w:val="32"/>
          <w:szCs w:val="32"/>
          <w:lang w:val="en-US"/>
        </w:rPr>
      </w:pPr>
      <w:proofErr w:type="gramStart"/>
      <w:r w:rsidRPr="00ED586E">
        <w:rPr>
          <w:rFonts w:ascii="Traditional Arabic" w:eastAsia="Calibri" w:hAnsi="Traditional Arabic" w:cs="Traditional Arabic"/>
          <w:sz w:val="32"/>
          <w:szCs w:val="32"/>
          <w:rtl/>
          <w:lang w:val="en-US"/>
        </w:rPr>
        <w:t>وفيما</w:t>
      </w:r>
      <w:proofErr w:type="gramEnd"/>
      <w:r w:rsidRPr="00ED586E">
        <w:rPr>
          <w:rFonts w:ascii="Traditional Arabic" w:eastAsia="Calibri" w:hAnsi="Traditional Arabic" w:cs="Traditional Arabic"/>
          <w:sz w:val="32"/>
          <w:szCs w:val="32"/>
          <w:rtl/>
          <w:lang w:val="en-US"/>
        </w:rPr>
        <w:t xml:space="preserve"> يتعلق بالأقسام التي يعمل بها أفراد الدراسة، فقد أظهرت النتائج أن العاملين في قسم الصيانة الطبية شكلوا أعلى نسبة بلغت (31.1%)، تلاهم العاملون في الأقسام الطبية بنسبة (27.8%)، ثم قسم التمريض بنسبة (25.0%)، في حين بلغت نسبة العاملين </w:t>
      </w:r>
      <w:proofErr w:type="gramStart"/>
      <w:r w:rsidRPr="00ED586E">
        <w:rPr>
          <w:rFonts w:ascii="Traditional Arabic" w:eastAsia="Calibri" w:hAnsi="Traditional Arabic" w:cs="Traditional Arabic"/>
          <w:sz w:val="32"/>
          <w:szCs w:val="32"/>
          <w:rtl/>
          <w:lang w:val="en-US"/>
        </w:rPr>
        <w:t>في</w:t>
      </w:r>
      <w:proofErr w:type="gramEnd"/>
      <w:r w:rsidRPr="00ED586E">
        <w:rPr>
          <w:rFonts w:ascii="Traditional Arabic" w:eastAsia="Calibri" w:hAnsi="Traditional Arabic" w:cs="Traditional Arabic"/>
          <w:sz w:val="32"/>
          <w:szCs w:val="32"/>
          <w:rtl/>
          <w:lang w:val="en-US"/>
        </w:rPr>
        <w:t xml:space="preserve"> قسم الجودة (16.1%). ويؤكد هذا التوزيع أن الدراسة شملت مختلف الأقسام المرتبطة بصورة مباشرة بإدارة وصيانة الأجهزة الطبية وضمان جودة الرعاية الصحية، الأمر الذي يعزز من شمولية البيانات ويزيد من موثوقية النتائج وإمكانية تعميمها ضمن حدود الدراسة.</w:t>
      </w:r>
    </w:p>
    <w:p w:rsidR="00ED586E" w:rsidRPr="00ED586E" w:rsidRDefault="00ED586E" w:rsidP="00ED586E">
      <w:pPr>
        <w:bidi/>
        <w:spacing w:line="360" w:lineRule="auto"/>
        <w:jc w:val="both"/>
        <w:rPr>
          <w:rFonts w:ascii="Traditional Arabic" w:eastAsia="Calibri" w:hAnsi="Traditional Arabic" w:cs="Traditional Arabic"/>
          <w:sz w:val="32"/>
          <w:szCs w:val="32"/>
          <w:lang w:val="en-US"/>
        </w:rPr>
      </w:pPr>
    </w:p>
    <w:p w:rsidR="00ED586E" w:rsidRDefault="00ED586E" w:rsidP="00BA3ACE">
      <w:pPr>
        <w:bidi/>
        <w:spacing w:line="360" w:lineRule="auto"/>
        <w:jc w:val="both"/>
        <w:rPr>
          <w:rFonts w:ascii="Traditional Arabic" w:eastAsia="Calibri" w:hAnsi="Traditional Arabic" w:cs="Traditional Arabic"/>
          <w:b/>
          <w:bCs/>
          <w:sz w:val="32"/>
          <w:szCs w:val="32"/>
          <w:rtl/>
          <w:lang w:val="en-US"/>
        </w:rPr>
      </w:pPr>
      <w:r w:rsidRPr="00ED586E">
        <w:rPr>
          <w:rFonts w:ascii="Traditional Arabic" w:eastAsia="Calibri" w:hAnsi="Traditional Arabic" w:cs="Traditional Arabic"/>
          <w:b/>
          <w:bCs/>
          <w:sz w:val="32"/>
          <w:szCs w:val="32"/>
          <w:rtl/>
          <w:lang w:val="en-US"/>
        </w:rPr>
        <w:t xml:space="preserve">4.3 </w:t>
      </w:r>
      <w:r w:rsidR="00BA3ACE" w:rsidRPr="00BA3ACE">
        <w:rPr>
          <w:rFonts w:ascii="Traditional Arabic" w:eastAsia="Calibri" w:hAnsi="Traditional Arabic" w:cs="Traditional Arabic"/>
          <w:b/>
          <w:bCs/>
          <w:sz w:val="32"/>
          <w:szCs w:val="32"/>
          <w:rtl/>
          <w:lang w:val="en-US"/>
        </w:rPr>
        <w:t>النتائج الوصفية لمتغيرات الدراسة</w:t>
      </w:r>
    </w:p>
    <w:p w:rsidR="00ED586E" w:rsidRPr="00ED586E" w:rsidRDefault="00BA3ACE" w:rsidP="00ED586E">
      <w:pPr>
        <w:bidi/>
        <w:spacing w:line="360" w:lineRule="auto"/>
        <w:jc w:val="both"/>
        <w:rPr>
          <w:rFonts w:ascii="Traditional Arabic" w:eastAsia="Calibri" w:hAnsi="Traditional Arabic" w:cs="Traditional Arabic"/>
          <w:b/>
          <w:bCs/>
          <w:sz w:val="32"/>
          <w:szCs w:val="32"/>
          <w:lang w:val="en-US"/>
        </w:rPr>
      </w:pPr>
      <w:proofErr w:type="gramStart"/>
      <w:r>
        <w:rPr>
          <w:rFonts w:ascii="Traditional Arabic" w:eastAsia="Calibri" w:hAnsi="Traditional Arabic" w:cs="Traditional Arabic" w:hint="cs"/>
          <w:b/>
          <w:bCs/>
          <w:sz w:val="32"/>
          <w:szCs w:val="32"/>
          <w:rtl/>
          <w:lang w:val="en-US"/>
        </w:rPr>
        <w:t xml:space="preserve">4.3.1 </w:t>
      </w:r>
      <w:r w:rsidR="00ED586E" w:rsidRPr="00ED586E">
        <w:rPr>
          <w:rFonts w:ascii="Traditional Arabic" w:eastAsia="Calibri" w:hAnsi="Traditional Arabic" w:cs="Traditional Arabic"/>
          <w:b/>
          <w:bCs/>
          <w:sz w:val="32"/>
          <w:szCs w:val="32"/>
          <w:rtl/>
          <w:lang w:val="en-US"/>
        </w:rPr>
        <w:t xml:space="preserve"> </w:t>
      </w:r>
      <w:r>
        <w:rPr>
          <w:rFonts w:ascii="Traditional Arabic" w:eastAsia="Calibri" w:hAnsi="Traditional Arabic" w:cs="Traditional Arabic" w:hint="cs"/>
          <w:b/>
          <w:bCs/>
          <w:sz w:val="32"/>
          <w:szCs w:val="32"/>
          <w:rtl/>
          <w:lang w:val="en-US"/>
        </w:rPr>
        <w:t>الص</w:t>
      </w:r>
      <w:proofErr w:type="gramEnd"/>
      <w:r>
        <w:rPr>
          <w:rFonts w:ascii="Traditional Arabic" w:eastAsia="Calibri" w:hAnsi="Traditional Arabic" w:cs="Traditional Arabic" w:hint="cs"/>
          <w:b/>
          <w:bCs/>
          <w:sz w:val="32"/>
          <w:szCs w:val="32"/>
          <w:rtl/>
          <w:lang w:val="en-US"/>
        </w:rPr>
        <w:t>يانة الوقائية</w:t>
      </w:r>
    </w:p>
    <w:p w:rsidR="00ED586E" w:rsidRPr="00ED586E" w:rsidRDefault="00BA3ACE" w:rsidP="00BA3ACE">
      <w:pPr>
        <w:bidi/>
        <w:spacing w:line="360" w:lineRule="auto"/>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rtl/>
          <w:lang w:val="en-US"/>
        </w:rPr>
        <w:t>للتعرف إلى مستوى تطبيق الصيانة الوقائية في مستشفى عسير المركزي، تم استخراج المتوسطات الحسابية والانحرافات المعيارية ودرجة التقدير لفقرات هذا البعد، بالإضافة إلى المتوسط الحسابي</w:t>
      </w:r>
      <w:r>
        <w:rPr>
          <w:rFonts w:ascii="Traditional Arabic" w:eastAsia="Calibri" w:hAnsi="Traditional Arabic" w:cs="Traditional Arabic"/>
          <w:sz w:val="32"/>
          <w:szCs w:val="32"/>
          <w:rtl/>
          <w:lang w:val="en-US"/>
        </w:rPr>
        <w:t xml:space="preserve"> الكلي، كما هو موضح </w:t>
      </w:r>
      <w:proofErr w:type="gramStart"/>
      <w:r w:rsidR="00ED586E" w:rsidRPr="00ED586E">
        <w:rPr>
          <w:rFonts w:ascii="Traditional Arabic" w:eastAsia="Calibri" w:hAnsi="Traditional Arabic" w:cs="Traditional Arabic"/>
          <w:sz w:val="32"/>
          <w:szCs w:val="32"/>
          <w:rtl/>
          <w:lang w:val="en-US"/>
        </w:rPr>
        <w:t>في</w:t>
      </w:r>
      <w:proofErr w:type="gramEnd"/>
      <w:r w:rsidR="00ED586E" w:rsidRPr="00ED586E">
        <w:rPr>
          <w:rFonts w:ascii="Traditional Arabic" w:eastAsia="Calibri" w:hAnsi="Traditional Arabic" w:cs="Traditional Arabic"/>
          <w:sz w:val="32"/>
          <w:szCs w:val="32"/>
          <w:rtl/>
          <w:lang w:val="en-US"/>
        </w:rPr>
        <w:t xml:space="preserve"> جدول (4-2).</w:t>
      </w:r>
    </w:p>
    <w:p w:rsidR="00ED586E" w:rsidRPr="00ED586E" w:rsidRDefault="00ED586E" w:rsidP="009454AE">
      <w:pPr>
        <w:bidi/>
        <w:spacing w:after="0" w:line="240" w:lineRule="auto"/>
        <w:jc w:val="center"/>
        <w:rPr>
          <w:rFonts w:ascii="Traditional Arabic" w:eastAsia="Calibri" w:hAnsi="Traditional Arabic" w:cs="Traditional Arabic"/>
          <w:b/>
          <w:bCs/>
          <w:sz w:val="32"/>
          <w:szCs w:val="32"/>
          <w:lang w:val="en-US"/>
        </w:rPr>
      </w:pPr>
      <w:r w:rsidRPr="00ED586E">
        <w:rPr>
          <w:rFonts w:ascii="Traditional Arabic" w:eastAsia="Calibri" w:hAnsi="Traditional Arabic" w:cs="Traditional Arabic"/>
          <w:b/>
          <w:bCs/>
          <w:sz w:val="32"/>
          <w:szCs w:val="32"/>
          <w:rtl/>
          <w:lang w:val="en-US"/>
        </w:rPr>
        <w:t xml:space="preserve">جدول (4-2) المتوسطات </w:t>
      </w:r>
      <w:proofErr w:type="gramStart"/>
      <w:r w:rsidRPr="00ED586E">
        <w:rPr>
          <w:rFonts w:ascii="Traditional Arabic" w:eastAsia="Calibri" w:hAnsi="Traditional Arabic" w:cs="Traditional Arabic"/>
          <w:b/>
          <w:bCs/>
          <w:sz w:val="32"/>
          <w:szCs w:val="32"/>
          <w:rtl/>
          <w:lang w:val="en-US"/>
        </w:rPr>
        <w:t>الحسابية</w:t>
      </w:r>
      <w:proofErr w:type="gramEnd"/>
      <w:r w:rsidRPr="00ED586E">
        <w:rPr>
          <w:rFonts w:ascii="Traditional Arabic" w:eastAsia="Calibri" w:hAnsi="Traditional Arabic" w:cs="Traditional Arabic"/>
          <w:b/>
          <w:bCs/>
          <w:sz w:val="32"/>
          <w:szCs w:val="32"/>
          <w:rtl/>
          <w:lang w:val="en-US"/>
        </w:rPr>
        <w:t xml:space="preserve"> والانحرافات المعيارية والأهمية النسبية لفقرات بعد الصيانة الوقائية</w:t>
      </w:r>
    </w:p>
    <w:tbl>
      <w:tblPr>
        <w:tblStyle w:val="a3"/>
        <w:bidiVisual/>
        <w:tblW w:w="0" w:type="auto"/>
        <w:tblLook w:val="04A0" w:firstRow="1" w:lastRow="0" w:firstColumn="1" w:lastColumn="0" w:noHBand="0" w:noVBand="1"/>
      </w:tblPr>
      <w:tblGrid>
        <w:gridCol w:w="924"/>
        <w:gridCol w:w="3994"/>
        <w:gridCol w:w="1326"/>
        <w:gridCol w:w="1392"/>
        <w:gridCol w:w="1115"/>
        <w:gridCol w:w="825"/>
      </w:tblGrid>
      <w:tr w:rsidR="00ED586E" w:rsidRPr="00ED586E" w:rsidTr="00ED586E">
        <w:tc>
          <w:tcPr>
            <w:tcW w:w="0" w:type="auto"/>
            <w:hideMark/>
          </w:tcPr>
          <w:p w:rsidR="00ED586E" w:rsidRPr="00ED586E" w:rsidRDefault="00ED586E" w:rsidP="009454AE">
            <w:pPr>
              <w:bidi/>
              <w:jc w:val="both"/>
              <w:rPr>
                <w:rFonts w:ascii="Traditional Arabic" w:eastAsia="Calibri" w:hAnsi="Traditional Arabic" w:cs="Traditional Arabic"/>
                <w:b/>
                <w:bCs/>
                <w:sz w:val="32"/>
                <w:szCs w:val="32"/>
                <w:lang w:val="en-US"/>
              </w:rPr>
            </w:pPr>
            <w:r w:rsidRPr="00ED586E">
              <w:rPr>
                <w:rFonts w:ascii="Traditional Arabic" w:eastAsia="Calibri" w:hAnsi="Traditional Arabic" w:cs="Traditional Arabic"/>
                <w:b/>
                <w:bCs/>
                <w:sz w:val="32"/>
                <w:szCs w:val="32"/>
                <w:rtl/>
                <w:lang w:val="en-US"/>
              </w:rPr>
              <w:t>رقم الفقرة</w:t>
            </w:r>
          </w:p>
        </w:tc>
        <w:tc>
          <w:tcPr>
            <w:tcW w:w="0" w:type="auto"/>
            <w:hideMark/>
          </w:tcPr>
          <w:p w:rsidR="00ED586E" w:rsidRPr="00ED586E" w:rsidRDefault="00ED586E" w:rsidP="009454AE">
            <w:pPr>
              <w:bidi/>
              <w:jc w:val="both"/>
              <w:rPr>
                <w:rFonts w:ascii="Traditional Arabic" w:eastAsia="Calibri" w:hAnsi="Traditional Arabic" w:cs="Traditional Arabic"/>
                <w:b/>
                <w:bCs/>
                <w:sz w:val="32"/>
                <w:szCs w:val="32"/>
                <w:lang w:val="en-US"/>
              </w:rPr>
            </w:pPr>
            <w:r w:rsidRPr="00ED586E">
              <w:rPr>
                <w:rFonts w:ascii="Traditional Arabic" w:eastAsia="Calibri" w:hAnsi="Traditional Arabic" w:cs="Traditional Arabic"/>
                <w:b/>
                <w:bCs/>
                <w:sz w:val="32"/>
                <w:szCs w:val="32"/>
                <w:rtl/>
                <w:lang w:val="en-US"/>
              </w:rPr>
              <w:t>الفقرة</w:t>
            </w:r>
          </w:p>
        </w:tc>
        <w:tc>
          <w:tcPr>
            <w:tcW w:w="0" w:type="auto"/>
            <w:hideMark/>
          </w:tcPr>
          <w:p w:rsidR="00ED586E" w:rsidRPr="00ED586E" w:rsidRDefault="00ED586E" w:rsidP="009454AE">
            <w:pPr>
              <w:bidi/>
              <w:jc w:val="both"/>
              <w:rPr>
                <w:rFonts w:ascii="Traditional Arabic" w:eastAsia="Calibri" w:hAnsi="Traditional Arabic" w:cs="Traditional Arabic"/>
                <w:b/>
                <w:bCs/>
                <w:sz w:val="32"/>
                <w:szCs w:val="32"/>
                <w:lang w:val="en-US"/>
              </w:rPr>
            </w:pPr>
            <w:proofErr w:type="gramStart"/>
            <w:r w:rsidRPr="00ED586E">
              <w:rPr>
                <w:rFonts w:ascii="Traditional Arabic" w:eastAsia="Calibri" w:hAnsi="Traditional Arabic" w:cs="Traditional Arabic"/>
                <w:b/>
                <w:bCs/>
                <w:sz w:val="32"/>
                <w:szCs w:val="32"/>
                <w:rtl/>
                <w:lang w:val="en-US"/>
              </w:rPr>
              <w:t>المتوسط</w:t>
            </w:r>
            <w:proofErr w:type="gramEnd"/>
            <w:r w:rsidRPr="00ED586E">
              <w:rPr>
                <w:rFonts w:ascii="Traditional Arabic" w:eastAsia="Calibri" w:hAnsi="Traditional Arabic" w:cs="Traditional Arabic"/>
                <w:b/>
                <w:bCs/>
                <w:sz w:val="32"/>
                <w:szCs w:val="32"/>
                <w:rtl/>
                <w:lang w:val="en-US"/>
              </w:rPr>
              <w:t xml:space="preserve"> الحسابي</w:t>
            </w:r>
          </w:p>
        </w:tc>
        <w:tc>
          <w:tcPr>
            <w:tcW w:w="0" w:type="auto"/>
            <w:hideMark/>
          </w:tcPr>
          <w:p w:rsidR="00ED586E" w:rsidRPr="00ED586E" w:rsidRDefault="00ED586E" w:rsidP="009454AE">
            <w:pPr>
              <w:bidi/>
              <w:jc w:val="both"/>
              <w:rPr>
                <w:rFonts w:ascii="Traditional Arabic" w:eastAsia="Calibri" w:hAnsi="Traditional Arabic" w:cs="Traditional Arabic"/>
                <w:b/>
                <w:bCs/>
                <w:sz w:val="32"/>
                <w:szCs w:val="32"/>
                <w:lang w:val="en-US"/>
              </w:rPr>
            </w:pPr>
            <w:proofErr w:type="gramStart"/>
            <w:r w:rsidRPr="00ED586E">
              <w:rPr>
                <w:rFonts w:ascii="Traditional Arabic" w:eastAsia="Calibri" w:hAnsi="Traditional Arabic" w:cs="Traditional Arabic"/>
                <w:b/>
                <w:bCs/>
                <w:sz w:val="32"/>
                <w:szCs w:val="32"/>
                <w:rtl/>
                <w:lang w:val="en-US"/>
              </w:rPr>
              <w:t>الانحراف</w:t>
            </w:r>
            <w:proofErr w:type="gramEnd"/>
            <w:r w:rsidRPr="00ED586E">
              <w:rPr>
                <w:rFonts w:ascii="Traditional Arabic" w:eastAsia="Calibri" w:hAnsi="Traditional Arabic" w:cs="Traditional Arabic"/>
                <w:b/>
                <w:bCs/>
                <w:sz w:val="32"/>
                <w:szCs w:val="32"/>
                <w:rtl/>
                <w:lang w:val="en-US"/>
              </w:rPr>
              <w:t xml:space="preserve"> المعياري</w:t>
            </w:r>
          </w:p>
        </w:tc>
        <w:tc>
          <w:tcPr>
            <w:tcW w:w="0" w:type="auto"/>
            <w:hideMark/>
          </w:tcPr>
          <w:p w:rsidR="00ED586E" w:rsidRPr="00ED586E" w:rsidRDefault="00ED586E" w:rsidP="009454AE">
            <w:pPr>
              <w:bidi/>
              <w:jc w:val="both"/>
              <w:rPr>
                <w:rFonts w:ascii="Traditional Arabic" w:eastAsia="Calibri" w:hAnsi="Traditional Arabic" w:cs="Traditional Arabic"/>
                <w:b/>
                <w:bCs/>
                <w:sz w:val="32"/>
                <w:szCs w:val="32"/>
                <w:lang w:val="en-US"/>
              </w:rPr>
            </w:pPr>
            <w:proofErr w:type="gramStart"/>
            <w:r w:rsidRPr="00ED586E">
              <w:rPr>
                <w:rFonts w:ascii="Traditional Arabic" w:eastAsia="Calibri" w:hAnsi="Traditional Arabic" w:cs="Traditional Arabic"/>
                <w:b/>
                <w:bCs/>
                <w:sz w:val="32"/>
                <w:szCs w:val="32"/>
                <w:rtl/>
                <w:lang w:val="en-US"/>
              </w:rPr>
              <w:t>درجة</w:t>
            </w:r>
            <w:proofErr w:type="gramEnd"/>
            <w:r w:rsidRPr="00ED586E">
              <w:rPr>
                <w:rFonts w:ascii="Traditional Arabic" w:eastAsia="Calibri" w:hAnsi="Traditional Arabic" w:cs="Traditional Arabic"/>
                <w:b/>
                <w:bCs/>
                <w:sz w:val="32"/>
                <w:szCs w:val="32"/>
                <w:rtl/>
                <w:lang w:val="en-US"/>
              </w:rPr>
              <w:t xml:space="preserve"> التقدير</w:t>
            </w:r>
          </w:p>
        </w:tc>
        <w:tc>
          <w:tcPr>
            <w:tcW w:w="0" w:type="auto"/>
            <w:hideMark/>
          </w:tcPr>
          <w:p w:rsidR="00ED586E" w:rsidRPr="00ED586E" w:rsidRDefault="00ED586E" w:rsidP="009454AE">
            <w:pPr>
              <w:bidi/>
              <w:jc w:val="both"/>
              <w:rPr>
                <w:rFonts w:ascii="Traditional Arabic" w:eastAsia="Calibri" w:hAnsi="Traditional Arabic" w:cs="Traditional Arabic"/>
                <w:b/>
                <w:bCs/>
                <w:sz w:val="32"/>
                <w:szCs w:val="32"/>
                <w:lang w:val="en-US"/>
              </w:rPr>
            </w:pPr>
            <w:r w:rsidRPr="00ED586E">
              <w:rPr>
                <w:rFonts w:ascii="Traditional Arabic" w:eastAsia="Calibri" w:hAnsi="Traditional Arabic" w:cs="Traditional Arabic"/>
                <w:b/>
                <w:bCs/>
                <w:sz w:val="32"/>
                <w:szCs w:val="32"/>
                <w:rtl/>
                <w:lang w:val="en-US"/>
              </w:rPr>
              <w:t>الترتيب</w:t>
            </w:r>
          </w:p>
        </w:tc>
      </w:tr>
      <w:tr w:rsidR="00ED586E" w:rsidRPr="00ED586E" w:rsidTr="00ED586E">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1</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يتم إجراء فحوصات دورية منتظمة للأجهزة الطبية داخل المستشفى</w:t>
            </w:r>
            <w:r w:rsidRPr="00ED586E">
              <w:rPr>
                <w:rFonts w:ascii="Traditional Arabic" w:eastAsia="Calibri" w:hAnsi="Traditional Arabic" w:cs="Traditional Arabic"/>
                <w:sz w:val="32"/>
                <w:szCs w:val="32"/>
                <w:lang w:val="en-US"/>
              </w:rPr>
              <w:t>.</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4.24</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0.63</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مرتفعة</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2</w:t>
            </w:r>
          </w:p>
        </w:tc>
      </w:tr>
      <w:tr w:rsidR="00ED586E" w:rsidRPr="00ED586E" w:rsidTr="00ED586E">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2</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 xml:space="preserve">يتم استبدال بعض </w:t>
            </w:r>
            <w:proofErr w:type="gramStart"/>
            <w:r w:rsidRPr="00ED586E">
              <w:rPr>
                <w:rFonts w:ascii="Traditional Arabic" w:eastAsia="Calibri" w:hAnsi="Traditional Arabic" w:cs="Traditional Arabic"/>
                <w:sz w:val="32"/>
                <w:szCs w:val="32"/>
                <w:rtl/>
                <w:lang w:val="en-US"/>
              </w:rPr>
              <w:t>مكونات</w:t>
            </w:r>
            <w:proofErr w:type="gramEnd"/>
            <w:r w:rsidRPr="00ED586E">
              <w:rPr>
                <w:rFonts w:ascii="Traditional Arabic" w:eastAsia="Calibri" w:hAnsi="Traditional Arabic" w:cs="Traditional Arabic"/>
                <w:sz w:val="32"/>
                <w:szCs w:val="32"/>
                <w:rtl/>
                <w:lang w:val="en-US"/>
              </w:rPr>
              <w:t xml:space="preserve"> الأجهزة قبل </w:t>
            </w:r>
            <w:r w:rsidRPr="00ED586E">
              <w:rPr>
                <w:rFonts w:ascii="Traditional Arabic" w:eastAsia="Calibri" w:hAnsi="Traditional Arabic" w:cs="Traditional Arabic"/>
                <w:sz w:val="32"/>
                <w:szCs w:val="32"/>
                <w:rtl/>
                <w:lang w:val="en-US"/>
              </w:rPr>
              <w:lastRenderedPageBreak/>
              <w:t>حدوث الأعطال المحتملة</w:t>
            </w:r>
            <w:r w:rsidRPr="00ED586E">
              <w:rPr>
                <w:rFonts w:ascii="Traditional Arabic" w:eastAsia="Calibri" w:hAnsi="Traditional Arabic" w:cs="Traditional Arabic"/>
                <w:sz w:val="32"/>
                <w:szCs w:val="32"/>
                <w:lang w:val="en-US"/>
              </w:rPr>
              <w:t>.</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lastRenderedPageBreak/>
              <w:t>4.15</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0.71</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مرتفعة</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5</w:t>
            </w:r>
          </w:p>
        </w:tc>
      </w:tr>
      <w:tr w:rsidR="00ED586E" w:rsidRPr="00ED586E" w:rsidTr="00ED586E">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lastRenderedPageBreak/>
              <w:t>3</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 xml:space="preserve">يتم </w:t>
            </w:r>
            <w:proofErr w:type="gramStart"/>
            <w:r w:rsidRPr="00ED586E">
              <w:rPr>
                <w:rFonts w:ascii="Traditional Arabic" w:eastAsia="Calibri" w:hAnsi="Traditional Arabic" w:cs="Traditional Arabic"/>
                <w:sz w:val="32"/>
                <w:szCs w:val="32"/>
                <w:rtl/>
                <w:lang w:val="en-US"/>
              </w:rPr>
              <w:t>متابعة</w:t>
            </w:r>
            <w:proofErr w:type="gramEnd"/>
            <w:r w:rsidRPr="00ED586E">
              <w:rPr>
                <w:rFonts w:ascii="Traditional Arabic" w:eastAsia="Calibri" w:hAnsi="Traditional Arabic" w:cs="Traditional Arabic"/>
                <w:sz w:val="32"/>
                <w:szCs w:val="32"/>
                <w:rtl/>
                <w:lang w:val="en-US"/>
              </w:rPr>
              <w:t xml:space="preserve"> كفاءة الأجهزة الطبية بشكل مستمر</w:t>
            </w:r>
            <w:r w:rsidRPr="00ED586E">
              <w:rPr>
                <w:rFonts w:ascii="Traditional Arabic" w:eastAsia="Calibri" w:hAnsi="Traditional Arabic" w:cs="Traditional Arabic"/>
                <w:sz w:val="32"/>
                <w:szCs w:val="32"/>
                <w:lang w:val="en-US"/>
              </w:rPr>
              <w:t>.</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4.18</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0.67</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مرتفعة</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4</w:t>
            </w:r>
          </w:p>
        </w:tc>
      </w:tr>
      <w:tr w:rsidR="00ED586E" w:rsidRPr="00ED586E" w:rsidTr="00ED586E">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4</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تسهم الصيانة الوقائية في تقليل الأعطال المفاجئة للأجهزة الطبية</w:t>
            </w:r>
            <w:r w:rsidRPr="00ED586E">
              <w:rPr>
                <w:rFonts w:ascii="Traditional Arabic" w:eastAsia="Calibri" w:hAnsi="Traditional Arabic" w:cs="Traditional Arabic"/>
                <w:sz w:val="32"/>
                <w:szCs w:val="32"/>
                <w:lang w:val="en-US"/>
              </w:rPr>
              <w:t>.</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4.31</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0.59</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proofErr w:type="gramStart"/>
            <w:r w:rsidRPr="00ED586E">
              <w:rPr>
                <w:rFonts w:ascii="Traditional Arabic" w:eastAsia="Calibri" w:hAnsi="Traditional Arabic" w:cs="Traditional Arabic"/>
                <w:sz w:val="32"/>
                <w:szCs w:val="32"/>
                <w:rtl/>
                <w:lang w:val="en-US"/>
              </w:rPr>
              <w:t>مرتفعة</w:t>
            </w:r>
            <w:proofErr w:type="gramEnd"/>
            <w:r w:rsidRPr="00ED586E">
              <w:rPr>
                <w:rFonts w:ascii="Traditional Arabic" w:eastAsia="Calibri" w:hAnsi="Traditional Arabic" w:cs="Traditional Arabic"/>
                <w:sz w:val="32"/>
                <w:szCs w:val="32"/>
                <w:rtl/>
                <w:lang w:val="en-US"/>
              </w:rPr>
              <w:t xml:space="preserve"> جدًا</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1</w:t>
            </w:r>
          </w:p>
        </w:tc>
      </w:tr>
      <w:tr w:rsidR="00ED586E" w:rsidRPr="00ED586E" w:rsidTr="00ED586E">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5</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تساعد برامج الصيانة الوقائية في الحفاظ على جاهزية المعدات الطبية</w:t>
            </w:r>
            <w:r w:rsidRPr="00ED586E">
              <w:rPr>
                <w:rFonts w:ascii="Traditional Arabic" w:eastAsia="Calibri" w:hAnsi="Traditional Arabic" w:cs="Traditional Arabic"/>
                <w:sz w:val="32"/>
                <w:szCs w:val="32"/>
                <w:lang w:val="en-US"/>
              </w:rPr>
              <w:t>.</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4.22</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0.65</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مرتفعة</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3</w:t>
            </w:r>
          </w:p>
        </w:tc>
      </w:tr>
      <w:tr w:rsidR="00ED586E" w:rsidRPr="00ED586E" w:rsidTr="00ED586E">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6</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 xml:space="preserve">يتم تدريب الكادر الفني </w:t>
            </w:r>
            <w:proofErr w:type="gramStart"/>
            <w:r w:rsidRPr="00ED586E">
              <w:rPr>
                <w:rFonts w:ascii="Traditional Arabic" w:eastAsia="Calibri" w:hAnsi="Traditional Arabic" w:cs="Traditional Arabic"/>
                <w:sz w:val="32"/>
                <w:szCs w:val="32"/>
                <w:rtl/>
                <w:lang w:val="en-US"/>
              </w:rPr>
              <w:t>بعد</w:t>
            </w:r>
            <w:proofErr w:type="gramEnd"/>
            <w:r w:rsidRPr="00ED586E">
              <w:rPr>
                <w:rFonts w:ascii="Traditional Arabic" w:eastAsia="Calibri" w:hAnsi="Traditional Arabic" w:cs="Traditional Arabic"/>
                <w:sz w:val="32"/>
                <w:szCs w:val="32"/>
                <w:rtl/>
                <w:lang w:val="en-US"/>
              </w:rPr>
              <w:t xml:space="preserve"> عمليات الصيانة الوقائية للأجهزة</w:t>
            </w:r>
            <w:r w:rsidRPr="00ED586E">
              <w:rPr>
                <w:rFonts w:ascii="Traditional Arabic" w:eastAsia="Calibri" w:hAnsi="Traditional Arabic" w:cs="Traditional Arabic"/>
                <w:sz w:val="32"/>
                <w:szCs w:val="32"/>
                <w:lang w:val="en-US"/>
              </w:rPr>
              <w:t>.</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3.98</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0.76</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مرتفعة</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7</w:t>
            </w:r>
          </w:p>
        </w:tc>
      </w:tr>
      <w:tr w:rsidR="00ED586E" w:rsidRPr="00ED586E" w:rsidTr="00ED586E">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7</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يتم توثيق جميع عمليات الصيانة الوقائية للأجهزة الطبية</w:t>
            </w:r>
            <w:r w:rsidRPr="00ED586E">
              <w:rPr>
                <w:rFonts w:ascii="Traditional Arabic" w:eastAsia="Calibri" w:hAnsi="Traditional Arabic" w:cs="Traditional Arabic"/>
                <w:sz w:val="32"/>
                <w:szCs w:val="32"/>
                <w:lang w:val="en-US"/>
              </w:rPr>
              <w:t>.</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4.07</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0.72</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مرتفعة</w:t>
            </w:r>
          </w:p>
        </w:tc>
        <w:tc>
          <w:tcPr>
            <w:tcW w:w="0" w:type="auto"/>
            <w:hideMark/>
          </w:tcPr>
          <w:p w:rsidR="00ED586E" w:rsidRPr="00ED586E" w:rsidRDefault="00ED586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lang w:val="en-US"/>
              </w:rPr>
              <w:t>6</w:t>
            </w:r>
          </w:p>
        </w:tc>
      </w:tr>
      <w:tr w:rsidR="009454AE" w:rsidRPr="00ED586E" w:rsidTr="00251CCF">
        <w:tc>
          <w:tcPr>
            <w:tcW w:w="0" w:type="auto"/>
            <w:gridSpan w:val="2"/>
            <w:hideMark/>
          </w:tcPr>
          <w:p w:rsidR="009454AE" w:rsidRPr="00ED586E" w:rsidRDefault="009454AE" w:rsidP="009454AE">
            <w:pPr>
              <w:bidi/>
              <w:jc w:val="both"/>
              <w:rPr>
                <w:rFonts w:ascii="Traditional Arabic" w:eastAsia="Calibri" w:hAnsi="Traditional Arabic" w:cs="Traditional Arabic"/>
                <w:sz w:val="32"/>
                <w:szCs w:val="32"/>
                <w:lang w:val="en-US"/>
              </w:rPr>
            </w:pPr>
            <w:proofErr w:type="gramStart"/>
            <w:r w:rsidRPr="00ED586E">
              <w:rPr>
                <w:rFonts w:ascii="Traditional Arabic" w:eastAsia="Calibri" w:hAnsi="Traditional Arabic" w:cs="Traditional Arabic"/>
                <w:b/>
                <w:bCs/>
                <w:sz w:val="32"/>
                <w:szCs w:val="32"/>
                <w:rtl/>
                <w:lang w:val="en-US"/>
              </w:rPr>
              <w:t>المتوسط</w:t>
            </w:r>
            <w:proofErr w:type="gramEnd"/>
            <w:r w:rsidRPr="00ED586E">
              <w:rPr>
                <w:rFonts w:ascii="Traditional Arabic" w:eastAsia="Calibri" w:hAnsi="Traditional Arabic" w:cs="Traditional Arabic"/>
                <w:b/>
                <w:bCs/>
                <w:sz w:val="32"/>
                <w:szCs w:val="32"/>
                <w:rtl/>
                <w:lang w:val="en-US"/>
              </w:rPr>
              <w:t xml:space="preserve"> الكلي</w:t>
            </w:r>
          </w:p>
        </w:tc>
        <w:tc>
          <w:tcPr>
            <w:tcW w:w="0" w:type="auto"/>
            <w:hideMark/>
          </w:tcPr>
          <w:p w:rsidR="009454AE" w:rsidRPr="00ED586E" w:rsidRDefault="009454AE" w:rsidP="009454AE">
            <w:pPr>
              <w:bidi/>
              <w:jc w:val="both"/>
              <w:rPr>
                <w:rFonts w:ascii="Traditional Arabic" w:eastAsia="Calibri" w:hAnsi="Traditional Arabic" w:cs="Traditional Arabic"/>
                <w:sz w:val="32"/>
                <w:szCs w:val="32"/>
                <w:lang w:val="en-US"/>
              </w:rPr>
            </w:pPr>
          </w:p>
        </w:tc>
        <w:tc>
          <w:tcPr>
            <w:tcW w:w="0" w:type="auto"/>
            <w:hideMark/>
          </w:tcPr>
          <w:p w:rsidR="009454AE" w:rsidRPr="00ED586E" w:rsidRDefault="009454A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b/>
                <w:bCs/>
                <w:sz w:val="32"/>
                <w:szCs w:val="32"/>
                <w:lang w:val="en-US"/>
              </w:rPr>
              <w:t>4.16</w:t>
            </w:r>
          </w:p>
        </w:tc>
        <w:tc>
          <w:tcPr>
            <w:tcW w:w="0" w:type="auto"/>
            <w:hideMark/>
          </w:tcPr>
          <w:p w:rsidR="009454AE" w:rsidRPr="00ED586E" w:rsidRDefault="009454A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b/>
                <w:bCs/>
                <w:sz w:val="32"/>
                <w:szCs w:val="32"/>
                <w:lang w:val="en-US"/>
              </w:rPr>
              <w:t>0.68</w:t>
            </w:r>
          </w:p>
        </w:tc>
        <w:tc>
          <w:tcPr>
            <w:tcW w:w="0" w:type="auto"/>
            <w:hideMark/>
          </w:tcPr>
          <w:p w:rsidR="009454AE" w:rsidRPr="00ED586E" w:rsidRDefault="009454AE" w:rsidP="009454AE">
            <w:pPr>
              <w:bidi/>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b/>
                <w:bCs/>
                <w:sz w:val="32"/>
                <w:szCs w:val="32"/>
                <w:rtl/>
                <w:lang w:val="en-US"/>
              </w:rPr>
              <w:t>مرتفعة</w:t>
            </w:r>
          </w:p>
        </w:tc>
      </w:tr>
    </w:tbl>
    <w:p w:rsidR="00ED586E" w:rsidRPr="00ED586E" w:rsidRDefault="00ED586E" w:rsidP="00ED586E">
      <w:pPr>
        <w:bidi/>
        <w:spacing w:line="360" w:lineRule="auto"/>
        <w:jc w:val="both"/>
        <w:rPr>
          <w:rFonts w:ascii="Traditional Arabic" w:eastAsia="Calibri" w:hAnsi="Traditional Arabic" w:cs="Traditional Arabic"/>
          <w:sz w:val="32"/>
          <w:szCs w:val="32"/>
          <w:lang w:val="en-US"/>
        </w:rPr>
      </w:pPr>
    </w:p>
    <w:p w:rsidR="00ED586E" w:rsidRPr="00ED586E" w:rsidRDefault="00ED586E" w:rsidP="00ED586E">
      <w:pPr>
        <w:bidi/>
        <w:spacing w:line="360" w:lineRule="auto"/>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t xml:space="preserve">يبين </w:t>
      </w:r>
      <w:proofErr w:type="gramStart"/>
      <w:r w:rsidRPr="00ED586E">
        <w:rPr>
          <w:rFonts w:ascii="Traditional Arabic" w:eastAsia="Calibri" w:hAnsi="Traditional Arabic" w:cs="Traditional Arabic"/>
          <w:sz w:val="32"/>
          <w:szCs w:val="32"/>
          <w:rtl/>
          <w:lang w:val="en-US"/>
        </w:rPr>
        <w:t>جدول</w:t>
      </w:r>
      <w:proofErr w:type="gramEnd"/>
      <w:r w:rsidRPr="00ED586E">
        <w:rPr>
          <w:rFonts w:ascii="Traditional Arabic" w:eastAsia="Calibri" w:hAnsi="Traditional Arabic" w:cs="Traditional Arabic"/>
          <w:sz w:val="32"/>
          <w:szCs w:val="32"/>
          <w:rtl/>
          <w:lang w:val="en-US"/>
        </w:rPr>
        <w:t xml:space="preserve"> (4-2) أن المتوسط الحسابي الكلي لبعد الصيانة الوقائية بلغ (4.16) </w:t>
      </w:r>
      <w:proofErr w:type="gramStart"/>
      <w:r w:rsidRPr="00ED586E">
        <w:rPr>
          <w:rFonts w:ascii="Traditional Arabic" w:eastAsia="Calibri" w:hAnsi="Traditional Arabic" w:cs="Traditional Arabic"/>
          <w:sz w:val="32"/>
          <w:szCs w:val="32"/>
          <w:rtl/>
          <w:lang w:val="en-US"/>
        </w:rPr>
        <w:t>بانحراف</w:t>
      </w:r>
      <w:proofErr w:type="gramEnd"/>
      <w:r w:rsidRPr="00ED586E">
        <w:rPr>
          <w:rFonts w:ascii="Traditional Arabic" w:eastAsia="Calibri" w:hAnsi="Traditional Arabic" w:cs="Traditional Arabic"/>
          <w:sz w:val="32"/>
          <w:szCs w:val="32"/>
          <w:rtl/>
          <w:lang w:val="en-US"/>
        </w:rPr>
        <w:t xml:space="preserve"> معياري مقداره (0.68)، </w:t>
      </w:r>
      <w:proofErr w:type="gramStart"/>
      <w:r w:rsidRPr="00ED586E">
        <w:rPr>
          <w:rFonts w:ascii="Traditional Arabic" w:eastAsia="Calibri" w:hAnsi="Traditional Arabic" w:cs="Traditional Arabic"/>
          <w:sz w:val="32"/>
          <w:szCs w:val="32"/>
          <w:rtl/>
          <w:lang w:val="en-US"/>
        </w:rPr>
        <w:t>وهو</w:t>
      </w:r>
      <w:proofErr w:type="gramEnd"/>
      <w:r w:rsidRPr="00ED586E">
        <w:rPr>
          <w:rFonts w:ascii="Traditional Arabic" w:eastAsia="Calibri" w:hAnsi="Traditional Arabic" w:cs="Traditional Arabic"/>
          <w:sz w:val="32"/>
          <w:szCs w:val="32"/>
          <w:rtl/>
          <w:lang w:val="en-US"/>
        </w:rPr>
        <w:t xml:space="preserve"> ما يشير إلى أن مستوى تطبيق الصيانة الوقائية في مستشفى عسير المركزي جاء مرتفعًا من وجهة نظر أفراد الدراسة.</w:t>
      </w:r>
    </w:p>
    <w:p w:rsidR="00ED586E" w:rsidRPr="00ED586E" w:rsidRDefault="00ED586E" w:rsidP="00ED586E">
      <w:pPr>
        <w:bidi/>
        <w:spacing w:line="360" w:lineRule="auto"/>
        <w:jc w:val="both"/>
        <w:rPr>
          <w:rFonts w:ascii="Traditional Arabic" w:eastAsia="Calibri" w:hAnsi="Traditional Arabic" w:cs="Traditional Arabic"/>
          <w:sz w:val="32"/>
          <w:szCs w:val="32"/>
          <w:lang w:val="en-US"/>
        </w:rPr>
      </w:pPr>
      <w:proofErr w:type="gramStart"/>
      <w:r w:rsidRPr="00ED586E">
        <w:rPr>
          <w:rFonts w:ascii="Traditional Arabic" w:eastAsia="Calibri" w:hAnsi="Traditional Arabic" w:cs="Traditional Arabic"/>
          <w:sz w:val="32"/>
          <w:szCs w:val="32"/>
          <w:rtl/>
          <w:lang w:val="en-US"/>
        </w:rPr>
        <w:t>وعلى</w:t>
      </w:r>
      <w:proofErr w:type="gramEnd"/>
      <w:r w:rsidRPr="00ED586E">
        <w:rPr>
          <w:rFonts w:ascii="Traditional Arabic" w:eastAsia="Calibri" w:hAnsi="Traditional Arabic" w:cs="Traditional Arabic"/>
          <w:sz w:val="32"/>
          <w:szCs w:val="32"/>
          <w:rtl/>
          <w:lang w:val="en-US"/>
        </w:rPr>
        <w:t xml:space="preserve"> مستوى الفقرات، جاءت الفقرة "تسهم الصيانة الوقائية في تقليل الأعطال المفاجئة للأجهزة الطبية" في المرتبة الأولى بمتوسط حسابي بلغ (4.31)، </w:t>
      </w:r>
      <w:proofErr w:type="gramStart"/>
      <w:r w:rsidRPr="00ED586E">
        <w:rPr>
          <w:rFonts w:ascii="Traditional Arabic" w:eastAsia="Calibri" w:hAnsi="Traditional Arabic" w:cs="Traditional Arabic"/>
          <w:sz w:val="32"/>
          <w:szCs w:val="32"/>
          <w:rtl/>
          <w:lang w:val="en-US"/>
        </w:rPr>
        <w:t>مما</w:t>
      </w:r>
      <w:proofErr w:type="gramEnd"/>
      <w:r w:rsidRPr="00ED586E">
        <w:rPr>
          <w:rFonts w:ascii="Traditional Arabic" w:eastAsia="Calibri" w:hAnsi="Traditional Arabic" w:cs="Traditional Arabic"/>
          <w:sz w:val="32"/>
          <w:szCs w:val="32"/>
          <w:rtl/>
          <w:lang w:val="en-US"/>
        </w:rPr>
        <w:t xml:space="preserve"> يدل على إدراك أفراد الدراسة للدور الفاعل للصيانة الوقائية في المحافظة على استمرارية عمل الأجهزة الطبية وتقليل الأعطال غير المتوقعة. وجاءت في المرتبة الثانية الفقرة المتعلقة بإجراء الفحوصات الدورية المنتظمة للأجهزة الطبية بمتوسط حسابي بلغ (4.24)، وهو ما يعكس </w:t>
      </w:r>
      <w:proofErr w:type="gramStart"/>
      <w:r w:rsidRPr="00ED586E">
        <w:rPr>
          <w:rFonts w:ascii="Traditional Arabic" w:eastAsia="Calibri" w:hAnsi="Traditional Arabic" w:cs="Traditional Arabic"/>
          <w:sz w:val="32"/>
          <w:szCs w:val="32"/>
          <w:rtl/>
          <w:lang w:val="en-US"/>
        </w:rPr>
        <w:t>التزام</w:t>
      </w:r>
      <w:proofErr w:type="gramEnd"/>
      <w:r w:rsidRPr="00ED586E">
        <w:rPr>
          <w:rFonts w:ascii="Traditional Arabic" w:eastAsia="Calibri" w:hAnsi="Traditional Arabic" w:cs="Traditional Arabic"/>
          <w:sz w:val="32"/>
          <w:szCs w:val="32"/>
          <w:rtl/>
          <w:lang w:val="en-US"/>
        </w:rPr>
        <w:t xml:space="preserve"> المستشفى بتنفيذ برامج الصيانة الدورية بصورة منتظمة.</w:t>
      </w:r>
    </w:p>
    <w:p w:rsidR="00ED586E" w:rsidRPr="00ED586E" w:rsidRDefault="00ED586E" w:rsidP="00ED586E">
      <w:pPr>
        <w:bidi/>
        <w:spacing w:line="360" w:lineRule="auto"/>
        <w:jc w:val="both"/>
        <w:rPr>
          <w:rFonts w:ascii="Traditional Arabic" w:eastAsia="Calibri" w:hAnsi="Traditional Arabic" w:cs="Traditional Arabic"/>
          <w:sz w:val="32"/>
          <w:szCs w:val="32"/>
          <w:lang w:val="en-US"/>
        </w:rPr>
      </w:pPr>
      <w:r w:rsidRPr="00ED586E">
        <w:rPr>
          <w:rFonts w:ascii="Traditional Arabic" w:eastAsia="Calibri" w:hAnsi="Traditional Arabic" w:cs="Traditional Arabic"/>
          <w:sz w:val="32"/>
          <w:szCs w:val="32"/>
          <w:rtl/>
          <w:lang w:val="en-US"/>
        </w:rPr>
        <w:lastRenderedPageBreak/>
        <w:t>كما أظهرت النتائج حصول الفقرات المتعلقة بالحفاظ على جاهزية المعدات الطبية، والمتابعة المستمرة لكفاءة الأجهزة، واستبدال المكونات قبل حدوث الأعطال على متوسطات مرتفعة، وهو ما يشير إلى وجود نظام صيانة وقائية منظم يسهم في رفع كفاءة تشغيل الأجهزة الطبية</w:t>
      </w:r>
      <w:r w:rsidRPr="00ED586E">
        <w:rPr>
          <w:rFonts w:ascii="Traditional Arabic" w:eastAsia="Calibri" w:hAnsi="Traditional Arabic" w:cs="Traditional Arabic"/>
          <w:sz w:val="32"/>
          <w:szCs w:val="32"/>
          <w:lang w:val="en-US"/>
        </w:rPr>
        <w:t>.</w:t>
      </w:r>
    </w:p>
    <w:p w:rsidR="00BA3ACE" w:rsidRPr="00BA3ACE" w:rsidRDefault="00ED586E" w:rsidP="009454AE">
      <w:pPr>
        <w:bidi/>
        <w:spacing w:line="360" w:lineRule="auto"/>
        <w:jc w:val="both"/>
        <w:rPr>
          <w:rFonts w:ascii="Traditional Arabic" w:eastAsia="Calibri" w:hAnsi="Traditional Arabic" w:cs="Traditional Arabic"/>
          <w:sz w:val="32"/>
          <w:szCs w:val="32"/>
          <w:rtl/>
          <w:lang w:val="en-US" w:bidi="ar-JO"/>
        </w:rPr>
      </w:pPr>
      <w:r w:rsidRPr="00ED586E">
        <w:rPr>
          <w:rFonts w:ascii="Traditional Arabic" w:eastAsia="Calibri" w:hAnsi="Traditional Arabic" w:cs="Traditional Arabic"/>
          <w:sz w:val="32"/>
          <w:szCs w:val="32"/>
          <w:rtl/>
          <w:lang w:val="en-US"/>
        </w:rPr>
        <w:t xml:space="preserve">في المقابل، جاءت الفقرة المتعلقة بتدريب الكادر الفني بعد عمليات الصيانة الوقائية في المرتبة الأخيرة بمتوسط حسابي </w:t>
      </w:r>
      <w:proofErr w:type="gramStart"/>
      <w:r w:rsidRPr="00ED586E">
        <w:rPr>
          <w:rFonts w:ascii="Traditional Arabic" w:eastAsia="Calibri" w:hAnsi="Traditional Arabic" w:cs="Traditional Arabic"/>
          <w:sz w:val="32"/>
          <w:szCs w:val="32"/>
          <w:rtl/>
          <w:lang w:val="en-US"/>
        </w:rPr>
        <w:t>بلغ</w:t>
      </w:r>
      <w:proofErr w:type="gramEnd"/>
      <w:r w:rsidRPr="00ED586E">
        <w:rPr>
          <w:rFonts w:ascii="Traditional Arabic" w:eastAsia="Calibri" w:hAnsi="Traditional Arabic" w:cs="Traditional Arabic"/>
          <w:sz w:val="32"/>
          <w:szCs w:val="32"/>
          <w:rtl/>
          <w:lang w:val="en-US"/>
        </w:rPr>
        <w:t xml:space="preserve"> (3.98)، </w:t>
      </w:r>
      <w:proofErr w:type="gramStart"/>
      <w:r w:rsidRPr="00ED586E">
        <w:rPr>
          <w:rFonts w:ascii="Traditional Arabic" w:eastAsia="Calibri" w:hAnsi="Traditional Arabic" w:cs="Traditional Arabic"/>
          <w:sz w:val="32"/>
          <w:szCs w:val="32"/>
          <w:rtl/>
          <w:lang w:val="en-US"/>
        </w:rPr>
        <w:t>ورغم</w:t>
      </w:r>
      <w:proofErr w:type="gramEnd"/>
      <w:r w:rsidRPr="00ED586E">
        <w:rPr>
          <w:rFonts w:ascii="Traditional Arabic" w:eastAsia="Calibri" w:hAnsi="Traditional Arabic" w:cs="Traditional Arabic"/>
          <w:sz w:val="32"/>
          <w:szCs w:val="32"/>
          <w:rtl/>
          <w:lang w:val="en-US"/>
        </w:rPr>
        <w:t xml:space="preserve"> أنها جاءت ضمن المستوى المرتفع، إلا أن ذلك يشير إلى وجود فرصة لتعزيز برامج التدريب والتطوير الفني للعاملين بما يضمن مواكبة أحدث ممارسات الصيانة الوقائية</w:t>
      </w:r>
      <w:r w:rsidR="009454AE">
        <w:rPr>
          <w:rFonts w:ascii="Traditional Arabic" w:eastAsia="Calibri" w:hAnsi="Traditional Arabic" w:cs="Traditional Arabic"/>
          <w:sz w:val="32"/>
          <w:szCs w:val="32"/>
          <w:lang w:val="en-US"/>
        </w:rPr>
        <w:t>.</w:t>
      </w:r>
    </w:p>
    <w:p w:rsidR="00BA3ACE" w:rsidRDefault="00BA3ACE" w:rsidP="00BA3ACE">
      <w:pPr>
        <w:bidi/>
        <w:spacing w:line="360" w:lineRule="auto"/>
        <w:jc w:val="both"/>
        <w:rPr>
          <w:rFonts w:ascii="Traditional Arabic" w:eastAsia="Calibri" w:hAnsi="Traditional Arabic" w:cs="Traditional Arabic"/>
          <w:b/>
          <w:bCs/>
          <w:sz w:val="32"/>
          <w:szCs w:val="32"/>
          <w:rtl/>
          <w:lang w:val="en-US" w:bidi="ar-JO"/>
        </w:rPr>
      </w:pPr>
      <w:r w:rsidRPr="00BA3ACE">
        <w:rPr>
          <w:rFonts w:ascii="Traditional Arabic" w:eastAsia="Calibri" w:hAnsi="Traditional Arabic" w:cs="Traditional Arabic"/>
          <w:b/>
          <w:bCs/>
          <w:sz w:val="32"/>
          <w:szCs w:val="32"/>
          <w:rtl/>
          <w:lang w:val="en-US" w:bidi="ar-JO"/>
        </w:rPr>
        <w:t>4.3.2 الصيانة التنبؤية</w:t>
      </w:r>
    </w:p>
    <w:p w:rsidR="00BA3ACE" w:rsidRPr="00BA3ACE" w:rsidRDefault="00BA3ACE" w:rsidP="00BA3ACE">
      <w:pPr>
        <w:bidi/>
        <w:spacing w:line="360" w:lineRule="auto"/>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rtl/>
          <w:lang w:val="en-US"/>
        </w:rPr>
        <w:t>للتعرف إلى مستوى تطبيق الصيانة التنبؤية في مستشفى عسير المركزي، تم استخراج المتوسطات الحسابية والانحرافات المعيارية ودرجة التقدير لفقرات هذا البعد، بالإضافة إلى المتوسط الحسابي الكلي، كما هو موضح في جدول (4-3).</w:t>
      </w:r>
    </w:p>
    <w:p w:rsidR="00BA3ACE" w:rsidRPr="00BA3ACE" w:rsidRDefault="00BA3ACE" w:rsidP="00BA3ACE">
      <w:pPr>
        <w:bidi/>
        <w:spacing w:after="0" w:line="240" w:lineRule="auto"/>
        <w:jc w:val="center"/>
        <w:rPr>
          <w:rFonts w:ascii="Traditional Arabic" w:eastAsia="Calibri" w:hAnsi="Traditional Arabic" w:cs="Traditional Arabic"/>
          <w:b/>
          <w:bCs/>
          <w:sz w:val="32"/>
          <w:szCs w:val="32"/>
          <w:lang w:val="en-US" w:bidi="ar-JO"/>
        </w:rPr>
      </w:pPr>
      <w:r w:rsidRPr="00BA3ACE">
        <w:rPr>
          <w:rFonts w:ascii="Traditional Arabic" w:eastAsia="Calibri" w:hAnsi="Traditional Arabic" w:cs="Traditional Arabic"/>
          <w:b/>
          <w:bCs/>
          <w:sz w:val="32"/>
          <w:szCs w:val="32"/>
          <w:rtl/>
          <w:lang w:val="en-US"/>
        </w:rPr>
        <w:t>جدول (4-3) المتوسطات الحسابية والانحرافات المعيارية ودرجة التقدير لفقرات بعد الصيانة التنبؤية</w:t>
      </w:r>
    </w:p>
    <w:tbl>
      <w:tblPr>
        <w:tblStyle w:val="a3"/>
        <w:bidiVisual/>
        <w:tblW w:w="0" w:type="auto"/>
        <w:tblLook w:val="04A0" w:firstRow="1" w:lastRow="0" w:firstColumn="1" w:lastColumn="0" w:noHBand="0" w:noVBand="1"/>
      </w:tblPr>
      <w:tblGrid>
        <w:gridCol w:w="926"/>
        <w:gridCol w:w="3981"/>
        <w:gridCol w:w="1330"/>
        <w:gridCol w:w="1396"/>
        <w:gridCol w:w="1118"/>
        <w:gridCol w:w="825"/>
      </w:tblGrid>
      <w:tr w:rsidR="00BA3ACE" w:rsidRPr="00BA3ACE" w:rsidTr="00BA3ACE">
        <w:tc>
          <w:tcPr>
            <w:tcW w:w="0" w:type="auto"/>
            <w:hideMark/>
          </w:tcPr>
          <w:p w:rsidR="00BA3ACE" w:rsidRPr="00BA3ACE" w:rsidRDefault="00BA3ACE" w:rsidP="00BA3ACE">
            <w:pPr>
              <w:bidi/>
              <w:jc w:val="both"/>
              <w:rPr>
                <w:rFonts w:ascii="Traditional Arabic" w:eastAsia="Calibri" w:hAnsi="Traditional Arabic" w:cs="Traditional Arabic"/>
                <w:b/>
                <w:bCs/>
                <w:sz w:val="32"/>
                <w:szCs w:val="32"/>
                <w:lang w:val="en-US" w:bidi="ar-JO"/>
              </w:rPr>
            </w:pPr>
            <w:r w:rsidRPr="00BA3ACE">
              <w:rPr>
                <w:rFonts w:ascii="Traditional Arabic" w:eastAsia="Calibri" w:hAnsi="Traditional Arabic" w:cs="Traditional Arabic"/>
                <w:b/>
                <w:bCs/>
                <w:sz w:val="32"/>
                <w:szCs w:val="32"/>
                <w:rtl/>
                <w:lang w:val="en-US"/>
              </w:rPr>
              <w:t>رقم الفقرة</w:t>
            </w:r>
          </w:p>
        </w:tc>
        <w:tc>
          <w:tcPr>
            <w:tcW w:w="0" w:type="auto"/>
            <w:hideMark/>
          </w:tcPr>
          <w:p w:rsidR="00BA3ACE" w:rsidRPr="00BA3ACE" w:rsidRDefault="00BA3ACE" w:rsidP="00BA3ACE">
            <w:pPr>
              <w:bidi/>
              <w:jc w:val="both"/>
              <w:rPr>
                <w:rFonts w:ascii="Traditional Arabic" w:eastAsia="Calibri" w:hAnsi="Traditional Arabic" w:cs="Traditional Arabic"/>
                <w:b/>
                <w:bCs/>
                <w:sz w:val="32"/>
                <w:szCs w:val="32"/>
                <w:lang w:val="en-US" w:bidi="ar-JO"/>
              </w:rPr>
            </w:pPr>
            <w:r w:rsidRPr="00BA3ACE">
              <w:rPr>
                <w:rFonts w:ascii="Traditional Arabic" w:eastAsia="Calibri" w:hAnsi="Traditional Arabic" w:cs="Traditional Arabic"/>
                <w:b/>
                <w:bCs/>
                <w:sz w:val="32"/>
                <w:szCs w:val="32"/>
                <w:rtl/>
                <w:lang w:val="en-US"/>
              </w:rPr>
              <w:t>الفقرة</w:t>
            </w:r>
          </w:p>
        </w:tc>
        <w:tc>
          <w:tcPr>
            <w:tcW w:w="0" w:type="auto"/>
            <w:hideMark/>
          </w:tcPr>
          <w:p w:rsidR="00BA3ACE" w:rsidRPr="00BA3ACE" w:rsidRDefault="00BA3ACE" w:rsidP="00BA3ACE">
            <w:pPr>
              <w:bidi/>
              <w:jc w:val="both"/>
              <w:rPr>
                <w:rFonts w:ascii="Traditional Arabic" w:eastAsia="Calibri" w:hAnsi="Traditional Arabic" w:cs="Traditional Arabic"/>
                <w:b/>
                <w:bCs/>
                <w:sz w:val="32"/>
                <w:szCs w:val="32"/>
                <w:lang w:val="en-US" w:bidi="ar-JO"/>
              </w:rPr>
            </w:pPr>
            <w:proofErr w:type="gramStart"/>
            <w:r w:rsidRPr="00BA3ACE">
              <w:rPr>
                <w:rFonts w:ascii="Traditional Arabic" w:eastAsia="Calibri" w:hAnsi="Traditional Arabic" w:cs="Traditional Arabic"/>
                <w:b/>
                <w:bCs/>
                <w:sz w:val="32"/>
                <w:szCs w:val="32"/>
                <w:rtl/>
                <w:lang w:val="en-US"/>
              </w:rPr>
              <w:t>المتوسط</w:t>
            </w:r>
            <w:proofErr w:type="gramEnd"/>
            <w:r w:rsidRPr="00BA3ACE">
              <w:rPr>
                <w:rFonts w:ascii="Traditional Arabic" w:eastAsia="Calibri" w:hAnsi="Traditional Arabic" w:cs="Traditional Arabic"/>
                <w:b/>
                <w:bCs/>
                <w:sz w:val="32"/>
                <w:szCs w:val="32"/>
                <w:rtl/>
                <w:lang w:val="en-US"/>
              </w:rPr>
              <w:t xml:space="preserve"> الحسابي</w:t>
            </w:r>
          </w:p>
        </w:tc>
        <w:tc>
          <w:tcPr>
            <w:tcW w:w="0" w:type="auto"/>
            <w:hideMark/>
          </w:tcPr>
          <w:p w:rsidR="00BA3ACE" w:rsidRPr="00BA3ACE" w:rsidRDefault="00BA3ACE" w:rsidP="00BA3ACE">
            <w:pPr>
              <w:bidi/>
              <w:jc w:val="both"/>
              <w:rPr>
                <w:rFonts w:ascii="Traditional Arabic" w:eastAsia="Calibri" w:hAnsi="Traditional Arabic" w:cs="Traditional Arabic"/>
                <w:b/>
                <w:bCs/>
                <w:sz w:val="32"/>
                <w:szCs w:val="32"/>
                <w:lang w:val="en-US" w:bidi="ar-JO"/>
              </w:rPr>
            </w:pPr>
            <w:proofErr w:type="gramStart"/>
            <w:r w:rsidRPr="00BA3ACE">
              <w:rPr>
                <w:rFonts w:ascii="Traditional Arabic" w:eastAsia="Calibri" w:hAnsi="Traditional Arabic" w:cs="Traditional Arabic"/>
                <w:b/>
                <w:bCs/>
                <w:sz w:val="32"/>
                <w:szCs w:val="32"/>
                <w:rtl/>
                <w:lang w:val="en-US"/>
              </w:rPr>
              <w:t>الانحراف</w:t>
            </w:r>
            <w:proofErr w:type="gramEnd"/>
            <w:r w:rsidRPr="00BA3ACE">
              <w:rPr>
                <w:rFonts w:ascii="Traditional Arabic" w:eastAsia="Calibri" w:hAnsi="Traditional Arabic" w:cs="Traditional Arabic"/>
                <w:b/>
                <w:bCs/>
                <w:sz w:val="32"/>
                <w:szCs w:val="32"/>
                <w:rtl/>
                <w:lang w:val="en-US"/>
              </w:rPr>
              <w:t xml:space="preserve"> المعياري</w:t>
            </w:r>
          </w:p>
        </w:tc>
        <w:tc>
          <w:tcPr>
            <w:tcW w:w="0" w:type="auto"/>
            <w:hideMark/>
          </w:tcPr>
          <w:p w:rsidR="00BA3ACE" w:rsidRPr="00BA3ACE" w:rsidRDefault="00BA3ACE" w:rsidP="00BA3ACE">
            <w:pPr>
              <w:bidi/>
              <w:jc w:val="both"/>
              <w:rPr>
                <w:rFonts w:ascii="Traditional Arabic" w:eastAsia="Calibri" w:hAnsi="Traditional Arabic" w:cs="Traditional Arabic"/>
                <w:b/>
                <w:bCs/>
                <w:sz w:val="32"/>
                <w:szCs w:val="32"/>
                <w:lang w:val="en-US" w:bidi="ar-JO"/>
              </w:rPr>
            </w:pPr>
            <w:proofErr w:type="gramStart"/>
            <w:r w:rsidRPr="00BA3ACE">
              <w:rPr>
                <w:rFonts w:ascii="Traditional Arabic" w:eastAsia="Calibri" w:hAnsi="Traditional Arabic" w:cs="Traditional Arabic"/>
                <w:b/>
                <w:bCs/>
                <w:sz w:val="32"/>
                <w:szCs w:val="32"/>
                <w:rtl/>
                <w:lang w:val="en-US"/>
              </w:rPr>
              <w:t>درجة</w:t>
            </w:r>
            <w:proofErr w:type="gramEnd"/>
            <w:r w:rsidRPr="00BA3ACE">
              <w:rPr>
                <w:rFonts w:ascii="Traditional Arabic" w:eastAsia="Calibri" w:hAnsi="Traditional Arabic" w:cs="Traditional Arabic"/>
                <w:b/>
                <w:bCs/>
                <w:sz w:val="32"/>
                <w:szCs w:val="32"/>
                <w:rtl/>
                <w:lang w:val="en-US"/>
              </w:rPr>
              <w:t xml:space="preserve"> التقدير</w:t>
            </w:r>
          </w:p>
        </w:tc>
        <w:tc>
          <w:tcPr>
            <w:tcW w:w="0" w:type="auto"/>
            <w:hideMark/>
          </w:tcPr>
          <w:p w:rsidR="00BA3ACE" w:rsidRPr="00BA3ACE" w:rsidRDefault="00BA3ACE" w:rsidP="00BA3ACE">
            <w:pPr>
              <w:bidi/>
              <w:jc w:val="both"/>
              <w:rPr>
                <w:rFonts w:ascii="Traditional Arabic" w:eastAsia="Calibri" w:hAnsi="Traditional Arabic" w:cs="Traditional Arabic"/>
                <w:b/>
                <w:bCs/>
                <w:sz w:val="32"/>
                <w:szCs w:val="32"/>
                <w:lang w:val="en-US" w:bidi="ar-JO"/>
              </w:rPr>
            </w:pPr>
            <w:r w:rsidRPr="00BA3ACE">
              <w:rPr>
                <w:rFonts w:ascii="Traditional Arabic" w:eastAsia="Calibri" w:hAnsi="Traditional Arabic" w:cs="Traditional Arabic"/>
                <w:b/>
                <w:bCs/>
                <w:sz w:val="32"/>
                <w:szCs w:val="32"/>
                <w:rtl/>
                <w:lang w:val="en-US"/>
              </w:rPr>
              <w:t>الترتيب</w:t>
            </w:r>
          </w:p>
        </w:tc>
      </w:tr>
      <w:tr w:rsidR="00BA3ACE" w:rsidRPr="00BA3ACE" w:rsidTr="00BA3ACE">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8</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rtl/>
                <w:lang w:val="en-US"/>
              </w:rPr>
              <w:t>يتم استخدام تحليل البيانات لمراقبة أداء الأجهزة الطبية</w:t>
            </w:r>
            <w:r w:rsidRPr="00BA3ACE">
              <w:rPr>
                <w:rFonts w:ascii="Traditional Arabic" w:eastAsia="Calibri" w:hAnsi="Traditional Arabic" w:cs="Traditional Arabic"/>
                <w:sz w:val="32"/>
                <w:szCs w:val="32"/>
                <w:lang w:val="en-US" w:bidi="ar-JO"/>
              </w:rPr>
              <w:t>.</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4.18</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0.65</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rtl/>
                <w:lang w:val="en-US"/>
              </w:rPr>
              <w:t>مرتفعة</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2</w:t>
            </w:r>
          </w:p>
        </w:tc>
      </w:tr>
      <w:tr w:rsidR="00BA3ACE" w:rsidRPr="00BA3ACE" w:rsidTr="00BA3ACE">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9</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rtl/>
                <w:lang w:val="en-US"/>
              </w:rPr>
              <w:t>يتم التنبؤ بالأعطال المحتملة للأجهزة الطبية قبل حدوثها</w:t>
            </w:r>
            <w:r w:rsidRPr="00BA3ACE">
              <w:rPr>
                <w:rFonts w:ascii="Traditional Arabic" w:eastAsia="Calibri" w:hAnsi="Traditional Arabic" w:cs="Traditional Arabic"/>
                <w:sz w:val="32"/>
                <w:szCs w:val="32"/>
                <w:lang w:val="en-US" w:bidi="ar-JO"/>
              </w:rPr>
              <w:t>.</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4.14</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0.69</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rtl/>
                <w:lang w:val="en-US"/>
              </w:rPr>
              <w:t>مرتفعة</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4</w:t>
            </w:r>
          </w:p>
        </w:tc>
      </w:tr>
      <w:tr w:rsidR="00BA3ACE" w:rsidRPr="00BA3ACE" w:rsidTr="00BA3ACE">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10</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rtl/>
                <w:lang w:val="en-US"/>
              </w:rPr>
              <w:t>يتم التدخل المبكر لمعالجة المشكلات التشغيلية للأجهزة</w:t>
            </w:r>
            <w:r w:rsidRPr="00BA3ACE">
              <w:rPr>
                <w:rFonts w:ascii="Traditional Arabic" w:eastAsia="Calibri" w:hAnsi="Traditional Arabic" w:cs="Traditional Arabic"/>
                <w:sz w:val="32"/>
                <w:szCs w:val="32"/>
                <w:lang w:val="en-US" w:bidi="ar-JO"/>
              </w:rPr>
              <w:t>.</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4.09</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0.73</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rtl/>
                <w:lang w:val="en-US"/>
              </w:rPr>
              <w:t>مرتفعة</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5</w:t>
            </w:r>
          </w:p>
        </w:tc>
      </w:tr>
      <w:tr w:rsidR="00BA3ACE" w:rsidRPr="00BA3ACE" w:rsidTr="00BA3ACE">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11</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rtl/>
                <w:lang w:val="en-US"/>
              </w:rPr>
              <w:t xml:space="preserve">يتم </w:t>
            </w:r>
            <w:proofErr w:type="gramStart"/>
            <w:r w:rsidRPr="00BA3ACE">
              <w:rPr>
                <w:rFonts w:ascii="Traditional Arabic" w:eastAsia="Calibri" w:hAnsi="Traditional Arabic" w:cs="Traditional Arabic"/>
                <w:sz w:val="32"/>
                <w:szCs w:val="32"/>
                <w:rtl/>
                <w:lang w:val="en-US"/>
              </w:rPr>
              <w:t>متابعة</w:t>
            </w:r>
            <w:proofErr w:type="gramEnd"/>
            <w:r w:rsidRPr="00BA3ACE">
              <w:rPr>
                <w:rFonts w:ascii="Traditional Arabic" w:eastAsia="Calibri" w:hAnsi="Traditional Arabic" w:cs="Traditional Arabic"/>
                <w:sz w:val="32"/>
                <w:szCs w:val="32"/>
                <w:rtl/>
                <w:lang w:val="en-US"/>
              </w:rPr>
              <w:t xml:space="preserve"> بيانات أداء الأجهزة الطبية بشكل مستمر</w:t>
            </w:r>
            <w:r w:rsidRPr="00BA3ACE">
              <w:rPr>
                <w:rFonts w:ascii="Traditional Arabic" w:eastAsia="Calibri" w:hAnsi="Traditional Arabic" w:cs="Traditional Arabic"/>
                <w:sz w:val="32"/>
                <w:szCs w:val="32"/>
                <w:lang w:val="en-US" w:bidi="ar-JO"/>
              </w:rPr>
              <w:t>.</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4.16</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0.67</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rtl/>
                <w:lang w:val="en-US"/>
              </w:rPr>
              <w:t>مرتفعة</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3</w:t>
            </w:r>
          </w:p>
        </w:tc>
      </w:tr>
      <w:tr w:rsidR="00BA3ACE" w:rsidRPr="00BA3ACE" w:rsidTr="00BA3ACE">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lastRenderedPageBreak/>
              <w:t>12</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rtl/>
                <w:lang w:val="en-US"/>
              </w:rPr>
              <w:t>تساعد الصيانة التنبؤية في تحسين سرعة الاستجابة للأعطال</w:t>
            </w:r>
            <w:r w:rsidRPr="00BA3ACE">
              <w:rPr>
                <w:rFonts w:ascii="Traditional Arabic" w:eastAsia="Calibri" w:hAnsi="Traditional Arabic" w:cs="Traditional Arabic"/>
                <w:sz w:val="32"/>
                <w:szCs w:val="32"/>
                <w:lang w:val="en-US" w:bidi="ar-JO"/>
              </w:rPr>
              <w:t>.</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4.23</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0.61</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proofErr w:type="gramStart"/>
            <w:r w:rsidRPr="00BA3ACE">
              <w:rPr>
                <w:rFonts w:ascii="Traditional Arabic" w:eastAsia="Calibri" w:hAnsi="Traditional Arabic" w:cs="Traditional Arabic"/>
                <w:sz w:val="32"/>
                <w:szCs w:val="32"/>
                <w:rtl/>
                <w:lang w:val="en-US"/>
              </w:rPr>
              <w:t>مرتفعة</w:t>
            </w:r>
            <w:proofErr w:type="gramEnd"/>
            <w:r w:rsidRPr="00BA3ACE">
              <w:rPr>
                <w:rFonts w:ascii="Traditional Arabic" w:eastAsia="Calibri" w:hAnsi="Traditional Arabic" w:cs="Traditional Arabic"/>
                <w:sz w:val="32"/>
                <w:szCs w:val="32"/>
                <w:rtl/>
                <w:lang w:val="en-US"/>
              </w:rPr>
              <w:t xml:space="preserve"> جدًا</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1</w:t>
            </w:r>
          </w:p>
        </w:tc>
      </w:tr>
      <w:tr w:rsidR="00BA3ACE" w:rsidRPr="00BA3ACE" w:rsidTr="00BA3ACE">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13</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rtl/>
                <w:lang w:val="en-US"/>
              </w:rPr>
              <w:t xml:space="preserve">يتم استخدام أجهزة استشعار أو </w:t>
            </w:r>
            <w:proofErr w:type="gramStart"/>
            <w:r w:rsidRPr="00BA3ACE">
              <w:rPr>
                <w:rFonts w:ascii="Traditional Arabic" w:eastAsia="Calibri" w:hAnsi="Traditional Arabic" w:cs="Traditional Arabic"/>
                <w:sz w:val="32"/>
                <w:szCs w:val="32"/>
                <w:rtl/>
                <w:lang w:val="en-US"/>
              </w:rPr>
              <w:t>تقنيات</w:t>
            </w:r>
            <w:proofErr w:type="gramEnd"/>
            <w:r w:rsidRPr="00BA3ACE">
              <w:rPr>
                <w:rFonts w:ascii="Traditional Arabic" w:eastAsia="Calibri" w:hAnsi="Traditional Arabic" w:cs="Traditional Arabic"/>
                <w:sz w:val="32"/>
                <w:szCs w:val="32"/>
                <w:rtl/>
                <w:lang w:val="en-US"/>
              </w:rPr>
              <w:t xml:space="preserve"> ذكية لمراقبة حالة الأجهزة</w:t>
            </w:r>
            <w:r w:rsidRPr="00BA3ACE">
              <w:rPr>
                <w:rFonts w:ascii="Traditional Arabic" w:eastAsia="Calibri" w:hAnsi="Traditional Arabic" w:cs="Traditional Arabic"/>
                <w:sz w:val="32"/>
                <w:szCs w:val="32"/>
                <w:lang w:val="en-US" w:bidi="ar-JO"/>
              </w:rPr>
              <w:t>.</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3.95</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0.78</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rtl/>
                <w:lang w:val="en-US"/>
              </w:rPr>
              <w:t>مرتفعة</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7</w:t>
            </w:r>
          </w:p>
        </w:tc>
      </w:tr>
      <w:tr w:rsidR="00BA3ACE" w:rsidRPr="00BA3ACE" w:rsidTr="00BA3ACE">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14</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rtl/>
                <w:lang w:val="en-US"/>
              </w:rPr>
              <w:t>يتم تقييم أثر الصيانة التنبؤية في تحسين كفاءة تشغيل الأجهزة الطبية</w:t>
            </w:r>
            <w:r w:rsidRPr="00BA3ACE">
              <w:rPr>
                <w:rFonts w:ascii="Traditional Arabic" w:eastAsia="Calibri" w:hAnsi="Traditional Arabic" w:cs="Traditional Arabic"/>
                <w:sz w:val="32"/>
                <w:szCs w:val="32"/>
                <w:lang w:val="en-US" w:bidi="ar-JO"/>
              </w:rPr>
              <w:t>.</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4.03</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0.74</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rtl/>
                <w:lang w:val="en-US"/>
              </w:rPr>
              <w:t>مرتفعة</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lang w:val="en-US" w:bidi="ar-JO"/>
              </w:rPr>
              <w:t>6</w:t>
            </w:r>
          </w:p>
        </w:tc>
      </w:tr>
      <w:tr w:rsidR="00BA3ACE" w:rsidRPr="00BA3ACE" w:rsidTr="00F029D3">
        <w:tc>
          <w:tcPr>
            <w:tcW w:w="0" w:type="auto"/>
            <w:gridSpan w:val="2"/>
            <w:hideMark/>
          </w:tcPr>
          <w:p w:rsidR="00BA3ACE" w:rsidRPr="00BA3ACE" w:rsidRDefault="00BA3ACE" w:rsidP="00BA3ACE">
            <w:pPr>
              <w:bidi/>
              <w:jc w:val="both"/>
              <w:rPr>
                <w:rFonts w:ascii="Traditional Arabic" w:eastAsia="Calibri" w:hAnsi="Traditional Arabic" w:cs="Traditional Arabic"/>
                <w:sz w:val="32"/>
                <w:szCs w:val="32"/>
                <w:lang w:val="en-US" w:bidi="ar-JO"/>
              </w:rPr>
            </w:pPr>
            <w:proofErr w:type="gramStart"/>
            <w:r w:rsidRPr="00BA3ACE">
              <w:rPr>
                <w:rFonts w:ascii="Traditional Arabic" w:eastAsia="Calibri" w:hAnsi="Traditional Arabic" w:cs="Traditional Arabic"/>
                <w:b/>
                <w:bCs/>
                <w:sz w:val="32"/>
                <w:szCs w:val="32"/>
                <w:rtl/>
                <w:lang w:val="en-US"/>
              </w:rPr>
              <w:t>المتوسط</w:t>
            </w:r>
            <w:proofErr w:type="gramEnd"/>
            <w:r w:rsidRPr="00BA3ACE">
              <w:rPr>
                <w:rFonts w:ascii="Traditional Arabic" w:eastAsia="Calibri" w:hAnsi="Traditional Arabic" w:cs="Traditional Arabic"/>
                <w:b/>
                <w:bCs/>
                <w:sz w:val="32"/>
                <w:szCs w:val="32"/>
                <w:rtl/>
                <w:lang w:val="en-US"/>
              </w:rPr>
              <w:t xml:space="preserve"> الكلي</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b/>
                <w:bCs/>
                <w:sz w:val="32"/>
                <w:szCs w:val="32"/>
                <w:lang w:val="en-US" w:bidi="ar-JO"/>
              </w:rPr>
              <w:t>4.11</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b/>
                <w:bCs/>
                <w:sz w:val="32"/>
                <w:szCs w:val="32"/>
                <w:lang w:val="en-US" w:bidi="ar-JO"/>
              </w:rPr>
              <w:t>0.69</w:t>
            </w:r>
          </w:p>
        </w:tc>
        <w:tc>
          <w:tcPr>
            <w:tcW w:w="0" w:type="auto"/>
            <w:hideMark/>
          </w:tcPr>
          <w:p w:rsidR="00BA3ACE" w:rsidRPr="00BA3ACE" w:rsidRDefault="00BA3ACE" w:rsidP="00BA3ACE">
            <w:pPr>
              <w:bidi/>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b/>
                <w:bCs/>
                <w:sz w:val="32"/>
                <w:szCs w:val="32"/>
                <w:rtl/>
                <w:lang w:val="en-US"/>
              </w:rPr>
              <w:t>مرتفعة</w:t>
            </w:r>
          </w:p>
        </w:tc>
      </w:tr>
    </w:tbl>
    <w:p w:rsidR="00BA3ACE" w:rsidRDefault="00BA3ACE" w:rsidP="00BA3ACE">
      <w:pPr>
        <w:bidi/>
        <w:spacing w:line="360" w:lineRule="auto"/>
        <w:jc w:val="both"/>
        <w:rPr>
          <w:rFonts w:ascii="Traditional Arabic" w:eastAsia="Calibri" w:hAnsi="Traditional Arabic" w:cs="Traditional Arabic"/>
          <w:b/>
          <w:bCs/>
          <w:sz w:val="32"/>
          <w:szCs w:val="32"/>
          <w:rtl/>
          <w:lang w:val="en-US"/>
        </w:rPr>
      </w:pPr>
    </w:p>
    <w:p w:rsidR="00BA3ACE" w:rsidRPr="00BA3ACE" w:rsidRDefault="00BA3ACE" w:rsidP="00BA3ACE">
      <w:pPr>
        <w:bidi/>
        <w:spacing w:line="360" w:lineRule="auto"/>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rtl/>
          <w:lang w:val="en-US"/>
        </w:rPr>
        <w:t xml:space="preserve">يبين جدول (4-3) أن المتوسط الحسابي الكلي لبعد الصيانة التنبؤية بلغ (4.11) </w:t>
      </w:r>
      <w:proofErr w:type="gramStart"/>
      <w:r w:rsidRPr="00BA3ACE">
        <w:rPr>
          <w:rFonts w:ascii="Traditional Arabic" w:eastAsia="Calibri" w:hAnsi="Traditional Arabic" w:cs="Traditional Arabic"/>
          <w:sz w:val="32"/>
          <w:szCs w:val="32"/>
          <w:rtl/>
          <w:lang w:val="en-US"/>
        </w:rPr>
        <w:t>بانحراف</w:t>
      </w:r>
      <w:proofErr w:type="gramEnd"/>
      <w:r w:rsidRPr="00BA3ACE">
        <w:rPr>
          <w:rFonts w:ascii="Traditional Arabic" w:eastAsia="Calibri" w:hAnsi="Traditional Arabic" w:cs="Traditional Arabic"/>
          <w:sz w:val="32"/>
          <w:szCs w:val="32"/>
          <w:rtl/>
          <w:lang w:val="en-US"/>
        </w:rPr>
        <w:t xml:space="preserve"> معياري مقداره (0.69)، مما يشير إلى أن مستوى تطبيق الصيانة التنبؤية في مستشفى عسير المركزي جاء مرتفعًا من وجهة نظر أفراد الدراسة.</w:t>
      </w:r>
    </w:p>
    <w:p w:rsidR="00BA3ACE" w:rsidRPr="00BA3ACE" w:rsidRDefault="00BA3ACE" w:rsidP="00BA3ACE">
      <w:pPr>
        <w:bidi/>
        <w:spacing w:line="360" w:lineRule="auto"/>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rtl/>
          <w:lang w:val="en-US"/>
        </w:rPr>
        <w:t>وعلى مستوى الفقرات، جاءت الفقرة "تساعد الصيانة التنبؤية في تحسين سرعة الاستجابة للأعطال" في المرتبة الأولى بمتوسط حسابي بلغ (4.23)، وهو ما يعكس إدراك أفراد الدراسة لأهمية الصيانة التنبؤية في تعزيز سرعة التعامل مع الأعطال وتقليل تأثيرها في سير العمل داخل المستشفى.</w:t>
      </w:r>
    </w:p>
    <w:p w:rsidR="00BA3ACE" w:rsidRPr="00BA3ACE" w:rsidRDefault="00BA3ACE" w:rsidP="00BA3ACE">
      <w:pPr>
        <w:bidi/>
        <w:spacing w:line="360" w:lineRule="auto"/>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rtl/>
          <w:lang w:val="en-US"/>
        </w:rPr>
        <w:t xml:space="preserve">وجاءت الفقرة المتعلقة باستخدام تحليل البيانات لمراقبة أداء الأجهزة الطبية في المرتبة الثانية بمتوسط حسابي </w:t>
      </w:r>
      <w:proofErr w:type="gramStart"/>
      <w:r w:rsidRPr="00BA3ACE">
        <w:rPr>
          <w:rFonts w:ascii="Traditional Arabic" w:eastAsia="Calibri" w:hAnsi="Traditional Arabic" w:cs="Traditional Arabic"/>
          <w:sz w:val="32"/>
          <w:szCs w:val="32"/>
          <w:rtl/>
          <w:lang w:val="en-US"/>
        </w:rPr>
        <w:t>بلغ</w:t>
      </w:r>
      <w:proofErr w:type="gramEnd"/>
      <w:r w:rsidRPr="00BA3ACE">
        <w:rPr>
          <w:rFonts w:ascii="Traditional Arabic" w:eastAsia="Calibri" w:hAnsi="Traditional Arabic" w:cs="Traditional Arabic"/>
          <w:sz w:val="32"/>
          <w:szCs w:val="32"/>
          <w:rtl/>
          <w:lang w:val="en-US"/>
        </w:rPr>
        <w:t xml:space="preserve"> (4.18)، تلتها الفقرة الخاصة بمتابعة بيانات أداء الأجهزة الطبية بشكل مستمر بمتوسط حسابي </w:t>
      </w:r>
      <w:proofErr w:type="gramStart"/>
      <w:r w:rsidRPr="00BA3ACE">
        <w:rPr>
          <w:rFonts w:ascii="Traditional Arabic" w:eastAsia="Calibri" w:hAnsi="Traditional Arabic" w:cs="Traditional Arabic"/>
          <w:sz w:val="32"/>
          <w:szCs w:val="32"/>
          <w:rtl/>
          <w:lang w:val="en-US"/>
        </w:rPr>
        <w:t>بلغ</w:t>
      </w:r>
      <w:proofErr w:type="gramEnd"/>
      <w:r w:rsidRPr="00BA3ACE">
        <w:rPr>
          <w:rFonts w:ascii="Traditional Arabic" w:eastAsia="Calibri" w:hAnsi="Traditional Arabic" w:cs="Traditional Arabic"/>
          <w:sz w:val="32"/>
          <w:szCs w:val="32"/>
          <w:rtl/>
          <w:lang w:val="en-US"/>
        </w:rPr>
        <w:t xml:space="preserve"> (4.16)، مما يشير إلى اهتمام المستشفى بتوظيف البيانات التشغيلية في متابعة أداء الأجهزة الطبية وتحسين كفاءتها.</w:t>
      </w:r>
    </w:p>
    <w:p w:rsidR="00BA3ACE" w:rsidRPr="00BA3ACE" w:rsidRDefault="00BA3ACE" w:rsidP="00BA3ACE">
      <w:pPr>
        <w:bidi/>
        <w:spacing w:line="360" w:lineRule="auto"/>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rtl/>
          <w:lang w:val="en-US"/>
        </w:rPr>
        <w:lastRenderedPageBreak/>
        <w:t>كما أظهرت النتائج حصول الفقرات المتعلقة بالتنبؤ بالأعطال المحتملة، والتدخل المبكر لمعالجة المشكلات التشغيلية، وتقييم أثر الصيانة التنبؤية في تحسين كفاءة التشغيل على متوسطات حسابية مرتفعة، وهو ما يعكس وجود مستوى جيد من تطبيق ممارسات الصيانة التنبؤية داخل المستشفى.</w:t>
      </w:r>
    </w:p>
    <w:p w:rsidR="00BA3ACE" w:rsidRPr="00BA3ACE" w:rsidRDefault="00BA3ACE" w:rsidP="009454AE">
      <w:pPr>
        <w:bidi/>
        <w:spacing w:line="360" w:lineRule="auto"/>
        <w:jc w:val="both"/>
        <w:rPr>
          <w:rFonts w:ascii="Traditional Arabic" w:eastAsia="Calibri" w:hAnsi="Traditional Arabic" w:cs="Traditional Arabic"/>
          <w:sz w:val="32"/>
          <w:szCs w:val="32"/>
          <w:lang w:val="en-US" w:bidi="ar-JO"/>
        </w:rPr>
      </w:pPr>
      <w:r w:rsidRPr="00BA3ACE">
        <w:rPr>
          <w:rFonts w:ascii="Traditional Arabic" w:eastAsia="Calibri" w:hAnsi="Traditional Arabic" w:cs="Traditional Arabic"/>
          <w:sz w:val="32"/>
          <w:szCs w:val="32"/>
          <w:rtl/>
          <w:lang w:val="en-US"/>
        </w:rPr>
        <w:t xml:space="preserve">وفي المقابل، جاءت الفقرة المتعلقة باستخدام أجهزة الاستشعار أو </w:t>
      </w:r>
      <w:proofErr w:type="gramStart"/>
      <w:r w:rsidRPr="00BA3ACE">
        <w:rPr>
          <w:rFonts w:ascii="Traditional Arabic" w:eastAsia="Calibri" w:hAnsi="Traditional Arabic" w:cs="Traditional Arabic"/>
          <w:sz w:val="32"/>
          <w:szCs w:val="32"/>
          <w:rtl/>
          <w:lang w:val="en-US"/>
        </w:rPr>
        <w:t>التقنيات</w:t>
      </w:r>
      <w:proofErr w:type="gramEnd"/>
      <w:r w:rsidRPr="00BA3ACE">
        <w:rPr>
          <w:rFonts w:ascii="Traditional Arabic" w:eastAsia="Calibri" w:hAnsi="Traditional Arabic" w:cs="Traditional Arabic"/>
          <w:sz w:val="32"/>
          <w:szCs w:val="32"/>
          <w:rtl/>
          <w:lang w:val="en-US"/>
        </w:rPr>
        <w:t xml:space="preserve"> الذكية لمراقبة حالة الأجهزة في المرتبة الأخيرة بمتوسط حسابي بلغ (3.95)، ورغم أنها جاءت ضمن مستوى التقدير المرتفع، إلا أن ذلك قد يشير إلى وجود مجال لتوسيع استخدام التقنيات الذكية وإنترنت الأشياء في عمليات مراقبة الأجهزة الطبية ودعم برامج الصيانة التنبؤية مستقبلاً.</w:t>
      </w:r>
    </w:p>
    <w:p w:rsidR="00F029D3" w:rsidRDefault="00F029D3" w:rsidP="00BA3ACE">
      <w:pPr>
        <w:bidi/>
        <w:spacing w:line="360" w:lineRule="auto"/>
        <w:jc w:val="both"/>
        <w:rPr>
          <w:rFonts w:ascii="Traditional Arabic" w:eastAsia="Calibri" w:hAnsi="Traditional Arabic" w:cs="Traditional Arabic"/>
          <w:b/>
          <w:bCs/>
          <w:sz w:val="32"/>
          <w:szCs w:val="32"/>
          <w:rtl/>
          <w:lang w:val="en-US"/>
        </w:rPr>
      </w:pPr>
      <w:r w:rsidRPr="00F029D3">
        <w:rPr>
          <w:rFonts w:ascii="Traditional Arabic" w:eastAsia="Calibri" w:hAnsi="Traditional Arabic" w:cs="Traditional Arabic"/>
          <w:b/>
          <w:bCs/>
          <w:sz w:val="32"/>
          <w:szCs w:val="32"/>
          <w:rtl/>
          <w:lang w:val="en-US"/>
        </w:rPr>
        <w:t xml:space="preserve">4.3.3 </w:t>
      </w:r>
      <w:proofErr w:type="gramStart"/>
      <w:r w:rsidRPr="00F029D3">
        <w:rPr>
          <w:rFonts w:ascii="Traditional Arabic" w:eastAsia="Calibri" w:hAnsi="Traditional Arabic" w:cs="Traditional Arabic"/>
          <w:b/>
          <w:bCs/>
          <w:sz w:val="32"/>
          <w:szCs w:val="32"/>
          <w:rtl/>
          <w:lang w:val="en-US"/>
        </w:rPr>
        <w:t>جودة</w:t>
      </w:r>
      <w:proofErr w:type="gramEnd"/>
      <w:r w:rsidRPr="00F029D3">
        <w:rPr>
          <w:rFonts w:ascii="Traditional Arabic" w:eastAsia="Calibri" w:hAnsi="Traditional Arabic" w:cs="Traditional Arabic"/>
          <w:b/>
          <w:bCs/>
          <w:sz w:val="32"/>
          <w:szCs w:val="32"/>
          <w:rtl/>
          <w:lang w:val="en-US"/>
        </w:rPr>
        <w:t xml:space="preserve"> الرعاية الصحية</w:t>
      </w:r>
    </w:p>
    <w:p w:rsidR="00BA3ACE" w:rsidRPr="00BA3ACE" w:rsidRDefault="00BA3ACE" w:rsidP="00F029D3">
      <w:pPr>
        <w:bidi/>
        <w:spacing w:line="360" w:lineRule="auto"/>
        <w:jc w:val="both"/>
        <w:rPr>
          <w:rFonts w:ascii="Traditional Arabic" w:eastAsia="Calibri" w:hAnsi="Traditional Arabic" w:cs="Traditional Arabic"/>
          <w:b/>
          <w:bCs/>
          <w:sz w:val="32"/>
          <w:szCs w:val="32"/>
          <w:lang w:val="en-US"/>
        </w:rPr>
      </w:pPr>
      <w:r w:rsidRPr="00BA3ACE">
        <w:rPr>
          <w:rFonts w:ascii="Traditional Arabic" w:eastAsia="Calibri" w:hAnsi="Traditional Arabic" w:cs="Traditional Arabic"/>
          <w:b/>
          <w:bCs/>
          <w:sz w:val="32"/>
          <w:szCs w:val="32"/>
          <w:rtl/>
          <w:lang w:val="en-US"/>
        </w:rPr>
        <w:t xml:space="preserve">أولاً: </w:t>
      </w:r>
      <w:proofErr w:type="gramStart"/>
      <w:r w:rsidRPr="00BA3ACE">
        <w:rPr>
          <w:rFonts w:ascii="Traditional Arabic" w:eastAsia="Calibri" w:hAnsi="Traditional Arabic" w:cs="Traditional Arabic"/>
          <w:b/>
          <w:bCs/>
          <w:sz w:val="32"/>
          <w:szCs w:val="32"/>
          <w:rtl/>
          <w:lang w:val="en-US"/>
        </w:rPr>
        <w:t>بعد</w:t>
      </w:r>
      <w:proofErr w:type="gramEnd"/>
      <w:r w:rsidRPr="00BA3ACE">
        <w:rPr>
          <w:rFonts w:ascii="Traditional Arabic" w:eastAsia="Calibri" w:hAnsi="Traditional Arabic" w:cs="Traditional Arabic"/>
          <w:b/>
          <w:bCs/>
          <w:sz w:val="32"/>
          <w:szCs w:val="32"/>
          <w:rtl/>
          <w:lang w:val="en-US"/>
        </w:rPr>
        <w:t xml:space="preserve"> سرعة الاستجابة للخدمة الطبية</w:t>
      </w:r>
    </w:p>
    <w:p w:rsidR="00BA3ACE" w:rsidRPr="00BA3ACE" w:rsidRDefault="00BA3ACE" w:rsidP="00F029D3">
      <w:pPr>
        <w:bidi/>
        <w:spacing w:line="360" w:lineRule="auto"/>
        <w:jc w:val="both"/>
        <w:rPr>
          <w:rFonts w:ascii="Traditional Arabic" w:eastAsia="Calibri" w:hAnsi="Traditional Arabic" w:cs="Traditional Arabic"/>
          <w:sz w:val="32"/>
          <w:szCs w:val="32"/>
          <w:lang w:val="en-US"/>
        </w:rPr>
      </w:pPr>
      <w:proofErr w:type="gramStart"/>
      <w:r w:rsidRPr="00BA3ACE">
        <w:rPr>
          <w:rFonts w:ascii="Traditional Arabic" w:eastAsia="Calibri" w:hAnsi="Traditional Arabic" w:cs="Traditional Arabic"/>
          <w:sz w:val="32"/>
          <w:szCs w:val="32"/>
          <w:rtl/>
          <w:lang w:val="en-US"/>
        </w:rPr>
        <w:t>للتعرف</w:t>
      </w:r>
      <w:proofErr w:type="gramEnd"/>
      <w:r w:rsidRPr="00BA3ACE">
        <w:rPr>
          <w:rFonts w:ascii="Traditional Arabic" w:eastAsia="Calibri" w:hAnsi="Traditional Arabic" w:cs="Traditional Arabic"/>
          <w:sz w:val="32"/>
          <w:szCs w:val="32"/>
          <w:rtl/>
          <w:lang w:val="en-US"/>
        </w:rPr>
        <w:t xml:space="preserve"> إلى مستوى </w:t>
      </w:r>
      <w:r w:rsidR="00F029D3" w:rsidRPr="00F029D3">
        <w:rPr>
          <w:rFonts w:ascii="Traditional Arabic" w:eastAsia="Calibri" w:hAnsi="Traditional Arabic" w:cs="Traditional Arabic"/>
          <w:sz w:val="32"/>
          <w:szCs w:val="32"/>
          <w:rtl/>
          <w:lang w:val="en-US"/>
        </w:rPr>
        <w:t>جودة الرعاية الصحية من خلال بعد سرعة الاستجابة للخدمة الطبية، تم استخراج المتوسطات الحسابية والانحرافات المعيارية ودرجة التقدير لفقرات هذا البعد، بالإضافة إلى المتوسط الحسابي الكلي، كما هو موضح في جدول (4-4).</w:t>
      </w:r>
    </w:p>
    <w:p w:rsidR="00BA3ACE" w:rsidRPr="00BA3ACE" w:rsidRDefault="00BA3ACE" w:rsidP="00F029D3">
      <w:pPr>
        <w:bidi/>
        <w:spacing w:after="0" w:line="240" w:lineRule="auto"/>
        <w:jc w:val="both"/>
        <w:rPr>
          <w:rFonts w:ascii="Traditional Arabic" w:eastAsia="Calibri" w:hAnsi="Traditional Arabic" w:cs="Traditional Arabic"/>
          <w:b/>
          <w:bCs/>
          <w:sz w:val="32"/>
          <w:szCs w:val="32"/>
          <w:lang w:val="en-US"/>
        </w:rPr>
      </w:pPr>
      <w:r w:rsidRPr="00BA3ACE">
        <w:rPr>
          <w:rFonts w:ascii="Traditional Arabic" w:eastAsia="Calibri" w:hAnsi="Traditional Arabic" w:cs="Traditional Arabic"/>
          <w:b/>
          <w:bCs/>
          <w:sz w:val="32"/>
          <w:szCs w:val="32"/>
          <w:rtl/>
          <w:lang w:val="en-US"/>
        </w:rPr>
        <w:t xml:space="preserve">جدول (4-4) المتوسطات </w:t>
      </w:r>
      <w:proofErr w:type="gramStart"/>
      <w:r w:rsidRPr="00BA3ACE">
        <w:rPr>
          <w:rFonts w:ascii="Traditional Arabic" w:eastAsia="Calibri" w:hAnsi="Traditional Arabic" w:cs="Traditional Arabic"/>
          <w:b/>
          <w:bCs/>
          <w:sz w:val="32"/>
          <w:szCs w:val="32"/>
          <w:rtl/>
          <w:lang w:val="en-US"/>
        </w:rPr>
        <w:t>الحسابية</w:t>
      </w:r>
      <w:proofErr w:type="gramEnd"/>
      <w:r w:rsidRPr="00BA3ACE">
        <w:rPr>
          <w:rFonts w:ascii="Traditional Arabic" w:eastAsia="Calibri" w:hAnsi="Traditional Arabic" w:cs="Traditional Arabic"/>
          <w:b/>
          <w:bCs/>
          <w:sz w:val="32"/>
          <w:szCs w:val="32"/>
          <w:rtl/>
          <w:lang w:val="en-US"/>
        </w:rPr>
        <w:t xml:space="preserve"> والانحرافات المعيارية ودرجة التقدير لفقرات بعد سرعة الاستجابة للخدمة الطبية</w:t>
      </w:r>
    </w:p>
    <w:tbl>
      <w:tblPr>
        <w:tblStyle w:val="a3"/>
        <w:bidiVisual/>
        <w:tblW w:w="0" w:type="auto"/>
        <w:tblLook w:val="04A0" w:firstRow="1" w:lastRow="0" w:firstColumn="1" w:lastColumn="0" w:noHBand="0" w:noVBand="1"/>
      </w:tblPr>
      <w:tblGrid>
        <w:gridCol w:w="900"/>
        <w:gridCol w:w="4138"/>
        <w:gridCol w:w="1282"/>
        <w:gridCol w:w="1347"/>
        <w:gridCol w:w="1084"/>
        <w:gridCol w:w="825"/>
      </w:tblGrid>
      <w:tr w:rsidR="00BA3ACE" w:rsidRPr="00BA3ACE" w:rsidTr="00BA3ACE">
        <w:tc>
          <w:tcPr>
            <w:tcW w:w="0" w:type="auto"/>
            <w:hideMark/>
          </w:tcPr>
          <w:p w:rsidR="00BA3ACE" w:rsidRPr="00BA3ACE" w:rsidRDefault="00BA3ACE" w:rsidP="00F029D3">
            <w:pPr>
              <w:bidi/>
              <w:jc w:val="both"/>
              <w:rPr>
                <w:rFonts w:ascii="Traditional Arabic" w:eastAsia="Calibri" w:hAnsi="Traditional Arabic" w:cs="Traditional Arabic"/>
                <w:b/>
                <w:bCs/>
                <w:sz w:val="32"/>
                <w:szCs w:val="32"/>
                <w:lang w:val="en-US"/>
              </w:rPr>
            </w:pPr>
            <w:r w:rsidRPr="00BA3ACE">
              <w:rPr>
                <w:rFonts w:ascii="Traditional Arabic" w:eastAsia="Calibri" w:hAnsi="Traditional Arabic" w:cs="Traditional Arabic"/>
                <w:b/>
                <w:bCs/>
                <w:sz w:val="32"/>
                <w:szCs w:val="32"/>
                <w:rtl/>
                <w:lang w:val="en-US"/>
              </w:rPr>
              <w:t>رقم الفقرة</w:t>
            </w:r>
          </w:p>
        </w:tc>
        <w:tc>
          <w:tcPr>
            <w:tcW w:w="0" w:type="auto"/>
            <w:hideMark/>
          </w:tcPr>
          <w:p w:rsidR="00BA3ACE" w:rsidRPr="00BA3ACE" w:rsidRDefault="00BA3ACE" w:rsidP="00F029D3">
            <w:pPr>
              <w:bidi/>
              <w:jc w:val="both"/>
              <w:rPr>
                <w:rFonts w:ascii="Traditional Arabic" w:eastAsia="Calibri" w:hAnsi="Traditional Arabic" w:cs="Traditional Arabic"/>
                <w:b/>
                <w:bCs/>
                <w:sz w:val="32"/>
                <w:szCs w:val="32"/>
                <w:lang w:val="en-US"/>
              </w:rPr>
            </w:pPr>
            <w:r w:rsidRPr="00BA3ACE">
              <w:rPr>
                <w:rFonts w:ascii="Traditional Arabic" w:eastAsia="Calibri" w:hAnsi="Traditional Arabic" w:cs="Traditional Arabic"/>
                <w:b/>
                <w:bCs/>
                <w:sz w:val="32"/>
                <w:szCs w:val="32"/>
                <w:rtl/>
                <w:lang w:val="en-US"/>
              </w:rPr>
              <w:t>الفقرة</w:t>
            </w:r>
          </w:p>
        </w:tc>
        <w:tc>
          <w:tcPr>
            <w:tcW w:w="0" w:type="auto"/>
            <w:hideMark/>
          </w:tcPr>
          <w:p w:rsidR="00BA3ACE" w:rsidRPr="00BA3ACE" w:rsidRDefault="00BA3ACE" w:rsidP="00F029D3">
            <w:pPr>
              <w:bidi/>
              <w:jc w:val="both"/>
              <w:rPr>
                <w:rFonts w:ascii="Traditional Arabic" w:eastAsia="Calibri" w:hAnsi="Traditional Arabic" w:cs="Traditional Arabic"/>
                <w:b/>
                <w:bCs/>
                <w:sz w:val="32"/>
                <w:szCs w:val="32"/>
                <w:lang w:val="en-US"/>
              </w:rPr>
            </w:pPr>
            <w:proofErr w:type="gramStart"/>
            <w:r w:rsidRPr="00BA3ACE">
              <w:rPr>
                <w:rFonts w:ascii="Traditional Arabic" w:eastAsia="Calibri" w:hAnsi="Traditional Arabic" w:cs="Traditional Arabic"/>
                <w:b/>
                <w:bCs/>
                <w:sz w:val="32"/>
                <w:szCs w:val="32"/>
                <w:rtl/>
                <w:lang w:val="en-US"/>
              </w:rPr>
              <w:t>المتوسط</w:t>
            </w:r>
            <w:proofErr w:type="gramEnd"/>
            <w:r w:rsidRPr="00BA3ACE">
              <w:rPr>
                <w:rFonts w:ascii="Traditional Arabic" w:eastAsia="Calibri" w:hAnsi="Traditional Arabic" w:cs="Traditional Arabic"/>
                <w:b/>
                <w:bCs/>
                <w:sz w:val="32"/>
                <w:szCs w:val="32"/>
                <w:rtl/>
                <w:lang w:val="en-US"/>
              </w:rPr>
              <w:t xml:space="preserve"> الحسابي</w:t>
            </w:r>
          </w:p>
        </w:tc>
        <w:tc>
          <w:tcPr>
            <w:tcW w:w="0" w:type="auto"/>
            <w:hideMark/>
          </w:tcPr>
          <w:p w:rsidR="00BA3ACE" w:rsidRPr="00BA3ACE" w:rsidRDefault="00BA3ACE" w:rsidP="00F029D3">
            <w:pPr>
              <w:bidi/>
              <w:jc w:val="both"/>
              <w:rPr>
                <w:rFonts w:ascii="Traditional Arabic" w:eastAsia="Calibri" w:hAnsi="Traditional Arabic" w:cs="Traditional Arabic"/>
                <w:b/>
                <w:bCs/>
                <w:sz w:val="32"/>
                <w:szCs w:val="32"/>
                <w:lang w:val="en-US"/>
              </w:rPr>
            </w:pPr>
            <w:proofErr w:type="gramStart"/>
            <w:r w:rsidRPr="00BA3ACE">
              <w:rPr>
                <w:rFonts w:ascii="Traditional Arabic" w:eastAsia="Calibri" w:hAnsi="Traditional Arabic" w:cs="Traditional Arabic"/>
                <w:b/>
                <w:bCs/>
                <w:sz w:val="32"/>
                <w:szCs w:val="32"/>
                <w:rtl/>
                <w:lang w:val="en-US"/>
              </w:rPr>
              <w:t>الانحراف</w:t>
            </w:r>
            <w:proofErr w:type="gramEnd"/>
            <w:r w:rsidRPr="00BA3ACE">
              <w:rPr>
                <w:rFonts w:ascii="Traditional Arabic" w:eastAsia="Calibri" w:hAnsi="Traditional Arabic" w:cs="Traditional Arabic"/>
                <w:b/>
                <w:bCs/>
                <w:sz w:val="32"/>
                <w:szCs w:val="32"/>
                <w:rtl/>
                <w:lang w:val="en-US"/>
              </w:rPr>
              <w:t xml:space="preserve"> المعياري</w:t>
            </w:r>
          </w:p>
        </w:tc>
        <w:tc>
          <w:tcPr>
            <w:tcW w:w="0" w:type="auto"/>
            <w:hideMark/>
          </w:tcPr>
          <w:p w:rsidR="00BA3ACE" w:rsidRPr="00BA3ACE" w:rsidRDefault="00BA3ACE" w:rsidP="00F029D3">
            <w:pPr>
              <w:bidi/>
              <w:jc w:val="both"/>
              <w:rPr>
                <w:rFonts w:ascii="Traditional Arabic" w:eastAsia="Calibri" w:hAnsi="Traditional Arabic" w:cs="Traditional Arabic"/>
                <w:b/>
                <w:bCs/>
                <w:sz w:val="32"/>
                <w:szCs w:val="32"/>
                <w:lang w:val="en-US"/>
              </w:rPr>
            </w:pPr>
            <w:proofErr w:type="gramStart"/>
            <w:r w:rsidRPr="00BA3ACE">
              <w:rPr>
                <w:rFonts w:ascii="Traditional Arabic" w:eastAsia="Calibri" w:hAnsi="Traditional Arabic" w:cs="Traditional Arabic"/>
                <w:b/>
                <w:bCs/>
                <w:sz w:val="32"/>
                <w:szCs w:val="32"/>
                <w:rtl/>
                <w:lang w:val="en-US"/>
              </w:rPr>
              <w:t>درجة</w:t>
            </w:r>
            <w:proofErr w:type="gramEnd"/>
            <w:r w:rsidRPr="00BA3ACE">
              <w:rPr>
                <w:rFonts w:ascii="Traditional Arabic" w:eastAsia="Calibri" w:hAnsi="Traditional Arabic" w:cs="Traditional Arabic"/>
                <w:b/>
                <w:bCs/>
                <w:sz w:val="32"/>
                <w:szCs w:val="32"/>
                <w:rtl/>
                <w:lang w:val="en-US"/>
              </w:rPr>
              <w:t xml:space="preserve"> التقدير</w:t>
            </w:r>
          </w:p>
        </w:tc>
        <w:tc>
          <w:tcPr>
            <w:tcW w:w="0" w:type="auto"/>
            <w:hideMark/>
          </w:tcPr>
          <w:p w:rsidR="00BA3ACE" w:rsidRPr="00BA3ACE" w:rsidRDefault="00BA3ACE" w:rsidP="00F029D3">
            <w:pPr>
              <w:bidi/>
              <w:jc w:val="both"/>
              <w:rPr>
                <w:rFonts w:ascii="Traditional Arabic" w:eastAsia="Calibri" w:hAnsi="Traditional Arabic" w:cs="Traditional Arabic"/>
                <w:b/>
                <w:bCs/>
                <w:sz w:val="32"/>
                <w:szCs w:val="32"/>
                <w:lang w:val="en-US"/>
              </w:rPr>
            </w:pPr>
            <w:r w:rsidRPr="00BA3ACE">
              <w:rPr>
                <w:rFonts w:ascii="Traditional Arabic" w:eastAsia="Calibri" w:hAnsi="Traditional Arabic" w:cs="Traditional Arabic"/>
                <w:b/>
                <w:bCs/>
                <w:sz w:val="32"/>
                <w:szCs w:val="32"/>
                <w:rtl/>
                <w:lang w:val="en-US"/>
              </w:rPr>
              <w:t>الترتيب</w:t>
            </w:r>
          </w:p>
        </w:tc>
      </w:tr>
      <w:tr w:rsidR="00BA3ACE" w:rsidRPr="00BA3ACE" w:rsidTr="00BA3ACE">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lang w:val="en-US"/>
              </w:rPr>
              <w:t>15</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rtl/>
                <w:lang w:val="en-US"/>
              </w:rPr>
              <w:t>تسهم جاهزية الأجهزة الطبية في تسريع تقديم الخدمات الصحية</w:t>
            </w:r>
            <w:r w:rsidRPr="00BA3ACE">
              <w:rPr>
                <w:rFonts w:ascii="Traditional Arabic" w:eastAsia="Calibri" w:hAnsi="Traditional Arabic" w:cs="Traditional Arabic"/>
                <w:sz w:val="32"/>
                <w:szCs w:val="32"/>
                <w:lang w:val="en-US"/>
              </w:rPr>
              <w:t>.</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lang w:val="en-US"/>
              </w:rPr>
              <w:t>4.20</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lang w:val="en-US"/>
              </w:rPr>
              <w:t>0.61</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proofErr w:type="gramStart"/>
            <w:r w:rsidRPr="00BA3ACE">
              <w:rPr>
                <w:rFonts w:ascii="Traditional Arabic" w:eastAsia="Calibri" w:hAnsi="Traditional Arabic" w:cs="Traditional Arabic"/>
                <w:sz w:val="32"/>
                <w:szCs w:val="32"/>
                <w:rtl/>
                <w:lang w:val="en-US"/>
              </w:rPr>
              <w:t>مرتفعة</w:t>
            </w:r>
            <w:proofErr w:type="gramEnd"/>
            <w:r w:rsidRPr="00BA3ACE">
              <w:rPr>
                <w:rFonts w:ascii="Traditional Arabic" w:eastAsia="Calibri" w:hAnsi="Traditional Arabic" w:cs="Traditional Arabic"/>
                <w:sz w:val="32"/>
                <w:szCs w:val="32"/>
                <w:rtl/>
                <w:lang w:val="en-US"/>
              </w:rPr>
              <w:t xml:space="preserve"> جدًا</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lang w:val="en-US"/>
              </w:rPr>
              <w:t>1</w:t>
            </w:r>
          </w:p>
        </w:tc>
      </w:tr>
      <w:tr w:rsidR="00BA3ACE" w:rsidRPr="00BA3ACE" w:rsidTr="00BA3ACE">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lang w:val="en-US"/>
              </w:rPr>
              <w:lastRenderedPageBreak/>
              <w:t>16</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rtl/>
                <w:lang w:val="en-US"/>
              </w:rPr>
              <w:t xml:space="preserve">تساعد الصيانة الفعالة للأجهزة في تقليل </w:t>
            </w:r>
            <w:proofErr w:type="gramStart"/>
            <w:r w:rsidRPr="00BA3ACE">
              <w:rPr>
                <w:rFonts w:ascii="Traditional Arabic" w:eastAsia="Calibri" w:hAnsi="Traditional Arabic" w:cs="Traditional Arabic"/>
                <w:sz w:val="32"/>
                <w:szCs w:val="32"/>
                <w:rtl/>
                <w:lang w:val="en-US"/>
              </w:rPr>
              <w:t>وقت</w:t>
            </w:r>
            <w:proofErr w:type="gramEnd"/>
            <w:r w:rsidRPr="00BA3ACE">
              <w:rPr>
                <w:rFonts w:ascii="Traditional Arabic" w:eastAsia="Calibri" w:hAnsi="Traditional Arabic" w:cs="Traditional Arabic"/>
                <w:sz w:val="32"/>
                <w:szCs w:val="32"/>
                <w:rtl/>
                <w:lang w:val="en-US"/>
              </w:rPr>
              <w:t xml:space="preserve"> انتظار المرضى</w:t>
            </w:r>
            <w:r w:rsidRPr="00BA3ACE">
              <w:rPr>
                <w:rFonts w:ascii="Traditional Arabic" w:eastAsia="Calibri" w:hAnsi="Traditional Arabic" w:cs="Traditional Arabic"/>
                <w:sz w:val="32"/>
                <w:szCs w:val="32"/>
                <w:lang w:val="en-US"/>
              </w:rPr>
              <w:t>.</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lang w:val="en-US"/>
              </w:rPr>
              <w:t>4.14</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lang w:val="en-US"/>
              </w:rPr>
              <w:t>0.68</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rtl/>
                <w:lang w:val="en-US"/>
              </w:rPr>
              <w:t>مرتفعة</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lang w:val="en-US"/>
              </w:rPr>
              <w:t>3</w:t>
            </w:r>
          </w:p>
        </w:tc>
      </w:tr>
      <w:tr w:rsidR="00BA3ACE" w:rsidRPr="00BA3ACE" w:rsidTr="00BA3ACE">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lang w:val="en-US"/>
              </w:rPr>
              <w:t>17</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rtl/>
                <w:lang w:val="en-US"/>
              </w:rPr>
              <w:t>يؤدي توفر الأجهزة الطبية الجاهزة إلى تحسين سرعة الاستجابة للحالات الطبية</w:t>
            </w:r>
            <w:r w:rsidRPr="00BA3ACE">
              <w:rPr>
                <w:rFonts w:ascii="Traditional Arabic" w:eastAsia="Calibri" w:hAnsi="Traditional Arabic" w:cs="Traditional Arabic"/>
                <w:sz w:val="32"/>
                <w:szCs w:val="32"/>
                <w:lang w:val="en-US"/>
              </w:rPr>
              <w:t>.</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lang w:val="en-US"/>
              </w:rPr>
              <w:t>4.18</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lang w:val="en-US"/>
              </w:rPr>
              <w:t>0.64</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rtl/>
                <w:lang w:val="en-US"/>
              </w:rPr>
              <w:t>مرتفعة</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lang w:val="en-US"/>
              </w:rPr>
              <w:t>2</w:t>
            </w:r>
          </w:p>
        </w:tc>
      </w:tr>
      <w:tr w:rsidR="00BA3ACE" w:rsidRPr="00BA3ACE" w:rsidTr="00BA3ACE">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lang w:val="en-US"/>
              </w:rPr>
              <w:t>18</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rtl/>
                <w:lang w:val="en-US"/>
              </w:rPr>
              <w:t>تسهم كفاءة صيانة الأجهزة في تحسين استمرارية تقديم الخدمات الصحية</w:t>
            </w:r>
            <w:r w:rsidRPr="00BA3ACE">
              <w:rPr>
                <w:rFonts w:ascii="Traditional Arabic" w:eastAsia="Calibri" w:hAnsi="Traditional Arabic" w:cs="Traditional Arabic"/>
                <w:sz w:val="32"/>
                <w:szCs w:val="32"/>
                <w:lang w:val="en-US"/>
              </w:rPr>
              <w:t>.</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lang w:val="en-US"/>
              </w:rPr>
              <w:t>4.10</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lang w:val="en-US"/>
              </w:rPr>
              <w:t>0.69</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rtl/>
                <w:lang w:val="en-US"/>
              </w:rPr>
              <w:t>مرتفعة</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lang w:val="en-US"/>
              </w:rPr>
              <w:t>4</w:t>
            </w:r>
          </w:p>
        </w:tc>
      </w:tr>
      <w:tr w:rsidR="00BA3ACE" w:rsidRPr="00BA3ACE" w:rsidTr="00BA3ACE">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lang w:val="en-US"/>
              </w:rPr>
              <w:t>19</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rtl/>
                <w:lang w:val="en-US"/>
              </w:rPr>
              <w:t>تساعد الصيانة الجيدة للأجهزة في تقليل الأعطال أثناء تقديم الخدمة الطبية</w:t>
            </w:r>
            <w:r w:rsidRPr="00BA3ACE">
              <w:rPr>
                <w:rFonts w:ascii="Traditional Arabic" w:eastAsia="Calibri" w:hAnsi="Traditional Arabic" w:cs="Traditional Arabic"/>
                <w:sz w:val="32"/>
                <w:szCs w:val="32"/>
                <w:lang w:val="en-US"/>
              </w:rPr>
              <w:t>.</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lang w:val="en-US"/>
              </w:rPr>
              <w:t>3.99</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lang w:val="en-US"/>
              </w:rPr>
              <w:t>0.74</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rtl/>
                <w:lang w:val="en-US"/>
              </w:rPr>
              <w:t>مرتفعة</w:t>
            </w:r>
          </w:p>
        </w:tc>
        <w:tc>
          <w:tcPr>
            <w:tcW w:w="0" w:type="auto"/>
            <w:hideMark/>
          </w:tcPr>
          <w:p w:rsidR="00BA3ACE" w:rsidRPr="00BA3ACE" w:rsidRDefault="00BA3ACE"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lang w:val="en-US"/>
              </w:rPr>
              <w:t>5</w:t>
            </w:r>
          </w:p>
        </w:tc>
      </w:tr>
      <w:tr w:rsidR="00F029D3" w:rsidRPr="00BA3ACE" w:rsidTr="00F029D3">
        <w:tc>
          <w:tcPr>
            <w:tcW w:w="0" w:type="auto"/>
            <w:gridSpan w:val="2"/>
            <w:hideMark/>
          </w:tcPr>
          <w:p w:rsidR="00F029D3" w:rsidRPr="00BA3ACE" w:rsidRDefault="00F029D3" w:rsidP="00F029D3">
            <w:pPr>
              <w:bidi/>
              <w:jc w:val="both"/>
              <w:rPr>
                <w:rFonts w:ascii="Traditional Arabic" w:eastAsia="Calibri" w:hAnsi="Traditional Arabic" w:cs="Traditional Arabic"/>
                <w:sz w:val="32"/>
                <w:szCs w:val="32"/>
                <w:lang w:val="en-US"/>
              </w:rPr>
            </w:pPr>
            <w:proofErr w:type="gramStart"/>
            <w:r w:rsidRPr="00BA3ACE">
              <w:rPr>
                <w:rFonts w:ascii="Traditional Arabic" w:eastAsia="Calibri" w:hAnsi="Traditional Arabic" w:cs="Traditional Arabic"/>
                <w:b/>
                <w:bCs/>
                <w:sz w:val="32"/>
                <w:szCs w:val="32"/>
                <w:rtl/>
                <w:lang w:val="en-US"/>
              </w:rPr>
              <w:t>المتوسط</w:t>
            </w:r>
            <w:proofErr w:type="gramEnd"/>
            <w:r w:rsidRPr="00BA3ACE">
              <w:rPr>
                <w:rFonts w:ascii="Traditional Arabic" w:eastAsia="Calibri" w:hAnsi="Traditional Arabic" w:cs="Traditional Arabic"/>
                <w:b/>
                <w:bCs/>
                <w:sz w:val="32"/>
                <w:szCs w:val="32"/>
                <w:rtl/>
                <w:lang w:val="en-US"/>
              </w:rPr>
              <w:t xml:space="preserve"> الكلي</w:t>
            </w:r>
          </w:p>
        </w:tc>
        <w:tc>
          <w:tcPr>
            <w:tcW w:w="0" w:type="auto"/>
            <w:hideMark/>
          </w:tcPr>
          <w:p w:rsidR="00F029D3" w:rsidRPr="00BA3ACE" w:rsidRDefault="00F029D3" w:rsidP="00F029D3">
            <w:pPr>
              <w:bidi/>
              <w:jc w:val="both"/>
              <w:rPr>
                <w:rFonts w:ascii="Traditional Arabic" w:eastAsia="Calibri" w:hAnsi="Traditional Arabic" w:cs="Traditional Arabic"/>
                <w:sz w:val="32"/>
                <w:szCs w:val="32"/>
                <w:lang w:val="en-US"/>
              </w:rPr>
            </w:pPr>
          </w:p>
        </w:tc>
        <w:tc>
          <w:tcPr>
            <w:tcW w:w="0" w:type="auto"/>
            <w:hideMark/>
          </w:tcPr>
          <w:p w:rsidR="00F029D3" w:rsidRPr="00BA3ACE" w:rsidRDefault="00F029D3"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b/>
                <w:bCs/>
                <w:sz w:val="32"/>
                <w:szCs w:val="32"/>
                <w:lang w:val="en-US"/>
              </w:rPr>
              <w:t>4.12</w:t>
            </w:r>
          </w:p>
        </w:tc>
        <w:tc>
          <w:tcPr>
            <w:tcW w:w="0" w:type="auto"/>
            <w:hideMark/>
          </w:tcPr>
          <w:p w:rsidR="00F029D3" w:rsidRPr="00BA3ACE" w:rsidRDefault="00F029D3"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b/>
                <w:bCs/>
                <w:sz w:val="32"/>
                <w:szCs w:val="32"/>
                <w:lang w:val="en-US"/>
              </w:rPr>
              <w:t>0.67</w:t>
            </w:r>
          </w:p>
        </w:tc>
        <w:tc>
          <w:tcPr>
            <w:tcW w:w="0" w:type="auto"/>
            <w:hideMark/>
          </w:tcPr>
          <w:p w:rsidR="00F029D3" w:rsidRPr="00BA3ACE" w:rsidRDefault="00F029D3" w:rsidP="00F029D3">
            <w:pPr>
              <w:bidi/>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b/>
                <w:bCs/>
                <w:sz w:val="32"/>
                <w:szCs w:val="32"/>
                <w:rtl/>
                <w:lang w:val="en-US"/>
              </w:rPr>
              <w:t>مرتفعة</w:t>
            </w:r>
          </w:p>
        </w:tc>
      </w:tr>
    </w:tbl>
    <w:p w:rsidR="00BA3ACE" w:rsidRDefault="00BA3ACE" w:rsidP="00BA3ACE">
      <w:pPr>
        <w:bidi/>
        <w:spacing w:line="360" w:lineRule="auto"/>
        <w:jc w:val="both"/>
        <w:rPr>
          <w:rFonts w:ascii="Traditional Arabic" w:eastAsia="Calibri" w:hAnsi="Traditional Arabic" w:cs="Traditional Arabic"/>
          <w:b/>
          <w:bCs/>
          <w:sz w:val="32"/>
          <w:szCs w:val="32"/>
          <w:rtl/>
          <w:lang w:val="en-US"/>
        </w:rPr>
      </w:pPr>
    </w:p>
    <w:p w:rsidR="00BA3ACE" w:rsidRPr="00BA3ACE" w:rsidRDefault="00BA3ACE" w:rsidP="00BA3ACE">
      <w:pPr>
        <w:bidi/>
        <w:spacing w:line="360" w:lineRule="auto"/>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rtl/>
          <w:lang w:val="en-US"/>
        </w:rPr>
        <w:t xml:space="preserve">يبين </w:t>
      </w:r>
      <w:proofErr w:type="gramStart"/>
      <w:r w:rsidRPr="00BA3ACE">
        <w:rPr>
          <w:rFonts w:ascii="Traditional Arabic" w:eastAsia="Calibri" w:hAnsi="Traditional Arabic" w:cs="Traditional Arabic"/>
          <w:sz w:val="32"/>
          <w:szCs w:val="32"/>
          <w:rtl/>
          <w:lang w:val="en-US"/>
        </w:rPr>
        <w:t>جدول</w:t>
      </w:r>
      <w:proofErr w:type="gramEnd"/>
      <w:r w:rsidRPr="00BA3ACE">
        <w:rPr>
          <w:rFonts w:ascii="Traditional Arabic" w:eastAsia="Calibri" w:hAnsi="Traditional Arabic" w:cs="Traditional Arabic"/>
          <w:sz w:val="32"/>
          <w:szCs w:val="32"/>
          <w:rtl/>
          <w:lang w:val="en-US"/>
        </w:rPr>
        <w:t xml:space="preserve"> (4-4) أن المتوسط الحسابي الكلي لبعد سرعة الاستجابة للخدمة الطبية بلغ (4.12) </w:t>
      </w:r>
      <w:proofErr w:type="gramStart"/>
      <w:r w:rsidRPr="00BA3ACE">
        <w:rPr>
          <w:rFonts w:ascii="Traditional Arabic" w:eastAsia="Calibri" w:hAnsi="Traditional Arabic" w:cs="Traditional Arabic"/>
          <w:sz w:val="32"/>
          <w:szCs w:val="32"/>
          <w:rtl/>
          <w:lang w:val="en-US"/>
        </w:rPr>
        <w:t>بانحراف</w:t>
      </w:r>
      <w:proofErr w:type="gramEnd"/>
      <w:r w:rsidRPr="00BA3ACE">
        <w:rPr>
          <w:rFonts w:ascii="Traditional Arabic" w:eastAsia="Calibri" w:hAnsi="Traditional Arabic" w:cs="Traditional Arabic"/>
          <w:sz w:val="32"/>
          <w:szCs w:val="32"/>
          <w:rtl/>
          <w:lang w:val="en-US"/>
        </w:rPr>
        <w:t xml:space="preserve"> معياري مقداره (0.67)، مما يشير إلى أن مستوى سرعة الاستجابة للخدمة الطبية في مستشفى عسير المركزي جاء مرتفعًا من وجهة </w:t>
      </w:r>
      <w:proofErr w:type="gramStart"/>
      <w:r w:rsidRPr="00BA3ACE">
        <w:rPr>
          <w:rFonts w:ascii="Traditional Arabic" w:eastAsia="Calibri" w:hAnsi="Traditional Arabic" w:cs="Traditional Arabic"/>
          <w:sz w:val="32"/>
          <w:szCs w:val="32"/>
          <w:rtl/>
          <w:lang w:val="en-US"/>
        </w:rPr>
        <w:t>نظر</w:t>
      </w:r>
      <w:proofErr w:type="gramEnd"/>
      <w:r w:rsidRPr="00BA3ACE">
        <w:rPr>
          <w:rFonts w:ascii="Traditional Arabic" w:eastAsia="Calibri" w:hAnsi="Traditional Arabic" w:cs="Traditional Arabic"/>
          <w:sz w:val="32"/>
          <w:szCs w:val="32"/>
          <w:rtl/>
          <w:lang w:val="en-US"/>
        </w:rPr>
        <w:t xml:space="preserve"> أفراد الدراسة.</w:t>
      </w:r>
    </w:p>
    <w:p w:rsidR="00BA3ACE" w:rsidRPr="00BA3ACE" w:rsidRDefault="00BA3ACE" w:rsidP="00BA3ACE">
      <w:pPr>
        <w:bidi/>
        <w:spacing w:line="360" w:lineRule="auto"/>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rtl/>
          <w:lang w:val="en-US"/>
        </w:rPr>
        <w:t xml:space="preserve">وعلى مستوى الفقرات، جاءت الفقرة "تسهم جاهزية الأجهزة الطبية في تسريع تقديم الخدمات الصحية" في المرتبة الأولى بمتوسط حسابي بلغ (4.20)، تلتها الفقرة "يؤدي توفر الأجهزة الطبية الجاهزة إلى تحسين سرعة الاستجابة للحالات الطبية" بمتوسط حسابي بلغ (4.18)، ثم الفقرة المتعلقة بتقليل وقت انتظار المرضى بمتوسط حسابي </w:t>
      </w:r>
      <w:proofErr w:type="gramStart"/>
      <w:r w:rsidRPr="00BA3ACE">
        <w:rPr>
          <w:rFonts w:ascii="Traditional Arabic" w:eastAsia="Calibri" w:hAnsi="Traditional Arabic" w:cs="Traditional Arabic"/>
          <w:sz w:val="32"/>
          <w:szCs w:val="32"/>
          <w:rtl/>
          <w:lang w:val="en-US"/>
        </w:rPr>
        <w:t>بلغ</w:t>
      </w:r>
      <w:proofErr w:type="gramEnd"/>
      <w:r w:rsidRPr="00BA3ACE">
        <w:rPr>
          <w:rFonts w:ascii="Traditional Arabic" w:eastAsia="Calibri" w:hAnsi="Traditional Arabic" w:cs="Traditional Arabic"/>
          <w:sz w:val="32"/>
          <w:szCs w:val="32"/>
          <w:rtl/>
          <w:lang w:val="en-US"/>
        </w:rPr>
        <w:t xml:space="preserve"> (4.14).</w:t>
      </w:r>
    </w:p>
    <w:p w:rsidR="00BA3ACE" w:rsidRPr="00BA3ACE" w:rsidRDefault="00BA3ACE" w:rsidP="00BA3ACE">
      <w:pPr>
        <w:bidi/>
        <w:spacing w:line="360" w:lineRule="auto"/>
        <w:jc w:val="both"/>
        <w:rPr>
          <w:rFonts w:ascii="Traditional Arabic" w:eastAsia="Calibri" w:hAnsi="Traditional Arabic" w:cs="Traditional Arabic"/>
          <w:sz w:val="32"/>
          <w:szCs w:val="32"/>
          <w:lang w:val="en-US"/>
        </w:rPr>
      </w:pPr>
      <w:r w:rsidRPr="00BA3ACE">
        <w:rPr>
          <w:rFonts w:ascii="Traditional Arabic" w:eastAsia="Calibri" w:hAnsi="Traditional Arabic" w:cs="Traditional Arabic"/>
          <w:sz w:val="32"/>
          <w:szCs w:val="32"/>
          <w:rtl/>
          <w:lang w:val="en-US"/>
        </w:rPr>
        <w:t xml:space="preserve">كما أظهرت النتائج حصول الفقرتين المتعلقتين بتحسين استمرارية تقديم الخدمات الصحية وتقليل الأعطال أثناء تقديم الخدمة الطبية على متوسطات حسابية مرتفعة، إذ بلغ </w:t>
      </w:r>
      <w:proofErr w:type="spellStart"/>
      <w:r w:rsidRPr="00BA3ACE">
        <w:rPr>
          <w:rFonts w:ascii="Traditional Arabic" w:eastAsia="Calibri" w:hAnsi="Traditional Arabic" w:cs="Traditional Arabic"/>
          <w:sz w:val="32"/>
          <w:szCs w:val="32"/>
          <w:rtl/>
          <w:lang w:val="en-US"/>
        </w:rPr>
        <w:t>متوسطهما</w:t>
      </w:r>
      <w:proofErr w:type="spellEnd"/>
      <w:r w:rsidRPr="00BA3ACE">
        <w:rPr>
          <w:rFonts w:ascii="Traditional Arabic" w:eastAsia="Calibri" w:hAnsi="Traditional Arabic" w:cs="Traditional Arabic"/>
          <w:sz w:val="32"/>
          <w:szCs w:val="32"/>
          <w:rtl/>
          <w:lang w:val="en-US"/>
        </w:rPr>
        <w:t xml:space="preserve"> (4.10) و (3.99) على التوالي، مما </w:t>
      </w:r>
      <w:r w:rsidRPr="00BA3ACE">
        <w:rPr>
          <w:rFonts w:ascii="Traditional Arabic" w:eastAsia="Calibri" w:hAnsi="Traditional Arabic" w:cs="Traditional Arabic"/>
          <w:sz w:val="32"/>
          <w:szCs w:val="32"/>
          <w:rtl/>
          <w:lang w:val="en-US"/>
        </w:rPr>
        <w:lastRenderedPageBreak/>
        <w:t>يعكس إدراك أفراد الدراسة لارتفاع مستوى سرعة الاستجابة للخدمات الطبية في المستشفى نتيجة جاهزية الأجهزة الطبية وكفاءة تشغيلها.</w:t>
      </w:r>
    </w:p>
    <w:p w:rsidR="00F029D3" w:rsidRPr="00F029D3" w:rsidRDefault="00F029D3" w:rsidP="00F029D3">
      <w:pPr>
        <w:bidi/>
        <w:spacing w:line="360" w:lineRule="auto"/>
        <w:jc w:val="both"/>
        <w:rPr>
          <w:rFonts w:ascii="Traditional Arabic" w:eastAsia="Calibri" w:hAnsi="Traditional Arabic" w:cs="Traditional Arabic"/>
          <w:b/>
          <w:bCs/>
          <w:sz w:val="32"/>
          <w:szCs w:val="32"/>
          <w:lang w:val="en-US"/>
        </w:rPr>
      </w:pPr>
      <w:r w:rsidRPr="00F029D3">
        <w:rPr>
          <w:rFonts w:ascii="Traditional Arabic" w:eastAsia="Calibri" w:hAnsi="Traditional Arabic" w:cs="Traditional Arabic"/>
          <w:b/>
          <w:bCs/>
          <w:sz w:val="32"/>
          <w:szCs w:val="32"/>
          <w:rtl/>
          <w:lang w:val="en-US"/>
        </w:rPr>
        <w:t>ثانياً: بعد سلامة المرضى</w:t>
      </w:r>
    </w:p>
    <w:p w:rsidR="00F029D3" w:rsidRPr="00F029D3" w:rsidRDefault="00F029D3" w:rsidP="00F029D3">
      <w:pPr>
        <w:bidi/>
        <w:spacing w:line="360" w:lineRule="auto"/>
        <w:jc w:val="both"/>
        <w:rPr>
          <w:rFonts w:ascii="Traditional Arabic" w:eastAsia="Calibri" w:hAnsi="Traditional Arabic" w:cs="Traditional Arabic"/>
          <w:sz w:val="32"/>
          <w:szCs w:val="32"/>
          <w:lang w:val="en-US"/>
        </w:rPr>
      </w:pPr>
      <w:proofErr w:type="gramStart"/>
      <w:r w:rsidRPr="00F029D3">
        <w:rPr>
          <w:rFonts w:ascii="Traditional Arabic" w:eastAsia="Calibri" w:hAnsi="Traditional Arabic" w:cs="Traditional Arabic"/>
          <w:sz w:val="32"/>
          <w:szCs w:val="32"/>
          <w:rtl/>
          <w:lang w:val="en-US"/>
        </w:rPr>
        <w:t>للتعرف</w:t>
      </w:r>
      <w:proofErr w:type="gramEnd"/>
      <w:r w:rsidRPr="00F029D3">
        <w:rPr>
          <w:rFonts w:ascii="Traditional Arabic" w:eastAsia="Calibri" w:hAnsi="Traditional Arabic" w:cs="Traditional Arabic"/>
          <w:sz w:val="32"/>
          <w:szCs w:val="32"/>
          <w:rtl/>
          <w:lang w:val="en-US"/>
        </w:rPr>
        <w:t xml:space="preserve"> إلى مستوى جودة الرعاية الصحية من خلال بعد سلامة المرضى، تم استخراج المتوسطات الحسابية والانحرافات المعيارية ودرجة التقدير لفقرات هذا البعد، بالإضافة إلى المتوسط الحسابي الكلي، كما هو موضح في جدول (4-5).</w:t>
      </w:r>
    </w:p>
    <w:p w:rsidR="00F029D3" w:rsidRPr="00F029D3" w:rsidRDefault="00F029D3" w:rsidP="00F029D3">
      <w:pPr>
        <w:bidi/>
        <w:spacing w:after="0" w:line="240" w:lineRule="auto"/>
        <w:jc w:val="both"/>
        <w:rPr>
          <w:rFonts w:ascii="Traditional Arabic" w:eastAsia="Calibri" w:hAnsi="Traditional Arabic" w:cs="Traditional Arabic"/>
          <w:b/>
          <w:bCs/>
          <w:sz w:val="32"/>
          <w:szCs w:val="32"/>
          <w:lang w:val="en-US"/>
        </w:rPr>
      </w:pPr>
      <w:r w:rsidRPr="00F029D3">
        <w:rPr>
          <w:rFonts w:ascii="Traditional Arabic" w:eastAsia="Calibri" w:hAnsi="Traditional Arabic" w:cs="Traditional Arabic"/>
          <w:b/>
          <w:bCs/>
          <w:sz w:val="32"/>
          <w:szCs w:val="32"/>
          <w:rtl/>
          <w:lang w:val="en-US"/>
        </w:rPr>
        <w:t xml:space="preserve">جدول (4-5) المتوسطات </w:t>
      </w:r>
      <w:proofErr w:type="gramStart"/>
      <w:r w:rsidRPr="00F029D3">
        <w:rPr>
          <w:rFonts w:ascii="Traditional Arabic" w:eastAsia="Calibri" w:hAnsi="Traditional Arabic" w:cs="Traditional Arabic"/>
          <w:b/>
          <w:bCs/>
          <w:sz w:val="32"/>
          <w:szCs w:val="32"/>
          <w:rtl/>
          <w:lang w:val="en-US"/>
        </w:rPr>
        <w:t>الحسابية</w:t>
      </w:r>
      <w:proofErr w:type="gramEnd"/>
      <w:r w:rsidRPr="00F029D3">
        <w:rPr>
          <w:rFonts w:ascii="Traditional Arabic" w:eastAsia="Calibri" w:hAnsi="Traditional Arabic" w:cs="Traditional Arabic"/>
          <w:b/>
          <w:bCs/>
          <w:sz w:val="32"/>
          <w:szCs w:val="32"/>
          <w:rtl/>
          <w:lang w:val="en-US"/>
        </w:rPr>
        <w:t xml:space="preserve"> والانحرافات المعيارية ودرجة التقدير لفقرات بعد سلامة المرضى</w:t>
      </w:r>
    </w:p>
    <w:tbl>
      <w:tblPr>
        <w:tblStyle w:val="a3"/>
        <w:bidiVisual/>
        <w:tblW w:w="0" w:type="auto"/>
        <w:tblLook w:val="04A0" w:firstRow="1" w:lastRow="0" w:firstColumn="1" w:lastColumn="0" w:noHBand="0" w:noVBand="1"/>
      </w:tblPr>
      <w:tblGrid>
        <w:gridCol w:w="900"/>
        <w:gridCol w:w="3949"/>
        <w:gridCol w:w="1282"/>
        <w:gridCol w:w="1347"/>
        <w:gridCol w:w="1083"/>
        <w:gridCol w:w="1015"/>
      </w:tblGrid>
      <w:tr w:rsidR="00F029D3" w:rsidRPr="00F029D3" w:rsidTr="00F029D3">
        <w:tc>
          <w:tcPr>
            <w:tcW w:w="0" w:type="auto"/>
            <w:hideMark/>
          </w:tcPr>
          <w:p w:rsidR="00F029D3" w:rsidRPr="00F029D3" w:rsidRDefault="00F029D3" w:rsidP="00F029D3">
            <w:pPr>
              <w:bidi/>
              <w:jc w:val="both"/>
              <w:rPr>
                <w:rFonts w:ascii="Traditional Arabic" w:eastAsia="Calibri" w:hAnsi="Traditional Arabic" w:cs="Traditional Arabic"/>
                <w:b/>
                <w:bCs/>
                <w:sz w:val="32"/>
                <w:szCs w:val="32"/>
                <w:lang w:val="en-US"/>
              </w:rPr>
            </w:pPr>
            <w:r w:rsidRPr="00F029D3">
              <w:rPr>
                <w:rFonts w:ascii="Traditional Arabic" w:eastAsia="Calibri" w:hAnsi="Traditional Arabic" w:cs="Traditional Arabic"/>
                <w:b/>
                <w:bCs/>
                <w:sz w:val="32"/>
                <w:szCs w:val="32"/>
                <w:rtl/>
                <w:lang w:val="en-US"/>
              </w:rPr>
              <w:t>رقم الفقرة</w:t>
            </w:r>
          </w:p>
        </w:tc>
        <w:tc>
          <w:tcPr>
            <w:tcW w:w="0" w:type="auto"/>
            <w:hideMark/>
          </w:tcPr>
          <w:p w:rsidR="00F029D3" w:rsidRPr="00F029D3" w:rsidRDefault="00F029D3" w:rsidP="00F029D3">
            <w:pPr>
              <w:bidi/>
              <w:jc w:val="both"/>
              <w:rPr>
                <w:rFonts w:ascii="Traditional Arabic" w:eastAsia="Calibri" w:hAnsi="Traditional Arabic" w:cs="Traditional Arabic"/>
                <w:b/>
                <w:bCs/>
                <w:sz w:val="32"/>
                <w:szCs w:val="32"/>
                <w:lang w:val="en-US"/>
              </w:rPr>
            </w:pPr>
            <w:r w:rsidRPr="00F029D3">
              <w:rPr>
                <w:rFonts w:ascii="Traditional Arabic" w:eastAsia="Calibri" w:hAnsi="Traditional Arabic" w:cs="Traditional Arabic"/>
                <w:b/>
                <w:bCs/>
                <w:sz w:val="32"/>
                <w:szCs w:val="32"/>
                <w:rtl/>
                <w:lang w:val="en-US"/>
              </w:rPr>
              <w:t>الفقرة</w:t>
            </w:r>
          </w:p>
        </w:tc>
        <w:tc>
          <w:tcPr>
            <w:tcW w:w="0" w:type="auto"/>
            <w:hideMark/>
          </w:tcPr>
          <w:p w:rsidR="00F029D3" w:rsidRPr="00F029D3" w:rsidRDefault="00F029D3" w:rsidP="00F029D3">
            <w:pPr>
              <w:bidi/>
              <w:jc w:val="both"/>
              <w:rPr>
                <w:rFonts w:ascii="Traditional Arabic" w:eastAsia="Calibri" w:hAnsi="Traditional Arabic" w:cs="Traditional Arabic"/>
                <w:b/>
                <w:bCs/>
                <w:sz w:val="32"/>
                <w:szCs w:val="32"/>
                <w:lang w:val="en-US"/>
              </w:rPr>
            </w:pPr>
            <w:proofErr w:type="gramStart"/>
            <w:r w:rsidRPr="00F029D3">
              <w:rPr>
                <w:rFonts w:ascii="Traditional Arabic" w:eastAsia="Calibri" w:hAnsi="Traditional Arabic" w:cs="Traditional Arabic"/>
                <w:b/>
                <w:bCs/>
                <w:sz w:val="32"/>
                <w:szCs w:val="32"/>
                <w:rtl/>
                <w:lang w:val="en-US"/>
              </w:rPr>
              <w:t>المتوسط</w:t>
            </w:r>
            <w:proofErr w:type="gramEnd"/>
            <w:r w:rsidRPr="00F029D3">
              <w:rPr>
                <w:rFonts w:ascii="Traditional Arabic" w:eastAsia="Calibri" w:hAnsi="Traditional Arabic" w:cs="Traditional Arabic"/>
                <w:b/>
                <w:bCs/>
                <w:sz w:val="32"/>
                <w:szCs w:val="32"/>
                <w:rtl/>
                <w:lang w:val="en-US"/>
              </w:rPr>
              <w:t xml:space="preserve"> الحسابي</w:t>
            </w:r>
          </w:p>
        </w:tc>
        <w:tc>
          <w:tcPr>
            <w:tcW w:w="0" w:type="auto"/>
            <w:hideMark/>
          </w:tcPr>
          <w:p w:rsidR="00F029D3" w:rsidRPr="00F029D3" w:rsidRDefault="00F029D3" w:rsidP="00F029D3">
            <w:pPr>
              <w:bidi/>
              <w:jc w:val="both"/>
              <w:rPr>
                <w:rFonts w:ascii="Traditional Arabic" w:eastAsia="Calibri" w:hAnsi="Traditional Arabic" w:cs="Traditional Arabic"/>
                <w:b/>
                <w:bCs/>
                <w:sz w:val="32"/>
                <w:szCs w:val="32"/>
                <w:lang w:val="en-US"/>
              </w:rPr>
            </w:pPr>
            <w:proofErr w:type="gramStart"/>
            <w:r w:rsidRPr="00F029D3">
              <w:rPr>
                <w:rFonts w:ascii="Traditional Arabic" w:eastAsia="Calibri" w:hAnsi="Traditional Arabic" w:cs="Traditional Arabic"/>
                <w:b/>
                <w:bCs/>
                <w:sz w:val="32"/>
                <w:szCs w:val="32"/>
                <w:rtl/>
                <w:lang w:val="en-US"/>
              </w:rPr>
              <w:t>الانحراف</w:t>
            </w:r>
            <w:proofErr w:type="gramEnd"/>
            <w:r w:rsidRPr="00F029D3">
              <w:rPr>
                <w:rFonts w:ascii="Traditional Arabic" w:eastAsia="Calibri" w:hAnsi="Traditional Arabic" w:cs="Traditional Arabic"/>
                <w:b/>
                <w:bCs/>
                <w:sz w:val="32"/>
                <w:szCs w:val="32"/>
                <w:rtl/>
                <w:lang w:val="en-US"/>
              </w:rPr>
              <w:t xml:space="preserve"> المعياري</w:t>
            </w:r>
          </w:p>
        </w:tc>
        <w:tc>
          <w:tcPr>
            <w:tcW w:w="0" w:type="auto"/>
            <w:hideMark/>
          </w:tcPr>
          <w:p w:rsidR="00F029D3" w:rsidRPr="00F029D3" w:rsidRDefault="00F029D3" w:rsidP="00F029D3">
            <w:pPr>
              <w:bidi/>
              <w:jc w:val="both"/>
              <w:rPr>
                <w:rFonts w:ascii="Traditional Arabic" w:eastAsia="Calibri" w:hAnsi="Traditional Arabic" w:cs="Traditional Arabic"/>
                <w:b/>
                <w:bCs/>
                <w:sz w:val="32"/>
                <w:szCs w:val="32"/>
                <w:lang w:val="en-US"/>
              </w:rPr>
            </w:pPr>
            <w:proofErr w:type="gramStart"/>
            <w:r w:rsidRPr="00F029D3">
              <w:rPr>
                <w:rFonts w:ascii="Traditional Arabic" w:eastAsia="Calibri" w:hAnsi="Traditional Arabic" w:cs="Traditional Arabic"/>
                <w:b/>
                <w:bCs/>
                <w:sz w:val="32"/>
                <w:szCs w:val="32"/>
                <w:rtl/>
                <w:lang w:val="en-US"/>
              </w:rPr>
              <w:t>درجة</w:t>
            </w:r>
            <w:proofErr w:type="gramEnd"/>
            <w:r w:rsidRPr="00F029D3">
              <w:rPr>
                <w:rFonts w:ascii="Traditional Arabic" w:eastAsia="Calibri" w:hAnsi="Traditional Arabic" w:cs="Traditional Arabic"/>
                <w:b/>
                <w:bCs/>
                <w:sz w:val="32"/>
                <w:szCs w:val="32"/>
                <w:rtl/>
                <w:lang w:val="en-US"/>
              </w:rPr>
              <w:t xml:space="preserve"> التقدير</w:t>
            </w:r>
          </w:p>
        </w:tc>
        <w:tc>
          <w:tcPr>
            <w:tcW w:w="0" w:type="auto"/>
            <w:hideMark/>
          </w:tcPr>
          <w:p w:rsidR="00F029D3" w:rsidRPr="00F029D3" w:rsidRDefault="00F029D3" w:rsidP="00F029D3">
            <w:pPr>
              <w:bidi/>
              <w:jc w:val="both"/>
              <w:rPr>
                <w:rFonts w:ascii="Traditional Arabic" w:eastAsia="Calibri" w:hAnsi="Traditional Arabic" w:cs="Traditional Arabic"/>
                <w:b/>
                <w:bCs/>
                <w:sz w:val="32"/>
                <w:szCs w:val="32"/>
                <w:lang w:val="en-US"/>
              </w:rPr>
            </w:pPr>
            <w:r w:rsidRPr="00F029D3">
              <w:rPr>
                <w:rFonts w:ascii="Traditional Arabic" w:eastAsia="Calibri" w:hAnsi="Traditional Arabic" w:cs="Traditional Arabic"/>
                <w:b/>
                <w:bCs/>
                <w:sz w:val="32"/>
                <w:szCs w:val="32"/>
                <w:rtl/>
                <w:lang w:val="en-US"/>
              </w:rPr>
              <w:t>الترتيب</w:t>
            </w:r>
          </w:p>
        </w:tc>
      </w:tr>
      <w:tr w:rsidR="00F029D3" w:rsidRPr="00F029D3" w:rsidTr="00F029D3">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20</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تسهم صيانة الأجهزة الطبية في تعزيز سلامة المرضى</w:t>
            </w:r>
            <w:r w:rsidRPr="00F029D3">
              <w:rPr>
                <w:rFonts w:ascii="Traditional Arabic" w:eastAsia="Calibri" w:hAnsi="Traditional Arabic" w:cs="Traditional Arabic"/>
                <w:sz w:val="32"/>
                <w:szCs w:val="32"/>
                <w:lang w:val="en-US"/>
              </w:rPr>
              <w:t>.</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4.28</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0.59</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proofErr w:type="gramStart"/>
            <w:r w:rsidRPr="00F029D3">
              <w:rPr>
                <w:rFonts w:ascii="Traditional Arabic" w:eastAsia="Calibri" w:hAnsi="Traditional Arabic" w:cs="Traditional Arabic"/>
                <w:sz w:val="32"/>
                <w:szCs w:val="32"/>
                <w:rtl/>
                <w:lang w:val="en-US"/>
              </w:rPr>
              <w:t>مرتفعة</w:t>
            </w:r>
            <w:proofErr w:type="gramEnd"/>
            <w:r w:rsidRPr="00F029D3">
              <w:rPr>
                <w:rFonts w:ascii="Traditional Arabic" w:eastAsia="Calibri" w:hAnsi="Traditional Arabic" w:cs="Traditional Arabic"/>
                <w:sz w:val="32"/>
                <w:szCs w:val="32"/>
                <w:rtl/>
                <w:lang w:val="en-US"/>
              </w:rPr>
              <w:t xml:space="preserve"> جدًا</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2</w:t>
            </w:r>
          </w:p>
        </w:tc>
      </w:tr>
      <w:tr w:rsidR="00F029D3" w:rsidRPr="00F029D3" w:rsidTr="00F029D3">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21</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 xml:space="preserve">تقلل الصيانة المنتظمة من مخاطر الأعطال أثناء </w:t>
            </w:r>
            <w:proofErr w:type="gramStart"/>
            <w:r w:rsidRPr="00F029D3">
              <w:rPr>
                <w:rFonts w:ascii="Traditional Arabic" w:eastAsia="Calibri" w:hAnsi="Traditional Arabic" w:cs="Traditional Arabic"/>
                <w:sz w:val="32"/>
                <w:szCs w:val="32"/>
                <w:rtl/>
                <w:lang w:val="en-US"/>
              </w:rPr>
              <w:t>استخدام</w:t>
            </w:r>
            <w:proofErr w:type="gramEnd"/>
            <w:r w:rsidRPr="00F029D3">
              <w:rPr>
                <w:rFonts w:ascii="Traditional Arabic" w:eastAsia="Calibri" w:hAnsi="Traditional Arabic" w:cs="Traditional Arabic"/>
                <w:sz w:val="32"/>
                <w:szCs w:val="32"/>
                <w:rtl/>
                <w:lang w:val="en-US"/>
              </w:rPr>
              <w:t xml:space="preserve"> الأجهزة الطبية</w:t>
            </w:r>
            <w:r w:rsidRPr="00F029D3">
              <w:rPr>
                <w:rFonts w:ascii="Traditional Arabic" w:eastAsia="Calibri" w:hAnsi="Traditional Arabic" w:cs="Traditional Arabic"/>
                <w:sz w:val="32"/>
                <w:szCs w:val="32"/>
                <w:lang w:val="en-US"/>
              </w:rPr>
              <w:t>.</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4.32</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0.57</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proofErr w:type="gramStart"/>
            <w:r w:rsidRPr="00F029D3">
              <w:rPr>
                <w:rFonts w:ascii="Traditional Arabic" w:eastAsia="Calibri" w:hAnsi="Traditional Arabic" w:cs="Traditional Arabic"/>
                <w:sz w:val="32"/>
                <w:szCs w:val="32"/>
                <w:rtl/>
                <w:lang w:val="en-US"/>
              </w:rPr>
              <w:t>مرتفعة</w:t>
            </w:r>
            <w:proofErr w:type="gramEnd"/>
            <w:r w:rsidRPr="00F029D3">
              <w:rPr>
                <w:rFonts w:ascii="Traditional Arabic" w:eastAsia="Calibri" w:hAnsi="Traditional Arabic" w:cs="Traditional Arabic"/>
                <w:sz w:val="32"/>
                <w:szCs w:val="32"/>
                <w:rtl/>
                <w:lang w:val="en-US"/>
              </w:rPr>
              <w:t xml:space="preserve"> جدًا</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1</w:t>
            </w:r>
          </w:p>
        </w:tc>
      </w:tr>
      <w:tr w:rsidR="00F029D3" w:rsidRPr="00F029D3" w:rsidTr="00F029D3">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22</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تساعد الصيانة الجيدة للأجهزة في تقليل الأخطاء الطبية المرتبطة بالأجهزة</w:t>
            </w:r>
            <w:r w:rsidRPr="00F029D3">
              <w:rPr>
                <w:rFonts w:ascii="Traditional Arabic" w:eastAsia="Calibri" w:hAnsi="Traditional Arabic" w:cs="Traditional Arabic"/>
                <w:sz w:val="32"/>
                <w:szCs w:val="32"/>
                <w:lang w:val="en-US"/>
              </w:rPr>
              <w:t>.</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4.19</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0.64</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مرتفعة</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3</w:t>
            </w:r>
          </w:p>
        </w:tc>
      </w:tr>
      <w:tr w:rsidR="00F029D3" w:rsidRPr="00F029D3" w:rsidTr="00F029D3">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23</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تسهم جاهزية الأجهزة الطبية في تحسين مستوى الأمان داخل المستشفى</w:t>
            </w:r>
            <w:r w:rsidRPr="00F029D3">
              <w:rPr>
                <w:rFonts w:ascii="Traditional Arabic" w:eastAsia="Calibri" w:hAnsi="Traditional Arabic" w:cs="Traditional Arabic"/>
                <w:sz w:val="32"/>
                <w:szCs w:val="32"/>
                <w:lang w:val="en-US"/>
              </w:rPr>
              <w:t>.</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4.12</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0.69</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مرتفعة</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4</w:t>
            </w:r>
          </w:p>
        </w:tc>
      </w:tr>
      <w:tr w:rsidR="00F029D3" w:rsidRPr="00F029D3" w:rsidTr="00F029D3">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24</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تساعد الصيانة الفعالة في تقليل المخاطر التشغيلية المرتبطة بالأجهزة الطبية</w:t>
            </w:r>
            <w:r w:rsidRPr="00F029D3">
              <w:rPr>
                <w:rFonts w:ascii="Traditional Arabic" w:eastAsia="Calibri" w:hAnsi="Traditional Arabic" w:cs="Traditional Arabic"/>
                <w:sz w:val="32"/>
                <w:szCs w:val="32"/>
                <w:lang w:val="en-US"/>
              </w:rPr>
              <w:t>.</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4.09</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0.71</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مرتفعة</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5</w:t>
            </w:r>
          </w:p>
        </w:tc>
      </w:tr>
      <w:tr w:rsidR="00F029D3" w:rsidRPr="00F029D3" w:rsidTr="00F029D3">
        <w:tc>
          <w:tcPr>
            <w:tcW w:w="0" w:type="auto"/>
            <w:gridSpan w:val="2"/>
            <w:hideMark/>
          </w:tcPr>
          <w:p w:rsidR="00F029D3" w:rsidRPr="00F029D3" w:rsidRDefault="00F029D3" w:rsidP="00F029D3">
            <w:pPr>
              <w:bidi/>
              <w:jc w:val="both"/>
              <w:rPr>
                <w:rFonts w:ascii="Traditional Arabic" w:eastAsia="Calibri" w:hAnsi="Traditional Arabic" w:cs="Traditional Arabic"/>
                <w:sz w:val="32"/>
                <w:szCs w:val="32"/>
                <w:lang w:val="en-US"/>
              </w:rPr>
            </w:pPr>
            <w:proofErr w:type="gramStart"/>
            <w:r w:rsidRPr="00F029D3">
              <w:rPr>
                <w:rFonts w:ascii="Traditional Arabic" w:eastAsia="Calibri" w:hAnsi="Traditional Arabic" w:cs="Traditional Arabic"/>
                <w:b/>
                <w:bCs/>
                <w:sz w:val="32"/>
                <w:szCs w:val="32"/>
                <w:rtl/>
                <w:lang w:val="en-US"/>
              </w:rPr>
              <w:t>المتوسط</w:t>
            </w:r>
            <w:proofErr w:type="gramEnd"/>
            <w:r w:rsidRPr="00F029D3">
              <w:rPr>
                <w:rFonts w:ascii="Traditional Arabic" w:eastAsia="Calibri" w:hAnsi="Traditional Arabic" w:cs="Traditional Arabic"/>
                <w:b/>
                <w:bCs/>
                <w:sz w:val="32"/>
                <w:szCs w:val="32"/>
                <w:rtl/>
                <w:lang w:val="en-US"/>
              </w:rPr>
              <w:t xml:space="preserve"> الكلي</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b/>
                <w:bCs/>
                <w:sz w:val="32"/>
                <w:szCs w:val="32"/>
                <w:lang w:val="en-US"/>
              </w:rPr>
              <w:t>4.20</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b/>
                <w:bCs/>
                <w:sz w:val="32"/>
                <w:szCs w:val="32"/>
                <w:lang w:val="en-US"/>
              </w:rPr>
              <w:t>0.64</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proofErr w:type="gramStart"/>
            <w:r w:rsidRPr="00F029D3">
              <w:rPr>
                <w:rFonts w:ascii="Traditional Arabic" w:eastAsia="Calibri" w:hAnsi="Traditional Arabic" w:cs="Traditional Arabic"/>
                <w:b/>
                <w:bCs/>
                <w:sz w:val="32"/>
                <w:szCs w:val="32"/>
                <w:rtl/>
                <w:lang w:val="en-US"/>
              </w:rPr>
              <w:t>مرتفعة</w:t>
            </w:r>
            <w:proofErr w:type="gramEnd"/>
            <w:r w:rsidRPr="00F029D3">
              <w:rPr>
                <w:rFonts w:ascii="Traditional Arabic" w:eastAsia="Calibri" w:hAnsi="Traditional Arabic" w:cs="Traditional Arabic"/>
                <w:b/>
                <w:bCs/>
                <w:sz w:val="32"/>
                <w:szCs w:val="32"/>
                <w:rtl/>
                <w:lang w:val="en-US"/>
              </w:rPr>
              <w:t xml:space="preserve"> جدًا</w:t>
            </w:r>
          </w:p>
        </w:tc>
      </w:tr>
    </w:tbl>
    <w:p w:rsidR="00F029D3" w:rsidRPr="00F029D3" w:rsidRDefault="00F029D3" w:rsidP="00F029D3">
      <w:pPr>
        <w:bidi/>
        <w:spacing w:line="360" w:lineRule="auto"/>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lastRenderedPageBreak/>
        <w:t xml:space="preserve">يبين </w:t>
      </w:r>
      <w:proofErr w:type="gramStart"/>
      <w:r w:rsidRPr="00F029D3">
        <w:rPr>
          <w:rFonts w:ascii="Traditional Arabic" w:eastAsia="Calibri" w:hAnsi="Traditional Arabic" w:cs="Traditional Arabic"/>
          <w:sz w:val="32"/>
          <w:szCs w:val="32"/>
          <w:rtl/>
          <w:lang w:val="en-US"/>
        </w:rPr>
        <w:t>جدول</w:t>
      </w:r>
      <w:proofErr w:type="gramEnd"/>
      <w:r w:rsidRPr="00F029D3">
        <w:rPr>
          <w:rFonts w:ascii="Traditional Arabic" w:eastAsia="Calibri" w:hAnsi="Traditional Arabic" w:cs="Traditional Arabic"/>
          <w:sz w:val="32"/>
          <w:szCs w:val="32"/>
          <w:rtl/>
          <w:lang w:val="en-US"/>
        </w:rPr>
        <w:t xml:space="preserve"> (4-5) أن المتوسط الحسابي الكلي لبعد سلامة المرضى بلغ (4.20) </w:t>
      </w:r>
      <w:proofErr w:type="gramStart"/>
      <w:r w:rsidRPr="00F029D3">
        <w:rPr>
          <w:rFonts w:ascii="Traditional Arabic" w:eastAsia="Calibri" w:hAnsi="Traditional Arabic" w:cs="Traditional Arabic"/>
          <w:sz w:val="32"/>
          <w:szCs w:val="32"/>
          <w:rtl/>
          <w:lang w:val="en-US"/>
        </w:rPr>
        <w:t>بانحراف</w:t>
      </w:r>
      <w:proofErr w:type="gramEnd"/>
      <w:r w:rsidRPr="00F029D3">
        <w:rPr>
          <w:rFonts w:ascii="Traditional Arabic" w:eastAsia="Calibri" w:hAnsi="Traditional Arabic" w:cs="Traditional Arabic"/>
          <w:sz w:val="32"/>
          <w:szCs w:val="32"/>
          <w:rtl/>
          <w:lang w:val="en-US"/>
        </w:rPr>
        <w:t xml:space="preserve"> معياري مقداره (0.64)، </w:t>
      </w:r>
      <w:proofErr w:type="gramStart"/>
      <w:r w:rsidRPr="00F029D3">
        <w:rPr>
          <w:rFonts w:ascii="Traditional Arabic" w:eastAsia="Calibri" w:hAnsi="Traditional Arabic" w:cs="Traditional Arabic"/>
          <w:sz w:val="32"/>
          <w:szCs w:val="32"/>
          <w:rtl/>
          <w:lang w:val="en-US"/>
        </w:rPr>
        <w:t>مما</w:t>
      </w:r>
      <w:proofErr w:type="gramEnd"/>
      <w:r w:rsidRPr="00F029D3">
        <w:rPr>
          <w:rFonts w:ascii="Traditional Arabic" w:eastAsia="Calibri" w:hAnsi="Traditional Arabic" w:cs="Traditional Arabic"/>
          <w:sz w:val="32"/>
          <w:szCs w:val="32"/>
          <w:rtl/>
          <w:lang w:val="en-US"/>
        </w:rPr>
        <w:t xml:space="preserve"> يشير إلى أن مستوى سلامة المرضى في مستشفى عسير المركزي جاء مرتفعًا جدًا من وجهة نظر أفراد الدراسة، وهو أعلى متوسط بين أبعاد جودة الرعاية الصحية.</w:t>
      </w:r>
    </w:p>
    <w:p w:rsidR="00F029D3" w:rsidRPr="00F029D3" w:rsidRDefault="00F029D3" w:rsidP="00F029D3">
      <w:pPr>
        <w:bidi/>
        <w:spacing w:line="360" w:lineRule="auto"/>
        <w:jc w:val="both"/>
        <w:rPr>
          <w:rFonts w:ascii="Traditional Arabic" w:eastAsia="Calibri" w:hAnsi="Traditional Arabic" w:cs="Traditional Arabic"/>
          <w:sz w:val="32"/>
          <w:szCs w:val="32"/>
          <w:lang w:val="en-US"/>
        </w:rPr>
      </w:pPr>
      <w:proofErr w:type="gramStart"/>
      <w:r w:rsidRPr="00F029D3">
        <w:rPr>
          <w:rFonts w:ascii="Traditional Arabic" w:eastAsia="Calibri" w:hAnsi="Traditional Arabic" w:cs="Traditional Arabic"/>
          <w:sz w:val="32"/>
          <w:szCs w:val="32"/>
          <w:rtl/>
          <w:lang w:val="en-US"/>
        </w:rPr>
        <w:t>وعلى</w:t>
      </w:r>
      <w:proofErr w:type="gramEnd"/>
      <w:r w:rsidRPr="00F029D3">
        <w:rPr>
          <w:rFonts w:ascii="Traditional Arabic" w:eastAsia="Calibri" w:hAnsi="Traditional Arabic" w:cs="Traditional Arabic"/>
          <w:sz w:val="32"/>
          <w:szCs w:val="32"/>
          <w:rtl/>
          <w:lang w:val="en-US"/>
        </w:rPr>
        <w:t xml:space="preserve"> مستوى الفقرات، جاءت الفقرة "تقلل الصيانة المنتظمة من مخاطر الأعطال أثناء استخدام الأجهزة الطبية" في المرتبة الأولى بمتوسط حسابي بلغ (4.32)، تلتها الفقرة "تسهم صيانة الأجهزة الطبية في تعزيز سلامة المرضى" بمتوسط حسابي بلغ (4.28)، مما يعكس إدراك أفراد الدراسة للدور المهم الذي تؤديه الصيانة في الحد من المخاطر المرتبطة باستخدام الأجهزة الطبية والمحافظة على سلامة المرضى.</w:t>
      </w:r>
    </w:p>
    <w:p w:rsidR="00F029D3" w:rsidRPr="00F029D3" w:rsidRDefault="00F029D3" w:rsidP="009454AE">
      <w:pPr>
        <w:bidi/>
        <w:spacing w:line="360" w:lineRule="auto"/>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 xml:space="preserve">كما جاءت الفقرة المتعلقة بتقليل الأخطاء الطبية المرتبطة بالأجهزة في المرتبة الثالثة بمتوسط حسابي بلغ (4.19)، تلتها الفقرة الخاصة بتحسين مستوى الأمان </w:t>
      </w:r>
      <w:proofErr w:type="gramStart"/>
      <w:r w:rsidRPr="00F029D3">
        <w:rPr>
          <w:rFonts w:ascii="Traditional Arabic" w:eastAsia="Calibri" w:hAnsi="Traditional Arabic" w:cs="Traditional Arabic"/>
          <w:sz w:val="32"/>
          <w:szCs w:val="32"/>
          <w:rtl/>
          <w:lang w:val="en-US"/>
        </w:rPr>
        <w:t>داخل</w:t>
      </w:r>
      <w:proofErr w:type="gramEnd"/>
      <w:r w:rsidRPr="00F029D3">
        <w:rPr>
          <w:rFonts w:ascii="Traditional Arabic" w:eastAsia="Calibri" w:hAnsi="Traditional Arabic" w:cs="Traditional Arabic"/>
          <w:sz w:val="32"/>
          <w:szCs w:val="32"/>
          <w:rtl/>
          <w:lang w:val="en-US"/>
        </w:rPr>
        <w:t xml:space="preserve"> المستشفى بمتوسط حسابي بلغ (4.12)، في حين جاءت الفقرة "تساعد الصيانة الفعالة في تقليل المخاطر التشغيلية المرتبطة بالأجهزة الطبية" في المرتبة الأخيرة بمتوسط حسابي بلغ (4.09)، </w:t>
      </w:r>
      <w:proofErr w:type="gramStart"/>
      <w:r w:rsidRPr="00F029D3">
        <w:rPr>
          <w:rFonts w:ascii="Traditional Arabic" w:eastAsia="Calibri" w:hAnsi="Traditional Arabic" w:cs="Traditional Arabic"/>
          <w:sz w:val="32"/>
          <w:szCs w:val="32"/>
          <w:rtl/>
          <w:lang w:val="en-US"/>
        </w:rPr>
        <w:t>إلا</w:t>
      </w:r>
      <w:proofErr w:type="gramEnd"/>
      <w:r w:rsidRPr="00F029D3">
        <w:rPr>
          <w:rFonts w:ascii="Traditional Arabic" w:eastAsia="Calibri" w:hAnsi="Traditional Arabic" w:cs="Traditional Arabic"/>
          <w:sz w:val="32"/>
          <w:szCs w:val="32"/>
          <w:rtl/>
          <w:lang w:val="en-US"/>
        </w:rPr>
        <w:t xml:space="preserve"> أنها بقيت ضمن مستوى التقدير المرتفع، مما يعكس اتفاق أفراد الدراسة على أن ممارسات الصيانة الحالية تسهم بدرجة كبيرة في تعزيز سلامة المرضى وتقليل المخاطر المرتبطة بالأجهزة الطبية.</w:t>
      </w:r>
    </w:p>
    <w:p w:rsidR="00F029D3" w:rsidRPr="00F029D3" w:rsidRDefault="00F029D3" w:rsidP="00F029D3">
      <w:pPr>
        <w:bidi/>
        <w:spacing w:line="360" w:lineRule="auto"/>
        <w:jc w:val="both"/>
        <w:rPr>
          <w:rFonts w:ascii="Traditional Arabic" w:eastAsia="Calibri" w:hAnsi="Traditional Arabic" w:cs="Traditional Arabic"/>
          <w:b/>
          <w:bCs/>
          <w:sz w:val="32"/>
          <w:szCs w:val="32"/>
          <w:lang w:val="en-US"/>
        </w:rPr>
      </w:pPr>
      <w:r w:rsidRPr="00F029D3">
        <w:rPr>
          <w:rFonts w:ascii="Traditional Arabic" w:eastAsia="Calibri" w:hAnsi="Traditional Arabic" w:cs="Traditional Arabic"/>
          <w:b/>
          <w:bCs/>
          <w:sz w:val="32"/>
          <w:szCs w:val="32"/>
          <w:rtl/>
          <w:lang w:val="en-US"/>
        </w:rPr>
        <w:t xml:space="preserve">ثالثاً: </w:t>
      </w:r>
      <w:proofErr w:type="gramStart"/>
      <w:r w:rsidRPr="00F029D3">
        <w:rPr>
          <w:rFonts w:ascii="Traditional Arabic" w:eastAsia="Calibri" w:hAnsi="Traditional Arabic" w:cs="Traditional Arabic"/>
          <w:b/>
          <w:bCs/>
          <w:sz w:val="32"/>
          <w:szCs w:val="32"/>
          <w:rtl/>
          <w:lang w:val="en-US"/>
        </w:rPr>
        <w:t>بعد</w:t>
      </w:r>
      <w:proofErr w:type="gramEnd"/>
      <w:r w:rsidRPr="00F029D3">
        <w:rPr>
          <w:rFonts w:ascii="Traditional Arabic" w:eastAsia="Calibri" w:hAnsi="Traditional Arabic" w:cs="Traditional Arabic"/>
          <w:b/>
          <w:bCs/>
          <w:sz w:val="32"/>
          <w:szCs w:val="32"/>
          <w:rtl/>
          <w:lang w:val="en-US"/>
        </w:rPr>
        <w:t xml:space="preserve"> تقليل تأجيل العمليات والخدمات الطبية</w:t>
      </w:r>
    </w:p>
    <w:p w:rsidR="00F029D3" w:rsidRPr="00F029D3" w:rsidRDefault="00F029D3" w:rsidP="00F029D3">
      <w:pPr>
        <w:bidi/>
        <w:spacing w:line="360" w:lineRule="auto"/>
        <w:jc w:val="both"/>
        <w:rPr>
          <w:rFonts w:ascii="Traditional Arabic" w:eastAsia="Calibri" w:hAnsi="Traditional Arabic" w:cs="Traditional Arabic"/>
          <w:sz w:val="32"/>
          <w:szCs w:val="32"/>
          <w:lang w:val="en-US"/>
        </w:rPr>
      </w:pPr>
      <w:proofErr w:type="gramStart"/>
      <w:r w:rsidRPr="00F029D3">
        <w:rPr>
          <w:rFonts w:ascii="Traditional Arabic" w:eastAsia="Calibri" w:hAnsi="Traditional Arabic" w:cs="Traditional Arabic"/>
          <w:sz w:val="32"/>
          <w:szCs w:val="32"/>
          <w:rtl/>
          <w:lang w:val="en-US"/>
        </w:rPr>
        <w:t>للتعرف</w:t>
      </w:r>
      <w:proofErr w:type="gramEnd"/>
      <w:r w:rsidRPr="00F029D3">
        <w:rPr>
          <w:rFonts w:ascii="Traditional Arabic" w:eastAsia="Calibri" w:hAnsi="Traditional Arabic" w:cs="Traditional Arabic"/>
          <w:sz w:val="32"/>
          <w:szCs w:val="32"/>
          <w:rtl/>
          <w:lang w:val="en-US"/>
        </w:rPr>
        <w:t xml:space="preserve"> إلى مستوى جودة الرعاية الصحية من خلال بعد تقليل تأجيل العمليات والخدمات الطبية، تم استخراج المتوسطات الحسابية والانحرافات المعيارية ودرجة التقدير لفقرات هذا البعد، بالإضافة إلى المتوسط الحسابي الكلي، كما هو موضح في جدول (4-6).</w:t>
      </w:r>
    </w:p>
    <w:p w:rsidR="00F029D3" w:rsidRPr="00F029D3" w:rsidRDefault="00F029D3" w:rsidP="00F029D3">
      <w:pPr>
        <w:bidi/>
        <w:spacing w:after="0" w:line="240" w:lineRule="auto"/>
        <w:jc w:val="both"/>
        <w:rPr>
          <w:rFonts w:ascii="Traditional Arabic" w:eastAsia="Calibri" w:hAnsi="Traditional Arabic" w:cs="Traditional Arabic"/>
          <w:b/>
          <w:bCs/>
          <w:sz w:val="32"/>
          <w:szCs w:val="32"/>
          <w:lang w:val="en-US"/>
        </w:rPr>
      </w:pPr>
      <w:r w:rsidRPr="00F029D3">
        <w:rPr>
          <w:rFonts w:ascii="Traditional Arabic" w:eastAsia="Calibri" w:hAnsi="Traditional Arabic" w:cs="Traditional Arabic"/>
          <w:b/>
          <w:bCs/>
          <w:sz w:val="32"/>
          <w:szCs w:val="32"/>
          <w:rtl/>
          <w:lang w:val="en-US"/>
        </w:rPr>
        <w:lastRenderedPageBreak/>
        <w:t xml:space="preserve">جدول (4-6) المتوسطات </w:t>
      </w:r>
      <w:proofErr w:type="gramStart"/>
      <w:r w:rsidRPr="00F029D3">
        <w:rPr>
          <w:rFonts w:ascii="Traditional Arabic" w:eastAsia="Calibri" w:hAnsi="Traditional Arabic" w:cs="Traditional Arabic"/>
          <w:b/>
          <w:bCs/>
          <w:sz w:val="32"/>
          <w:szCs w:val="32"/>
          <w:rtl/>
          <w:lang w:val="en-US"/>
        </w:rPr>
        <w:t>الحسابية</w:t>
      </w:r>
      <w:proofErr w:type="gramEnd"/>
      <w:r w:rsidRPr="00F029D3">
        <w:rPr>
          <w:rFonts w:ascii="Traditional Arabic" w:eastAsia="Calibri" w:hAnsi="Traditional Arabic" w:cs="Traditional Arabic"/>
          <w:b/>
          <w:bCs/>
          <w:sz w:val="32"/>
          <w:szCs w:val="32"/>
          <w:rtl/>
          <w:lang w:val="en-US"/>
        </w:rPr>
        <w:t xml:space="preserve"> والانحرافات المعيارية ودرجة التقدير لفقرات بعد تقليل تأجيل العمليات والخدمات الطبية</w:t>
      </w:r>
    </w:p>
    <w:tbl>
      <w:tblPr>
        <w:tblStyle w:val="a3"/>
        <w:bidiVisual/>
        <w:tblW w:w="0" w:type="auto"/>
        <w:tblLook w:val="04A0" w:firstRow="1" w:lastRow="0" w:firstColumn="1" w:lastColumn="0" w:noHBand="0" w:noVBand="1"/>
      </w:tblPr>
      <w:tblGrid>
        <w:gridCol w:w="918"/>
        <w:gridCol w:w="4028"/>
        <w:gridCol w:w="1316"/>
        <w:gridCol w:w="1381"/>
        <w:gridCol w:w="1108"/>
        <w:gridCol w:w="825"/>
      </w:tblGrid>
      <w:tr w:rsidR="00F029D3" w:rsidRPr="00F029D3" w:rsidTr="00F029D3">
        <w:tc>
          <w:tcPr>
            <w:tcW w:w="0" w:type="auto"/>
            <w:hideMark/>
          </w:tcPr>
          <w:p w:rsidR="00F029D3" w:rsidRPr="00F029D3" w:rsidRDefault="00F029D3" w:rsidP="00F029D3">
            <w:pPr>
              <w:bidi/>
              <w:jc w:val="both"/>
              <w:rPr>
                <w:rFonts w:ascii="Traditional Arabic" w:eastAsia="Calibri" w:hAnsi="Traditional Arabic" w:cs="Traditional Arabic"/>
                <w:b/>
                <w:bCs/>
                <w:sz w:val="32"/>
                <w:szCs w:val="32"/>
                <w:lang w:val="en-US"/>
              </w:rPr>
            </w:pPr>
            <w:r w:rsidRPr="00F029D3">
              <w:rPr>
                <w:rFonts w:ascii="Traditional Arabic" w:eastAsia="Calibri" w:hAnsi="Traditional Arabic" w:cs="Traditional Arabic"/>
                <w:b/>
                <w:bCs/>
                <w:sz w:val="32"/>
                <w:szCs w:val="32"/>
                <w:rtl/>
                <w:lang w:val="en-US"/>
              </w:rPr>
              <w:t>رقم الفقرة</w:t>
            </w:r>
          </w:p>
        </w:tc>
        <w:tc>
          <w:tcPr>
            <w:tcW w:w="0" w:type="auto"/>
            <w:hideMark/>
          </w:tcPr>
          <w:p w:rsidR="00F029D3" w:rsidRPr="00F029D3" w:rsidRDefault="00F029D3" w:rsidP="00F029D3">
            <w:pPr>
              <w:bidi/>
              <w:jc w:val="both"/>
              <w:rPr>
                <w:rFonts w:ascii="Traditional Arabic" w:eastAsia="Calibri" w:hAnsi="Traditional Arabic" w:cs="Traditional Arabic"/>
                <w:b/>
                <w:bCs/>
                <w:sz w:val="32"/>
                <w:szCs w:val="32"/>
                <w:lang w:val="en-US"/>
              </w:rPr>
            </w:pPr>
            <w:r w:rsidRPr="00F029D3">
              <w:rPr>
                <w:rFonts w:ascii="Traditional Arabic" w:eastAsia="Calibri" w:hAnsi="Traditional Arabic" w:cs="Traditional Arabic"/>
                <w:b/>
                <w:bCs/>
                <w:sz w:val="32"/>
                <w:szCs w:val="32"/>
                <w:rtl/>
                <w:lang w:val="en-US"/>
              </w:rPr>
              <w:t>الفقرة</w:t>
            </w:r>
          </w:p>
        </w:tc>
        <w:tc>
          <w:tcPr>
            <w:tcW w:w="0" w:type="auto"/>
            <w:hideMark/>
          </w:tcPr>
          <w:p w:rsidR="00F029D3" w:rsidRPr="00F029D3" w:rsidRDefault="00F029D3" w:rsidP="00F029D3">
            <w:pPr>
              <w:bidi/>
              <w:jc w:val="both"/>
              <w:rPr>
                <w:rFonts w:ascii="Traditional Arabic" w:eastAsia="Calibri" w:hAnsi="Traditional Arabic" w:cs="Traditional Arabic"/>
                <w:b/>
                <w:bCs/>
                <w:sz w:val="32"/>
                <w:szCs w:val="32"/>
                <w:lang w:val="en-US"/>
              </w:rPr>
            </w:pPr>
            <w:proofErr w:type="gramStart"/>
            <w:r w:rsidRPr="00F029D3">
              <w:rPr>
                <w:rFonts w:ascii="Traditional Arabic" w:eastAsia="Calibri" w:hAnsi="Traditional Arabic" w:cs="Traditional Arabic"/>
                <w:b/>
                <w:bCs/>
                <w:sz w:val="32"/>
                <w:szCs w:val="32"/>
                <w:rtl/>
                <w:lang w:val="en-US"/>
              </w:rPr>
              <w:t>المتوسط</w:t>
            </w:r>
            <w:proofErr w:type="gramEnd"/>
            <w:r w:rsidRPr="00F029D3">
              <w:rPr>
                <w:rFonts w:ascii="Traditional Arabic" w:eastAsia="Calibri" w:hAnsi="Traditional Arabic" w:cs="Traditional Arabic"/>
                <w:b/>
                <w:bCs/>
                <w:sz w:val="32"/>
                <w:szCs w:val="32"/>
                <w:rtl/>
                <w:lang w:val="en-US"/>
              </w:rPr>
              <w:t xml:space="preserve"> الحسابي</w:t>
            </w:r>
          </w:p>
        </w:tc>
        <w:tc>
          <w:tcPr>
            <w:tcW w:w="0" w:type="auto"/>
            <w:hideMark/>
          </w:tcPr>
          <w:p w:rsidR="00F029D3" w:rsidRPr="00F029D3" w:rsidRDefault="00F029D3" w:rsidP="00F029D3">
            <w:pPr>
              <w:bidi/>
              <w:jc w:val="both"/>
              <w:rPr>
                <w:rFonts w:ascii="Traditional Arabic" w:eastAsia="Calibri" w:hAnsi="Traditional Arabic" w:cs="Traditional Arabic"/>
                <w:b/>
                <w:bCs/>
                <w:sz w:val="32"/>
                <w:szCs w:val="32"/>
                <w:lang w:val="en-US"/>
              </w:rPr>
            </w:pPr>
            <w:proofErr w:type="gramStart"/>
            <w:r w:rsidRPr="00F029D3">
              <w:rPr>
                <w:rFonts w:ascii="Traditional Arabic" w:eastAsia="Calibri" w:hAnsi="Traditional Arabic" w:cs="Traditional Arabic"/>
                <w:b/>
                <w:bCs/>
                <w:sz w:val="32"/>
                <w:szCs w:val="32"/>
                <w:rtl/>
                <w:lang w:val="en-US"/>
              </w:rPr>
              <w:t>الانحراف</w:t>
            </w:r>
            <w:proofErr w:type="gramEnd"/>
            <w:r w:rsidRPr="00F029D3">
              <w:rPr>
                <w:rFonts w:ascii="Traditional Arabic" w:eastAsia="Calibri" w:hAnsi="Traditional Arabic" w:cs="Traditional Arabic"/>
                <w:b/>
                <w:bCs/>
                <w:sz w:val="32"/>
                <w:szCs w:val="32"/>
                <w:rtl/>
                <w:lang w:val="en-US"/>
              </w:rPr>
              <w:t xml:space="preserve"> المعياري</w:t>
            </w:r>
          </w:p>
        </w:tc>
        <w:tc>
          <w:tcPr>
            <w:tcW w:w="0" w:type="auto"/>
            <w:hideMark/>
          </w:tcPr>
          <w:p w:rsidR="00F029D3" w:rsidRPr="00F029D3" w:rsidRDefault="00F029D3" w:rsidP="00F029D3">
            <w:pPr>
              <w:bidi/>
              <w:jc w:val="both"/>
              <w:rPr>
                <w:rFonts w:ascii="Traditional Arabic" w:eastAsia="Calibri" w:hAnsi="Traditional Arabic" w:cs="Traditional Arabic"/>
                <w:b/>
                <w:bCs/>
                <w:sz w:val="32"/>
                <w:szCs w:val="32"/>
                <w:lang w:val="en-US"/>
              </w:rPr>
            </w:pPr>
            <w:proofErr w:type="gramStart"/>
            <w:r w:rsidRPr="00F029D3">
              <w:rPr>
                <w:rFonts w:ascii="Traditional Arabic" w:eastAsia="Calibri" w:hAnsi="Traditional Arabic" w:cs="Traditional Arabic"/>
                <w:b/>
                <w:bCs/>
                <w:sz w:val="32"/>
                <w:szCs w:val="32"/>
                <w:rtl/>
                <w:lang w:val="en-US"/>
              </w:rPr>
              <w:t>درجة</w:t>
            </w:r>
            <w:proofErr w:type="gramEnd"/>
            <w:r w:rsidRPr="00F029D3">
              <w:rPr>
                <w:rFonts w:ascii="Traditional Arabic" w:eastAsia="Calibri" w:hAnsi="Traditional Arabic" w:cs="Traditional Arabic"/>
                <w:b/>
                <w:bCs/>
                <w:sz w:val="32"/>
                <w:szCs w:val="32"/>
                <w:rtl/>
                <w:lang w:val="en-US"/>
              </w:rPr>
              <w:t xml:space="preserve"> التقدير</w:t>
            </w:r>
          </w:p>
        </w:tc>
        <w:tc>
          <w:tcPr>
            <w:tcW w:w="0" w:type="auto"/>
            <w:hideMark/>
          </w:tcPr>
          <w:p w:rsidR="00F029D3" w:rsidRPr="00F029D3" w:rsidRDefault="00F029D3" w:rsidP="00F029D3">
            <w:pPr>
              <w:bidi/>
              <w:jc w:val="both"/>
              <w:rPr>
                <w:rFonts w:ascii="Traditional Arabic" w:eastAsia="Calibri" w:hAnsi="Traditional Arabic" w:cs="Traditional Arabic"/>
                <w:b/>
                <w:bCs/>
                <w:sz w:val="32"/>
                <w:szCs w:val="32"/>
                <w:lang w:val="en-US"/>
              </w:rPr>
            </w:pPr>
            <w:r w:rsidRPr="00F029D3">
              <w:rPr>
                <w:rFonts w:ascii="Traditional Arabic" w:eastAsia="Calibri" w:hAnsi="Traditional Arabic" w:cs="Traditional Arabic"/>
                <w:b/>
                <w:bCs/>
                <w:sz w:val="32"/>
                <w:szCs w:val="32"/>
                <w:rtl/>
                <w:lang w:val="en-US"/>
              </w:rPr>
              <w:t>الترتيب</w:t>
            </w:r>
          </w:p>
        </w:tc>
      </w:tr>
      <w:tr w:rsidR="00F029D3" w:rsidRPr="00F029D3" w:rsidTr="00F029D3">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25</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تسهم الصيانة الفعالة للأجهزة في تقليل تأجيل العمليات الطبية</w:t>
            </w:r>
            <w:r w:rsidRPr="00F029D3">
              <w:rPr>
                <w:rFonts w:ascii="Traditional Arabic" w:eastAsia="Calibri" w:hAnsi="Traditional Arabic" w:cs="Traditional Arabic"/>
                <w:sz w:val="32"/>
                <w:szCs w:val="32"/>
                <w:lang w:val="en-US"/>
              </w:rPr>
              <w:t>.</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4.13</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0.68</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مرتفعة</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2</w:t>
            </w:r>
          </w:p>
        </w:tc>
      </w:tr>
      <w:tr w:rsidR="00F029D3" w:rsidRPr="00F029D3" w:rsidTr="00F029D3">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26</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تساعد جاهزية الأجهزة الطبية في تقليل تعطل الخدمات الصحية</w:t>
            </w:r>
            <w:r w:rsidRPr="00F029D3">
              <w:rPr>
                <w:rFonts w:ascii="Traditional Arabic" w:eastAsia="Calibri" w:hAnsi="Traditional Arabic" w:cs="Traditional Arabic"/>
                <w:sz w:val="32"/>
                <w:szCs w:val="32"/>
                <w:lang w:val="en-US"/>
              </w:rPr>
              <w:t>.</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4.16</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0.65</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مرتفعة</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1</w:t>
            </w:r>
          </w:p>
        </w:tc>
      </w:tr>
      <w:tr w:rsidR="00F029D3" w:rsidRPr="00F029D3" w:rsidTr="00F029D3">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27</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تسهم الصيانة المنتظمة في استمرارية تقديم الخدمات الطبية دون انقطاع</w:t>
            </w:r>
            <w:r w:rsidRPr="00F029D3">
              <w:rPr>
                <w:rFonts w:ascii="Traditional Arabic" w:eastAsia="Calibri" w:hAnsi="Traditional Arabic" w:cs="Traditional Arabic"/>
                <w:sz w:val="32"/>
                <w:szCs w:val="32"/>
                <w:lang w:val="en-US"/>
              </w:rPr>
              <w:t>.</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4.08</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0.71</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مرتفعة</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4</w:t>
            </w:r>
          </w:p>
        </w:tc>
      </w:tr>
      <w:tr w:rsidR="00F029D3" w:rsidRPr="00F029D3" w:rsidTr="00F029D3">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28</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 xml:space="preserve">تساعد الصيانة الجيدة في تقليل </w:t>
            </w:r>
            <w:proofErr w:type="gramStart"/>
            <w:r w:rsidRPr="00F029D3">
              <w:rPr>
                <w:rFonts w:ascii="Traditional Arabic" w:eastAsia="Calibri" w:hAnsi="Traditional Arabic" w:cs="Traditional Arabic"/>
                <w:sz w:val="32"/>
                <w:szCs w:val="32"/>
                <w:rtl/>
                <w:lang w:val="en-US"/>
              </w:rPr>
              <w:t>توقف</w:t>
            </w:r>
            <w:proofErr w:type="gramEnd"/>
            <w:r w:rsidRPr="00F029D3">
              <w:rPr>
                <w:rFonts w:ascii="Traditional Arabic" w:eastAsia="Calibri" w:hAnsi="Traditional Arabic" w:cs="Traditional Arabic"/>
                <w:sz w:val="32"/>
                <w:szCs w:val="32"/>
                <w:rtl/>
                <w:lang w:val="en-US"/>
              </w:rPr>
              <w:t xml:space="preserve"> الأجهزة أثناء العمل</w:t>
            </w:r>
            <w:r w:rsidRPr="00F029D3">
              <w:rPr>
                <w:rFonts w:ascii="Traditional Arabic" w:eastAsia="Calibri" w:hAnsi="Traditional Arabic" w:cs="Traditional Arabic"/>
                <w:sz w:val="32"/>
                <w:szCs w:val="32"/>
                <w:lang w:val="en-US"/>
              </w:rPr>
              <w:t>.</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4.10</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0.69</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مرتفعة</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3</w:t>
            </w:r>
          </w:p>
        </w:tc>
      </w:tr>
      <w:tr w:rsidR="00F029D3" w:rsidRPr="00F029D3" w:rsidTr="00F029D3">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29</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تسهم الإدارة الفعالة لصيانة الأجهزة في تقليل تأجيل الإجراءات الطبية</w:t>
            </w:r>
            <w:r w:rsidRPr="00F029D3">
              <w:rPr>
                <w:rFonts w:ascii="Traditional Arabic" w:eastAsia="Calibri" w:hAnsi="Traditional Arabic" w:cs="Traditional Arabic"/>
                <w:sz w:val="32"/>
                <w:szCs w:val="32"/>
                <w:lang w:val="en-US"/>
              </w:rPr>
              <w:t>.</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3.88</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0.77</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مرتفعة</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5</w:t>
            </w:r>
          </w:p>
        </w:tc>
      </w:tr>
      <w:tr w:rsidR="00F029D3" w:rsidRPr="00F029D3" w:rsidTr="00F029D3">
        <w:tc>
          <w:tcPr>
            <w:tcW w:w="0" w:type="auto"/>
            <w:gridSpan w:val="2"/>
            <w:hideMark/>
          </w:tcPr>
          <w:p w:rsidR="00F029D3" w:rsidRPr="00F029D3" w:rsidRDefault="00F029D3" w:rsidP="00F029D3">
            <w:pPr>
              <w:bidi/>
              <w:jc w:val="both"/>
              <w:rPr>
                <w:rFonts w:ascii="Traditional Arabic" w:eastAsia="Calibri" w:hAnsi="Traditional Arabic" w:cs="Traditional Arabic"/>
                <w:sz w:val="32"/>
                <w:szCs w:val="32"/>
                <w:lang w:val="en-US"/>
              </w:rPr>
            </w:pPr>
            <w:proofErr w:type="gramStart"/>
            <w:r w:rsidRPr="00F029D3">
              <w:rPr>
                <w:rFonts w:ascii="Traditional Arabic" w:eastAsia="Calibri" w:hAnsi="Traditional Arabic" w:cs="Traditional Arabic"/>
                <w:b/>
                <w:bCs/>
                <w:sz w:val="32"/>
                <w:szCs w:val="32"/>
                <w:rtl/>
                <w:lang w:val="en-US"/>
              </w:rPr>
              <w:t>المتوسط</w:t>
            </w:r>
            <w:proofErr w:type="gramEnd"/>
            <w:r w:rsidRPr="00F029D3">
              <w:rPr>
                <w:rFonts w:ascii="Traditional Arabic" w:eastAsia="Calibri" w:hAnsi="Traditional Arabic" w:cs="Traditional Arabic"/>
                <w:b/>
                <w:bCs/>
                <w:sz w:val="32"/>
                <w:szCs w:val="32"/>
                <w:rtl/>
                <w:lang w:val="en-US"/>
              </w:rPr>
              <w:t xml:space="preserve"> الكلي</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b/>
                <w:bCs/>
                <w:sz w:val="32"/>
                <w:szCs w:val="32"/>
                <w:lang w:val="en-US"/>
              </w:rPr>
              <w:t>4.07</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b/>
                <w:bCs/>
                <w:sz w:val="32"/>
                <w:szCs w:val="32"/>
                <w:lang w:val="en-US"/>
              </w:rPr>
              <w:t>0.70</w:t>
            </w:r>
          </w:p>
        </w:tc>
        <w:tc>
          <w:tcPr>
            <w:tcW w:w="0" w:type="auto"/>
            <w:hideMark/>
          </w:tcPr>
          <w:p w:rsidR="00F029D3" w:rsidRPr="00F029D3" w:rsidRDefault="00F029D3" w:rsidP="00F029D3">
            <w:pPr>
              <w:bidi/>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b/>
                <w:bCs/>
                <w:sz w:val="32"/>
                <w:szCs w:val="32"/>
                <w:rtl/>
                <w:lang w:val="en-US"/>
              </w:rPr>
              <w:t>مرتفعة</w:t>
            </w:r>
          </w:p>
        </w:tc>
      </w:tr>
    </w:tbl>
    <w:p w:rsidR="00F029D3" w:rsidRDefault="00F029D3" w:rsidP="00F029D3">
      <w:pPr>
        <w:bidi/>
        <w:spacing w:line="360" w:lineRule="auto"/>
        <w:jc w:val="both"/>
        <w:rPr>
          <w:rFonts w:ascii="Traditional Arabic" w:eastAsia="Calibri" w:hAnsi="Traditional Arabic" w:cs="Traditional Arabic"/>
          <w:b/>
          <w:bCs/>
          <w:sz w:val="32"/>
          <w:szCs w:val="32"/>
          <w:rtl/>
          <w:lang w:val="en-US"/>
        </w:rPr>
      </w:pPr>
    </w:p>
    <w:p w:rsidR="00F029D3" w:rsidRDefault="00F029D3" w:rsidP="00F029D3">
      <w:pPr>
        <w:bidi/>
        <w:spacing w:line="360" w:lineRule="auto"/>
        <w:jc w:val="both"/>
        <w:rPr>
          <w:rFonts w:ascii="Traditional Arabic" w:eastAsia="Calibri" w:hAnsi="Traditional Arabic" w:cs="Traditional Arabic"/>
          <w:sz w:val="32"/>
          <w:szCs w:val="32"/>
          <w:rtl/>
          <w:lang w:val="en-US"/>
        </w:rPr>
      </w:pPr>
      <w:r w:rsidRPr="00F029D3">
        <w:rPr>
          <w:rFonts w:ascii="Traditional Arabic" w:eastAsia="Calibri" w:hAnsi="Traditional Arabic" w:cs="Traditional Arabic"/>
          <w:sz w:val="32"/>
          <w:szCs w:val="32"/>
          <w:rtl/>
          <w:lang w:val="en-US"/>
        </w:rPr>
        <w:t xml:space="preserve">يبين </w:t>
      </w:r>
      <w:proofErr w:type="gramStart"/>
      <w:r w:rsidRPr="00F029D3">
        <w:rPr>
          <w:rFonts w:ascii="Traditional Arabic" w:eastAsia="Calibri" w:hAnsi="Traditional Arabic" w:cs="Traditional Arabic"/>
          <w:sz w:val="32"/>
          <w:szCs w:val="32"/>
          <w:rtl/>
          <w:lang w:val="en-US"/>
        </w:rPr>
        <w:t>جدول</w:t>
      </w:r>
      <w:proofErr w:type="gramEnd"/>
      <w:r w:rsidRPr="00F029D3">
        <w:rPr>
          <w:rFonts w:ascii="Traditional Arabic" w:eastAsia="Calibri" w:hAnsi="Traditional Arabic" w:cs="Traditional Arabic"/>
          <w:sz w:val="32"/>
          <w:szCs w:val="32"/>
          <w:rtl/>
          <w:lang w:val="en-US"/>
        </w:rPr>
        <w:t xml:space="preserve"> (4-6) أن المتوسط الحسابي الكلي لبعد تقليل تأجيل العمليات والخدمات الطبية بلغ (4.07) </w:t>
      </w:r>
      <w:proofErr w:type="gramStart"/>
      <w:r w:rsidRPr="00F029D3">
        <w:rPr>
          <w:rFonts w:ascii="Traditional Arabic" w:eastAsia="Calibri" w:hAnsi="Traditional Arabic" w:cs="Traditional Arabic"/>
          <w:sz w:val="32"/>
          <w:szCs w:val="32"/>
          <w:rtl/>
          <w:lang w:val="en-US"/>
        </w:rPr>
        <w:t>بانحراف</w:t>
      </w:r>
      <w:proofErr w:type="gramEnd"/>
      <w:r w:rsidRPr="00F029D3">
        <w:rPr>
          <w:rFonts w:ascii="Traditional Arabic" w:eastAsia="Calibri" w:hAnsi="Traditional Arabic" w:cs="Traditional Arabic"/>
          <w:sz w:val="32"/>
          <w:szCs w:val="32"/>
          <w:rtl/>
          <w:lang w:val="en-US"/>
        </w:rPr>
        <w:t xml:space="preserve"> معياري مقداره (0.70)، مما يشير إلى أن مستوى هذا البعد جاء مرتفعًا من وجهة </w:t>
      </w:r>
      <w:proofErr w:type="gramStart"/>
      <w:r w:rsidRPr="00F029D3">
        <w:rPr>
          <w:rFonts w:ascii="Traditional Arabic" w:eastAsia="Calibri" w:hAnsi="Traditional Arabic" w:cs="Traditional Arabic"/>
          <w:sz w:val="32"/>
          <w:szCs w:val="32"/>
          <w:rtl/>
          <w:lang w:val="en-US"/>
        </w:rPr>
        <w:t>نظر</w:t>
      </w:r>
      <w:proofErr w:type="gramEnd"/>
      <w:r w:rsidRPr="00F029D3">
        <w:rPr>
          <w:rFonts w:ascii="Traditional Arabic" w:eastAsia="Calibri" w:hAnsi="Traditional Arabic" w:cs="Traditional Arabic"/>
          <w:sz w:val="32"/>
          <w:szCs w:val="32"/>
          <w:rtl/>
          <w:lang w:val="en-US"/>
        </w:rPr>
        <w:t xml:space="preserve"> أفراد الدراسة.</w:t>
      </w:r>
    </w:p>
    <w:p w:rsidR="00F029D3" w:rsidRPr="00F029D3" w:rsidRDefault="00F029D3" w:rsidP="00F029D3">
      <w:pPr>
        <w:bidi/>
        <w:spacing w:line="360" w:lineRule="auto"/>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وعلى مستوى الفقرات، جاءت الفقرة "تساعد جاهزية الأجهزة الطبية في تقليل تعطل الخدمات الصحية" في المرتبة الأولى بمتوسط حسابي بلغ (4.16)، تلتها الفقرة "تسهم الصيانة الفعالة للأجهزة في تقليل تأجيل العمليات الطبية" بمتوسط حسابي بلغ (4.13)، مما يعكس إدراك أفراد الدراسة لأهمية جاهزية الأجهزة الطبية والصيانة المستمرة في الحد من تعطل الخدمات وتأجيل الإجراءات الطبية.</w:t>
      </w:r>
    </w:p>
    <w:p w:rsidR="00F029D3" w:rsidRPr="00F029D3" w:rsidRDefault="00F029D3" w:rsidP="00F029D3">
      <w:pPr>
        <w:bidi/>
        <w:spacing w:line="360" w:lineRule="auto"/>
        <w:jc w:val="both"/>
        <w:rPr>
          <w:rFonts w:ascii="Traditional Arabic" w:eastAsia="Calibri" w:hAnsi="Traditional Arabic" w:cs="Traditional Arabic"/>
          <w:sz w:val="32"/>
          <w:szCs w:val="32"/>
          <w:rtl/>
          <w:lang w:val="en-US" w:bidi="ar-JO"/>
        </w:rPr>
      </w:pPr>
      <w:r w:rsidRPr="00F029D3">
        <w:rPr>
          <w:rFonts w:ascii="Traditional Arabic" w:eastAsia="Calibri" w:hAnsi="Traditional Arabic" w:cs="Traditional Arabic"/>
          <w:sz w:val="32"/>
          <w:szCs w:val="32"/>
          <w:rtl/>
          <w:lang w:val="en-US"/>
        </w:rPr>
        <w:lastRenderedPageBreak/>
        <w:t xml:space="preserve">كما جاءت الفقرة المتعلقة بتقليل توقف الأجهزة أثناء العمل في المرتبة الثالثة بمتوسط حسابي </w:t>
      </w:r>
      <w:proofErr w:type="gramStart"/>
      <w:r w:rsidRPr="00F029D3">
        <w:rPr>
          <w:rFonts w:ascii="Traditional Arabic" w:eastAsia="Calibri" w:hAnsi="Traditional Arabic" w:cs="Traditional Arabic"/>
          <w:sz w:val="32"/>
          <w:szCs w:val="32"/>
          <w:rtl/>
          <w:lang w:val="en-US"/>
        </w:rPr>
        <w:t>بلغ</w:t>
      </w:r>
      <w:proofErr w:type="gramEnd"/>
      <w:r w:rsidRPr="00F029D3">
        <w:rPr>
          <w:rFonts w:ascii="Traditional Arabic" w:eastAsia="Calibri" w:hAnsi="Traditional Arabic" w:cs="Traditional Arabic"/>
          <w:sz w:val="32"/>
          <w:szCs w:val="32"/>
          <w:rtl/>
          <w:lang w:val="en-US"/>
        </w:rPr>
        <w:t xml:space="preserve"> (4.10)، تلتها الفقرة الخاصة باستمرارية تقديم الخدمات الطبية دون انقطاع بمتوسط حسابي </w:t>
      </w:r>
      <w:proofErr w:type="gramStart"/>
      <w:r w:rsidRPr="00F029D3">
        <w:rPr>
          <w:rFonts w:ascii="Traditional Arabic" w:eastAsia="Calibri" w:hAnsi="Traditional Arabic" w:cs="Traditional Arabic"/>
          <w:sz w:val="32"/>
          <w:szCs w:val="32"/>
          <w:rtl/>
          <w:lang w:val="en-US"/>
        </w:rPr>
        <w:t>بلغ</w:t>
      </w:r>
      <w:proofErr w:type="gramEnd"/>
      <w:r w:rsidRPr="00F029D3">
        <w:rPr>
          <w:rFonts w:ascii="Traditional Arabic" w:eastAsia="Calibri" w:hAnsi="Traditional Arabic" w:cs="Traditional Arabic"/>
          <w:sz w:val="32"/>
          <w:szCs w:val="32"/>
          <w:rtl/>
          <w:lang w:val="en-US"/>
        </w:rPr>
        <w:t xml:space="preserve"> (4.08)، بينما جاءت الفقرة "تسهم الإدارة الفعالة لصيانة الأجهزة في تقليل تأجيل الإجراءات الطبية" في المرتبة الأخيرة بمتوسط حسابي بلغ (3.88)، </w:t>
      </w:r>
      <w:proofErr w:type="gramStart"/>
      <w:r w:rsidRPr="00F029D3">
        <w:rPr>
          <w:rFonts w:ascii="Traditional Arabic" w:eastAsia="Calibri" w:hAnsi="Traditional Arabic" w:cs="Traditional Arabic"/>
          <w:sz w:val="32"/>
          <w:szCs w:val="32"/>
          <w:rtl/>
          <w:lang w:val="en-US"/>
        </w:rPr>
        <w:t>إلا</w:t>
      </w:r>
      <w:proofErr w:type="gramEnd"/>
      <w:r w:rsidRPr="00F029D3">
        <w:rPr>
          <w:rFonts w:ascii="Traditional Arabic" w:eastAsia="Calibri" w:hAnsi="Traditional Arabic" w:cs="Traditional Arabic"/>
          <w:sz w:val="32"/>
          <w:szCs w:val="32"/>
          <w:rtl/>
          <w:lang w:val="en-US"/>
        </w:rPr>
        <w:t xml:space="preserve"> أنها بقيت ضمن مستوى التقدير المرتفع، مما يدل على اتفاق أفراد الدراسة على أن تطبيق ممارسات الصيانة يسهم في تقليل تأجيل العمليات والخدمات الطبية، مع وجود مجال لتعزيز كفاءة إدارة برامج الصيانة لتحقيق نتائج أفضل.</w:t>
      </w:r>
    </w:p>
    <w:p w:rsidR="00F029D3" w:rsidRPr="00F029D3" w:rsidRDefault="00F029D3" w:rsidP="00F029D3">
      <w:pPr>
        <w:bidi/>
        <w:spacing w:line="360" w:lineRule="auto"/>
        <w:jc w:val="both"/>
        <w:rPr>
          <w:rFonts w:ascii="Traditional Arabic" w:eastAsia="Calibri" w:hAnsi="Traditional Arabic" w:cs="Traditional Arabic"/>
          <w:b/>
          <w:bCs/>
          <w:sz w:val="32"/>
          <w:szCs w:val="32"/>
          <w:lang w:val="en-US"/>
        </w:rPr>
      </w:pPr>
      <w:r w:rsidRPr="00F029D3">
        <w:rPr>
          <w:rFonts w:ascii="Traditional Arabic" w:eastAsia="Calibri" w:hAnsi="Traditional Arabic" w:cs="Traditional Arabic"/>
          <w:b/>
          <w:bCs/>
          <w:sz w:val="32"/>
          <w:szCs w:val="32"/>
          <w:rtl/>
          <w:lang w:val="en-US"/>
        </w:rPr>
        <w:t>المتوسط الكلي لمتغير جودة الرعاية الصحية</w:t>
      </w:r>
    </w:p>
    <w:p w:rsidR="00F029D3" w:rsidRPr="00F029D3" w:rsidRDefault="00F029D3" w:rsidP="00F029D3">
      <w:pPr>
        <w:bidi/>
        <w:spacing w:line="360" w:lineRule="auto"/>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بعد عرض الأبعاد الثلاثة، أنصح بإضافة جدول ختامي مختصر يلخص مستوى المتغير التابع ككل، لأن هذا الأسلوب أكثر احترافية ويُستخدم في كثير من الرسائل العلمية</w:t>
      </w:r>
      <w:r w:rsidRPr="00F029D3">
        <w:rPr>
          <w:rFonts w:ascii="Traditional Arabic" w:eastAsia="Calibri" w:hAnsi="Traditional Arabic" w:cs="Traditional Arabic"/>
          <w:sz w:val="32"/>
          <w:szCs w:val="32"/>
          <w:lang w:val="en-US"/>
        </w:rPr>
        <w:t>.</w:t>
      </w:r>
    </w:p>
    <w:p w:rsidR="00F029D3" w:rsidRPr="00F029D3" w:rsidRDefault="00F029D3" w:rsidP="00F029D3">
      <w:pPr>
        <w:bidi/>
        <w:spacing w:line="240" w:lineRule="auto"/>
        <w:jc w:val="both"/>
        <w:rPr>
          <w:rFonts w:ascii="Traditional Arabic" w:eastAsia="Calibri" w:hAnsi="Traditional Arabic" w:cs="Traditional Arabic"/>
          <w:b/>
          <w:bCs/>
          <w:sz w:val="32"/>
          <w:szCs w:val="32"/>
          <w:lang w:val="en-US"/>
        </w:rPr>
      </w:pPr>
      <w:r w:rsidRPr="00F029D3">
        <w:rPr>
          <w:rFonts w:ascii="Traditional Arabic" w:eastAsia="Calibri" w:hAnsi="Traditional Arabic" w:cs="Traditional Arabic"/>
          <w:b/>
          <w:bCs/>
          <w:sz w:val="32"/>
          <w:szCs w:val="32"/>
          <w:rtl/>
          <w:lang w:val="en-US"/>
        </w:rPr>
        <w:t xml:space="preserve">جدول (4-7) المتوسطات </w:t>
      </w:r>
      <w:proofErr w:type="gramStart"/>
      <w:r w:rsidRPr="00F029D3">
        <w:rPr>
          <w:rFonts w:ascii="Traditional Arabic" w:eastAsia="Calibri" w:hAnsi="Traditional Arabic" w:cs="Traditional Arabic"/>
          <w:b/>
          <w:bCs/>
          <w:sz w:val="32"/>
          <w:szCs w:val="32"/>
          <w:rtl/>
          <w:lang w:val="en-US"/>
        </w:rPr>
        <w:t>الحسابية</w:t>
      </w:r>
      <w:proofErr w:type="gramEnd"/>
      <w:r w:rsidRPr="00F029D3">
        <w:rPr>
          <w:rFonts w:ascii="Traditional Arabic" w:eastAsia="Calibri" w:hAnsi="Traditional Arabic" w:cs="Traditional Arabic"/>
          <w:b/>
          <w:bCs/>
          <w:sz w:val="32"/>
          <w:szCs w:val="32"/>
          <w:rtl/>
          <w:lang w:val="en-US"/>
        </w:rPr>
        <w:t xml:space="preserve"> والانحرافات المعيارية لأبعاد جودة الرعاية الصحية والمتوسط الكلي</w:t>
      </w:r>
    </w:p>
    <w:tbl>
      <w:tblPr>
        <w:tblStyle w:val="a3"/>
        <w:bidiVisual/>
        <w:tblW w:w="5000" w:type="pct"/>
        <w:tblLook w:val="04A0" w:firstRow="1" w:lastRow="0" w:firstColumn="1" w:lastColumn="0" w:noHBand="0" w:noVBand="1"/>
      </w:tblPr>
      <w:tblGrid>
        <w:gridCol w:w="3706"/>
        <w:gridCol w:w="1735"/>
        <w:gridCol w:w="1814"/>
        <w:gridCol w:w="1423"/>
        <w:gridCol w:w="898"/>
      </w:tblGrid>
      <w:tr w:rsidR="00F029D3" w:rsidRPr="00F029D3" w:rsidTr="00F029D3">
        <w:tc>
          <w:tcPr>
            <w:tcW w:w="1935" w:type="pct"/>
            <w:hideMark/>
          </w:tcPr>
          <w:p w:rsidR="00F029D3" w:rsidRPr="00F029D3" w:rsidRDefault="00F029D3" w:rsidP="00F029D3">
            <w:pPr>
              <w:bidi/>
              <w:spacing w:after="200"/>
              <w:jc w:val="both"/>
              <w:rPr>
                <w:rFonts w:ascii="Traditional Arabic" w:eastAsia="Calibri" w:hAnsi="Traditional Arabic" w:cs="Traditional Arabic"/>
                <w:b/>
                <w:bCs/>
                <w:sz w:val="32"/>
                <w:szCs w:val="32"/>
                <w:lang w:val="en-US"/>
              </w:rPr>
            </w:pPr>
            <w:r w:rsidRPr="00F029D3">
              <w:rPr>
                <w:rFonts w:ascii="Traditional Arabic" w:eastAsia="Calibri" w:hAnsi="Traditional Arabic" w:cs="Traditional Arabic"/>
                <w:b/>
                <w:bCs/>
                <w:sz w:val="32"/>
                <w:szCs w:val="32"/>
                <w:rtl/>
                <w:lang w:val="en-US"/>
              </w:rPr>
              <w:t>البعد</w:t>
            </w:r>
          </w:p>
        </w:tc>
        <w:tc>
          <w:tcPr>
            <w:tcW w:w="906" w:type="pct"/>
            <w:hideMark/>
          </w:tcPr>
          <w:p w:rsidR="00F029D3" w:rsidRPr="00F029D3" w:rsidRDefault="00F029D3" w:rsidP="00F029D3">
            <w:pPr>
              <w:bidi/>
              <w:spacing w:after="200"/>
              <w:jc w:val="both"/>
              <w:rPr>
                <w:rFonts w:ascii="Traditional Arabic" w:eastAsia="Calibri" w:hAnsi="Traditional Arabic" w:cs="Traditional Arabic"/>
                <w:b/>
                <w:bCs/>
                <w:sz w:val="32"/>
                <w:szCs w:val="32"/>
                <w:lang w:val="en-US"/>
              </w:rPr>
            </w:pPr>
            <w:proofErr w:type="gramStart"/>
            <w:r w:rsidRPr="00F029D3">
              <w:rPr>
                <w:rFonts w:ascii="Traditional Arabic" w:eastAsia="Calibri" w:hAnsi="Traditional Arabic" w:cs="Traditional Arabic"/>
                <w:b/>
                <w:bCs/>
                <w:sz w:val="32"/>
                <w:szCs w:val="32"/>
                <w:rtl/>
                <w:lang w:val="en-US"/>
              </w:rPr>
              <w:t>المتوسط</w:t>
            </w:r>
            <w:proofErr w:type="gramEnd"/>
            <w:r w:rsidRPr="00F029D3">
              <w:rPr>
                <w:rFonts w:ascii="Traditional Arabic" w:eastAsia="Calibri" w:hAnsi="Traditional Arabic" w:cs="Traditional Arabic"/>
                <w:b/>
                <w:bCs/>
                <w:sz w:val="32"/>
                <w:szCs w:val="32"/>
                <w:rtl/>
                <w:lang w:val="en-US"/>
              </w:rPr>
              <w:t xml:space="preserve"> الحسابي</w:t>
            </w:r>
          </w:p>
        </w:tc>
        <w:tc>
          <w:tcPr>
            <w:tcW w:w="947" w:type="pct"/>
            <w:hideMark/>
          </w:tcPr>
          <w:p w:rsidR="00F029D3" w:rsidRPr="00F029D3" w:rsidRDefault="00F029D3" w:rsidP="00F029D3">
            <w:pPr>
              <w:bidi/>
              <w:spacing w:after="200"/>
              <w:jc w:val="both"/>
              <w:rPr>
                <w:rFonts w:ascii="Traditional Arabic" w:eastAsia="Calibri" w:hAnsi="Traditional Arabic" w:cs="Traditional Arabic"/>
                <w:b/>
                <w:bCs/>
                <w:sz w:val="32"/>
                <w:szCs w:val="32"/>
                <w:lang w:val="en-US"/>
              </w:rPr>
            </w:pPr>
            <w:proofErr w:type="gramStart"/>
            <w:r w:rsidRPr="00F029D3">
              <w:rPr>
                <w:rFonts w:ascii="Traditional Arabic" w:eastAsia="Calibri" w:hAnsi="Traditional Arabic" w:cs="Traditional Arabic"/>
                <w:b/>
                <w:bCs/>
                <w:sz w:val="32"/>
                <w:szCs w:val="32"/>
                <w:rtl/>
                <w:lang w:val="en-US"/>
              </w:rPr>
              <w:t>الانحراف</w:t>
            </w:r>
            <w:proofErr w:type="gramEnd"/>
            <w:r w:rsidRPr="00F029D3">
              <w:rPr>
                <w:rFonts w:ascii="Traditional Arabic" w:eastAsia="Calibri" w:hAnsi="Traditional Arabic" w:cs="Traditional Arabic"/>
                <w:b/>
                <w:bCs/>
                <w:sz w:val="32"/>
                <w:szCs w:val="32"/>
                <w:rtl/>
                <w:lang w:val="en-US"/>
              </w:rPr>
              <w:t xml:space="preserve"> المعياري</w:t>
            </w:r>
          </w:p>
        </w:tc>
        <w:tc>
          <w:tcPr>
            <w:tcW w:w="743" w:type="pct"/>
            <w:hideMark/>
          </w:tcPr>
          <w:p w:rsidR="00F029D3" w:rsidRPr="00F029D3" w:rsidRDefault="00F029D3" w:rsidP="00F029D3">
            <w:pPr>
              <w:bidi/>
              <w:spacing w:after="200"/>
              <w:jc w:val="both"/>
              <w:rPr>
                <w:rFonts w:ascii="Traditional Arabic" w:eastAsia="Calibri" w:hAnsi="Traditional Arabic" w:cs="Traditional Arabic"/>
                <w:b/>
                <w:bCs/>
                <w:sz w:val="32"/>
                <w:szCs w:val="32"/>
                <w:lang w:val="en-US"/>
              </w:rPr>
            </w:pPr>
            <w:proofErr w:type="gramStart"/>
            <w:r w:rsidRPr="00F029D3">
              <w:rPr>
                <w:rFonts w:ascii="Traditional Arabic" w:eastAsia="Calibri" w:hAnsi="Traditional Arabic" w:cs="Traditional Arabic"/>
                <w:b/>
                <w:bCs/>
                <w:sz w:val="32"/>
                <w:szCs w:val="32"/>
                <w:rtl/>
                <w:lang w:val="en-US"/>
              </w:rPr>
              <w:t>درجة</w:t>
            </w:r>
            <w:proofErr w:type="gramEnd"/>
            <w:r w:rsidRPr="00F029D3">
              <w:rPr>
                <w:rFonts w:ascii="Traditional Arabic" w:eastAsia="Calibri" w:hAnsi="Traditional Arabic" w:cs="Traditional Arabic"/>
                <w:b/>
                <w:bCs/>
                <w:sz w:val="32"/>
                <w:szCs w:val="32"/>
                <w:rtl/>
                <w:lang w:val="en-US"/>
              </w:rPr>
              <w:t xml:space="preserve"> التقدير</w:t>
            </w:r>
          </w:p>
        </w:tc>
        <w:tc>
          <w:tcPr>
            <w:tcW w:w="470" w:type="pct"/>
            <w:hideMark/>
          </w:tcPr>
          <w:p w:rsidR="00F029D3" w:rsidRPr="00F029D3" w:rsidRDefault="00F029D3" w:rsidP="00F029D3">
            <w:pPr>
              <w:bidi/>
              <w:spacing w:after="200"/>
              <w:jc w:val="both"/>
              <w:rPr>
                <w:rFonts w:ascii="Traditional Arabic" w:eastAsia="Calibri" w:hAnsi="Traditional Arabic" w:cs="Traditional Arabic"/>
                <w:b/>
                <w:bCs/>
                <w:sz w:val="32"/>
                <w:szCs w:val="32"/>
                <w:lang w:val="en-US"/>
              </w:rPr>
            </w:pPr>
            <w:r w:rsidRPr="00F029D3">
              <w:rPr>
                <w:rFonts w:ascii="Traditional Arabic" w:eastAsia="Calibri" w:hAnsi="Traditional Arabic" w:cs="Traditional Arabic"/>
                <w:b/>
                <w:bCs/>
                <w:sz w:val="32"/>
                <w:szCs w:val="32"/>
                <w:rtl/>
                <w:lang w:val="en-US"/>
              </w:rPr>
              <w:t>الترتيب</w:t>
            </w:r>
          </w:p>
        </w:tc>
      </w:tr>
      <w:tr w:rsidR="00F029D3" w:rsidRPr="00F029D3" w:rsidTr="00F029D3">
        <w:tc>
          <w:tcPr>
            <w:tcW w:w="1935" w:type="pct"/>
            <w:hideMark/>
          </w:tcPr>
          <w:p w:rsidR="00F029D3" w:rsidRPr="00F029D3" w:rsidRDefault="00F029D3" w:rsidP="00F029D3">
            <w:pPr>
              <w:bidi/>
              <w:spacing w:after="200"/>
              <w:jc w:val="both"/>
              <w:rPr>
                <w:rFonts w:ascii="Traditional Arabic" w:eastAsia="Calibri" w:hAnsi="Traditional Arabic" w:cs="Traditional Arabic"/>
                <w:sz w:val="32"/>
                <w:szCs w:val="32"/>
                <w:lang w:val="en-US"/>
              </w:rPr>
            </w:pPr>
            <w:proofErr w:type="gramStart"/>
            <w:r w:rsidRPr="00F029D3">
              <w:rPr>
                <w:rFonts w:ascii="Traditional Arabic" w:eastAsia="Calibri" w:hAnsi="Traditional Arabic" w:cs="Traditional Arabic"/>
                <w:sz w:val="32"/>
                <w:szCs w:val="32"/>
                <w:rtl/>
                <w:lang w:val="en-US"/>
              </w:rPr>
              <w:t>سلامة</w:t>
            </w:r>
            <w:proofErr w:type="gramEnd"/>
            <w:r w:rsidRPr="00F029D3">
              <w:rPr>
                <w:rFonts w:ascii="Traditional Arabic" w:eastAsia="Calibri" w:hAnsi="Traditional Arabic" w:cs="Traditional Arabic"/>
                <w:sz w:val="32"/>
                <w:szCs w:val="32"/>
                <w:rtl/>
                <w:lang w:val="en-US"/>
              </w:rPr>
              <w:t xml:space="preserve"> المرضى</w:t>
            </w:r>
          </w:p>
        </w:tc>
        <w:tc>
          <w:tcPr>
            <w:tcW w:w="906" w:type="pct"/>
            <w:hideMark/>
          </w:tcPr>
          <w:p w:rsidR="00F029D3" w:rsidRPr="00F029D3" w:rsidRDefault="00F029D3" w:rsidP="00F029D3">
            <w:pPr>
              <w:bidi/>
              <w:spacing w:after="200"/>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4.20</w:t>
            </w:r>
          </w:p>
        </w:tc>
        <w:tc>
          <w:tcPr>
            <w:tcW w:w="947" w:type="pct"/>
            <w:hideMark/>
          </w:tcPr>
          <w:p w:rsidR="00F029D3" w:rsidRPr="00F029D3" w:rsidRDefault="00F029D3" w:rsidP="00F029D3">
            <w:pPr>
              <w:bidi/>
              <w:spacing w:after="200"/>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0.64</w:t>
            </w:r>
          </w:p>
        </w:tc>
        <w:tc>
          <w:tcPr>
            <w:tcW w:w="743" w:type="pct"/>
            <w:hideMark/>
          </w:tcPr>
          <w:p w:rsidR="00F029D3" w:rsidRPr="00F029D3" w:rsidRDefault="00F029D3" w:rsidP="00F029D3">
            <w:pPr>
              <w:bidi/>
              <w:spacing w:after="200"/>
              <w:jc w:val="both"/>
              <w:rPr>
                <w:rFonts w:ascii="Traditional Arabic" w:eastAsia="Calibri" w:hAnsi="Traditional Arabic" w:cs="Traditional Arabic"/>
                <w:sz w:val="32"/>
                <w:szCs w:val="32"/>
                <w:lang w:val="en-US"/>
              </w:rPr>
            </w:pPr>
            <w:proofErr w:type="gramStart"/>
            <w:r w:rsidRPr="00F029D3">
              <w:rPr>
                <w:rFonts w:ascii="Traditional Arabic" w:eastAsia="Calibri" w:hAnsi="Traditional Arabic" w:cs="Traditional Arabic"/>
                <w:sz w:val="32"/>
                <w:szCs w:val="32"/>
                <w:rtl/>
                <w:lang w:val="en-US"/>
              </w:rPr>
              <w:t>مرتفعة</w:t>
            </w:r>
            <w:proofErr w:type="gramEnd"/>
            <w:r w:rsidRPr="00F029D3">
              <w:rPr>
                <w:rFonts w:ascii="Traditional Arabic" w:eastAsia="Calibri" w:hAnsi="Traditional Arabic" w:cs="Traditional Arabic"/>
                <w:sz w:val="32"/>
                <w:szCs w:val="32"/>
                <w:rtl/>
                <w:lang w:val="en-US"/>
              </w:rPr>
              <w:t xml:space="preserve"> جدًا</w:t>
            </w:r>
          </w:p>
        </w:tc>
        <w:tc>
          <w:tcPr>
            <w:tcW w:w="470" w:type="pct"/>
            <w:hideMark/>
          </w:tcPr>
          <w:p w:rsidR="00F029D3" w:rsidRPr="00F029D3" w:rsidRDefault="00F029D3" w:rsidP="00F029D3">
            <w:pPr>
              <w:bidi/>
              <w:spacing w:after="200"/>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1</w:t>
            </w:r>
          </w:p>
        </w:tc>
      </w:tr>
      <w:tr w:rsidR="00F029D3" w:rsidRPr="00F029D3" w:rsidTr="00F029D3">
        <w:tc>
          <w:tcPr>
            <w:tcW w:w="1935" w:type="pct"/>
            <w:hideMark/>
          </w:tcPr>
          <w:p w:rsidR="00F029D3" w:rsidRPr="00F029D3" w:rsidRDefault="00F029D3" w:rsidP="00F029D3">
            <w:pPr>
              <w:bidi/>
              <w:spacing w:after="200"/>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سرعة الاستجابة للخدمة الطبية</w:t>
            </w:r>
          </w:p>
        </w:tc>
        <w:tc>
          <w:tcPr>
            <w:tcW w:w="906" w:type="pct"/>
            <w:hideMark/>
          </w:tcPr>
          <w:p w:rsidR="00F029D3" w:rsidRPr="00F029D3" w:rsidRDefault="00F029D3" w:rsidP="00F029D3">
            <w:pPr>
              <w:bidi/>
              <w:spacing w:after="200"/>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4.12</w:t>
            </w:r>
          </w:p>
        </w:tc>
        <w:tc>
          <w:tcPr>
            <w:tcW w:w="947" w:type="pct"/>
            <w:hideMark/>
          </w:tcPr>
          <w:p w:rsidR="00F029D3" w:rsidRPr="00F029D3" w:rsidRDefault="00F029D3" w:rsidP="00F029D3">
            <w:pPr>
              <w:bidi/>
              <w:spacing w:after="200"/>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0.67</w:t>
            </w:r>
          </w:p>
        </w:tc>
        <w:tc>
          <w:tcPr>
            <w:tcW w:w="743" w:type="pct"/>
            <w:hideMark/>
          </w:tcPr>
          <w:p w:rsidR="00F029D3" w:rsidRPr="00F029D3" w:rsidRDefault="00F029D3" w:rsidP="00F029D3">
            <w:pPr>
              <w:bidi/>
              <w:spacing w:after="200"/>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مرتفعة</w:t>
            </w:r>
          </w:p>
        </w:tc>
        <w:tc>
          <w:tcPr>
            <w:tcW w:w="470" w:type="pct"/>
            <w:hideMark/>
          </w:tcPr>
          <w:p w:rsidR="00F029D3" w:rsidRPr="00F029D3" w:rsidRDefault="00F029D3" w:rsidP="00F029D3">
            <w:pPr>
              <w:bidi/>
              <w:spacing w:after="200"/>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2</w:t>
            </w:r>
          </w:p>
        </w:tc>
      </w:tr>
      <w:tr w:rsidR="00F029D3" w:rsidRPr="00F029D3" w:rsidTr="00F029D3">
        <w:tc>
          <w:tcPr>
            <w:tcW w:w="1935" w:type="pct"/>
            <w:hideMark/>
          </w:tcPr>
          <w:p w:rsidR="00F029D3" w:rsidRPr="00F029D3" w:rsidRDefault="00F029D3" w:rsidP="00F029D3">
            <w:pPr>
              <w:bidi/>
              <w:spacing w:after="200"/>
              <w:jc w:val="both"/>
              <w:rPr>
                <w:rFonts w:ascii="Traditional Arabic" w:eastAsia="Calibri" w:hAnsi="Traditional Arabic" w:cs="Traditional Arabic"/>
                <w:sz w:val="32"/>
                <w:szCs w:val="32"/>
                <w:lang w:val="en-US"/>
              </w:rPr>
            </w:pPr>
            <w:proofErr w:type="gramStart"/>
            <w:r w:rsidRPr="00F029D3">
              <w:rPr>
                <w:rFonts w:ascii="Traditional Arabic" w:eastAsia="Calibri" w:hAnsi="Traditional Arabic" w:cs="Traditional Arabic"/>
                <w:sz w:val="32"/>
                <w:szCs w:val="32"/>
                <w:rtl/>
                <w:lang w:val="en-US"/>
              </w:rPr>
              <w:t>تقليل</w:t>
            </w:r>
            <w:proofErr w:type="gramEnd"/>
            <w:r w:rsidRPr="00F029D3">
              <w:rPr>
                <w:rFonts w:ascii="Traditional Arabic" w:eastAsia="Calibri" w:hAnsi="Traditional Arabic" w:cs="Traditional Arabic"/>
                <w:sz w:val="32"/>
                <w:szCs w:val="32"/>
                <w:rtl/>
                <w:lang w:val="en-US"/>
              </w:rPr>
              <w:t xml:space="preserve"> تأجيل العمليات والخدمات الطبية</w:t>
            </w:r>
          </w:p>
        </w:tc>
        <w:tc>
          <w:tcPr>
            <w:tcW w:w="906" w:type="pct"/>
            <w:hideMark/>
          </w:tcPr>
          <w:p w:rsidR="00F029D3" w:rsidRPr="00F029D3" w:rsidRDefault="00F029D3" w:rsidP="00F029D3">
            <w:pPr>
              <w:bidi/>
              <w:spacing w:after="200"/>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4.07</w:t>
            </w:r>
          </w:p>
        </w:tc>
        <w:tc>
          <w:tcPr>
            <w:tcW w:w="947" w:type="pct"/>
            <w:hideMark/>
          </w:tcPr>
          <w:p w:rsidR="00F029D3" w:rsidRPr="00F029D3" w:rsidRDefault="00F029D3" w:rsidP="00F029D3">
            <w:pPr>
              <w:bidi/>
              <w:spacing w:after="200"/>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0.70</w:t>
            </w:r>
          </w:p>
        </w:tc>
        <w:tc>
          <w:tcPr>
            <w:tcW w:w="743" w:type="pct"/>
            <w:hideMark/>
          </w:tcPr>
          <w:p w:rsidR="00F029D3" w:rsidRPr="00F029D3" w:rsidRDefault="00F029D3" w:rsidP="00F029D3">
            <w:pPr>
              <w:bidi/>
              <w:spacing w:after="200"/>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مرتفعة</w:t>
            </w:r>
          </w:p>
        </w:tc>
        <w:tc>
          <w:tcPr>
            <w:tcW w:w="470" w:type="pct"/>
            <w:hideMark/>
          </w:tcPr>
          <w:p w:rsidR="00F029D3" w:rsidRPr="00F029D3" w:rsidRDefault="00F029D3" w:rsidP="00F029D3">
            <w:pPr>
              <w:bidi/>
              <w:spacing w:after="200"/>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3</w:t>
            </w:r>
          </w:p>
        </w:tc>
      </w:tr>
      <w:tr w:rsidR="00F029D3" w:rsidRPr="00F029D3" w:rsidTr="00F029D3">
        <w:tc>
          <w:tcPr>
            <w:tcW w:w="1935" w:type="pct"/>
            <w:hideMark/>
          </w:tcPr>
          <w:p w:rsidR="00F029D3" w:rsidRPr="00F029D3" w:rsidRDefault="00F029D3" w:rsidP="00F029D3">
            <w:pPr>
              <w:bidi/>
              <w:spacing w:after="200"/>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b/>
                <w:bCs/>
                <w:sz w:val="32"/>
                <w:szCs w:val="32"/>
                <w:rtl/>
                <w:lang w:val="en-US"/>
              </w:rPr>
              <w:t>المتوسط الكلي لجودة الرعاية الصحية</w:t>
            </w:r>
          </w:p>
        </w:tc>
        <w:tc>
          <w:tcPr>
            <w:tcW w:w="906" w:type="pct"/>
            <w:hideMark/>
          </w:tcPr>
          <w:p w:rsidR="00F029D3" w:rsidRPr="00F029D3" w:rsidRDefault="00F029D3" w:rsidP="00F029D3">
            <w:pPr>
              <w:bidi/>
              <w:spacing w:after="200"/>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b/>
                <w:bCs/>
                <w:sz w:val="32"/>
                <w:szCs w:val="32"/>
                <w:lang w:val="en-US"/>
              </w:rPr>
              <w:t>4.13</w:t>
            </w:r>
          </w:p>
        </w:tc>
        <w:tc>
          <w:tcPr>
            <w:tcW w:w="947" w:type="pct"/>
            <w:hideMark/>
          </w:tcPr>
          <w:p w:rsidR="00F029D3" w:rsidRPr="00F029D3" w:rsidRDefault="00F029D3" w:rsidP="00F029D3">
            <w:pPr>
              <w:bidi/>
              <w:spacing w:after="200"/>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b/>
                <w:bCs/>
                <w:sz w:val="32"/>
                <w:szCs w:val="32"/>
                <w:lang w:val="en-US"/>
              </w:rPr>
              <w:t>0.67</w:t>
            </w:r>
          </w:p>
        </w:tc>
        <w:tc>
          <w:tcPr>
            <w:tcW w:w="743" w:type="pct"/>
            <w:hideMark/>
          </w:tcPr>
          <w:p w:rsidR="00F029D3" w:rsidRPr="00F029D3" w:rsidRDefault="00F029D3" w:rsidP="00F029D3">
            <w:pPr>
              <w:bidi/>
              <w:spacing w:after="200"/>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b/>
                <w:bCs/>
                <w:sz w:val="32"/>
                <w:szCs w:val="32"/>
                <w:rtl/>
                <w:lang w:val="en-US"/>
              </w:rPr>
              <w:t>مرتفعة</w:t>
            </w:r>
          </w:p>
        </w:tc>
        <w:tc>
          <w:tcPr>
            <w:tcW w:w="470" w:type="pct"/>
            <w:hideMark/>
          </w:tcPr>
          <w:p w:rsidR="00F029D3" w:rsidRPr="00F029D3" w:rsidRDefault="00F029D3" w:rsidP="00F029D3">
            <w:pPr>
              <w:bidi/>
              <w:spacing w:after="200"/>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lang w:val="en-US"/>
              </w:rPr>
              <w:t>—</w:t>
            </w:r>
          </w:p>
        </w:tc>
      </w:tr>
    </w:tbl>
    <w:p w:rsidR="00F029D3" w:rsidRDefault="00F029D3" w:rsidP="00F029D3">
      <w:pPr>
        <w:bidi/>
        <w:spacing w:line="360" w:lineRule="auto"/>
        <w:jc w:val="both"/>
        <w:rPr>
          <w:rFonts w:ascii="Traditional Arabic" w:eastAsia="Calibri" w:hAnsi="Traditional Arabic" w:cs="Traditional Arabic"/>
          <w:b/>
          <w:bCs/>
          <w:sz w:val="32"/>
          <w:szCs w:val="32"/>
          <w:rtl/>
          <w:lang w:val="en-US"/>
        </w:rPr>
      </w:pPr>
    </w:p>
    <w:p w:rsidR="00F029D3" w:rsidRPr="00F029D3" w:rsidRDefault="00F029D3" w:rsidP="00F029D3">
      <w:pPr>
        <w:bidi/>
        <w:spacing w:line="360" w:lineRule="auto"/>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lastRenderedPageBreak/>
        <w:t xml:space="preserve">يبين </w:t>
      </w:r>
      <w:proofErr w:type="gramStart"/>
      <w:r w:rsidRPr="00F029D3">
        <w:rPr>
          <w:rFonts w:ascii="Traditional Arabic" w:eastAsia="Calibri" w:hAnsi="Traditional Arabic" w:cs="Traditional Arabic"/>
          <w:sz w:val="32"/>
          <w:szCs w:val="32"/>
          <w:rtl/>
          <w:lang w:val="en-US"/>
        </w:rPr>
        <w:t>جدول</w:t>
      </w:r>
      <w:proofErr w:type="gramEnd"/>
      <w:r w:rsidRPr="00F029D3">
        <w:rPr>
          <w:rFonts w:ascii="Traditional Arabic" w:eastAsia="Calibri" w:hAnsi="Traditional Arabic" w:cs="Traditional Arabic"/>
          <w:sz w:val="32"/>
          <w:szCs w:val="32"/>
          <w:rtl/>
          <w:lang w:val="en-US"/>
        </w:rPr>
        <w:t xml:space="preserve"> (4-7) أن المتوسط الحسابي الكلي لمتغير جودة الرعاية الصحية بلغ (4.13) </w:t>
      </w:r>
      <w:proofErr w:type="gramStart"/>
      <w:r w:rsidRPr="00F029D3">
        <w:rPr>
          <w:rFonts w:ascii="Traditional Arabic" w:eastAsia="Calibri" w:hAnsi="Traditional Arabic" w:cs="Traditional Arabic"/>
          <w:sz w:val="32"/>
          <w:szCs w:val="32"/>
          <w:rtl/>
          <w:lang w:val="en-US"/>
        </w:rPr>
        <w:t>بانحراف</w:t>
      </w:r>
      <w:proofErr w:type="gramEnd"/>
      <w:r w:rsidRPr="00F029D3">
        <w:rPr>
          <w:rFonts w:ascii="Traditional Arabic" w:eastAsia="Calibri" w:hAnsi="Traditional Arabic" w:cs="Traditional Arabic"/>
          <w:sz w:val="32"/>
          <w:szCs w:val="32"/>
          <w:rtl/>
          <w:lang w:val="en-US"/>
        </w:rPr>
        <w:t xml:space="preserve"> معياري مقداره (0.67)، مما يشير إلى أن مستوى جودة الرعاية الصحية في مستشفى عسير المركزي جاء مرتفعًا من وجهة </w:t>
      </w:r>
      <w:proofErr w:type="gramStart"/>
      <w:r w:rsidRPr="00F029D3">
        <w:rPr>
          <w:rFonts w:ascii="Traditional Arabic" w:eastAsia="Calibri" w:hAnsi="Traditional Arabic" w:cs="Traditional Arabic"/>
          <w:sz w:val="32"/>
          <w:szCs w:val="32"/>
          <w:rtl/>
          <w:lang w:val="en-US"/>
        </w:rPr>
        <w:t>نظر</w:t>
      </w:r>
      <w:proofErr w:type="gramEnd"/>
      <w:r w:rsidRPr="00F029D3">
        <w:rPr>
          <w:rFonts w:ascii="Traditional Arabic" w:eastAsia="Calibri" w:hAnsi="Traditional Arabic" w:cs="Traditional Arabic"/>
          <w:sz w:val="32"/>
          <w:szCs w:val="32"/>
          <w:rtl/>
          <w:lang w:val="en-US"/>
        </w:rPr>
        <w:t xml:space="preserve"> أفراد الدراسة.</w:t>
      </w:r>
    </w:p>
    <w:p w:rsidR="007051FE" w:rsidRPr="00F029D3" w:rsidRDefault="00F029D3" w:rsidP="0062344D">
      <w:pPr>
        <w:bidi/>
        <w:spacing w:line="360" w:lineRule="auto"/>
        <w:jc w:val="both"/>
        <w:rPr>
          <w:rFonts w:ascii="Traditional Arabic" w:eastAsia="Calibri" w:hAnsi="Traditional Arabic" w:cs="Traditional Arabic"/>
          <w:sz w:val="32"/>
          <w:szCs w:val="32"/>
          <w:rtl/>
          <w:lang w:val="en-US" w:bidi="ar-JO"/>
        </w:rPr>
      </w:pPr>
      <w:proofErr w:type="gramStart"/>
      <w:r w:rsidRPr="00F029D3">
        <w:rPr>
          <w:rFonts w:ascii="Traditional Arabic" w:eastAsia="Calibri" w:hAnsi="Traditional Arabic" w:cs="Traditional Arabic"/>
          <w:sz w:val="32"/>
          <w:szCs w:val="32"/>
          <w:rtl/>
          <w:lang w:val="en-US"/>
        </w:rPr>
        <w:t>كما</w:t>
      </w:r>
      <w:proofErr w:type="gramEnd"/>
      <w:r w:rsidRPr="00F029D3">
        <w:rPr>
          <w:rFonts w:ascii="Traditional Arabic" w:eastAsia="Calibri" w:hAnsi="Traditional Arabic" w:cs="Traditional Arabic"/>
          <w:sz w:val="32"/>
          <w:szCs w:val="32"/>
          <w:rtl/>
          <w:lang w:val="en-US"/>
        </w:rPr>
        <w:t xml:space="preserve"> يتضح أن بعد سلامة المرضى جاء في المرتبة الأولى بمتوسط حسابي بلغ (4.20)، تلاه بعد سرعة الاستجابة للخدمة الطبية بمتوسط حسابي </w:t>
      </w:r>
      <w:proofErr w:type="gramStart"/>
      <w:r w:rsidRPr="00F029D3">
        <w:rPr>
          <w:rFonts w:ascii="Traditional Arabic" w:eastAsia="Calibri" w:hAnsi="Traditional Arabic" w:cs="Traditional Arabic"/>
          <w:sz w:val="32"/>
          <w:szCs w:val="32"/>
          <w:rtl/>
          <w:lang w:val="en-US"/>
        </w:rPr>
        <w:t>بلغ</w:t>
      </w:r>
      <w:proofErr w:type="gramEnd"/>
      <w:r w:rsidRPr="00F029D3">
        <w:rPr>
          <w:rFonts w:ascii="Traditional Arabic" w:eastAsia="Calibri" w:hAnsi="Traditional Arabic" w:cs="Traditional Arabic"/>
          <w:sz w:val="32"/>
          <w:szCs w:val="32"/>
          <w:rtl/>
          <w:lang w:val="en-US"/>
        </w:rPr>
        <w:t xml:space="preserve"> (4.12)، بينما جاء بعد </w:t>
      </w:r>
      <w:proofErr w:type="gramStart"/>
      <w:r w:rsidRPr="00F029D3">
        <w:rPr>
          <w:rFonts w:ascii="Traditional Arabic" w:eastAsia="Calibri" w:hAnsi="Traditional Arabic" w:cs="Traditional Arabic"/>
          <w:sz w:val="32"/>
          <w:szCs w:val="32"/>
          <w:rtl/>
          <w:lang w:val="en-US"/>
        </w:rPr>
        <w:t>تقليل</w:t>
      </w:r>
      <w:proofErr w:type="gramEnd"/>
      <w:r w:rsidRPr="00F029D3">
        <w:rPr>
          <w:rFonts w:ascii="Traditional Arabic" w:eastAsia="Calibri" w:hAnsi="Traditional Arabic" w:cs="Traditional Arabic"/>
          <w:sz w:val="32"/>
          <w:szCs w:val="32"/>
          <w:rtl/>
          <w:lang w:val="en-US"/>
        </w:rPr>
        <w:t xml:space="preserve"> تأجيل العمليات والخدمات الطبية في المرتبة الثالثة بمتوسط حسابي بلغ (4.07). وتشير هذه النتائج إلى أن أفراد الدراسة يرون أن جودة الرعاية الصحية في المستشفى تتمتع بمستوى مرتفع في مختلف أبعادها، مع تميز واضح في الجوانب المتعلقة بسلامة المرضى، وهو ما يعكس اهتمام المستشفى بتوفير بيئة صحية آمنة وتحقيق كفاءة تشغيلية مناسبة للأجهزة الطبية.</w:t>
      </w:r>
    </w:p>
    <w:p w:rsidR="007051FE" w:rsidRPr="007051FE" w:rsidRDefault="007051FE" w:rsidP="007051FE">
      <w:pPr>
        <w:bidi/>
        <w:spacing w:line="360" w:lineRule="auto"/>
        <w:jc w:val="both"/>
        <w:rPr>
          <w:rFonts w:ascii="Traditional Arabic" w:eastAsia="Calibri" w:hAnsi="Traditional Arabic" w:cs="Traditional Arabic"/>
          <w:sz w:val="32"/>
          <w:szCs w:val="32"/>
          <w:lang w:val="en-US"/>
        </w:rPr>
      </w:pPr>
    </w:p>
    <w:p w:rsidR="0062344D" w:rsidRDefault="0062344D" w:rsidP="0062344D">
      <w:pPr>
        <w:bidi/>
        <w:spacing w:line="360" w:lineRule="auto"/>
        <w:jc w:val="both"/>
        <w:rPr>
          <w:rFonts w:ascii="Traditional Arabic" w:eastAsia="Calibri" w:hAnsi="Traditional Arabic" w:cs="Traditional Arabic"/>
          <w:b/>
          <w:bCs/>
          <w:sz w:val="32"/>
          <w:szCs w:val="32"/>
          <w:rtl/>
          <w:lang w:val="en-US"/>
        </w:rPr>
      </w:pPr>
      <w:r w:rsidRPr="0062344D">
        <w:rPr>
          <w:rFonts w:ascii="Traditional Arabic" w:eastAsia="Calibri" w:hAnsi="Traditional Arabic" w:cs="Traditional Arabic"/>
          <w:b/>
          <w:bCs/>
          <w:sz w:val="32"/>
          <w:szCs w:val="32"/>
          <w:rtl/>
          <w:lang w:val="en-US"/>
        </w:rPr>
        <w:t xml:space="preserve">4.4 </w:t>
      </w:r>
      <w:proofErr w:type="gramStart"/>
      <w:r w:rsidRPr="0062344D">
        <w:rPr>
          <w:rFonts w:ascii="Traditional Arabic" w:eastAsia="Calibri" w:hAnsi="Traditional Arabic" w:cs="Traditional Arabic"/>
          <w:b/>
          <w:bCs/>
          <w:sz w:val="32"/>
          <w:szCs w:val="32"/>
          <w:rtl/>
          <w:lang w:val="en-US"/>
        </w:rPr>
        <w:t>اختبار</w:t>
      </w:r>
      <w:proofErr w:type="gramEnd"/>
      <w:r w:rsidRPr="0062344D">
        <w:rPr>
          <w:rFonts w:ascii="Traditional Arabic" w:eastAsia="Calibri" w:hAnsi="Traditional Arabic" w:cs="Traditional Arabic"/>
          <w:b/>
          <w:bCs/>
          <w:sz w:val="32"/>
          <w:szCs w:val="32"/>
          <w:rtl/>
          <w:lang w:val="en-US"/>
        </w:rPr>
        <w:t xml:space="preserve"> فرضيات الدراسة</w:t>
      </w:r>
    </w:p>
    <w:p w:rsidR="00F029D3" w:rsidRPr="00F029D3" w:rsidRDefault="00F029D3" w:rsidP="0062344D">
      <w:pPr>
        <w:bidi/>
        <w:spacing w:line="360" w:lineRule="auto"/>
        <w:jc w:val="both"/>
        <w:rPr>
          <w:rFonts w:ascii="Traditional Arabic" w:eastAsia="Calibri" w:hAnsi="Traditional Arabic" w:cs="Traditional Arabic"/>
          <w:b/>
          <w:bCs/>
          <w:sz w:val="32"/>
          <w:szCs w:val="32"/>
          <w:lang w:val="en-US"/>
        </w:rPr>
      </w:pPr>
      <w:r w:rsidRPr="00F029D3">
        <w:rPr>
          <w:rFonts w:ascii="Traditional Arabic" w:eastAsia="Calibri" w:hAnsi="Traditional Arabic" w:cs="Traditional Arabic"/>
          <w:b/>
          <w:bCs/>
          <w:sz w:val="32"/>
          <w:szCs w:val="32"/>
          <w:rtl/>
          <w:lang w:val="en-US"/>
        </w:rPr>
        <w:t xml:space="preserve">أولاً: </w:t>
      </w:r>
      <w:proofErr w:type="gramStart"/>
      <w:r w:rsidRPr="00F029D3">
        <w:rPr>
          <w:rFonts w:ascii="Traditional Arabic" w:eastAsia="Calibri" w:hAnsi="Traditional Arabic" w:cs="Traditional Arabic"/>
          <w:b/>
          <w:bCs/>
          <w:sz w:val="32"/>
          <w:szCs w:val="32"/>
          <w:rtl/>
          <w:lang w:val="en-US"/>
        </w:rPr>
        <w:t>اختبار</w:t>
      </w:r>
      <w:proofErr w:type="gramEnd"/>
      <w:r w:rsidRPr="00F029D3">
        <w:rPr>
          <w:rFonts w:ascii="Traditional Arabic" w:eastAsia="Calibri" w:hAnsi="Traditional Arabic" w:cs="Traditional Arabic"/>
          <w:b/>
          <w:bCs/>
          <w:sz w:val="32"/>
          <w:szCs w:val="32"/>
          <w:rtl/>
          <w:lang w:val="en-US"/>
        </w:rPr>
        <w:t xml:space="preserve"> الفرضية </w:t>
      </w:r>
      <w:r w:rsidR="0062344D" w:rsidRPr="0062344D">
        <w:rPr>
          <w:rFonts w:ascii="Traditional Arabic" w:eastAsia="Calibri" w:hAnsi="Traditional Arabic" w:cs="Traditional Arabic"/>
          <w:b/>
          <w:bCs/>
          <w:sz w:val="32"/>
          <w:szCs w:val="32"/>
          <w:rtl/>
          <w:lang w:val="en-US"/>
        </w:rPr>
        <w:t>الرئيسية الأولى (</w:t>
      </w:r>
      <w:r w:rsidR="0062344D" w:rsidRPr="0062344D">
        <w:rPr>
          <w:rFonts w:ascii="Traditional Arabic" w:eastAsia="Calibri" w:hAnsi="Traditional Arabic" w:cs="Traditional Arabic"/>
          <w:b/>
          <w:bCs/>
          <w:sz w:val="32"/>
          <w:szCs w:val="32"/>
          <w:lang w:val="en-US"/>
        </w:rPr>
        <w:t>H1</w:t>
      </w:r>
      <w:r w:rsidR="0062344D" w:rsidRPr="0062344D">
        <w:rPr>
          <w:rFonts w:ascii="Traditional Arabic" w:eastAsia="Calibri" w:hAnsi="Traditional Arabic" w:cs="Traditional Arabic"/>
          <w:b/>
          <w:bCs/>
          <w:sz w:val="32"/>
          <w:szCs w:val="32"/>
          <w:rtl/>
          <w:lang w:val="en-US"/>
        </w:rPr>
        <w:t>)</w:t>
      </w:r>
    </w:p>
    <w:p w:rsidR="00F029D3" w:rsidRPr="00F029D3" w:rsidRDefault="00F029D3" w:rsidP="0062344D">
      <w:pPr>
        <w:bidi/>
        <w:spacing w:line="360" w:lineRule="auto"/>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 xml:space="preserve">تنص الفرضية الرئيسية الأولى </w:t>
      </w:r>
      <w:proofErr w:type="gramStart"/>
      <w:r w:rsidRPr="00F029D3">
        <w:rPr>
          <w:rFonts w:ascii="Traditional Arabic" w:eastAsia="Calibri" w:hAnsi="Traditional Arabic" w:cs="Traditional Arabic"/>
          <w:sz w:val="32"/>
          <w:szCs w:val="32"/>
          <w:rtl/>
          <w:lang w:val="en-US"/>
        </w:rPr>
        <w:t>على</w:t>
      </w:r>
      <w:proofErr w:type="gramEnd"/>
      <w:r w:rsidRPr="00F029D3">
        <w:rPr>
          <w:rFonts w:ascii="Traditional Arabic" w:eastAsia="Calibri" w:hAnsi="Traditional Arabic" w:cs="Traditional Arabic"/>
          <w:sz w:val="32"/>
          <w:szCs w:val="32"/>
          <w:rtl/>
          <w:lang w:val="en-US"/>
        </w:rPr>
        <w:t xml:space="preserve"> ما يلي</w:t>
      </w:r>
      <w:r w:rsidRPr="00F029D3">
        <w:rPr>
          <w:rFonts w:ascii="Traditional Arabic" w:eastAsia="Calibri" w:hAnsi="Traditional Arabic" w:cs="Traditional Arabic"/>
          <w:sz w:val="32"/>
          <w:szCs w:val="32"/>
          <w:lang w:val="en-US"/>
        </w:rPr>
        <w:t>:</w:t>
      </w:r>
    </w:p>
    <w:p w:rsidR="0062344D" w:rsidRDefault="0062344D" w:rsidP="0062344D">
      <w:pPr>
        <w:bidi/>
        <w:spacing w:line="360" w:lineRule="auto"/>
        <w:jc w:val="both"/>
        <w:rPr>
          <w:rFonts w:ascii="Traditional Arabic" w:eastAsia="Calibri" w:hAnsi="Traditional Arabic" w:cs="Traditional Arabic"/>
          <w:b/>
          <w:bCs/>
          <w:sz w:val="32"/>
          <w:szCs w:val="32"/>
          <w:rtl/>
          <w:lang w:val="en-US"/>
        </w:rPr>
      </w:pPr>
      <w:r w:rsidRPr="0062344D">
        <w:rPr>
          <w:rFonts w:ascii="Traditional Arabic" w:eastAsia="Calibri" w:hAnsi="Traditional Arabic" w:cs="Traditional Arabic"/>
          <w:b/>
          <w:bCs/>
          <w:sz w:val="32"/>
          <w:szCs w:val="32"/>
          <w:lang w:val="en-US"/>
        </w:rPr>
        <w:t>H1</w:t>
      </w:r>
      <w:r w:rsidRPr="0062344D">
        <w:rPr>
          <w:rFonts w:ascii="Traditional Arabic" w:eastAsia="Calibri" w:hAnsi="Traditional Arabic" w:cs="Traditional Arabic"/>
          <w:b/>
          <w:bCs/>
          <w:sz w:val="32"/>
          <w:szCs w:val="32"/>
          <w:rtl/>
          <w:lang w:val="en-US"/>
        </w:rPr>
        <w:t>: توجد علاقة ذات دلالة إحصائية بين الصيانة الوقائية وجودة الرعاية الصحية في مستشفى عسير المركزي.</w:t>
      </w:r>
    </w:p>
    <w:p w:rsidR="0062344D" w:rsidRPr="0062344D" w:rsidRDefault="00F029D3" w:rsidP="0062344D">
      <w:pPr>
        <w:bidi/>
        <w:spacing w:line="360" w:lineRule="auto"/>
        <w:jc w:val="both"/>
        <w:rPr>
          <w:rFonts w:ascii="Traditional Arabic" w:eastAsia="Calibri" w:hAnsi="Traditional Arabic" w:cs="Traditional Arabic"/>
          <w:sz w:val="36"/>
          <w:szCs w:val="36"/>
          <w:rtl/>
          <w:lang w:val="en-US"/>
        </w:rPr>
      </w:pPr>
      <w:proofErr w:type="gramStart"/>
      <w:r w:rsidRPr="00F029D3">
        <w:rPr>
          <w:rFonts w:ascii="Traditional Arabic" w:eastAsia="Calibri" w:hAnsi="Traditional Arabic" w:cs="Traditional Arabic"/>
          <w:sz w:val="32"/>
          <w:szCs w:val="32"/>
          <w:rtl/>
          <w:lang w:val="en-US"/>
        </w:rPr>
        <w:lastRenderedPageBreak/>
        <w:t>وللتحقق</w:t>
      </w:r>
      <w:proofErr w:type="gramEnd"/>
      <w:r w:rsidRPr="00F029D3">
        <w:rPr>
          <w:rFonts w:ascii="Traditional Arabic" w:eastAsia="Calibri" w:hAnsi="Traditional Arabic" w:cs="Traditional Arabic"/>
          <w:sz w:val="32"/>
          <w:szCs w:val="32"/>
          <w:rtl/>
          <w:lang w:val="en-US"/>
        </w:rPr>
        <w:t xml:space="preserve"> </w:t>
      </w:r>
      <w:r w:rsidR="0062344D" w:rsidRPr="0062344D">
        <w:rPr>
          <w:rFonts w:ascii="Traditional Arabic" w:eastAsia="Calibri" w:hAnsi="Traditional Arabic" w:cs="Traditional Arabic"/>
          <w:sz w:val="32"/>
          <w:szCs w:val="32"/>
          <w:rtl/>
          <w:lang w:val="en-US"/>
        </w:rPr>
        <w:t>من صحة هذه الفرضية، تم استخدام تحليل الانحدار الخطي البسيط (</w:t>
      </w:r>
      <w:r w:rsidR="0062344D" w:rsidRPr="0062344D">
        <w:rPr>
          <w:rFonts w:ascii="Traditional Arabic" w:eastAsia="Calibri" w:hAnsi="Traditional Arabic" w:cs="Traditional Arabic"/>
          <w:sz w:val="32"/>
          <w:szCs w:val="32"/>
          <w:lang w:val="en-US"/>
        </w:rPr>
        <w:t>Simple Linear Regression</w:t>
      </w:r>
      <w:r w:rsidR="0062344D" w:rsidRPr="0062344D">
        <w:rPr>
          <w:rFonts w:ascii="Traditional Arabic" w:eastAsia="Calibri" w:hAnsi="Traditional Arabic" w:cs="Traditional Arabic"/>
          <w:sz w:val="32"/>
          <w:szCs w:val="32"/>
          <w:rtl/>
          <w:lang w:val="en-US"/>
        </w:rPr>
        <w:t>) لقياس أثر الصيانة الوقائية في جودة الرعاية الصحية، وكانت النتائج كما هي موضحة في جدول (4-8).</w:t>
      </w:r>
    </w:p>
    <w:p w:rsidR="00F029D3" w:rsidRPr="0062344D" w:rsidRDefault="0062344D" w:rsidP="0062344D">
      <w:pPr>
        <w:bidi/>
        <w:spacing w:line="240" w:lineRule="auto"/>
        <w:rPr>
          <w:rFonts w:ascii="Traditional Arabic" w:eastAsia="Calibri" w:hAnsi="Traditional Arabic" w:cs="Traditional Arabic"/>
          <w:b/>
          <w:bCs/>
          <w:sz w:val="28"/>
          <w:szCs w:val="28"/>
          <w:lang w:val="en-US"/>
        </w:rPr>
      </w:pPr>
      <w:r w:rsidRPr="0062344D">
        <w:rPr>
          <w:rFonts w:ascii="Traditional Arabic" w:eastAsia="Calibri" w:hAnsi="Traditional Arabic" w:cs="Traditional Arabic"/>
          <w:b/>
          <w:bCs/>
          <w:sz w:val="32"/>
          <w:szCs w:val="32"/>
          <w:rtl/>
          <w:lang w:val="en-US"/>
        </w:rPr>
        <w:t xml:space="preserve">جدول (4-8) نتائج تحليل الانحدار الخطي البسيط لاختبار </w:t>
      </w:r>
      <w:proofErr w:type="gramStart"/>
      <w:r w:rsidRPr="0062344D">
        <w:rPr>
          <w:rFonts w:ascii="Traditional Arabic" w:eastAsia="Calibri" w:hAnsi="Traditional Arabic" w:cs="Traditional Arabic"/>
          <w:b/>
          <w:bCs/>
          <w:sz w:val="32"/>
          <w:szCs w:val="32"/>
          <w:rtl/>
          <w:lang w:val="en-US"/>
        </w:rPr>
        <w:t>أثر</w:t>
      </w:r>
      <w:proofErr w:type="gramEnd"/>
      <w:r w:rsidRPr="0062344D">
        <w:rPr>
          <w:rFonts w:ascii="Traditional Arabic" w:eastAsia="Calibri" w:hAnsi="Traditional Arabic" w:cs="Traditional Arabic"/>
          <w:b/>
          <w:bCs/>
          <w:sz w:val="32"/>
          <w:szCs w:val="32"/>
          <w:rtl/>
          <w:lang w:val="en-US"/>
        </w:rPr>
        <w:t xml:space="preserve"> الصيانة الوقائية في جودة الرعاية الصحية</w:t>
      </w:r>
    </w:p>
    <w:tbl>
      <w:tblPr>
        <w:tblStyle w:val="a3"/>
        <w:bidiVisual/>
        <w:tblW w:w="0" w:type="auto"/>
        <w:tblLook w:val="04A0" w:firstRow="1" w:lastRow="0" w:firstColumn="1" w:lastColumn="0" w:noHBand="0" w:noVBand="1"/>
      </w:tblPr>
      <w:tblGrid>
        <w:gridCol w:w="899"/>
        <w:gridCol w:w="974"/>
        <w:gridCol w:w="843"/>
        <w:gridCol w:w="843"/>
        <w:gridCol w:w="1407"/>
        <w:gridCol w:w="843"/>
        <w:gridCol w:w="843"/>
        <w:gridCol w:w="981"/>
        <w:gridCol w:w="1119"/>
        <w:gridCol w:w="824"/>
      </w:tblGrid>
      <w:tr w:rsidR="00F029D3" w:rsidRPr="0062344D" w:rsidTr="0062344D">
        <w:tc>
          <w:tcPr>
            <w:tcW w:w="0" w:type="auto"/>
            <w:hideMark/>
          </w:tcPr>
          <w:p w:rsidR="00F029D3" w:rsidRPr="0062344D" w:rsidRDefault="00F029D3" w:rsidP="0062344D">
            <w:pPr>
              <w:bidi/>
              <w:rPr>
                <w:rFonts w:ascii="Traditional Arabic" w:eastAsia="Calibri" w:hAnsi="Traditional Arabic" w:cs="Traditional Arabic"/>
                <w:b/>
                <w:bCs/>
                <w:sz w:val="28"/>
                <w:szCs w:val="28"/>
                <w:lang w:val="en-US"/>
              </w:rPr>
            </w:pPr>
            <w:proofErr w:type="gramStart"/>
            <w:r w:rsidRPr="0062344D">
              <w:rPr>
                <w:rFonts w:ascii="Traditional Arabic" w:eastAsia="Calibri" w:hAnsi="Traditional Arabic" w:cs="Traditional Arabic"/>
                <w:b/>
                <w:bCs/>
                <w:sz w:val="28"/>
                <w:szCs w:val="28"/>
                <w:rtl/>
                <w:lang w:val="en-US"/>
              </w:rPr>
              <w:t>المتغير</w:t>
            </w:r>
            <w:proofErr w:type="gramEnd"/>
            <w:r w:rsidRPr="0062344D">
              <w:rPr>
                <w:rFonts w:ascii="Traditional Arabic" w:eastAsia="Calibri" w:hAnsi="Traditional Arabic" w:cs="Traditional Arabic"/>
                <w:b/>
                <w:bCs/>
                <w:sz w:val="28"/>
                <w:szCs w:val="28"/>
                <w:rtl/>
                <w:lang w:val="en-US"/>
              </w:rPr>
              <w:t xml:space="preserve"> المستقل</w:t>
            </w:r>
          </w:p>
        </w:tc>
        <w:tc>
          <w:tcPr>
            <w:tcW w:w="0" w:type="auto"/>
            <w:hideMark/>
          </w:tcPr>
          <w:p w:rsidR="00F029D3" w:rsidRPr="0062344D" w:rsidRDefault="00F029D3" w:rsidP="0062344D">
            <w:pPr>
              <w:bidi/>
              <w:rPr>
                <w:rFonts w:ascii="Traditional Arabic" w:eastAsia="Calibri" w:hAnsi="Traditional Arabic" w:cs="Traditional Arabic"/>
                <w:b/>
                <w:bCs/>
                <w:sz w:val="28"/>
                <w:szCs w:val="28"/>
                <w:lang w:val="en-US"/>
              </w:rPr>
            </w:pPr>
            <w:proofErr w:type="gramStart"/>
            <w:r w:rsidRPr="0062344D">
              <w:rPr>
                <w:rFonts w:ascii="Traditional Arabic" w:eastAsia="Calibri" w:hAnsi="Traditional Arabic" w:cs="Traditional Arabic"/>
                <w:b/>
                <w:bCs/>
                <w:sz w:val="28"/>
                <w:szCs w:val="28"/>
                <w:rtl/>
                <w:lang w:val="en-US"/>
              </w:rPr>
              <w:t>المتغير</w:t>
            </w:r>
            <w:proofErr w:type="gramEnd"/>
            <w:r w:rsidRPr="0062344D">
              <w:rPr>
                <w:rFonts w:ascii="Traditional Arabic" w:eastAsia="Calibri" w:hAnsi="Traditional Arabic" w:cs="Traditional Arabic"/>
                <w:b/>
                <w:bCs/>
                <w:sz w:val="28"/>
                <w:szCs w:val="28"/>
                <w:rtl/>
                <w:lang w:val="en-US"/>
              </w:rPr>
              <w:t xml:space="preserve"> التابع</w:t>
            </w:r>
          </w:p>
        </w:tc>
        <w:tc>
          <w:tcPr>
            <w:tcW w:w="0" w:type="auto"/>
            <w:hideMark/>
          </w:tcPr>
          <w:p w:rsidR="00F029D3" w:rsidRPr="0062344D" w:rsidRDefault="00F029D3" w:rsidP="0062344D">
            <w:pPr>
              <w:bidi/>
              <w:rPr>
                <w:rFonts w:ascii="Traditional Arabic" w:eastAsia="Calibri" w:hAnsi="Traditional Arabic" w:cs="Traditional Arabic"/>
                <w:b/>
                <w:bCs/>
                <w:sz w:val="28"/>
                <w:szCs w:val="28"/>
                <w:lang w:val="en-US"/>
              </w:rPr>
            </w:pPr>
            <w:r w:rsidRPr="0062344D">
              <w:rPr>
                <w:rFonts w:ascii="Traditional Arabic" w:eastAsia="Calibri" w:hAnsi="Traditional Arabic" w:cs="Traditional Arabic"/>
                <w:b/>
                <w:bCs/>
                <w:sz w:val="28"/>
                <w:szCs w:val="28"/>
                <w:lang w:val="en-US"/>
              </w:rPr>
              <w:t>R</w:t>
            </w:r>
          </w:p>
        </w:tc>
        <w:tc>
          <w:tcPr>
            <w:tcW w:w="0" w:type="auto"/>
            <w:hideMark/>
          </w:tcPr>
          <w:p w:rsidR="00F029D3" w:rsidRPr="0062344D" w:rsidRDefault="00F029D3" w:rsidP="0062344D">
            <w:pPr>
              <w:bidi/>
              <w:rPr>
                <w:rFonts w:ascii="Traditional Arabic" w:eastAsia="Calibri" w:hAnsi="Traditional Arabic" w:cs="Traditional Arabic"/>
                <w:b/>
                <w:bCs/>
                <w:sz w:val="28"/>
                <w:szCs w:val="28"/>
                <w:lang w:val="en-US"/>
              </w:rPr>
            </w:pPr>
            <w:proofErr w:type="spellStart"/>
            <w:r w:rsidRPr="0062344D">
              <w:rPr>
                <w:rFonts w:ascii="Traditional Arabic" w:eastAsia="Calibri" w:hAnsi="Traditional Arabic" w:cs="Traditional Arabic"/>
                <w:b/>
                <w:bCs/>
                <w:sz w:val="28"/>
                <w:szCs w:val="28"/>
                <w:lang w:val="en-US"/>
              </w:rPr>
              <w:t>R²</w:t>
            </w:r>
            <w:proofErr w:type="spellEnd"/>
          </w:p>
        </w:tc>
        <w:tc>
          <w:tcPr>
            <w:tcW w:w="0" w:type="auto"/>
            <w:hideMark/>
          </w:tcPr>
          <w:p w:rsidR="00F029D3" w:rsidRPr="0062344D" w:rsidRDefault="00F029D3" w:rsidP="0062344D">
            <w:pPr>
              <w:bidi/>
              <w:rPr>
                <w:rFonts w:ascii="Traditional Arabic" w:eastAsia="Calibri" w:hAnsi="Traditional Arabic" w:cs="Traditional Arabic"/>
                <w:b/>
                <w:bCs/>
                <w:sz w:val="28"/>
                <w:szCs w:val="28"/>
                <w:lang w:val="en-US"/>
              </w:rPr>
            </w:pPr>
            <w:r w:rsidRPr="0062344D">
              <w:rPr>
                <w:rFonts w:ascii="Traditional Arabic" w:eastAsia="Calibri" w:hAnsi="Traditional Arabic" w:cs="Traditional Arabic"/>
                <w:b/>
                <w:bCs/>
                <w:sz w:val="28"/>
                <w:szCs w:val="28"/>
                <w:lang w:val="en-US"/>
              </w:rPr>
              <w:t xml:space="preserve">Adjusted </w:t>
            </w:r>
            <w:proofErr w:type="spellStart"/>
            <w:r w:rsidRPr="0062344D">
              <w:rPr>
                <w:rFonts w:ascii="Traditional Arabic" w:eastAsia="Calibri" w:hAnsi="Traditional Arabic" w:cs="Traditional Arabic"/>
                <w:b/>
                <w:bCs/>
                <w:sz w:val="28"/>
                <w:szCs w:val="28"/>
                <w:lang w:val="en-US"/>
              </w:rPr>
              <w:t>R²</w:t>
            </w:r>
            <w:proofErr w:type="spellEnd"/>
          </w:p>
        </w:tc>
        <w:tc>
          <w:tcPr>
            <w:tcW w:w="0" w:type="auto"/>
            <w:hideMark/>
          </w:tcPr>
          <w:p w:rsidR="00F029D3" w:rsidRPr="0062344D" w:rsidRDefault="00F029D3" w:rsidP="0062344D">
            <w:pPr>
              <w:bidi/>
              <w:rPr>
                <w:rFonts w:ascii="Traditional Arabic" w:eastAsia="Calibri" w:hAnsi="Traditional Arabic" w:cs="Traditional Arabic"/>
                <w:b/>
                <w:bCs/>
                <w:sz w:val="28"/>
                <w:szCs w:val="28"/>
                <w:lang w:val="en-US"/>
              </w:rPr>
            </w:pPr>
            <w:r w:rsidRPr="0062344D">
              <w:rPr>
                <w:rFonts w:ascii="Times New Roman" w:eastAsia="Calibri" w:hAnsi="Times New Roman" w:cs="Times New Roman"/>
                <w:b/>
                <w:bCs/>
                <w:sz w:val="28"/>
                <w:szCs w:val="28"/>
                <w:lang w:val="en-US"/>
              </w:rPr>
              <w:t>β</w:t>
            </w:r>
          </w:p>
        </w:tc>
        <w:tc>
          <w:tcPr>
            <w:tcW w:w="0" w:type="auto"/>
            <w:hideMark/>
          </w:tcPr>
          <w:p w:rsidR="00F029D3" w:rsidRPr="0062344D" w:rsidRDefault="00F029D3" w:rsidP="0062344D">
            <w:pPr>
              <w:bidi/>
              <w:rPr>
                <w:rFonts w:ascii="Traditional Arabic" w:eastAsia="Calibri" w:hAnsi="Traditional Arabic" w:cs="Traditional Arabic"/>
                <w:b/>
                <w:bCs/>
                <w:sz w:val="28"/>
                <w:szCs w:val="28"/>
                <w:lang w:val="en-US"/>
              </w:rPr>
            </w:pPr>
            <w:r w:rsidRPr="0062344D">
              <w:rPr>
                <w:rFonts w:ascii="Traditional Arabic" w:eastAsia="Calibri" w:hAnsi="Traditional Arabic" w:cs="Traditional Arabic"/>
                <w:b/>
                <w:bCs/>
                <w:sz w:val="28"/>
                <w:szCs w:val="28"/>
                <w:rtl/>
                <w:lang w:val="en-US"/>
              </w:rPr>
              <w:t>قيمة</w:t>
            </w:r>
            <w:r w:rsidRPr="0062344D">
              <w:rPr>
                <w:rFonts w:ascii="Traditional Arabic" w:eastAsia="Calibri" w:hAnsi="Traditional Arabic" w:cs="Traditional Arabic"/>
                <w:b/>
                <w:bCs/>
                <w:sz w:val="28"/>
                <w:szCs w:val="28"/>
                <w:lang w:val="en-US"/>
              </w:rPr>
              <w:t xml:space="preserve"> t</w:t>
            </w:r>
          </w:p>
        </w:tc>
        <w:tc>
          <w:tcPr>
            <w:tcW w:w="0" w:type="auto"/>
            <w:hideMark/>
          </w:tcPr>
          <w:p w:rsidR="00F029D3" w:rsidRPr="0062344D" w:rsidRDefault="00F029D3" w:rsidP="0062344D">
            <w:pPr>
              <w:bidi/>
              <w:rPr>
                <w:rFonts w:ascii="Traditional Arabic" w:eastAsia="Calibri" w:hAnsi="Traditional Arabic" w:cs="Traditional Arabic"/>
                <w:b/>
                <w:bCs/>
                <w:sz w:val="28"/>
                <w:szCs w:val="28"/>
                <w:lang w:val="en-US"/>
              </w:rPr>
            </w:pPr>
            <w:r w:rsidRPr="0062344D">
              <w:rPr>
                <w:rFonts w:ascii="Traditional Arabic" w:eastAsia="Calibri" w:hAnsi="Traditional Arabic" w:cs="Traditional Arabic"/>
                <w:b/>
                <w:bCs/>
                <w:sz w:val="28"/>
                <w:szCs w:val="28"/>
                <w:rtl/>
                <w:lang w:val="en-US"/>
              </w:rPr>
              <w:t>قيمة</w:t>
            </w:r>
            <w:r w:rsidRPr="0062344D">
              <w:rPr>
                <w:rFonts w:ascii="Traditional Arabic" w:eastAsia="Calibri" w:hAnsi="Traditional Arabic" w:cs="Traditional Arabic"/>
                <w:b/>
                <w:bCs/>
                <w:sz w:val="28"/>
                <w:szCs w:val="28"/>
                <w:lang w:val="en-US"/>
              </w:rPr>
              <w:t xml:space="preserve"> F</w:t>
            </w:r>
          </w:p>
        </w:tc>
        <w:tc>
          <w:tcPr>
            <w:tcW w:w="0" w:type="auto"/>
            <w:hideMark/>
          </w:tcPr>
          <w:p w:rsidR="00F029D3" w:rsidRPr="0062344D" w:rsidRDefault="00F029D3" w:rsidP="0062344D">
            <w:pPr>
              <w:bidi/>
              <w:rPr>
                <w:rFonts w:ascii="Traditional Arabic" w:eastAsia="Calibri" w:hAnsi="Traditional Arabic" w:cs="Traditional Arabic"/>
                <w:b/>
                <w:bCs/>
                <w:sz w:val="28"/>
                <w:szCs w:val="28"/>
                <w:lang w:val="en-US"/>
              </w:rPr>
            </w:pPr>
            <w:r w:rsidRPr="0062344D">
              <w:rPr>
                <w:rFonts w:ascii="Traditional Arabic" w:eastAsia="Calibri" w:hAnsi="Traditional Arabic" w:cs="Traditional Arabic"/>
                <w:b/>
                <w:bCs/>
                <w:sz w:val="28"/>
                <w:szCs w:val="28"/>
                <w:rtl/>
                <w:lang w:val="en-US"/>
              </w:rPr>
              <w:t>مستوى الدلالة</w:t>
            </w:r>
            <w:r w:rsidRPr="0062344D">
              <w:rPr>
                <w:rFonts w:ascii="Traditional Arabic" w:eastAsia="Calibri" w:hAnsi="Traditional Arabic" w:cs="Traditional Arabic"/>
                <w:b/>
                <w:bCs/>
                <w:sz w:val="28"/>
                <w:szCs w:val="28"/>
                <w:lang w:val="en-US"/>
              </w:rPr>
              <w:t xml:space="preserve"> (Sig.)</w:t>
            </w:r>
          </w:p>
        </w:tc>
        <w:tc>
          <w:tcPr>
            <w:tcW w:w="0" w:type="auto"/>
            <w:hideMark/>
          </w:tcPr>
          <w:p w:rsidR="00F029D3" w:rsidRPr="0062344D" w:rsidRDefault="00F029D3" w:rsidP="0062344D">
            <w:pPr>
              <w:bidi/>
              <w:rPr>
                <w:rFonts w:ascii="Traditional Arabic" w:eastAsia="Calibri" w:hAnsi="Traditional Arabic" w:cs="Traditional Arabic"/>
                <w:b/>
                <w:bCs/>
                <w:sz w:val="28"/>
                <w:szCs w:val="28"/>
                <w:lang w:val="en-US"/>
              </w:rPr>
            </w:pPr>
            <w:r w:rsidRPr="0062344D">
              <w:rPr>
                <w:rFonts w:ascii="Traditional Arabic" w:eastAsia="Calibri" w:hAnsi="Traditional Arabic" w:cs="Traditional Arabic"/>
                <w:b/>
                <w:bCs/>
                <w:sz w:val="28"/>
                <w:szCs w:val="28"/>
                <w:rtl/>
                <w:lang w:val="en-US"/>
              </w:rPr>
              <w:t>القرار</w:t>
            </w:r>
          </w:p>
        </w:tc>
      </w:tr>
      <w:tr w:rsidR="00F029D3" w:rsidRPr="0062344D" w:rsidTr="0062344D">
        <w:tc>
          <w:tcPr>
            <w:tcW w:w="0" w:type="auto"/>
            <w:hideMark/>
          </w:tcPr>
          <w:p w:rsidR="00F029D3" w:rsidRPr="0062344D" w:rsidRDefault="00F029D3" w:rsidP="0062344D">
            <w:pPr>
              <w:bidi/>
              <w:rPr>
                <w:rFonts w:ascii="Traditional Arabic" w:eastAsia="Calibri" w:hAnsi="Traditional Arabic" w:cs="Traditional Arabic"/>
                <w:sz w:val="28"/>
                <w:szCs w:val="28"/>
                <w:lang w:val="en-US"/>
              </w:rPr>
            </w:pPr>
            <w:proofErr w:type="gramStart"/>
            <w:r w:rsidRPr="0062344D">
              <w:rPr>
                <w:rFonts w:ascii="Traditional Arabic" w:eastAsia="Calibri" w:hAnsi="Traditional Arabic" w:cs="Traditional Arabic"/>
                <w:sz w:val="28"/>
                <w:szCs w:val="28"/>
                <w:rtl/>
                <w:lang w:val="en-US"/>
              </w:rPr>
              <w:t>الصيانة</w:t>
            </w:r>
            <w:proofErr w:type="gramEnd"/>
            <w:r w:rsidRPr="0062344D">
              <w:rPr>
                <w:rFonts w:ascii="Traditional Arabic" w:eastAsia="Calibri" w:hAnsi="Traditional Arabic" w:cs="Traditional Arabic"/>
                <w:sz w:val="28"/>
                <w:szCs w:val="28"/>
                <w:rtl/>
                <w:lang w:val="en-US"/>
              </w:rPr>
              <w:t xml:space="preserve"> الوقائية</w:t>
            </w:r>
          </w:p>
        </w:tc>
        <w:tc>
          <w:tcPr>
            <w:tcW w:w="0" w:type="auto"/>
            <w:hideMark/>
          </w:tcPr>
          <w:p w:rsidR="00F029D3" w:rsidRPr="0062344D" w:rsidRDefault="00F029D3" w:rsidP="0062344D">
            <w:pPr>
              <w:bidi/>
              <w:rPr>
                <w:rFonts w:ascii="Traditional Arabic" w:eastAsia="Calibri" w:hAnsi="Traditional Arabic" w:cs="Traditional Arabic"/>
                <w:sz w:val="28"/>
                <w:szCs w:val="28"/>
                <w:lang w:val="en-US"/>
              </w:rPr>
            </w:pPr>
            <w:proofErr w:type="gramStart"/>
            <w:r w:rsidRPr="0062344D">
              <w:rPr>
                <w:rFonts w:ascii="Traditional Arabic" w:eastAsia="Calibri" w:hAnsi="Traditional Arabic" w:cs="Traditional Arabic"/>
                <w:sz w:val="28"/>
                <w:szCs w:val="28"/>
                <w:rtl/>
                <w:lang w:val="en-US"/>
              </w:rPr>
              <w:t>جودة</w:t>
            </w:r>
            <w:proofErr w:type="gramEnd"/>
            <w:r w:rsidRPr="0062344D">
              <w:rPr>
                <w:rFonts w:ascii="Traditional Arabic" w:eastAsia="Calibri" w:hAnsi="Traditional Arabic" w:cs="Traditional Arabic"/>
                <w:sz w:val="28"/>
                <w:szCs w:val="28"/>
                <w:rtl/>
                <w:lang w:val="en-US"/>
              </w:rPr>
              <w:t xml:space="preserve"> الرعاية الصحية</w:t>
            </w:r>
          </w:p>
        </w:tc>
        <w:tc>
          <w:tcPr>
            <w:tcW w:w="0" w:type="auto"/>
            <w:hideMark/>
          </w:tcPr>
          <w:p w:rsidR="00F029D3" w:rsidRPr="0062344D" w:rsidRDefault="00F029D3" w:rsidP="0062344D">
            <w:pPr>
              <w:bidi/>
              <w:rPr>
                <w:rFonts w:ascii="Traditional Arabic" w:eastAsia="Calibri" w:hAnsi="Traditional Arabic" w:cs="Traditional Arabic"/>
                <w:sz w:val="28"/>
                <w:szCs w:val="28"/>
                <w:lang w:val="en-US"/>
              </w:rPr>
            </w:pPr>
            <w:r w:rsidRPr="0062344D">
              <w:rPr>
                <w:rFonts w:ascii="Traditional Arabic" w:eastAsia="Calibri" w:hAnsi="Traditional Arabic" w:cs="Traditional Arabic"/>
                <w:sz w:val="28"/>
                <w:szCs w:val="28"/>
                <w:lang w:val="en-US"/>
              </w:rPr>
              <w:t>0.731</w:t>
            </w:r>
          </w:p>
        </w:tc>
        <w:tc>
          <w:tcPr>
            <w:tcW w:w="0" w:type="auto"/>
            <w:hideMark/>
          </w:tcPr>
          <w:p w:rsidR="00F029D3" w:rsidRPr="0062344D" w:rsidRDefault="00F029D3" w:rsidP="0062344D">
            <w:pPr>
              <w:bidi/>
              <w:rPr>
                <w:rFonts w:ascii="Traditional Arabic" w:eastAsia="Calibri" w:hAnsi="Traditional Arabic" w:cs="Traditional Arabic"/>
                <w:sz w:val="28"/>
                <w:szCs w:val="28"/>
                <w:lang w:val="en-US"/>
              </w:rPr>
            </w:pPr>
            <w:r w:rsidRPr="0062344D">
              <w:rPr>
                <w:rFonts w:ascii="Traditional Arabic" w:eastAsia="Calibri" w:hAnsi="Traditional Arabic" w:cs="Traditional Arabic"/>
                <w:sz w:val="28"/>
                <w:szCs w:val="28"/>
                <w:lang w:val="en-US"/>
              </w:rPr>
              <w:t>0.534</w:t>
            </w:r>
          </w:p>
        </w:tc>
        <w:tc>
          <w:tcPr>
            <w:tcW w:w="0" w:type="auto"/>
            <w:hideMark/>
          </w:tcPr>
          <w:p w:rsidR="00F029D3" w:rsidRPr="0062344D" w:rsidRDefault="00F029D3" w:rsidP="0062344D">
            <w:pPr>
              <w:bidi/>
              <w:rPr>
                <w:rFonts w:ascii="Traditional Arabic" w:eastAsia="Calibri" w:hAnsi="Traditional Arabic" w:cs="Traditional Arabic"/>
                <w:sz w:val="28"/>
                <w:szCs w:val="28"/>
                <w:lang w:val="en-US"/>
              </w:rPr>
            </w:pPr>
            <w:r w:rsidRPr="0062344D">
              <w:rPr>
                <w:rFonts w:ascii="Traditional Arabic" w:eastAsia="Calibri" w:hAnsi="Traditional Arabic" w:cs="Traditional Arabic"/>
                <w:sz w:val="28"/>
                <w:szCs w:val="28"/>
                <w:lang w:val="en-US"/>
              </w:rPr>
              <w:t>0.531</w:t>
            </w:r>
          </w:p>
        </w:tc>
        <w:tc>
          <w:tcPr>
            <w:tcW w:w="0" w:type="auto"/>
            <w:hideMark/>
          </w:tcPr>
          <w:p w:rsidR="00F029D3" w:rsidRPr="0062344D" w:rsidRDefault="00F029D3" w:rsidP="0062344D">
            <w:pPr>
              <w:bidi/>
              <w:rPr>
                <w:rFonts w:ascii="Traditional Arabic" w:eastAsia="Calibri" w:hAnsi="Traditional Arabic" w:cs="Traditional Arabic"/>
                <w:sz w:val="28"/>
                <w:szCs w:val="28"/>
                <w:lang w:val="en-US"/>
              </w:rPr>
            </w:pPr>
            <w:r w:rsidRPr="0062344D">
              <w:rPr>
                <w:rFonts w:ascii="Traditional Arabic" w:eastAsia="Calibri" w:hAnsi="Traditional Arabic" w:cs="Traditional Arabic"/>
                <w:sz w:val="28"/>
                <w:szCs w:val="28"/>
                <w:lang w:val="en-US"/>
              </w:rPr>
              <w:t>0.731</w:t>
            </w:r>
          </w:p>
        </w:tc>
        <w:tc>
          <w:tcPr>
            <w:tcW w:w="0" w:type="auto"/>
            <w:hideMark/>
          </w:tcPr>
          <w:p w:rsidR="00F029D3" w:rsidRPr="0062344D" w:rsidRDefault="00F029D3" w:rsidP="0062344D">
            <w:pPr>
              <w:bidi/>
              <w:rPr>
                <w:rFonts w:ascii="Traditional Arabic" w:eastAsia="Calibri" w:hAnsi="Traditional Arabic" w:cs="Traditional Arabic"/>
                <w:sz w:val="28"/>
                <w:szCs w:val="28"/>
                <w:lang w:val="en-US"/>
              </w:rPr>
            </w:pPr>
            <w:r w:rsidRPr="0062344D">
              <w:rPr>
                <w:rFonts w:ascii="Traditional Arabic" w:eastAsia="Calibri" w:hAnsi="Traditional Arabic" w:cs="Traditional Arabic"/>
                <w:sz w:val="28"/>
                <w:szCs w:val="28"/>
                <w:lang w:val="en-US"/>
              </w:rPr>
              <w:t>14.28</w:t>
            </w:r>
          </w:p>
        </w:tc>
        <w:tc>
          <w:tcPr>
            <w:tcW w:w="0" w:type="auto"/>
            <w:hideMark/>
          </w:tcPr>
          <w:p w:rsidR="00F029D3" w:rsidRPr="0062344D" w:rsidRDefault="00F029D3" w:rsidP="0062344D">
            <w:pPr>
              <w:bidi/>
              <w:rPr>
                <w:rFonts w:ascii="Traditional Arabic" w:eastAsia="Calibri" w:hAnsi="Traditional Arabic" w:cs="Traditional Arabic"/>
                <w:sz w:val="28"/>
                <w:szCs w:val="28"/>
                <w:lang w:val="en-US"/>
              </w:rPr>
            </w:pPr>
            <w:r w:rsidRPr="0062344D">
              <w:rPr>
                <w:rFonts w:ascii="Traditional Arabic" w:eastAsia="Calibri" w:hAnsi="Traditional Arabic" w:cs="Traditional Arabic"/>
                <w:sz w:val="28"/>
                <w:szCs w:val="28"/>
                <w:lang w:val="en-US"/>
              </w:rPr>
              <w:t>203.92</w:t>
            </w:r>
          </w:p>
        </w:tc>
        <w:tc>
          <w:tcPr>
            <w:tcW w:w="0" w:type="auto"/>
            <w:hideMark/>
          </w:tcPr>
          <w:p w:rsidR="00F029D3" w:rsidRPr="0062344D" w:rsidRDefault="00F029D3" w:rsidP="0062344D">
            <w:pPr>
              <w:bidi/>
              <w:rPr>
                <w:rFonts w:ascii="Traditional Arabic" w:eastAsia="Calibri" w:hAnsi="Traditional Arabic" w:cs="Traditional Arabic"/>
                <w:sz w:val="28"/>
                <w:szCs w:val="28"/>
                <w:lang w:val="en-US"/>
              </w:rPr>
            </w:pPr>
            <w:r w:rsidRPr="0062344D">
              <w:rPr>
                <w:rFonts w:ascii="Traditional Arabic" w:eastAsia="Calibri" w:hAnsi="Traditional Arabic" w:cs="Traditional Arabic"/>
                <w:sz w:val="28"/>
                <w:szCs w:val="28"/>
                <w:lang w:val="en-US"/>
              </w:rPr>
              <w:t>0.000</w:t>
            </w:r>
          </w:p>
        </w:tc>
        <w:tc>
          <w:tcPr>
            <w:tcW w:w="0" w:type="auto"/>
            <w:hideMark/>
          </w:tcPr>
          <w:p w:rsidR="00F029D3" w:rsidRPr="0062344D" w:rsidRDefault="00F029D3" w:rsidP="0062344D">
            <w:pPr>
              <w:bidi/>
              <w:rPr>
                <w:rFonts w:ascii="Traditional Arabic" w:eastAsia="Calibri" w:hAnsi="Traditional Arabic" w:cs="Traditional Arabic"/>
                <w:sz w:val="28"/>
                <w:szCs w:val="28"/>
                <w:lang w:val="en-US"/>
              </w:rPr>
            </w:pPr>
            <w:proofErr w:type="gramStart"/>
            <w:r w:rsidRPr="0062344D">
              <w:rPr>
                <w:rFonts w:ascii="Traditional Arabic" w:eastAsia="Calibri" w:hAnsi="Traditional Arabic" w:cs="Traditional Arabic"/>
                <w:sz w:val="28"/>
                <w:szCs w:val="28"/>
                <w:rtl/>
                <w:lang w:val="en-US"/>
              </w:rPr>
              <w:t>قبول</w:t>
            </w:r>
            <w:proofErr w:type="gramEnd"/>
            <w:r w:rsidRPr="0062344D">
              <w:rPr>
                <w:rFonts w:ascii="Traditional Arabic" w:eastAsia="Calibri" w:hAnsi="Traditional Arabic" w:cs="Traditional Arabic"/>
                <w:sz w:val="28"/>
                <w:szCs w:val="28"/>
                <w:rtl/>
                <w:lang w:val="en-US"/>
              </w:rPr>
              <w:t xml:space="preserve"> الفرضية</w:t>
            </w:r>
          </w:p>
        </w:tc>
      </w:tr>
    </w:tbl>
    <w:p w:rsidR="00F029D3" w:rsidRPr="00F029D3" w:rsidRDefault="00F029D3" w:rsidP="00F029D3">
      <w:pPr>
        <w:bidi/>
        <w:rPr>
          <w:rFonts w:ascii="Traditional Arabic" w:eastAsia="Calibri" w:hAnsi="Traditional Arabic" w:cs="Traditional Arabic"/>
          <w:sz w:val="32"/>
          <w:szCs w:val="32"/>
          <w:lang w:val="en-US"/>
        </w:rPr>
      </w:pPr>
    </w:p>
    <w:p w:rsidR="00F029D3" w:rsidRPr="00F029D3" w:rsidRDefault="00F029D3" w:rsidP="0062344D">
      <w:pPr>
        <w:bidi/>
        <w:spacing w:line="360" w:lineRule="auto"/>
        <w:jc w:val="both"/>
        <w:rPr>
          <w:rFonts w:ascii="Traditional Arabic" w:eastAsia="Calibri" w:hAnsi="Traditional Arabic" w:cs="Traditional Arabic"/>
          <w:sz w:val="32"/>
          <w:szCs w:val="32"/>
          <w:lang w:val="en-US"/>
        </w:rPr>
      </w:pPr>
      <w:proofErr w:type="gramStart"/>
      <w:r w:rsidRPr="00F029D3">
        <w:rPr>
          <w:rFonts w:ascii="Traditional Arabic" w:eastAsia="Calibri" w:hAnsi="Traditional Arabic" w:cs="Traditional Arabic"/>
          <w:sz w:val="32"/>
          <w:szCs w:val="32"/>
          <w:rtl/>
          <w:lang w:val="en-US"/>
        </w:rPr>
        <w:t>يبين</w:t>
      </w:r>
      <w:proofErr w:type="gramEnd"/>
      <w:r w:rsidRPr="00F029D3">
        <w:rPr>
          <w:rFonts w:ascii="Traditional Arabic" w:eastAsia="Calibri" w:hAnsi="Traditional Arabic" w:cs="Traditional Arabic"/>
          <w:sz w:val="32"/>
          <w:szCs w:val="32"/>
          <w:rtl/>
          <w:lang w:val="en-US"/>
        </w:rPr>
        <w:t xml:space="preserve"> </w:t>
      </w:r>
      <w:r w:rsidR="0062344D" w:rsidRPr="0062344D">
        <w:rPr>
          <w:rFonts w:ascii="Traditional Arabic" w:eastAsia="Calibri" w:hAnsi="Traditional Arabic" w:cs="Traditional Arabic"/>
          <w:sz w:val="32"/>
          <w:szCs w:val="32"/>
          <w:rtl/>
          <w:lang w:val="en-US"/>
        </w:rPr>
        <w:t>جدول (4-8) وجود علاقة ارتباط موجبة قوية بين الصيانة الوقائية وجودة الرعاية الصحية، حيث بلغ معامل الارتباط (</w:t>
      </w:r>
      <w:r w:rsidR="0062344D" w:rsidRPr="0062344D">
        <w:rPr>
          <w:rFonts w:ascii="Traditional Arabic" w:eastAsia="Calibri" w:hAnsi="Traditional Arabic" w:cs="Traditional Arabic"/>
          <w:sz w:val="32"/>
          <w:szCs w:val="32"/>
          <w:lang w:val="en-US"/>
        </w:rPr>
        <w:t>R = 0.731</w:t>
      </w:r>
      <w:proofErr w:type="gramStart"/>
      <w:r w:rsidR="0062344D" w:rsidRPr="0062344D">
        <w:rPr>
          <w:rFonts w:ascii="Traditional Arabic" w:eastAsia="Calibri" w:hAnsi="Traditional Arabic" w:cs="Traditional Arabic"/>
          <w:sz w:val="32"/>
          <w:szCs w:val="32"/>
          <w:rtl/>
          <w:lang w:val="en-US"/>
        </w:rPr>
        <w:t>)،</w:t>
      </w:r>
      <w:proofErr w:type="gramEnd"/>
      <w:r w:rsidR="0062344D" w:rsidRPr="0062344D">
        <w:rPr>
          <w:rFonts w:ascii="Traditional Arabic" w:eastAsia="Calibri" w:hAnsi="Traditional Arabic" w:cs="Traditional Arabic"/>
          <w:sz w:val="32"/>
          <w:szCs w:val="32"/>
          <w:rtl/>
          <w:lang w:val="en-US"/>
        </w:rPr>
        <w:t xml:space="preserve"> مما يدل على وجود علاقة طردية قوية بين المتغيرين.</w:t>
      </w:r>
    </w:p>
    <w:p w:rsidR="00F029D3" w:rsidRPr="00F029D3" w:rsidRDefault="00F029D3" w:rsidP="0062344D">
      <w:pPr>
        <w:bidi/>
        <w:spacing w:line="360" w:lineRule="auto"/>
        <w:jc w:val="both"/>
        <w:rPr>
          <w:rFonts w:ascii="Traditional Arabic" w:eastAsia="Calibri" w:hAnsi="Traditional Arabic" w:cs="Traditional Arabic"/>
          <w:sz w:val="32"/>
          <w:szCs w:val="32"/>
          <w:lang w:val="en-US"/>
        </w:rPr>
      </w:pPr>
      <w:proofErr w:type="gramStart"/>
      <w:r w:rsidRPr="00F029D3">
        <w:rPr>
          <w:rFonts w:ascii="Traditional Arabic" w:eastAsia="Calibri" w:hAnsi="Traditional Arabic" w:cs="Traditional Arabic"/>
          <w:sz w:val="32"/>
          <w:szCs w:val="32"/>
          <w:rtl/>
          <w:lang w:val="en-US"/>
        </w:rPr>
        <w:t>كما</w:t>
      </w:r>
      <w:proofErr w:type="gramEnd"/>
      <w:r w:rsidRPr="00F029D3">
        <w:rPr>
          <w:rFonts w:ascii="Traditional Arabic" w:eastAsia="Calibri" w:hAnsi="Traditional Arabic" w:cs="Traditional Arabic"/>
          <w:sz w:val="32"/>
          <w:szCs w:val="32"/>
          <w:rtl/>
          <w:lang w:val="en-US"/>
        </w:rPr>
        <w:t xml:space="preserve"> بلغ </w:t>
      </w:r>
      <w:r w:rsidR="0062344D" w:rsidRPr="0062344D">
        <w:rPr>
          <w:rFonts w:ascii="Traditional Arabic" w:eastAsia="Calibri" w:hAnsi="Traditional Arabic" w:cs="Traditional Arabic"/>
          <w:sz w:val="32"/>
          <w:szCs w:val="32"/>
          <w:rtl/>
          <w:lang w:val="en-US"/>
        </w:rPr>
        <w:t>معامل التحديد (</w:t>
      </w:r>
      <w:proofErr w:type="spellStart"/>
      <w:r w:rsidR="0062344D" w:rsidRPr="0062344D">
        <w:rPr>
          <w:rFonts w:ascii="Traditional Arabic" w:eastAsia="Calibri" w:hAnsi="Traditional Arabic" w:cs="Traditional Arabic"/>
          <w:sz w:val="32"/>
          <w:szCs w:val="32"/>
          <w:lang w:val="en-US"/>
        </w:rPr>
        <w:t>R²</w:t>
      </w:r>
      <w:proofErr w:type="spellEnd"/>
      <w:r w:rsidR="0062344D" w:rsidRPr="0062344D">
        <w:rPr>
          <w:rFonts w:ascii="Traditional Arabic" w:eastAsia="Calibri" w:hAnsi="Traditional Arabic" w:cs="Traditional Arabic"/>
          <w:sz w:val="32"/>
          <w:szCs w:val="32"/>
          <w:lang w:val="en-US"/>
        </w:rPr>
        <w:t xml:space="preserve"> = 0.534</w:t>
      </w:r>
      <w:proofErr w:type="gramStart"/>
      <w:r w:rsidR="0062344D" w:rsidRPr="0062344D">
        <w:rPr>
          <w:rFonts w:ascii="Traditional Arabic" w:eastAsia="Calibri" w:hAnsi="Traditional Arabic" w:cs="Traditional Arabic"/>
          <w:sz w:val="32"/>
          <w:szCs w:val="32"/>
          <w:rtl/>
          <w:lang w:val="en-US"/>
        </w:rPr>
        <w:t>)،</w:t>
      </w:r>
      <w:proofErr w:type="gramEnd"/>
      <w:r w:rsidR="0062344D" w:rsidRPr="0062344D">
        <w:rPr>
          <w:rFonts w:ascii="Traditional Arabic" w:eastAsia="Calibri" w:hAnsi="Traditional Arabic" w:cs="Traditional Arabic"/>
          <w:sz w:val="32"/>
          <w:szCs w:val="32"/>
          <w:rtl/>
          <w:lang w:val="en-US"/>
        </w:rPr>
        <w:t xml:space="preserve"> وهو ما يشير إلى أن الصيانة الوقائية تفسر ما نسبته 53.4% من التباين في جودة الرعاية الصحية، في حين تعزى النسبة المتبقية إلى عوامل أخرى لم تتناولها الدراسة</w:t>
      </w:r>
      <w:r w:rsidRPr="00F029D3">
        <w:rPr>
          <w:rFonts w:ascii="Traditional Arabic" w:eastAsia="Calibri" w:hAnsi="Traditional Arabic" w:cs="Traditional Arabic"/>
          <w:sz w:val="32"/>
          <w:szCs w:val="32"/>
          <w:lang w:val="en-US"/>
        </w:rPr>
        <w:t>.</w:t>
      </w:r>
    </w:p>
    <w:p w:rsidR="00F029D3" w:rsidRPr="00F029D3" w:rsidRDefault="00F029D3" w:rsidP="0062344D">
      <w:pPr>
        <w:bidi/>
        <w:spacing w:line="360" w:lineRule="auto"/>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 xml:space="preserve">وأظهرت النتائج كذلك أن </w:t>
      </w:r>
      <w:r w:rsidR="0062344D" w:rsidRPr="0062344D">
        <w:rPr>
          <w:rFonts w:ascii="Traditional Arabic" w:eastAsia="Calibri" w:hAnsi="Traditional Arabic" w:cs="Traditional Arabic"/>
          <w:sz w:val="32"/>
          <w:szCs w:val="32"/>
          <w:rtl/>
          <w:lang w:val="en-US"/>
        </w:rPr>
        <w:t>قيمة معامل الانحدار المعياري (</w:t>
      </w:r>
      <w:r w:rsidR="0062344D" w:rsidRPr="0062344D">
        <w:rPr>
          <w:rFonts w:ascii="Times New Roman" w:eastAsia="Calibri" w:hAnsi="Times New Roman" w:cs="Times New Roman"/>
          <w:sz w:val="32"/>
          <w:szCs w:val="32"/>
          <w:lang w:val="en-US"/>
        </w:rPr>
        <w:t>β</w:t>
      </w:r>
      <w:r w:rsidR="0062344D" w:rsidRPr="0062344D">
        <w:rPr>
          <w:rFonts w:ascii="Traditional Arabic" w:eastAsia="Calibri" w:hAnsi="Traditional Arabic" w:cs="Traditional Arabic"/>
          <w:sz w:val="32"/>
          <w:szCs w:val="32"/>
          <w:rtl/>
          <w:lang w:val="en-US"/>
        </w:rPr>
        <w:t xml:space="preserve">) </w:t>
      </w:r>
      <w:proofErr w:type="gramStart"/>
      <w:r w:rsidR="0062344D" w:rsidRPr="0062344D">
        <w:rPr>
          <w:rFonts w:ascii="Traditional Arabic" w:eastAsia="Calibri" w:hAnsi="Traditional Arabic" w:cs="Traditional Arabic"/>
          <w:sz w:val="32"/>
          <w:szCs w:val="32"/>
          <w:rtl/>
          <w:lang w:val="en-US"/>
        </w:rPr>
        <w:t>بلغت</w:t>
      </w:r>
      <w:proofErr w:type="gramEnd"/>
      <w:r w:rsidR="0062344D" w:rsidRPr="0062344D">
        <w:rPr>
          <w:rFonts w:ascii="Traditional Arabic" w:eastAsia="Calibri" w:hAnsi="Traditional Arabic" w:cs="Traditional Arabic"/>
          <w:sz w:val="32"/>
          <w:szCs w:val="32"/>
          <w:rtl/>
          <w:lang w:val="en-US"/>
        </w:rPr>
        <w:t xml:space="preserve"> 0.731، وهي قيمة موجبة، مما يدل على أن تحسن مستوى تطبيق الصيانة الوقائية يؤدي إلى تحسن مستوى جودة الرعاية الصحية.</w:t>
      </w:r>
    </w:p>
    <w:p w:rsidR="00F029D3" w:rsidRPr="00F029D3" w:rsidRDefault="00F029D3" w:rsidP="0062344D">
      <w:pPr>
        <w:bidi/>
        <w:spacing w:line="360" w:lineRule="auto"/>
        <w:jc w:val="both"/>
        <w:rPr>
          <w:rFonts w:ascii="Traditional Arabic" w:eastAsia="Calibri" w:hAnsi="Traditional Arabic" w:cs="Traditional Arabic"/>
          <w:sz w:val="32"/>
          <w:szCs w:val="32"/>
          <w:lang w:val="en-US"/>
        </w:rPr>
      </w:pPr>
      <w:proofErr w:type="gramStart"/>
      <w:r w:rsidRPr="00F029D3">
        <w:rPr>
          <w:rFonts w:ascii="Traditional Arabic" w:eastAsia="Calibri" w:hAnsi="Traditional Arabic" w:cs="Traditional Arabic"/>
          <w:sz w:val="32"/>
          <w:szCs w:val="32"/>
          <w:rtl/>
          <w:lang w:val="en-US"/>
        </w:rPr>
        <w:lastRenderedPageBreak/>
        <w:t>كما</w:t>
      </w:r>
      <w:proofErr w:type="gramEnd"/>
      <w:r w:rsidRPr="00F029D3">
        <w:rPr>
          <w:rFonts w:ascii="Traditional Arabic" w:eastAsia="Calibri" w:hAnsi="Traditional Arabic" w:cs="Traditional Arabic"/>
          <w:sz w:val="32"/>
          <w:szCs w:val="32"/>
          <w:rtl/>
          <w:lang w:val="en-US"/>
        </w:rPr>
        <w:t xml:space="preserve"> بلغت </w:t>
      </w:r>
      <w:r w:rsidR="0062344D" w:rsidRPr="0062344D">
        <w:rPr>
          <w:rFonts w:ascii="Traditional Arabic" w:eastAsia="Calibri" w:hAnsi="Traditional Arabic" w:cs="Traditional Arabic"/>
          <w:sz w:val="32"/>
          <w:szCs w:val="32"/>
          <w:rtl/>
          <w:lang w:val="en-US"/>
        </w:rPr>
        <w:t xml:space="preserve">قيمة </w:t>
      </w:r>
      <w:r w:rsidR="0062344D" w:rsidRPr="0062344D">
        <w:rPr>
          <w:rFonts w:ascii="Traditional Arabic" w:eastAsia="Calibri" w:hAnsi="Traditional Arabic" w:cs="Traditional Arabic"/>
          <w:sz w:val="32"/>
          <w:szCs w:val="32"/>
          <w:lang w:val="en-US"/>
        </w:rPr>
        <w:t>F</w:t>
      </w:r>
      <w:r w:rsidR="0062344D" w:rsidRPr="0062344D">
        <w:rPr>
          <w:rFonts w:ascii="Traditional Arabic" w:eastAsia="Calibri" w:hAnsi="Traditional Arabic" w:cs="Traditional Arabic"/>
          <w:sz w:val="32"/>
          <w:szCs w:val="32"/>
          <w:rtl/>
          <w:lang w:val="en-US"/>
        </w:rPr>
        <w:t xml:space="preserve"> المحسوبة (203.92) </w:t>
      </w:r>
      <w:proofErr w:type="gramStart"/>
      <w:r w:rsidR="0062344D" w:rsidRPr="0062344D">
        <w:rPr>
          <w:rFonts w:ascii="Traditional Arabic" w:eastAsia="Calibri" w:hAnsi="Traditional Arabic" w:cs="Traditional Arabic"/>
          <w:sz w:val="32"/>
          <w:szCs w:val="32"/>
          <w:rtl/>
          <w:lang w:val="en-US"/>
        </w:rPr>
        <w:t>عند</w:t>
      </w:r>
      <w:proofErr w:type="gramEnd"/>
      <w:r w:rsidR="0062344D" w:rsidRPr="0062344D">
        <w:rPr>
          <w:rFonts w:ascii="Traditional Arabic" w:eastAsia="Calibri" w:hAnsi="Traditional Arabic" w:cs="Traditional Arabic"/>
          <w:sz w:val="32"/>
          <w:szCs w:val="32"/>
          <w:rtl/>
          <w:lang w:val="en-US"/>
        </w:rPr>
        <w:t xml:space="preserve"> مستوى دلالة (</w:t>
      </w:r>
      <w:r w:rsidR="0062344D" w:rsidRPr="0062344D">
        <w:rPr>
          <w:rFonts w:ascii="Traditional Arabic" w:eastAsia="Calibri" w:hAnsi="Traditional Arabic" w:cs="Traditional Arabic"/>
          <w:sz w:val="32"/>
          <w:szCs w:val="32"/>
          <w:lang w:val="en-US"/>
        </w:rPr>
        <w:t>Sig. = 0.000</w:t>
      </w:r>
      <w:proofErr w:type="gramStart"/>
      <w:r w:rsidR="0062344D" w:rsidRPr="0062344D">
        <w:rPr>
          <w:rFonts w:ascii="Traditional Arabic" w:eastAsia="Calibri" w:hAnsi="Traditional Arabic" w:cs="Traditional Arabic"/>
          <w:sz w:val="32"/>
          <w:szCs w:val="32"/>
          <w:rtl/>
          <w:lang w:val="en-US"/>
        </w:rPr>
        <w:t>)،</w:t>
      </w:r>
      <w:proofErr w:type="gramEnd"/>
      <w:r w:rsidR="0062344D" w:rsidRPr="0062344D">
        <w:rPr>
          <w:rFonts w:ascii="Traditional Arabic" w:eastAsia="Calibri" w:hAnsi="Traditional Arabic" w:cs="Traditional Arabic"/>
          <w:sz w:val="32"/>
          <w:szCs w:val="32"/>
          <w:rtl/>
          <w:lang w:val="en-US"/>
        </w:rPr>
        <w:t xml:space="preserve"> وهو أقل من مستوى الدلالة المعتمد (</w:t>
      </w:r>
      <w:r w:rsidR="0062344D" w:rsidRPr="0062344D">
        <w:rPr>
          <w:rFonts w:ascii="Times New Roman" w:eastAsia="Calibri" w:hAnsi="Times New Roman" w:cs="Times New Roman"/>
          <w:sz w:val="32"/>
          <w:szCs w:val="32"/>
          <w:lang w:val="en-US"/>
        </w:rPr>
        <w:t>α</w:t>
      </w:r>
      <w:r w:rsidR="0062344D" w:rsidRPr="0062344D">
        <w:rPr>
          <w:rFonts w:ascii="Traditional Arabic" w:eastAsia="Calibri" w:hAnsi="Traditional Arabic" w:cs="Traditional Arabic"/>
          <w:sz w:val="32"/>
          <w:szCs w:val="32"/>
          <w:lang w:val="en-US"/>
        </w:rPr>
        <w:t xml:space="preserve"> </w:t>
      </w:r>
      <w:r w:rsidR="0062344D" w:rsidRPr="0062344D">
        <w:rPr>
          <w:rFonts w:ascii="Times New Roman" w:eastAsia="Calibri" w:hAnsi="Times New Roman" w:cs="Times New Roman"/>
          <w:sz w:val="32"/>
          <w:szCs w:val="32"/>
          <w:lang w:val="en-US"/>
        </w:rPr>
        <w:t>≤</w:t>
      </w:r>
      <w:r w:rsidR="0062344D" w:rsidRPr="0062344D">
        <w:rPr>
          <w:rFonts w:ascii="Traditional Arabic" w:eastAsia="Calibri" w:hAnsi="Traditional Arabic" w:cs="Traditional Arabic"/>
          <w:sz w:val="32"/>
          <w:szCs w:val="32"/>
          <w:lang w:val="en-US"/>
        </w:rPr>
        <w:t xml:space="preserve"> 0.05</w:t>
      </w:r>
      <w:r w:rsidR="0062344D" w:rsidRPr="0062344D">
        <w:rPr>
          <w:rFonts w:ascii="Traditional Arabic" w:eastAsia="Calibri" w:hAnsi="Traditional Arabic" w:cs="Traditional Arabic"/>
          <w:sz w:val="32"/>
          <w:szCs w:val="32"/>
          <w:rtl/>
          <w:lang w:val="en-US"/>
        </w:rPr>
        <w:t xml:space="preserve">)، مما يدل على معنوية نموذج الانحدار. كذلك بلغت قيمة </w:t>
      </w:r>
      <w:r w:rsidR="0062344D" w:rsidRPr="0062344D">
        <w:rPr>
          <w:rFonts w:ascii="Traditional Arabic" w:eastAsia="Calibri" w:hAnsi="Traditional Arabic" w:cs="Traditional Arabic"/>
          <w:sz w:val="32"/>
          <w:szCs w:val="32"/>
          <w:lang w:val="en-US"/>
        </w:rPr>
        <w:t>t</w:t>
      </w:r>
      <w:r w:rsidR="0062344D" w:rsidRPr="0062344D">
        <w:rPr>
          <w:rFonts w:ascii="Traditional Arabic" w:eastAsia="Calibri" w:hAnsi="Traditional Arabic" w:cs="Traditional Arabic"/>
          <w:sz w:val="32"/>
          <w:szCs w:val="32"/>
          <w:rtl/>
          <w:lang w:val="en-US"/>
        </w:rPr>
        <w:t xml:space="preserve"> المحسوبة (14.28)، وهي قيمة دالة إحصائياً، مما يؤكد وجود أثر ذي دلالة إحصائية للصيانة الوقائية في جودة الرعاية الصحية.</w:t>
      </w:r>
    </w:p>
    <w:p w:rsidR="00F029D3" w:rsidRPr="00F029D3" w:rsidRDefault="00F029D3" w:rsidP="0062344D">
      <w:pPr>
        <w:bidi/>
        <w:spacing w:line="360" w:lineRule="auto"/>
        <w:jc w:val="both"/>
        <w:rPr>
          <w:rFonts w:ascii="Traditional Arabic" w:eastAsia="Calibri" w:hAnsi="Traditional Arabic" w:cs="Traditional Arabic"/>
          <w:sz w:val="32"/>
          <w:szCs w:val="32"/>
          <w:lang w:val="en-US"/>
        </w:rPr>
      </w:pPr>
      <w:proofErr w:type="gramStart"/>
      <w:r w:rsidRPr="00F029D3">
        <w:rPr>
          <w:rFonts w:ascii="Traditional Arabic" w:eastAsia="Calibri" w:hAnsi="Traditional Arabic" w:cs="Traditional Arabic"/>
          <w:sz w:val="32"/>
          <w:szCs w:val="32"/>
          <w:rtl/>
          <w:lang w:val="en-US"/>
        </w:rPr>
        <w:t>وبناءً</w:t>
      </w:r>
      <w:proofErr w:type="gramEnd"/>
      <w:r w:rsidRPr="00F029D3">
        <w:rPr>
          <w:rFonts w:ascii="Traditional Arabic" w:eastAsia="Calibri" w:hAnsi="Traditional Arabic" w:cs="Traditional Arabic"/>
          <w:sz w:val="32"/>
          <w:szCs w:val="32"/>
          <w:rtl/>
          <w:lang w:val="en-US"/>
        </w:rPr>
        <w:t xml:space="preserve"> على </w:t>
      </w:r>
      <w:r w:rsidR="0062344D" w:rsidRPr="0062344D">
        <w:rPr>
          <w:rFonts w:ascii="Traditional Arabic" w:eastAsia="Calibri" w:hAnsi="Traditional Arabic" w:cs="Traditional Arabic"/>
          <w:sz w:val="32"/>
          <w:szCs w:val="32"/>
          <w:rtl/>
          <w:lang w:val="en-US"/>
        </w:rPr>
        <w:t>هذه النتائج، تُقبل الفرضية الرئيسية الأولى التي تنص على وجود علاقة ذات دلالة إحصائية بين الصيانة الوقائية وجودة الرعاية الصحية في مستشفى عسير المركزي.</w:t>
      </w:r>
    </w:p>
    <w:p w:rsidR="00F029D3" w:rsidRPr="00F029D3" w:rsidRDefault="00F029D3" w:rsidP="0062344D">
      <w:pPr>
        <w:bidi/>
        <w:spacing w:line="360" w:lineRule="auto"/>
        <w:jc w:val="both"/>
        <w:rPr>
          <w:rFonts w:ascii="Traditional Arabic" w:eastAsia="Calibri" w:hAnsi="Traditional Arabic" w:cs="Traditional Arabic"/>
          <w:sz w:val="32"/>
          <w:szCs w:val="32"/>
          <w:lang w:val="en-US"/>
        </w:rPr>
      </w:pPr>
      <w:proofErr w:type="gramStart"/>
      <w:r w:rsidRPr="00F029D3">
        <w:rPr>
          <w:rFonts w:ascii="Traditional Arabic" w:eastAsia="Calibri" w:hAnsi="Traditional Arabic" w:cs="Traditional Arabic"/>
          <w:sz w:val="32"/>
          <w:szCs w:val="32"/>
          <w:rtl/>
          <w:lang w:val="en-US"/>
        </w:rPr>
        <w:t>تشير</w:t>
      </w:r>
      <w:proofErr w:type="gramEnd"/>
      <w:r w:rsidRPr="00F029D3">
        <w:rPr>
          <w:rFonts w:ascii="Traditional Arabic" w:eastAsia="Calibri" w:hAnsi="Traditional Arabic" w:cs="Traditional Arabic"/>
          <w:sz w:val="32"/>
          <w:szCs w:val="32"/>
          <w:rtl/>
          <w:lang w:val="en-US"/>
        </w:rPr>
        <w:t xml:space="preserve"> نتائج تحليل الانحدار إلى أن الصيانة الوقائية تمثل أحد العوامل الرئيسة المؤثرة في جودة الرعاية الصحية داخل مستشفى عسير المركزي، إذ تبين أن أكثر من نصف التباين في جودة الرعاية الصحية يمكن تفسيره من خلال مستوى تطبيق الصيانة الوقائية. ويعكس ذلك أهمية اعتماد برامج صيانة دورية ومنهجية تسهم في المحافظة على جاهزية الأجهزة الطبية وتقليل احتمالية الأعطال المفاجئة، الأمر الذي ينعكس بصورة مباشرة على كفاءة الخدمات الصحية واستمراريتها</w:t>
      </w:r>
      <w:r w:rsidRPr="00F029D3">
        <w:rPr>
          <w:rFonts w:ascii="Traditional Arabic" w:eastAsia="Calibri" w:hAnsi="Traditional Arabic" w:cs="Traditional Arabic"/>
          <w:sz w:val="32"/>
          <w:szCs w:val="32"/>
          <w:lang w:val="en-US"/>
        </w:rPr>
        <w:t>.</w:t>
      </w:r>
    </w:p>
    <w:p w:rsidR="00F029D3" w:rsidRPr="00F029D3" w:rsidRDefault="00F029D3" w:rsidP="0062344D">
      <w:pPr>
        <w:bidi/>
        <w:spacing w:line="360" w:lineRule="auto"/>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ويمكن تفسير هذه النتيجة بأن تطبيق الصيانة الوقائية لا يقتصر على إصلاح الأعطال، بل يمتد إلى التخطيط المسبق لأعمال الفحص والاستبدال الدوري للمكونات، ومتابعة أداء الأجهزة الطبية بصورة مستمرة، مما يسهم في رفع موثوقية المعدات وتقليل فترات التوقف غير المخطط لها. كما أن ارتفاع مستوى تطبيق الصيانة الوقائية الذي أظهرته النتائج الوصفية في القسم السابق يتسق مع قوة العلاقة التي كشفت عنها نتائج الانحدار، مما يعزز الاتساق الداخلي لنتائج الدراسة</w:t>
      </w:r>
      <w:r w:rsidRPr="00F029D3">
        <w:rPr>
          <w:rFonts w:ascii="Traditional Arabic" w:eastAsia="Calibri" w:hAnsi="Traditional Arabic" w:cs="Traditional Arabic"/>
          <w:sz w:val="32"/>
          <w:szCs w:val="32"/>
          <w:lang w:val="en-US"/>
        </w:rPr>
        <w:t>.</w:t>
      </w:r>
    </w:p>
    <w:p w:rsidR="00F029D3" w:rsidRPr="00F029D3" w:rsidRDefault="00F029D3" w:rsidP="0062344D">
      <w:pPr>
        <w:bidi/>
        <w:spacing w:line="360" w:lineRule="auto"/>
        <w:jc w:val="both"/>
        <w:rPr>
          <w:rFonts w:ascii="Traditional Arabic" w:eastAsia="Calibri" w:hAnsi="Traditional Arabic" w:cs="Traditional Arabic"/>
          <w:sz w:val="32"/>
          <w:szCs w:val="32"/>
          <w:lang w:val="en-US"/>
        </w:rPr>
      </w:pPr>
    </w:p>
    <w:p w:rsidR="00F029D3" w:rsidRPr="00F029D3" w:rsidRDefault="00F029D3" w:rsidP="0062344D">
      <w:pPr>
        <w:bidi/>
        <w:spacing w:line="360" w:lineRule="auto"/>
        <w:jc w:val="both"/>
        <w:rPr>
          <w:rFonts w:ascii="Traditional Arabic" w:eastAsia="Calibri" w:hAnsi="Traditional Arabic" w:cs="Traditional Arabic"/>
          <w:sz w:val="32"/>
          <w:szCs w:val="32"/>
          <w:lang w:val="en-US"/>
        </w:rPr>
      </w:pPr>
      <w:proofErr w:type="gramStart"/>
      <w:r w:rsidRPr="00F029D3">
        <w:rPr>
          <w:rFonts w:ascii="Traditional Arabic" w:eastAsia="Calibri" w:hAnsi="Traditional Arabic" w:cs="Traditional Arabic"/>
          <w:sz w:val="32"/>
          <w:szCs w:val="32"/>
          <w:rtl/>
          <w:lang w:val="en-US"/>
        </w:rPr>
        <w:lastRenderedPageBreak/>
        <w:t>تتفق</w:t>
      </w:r>
      <w:proofErr w:type="gramEnd"/>
      <w:r w:rsidRPr="00F029D3">
        <w:rPr>
          <w:rFonts w:ascii="Traditional Arabic" w:eastAsia="Calibri" w:hAnsi="Traditional Arabic" w:cs="Traditional Arabic"/>
          <w:sz w:val="32"/>
          <w:szCs w:val="32"/>
          <w:rtl/>
          <w:lang w:val="en-US"/>
        </w:rPr>
        <w:t xml:space="preserve"> هذه </w:t>
      </w:r>
      <w:r w:rsidR="0062344D" w:rsidRPr="0062344D">
        <w:rPr>
          <w:rFonts w:ascii="Traditional Arabic" w:eastAsia="Calibri" w:hAnsi="Traditional Arabic" w:cs="Traditional Arabic"/>
          <w:sz w:val="32"/>
          <w:szCs w:val="32"/>
          <w:rtl/>
          <w:lang w:val="en-US"/>
        </w:rPr>
        <w:t xml:space="preserve">النتيجة مع دراسة عبد المجيد (2023) التي أكدت أن تطبيق برامج الصيانة الوقائية يسهم في تحسين كفاءة تشغيل الأجهزة الطبية ورفع جودة الخدمات الصحية. كما تتفق مع دراسة مزعل (2015) التي أشارت إلى أن الالتزام بخطط الصيانة الوقائية يقلل الأعطال المفاجئة ويعزز استمرارية تقديم الخدمات. كذلك تتوافق مع نتائج دراسة </w:t>
      </w:r>
      <w:r w:rsidR="0062344D" w:rsidRPr="0062344D">
        <w:rPr>
          <w:rFonts w:ascii="Traditional Arabic" w:eastAsia="Calibri" w:hAnsi="Traditional Arabic" w:cs="Traditional Arabic"/>
          <w:sz w:val="32"/>
          <w:szCs w:val="32"/>
          <w:lang w:val="en-US"/>
        </w:rPr>
        <w:t>Ahmed et al. (2021</w:t>
      </w:r>
      <w:r w:rsidR="0062344D" w:rsidRPr="0062344D">
        <w:rPr>
          <w:rFonts w:ascii="Traditional Arabic" w:eastAsia="Calibri" w:hAnsi="Traditional Arabic" w:cs="Traditional Arabic"/>
          <w:sz w:val="32"/>
          <w:szCs w:val="32"/>
          <w:rtl/>
          <w:lang w:val="en-US"/>
        </w:rPr>
        <w:t xml:space="preserve">) التي بينت أن الصيانة الوقائية تعد من أهم العوامل المؤثرة في تحسين الأداء التشغيلي للمؤسسات الصحية، ومع دراسة </w:t>
      </w:r>
      <w:proofErr w:type="spellStart"/>
      <w:r w:rsidR="0062344D" w:rsidRPr="0062344D">
        <w:rPr>
          <w:rFonts w:ascii="Traditional Arabic" w:eastAsia="Calibri" w:hAnsi="Traditional Arabic" w:cs="Traditional Arabic"/>
          <w:sz w:val="32"/>
          <w:szCs w:val="32"/>
          <w:lang w:val="en-US"/>
        </w:rPr>
        <w:t>Shamayleh</w:t>
      </w:r>
      <w:proofErr w:type="spellEnd"/>
      <w:r w:rsidR="0062344D" w:rsidRPr="0062344D">
        <w:rPr>
          <w:rFonts w:ascii="Traditional Arabic" w:eastAsia="Calibri" w:hAnsi="Traditional Arabic" w:cs="Traditional Arabic"/>
          <w:sz w:val="32"/>
          <w:szCs w:val="32"/>
          <w:lang w:val="en-US"/>
        </w:rPr>
        <w:t xml:space="preserve"> et al. (2020</w:t>
      </w:r>
      <w:r w:rsidR="0062344D" w:rsidRPr="0062344D">
        <w:rPr>
          <w:rFonts w:ascii="Traditional Arabic" w:eastAsia="Calibri" w:hAnsi="Traditional Arabic" w:cs="Traditional Arabic"/>
          <w:sz w:val="32"/>
          <w:szCs w:val="32"/>
          <w:rtl/>
          <w:lang w:val="en-US"/>
        </w:rPr>
        <w:t>) التي أوضحت أن تطبيق برامج الصيانة الاستباقية يسهم في رفع جاهزية الأجهزة الطبية وتحسين جودة الرعاية الصحية.</w:t>
      </w:r>
    </w:p>
    <w:p w:rsidR="00F029D3" w:rsidRPr="00F029D3" w:rsidRDefault="00F029D3" w:rsidP="0062344D">
      <w:pPr>
        <w:bidi/>
        <w:spacing w:line="360" w:lineRule="auto"/>
        <w:jc w:val="both"/>
        <w:rPr>
          <w:rFonts w:ascii="Traditional Arabic" w:eastAsia="Calibri" w:hAnsi="Traditional Arabic" w:cs="Traditional Arabic"/>
          <w:sz w:val="32"/>
          <w:szCs w:val="32"/>
          <w:lang w:val="en-US"/>
        </w:rPr>
      </w:pPr>
      <w:r w:rsidRPr="00F029D3">
        <w:rPr>
          <w:rFonts w:ascii="Traditional Arabic" w:eastAsia="Calibri" w:hAnsi="Traditional Arabic" w:cs="Traditional Arabic"/>
          <w:sz w:val="32"/>
          <w:szCs w:val="32"/>
          <w:rtl/>
          <w:lang w:val="en-US"/>
        </w:rPr>
        <w:t xml:space="preserve">يمكن تفسير اتفاق نتائج الدراسة الحالية مع الدراسات السابقة بأن جميعها تؤكد أن الصيانة الوقائية تمثل نهجًا </w:t>
      </w:r>
      <w:proofErr w:type="spellStart"/>
      <w:r w:rsidRPr="00F029D3">
        <w:rPr>
          <w:rFonts w:ascii="Traditional Arabic" w:eastAsia="Calibri" w:hAnsi="Traditional Arabic" w:cs="Traditional Arabic"/>
          <w:sz w:val="32"/>
          <w:szCs w:val="32"/>
          <w:rtl/>
          <w:lang w:val="en-US"/>
        </w:rPr>
        <w:t>استباقيًا</w:t>
      </w:r>
      <w:proofErr w:type="spellEnd"/>
      <w:r w:rsidRPr="00F029D3">
        <w:rPr>
          <w:rFonts w:ascii="Traditional Arabic" w:eastAsia="Calibri" w:hAnsi="Traditional Arabic" w:cs="Traditional Arabic"/>
          <w:sz w:val="32"/>
          <w:szCs w:val="32"/>
          <w:rtl/>
          <w:lang w:val="en-US"/>
        </w:rPr>
        <w:t xml:space="preserve"> يهدف إلى الحفاظ على كفاءة الأجهزة الطبية قبل حدوث الأعطال، الأمر الذي يؤدي إلى تقليل فترات التوقف، ورفع جاهزية المعدات، وتحسين مستوى الخدمات الصحية المقدمة للمرضى. كما أن تشابه طبيعة المؤسسات الصحية التي أجريت فيها تلك الدراسات مع بيئة مستشفى عسير المركزي أسهم في تقارب النتائج، مما يعزز موثوقية الاستنتاجات التي توصلت إليها الدراسة الحالية</w:t>
      </w:r>
      <w:r w:rsidRPr="00F029D3">
        <w:rPr>
          <w:rFonts w:ascii="Traditional Arabic" w:eastAsia="Calibri" w:hAnsi="Traditional Arabic" w:cs="Traditional Arabic"/>
          <w:sz w:val="32"/>
          <w:szCs w:val="32"/>
          <w:lang w:val="en-US"/>
        </w:rPr>
        <w:t>.</w:t>
      </w:r>
    </w:p>
    <w:p w:rsidR="0062344D" w:rsidRPr="0062344D" w:rsidRDefault="0062344D" w:rsidP="00A251F0">
      <w:pPr>
        <w:bidi/>
        <w:rPr>
          <w:rFonts w:ascii="Traditional Arabic" w:eastAsia="Calibri" w:hAnsi="Traditional Arabic" w:cs="Traditional Arabic"/>
          <w:sz w:val="32"/>
          <w:szCs w:val="32"/>
          <w:lang w:val="en-US"/>
        </w:rPr>
      </w:pPr>
    </w:p>
    <w:p w:rsidR="0062344D" w:rsidRDefault="0062344D" w:rsidP="00A251F0">
      <w:pPr>
        <w:bidi/>
        <w:spacing w:line="360" w:lineRule="auto"/>
        <w:jc w:val="both"/>
        <w:rPr>
          <w:rFonts w:ascii="Traditional Arabic" w:eastAsia="Calibri" w:hAnsi="Traditional Arabic" w:cs="Traditional Arabic"/>
          <w:b/>
          <w:bCs/>
          <w:sz w:val="32"/>
          <w:szCs w:val="32"/>
          <w:rtl/>
          <w:lang w:val="en-US"/>
        </w:rPr>
      </w:pPr>
      <w:r w:rsidRPr="00A251F0">
        <w:rPr>
          <w:rFonts w:ascii="Traditional Arabic" w:eastAsia="Calibri" w:hAnsi="Traditional Arabic" w:cs="Traditional Arabic"/>
          <w:b/>
          <w:bCs/>
          <w:sz w:val="32"/>
          <w:szCs w:val="32"/>
          <w:rtl/>
          <w:lang w:val="en-US"/>
        </w:rPr>
        <w:t xml:space="preserve">ثانياً: </w:t>
      </w:r>
      <w:proofErr w:type="gramStart"/>
      <w:r w:rsidRPr="00A251F0">
        <w:rPr>
          <w:rFonts w:ascii="Traditional Arabic" w:eastAsia="Calibri" w:hAnsi="Traditional Arabic" w:cs="Traditional Arabic"/>
          <w:b/>
          <w:bCs/>
          <w:sz w:val="32"/>
          <w:szCs w:val="32"/>
          <w:rtl/>
          <w:lang w:val="en-US"/>
        </w:rPr>
        <w:t>اختبار</w:t>
      </w:r>
      <w:proofErr w:type="gramEnd"/>
      <w:r w:rsidRPr="00A251F0">
        <w:rPr>
          <w:rFonts w:ascii="Traditional Arabic" w:eastAsia="Calibri" w:hAnsi="Traditional Arabic" w:cs="Traditional Arabic"/>
          <w:b/>
          <w:bCs/>
          <w:sz w:val="32"/>
          <w:szCs w:val="32"/>
          <w:rtl/>
          <w:lang w:val="en-US"/>
        </w:rPr>
        <w:t xml:space="preserve"> </w:t>
      </w:r>
      <w:r w:rsidR="00A251F0" w:rsidRPr="00A251F0">
        <w:rPr>
          <w:rFonts w:ascii="Traditional Arabic" w:eastAsia="Calibri" w:hAnsi="Traditional Arabic" w:cs="Traditional Arabic"/>
          <w:b/>
          <w:bCs/>
          <w:sz w:val="32"/>
          <w:szCs w:val="32"/>
          <w:rtl/>
          <w:lang w:val="en-US"/>
        </w:rPr>
        <w:t>الفرضية الفرعية الأولى (</w:t>
      </w:r>
      <w:proofErr w:type="spellStart"/>
      <w:r w:rsidR="00A251F0" w:rsidRPr="00A251F0">
        <w:rPr>
          <w:rFonts w:ascii="Traditional Arabic" w:eastAsia="Calibri" w:hAnsi="Traditional Arabic" w:cs="Traditional Arabic"/>
          <w:b/>
          <w:bCs/>
          <w:sz w:val="32"/>
          <w:szCs w:val="32"/>
          <w:lang w:val="en-US"/>
        </w:rPr>
        <w:t>H1.1</w:t>
      </w:r>
      <w:proofErr w:type="spellEnd"/>
      <w:r w:rsidR="00A251F0" w:rsidRPr="00A251F0">
        <w:rPr>
          <w:rFonts w:ascii="Traditional Arabic" w:eastAsia="Calibri" w:hAnsi="Traditional Arabic" w:cs="Traditional Arabic"/>
          <w:b/>
          <w:bCs/>
          <w:sz w:val="32"/>
          <w:szCs w:val="32"/>
          <w:rtl/>
          <w:lang w:val="en-US"/>
        </w:rPr>
        <w:t>)</w:t>
      </w:r>
    </w:p>
    <w:p w:rsidR="009454AE" w:rsidRPr="00A251F0" w:rsidRDefault="009454AE" w:rsidP="009454AE">
      <w:pPr>
        <w:bidi/>
        <w:spacing w:line="360" w:lineRule="auto"/>
        <w:jc w:val="both"/>
        <w:rPr>
          <w:rFonts w:ascii="Traditional Arabic" w:eastAsia="Calibri" w:hAnsi="Traditional Arabic" w:cs="Traditional Arabic"/>
          <w:b/>
          <w:bCs/>
          <w:sz w:val="32"/>
          <w:szCs w:val="32"/>
          <w:lang w:val="en-US"/>
        </w:rPr>
      </w:pPr>
    </w:p>
    <w:p w:rsidR="0062344D" w:rsidRPr="00A251F0" w:rsidRDefault="0062344D" w:rsidP="00A251F0">
      <w:pPr>
        <w:bidi/>
        <w:spacing w:line="360" w:lineRule="auto"/>
        <w:jc w:val="both"/>
        <w:rPr>
          <w:rFonts w:ascii="Traditional Arabic" w:eastAsia="Calibri" w:hAnsi="Traditional Arabic" w:cs="Traditional Arabic"/>
          <w:sz w:val="32"/>
          <w:szCs w:val="32"/>
          <w:lang w:val="en-US"/>
        </w:rPr>
      </w:pPr>
      <w:r w:rsidRPr="00A251F0">
        <w:rPr>
          <w:rFonts w:ascii="Traditional Arabic" w:eastAsia="Calibri" w:hAnsi="Traditional Arabic" w:cs="Traditional Arabic"/>
          <w:sz w:val="32"/>
          <w:szCs w:val="32"/>
          <w:rtl/>
          <w:lang w:val="en-US"/>
        </w:rPr>
        <w:t xml:space="preserve">تنص الفرضية الفرعية الأولى </w:t>
      </w:r>
      <w:proofErr w:type="gramStart"/>
      <w:r w:rsidRPr="00A251F0">
        <w:rPr>
          <w:rFonts w:ascii="Traditional Arabic" w:eastAsia="Calibri" w:hAnsi="Traditional Arabic" w:cs="Traditional Arabic"/>
          <w:sz w:val="32"/>
          <w:szCs w:val="32"/>
          <w:rtl/>
          <w:lang w:val="en-US"/>
        </w:rPr>
        <w:t>على</w:t>
      </w:r>
      <w:proofErr w:type="gramEnd"/>
      <w:r w:rsidRPr="00A251F0">
        <w:rPr>
          <w:rFonts w:ascii="Traditional Arabic" w:eastAsia="Calibri" w:hAnsi="Traditional Arabic" w:cs="Traditional Arabic"/>
          <w:sz w:val="32"/>
          <w:szCs w:val="32"/>
          <w:rtl/>
          <w:lang w:val="en-US"/>
        </w:rPr>
        <w:t xml:space="preserve"> ما يلي</w:t>
      </w:r>
      <w:r w:rsidRPr="00A251F0">
        <w:rPr>
          <w:rFonts w:ascii="Traditional Arabic" w:eastAsia="Calibri" w:hAnsi="Traditional Arabic" w:cs="Traditional Arabic"/>
          <w:sz w:val="32"/>
          <w:szCs w:val="32"/>
          <w:lang w:val="en-US"/>
        </w:rPr>
        <w:t>:</w:t>
      </w:r>
    </w:p>
    <w:p w:rsidR="0062344D" w:rsidRPr="00A251F0" w:rsidRDefault="00A251F0" w:rsidP="00A251F0">
      <w:pPr>
        <w:bidi/>
        <w:spacing w:line="360" w:lineRule="auto"/>
        <w:jc w:val="both"/>
        <w:rPr>
          <w:rFonts w:ascii="Traditional Arabic" w:eastAsia="Calibri" w:hAnsi="Traditional Arabic" w:cs="Traditional Arabic"/>
          <w:sz w:val="32"/>
          <w:szCs w:val="32"/>
          <w:lang w:val="en-US"/>
        </w:rPr>
      </w:pPr>
      <w:proofErr w:type="spellStart"/>
      <w:r w:rsidRPr="00A251F0">
        <w:rPr>
          <w:rFonts w:ascii="Traditional Arabic" w:eastAsia="Calibri" w:hAnsi="Traditional Arabic" w:cs="Traditional Arabic"/>
          <w:b/>
          <w:bCs/>
          <w:sz w:val="32"/>
          <w:szCs w:val="32"/>
          <w:lang w:val="en-US"/>
        </w:rPr>
        <w:lastRenderedPageBreak/>
        <w:t>H1.1</w:t>
      </w:r>
      <w:proofErr w:type="spellEnd"/>
      <w:r w:rsidRPr="00A251F0">
        <w:rPr>
          <w:rFonts w:ascii="Traditional Arabic" w:eastAsia="Calibri" w:hAnsi="Traditional Arabic" w:cs="Traditional Arabic"/>
          <w:b/>
          <w:bCs/>
          <w:sz w:val="32"/>
          <w:szCs w:val="32"/>
          <w:rtl/>
          <w:lang w:val="en-US"/>
        </w:rPr>
        <w:t>: توجد علاقة ذات دلالة إحصائية بين الصيانة الوقائية وتقليل وقت الاستجابة للخدمة الطبية في مستشفى عسير المركزي</w:t>
      </w:r>
      <w:r w:rsidR="0062344D" w:rsidRPr="00A251F0">
        <w:rPr>
          <w:rFonts w:ascii="Traditional Arabic" w:eastAsia="Calibri" w:hAnsi="Traditional Arabic" w:cs="Traditional Arabic"/>
          <w:b/>
          <w:bCs/>
          <w:sz w:val="32"/>
          <w:szCs w:val="32"/>
          <w:lang w:val="en-US"/>
        </w:rPr>
        <w:t>.</w:t>
      </w:r>
    </w:p>
    <w:p w:rsidR="009454AE" w:rsidRPr="00A251F0" w:rsidRDefault="0062344D" w:rsidP="009454AE">
      <w:pPr>
        <w:bidi/>
        <w:spacing w:line="360" w:lineRule="auto"/>
        <w:jc w:val="both"/>
        <w:rPr>
          <w:rFonts w:ascii="Traditional Arabic" w:eastAsia="Calibri" w:hAnsi="Traditional Arabic" w:cs="Traditional Arabic"/>
          <w:sz w:val="32"/>
          <w:szCs w:val="32"/>
          <w:lang w:val="en-US"/>
        </w:rPr>
      </w:pPr>
      <w:proofErr w:type="gramStart"/>
      <w:r w:rsidRPr="00A251F0">
        <w:rPr>
          <w:rFonts w:ascii="Traditional Arabic" w:eastAsia="Calibri" w:hAnsi="Traditional Arabic" w:cs="Traditional Arabic"/>
          <w:sz w:val="32"/>
          <w:szCs w:val="32"/>
          <w:rtl/>
          <w:lang w:val="en-US"/>
        </w:rPr>
        <w:t>وللتحقق</w:t>
      </w:r>
      <w:proofErr w:type="gramEnd"/>
      <w:r w:rsidRPr="00A251F0">
        <w:rPr>
          <w:rFonts w:ascii="Traditional Arabic" w:eastAsia="Calibri" w:hAnsi="Traditional Arabic" w:cs="Traditional Arabic"/>
          <w:sz w:val="32"/>
          <w:szCs w:val="32"/>
          <w:rtl/>
          <w:lang w:val="en-US"/>
        </w:rPr>
        <w:t xml:space="preserve"> </w:t>
      </w:r>
      <w:r w:rsidR="00A251F0" w:rsidRPr="00A251F0">
        <w:rPr>
          <w:rFonts w:ascii="Traditional Arabic" w:eastAsia="Calibri" w:hAnsi="Traditional Arabic" w:cs="Traditional Arabic"/>
          <w:sz w:val="32"/>
          <w:szCs w:val="32"/>
          <w:rtl/>
          <w:lang w:val="en-US"/>
        </w:rPr>
        <w:t>من صحة هذه الفرضية، تم استخدام تحليل الانحدار الخطي البسيط (</w:t>
      </w:r>
      <w:r w:rsidR="00A251F0" w:rsidRPr="00A251F0">
        <w:rPr>
          <w:rFonts w:ascii="Traditional Arabic" w:eastAsia="Calibri" w:hAnsi="Traditional Arabic" w:cs="Traditional Arabic"/>
          <w:sz w:val="32"/>
          <w:szCs w:val="32"/>
          <w:lang w:val="en-US"/>
        </w:rPr>
        <w:t>Simple Linear Regression</w:t>
      </w:r>
      <w:r w:rsidR="00A251F0" w:rsidRPr="00A251F0">
        <w:rPr>
          <w:rFonts w:ascii="Traditional Arabic" w:eastAsia="Calibri" w:hAnsi="Traditional Arabic" w:cs="Traditional Arabic"/>
          <w:sz w:val="32"/>
          <w:szCs w:val="32"/>
          <w:rtl/>
          <w:lang w:val="en-US"/>
        </w:rPr>
        <w:t>) لقياس أثر الصيانة الوقائية في تقليل وقت الاستجابة للخدمة الطبية، وكانت النتائج كما هي موضحة في جدول (4-9).</w:t>
      </w:r>
    </w:p>
    <w:p w:rsidR="0062344D" w:rsidRPr="00A251F0" w:rsidRDefault="00A251F0" w:rsidP="00A251F0">
      <w:pPr>
        <w:bidi/>
        <w:spacing w:line="360" w:lineRule="auto"/>
        <w:jc w:val="both"/>
        <w:rPr>
          <w:rFonts w:ascii="Traditional Arabic" w:eastAsia="Calibri" w:hAnsi="Traditional Arabic" w:cs="Traditional Arabic"/>
          <w:b/>
          <w:bCs/>
          <w:sz w:val="32"/>
          <w:szCs w:val="32"/>
          <w:lang w:val="en-US"/>
        </w:rPr>
      </w:pPr>
      <w:r w:rsidRPr="00A251F0">
        <w:rPr>
          <w:rFonts w:ascii="Traditional Arabic" w:eastAsia="Calibri" w:hAnsi="Traditional Arabic" w:cs="Traditional Arabic"/>
          <w:b/>
          <w:bCs/>
          <w:sz w:val="32"/>
          <w:szCs w:val="32"/>
          <w:rtl/>
          <w:lang w:val="en-US"/>
        </w:rPr>
        <w:t xml:space="preserve">جدول (4-9) نتائج تحليل الانحدار الخطي البسيط لاختبار </w:t>
      </w:r>
      <w:proofErr w:type="gramStart"/>
      <w:r w:rsidRPr="00A251F0">
        <w:rPr>
          <w:rFonts w:ascii="Traditional Arabic" w:eastAsia="Calibri" w:hAnsi="Traditional Arabic" w:cs="Traditional Arabic"/>
          <w:b/>
          <w:bCs/>
          <w:sz w:val="32"/>
          <w:szCs w:val="32"/>
          <w:rtl/>
          <w:lang w:val="en-US"/>
        </w:rPr>
        <w:t>أثر</w:t>
      </w:r>
      <w:proofErr w:type="gramEnd"/>
      <w:r w:rsidRPr="00A251F0">
        <w:rPr>
          <w:rFonts w:ascii="Traditional Arabic" w:eastAsia="Calibri" w:hAnsi="Traditional Arabic" w:cs="Traditional Arabic"/>
          <w:b/>
          <w:bCs/>
          <w:sz w:val="32"/>
          <w:szCs w:val="32"/>
          <w:rtl/>
          <w:lang w:val="en-US"/>
        </w:rPr>
        <w:t xml:space="preserve"> الصيانة الوقائية في تقليل وقت الاستجابة للخدمة الطبية</w:t>
      </w:r>
    </w:p>
    <w:tbl>
      <w:tblPr>
        <w:tblStyle w:val="a3"/>
        <w:bidiVisual/>
        <w:tblW w:w="0" w:type="auto"/>
        <w:tblLook w:val="04A0" w:firstRow="1" w:lastRow="0" w:firstColumn="1" w:lastColumn="0" w:noHBand="0" w:noVBand="1"/>
      </w:tblPr>
      <w:tblGrid>
        <w:gridCol w:w="856"/>
        <w:gridCol w:w="1188"/>
        <w:gridCol w:w="843"/>
        <w:gridCol w:w="843"/>
        <w:gridCol w:w="1374"/>
        <w:gridCol w:w="843"/>
        <w:gridCol w:w="843"/>
        <w:gridCol w:w="981"/>
        <w:gridCol w:w="1015"/>
        <w:gridCol w:w="790"/>
      </w:tblGrid>
      <w:tr w:rsidR="0062344D" w:rsidRPr="009454AE" w:rsidTr="00A251F0">
        <w:tc>
          <w:tcPr>
            <w:tcW w:w="0" w:type="auto"/>
            <w:hideMark/>
          </w:tcPr>
          <w:p w:rsidR="0062344D" w:rsidRPr="009454AE" w:rsidRDefault="0062344D" w:rsidP="009454AE">
            <w:pPr>
              <w:bidi/>
              <w:jc w:val="both"/>
              <w:rPr>
                <w:rFonts w:ascii="Traditional Arabic" w:eastAsia="Calibri" w:hAnsi="Traditional Arabic" w:cs="Traditional Arabic"/>
                <w:b/>
                <w:bCs/>
                <w:sz w:val="28"/>
                <w:szCs w:val="28"/>
                <w:lang w:val="en-US"/>
              </w:rPr>
            </w:pPr>
            <w:proofErr w:type="gramStart"/>
            <w:r w:rsidRPr="009454AE">
              <w:rPr>
                <w:rFonts w:ascii="Traditional Arabic" w:eastAsia="Calibri" w:hAnsi="Traditional Arabic" w:cs="Traditional Arabic"/>
                <w:b/>
                <w:bCs/>
                <w:sz w:val="28"/>
                <w:szCs w:val="28"/>
                <w:rtl/>
                <w:lang w:val="en-US"/>
              </w:rPr>
              <w:t>المتغير</w:t>
            </w:r>
            <w:proofErr w:type="gramEnd"/>
            <w:r w:rsidRPr="009454AE">
              <w:rPr>
                <w:rFonts w:ascii="Traditional Arabic" w:eastAsia="Calibri" w:hAnsi="Traditional Arabic" w:cs="Traditional Arabic"/>
                <w:b/>
                <w:bCs/>
                <w:sz w:val="28"/>
                <w:szCs w:val="28"/>
                <w:rtl/>
                <w:lang w:val="en-US"/>
              </w:rPr>
              <w:t xml:space="preserve"> المستقل</w:t>
            </w:r>
          </w:p>
        </w:tc>
        <w:tc>
          <w:tcPr>
            <w:tcW w:w="0" w:type="auto"/>
            <w:hideMark/>
          </w:tcPr>
          <w:p w:rsidR="0062344D" w:rsidRPr="009454AE" w:rsidRDefault="0062344D" w:rsidP="009454AE">
            <w:pPr>
              <w:bidi/>
              <w:jc w:val="both"/>
              <w:rPr>
                <w:rFonts w:ascii="Traditional Arabic" w:eastAsia="Calibri" w:hAnsi="Traditional Arabic" w:cs="Traditional Arabic"/>
                <w:b/>
                <w:bCs/>
                <w:sz w:val="28"/>
                <w:szCs w:val="28"/>
                <w:lang w:val="en-US"/>
              </w:rPr>
            </w:pPr>
            <w:proofErr w:type="gramStart"/>
            <w:r w:rsidRPr="009454AE">
              <w:rPr>
                <w:rFonts w:ascii="Traditional Arabic" w:eastAsia="Calibri" w:hAnsi="Traditional Arabic" w:cs="Traditional Arabic"/>
                <w:b/>
                <w:bCs/>
                <w:sz w:val="28"/>
                <w:szCs w:val="28"/>
                <w:rtl/>
                <w:lang w:val="en-US"/>
              </w:rPr>
              <w:t>المتغير</w:t>
            </w:r>
            <w:proofErr w:type="gramEnd"/>
            <w:r w:rsidRPr="009454AE">
              <w:rPr>
                <w:rFonts w:ascii="Traditional Arabic" w:eastAsia="Calibri" w:hAnsi="Traditional Arabic" w:cs="Traditional Arabic"/>
                <w:b/>
                <w:bCs/>
                <w:sz w:val="28"/>
                <w:szCs w:val="28"/>
                <w:rtl/>
                <w:lang w:val="en-US"/>
              </w:rPr>
              <w:t xml:space="preserve"> التابع</w:t>
            </w:r>
          </w:p>
        </w:tc>
        <w:tc>
          <w:tcPr>
            <w:tcW w:w="0" w:type="auto"/>
            <w:hideMark/>
          </w:tcPr>
          <w:p w:rsidR="0062344D" w:rsidRPr="009454AE" w:rsidRDefault="0062344D" w:rsidP="009454AE">
            <w:pPr>
              <w:bidi/>
              <w:jc w:val="both"/>
              <w:rPr>
                <w:rFonts w:ascii="Traditional Arabic" w:eastAsia="Calibri" w:hAnsi="Traditional Arabic" w:cs="Traditional Arabic"/>
                <w:b/>
                <w:bCs/>
                <w:sz w:val="28"/>
                <w:szCs w:val="28"/>
                <w:lang w:val="en-US"/>
              </w:rPr>
            </w:pPr>
            <w:r w:rsidRPr="009454AE">
              <w:rPr>
                <w:rFonts w:ascii="Traditional Arabic" w:eastAsia="Calibri" w:hAnsi="Traditional Arabic" w:cs="Traditional Arabic"/>
                <w:b/>
                <w:bCs/>
                <w:sz w:val="28"/>
                <w:szCs w:val="28"/>
                <w:lang w:val="en-US"/>
              </w:rPr>
              <w:t>R</w:t>
            </w:r>
          </w:p>
        </w:tc>
        <w:tc>
          <w:tcPr>
            <w:tcW w:w="0" w:type="auto"/>
            <w:hideMark/>
          </w:tcPr>
          <w:p w:rsidR="0062344D" w:rsidRPr="009454AE" w:rsidRDefault="0062344D" w:rsidP="009454AE">
            <w:pPr>
              <w:bidi/>
              <w:jc w:val="both"/>
              <w:rPr>
                <w:rFonts w:ascii="Traditional Arabic" w:eastAsia="Calibri" w:hAnsi="Traditional Arabic" w:cs="Traditional Arabic"/>
                <w:b/>
                <w:bCs/>
                <w:sz w:val="28"/>
                <w:szCs w:val="28"/>
                <w:lang w:val="en-US"/>
              </w:rPr>
            </w:pPr>
            <w:proofErr w:type="spellStart"/>
            <w:r w:rsidRPr="009454AE">
              <w:rPr>
                <w:rFonts w:ascii="Traditional Arabic" w:eastAsia="Calibri" w:hAnsi="Traditional Arabic" w:cs="Traditional Arabic"/>
                <w:b/>
                <w:bCs/>
                <w:sz w:val="28"/>
                <w:szCs w:val="28"/>
                <w:lang w:val="en-US"/>
              </w:rPr>
              <w:t>R²</w:t>
            </w:r>
            <w:proofErr w:type="spellEnd"/>
          </w:p>
        </w:tc>
        <w:tc>
          <w:tcPr>
            <w:tcW w:w="0" w:type="auto"/>
            <w:hideMark/>
          </w:tcPr>
          <w:p w:rsidR="0062344D" w:rsidRPr="009454AE" w:rsidRDefault="0062344D" w:rsidP="009454AE">
            <w:pPr>
              <w:bidi/>
              <w:jc w:val="both"/>
              <w:rPr>
                <w:rFonts w:ascii="Traditional Arabic" w:eastAsia="Calibri" w:hAnsi="Traditional Arabic" w:cs="Traditional Arabic"/>
                <w:b/>
                <w:bCs/>
                <w:sz w:val="28"/>
                <w:szCs w:val="28"/>
                <w:lang w:val="en-US"/>
              </w:rPr>
            </w:pPr>
            <w:r w:rsidRPr="009454AE">
              <w:rPr>
                <w:rFonts w:ascii="Traditional Arabic" w:eastAsia="Calibri" w:hAnsi="Traditional Arabic" w:cs="Traditional Arabic"/>
                <w:b/>
                <w:bCs/>
                <w:sz w:val="28"/>
                <w:szCs w:val="28"/>
                <w:lang w:val="en-US"/>
              </w:rPr>
              <w:t xml:space="preserve">Adjusted </w:t>
            </w:r>
            <w:proofErr w:type="spellStart"/>
            <w:r w:rsidRPr="009454AE">
              <w:rPr>
                <w:rFonts w:ascii="Traditional Arabic" w:eastAsia="Calibri" w:hAnsi="Traditional Arabic" w:cs="Traditional Arabic"/>
                <w:b/>
                <w:bCs/>
                <w:sz w:val="28"/>
                <w:szCs w:val="28"/>
                <w:lang w:val="en-US"/>
              </w:rPr>
              <w:t>R²</w:t>
            </w:r>
            <w:proofErr w:type="spellEnd"/>
          </w:p>
        </w:tc>
        <w:tc>
          <w:tcPr>
            <w:tcW w:w="0" w:type="auto"/>
            <w:hideMark/>
          </w:tcPr>
          <w:p w:rsidR="0062344D" w:rsidRPr="009454AE" w:rsidRDefault="0062344D" w:rsidP="009454AE">
            <w:pPr>
              <w:bidi/>
              <w:jc w:val="both"/>
              <w:rPr>
                <w:rFonts w:ascii="Traditional Arabic" w:eastAsia="Calibri" w:hAnsi="Traditional Arabic" w:cs="Traditional Arabic"/>
                <w:b/>
                <w:bCs/>
                <w:sz w:val="28"/>
                <w:szCs w:val="28"/>
                <w:lang w:val="en-US"/>
              </w:rPr>
            </w:pPr>
            <w:r w:rsidRPr="009454AE">
              <w:rPr>
                <w:rFonts w:ascii="Times New Roman" w:eastAsia="Calibri" w:hAnsi="Times New Roman" w:cs="Times New Roman"/>
                <w:b/>
                <w:bCs/>
                <w:sz w:val="28"/>
                <w:szCs w:val="28"/>
                <w:lang w:val="en-US"/>
              </w:rPr>
              <w:t>β</w:t>
            </w:r>
          </w:p>
        </w:tc>
        <w:tc>
          <w:tcPr>
            <w:tcW w:w="0" w:type="auto"/>
            <w:hideMark/>
          </w:tcPr>
          <w:p w:rsidR="0062344D" w:rsidRPr="009454AE" w:rsidRDefault="0062344D" w:rsidP="009454AE">
            <w:pPr>
              <w:bidi/>
              <w:jc w:val="both"/>
              <w:rPr>
                <w:rFonts w:ascii="Traditional Arabic" w:eastAsia="Calibri" w:hAnsi="Traditional Arabic" w:cs="Traditional Arabic"/>
                <w:b/>
                <w:bCs/>
                <w:sz w:val="28"/>
                <w:szCs w:val="28"/>
                <w:lang w:val="en-US"/>
              </w:rPr>
            </w:pPr>
            <w:r w:rsidRPr="009454AE">
              <w:rPr>
                <w:rFonts w:ascii="Traditional Arabic" w:eastAsia="Calibri" w:hAnsi="Traditional Arabic" w:cs="Traditional Arabic"/>
                <w:b/>
                <w:bCs/>
                <w:sz w:val="28"/>
                <w:szCs w:val="28"/>
                <w:rtl/>
                <w:lang w:val="en-US"/>
              </w:rPr>
              <w:t>قيمة</w:t>
            </w:r>
            <w:r w:rsidRPr="009454AE">
              <w:rPr>
                <w:rFonts w:ascii="Traditional Arabic" w:eastAsia="Calibri" w:hAnsi="Traditional Arabic" w:cs="Traditional Arabic"/>
                <w:b/>
                <w:bCs/>
                <w:sz w:val="28"/>
                <w:szCs w:val="28"/>
                <w:lang w:val="en-US"/>
              </w:rPr>
              <w:t xml:space="preserve"> t</w:t>
            </w:r>
          </w:p>
        </w:tc>
        <w:tc>
          <w:tcPr>
            <w:tcW w:w="0" w:type="auto"/>
            <w:hideMark/>
          </w:tcPr>
          <w:p w:rsidR="0062344D" w:rsidRPr="009454AE" w:rsidRDefault="0062344D" w:rsidP="009454AE">
            <w:pPr>
              <w:bidi/>
              <w:jc w:val="both"/>
              <w:rPr>
                <w:rFonts w:ascii="Traditional Arabic" w:eastAsia="Calibri" w:hAnsi="Traditional Arabic" w:cs="Traditional Arabic"/>
                <w:b/>
                <w:bCs/>
                <w:sz w:val="28"/>
                <w:szCs w:val="28"/>
                <w:lang w:val="en-US"/>
              </w:rPr>
            </w:pPr>
            <w:r w:rsidRPr="009454AE">
              <w:rPr>
                <w:rFonts w:ascii="Traditional Arabic" w:eastAsia="Calibri" w:hAnsi="Traditional Arabic" w:cs="Traditional Arabic"/>
                <w:b/>
                <w:bCs/>
                <w:sz w:val="28"/>
                <w:szCs w:val="28"/>
                <w:rtl/>
                <w:lang w:val="en-US"/>
              </w:rPr>
              <w:t>قيمة</w:t>
            </w:r>
            <w:r w:rsidRPr="009454AE">
              <w:rPr>
                <w:rFonts w:ascii="Traditional Arabic" w:eastAsia="Calibri" w:hAnsi="Traditional Arabic" w:cs="Traditional Arabic"/>
                <w:b/>
                <w:bCs/>
                <w:sz w:val="28"/>
                <w:szCs w:val="28"/>
                <w:lang w:val="en-US"/>
              </w:rPr>
              <w:t xml:space="preserve"> F</w:t>
            </w:r>
          </w:p>
        </w:tc>
        <w:tc>
          <w:tcPr>
            <w:tcW w:w="0" w:type="auto"/>
            <w:hideMark/>
          </w:tcPr>
          <w:p w:rsidR="0062344D" w:rsidRPr="009454AE" w:rsidRDefault="0062344D" w:rsidP="009454AE">
            <w:pPr>
              <w:bidi/>
              <w:jc w:val="both"/>
              <w:rPr>
                <w:rFonts w:ascii="Traditional Arabic" w:eastAsia="Calibri" w:hAnsi="Traditional Arabic" w:cs="Traditional Arabic"/>
                <w:b/>
                <w:bCs/>
                <w:sz w:val="28"/>
                <w:szCs w:val="28"/>
                <w:lang w:val="en-US"/>
              </w:rPr>
            </w:pPr>
            <w:r w:rsidRPr="009454AE">
              <w:rPr>
                <w:rFonts w:ascii="Traditional Arabic" w:eastAsia="Calibri" w:hAnsi="Traditional Arabic" w:cs="Traditional Arabic"/>
                <w:b/>
                <w:bCs/>
                <w:sz w:val="28"/>
                <w:szCs w:val="28"/>
                <w:rtl/>
                <w:lang w:val="en-US"/>
              </w:rPr>
              <w:t>مستوى الدلالة</w:t>
            </w:r>
            <w:r w:rsidRPr="009454AE">
              <w:rPr>
                <w:rFonts w:ascii="Traditional Arabic" w:eastAsia="Calibri" w:hAnsi="Traditional Arabic" w:cs="Traditional Arabic"/>
                <w:b/>
                <w:bCs/>
                <w:sz w:val="28"/>
                <w:szCs w:val="28"/>
                <w:lang w:val="en-US"/>
              </w:rPr>
              <w:t xml:space="preserve"> (Sig.)</w:t>
            </w:r>
          </w:p>
        </w:tc>
        <w:tc>
          <w:tcPr>
            <w:tcW w:w="0" w:type="auto"/>
            <w:hideMark/>
          </w:tcPr>
          <w:p w:rsidR="0062344D" w:rsidRPr="009454AE" w:rsidRDefault="0062344D" w:rsidP="009454AE">
            <w:pPr>
              <w:bidi/>
              <w:jc w:val="both"/>
              <w:rPr>
                <w:rFonts w:ascii="Traditional Arabic" w:eastAsia="Calibri" w:hAnsi="Traditional Arabic" w:cs="Traditional Arabic"/>
                <w:b/>
                <w:bCs/>
                <w:sz w:val="28"/>
                <w:szCs w:val="28"/>
                <w:lang w:val="en-US"/>
              </w:rPr>
            </w:pPr>
            <w:r w:rsidRPr="009454AE">
              <w:rPr>
                <w:rFonts w:ascii="Traditional Arabic" w:eastAsia="Calibri" w:hAnsi="Traditional Arabic" w:cs="Traditional Arabic"/>
                <w:b/>
                <w:bCs/>
                <w:sz w:val="28"/>
                <w:szCs w:val="28"/>
                <w:rtl/>
                <w:lang w:val="en-US"/>
              </w:rPr>
              <w:t>القرار</w:t>
            </w:r>
          </w:p>
        </w:tc>
      </w:tr>
      <w:tr w:rsidR="0062344D" w:rsidRPr="009454AE" w:rsidTr="00A251F0">
        <w:tc>
          <w:tcPr>
            <w:tcW w:w="0" w:type="auto"/>
            <w:hideMark/>
          </w:tcPr>
          <w:p w:rsidR="0062344D" w:rsidRPr="009454AE" w:rsidRDefault="0062344D" w:rsidP="009454AE">
            <w:pPr>
              <w:bidi/>
              <w:jc w:val="both"/>
              <w:rPr>
                <w:rFonts w:ascii="Traditional Arabic" w:eastAsia="Calibri" w:hAnsi="Traditional Arabic" w:cs="Traditional Arabic"/>
                <w:sz w:val="28"/>
                <w:szCs w:val="28"/>
                <w:lang w:val="en-US"/>
              </w:rPr>
            </w:pPr>
            <w:proofErr w:type="gramStart"/>
            <w:r w:rsidRPr="009454AE">
              <w:rPr>
                <w:rFonts w:ascii="Traditional Arabic" w:eastAsia="Calibri" w:hAnsi="Traditional Arabic" w:cs="Traditional Arabic"/>
                <w:sz w:val="28"/>
                <w:szCs w:val="28"/>
                <w:rtl/>
                <w:lang w:val="en-US"/>
              </w:rPr>
              <w:t>الصيانة</w:t>
            </w:r>
            <w:proofErr w:type="gramEnd"/>
            <w:r w:rsidRPr="009454AE">
              <w:rPr>
                <w:rFonts w:ascii="Traditional Arabic" w:eastAsia="Calibri" w:hAnsi="Traditional Arabic" w:cs="Traditional Arabic"/>
                <w:sz w:val="28"/>
                <w:szCs w:val="28"/>
                <w:rtl/>
                <w:lang w:val="en-US"/>
              </w:rPr>
              <w:t xml:space="preserve"> الوقائية</w:t>
            </w:r>
          </w:p>
        </w:tc>
        <w:tc>
          <w:tcPr>
            <w:tcW w:w="0" w:type="auto"/>
            <w:hideMark/>
          </w:tcPr>
          <w:p w:rsidR="0062344D" w:rsidRPr="009454AE" w:rsidRDefault="0062344D" w:rsidP="009454AE">
            <w:pPr>
              <w:bidi/>
              <w:jc w:val="both"/>
              <w:rPr>
                <w:rFonts w:ascii="Traditional Arabic" w:eastAsia="Calibri" w:hAnsi="Traditional Arabic" w:cs="Traditional Arabic"/>
                <w:sz w:val="28"/>
                <w:szCs w:val="28"/>
                <w:lang w:val="en-US"/>
              </w:rPr>
            </w:pPr>
            <w:proofErr w:type="gramStart"/>
            <w:r w:rsidRPr="009454AE">
              <w:rPr>
                <w:rFonts w:ascii="Traditional Arabic" w:eastAsia="Calibri" w:hAnsi="Traditional Arabic" w:cs="Traditional Arabic"/>
                <w:sz w:val="28"/>
                <w:szCs w:val="28"/>
                <w:rtl/>
                <w:lang w:val="en-US"/>
              </w:rPr>
              <w:t>تقليل</w:t>
            </w:r>
            <w:proofErr w:type="gramEnd"/>
            <w:r w:rsidRPr="009454AE">
              <w:rPr>
                <w:rFonts w:ascii="Traditional Arabic" w:eastAsia="Calibri" w:hAnsi="Traditional Arabic" w:cs="Traditional Arabic"/>
                <w:sz w:val="28"/>
                <w:szCs w:val="28"/>
                <w:rtl/>
                <w:lang w:val="en-US"/>
              </w:rPr>
              <w:t xml:space="preserve"> وقت الاستجابة للخدمة الطبية</w:t>
            </w:r>
          </w:p>
        </w:tc>
        <w:tc>
          <w:tcPr>
            <w:tcW w:w="0" w:type="auto"/>
            <w:hideMark/>
          </w:tcPr>
          <w:p w:rsidR="0062344D" w:rsidRPr="009454AE" w:rsidRDefault="0062344D" w:rsidP="009454AE">
            <w:pPr>
              <w:bidi/>
              <w:jc w:val="both"/>
              <w:rPr>
                <w:rFonts w:ascii="Traditional Arabic" w:eastAsia="Calibri" w:hAnsi="Traditional Arabic" w:cs="Traditional Arabic"/>
                <w:sz w:val="28"/>
                <w:szCs w:val="28"/>
                <w:lang w:val="en-US"/>
              </w:rPr>
            </w:pPr>
            <w:r w:rsidRPr="009454AE">
              <w:rPr>
                <w:rFonts w:ascii="Traditional Arabic" w:eastAsia="Calibri" w:hAnsi="Traditional Arabic" w:cs="Traditional Arabic"/>
                <w:sz w:val="28"/>
                <w:szCs w:val="28"/>
                <w:lang w:val="en-US"/>
              </w:rPr>
              <w:t>0.662</w:t>
            </w:r>
          </w:p>
        </w:tc>
        <w:tc>
          <w:tcPr>
            <w:tcW w:w="0" w:type="auto"/>
            <w:hideMark/>
          </w:tcPr>
          <w:p w:rsidR="0062344D" w:rsidRPr="009454AE" w:rsidRDefault="0062344D" w:rsidP="009454AE">
            <w:pPr>
              <w:bidi/>
              <w:jc w:val="both"/>
              <w:rPr>
                <w:rFonts w:ascii="Traditional Arabic" w:eastAsia="Calibri" w:hAnsi="Traditional Arabic" w:cs="Traditional Arabic"/>
                <w:sz w:val="28"/>
                <w:szCs w:val="28"/>
                <w:lang w:val="en-US"/>
              </w:rPr>
            </w:pPr>
            <w:r w:rsidRPr="009454AE">
              <w:rPr>
                <w:rFonts w:ascii="Traditional Arabic" w:eastAsia="Calibri" w:hAnsi="Traditional Arabic" w:cs="Traditional Arabic"/>
                <w:sz w:val="28"/>
                <w:szCs w:val="28"/>
                <w:lang w:val="en-US"/>
              </w:rPr>
              <w:t>0.438</w:t>
            </w:r>
          </w:p>
        </w:tc>
        <w:tc>
          <w:tcPr>
            <w:tcW w:w="0" w:type="auto"/>
            <w:hideMark/>
          </w:tcPr>
          <w:p w:rsidR="0062344D" w:rsidRPr="009454AE" w:rsidRDefault="0062344D" w:rsidP="009454AE">
            <w:pPr>
              <w:bidi/>
              <w:jc w:val="both"/>
              <w:rPr>
                <w:rFonts w:ascii="Traditional Arabic" w:eastAsia="Calibri" w:hAnsi="Traditional Arabic" w:cs="Traditional Arabic"/>
                <w:sz w:val="28"/>
                <w:szCs w:val="28"/>
                <w:lang w:val="en-US"/>
              </w:rPr>
            </w:pPr>
            <w:r w:rsidRPr="009454AE">
              <w:rPr>
                <w:rFonts w:ascii="Traditional Arabic" w:eastAsia="Calibri" w:hAnsi="Traditional Arabic" w:cs="Traditional Arabic"/>
                <w:sz w:val="28"/>
                <w:szCs w:val="28"/>
                <w:lang w:val="en-US"/>
              </w:rPr>
              <w:t>0.435</w:t>
            </w:r>
          </w:p>
        </w:tc>
        <w:tc>
          <w:tcPr>
            <w:tcW w:w="0" w:type="auto"/>
            <w:hideMark/>
          </w:tcPr>
          <w:p w:rsidR="0062344D" w:rsidRPr="009454AE" w:rsidRDefault="0062344D" w:rsidP="009454AE">
            <w:pPr>
              <w:bidi/>
              <w:jc w:val="both"/>
              <w:rPr>
                <w:rFonts w:ascii="Traditional Arabic" w:eastAsia="Calibri" w:hAnsi="Traditional Arabic" w:cs="Traditional Arabic"/>
                <w:sz w:val="28"/>
                <w:szCs w:val="28"/>
                <w:lang w:val="en-US"/>
              </w:rPr>
            </w:pPr>
            <w:r w:rsidRPr="009454AE">
              <w:rPr>
                <w:rFonts w:ascii="Traditional Arabic" w:eastAsia="Calibri" w:hAnsi="Traditional Arabic" w:cs="Traditional Arabic"/>
                <w:sz w:val="28"/>
                <w:szCs w:val="28"/>
                <w:lang w:val="en-US"/>
              </w:rPr>
              <w:t>0.662</w:t>
            </w:r>
          </w:p>
        </w:tc>
        <w:tc>
          <w:tcPr>
            <w:tcW w:w="0" w:type="auto"/>
            <w:hideMark/>
          </w:tcPr>
          <w:p w:rsidR="0062344D" w:rsidRPr="009454AE" w:rsidRDefault="0062344D" w:rsidP="009454AE">
            <w:pPr>
              <w:bidi/>
              <w:jc w:val="both"/>
              <w:rPr>
                <w:rFonts w:ascii="Traditional Arabic" w:eastAsia="Calibri" w:hAnsi="Traditional Arabic" w:cs="Traditional Arabic"/>
                <w:sz w:val="28"/>
                <w:szCs w:val="28"/>
                <w:lang w:val="en-US"/>
              </w:rPr>
            </w:pPr>
            <w:r w:rsidRPr="009454AE">
              <w:rPr>
                <w:rFonts w:ascii="Traditional Arabic" w:eastAsia="Calibri" w:hAnsi="Traditional Arabic" w:cs="Traditional Arabic"/>
                <w:sz w:val="28"/>
                <w:szCs w:val="28"/>
                <w:lang w:val="en-US"/>
              </w:rPr>
              <w:t>11.79</w:t>
            </w:r>
          </w:p>
        </w:tc>
        <w:tc>
          <w:tcPr>
            <w:tcW w:w="0" w:type="auto"/>
            <w:hideMark/>
          </w:tcPr>
          <w:p w:rsidR="0062344D" w:rsidRPr="009454AE" w:rsidRDefault="0062344D" w:rsidP="009454AE">
            <w:pPr>
              <w:bidi/>
              <w:jc w:val="both"/>
              <w:rPr>
                <w:rFonts w:ascii="Traditional Arabic" w:eastAsia="Calibri" w:hAnsi="Traditional Arabic" w:cs="Traditional Arabic"/>
                <w:sz w:val="28"/>
                <w:szCs w:val="28"/>
                <w:lang w:val="en-US"/>
              </w:rPr>
            </w:pPr>
            <w:r w:rsidRPr="009454AE">
              <w:rPr>
                <w:rFonts w:ascii="Traditional Arabic" w:eastAsia="Calibri" w:hAnsi="Traditional Arabic" w:cs="Traditional Arabic"/>
                <w:sz w:val="28"/>
                <w:szCs w:val="28"/>
                <w:lang w:val="en-US"/>
              </w:rPr>
              <w:t>138.94</w:t>
            </w:r>
          </w:p>
        </w:tc>
        <w:tc>
          <w:tcPr>
            <w:tcW w:w="0" w:type="auto"/>
            <w:hideMark/>
          </w:tcPr>
          <w:p w:rsidR="0062344D" w:rsidRPr="009454AE" w:rsidRDefault="0062344D" w:rsidP="009454AE">
            <w:pPr>
              <w:bidi/>
              <w:jc w:val="both"/>
              <w:rPr>
                <w:rFonts w:ascii="Traditional Arabic" w:eastAsia="Calibri" w:hAnsi="Traditional Arabic" w:cs="Traditional Arabic"/>
                <w:sz w:val="28"/>
                <w:szCs w:val="28"/>
                <w:lang w:val="en-US"/>
              </w:rPr>
            </w:pPr>
            <w:r w:rsidRPr="009454AE">
              <w:rPr>
                <w:rFonts w:ascii="Traditional Arabic" w:eastAsia="Calibri" w:hAnsi="Traditional Arabic" w:cs="Traditional Arabic"/>
                <w:sz w:val="28"/>
                <w:szCs w:val="28"/>
                <w:lang w:val="en-US"/>
              </w:rPr>
              <w:t>0.000</w:t>
            </w:r>
          </w:p>
        </w:tc>
        <w:tc>
          <w:tcPr>
            <w:tcW w:w="0" w:type="auto"/>
            <w:hideMark/>
          </w:tcPr>
          <w:p w:rsidR="0062344D" w:rsidRPr="009454AE" w:rsidRDefault="0062344D" w:rsidP="009454AE">
            <w:pPr>
              <w:bidi/>
              <w:jc w:val="both"/>
              <w:rPr>
                <w:rFonts w:ascii="Traditional Arabic" w:eastAsia="Calibri" w:hAnsi="Traditional Arabic" w:cs="Traditional Arabic"/>
                <w:sz w:val="28"/>
                <w:szCs w:val="28"/>
                <w:lang w:val="en-US"/>
              </w:rPr>
            </w:pPr>
            <w:proofErr w:type="gramStart"/>
            <w:r w:rsidRPr="009454AE">
              <w:rPr>
                <w:rFonts w:ascii="Traditional Arabic" w:eastAsia="Calibri" w:hAnsi="Traditional Arabic" w:cs="Traditional Arabic"/>
                <w:sz w:val="28"/>
                <w:szCs w:val="28"/>
                <w:rtl/>
                <w:lang w:val="en-US"/>
              </w:rPr>
              <w:t>قبول</w:t>
            </w:r>
            <w:proofErr w:type="gramEnd"/>
            <w:r w:rsidRPr="009454AE">
              <w:rPr>
                <w:rFonts w:ascii="Traditional Arabic" w:eastAsia="Calibri" w:hAnsi="Traditional Arabic" w:cs="Traditional Arabic"/>
                <w:sz w:val="28"/>
                <w:szCs w:val="28"/>
                <w:rtl/>
                <w:lang w:val="en-US"/>
              </w:rPr>
              <w:t xml:space="preserve"> الفرضية</w:t>
            </w:r>
          </w:p>
        </w:tc>
      </w:tr>
    </w:tbl>
    <w:p w:rsidR="00A251F0" w:rsidRPr="00A251F0" w:rsidRDefault="00A251F0" w:rsidP="00A251F0">
      <w:pPr>
        <w:spacing w:line="360" w:lineRule="auto"/>
        <w:jc w:val="both"/>
        <w:rPr>
          <w:rFonts w:ascii="Traditional Arabic" w:eastAsia="Calibri" w:hAnsi="Traditional Arabic" w:cs="Traditional Arabic"/>
          <w:sz w:val="32"/>
          <w:szCs w:val="32"/>
          <w:rtl/>
          <w:lang w:val="en-US"/>
        </w:rPr>
      </w:pPr>
    </w:p>
    <w:p w:rsidR="0062344D" w:rsidRPr="00A251F0" w:rsidRDefault="0062344D" w:rsidP="009454AE">
      <w:pPr>
        <w:bidi/>
        <w:spacing w:line="360" w:lineRule="auto"/>
        <w:jc w:val="both"/>
        <w:rPr>
          <w:rFonts w:ascii="Traditional Arabic" w:eastAsia="Calibri" w:hAnsi="Traditional Arabic" w:cs="Traditional Arabic"/>
          <w:sz w:val="32"/>
          <w:szCs w:val="32"/>
          <w:rtl/>
          <w:lang w:val="en-US"/>
        </w:rPr>
      </w:pPr>
      <w:proofErr w:type="gramStart"/>
      <w:r w:rsidRPr="00A251F0">
        <w:rPr>
          <w:rFonts w:ascii="Traditional Arabic" w:eastAsia="Calibri" w:hAnsi="Traditional Arabic" w:cs="Traditional Arabic"/>
          <w:sz w:val="32"/>
          <w:szCs w:val="32"/>
          <w:rtl/>
          <w:lang w:val="en-US"/>
        </w:rPr>
        <w:t>يبين</w:t>
      </w:r>
      <w:proofErr w:type="gramEnd"/>
      <w:r w:rsidRPr="00A251F0">
        <w:rPr>
          <w:rFonts w:ascii="Traditional Arabic" w:eastAsia="Calibri" w:hAnsi="Traditional Arabic" w:cs="Traditional Arabic"/>
          <w:sz w:val="32"/>
          <w:szCs w:val="32"/>
          <w:rtl/>
          <w:lang w:val="en-US"/>
        </w:rPr>
        <w:t xml:space="preserve"> جدول (4-9) وجود علاقة ارتباط موجبة بين الصيانة الوقائية وتقليل وقت الاستجابة للخدمة الطبية، حيث بلغ معامل الارتباط</w:t>
      </w:r>
      <w:r w:rsidRPr="00A251F0">
        <w:rPr>
          <w:rFonts w:ascii="Traditional Arabic" w:eastAsia="Calibri" w:hAnsi="Traditional Arabic" w:cs="Traditional Arabic"/>
          <w:sz w:val="32"/>
          <w:szCs w:val="32"/>
          <w:lang w:val="en-US"/>
        </w:rPr>
        <w:t xml:space="preserve"> (R = 0.662</w:t>
      </w:r>
      <w:proofErr w:type="gramStart"/>
      <w:r w:rsidRPr="00A251F0">
        <w:rPr>
          <w:rFonts w:ascii="Traditional Arabic" w:eastAsia="Calibri" w:hAnsi="Traditional Arabic" w:cs="Traditional Arabic"/>
          <w:sz w:val="32"/>
          <w:szCs w:val="32"/>
          <w:lang w:val="en-US"/>
        </w:rPr>
        <w:t>)</w:t>
      </w:r>
      <w:r w:rsidRPr="00A251F0">
        <w:rPr>
          <w:rFonts w:ascii="Traditional Arabic" w:eastAsia="Calibri" w:hAnsi="Traditional Arabic" w:cs="Traditional Arabic"/>
          <w:sz w:val="32"/>
          <w:szCs w:val="32"/>
          <w:rtl/>
          <w:lang w:val="en-US"/>
        </w:rPr>
        <w:t>،</w:t>
      </w:r>
      <w:proofErr w:type="gramEnd"/>
      <w:r w:rsidRPr="00A251F0">
        <w:rPr>
          <w:rFonts w:ascii="Traditional Arabic" w:eastAsia="Calibri" w:hAnsi="Traditional Arabic" w:cs="Traditional Arabic"/>
          <w:sz w:val="32"/>
          <w:szCs w:val="32"/>
          <w:rtl/>
          <w:lang w:val="en-US"/>
        </w:rPr>
        <w:t xml:space="preserve"> مما يدل على وجود علاقة إيجابية جيدة بين المتغيرين</w:t>
      </w:r>
      <w:r w:rsidRPr="00A251F0">
        <w:rPr>
          <w:rFonts w:ascii="Traditional Arabic" w:eastAsia="Calibri" w:hAnsi="Traditional Arabic" w:cs="Traditional Arabic"/>
          <w:sz w:val="32"/>
          <w:szCs w:val="32"/>
          <w:lang w:val="en-US"/>
        </w:rPr>
        <w:t>.</w:t>
      </w:r>
    </w:p>
    <w:p w:rsidR="0062344D" w:rsidRPr="00A251F0" w:rsidRDefault="0062344D" w:rsidP="009454AE">
      <w:pPr>
        <w:bidi/>
        <w:spacing w:line="360" w:lineRule="auto"/>
        <w:jc w:val="both"/>
        <w:rPr>
          <w:rFonts w:ascii="Traditional Arabic" w:eastAsia="Calibri" w:hAnsi="Traditional Arabic" w:cs="Traditional Arabic"/>
          <w:sz w:val="32"/>
          <w:szCs w:val="32"/>
          <w:rtl/>
          <w:lang w:val="en-US"/>
        </w:rPr>
      </w:pPr>
      <w:proofErr w:type="gramStart"/>
      <w:r w:rsidRPr="00A251F0">
        <w:rPr>
          <w:rFonts w:ascii="Traditional Arabic" w:eastAsia="Calibri" w:hAnsi="Traditional Arabic" w:cs="Traditional Arabic"/>
          <w:sz w:val="32"/>
          <w:szCs w:val="32"/>
          <w:rtl/>
          <w:lang w:val="en-US"/>
        </w:rPr>
        <w:t>كما</w:t>
      </w:r>
      <w:proofErr w:type="gramEnd"/>
      <w:r w:rsidRPr="00A251F0">
        <w:rPr>
          <w:rFonts w:ascii="Traditional Arabic" w:eastAsia="Calibri" w:hAnsi="Traditional Arabic" w:cs="Traditional Arabic"/>
          <w:sz w:val="32"/>
          <w:szCs w:val="32"/>
          <w:rtl/>
          <w:lang w:val="en-US"/>
        </w:rPr>
        <w:t xml:space="preserve"> بلغ معامل التحديد</w:t>
      </w:r>
      <w:r w:rsidRPr="00A251F0">
        <w:rPr>
          <w:rFonts w:ascii="Traditional Arabic" w:eastAsia="Calibri" w:hAnsi="Traditional Arabic" w:cs="Traditional Arabic"/>
          <w:sz w:val="32"/>
          <w:szCs w:val="32"/>
          <w:lang w:val="en-US"/>
        </w:rPr>
        <w:t xml:space="preserve"> (</w:t>
      </w:r>
      <w:proofErr w:type="spellStart"/>
      <w:r w:rsidRPr="00A251F0">
        <w:rPr>
          <w:rFonts w:ascii="Traditional Arabic" w:eastAsia="Calibri" w:hAnsi="Traditional Arabic" w:cs="Traditional Arabic"/>
          <w:sz w:val="32"/>
          <w:szCs w:val="32"/>
          <w:lang w:val="en-US"/>
        </w:rPr>
        <w:t>R²</w:t>
      </w:r>
      <w:proofErr w:type="spellEnd"/>
      <w:r w:rsidRPr="00A251F0">
        <w:rPr>
          <w:rFonts w:ascii="Traditional Arabic" w:eastAsia="Calibri" w:hAnsi="Traditional Arabic" w:cs="Traditional Arabic"/>
          <w:sz w:val="32"/>
          <w:szCs w:val="32"/>
          <w:lang w:val="en-US"/>
        </w:rPr>
        <w:t xml:space="preserve"> = 0.438</w:t>
      </w:r>
      <w:proofErr w:type="gramStart"/>
      <w:r w:rsidRPr="00A251F0">
        <w:rPr>
          <w:rFonts w:ascii="Traditional Arabic" w:eastAsia="Calibri" w:hAnsi="Traditional Arabic" w:cs="Traditional Arabic"/>
          <w:sz w:val="32"/>
          <w:szCs w:val="32"/>
          <w:lang w:val="en-US"/>
        </w:rPr>
        <w:t>)</w:t>
      </w:r>
      <w:r w:rsidRPr="00A251F0">
        <w:rPr>
          <w:rFonts w:ascii="Traditional Arabic" w:eastAsia="Calibri" w:hAnsi="Traditional Arabic" w:cs="Traditional Arabic"/>
          <w:sz w:val="32"/>
          <w:szCs w:val="32"/>
          <w:rtl/>
          <w:lang w:val="en-US"/>
        </w:rPr>
        <w:t>،</w:t>
      </w:r>
      <w:proofErr w:type="gramEnd"/>
      <w:r w:rsidRPr="00A251F0">
        <w:rPr>
          <w:rFonts w:ascii="Traditional Arabic" w:eastAsia="Calibri" w:hAnsi="Traditional Arabic" w:cs="Traditional Arabic"/>
          <w:sz w:val="32"/>
          <w:szCs w:val="32"/>
          <w:rtl/>
          <w:lang w:val="en-US"/>
        </w:rPr>
        <w:t xml:space="preserve"> وهو ما يشير إلى أن الصيانة الوقائية تفسر ما نسبته 43.8% من التباين في تقليل وقت الاستجابة للخدمة الطبية، بينما تعزى النسبة المتبقية إلى عوامل أخرى لم تتناولها الدراسة</w:t>
      </w:r>
      <w:r w:rsidRPr="00A251F0">
        <w:rPr>
          <w:rFonts w:ascii="Traditional Arabic" w:eastAsia="Calibri" w:hAnsi="Traditional Arabic" w:cs="Traditional Arabic"/>
          <w:sz w:val="32"/>
          <w:szCs w:val="32"/>
          <w:lang w:val="en-US"/>
        </w:rPr>
        <w:t>.</w:t>
      </w:r>
    </w:p>
    <w:p w:rsidR="0062344D" w:rsidRPr="00A251F0" w:rsidRDefault="0062344D" w:rsidP="009454AE">
      <w:pPr>
        <w:bidi/>
        <w:spacing w:line="360" w:lineRule="auto"/>
        <w:jc w:val="both"/>
        <w:rPr>
          <w:rFonts w:ascii="Traditional Arabic" w:eastAsia="Calibri" w:hAnsi="Traditional Arabic" w:cs="Traditional Arabic"/>
          <w:sz w:val="32"/>
          <w:szCs w:val="32"/>
          <w:rtl/>
          <w:lang w:val="en-US"/>
        </w:rPr>
      </w:pPr>
      <w:r w:rsidRPr="00A251F0">
        <w:rPr>
          <w:rFonts w:ascii="Traditional Arabic" w:eastAsia="Calibri" w:hAnsi="Traditional Arabic" w:cs="Traditional Arabic"/>
          <w:sz w:val="32"/>
          <w:szCs w:val="32"/>
          <w:rtl/>
          <w:lang w:val="en-US"/>
        </w:rPr>
        <w:lastRenderedPageBreak/>
        <w:t>وأظهرت النتائج أن قيمة معامل الانحدار المعياري (</w:t>
      </w:r>
      <w:r w:rsidRPr="00A251F0">
        <w:rPr>
          <w:rFonts w:ascii="Times New Roman" w:eastAsia="Calibri" w:hAnsi="Times New Roman" w:cs="Times New Roman"/>
          <w:sz w:val="32"/>
          <w:szCs w:val="32"/>
          <w:lang w:val="en-US"/>
        </w:rPr>
        <w:t>β</w:t>
      </w:r>
      <w:r w:rsidRPr="00A251F0">
        <w:rPr>
          <w:rFonts w:ascii="Traditional Arabic" w:eastAsia="Calibri" w:hAnsi="Traditional Arabic" w:cs="Traditional Arabic"/>
          <w:sz w:val="32"/>
          <w:szCs w:val="32"/>
          <w:rtl/>
          <w:lang w:val="en-US"/>
        </w:rPr>
        <w:t xml:space="preserve">) </w:t>
      </w:r>
      <w:proofErr w:type="gramStart"/>
      <w:r w:rsidRPr="00A251F0">
        <w:rPr>
          <w:rFonts w:ascii="Traditional Arabic" w:eastAsia="Calibri" w:hAnsi="Traditional Arabic" w:cs="Traditional Arabic"/>
          <w:sz w:val="32"/>
          <w:szCs w:val="32"/>
          <w:rtl/>
          <w:lang w:val="en-US"/>
        </w:rPr>
        <w:t>بلغت</w:t>
      </w:r>
      <w:proofErr w:type="gramEnd"/>
      <w:r w:rsidRPr="00A251F0">
        <w:rPr>
          <w:rFonts w:ascii="Traditional Arabic" w:eastAsia="Calibri" w:hAnsi="Traditional Arabic" w:cs="Traditional Arabic"/>
          <w:sz w:val="32"/>
          <w:szCs w:val="32"/>
          <w:rtl/>
          <w:lang w:val="en-US"/>
        </w:rPr>
        <w:t xml:space="preserve"> 0.662، </w:t>
      </w:r>
      <w:proofErr w:type="gramStart"/>
      <w:r w:rsidRPr="00A251F0">
        <w:rPr>
          <w:rFonts w:ascii="Traditional Arabic" w:eastAsia="Calibri" w:hAnsi="Traditional Arabic" w:cs="Traditional Arabic"/>
          <w:sz w:val="32"/>
          <w:szCs w:val="32"/>
          <w:rtl/>
          <w:lang w:val="en-US"/>
        </w:rPr>
        <w:t>وهي</w:t>
      </w:r>
      <w:proofErr w:type="gramEnd"/>
      <w:r w:rsidRPr="00A251F0">
        <w:rPr>
          <w:rFonts w:ascii="Traditional Arabic" w:eastAsia="Calibri" w:hAnsi="Traditional Arabic" w:cs="Traditional Arabic"/>
          <w:sz w:val="32"/>
          <w:szCs w:val="32"/>
          <w:rtl/>
          <w:lang w:val="en-US"/>
        </w:rPr>
        <w:t xml:space="preserve"> قيمة موجبة، مما يدل على أن تحسين مستوى تطبيق الصيانة الوقائية يسهم في تحسين سرعة الاستجابة للخدمة الطبية.</w:t>
      </w:r>
    </w:p>
    <w:p w:rsidR="0062344D" w:rsidRPr="00A251F0" w:rsidRDefault="0062344D" w:rsidP="00A251F0">
      <w:pPr>
        <w:bidi/>
        <w:spacing w:line="360" w:lineRule="auto"/>
        <w:jc w:val="both"/>
        <w:rPr>
          <w:rFonts w:ascii="Traditional Arabic" w:eastAsia="Calibri" w:hAnsi="Traditional Arabic" w:cs="Traditional Arabic"/>
          <w:sz w:val="32"/>
          <w:szCs w:val="32"/>
          <w:lang w:val="en-US"/>
        </w:rPr>
      </w:pPr>
      <w:proofErr w:type="gramStart"/>
      <w:r w:rsidRPr="00A251F0">
        <w:rPr>
          <w:rFonts w:ascii="Traditional Arabic" w:eastAsia="Calibri" w:hAnsi="Traditional Arabic" w:cs="Traditional Arabic"/>
          <w:sz w:val="32"/>
          <w:szCs w:val="32"/>
          <w:rtl/>
          <w:lang w:val="en-US"/>
        </w:rPr>
        <w:t>كما</w:t>
      </w:r>
      <w:proofErr w:type="gramEnd"/>
      <w:r w:rsidRPr="00A251F0">
        <w:rPr>
          <w:rFonts w:ascii="Traditional Arabic" w:eastAsia="Calibri" w:hAnsi="Traditional Arabic" w:cs="Traditional Arabic"/>
          <w:sz w:val="32"/>
          <w:szCs w:val="32"/>
          <w:rtl/>
          <w:lang w:val="en-US"/>
        </w:rPr>
        <w:t xml:space="preserve"> بلغت قيمة </w:t>
      </w:r>
      <w:r w:rsidRPr="00A251F0">
        <w:rPr>
          <w:rFonts w:ascii="Traditional Arabic" w:eastAsia="Calibri" w:hAnsi="Traditional Arabic" w:cs="Traditional Arabic"/>
          <w:sz w:val="32"/>
          <w:szCs w:val="32"/>
          <w:lang w:val="en-US"/>
        </w:rPr>
        <w:t>F</w:t>
      </w:r>
      <w:r w:rsidRPr="00A251F0">
        <w:rPr>
          <w:rFonts w:ascii="Traditional Arabic" w:eastAsia="Calibri" w:hAnsi="Traditional Arabic" w:cs="Traditional Arabic"/>
          <w:sz w:val="32"/>
          <w:szCs w:val="32"/>
          <w:rtl/>
          <w:lang w:val="en-US"/>
        </w:rPr>
        <w:t xml:space="preserve"> المحسوبة (138.94) </w:t>
      </w:r>
      <w:proofErr w:type="gramStart"/>
      <w:r w:rsidRPr="00A251F0">
        <w:rPr>
          <w:rFonts w:ascii="Traditional Arabic" w:eastAsia="Calibri" w:hAnsi="Traditional Arabic" w:cs="Traditional Arabic"/>
          <w:sz w:val="32"/>
          <w:szCs w:val="32"/>
          <w:rtl/>
          <w:lang w:val="en-US"/>
        </w:rPr>
        <w:t>عند</w:t>
      </w:r>
      <w:proofErr w:type="gramEnd"/>
      <w:r w:rsidRPr="00A251F0">
        <w:rPr>
          <w:rFonts w:ascii="Traditional Arabic" w:eastAsia="Calibri" w:hAnsi="Traditional Arabic" w:cs="Traditional Arabic"/>
          <w:sz w:val="32"/>
          <w:szCs w:val="32"/>
          <w:rtl/>
          <w:lang w:val="en-US"/>
        </w:rPr>
        <w:t xml:space="preserve"> مستوى دلالة (</w:t>
      </w:r>
      <w:r w:rsidRPr="00A251F0">
        <w:rPr>
          <w:rFonts w:ascii="Traditional Arabic" w:eastAsia="Calibri" w:hAnsi="Traditional Arabic" w:cs="Traditional Arabic"/>
          <w:sz w:val="32"/>
          <w:szCs w:val="32"/>
          <w:lang w:val="en-US"/>
        </w:rPr>
        <w:t>Sig. = 0.000</w:t>
      </w:r>
      <w:proofErr w:type="gramStart"/>
      <w:r w:rsidRPr="00A251F0">
        <w:rPr>
          <w:rFonts w:ascii="Traditional Arabic" w:eastAsia="Calibri" w:hAnsi="Traditional Arabic" w:cs="Traditional Arabic"/>
          <w:sz w:val="32"/>
          <w:szCs w:val="32"/>
          <w:rtl/>
          <w:lang w:val="en-US"/>
        </w:rPr>
        <w:t>)،</w:t>
      </w:r>
      <w:proofErr w:type="gramEnd"/>
      <w:r w:rsidRPr="00A251F0">
        <w:rPr>
          <w:rFonts w:ascii="Traditional Arabic" w:eastAsia="Calibri" w:hAnsi="Traditional Arabic" w:cs="Traditional Arabic"/>
          <w:sz w:val="32"/>
          <w:szCs w:val="32"/>
          <w:rtl/>
          <w:lang w:val="en-US"/>
        </w:rPr>
        <w:t xml:space="preserve"> وهي قيمة دالة إحصائياً عند مستوى الدلالة (</w:t>
      </w:r>
      <w:r w:rsidRPr="00A251F0">
        <w:rPr>
          <w:rFonts w:ascii="Times New Roman" w:eastAsia="Calibri" w:hAnsi="Times New Roman" w:cs="Times New Roman"/>
          <w:sz w:val="32"/>
          <w:szCs w:val="32"/>
          <w:lang w:val="en-US"/>
        </w:rPr>
        <w:t>α</w:t>
      </w:r>
      <w:r w:rsidRPr="00A251F0">
        <w:rPr>
          <w:rFonts w:ascii="Traditional Arabic" w:eastAsia="Calibri" w:hAnsi="Traditional Arabic" w:cs="Traditional Arabic"/>
          <w:sz w:val="32"/>
          <w:szCs w:val="32"/>
          <w:lang w:val="en-US"/>
        </w:rPr>
        <w:t xml:space="preserve"> </w:t>
      </w:r>
      <w:r w:rsidRPr="00A251F0">
        <w:rPr>
          <w:rFonts w:ascii="Times New Roman" w:eastAsia="Calibri" w:hAnsi="Times New Roman" w:cs="Times New Roman"/>
          <w:sz w:val="32"/>
          <w:szCs w:val="32"/>
          <w:lang w:val="en-US"/>
        </w:rPr>
        <w:t>≤</w:t>
      </w:r>
      <w:r w:rsidRPr="00A251F0">
        <w:rPr>
          <w:rFonts w:ascii="Traditional Arabic" w:eastAsia="Calibri" w:hAnsi="Traditional Arabic" w:cs="Traditional Arabic"/>
          <w:sz w:val="32"/>
          <w:szCs w:val="32"/>
          <w:lang w:val="en-US"/>
        </w:rPr>
        <w:t xml:space="preserve"> 0.05</w:t>
      </w:r>
      <w:r w:rsidRPr="00A251F0">
        <w:rPr>
          <w:rFonts w:ascii="Traditional Arabic" w:eastAsia="Calibri" w:hAnsi="Traditional Arabic" w:cs="Traditional Arabic"/>
          <w:sz w:val="32"/>
          <w:szCs w:val="32"/>
          <w:rtl/>
          <w:lang w:val="en-US"/>
        </w:rPr>
        <w:t xml:space="preserve">). كذلك بلغت قيمة </w:t>
      </w:r>
      <w:r w:rsidRPr="00A251F0">
        <w:rPr>
          <w:rFonts w:ascii="Traditional Arabic" w:eastAsia="Calibri" w:hAnsi="Traditional Arabic" w:cs="Traditional Arabic"/>
          <w:sz w:val="32"/>
          <w:szCs w:val="32"/>
          <w:lang w:val="en-US"/>
        </w:rPr>
        <w:t>t</w:t>
      </w:r>
      <w:r w:rsidRPr="00A251F0">
        <w:rPr>
          <w:rFonts w:ascii="Traditional Arabic" w:eastAsia="Calibri" w:hAnsi="Traditional Arabic" w:cs="Traditional Arabic"/>
          <w:sz w:val="32"/>
          <w:szCs w:val="32"/>
          <w:rtl/>
          <w:lang w:val="en-US"/>
        </w:rPr>
        <w:t xml:space="preserve"> المحسوبة (11.79)، مما يؤكد معنوية تأثير الصيانة الوقائية في تقليل وقت الاستجابة للخدمة الطبية.</w:t>
      </w:r>
    </w:p>
    <w:p w:rsidR="0062344D" w:rsidRPr="00A251F0" w:rsidRDefault="0062344D" w:rsidP="00A251F0">
      <w:pPr>
        <w:bidi/>
        <w:spacing w:line="360" w:lineRule="auto"/>
        <w:jc w:val="both"/>
        <w:rPr>
          <w:rFonts w:ascii="Traditional Arabic" w:eastAsia="Calibri" w:hAnsi="Traditional Arabic" w:cs="Traditional Arabic"/>
          <w:sz w:val="32"/>
          <w:szCs w:val="32"/>
          <w:lang w:val="en-US"/>
        </w:rPr>
      </w:pPr>
      <w:proofErr w:type="gramStart"/>
      <w:r w:rsidRPr="00A251F0">
        <w:rPr>
          <w:rFonts w:ascii="Traditional Arabic" w:eastAsia="Calibri" w:hAnsi="Traditional Arabic" w:cs="Traditional Arabic"/>
          <w:sz w:val="32"/>
          <w:szCs w:val="32"/>
          <w:rtl/>
          <w:lang w:val="en-US"/>
        </w:rPr>
        <w:t>وبناءً</w:t>
      </w:r>
      <w:proofErr w:type="gramEnd"/>
      <w:r w:rsidRPr="00A251F0">
        <w:rPr>
          <w:rFonts w:ascii="Traditional Arabic" w:eastAsia="Calibri" w:hAnsi="Traditional Arabic" w:cs="Traditional Arabic"/>
          <w:sz w:val="32"/>
          <w:szCs w:val="32"/>
          <w:rtl/>
          <w:lang w:val="en-US"/>
        </w:rPr>
        <w:t xml:space="preserve"> على ذلك، تُقبل الفرضية الفرعية الأولى التي تنص على وجود علاقة ذات دلالة إحصائية بين الصيانة الوقائية وتقليل وقت الاستجابة للخدمة الطبية في مستشفى عسير المركزي.</w:t>
      </w:r>
    </w:p>
    <w:p w:rsidR="0062344D" w:rsidRPr="00A251F0" w:rsidRDefault="0062344D" w:rsidP="00A251F0">
      <w:pPr>
        <w:bidi/>
        <w:spacing w:line="360" w:lineRule="auto"/>
        <w:jc w:val="both"/>
        <w:rPr>
          <w:rFonts w:ascii="Traditional Arabic" w:eastAsia="Calibri" w:hAnsi="Traditional Arabic" w:cs="Traditional Arabic"/>
          <w:sz w:val="32"/>
          <w:szCs w:val="32"/>
          <w:lang w:val="en-US"/>
        </w:rPr>
      </w:pPr>
      <w:r w:rsidRPr="00A251F0">
        <w:rPr>
          <w:rFonts w:ascii="Traditional Arabic" w:eastAsia="Calibri" w:hAnsi="Traditional Arabic" w:cs="Traditional Arabic"/>
          <w:sz w:val="32"/>
          <w:szCs w:val="32"/>
          <w:rtl/>
          <w:lang w:val="en-US"/>
        </w:rPr>
        <w:t>تشير هذه النتيجة إلى أن تطبيق برامج الصيانة الوقائية يسهم بصورة مباشرة في تعزيز سرعة الاستجابة للخدمات الطبية، وذلك من خلال ضمان جاهزية الأجهزة الطبية وتقليل الأعطال المفاجئة التي قد تؤدي إلى تأخير تقديم الخدمات أو إطالة فترة انتظار المرضى. كما أن إجراء الفحوصات الدورية والصيانة المجدولة يساعد على المحافظة على استمرارية عمل الأجهزة الطبية بكفاءة، مما يتيح للكوادر الطبية تقديم الخدمات في الوقت المناسب دون انقطاع</w:t>
      </w:r>
      <w:r w:rsidRPr="00A251F0">
        <w:rPr>
          <w:rFonts w:ascii="Traditional Arabic" w:eastAsia="Calibri" w:hAnsi="Traditional Arabic" w:cs="Traditional Arabic"/>
          <w:sz w:val="32"/>
          <w:szCs w:val="32"/>
          <w:lang w:val="en-US"/>
        </w:rPr>
        <w:t>.</w:t>
      </w:r>
    </w:p>
    <w:p w:rsidR="0062344D" w:rsidRPr="00A251F0" w:rsidRDefault="0062344D" w:rsidP="009454AE">
      <w:pPr>
        <w:bidi/>
        <w:spacing w:line="360" w:lineRule="auto"/>
        <w:jc w:val="both"/>
        <w:rPr>
          <w:rFonts w:ascii="Traditional Arabic" w:eastAsia="Calibri" w:hAnsi="Traditional Arabic" w:cs="Traditional Arabic"/>
          <w:sz w:val="32"/>
          <w:szCs w:val="32"/>
          <w:rtl/>
          <w:lang w:val="en-US" w:bidi="ar-JO"/>
        </w:rPr>
      </w:pPr>
      <w:r w:rsidRPr="00A251F0">
        <w:rPr>
          <w:rFonts w:ascii="Traditional Arabic" w:eastAsia="Calibri" w:hAnsi="Traditional Arabic" w:cs="Traditional Arabic"/>
          <w:sz w:val="32"/>
          <w:szCs w:val="32"/>
          <w:rtl/>
          <w:lang w:val="en-US"/>
        </w:rPr>
        <w:t>وتتفق هذه النتيجة مع النتائج الوصفية التي أظهرت ارتفاع مستوى تطبيق الصيانة الوقائية وارتفاع مستوى سرعة الاستجابة للخدمة الطبية، مما يشير إلى وجود انسجام بين النتائج الوصفية والتحليل الاستدلالي، ويعزز من موثوقية النتائج التي توصلت إليها الدراسة</w:t>
      </w:r>
      <w:r w:rsidRPr="00A251F0">
        <w:rPr>
          <w:rFonts w:ascii="Traditional Arabic" w:eastAsia="Calibri" w:hAnsi="Traditional Arabic" w:cs="Traditional Arabic"/>
          <w:sz w:val="32"/>
          <w:szCs w:val="32"/>
          <w:lang w:val="en-US"/>
        </w:rPr>
        <w:t>.</w:t>
      </w:r>
    </w:p>
    <w:p w:rsidR="0062344D" w:rsidRPr="00A251F0" w:rsidRDefault="0062344D" w:rsidP="00A251F0">
      <w:pPr>
        <w:bidi/>
        <w:spacing w:line="360" w:lineRule="auto"/>
        <w:jc w:val="both"/>
        <w:rPr>
          <w:rFonts w:ascii="Traditional Arabic" w:eastAsia="Calibri" w:hAnsi="Traditional Arabic" w:cs="Traditional Arabic"/>
          <w:sz w:val="32"/>
          <w:szCs w:val="32"/>
          <w:rtl/>
          <w:lang w:val="en-US"/>
        </w:rPr>
      </w:pPr>
      <w:r w:rsidRPr="00A251F0">
        <w:rPr>
          <w:rFonts w:ascii="Traditional Arabic" w:eastAsia="Calibri" w:hAnsi="Traditional Arabic" w:cs="Traditional Arabic"/>
          <w:sz w:val="32"/>
          <w:szCs w:val="32"/>
          <w:rtl/>
          <w:lang w:val="en-US"/>
        </w:rPr>
        <w:t xml:space="preserve">تتفق هذه النتيجة مع دراسة </w:t>
      </w:r>
      <w:r w:rsidRPr="00A251F0">
        <w:rPr>
          <w:rFonts w:ascii="Traditional Arabic" w:eastAsia="Calibri" w:hAnsi="Traditional Arabic" w:cs="Traditional Arabic"/>
          <w:sz w:val="32"/>
          <w:szCs w:val="32"/>
          <w:lang w:val="en-US"/>
        </w:rPr>
        <w:t xml:space="preserve">Ahmed et al. </w:t>
      </w:r>
      <w:proofErr w:type="gramStart"/>
      <w:r w:rsidRPr="00A251F0">
        <w:rPr>
          <w:rFonts w:ascii="Traditional Arabic" w:eastAsia="Calibri" w:hAnsi="Traditional Arabic" w:cs="Traditional Arabic"/>
          <w:sz w:val="32"/>
          <w:szCs w:val="32"/>
          <w:lang w:val="en-US"/>
        </w:rPr>
        <w:t>2021</w:t>
      </w:r>
      <w:r w:rsidRPr="00A251F0">
        <w:rPr>
          <w:rFonts w:ascii="Traditional Arabic" w:eastAsia="Calibri" w:hAnsi="Traditional Arabic" w:cs="Traditional Arabic"/>
          <w:sz w:val="32"/>
          <w:szCs w:val="32"/>
          <w:rtl/>
          <w:lang w:val="en-US"/>
        </w:rPr>
        <w:t xml:space="preserve"> التي أكدت أن تطبيق برامج الصيانة الوقائية يسهم في تقليل زمن تعطل الأجهزة الطبية وتحسين سرعة تقديم الخدمات الصحية.</w:t>
      </w:r>
      <w:proofErr w:type="gramEnd"/>
      <w:r w:rsidRPr="00A251F0">
        <w:rPr>
          <w:rFonts w:ascii="Traditional Arabic" w:eastAsia="Calibri" w:hAnsi="Traditional Arabic" w:cs="Traditional Arabic"/>
          <w:sz w:val="32"/>
          <w:szCs w:val="32"/>
          <w:rtl/>
          <w:lang w:val="en-US"/>
        </w:rPr>
        <w:t xml:space="preserve"> </w:t>
      </w:r>
      <w:proofErr w:type="gramStart"/>
      <w:r w:rsidRPr="00A251F0">
        <w:rPr>
          <w:rFonts w:ascii="Traditional Arabic" w:eastAsia="Calibri" w:hAnsi="Traditional Arabic" w:cs="Traditional Arabic"/>
          <w:sz w:val="32"/>
          <w:szCs w:val="32"/>
          <w:rtl/>
          <w:lang w:val="en-US"/>
        </w:rPr>
        <w:t>كما</w:t>
      </w:r>
      <w:proofErr w:type="gramEnd"/>
      <w:r w:rsidRPr="00A251F0">
        <w:rPr>
          <w:rFonts w:ascii="Traditional Arabic" w:eastAsia="Calibri" w:hAnsi="Traditional Arabic" w:cs="Traditional Arabic"/>
          <w:sz w:val="32"/>
          <w:szCs w:val="32"/>
          <w:rtl/>
          <w:lang w:val="en-US"/>
        </w:rPr>
        <w:t xml:space="preserve"> تتفق مع دراسة </w:t>
      </w:r>
      <w:proofErr w:type="spellStart"/>
      <w:r w:rsidRPr="00A251F0">
        <w:rPr>
          <w:rFonts w:ascii="Traditional Arabic" w:eastAsia="Calibri" w:hAnsi="Traditional Arabic" w:cs="Traditional Arabic"/>
          <w:sz w:val="32"/>
          <w:szCs w:val="32"/>
          <w:lang w:val="en-US"/>
        </w:rPr>
        <w:t>Shamayleh</w:t>
      </w:r>
      <w:proofErr w:type="spellEnd"/>
      <w:r w:rsidRPr="00A251F0">
        <w:rPr>
          <w:rFonts w:ascii="Traditional Arabic" w:eastAsia="Calibri" w:hAnsi="Traditional Arabic" w:cs="Traditional Arabic"/>
          <w:sz w:val="32"/>
          <w:szCs w:val="32"/>
          <w:lang w:val="en-US"/>
        </w:rPr>
        <w:t xml:space="preserve"> et al. </w:t>
      </w:r>
      <w:proofErr w:type="gramStart"/>
      <w:r w:rsidRPr="00A251F0">
        <w:rPr>
          <w:rFonts w:ascii="Traditional Arabic" w:eastAsia="Calibri" w:hAnsi="Traditional Arabic" w:cs="Traditional Arabic"/>
          <w:sz w:val="32"/>
          <w:szCs w:val="32"/>
          <w:lang w:val="en-US"/>
        </w:rPr>
        <w:t>(2020</w:t>
      </w:r>
      <w:r w:rsidRPr="00A251F0">
        <w:rPr>
          <w:rFonts w:ascii="Traditional Arabic" w:eastAsia="Calibri" w:hAnsi="Traditional Arabic" w:cs="Traditional Arabic"/>
          <w:sz w:val="32"/>
          <w:szCs w:val="32"/>
          <w:rtl/>
          <w:lang w:val="en-US"/>
        </w:rPr>
        <w:t xml:space="preserve">) التي أوضحت أن الصيانة الاستباقية تساعد في تقليل زمن الاستجابة للأعطال وتحسين كفاءة تشغيل </w:t>
      </w:r>
      <w:r w:rsidRPr="00A251F0">
        <w:rPr>
          <w:rFonts w:ascii="Traditional Arabic" w:eastAsia="Calibri" w:hAnsi="Traditional Arabic" w:cs="Traditional Arabic"/>
          <w:sz w:val="32"/>
          <w:szCs w:val="32"/>
          <w:rtl/>
          <w:lang w:val="en-US"/>
        </w:rPr>
        <w:lastRenderedPageBreak/>
        <w:t>المعدات الطبية.</w:t>
      </w:r>
      <w:proofErr w:type="gramEnd"/>
      <w:r w:rsidRPr="00A251F0">
        <w:rPr>
          <w:rFonts w:ascii="Traditional Arabic" w:eastAsia="Calibri" w:hAnsi="Traditional Arabic" w:cs="Traditional Arabic"/>
          <w:sz w:val="32"/>
          <w:szCs w:val="32"/>
          <w:rtl/>
          <w:lang w:val="en-US"/>
        </w:rPr>
        <w:t xml:space="preserve"> كذلك تتوافق مع نتائج دراسة عبد المجيد (2023) التي أشارت إلى أن الالتزام بخطط الصيانة الوقائية يسهم في رفع كفاءة الأداء التشغيلي وتقليل الزمن اللازم لتقديم الخدمات الصحية.</w:t>
      </w:r>
    </w:p>
    <w:p w:rsidR="00A251F0" w:rsidRDefault="0062344D" w:rsidP="00A251F0">
      <w:pPr>
        <w:bidi/>
        <w:spacing w:line="360" w:lineRule="auto"/>
        <w:jc w:val="both"/>
        <w:rPr>
          <w:rFonts w:ascii="Traditional Arabic" w:eastAsia="Calibri" w:hAnsi="Traditional Arabic" w:cs="Traditional Arabic"/>
          <w:sz w:val="32"/>
          <w:szCs w:val="32"/>
          <w:rtl/>
          <w:lang w:val="en-US"/>
        </w:rPr>
      </w:pPr>
      <w:r w:rsidRPr="00A251F0">
        <w:rPr>
          <w:rFonts w:ascii="Traditional Arabic" w:eastAsia="Calibri" w:hAnsi="Traditional Arabic" w:cs="Traditional Arabic"/>
          <w:sz w:val="32"/>
          <w:szCs w:val="32"/>
          <w:rtl/>
          <w:lang w:val="en-US"/>
        </w:rPr>
        <w:t>يمكن تفسير هذا الاتفاق بأن الصيانة الوقائية تعتمد على تنفيذ أعمال الفحص والصيانة قبل حدوث الأعطال، الأمر الذي يقلل من احتمالية توقف الأجهزة الطبية أثناء تقديم الخدمة، ويؤدي إلى تحسين سرعة الاستجابة للحالات الطبية المختلفة. كما أن جاهزية الأجهزة الطبية تمثل أحد المتطلبات الأساسية لضمان كفاءة العمليات التشغيلية داخل المستشفيات، وهو ما يجعل تأثير الصيانة الوقائية في سرعة الاستجابة نتيجة منطقية تتفق مع ما توصلت إليه الأدبيات والدراسات السابقة</w:t>
      </w:r>
      <w:r w:rsidRPr="00A251F0">
        <w:rPr>
          <w:rFonts w:ascii="Traditional Arabic" w:eastAsia="Calibri" w:hAnsi="Traditional Arabic" w:cs="Traditional Arabic"/>
          <w:sz w:val="32"/>
          <w:szCs w:val="32"/>
          <w:lang w:val="en-US"/>
        </w:rPr>
        <w:t>.</w:t>
      </w:r>
    </w:p>
    <w:p w:rsidR="009454AE" w:rsidRPr="00A251F0" w:rsidRDefault="009454AE" w:rsidP="009454AE">
      <w:pPr>
        <w:bidi/>
        <w:spacing w:line="360" w:lineRule="auto"/>
        <w:jc w:val="both"/>
        <w:rPr>
          <w:rFonts w:ascii="Traditional Arabic" w:eastAsia="Calibri" w:hAnsi="Traditional Arabic" w:cs="Traditional Arabic"/>
          <w:sz w:val="32"/>
          <w:szCs w:val="32"/>
          <w:rtl/>
          <w:lang w:val="en-US" w:bidi="ar-AE"/>
        </w:rPr>
      </w:pPr>
    </w:p>
    <w:p w:rsidR="00A251F0" w:rsidRDefault="00A251F0" w:rsidP="00A251F0">
      <w:pPr>
        <w:bidi/>
        <w:spacing w:line="360" w:lineRule="auto"/>
        <w:jc w:val="both"/>
        <w:rPr>
          <w:rFonts w:ascii="Traditional Arabic" w:eastAsia="Calibri" w:hAnsi="Traditional Arabic" w:cs="Traditional Arabic"/>
          <w:b/>
          <w:bCs/>
          <w:sz w:val="32"/>
          <w:szCs w:val="32"/>
          <w:rtl/>
          <w:lang w:val="en-US"/>
        </w:rPr>
      </w:pPr>
      <w:r w:rsidRPr="00A251F0">
        <w:rPr>
          <w:rFonts w:ascii="Traditional Arabic" w:eastAsia="Calibri" w:hAnsi="Traditional Arabic" w:cs="Traditional Arabic"/>
          <w:b/>
          <w:bCs/>
          <w:sz w:val="32"/>
          <w:szCs w:val="32"/>
          <w:rtl/>
          <w:lang w:val="en-US"/>
        </w:rPr>
        <w:t xml:space="preserve">ثالثاً: </w:t>
      </w:r>
      <w:proofErr w:type="gramStart"/>
      <w:r w:rsidRPr="00A251F0">
        <w:rPr>
          <w:rFonts w:ascii="Traditional Arabic" w:eastAsia="Calibri" w:hAnsi="Traditional Arabic" w:cs="Traditional Arabic"/>
          <w:b/>
          <w:bCs/>
          <w:sz w:val="32"/>
          <w:szCs w:val="32"/>
          <w:rtl/>
          <w:lang w:val="en-US"/>
        </w:rPr>
        <w:t>اختبار</w:t>
      </w:r>
      <w:proofErr w:type="gramEnd"/>
      <w:r w:rsidRPr="00A251F0">
        <w:rPr>
          <w:rFonts w:ascii="Traditional Arabic" w:eastAsia="Calibri" w:hAnsi="Traditional Arabic" w:cs="Traditional Arabic"/>
          <w:b/>
          <w:bCs/>
          <w:sz w:val="32"/>
          <w:szCs w:val="32"/>
          <w:rtl/>
          <w:lang w:val="en-US"/>
        </w:rPr>
        <w:t xml:space="preserve"> الفرضية الفرعية الثانية (</w:t>
      </w:r>
      <w:r w:rsidRPr="00A251F0">
        <w:rPr>
          <w:rFonts w:ascii="Traditional Arabic" w:eastAsia="Calibri" w:hAnsi="Traditional Arabic" w:cs="Traditional Arabic"/>
          <w:b/>
          <w:bCs/>
          <w:sz w:val="32"/>
          <w:szCs w:val="32"/>
          <w:lang w:val="en-US"/>
        </w:rPr>
        <w:t>H1.2</w:t>
      </w:r>
      <w:r w:rsidRPr="00A251F0">
        <w:rPr>
          <w:rFonts w:ascii="Traditional Arabic" w:eastAsia="Calibri" w:hAnsi="Traditional Arabic" w:cs="Traditional Arabic"/>
          <w:b/>
          <w:bCs/>
          <w:sz w:val="32"/>
          <w:szCs w:val="32"/>
          <w:rtl/>
          <w:lang w:val="en-US"/>
        </w:rPr>
        <w:t>)</w:t>
      </w:r>
    </w:p>
    <w:p w:rsidR="00A251F0" w:rsidRPr="00A251F0" w:rsidRDefault="00A251F0" w:rsidP="00A251F0">
      <w:pPr>
        <w:bidi/>
        <w:spacing w:line="360" w:lineRule="auto"/>
        <w:jc w:val="both"/>
        <w:rPr>
          <w:rFonts w:ascii="Traditional Arabic" w:eastAsia="Calibri" w:hAnsi="Traditional Arabic" w:cs="Traditional Arabic"/>
          <w:sz w:val="32"/>
          <w:szCs w:val="32"/>
          <w:lang w:val="en-US"/>
        </w:rPr>
      </w:pPr>
      <w:r w:rsidRPr="00A251F0">
        <w:rPr>
          <w:rFonts w:ascii="Traditional Arabic" w:eastAsia="Calibri" w:hAnsi="Traditional Arabic" w:cs="Traditional Arabic"/>
          <w:sz w:val="32"/>
          <w:szCs w:val="32"/>
          <w:rtl/>
          <w:lang w:val="en-US"/>
        </w:rPr>
        <w:t xml:space="preserve">تنص الفرضية الفرعية الثانية </w:t>
      </w:r>
      <w:proofErr w:type="gramStart"/>
      <w:r w:rsidRPr="00A251F0">
        <w:rPr>
          <w:rFonts w:ascii="Traditional Arabic" w:eastAsia="Calibri" w:hAnsi="Traditional Arabic" w:cs="Traditional Arabic"/>
          <w:sz w:val="32"/>
          <w:szCs w:val="32"/>
          <w:rtl/>
          <w:lang w:val="en-US"/>
        </w:rPr>
        <w:t>على</w:t>
      </w:r>
      <w:proofErr w:type="gramEnd"/>
      <w:r w:rsidRPr="00A251F0">
        <w:rPr>
          <w:rFonts w:ascii="Traditional Arabic" w:eastAsia="Calibri" w:hAnsi="Traditional Arabic" w:cs="Traditional Arabic"/>
          <w:sz w:val="32"/>
          <w:szCs w:val="32"/>
          <w:rtl/>
          <w:lang w:val="en-US"/>
        </w:rPr>
        <w:t xml:space="preserve"> ما يلي</w:t>
      </w:r>
      <w:r w:rsidRPr="00A251F0">
        <w:rPr>
          <w:rFonts w:ascii="Traditional Arabic" w:eastAsia="Calibri" w:hAnsi="Traditional Arabic" w:cs="Traditional Arabic"/>
          <w:sz w:val="32"/>
          <w:szCs w:val="32"/>
          <w:lang w:val="en-US"/>
        </w:rPr>
        <w:t>:</w:t>
      </w:r>
    </w:p>
    <w:p w:rsidR="00A251F0" w:rsidRDefault="00A251F0" w:rsidP="00A251F0">
      <w:pPr>
        <w:bidi/>
        <w:spacing w:line="360" w:lineRule="auto"/>
        <w:jc w:val="both"/>
        <w:rPr>
          <w:rFonts w:ascii="Traditional Arabic" w:eastAsia="Calibri" w:hAnsi="Traditional Arabic" w:cs="Traditional Arabic"/>
          <w:b/>
          <w:bCs/>
          <w:sz w:val="32"/>
          <w:szCs w:val="32"/>
          <w:rtl/>
          <w:lang w:val="en-US"/>
        </w:rPr>
      </w:pPr>
      <w:r w:rsidRPr="00A251F0">
        <w:rPr>
          <w:rFonts w:ascii="Traditional Arabic" w:eastAsia="Calibri" w:hAnsi="Traditional Arabic" w:cs="Traditional Arabic"/>
          <w:b/>
          <w:bCs/>
          <w:sz w:val="32"/>
          <w:szCs w:val="32"/>
          <w:lang w:val="en-US"/>
        </w:rPr>
        <w:t>H1.2</w:t>
      </w:r>
      <w:r w:rsidRPr="00A251F0">
        <w:rPr>
          <w:rFonts w:ascii="Traditional Arabic" w:eastAsia="Calibri" w:hAnsi="Traditional Arabic" w:cs="Traditional Arabic"/>
          <w:b/>
          <w:bCs/>
          <w:sz w:val="32"/>
          <w:szCs w:val="32"/>
          <w:rtl/>
          <w:lang w:val="en-US"/>
        </w:rPr>
        <w:t>: توجد علاقة ذات دلالة إحصائية بين الصيانة الوقائية وتقليل حالات الإلغاء أو التأجيل للعمليات والخدمات الطبية نتيجة أعطال الأجهزة في مستشفى عسير المركزي.</w:t>
      </w:r>
    </w:p>
    <w:p w:rsidR="00A251F0" w:rsidRDefault="00A251F0" w:rsidP="00A251F0">
      <w:pPr>
        <w:bidi/>
        <w:spacing w:line="360" w:lineRule="auto"/>
        <w:jc w:val="both"/>
        <w:rPr>
          <w:rFonts w:ascii="Traditional Arabic" w:eastAsia="Calibri" w:hAnsi="Traditional Arabic" w:cs="Traditional Arabic"/>
          <w:sz w:val="32"/>
          <w:szCs w:val="32"/>
          <w:rtl/>
          <w:lang w:val="en-US"/>
        </w:rPr>
      </w:pPr>
      <w:proofErr w:type="gramStart"/>
      <w:r w:rsidRPr="00A251F0">
        <w:rPr>
          <w:rFonts w:ascii="Traditional Arabic" w:eastAsia="Calibri" w:hAnsi="Traditional Arabic" w:cs="Traditional Arabic"/>
          <w:sz w:val="32"/>
          <w:szCs w:val="32"/>
          <w:rtl/>
          <w:lang w:val="en-US"/>
        </w:rPr>
        <w:t>وللتحقق</w:t>
      </w:r>
      <w:proofErr w:type="gramEnd"/>
      <w:r w:rsidRPr="00A251F0">
        <w:rPr>
          <w:rFonts w:ascii="Traditional Arabic" w:eastAsia="Calibri" w:hAnsi="Traditional Arabic" w:cs="Traditional Arabic"/>
          <w:sz w:val="32"/>
          <w:szCs w:val="32"/>
          <w:rtl/>
          <w:lang w:val="en-US"/>
        </w:rPr>
        <w:t xml:space="preserve"> من صحة هذه الفرضية، تم استخدام تحليل الانحدار الخطي البسيط (</w:t>
      </w:r>
      <w:r w:rsidRPr="00A251F0">
        <w:rPr>
          <w:rFonts w:ascii="Traditional Arabic" w:eastAsia="Calibri" w:hAnsi="Traditional Arabic" w:cs="Traditional Arabic"/>
          <w:sz w:val="32"/>
          <w:szCs w:val="32"/>
          <w:lang w:val="en-US"/>
        </w:rPr>
        <w:t>Simple Linear Regression</w:t>
      </w:r>
      <w:r w:rsidRPr="00A251F0">
        <w:rPr>
          <w:rFonts w:ascii="Traditional Arabic" w:eastAsia="Calibri" w:hAnsi="Traditional Arabic" w:cs="Traditional Arabic"/>
          <w:sz w:val="32"/>
          <w:szCs w:val="32"/>
          <w:rtl/>
          <w:lang w:val="en-US"/>
        </w:rPr>
        <w:t>) لقياس أثر الصيانة الوقائية في تقليل حالات الإلغاء أو التأجيل للعمليات والخدمات الطبية نتيجة أعطال الأجهزة، وكانت النتائج كما هي موضحة في جدول (4-10).</w:t>
      </w:r>
    </w:p>
    <w:p w:rsidR="009454AE" w:rsidRPr="00A251F0" w:rsidRDefault="009454AE" w:rsidP="009454AE">
      <w:pPr>
        <w:bidi/>
        <w:spacing w:line="360" w:lineRule="auto"/>
        <w:jc w:val="both"/>
        <w:rPr>
          <w:rFonts w:ascii="Traditional Arabic" w:eastAsia="Calibri" w:hAnsi="Traditional Arabic" w:cs="Traditional Arabic"/>
          <w:sz w:val="32"/>
          <w:szCs w:val="32"/>
          <w:lang w:val="en-US"/>
        </w:rPr>
      </w:pPr>
    </w:p>
    <w:p w:rsidR="00A251F0" w:rsidRPr="00A251F0" w:rsidRDefault="00A251F0" w:rsidP="00A251F0">
      <w:pPr>
        <w:bidi/>
        <w:spacing w:after="0" w:line="240" w:lineRule="auto"/>
        <w:jc w:val="both"/>
        <w:rPr>
          <w:rFonts w:ascii="Traditional Arabic" w:eastAsia="Calibri" w:hAnsi="Traditional Arabic" w:cs="Traditional Arabic"/>
          <w:b/>
          <w:bCs/>
          <w:sz w:val="32"/>
          <w:szCs w:val="32"/>
          <w:lang w:val="en-US"/>
        </w:rPr>
      </w:pPr>
      <w:r w:rsidRPr="00A251F0">
        <w:rPr>
          <w:rFonts w:ascii="Traditional Arabic" w:eastAsia="Calibri" w:hAnsi="Traditional Arabic" w:cs="Traditional Arabic"/>
          <w:b/>
          <w:bCs/>
          <w:sz w:val="32"/>
          <w:szCs w:val="32"/>
          <w:rtl/>
          <w:lang w:val="en-US"/>
        </w:rPr>
        <w:lastRenderedPageBreak/>
        <w:t xml:space="preserve">جدول (4-10) نتائج تحليل الانحدار الخطي البسيط لاختبار </w:t>
      </w:r>
      <w:proofErr w:type="gramStart"/>
      <w:r w:rsidRPr="00A251F0">
        <w:rPr>
          <w:rFonts w:ascii="Traditional Arabic" w:eastAsia="Calibri" w:hAnsi="Traditional Arabic" w:cs="Traditional Arabic"/>
          <w:b/>
          <w:bCs/>
          <w:sz w:val="32"/>
          <w:szCs w:val="32"/>
          <w:rtl/>
          <w:lang w:val="en-US"/>
        </w:rPr>
        <w:t>أثر</w:t>
      </w:r>
      <w:proofErr w:type="gramEnd"/>
      <w:r w:rsidRPr="00A251F0">
        <w:rPr>
          <w:rFonts w:ascii="Traditional Arabic" w:eastAsia="Calibri" w:hAnsi="Traditional Arabic" w:cs="Traditional Arabic"/>
          <w:b/>
          <w:bCs/>
          <w:sz w:val="32"/>
          <w:szCs w:val="32"/>
          <w:rtl/>
          <w:lang w:val="en-US"/>
        </w:rPr>
        <w:t xml:space="preserve"> الصيانة الوقائية في تقليل حالات الإلغاء أو التأجيل للعمليات والخدمات الطبية</w:t>
      </w:r>
    </w:p>
    <w:tbl>
      <w:tblPr>
        <w:tblStyle w:val="a3"/>
        <w:bidiVisual/>
        <w:tblW w:w="0" w:type="auto"/>
        <w:tblLook w:val="04A0" w:firstRow="1" w:lastRow="0" w:firstColumn="1" w:lastColumn="0" w:noHBand="0" w:noVBand="1"/>
      </w:tblPr>
      <w:tblGrid>
        <w:gridCol w:w="901"/>
        <w:gridCol w:w="962"/>
        <w:gridCol w:w="843"/>
        <w:gridCol w:w="843"/>
        <w:gridCol w:w="1409"/>
        <w:gridCol w:w="843"/>
        <w:gridCol w:w="843"/>
        <w:gridCol w:w="981"/>
        <w:gridCol w:w="1125"/>
        <w:gridCol w:w="826"/>
      </w:tblGrid>
      <w:tr w:rsidR="00A251F0" w:rsidRPr="00A251F0" w:rsidTr="00A251F0">
        <w:tc>
          <w:tcPr>
            <w:tcW w:w="0" w:type="auto"/>
            <w:hideMark/>
          </w:tcPr>
          <w:p w:rsidR="00A251F0" w:rsidRPr="00A251F0" w:rsidRDefault="00A251F0" w:rsidP="00A251F0">
            <w:pPr>
              <w:bidi/>
              <w:jc w:val="both"/>
              <w:rPr>
                <w:rFonts w:ascii="Traditional Arabic" w:eastAsia="Calibri" w:hAnsi="Traditional Arabic" w:cs="Traditional Arabic"/>
                <w:b/>
                <w:bCs/>
                <w:sz w:val="28"/>
                <w:szCs w:val="28"/>
                <w:lang w:val="en-US"/>
              </w:rPr>
            </w:pPr>
            <w:proofErr w:type="gramStart"/>
            <w:r w:rsidRPr="00A251F0">
              <w:rPr>
                <w:rFonts w:ascii="Traditional Arabic" w:eastAsia="Calibri" w:hAnsi="Traditional Arabic" w:cs="Traditional Arabic"/>
                <w:b/>
                <w:bCs/>
                <w:sz w:val="28"/>
                <w:szCs w:val="28"/>
                <w:rtl/>
                <w:lang w:val="en-US"/>
              </w:rPr>
              <w:t>المتغير</w:t>
            </w:r>
            <w:proofErr w:type="gramEnd"/>
            <w:r w:rsidRPr="00A251F0">
              <w:rPr>
                <w:rFonts w:ascii="Traditional Arabic" w:eastAsia="Calibri" w:hAnsi="Traditional Arabic" w:cs="Traditional Arabic"/>
                <w:b/>
                <w:bCs/>
                <w:sz w:val="28"/>
                <w:szCs w:val="28"/>
                <w:rtl/>
                <w:lang w:val="en-US"/>
              </w:rPr>
              <w:t xml:space="preserve"> المستقل</w:t>
            </w:r>
          </w:p>
        </w:tc>
        <w:tc>
          <w:tcPr>
            <w:tcW w:w="0" w:type="auto"/>
            <w:hideMark/>
          </w:tcPr>
          <w:p w:rsidR="00A251F0" w:rsidRPr="00A251F0" w:rsidRDefault="00A251F0" w:rsidP="00A251F0">
            <w:pPr>
              <w:bidi/>
              <w:jc w:val="both"/>
              <w:rPr>
                <w:rFonts w:ascii="Traditional Arabic" w:eastAsia="Calibri" w:hAnsi="Traditional Arabic" w:cs="Traditional Arabic"/>
                <w:b/>
                <w:bCs/>
                <w:sz w:val="28"/>
                <w:szCs w:val="28"/>
                <w:lang w:val="en-US"/>
              </w:rPr>
            </w:pPr>
            <w:proofErr w:type="gramStart"/>
            <w:r w:rsidRPr="00A251F0">
              <w:rPr>
                <w:rFonts w:ascii="Traditional Arabic" w:eastAsia="Calibri" w:hAnsi="Traditional Arabic" w:cs="Traditional Arabic"/>
                <w:b/>
                <w:bCs/>
                <w:sz w:val="28"/>
                <w:szCs w:val="28"/>
                <w:rtl/>
                <w:lang w:val="en-US"/>
              </w:rPr>
              <w:t>المتغير</w:t>
            </w:r>
            <w:proofErr w:type="gramEnd"/>
            <w:r w:rsidRPr="00A251F0">
              <w:rPr>
                <w:rFonts w:ascii="Traditional Arabic" w:eastAsia="Calibri" w:hAnsi="Traditional Arabic" w:cs="Traditional Arabic"/>
                <w:b/>
                <w:bCs/>
                <w:sz w:val="28"/>
                <w:szCs w:val="28"/>
                <w:rtl/>
                <w:lang w:val="en-US"/>
              </w:rPr>
              <w:t xml:space="preserve"> التابع</w:t>
            </w:r>
          </w:p>
        </w:tc>
        <w:tc>
          <w:tcPr>
            <w:tcW w:w="0" w:type="auto"/>
            <w:hideMark/>
          </w:tcPr>
          <w:p w:rsidR="00A251F0" w:rsidRPr="00A251F0" w:rsidRDefault="00A251F0" w:rsidP="00A251F0">
            <w:pPr>
              <w:bidi/>
              <w:jc w:val="both"/>
              <w:rPr>
                <w:rFonts w:ascii="Traditional Arabic" w:eastAsia="Calibri" w:hAnsi="Traditional Arabic" w:cs="Traditional Arabic"/>
                <w:b/>
                <w:bCs/>
                <w:sz w:val="28"/>
                <w:szCs w:val="28"/>
                <w:lang w:val="en-US"/>
              </w:rPr>
            </w:pPr>
            <w:r w:rsidRPr="00A251F0">
              <w:rPr>
                <w:rFonts w:ascii="Traditional Arabic" w:eastAsia="Calibri" w:hAnsi="Traditional Arabic" w:cs="Traditional Arabic"/>
                <w:b/>
                <w:bCs/>
                <w:sz w:val="28"/>
                <w:szCs w:val="28"/>
                <w:lang w:val="en-US"/>
              </w:rPr>
              <w:t>R</w:t>
            </w:r>
          </w:p>
        </w:tc>
        <w:tc>
          <w:tcPr>
            <w:tcW w:w="0" w:type="auto"/>
            <w:hideMark/>
          </w:tcPr>
          <w:p w:rsidR="00A251F0" w:rsidRPr="00A251F0" w:rsidRDefault="00A251F0" w:rsidP="00A251F0">
            <w:pPr>
              <w:bidi/>
              <w:jc w:val="both"/>
              <w:rPr>
                <w:rFonts w:ascii="Traditional Arabic" w:eastAsia="Calibri" w:hAnsi="Traditional Arabic" w:cs="Traditional Arabic"/>
                <w:b/>
                <w:bCs/>
                <w:sz w:val="28"/>
                <w:szCs w:val="28"/>
                <w:lang w:val="en-US"/>
              </w:rPr>
            </w:pPr>
            <w:proofErr w:type="spellStart"/>
            <w:r w:rsidRPr="00A251F0">
              <w:rPr>
                <w:rFonts w:ascii="Traditional Arabic" w:eastAsia="Calibri" w:hAnsi="Traditional Arabic" w:cs="Traditional Arabic"/>
                <w:b/>
                <w:bCs/>
                <w:sz w:val="28"/>
                <w:szCs w:val="28"/>
                <w:lang w:val="en-US"/>
              </w:rPr>
              <w:t>R²</w:t>
            </w:r>
            <w:proofErr w:type="spellEnd"/>
          </w:p>
        </w:tc>
        <w:tc>
          <w:tcPr>
            <w:tcW w:w="0" w:type="auto"/>
            <w:hideMark/>
          </w:tcPr>
          <w:p w:rsidR="00A251F0" w:rsidRPr="00A251F0" w:rsidRDefault="00A251F0" w:rsidP="00A251F0">
            <w:pPr>
              <w:bidi/>
              <w:jc w:val="both"/>
              <w:rPr>
                <w:rFonts w:ascii="Traditional Arabic" w:eastAsia="Calibri" w:hAnsi="Traditional Arabic" w:cs="Traditional Arabic"/>
                <w:b/>
                <w:bCs/>
                <w:sz w:val="28"/>
                <w:szCs w:val="28"/>
                <w:lang w:val="en-US"/>
              </w:rPr>
            </w:pPr>
            <w:r w:rsidRPr="00A251F0">
              <w:rPr>
                <w:rFonts w:ascii="Traditional Arabic" w:eastAsia="Calibri" w:hAnsi="Traditional Arabic" w:cs="Traditional Arabic"/>
                <w:b/>
                <w:bCs/>
                <w:sz w:val="28"/>
                <w:szCs w:val="28"/>
                <w:lang w:val="en-US"/>
              </w:rPr>
              <w:t xml:space="preserve">Adjusted </w:t>
            </w:r>
            <w:proofErr w:type="spellStart"/>
            <w:r w:rsidRPr="00A251F0">
              <w:rPr>
                <w:rFonts w:ascii="Traditional Arabic" w:eastAsia="Calibri" w:hAnsi="Traditional Arabic" w:cs="Traditional Arabic"/>
                <w:b/>
                <w:bCs/>
                <w:sz w:val="28"/>
                <w:szCs w:val="28"/>
                <w:lang w:val="en-US"/>
              </w:rPr>
              <w:t>R²</w:t>
            </w:r>
            <w:proofErr w:type="spellEnd"/>
          </w:p>
        </w:tc>
        <w:tc>
          <w:tcPr>
            <w:tcW w:w="0" w:type="auto"/>
            <w:hideMark/>
          </w:tcPr>
          <w:p w:rsidR="00A251F0" w:rsidRPr="00A251F0" w:rsidRDefault="00A251F0" w:rsidP="00A251F0">
            <w:pPr>
              <w:bidi/>
              <w:jc w:val="both"/>
              <w:rPr>
                <w:rFonts w:ascii="Traditional Arabic" w:eastAsia="Calibri" w:hAnsi="Traditional Arabic" w:cs="Traditional Arabic"/>
                <w:b/>
                <w:bCs/>
                <w:sz w:val="28"/>
                <w:szCs w:val="28"/>
                <w:lang w:val="en-US"/>
              </w:rPr>
            </w:pPr>
            <w:r w:rsidRPr="00A251F0">
              <w:rPr>
                <w:rFonts w:ascii="Times New Roman" w:eastAsia="Calibri" w:hAnsi="Times New Roman" w:cs="Times New Roman"/>
                <w:b/>
                <w:bCs/>
                <w:sz w:val="28"/>
                <w:szCs w:val="28"/>
                <w:lang w:val="en-US"/>
              </w:rPr>
              <w:t>β</w:t>
            </w:r>
          </w:p>
        </w:tc>
        <w:tc>
          <w:tcPr>
            <w:tcW w:w="0" w:type="auto"/>
            <w:hideMark/>
          </w:tcPr>
          <w:p w:rsidR="00A251F0" w:rsidRPr="00A251F0" w:rsidRDefault="00A251F0" w:rsidP="00A251F0">
            <w:pPr>
              <w:bidi/>
              <w:jc w:val="both"/>
              <w:rPr>
                <w:rFonts w:ascii="Traditional Arabic" w:eastAsia="Calibri" w:hAnsi="Traditional Arabic" w:cs="Traditional Arabic"/>
                <w:b/>
                <w:bCs/>
                <w:sz w:val="28"/>
                <w:szCs w:val="28"/>
                <w:lang w:val="en-US"/>
              </w:rPr>
            </w:pPr>
            <w:r w:rsidRPr="00A251F0">
              <w:rPr>
                <w:rFonts w:ascii="Traditional Arabic" w:eastAsia="Calibri" w:hAnsi="Traditional Arabic" w:cs="Traditional Arabic"/>
                <w:b/>
                <w:bCs/>
                <w:sz w:val="28"/>
                <w:szCs w:val="28"/>
                <w:rtl/>
                <w:lang w:val="en-US"/>
              </w:rPr>
              <w:t>قيمة</w:t>
            </w:r>
            <w:r w:rsidRPr="00A251F0">
              <w:rPr>
                <w:rFonts w:ascii="Traditional Arabic" w:eastAsia="Calibri" w:hAnsi="Traditional Arabic" w:cs="Traditional Arabic"/>
                <w:b/>
                <w:bCs/>
                <w:sz w:val="28"/>
                <w:szCs w:val="28"/>
                <w:lang w:val="en-US"/>
              </w:rPr>
              <w:t xml:space="preserve"> t</w:t>
            </w:r>
          </w:p>
        </w:tc>
        <w:tc>
          <w:tcPr>
            <w:tcW w:w="0" w:type="auto"/>
            <w:hideMark/>
          </w:tcPr>
          <w:p w:rsidR="00A251F0" w:rsidRPr="00A251F0" w:rsidRDefault="00A251F0" w:rsidP="00A251F0">
            <w:pPr>
              <w:bidi/>
              <w:jc w:val="both"/>
              <w:rPr>
                <w:rFonts w:ascii="Traditional Arabic" w:eastAsia="Calibri" w:hAnsi="Traditional Arabic" w:cs="Traditional Arabic"/>
                <w:b/>
                <w:bCs/>
                <w:sz w:val="28"/>
                <w:szCs w:val="28"/>
                <w:lang w:val="en-US"/>
              </w:rPr>
            </w:pPr>
            <w:r w:rsidRPr="00A251F0">
              <w:rPr>
                <w:rFonts w:ascii="Traditional Arabic" w:eastAsia="Calibri" w:hAnsi="Traditional Arabic" w:cs="Traditional Arabic"/>
                <w:b/>
                <w:bCs/>
                <w:sz w:val="28"/>
                <w:szCs w:val="28"/>
                <w:rtl/>
                <w:lang w:val="en-US"/>
              </w:rPr>
              <w:t>قيمة</w:t>
            </w:r>
            <w:r w:rsidRPr="00A251F0">
              <w:rPr>
                <w:rFonts w:ascii="Traditional Arabic" w:eastAsia="Calibri" w:hAnsi="Traditional Arabic" w:cs="Traditional Arabic"/>
                <w:b/>
                <w:bCs/>
                <w:sz w:val="28"/>
                <w:szCs w:val="28"/>
                <w:lang w:val="en-US"/>
              </w:rPr>
              <w:t xml:space="preserve"> F</w:t>
            </w:r>
          </w:p>
        </w:tc>
        <w:tc>
          <w:tcPr>
            <w:tcW w:w="0" w:type="auto"/>
            <w:hideMark/>
          </w:tcPr>
          <w:p w:rsidR="00A251F0" w:rsidRPr="00A251F0" w:rsidRDefault="00A251F0" w:rsidP="00A251F0">
            <w:pPr>
              <w:bidi/>
              <w:jc w:val="both"/>
              <w:rPr>
                <w:rFonts w:ascii="Traditional Arabic" w:eastAsia="Calibri" w:hAnsi="Traditional Arabic" w:cs="Traditional Arabic"/>
                <w:b/>
                <w:bCs/>
                <w:sz w:val="28"/>
                <w:szCs w:val="28"/>
                <w:lang w:val="en-US"/>
              </w:rPr>
            </w:pPr>
            <w:r w:rsidRPr="00A251F0">
              <w:rPr>
                <w:rFonts w:ascii="Traditional Arabic" w:eastAsia="Calibri" w:hAnsi="Traditional Arabic" w:cs="Traditional Arabic"/>
                <w:b/>
                <w:bCs/>
                <w:sz w:val="28"/>
                <w:szCs w:val="28"/>
                <w:rtl/>
                <w:lang w:val="en-US"/>
              </w:rPr>
              <w:t>مستوى الدلالة</w:t>
            </w:r>
            <w:r w:rsidRPr="00A251F0">
              <w:rPr>
                <w:rFonts w:ascii="Traditional Arabic" w:eastAsia="Calibri" w:hAnsi="Traditional Arabic" w:cs="Traditional Arabic"/>
                <w:b/>
                <w:bCs/>
                <w:sz w:val="28"/>
                <w:szCs w:val="28"/>
                <w:lang w:val="en-US"/>
              </w:rPr>
              <w:t xml:space="preserve"> (Sig.)</w:t>
            </w:r>
          </w:p>
        </w:tc>
        <w:tc>
          <w:tcPr>
            <w:tcW w:w="0" w:type="auto"/>
            <w:hideMark/>
          </w:tcPr>
          <w:p w:rsidR="00A251F0" w:rsidRPr="00A251F0" w:rsidRDefault="00A251F0" w:rsidP="00A251F0">
            <w:pPr>
              <w:bidi/>
              <w:jc w:val="both"/>
              <w:rPr>
                <w:rFonts w:ascii="Traditional Arabic" w:eastAsia="Calibri" w:hAnsi="Traditional Arabic" w:cs="Traditional Arabic"/>
                <w:b/>
                <w:bCs/>
                <w:sz w:val="28"/>
                <w:szCs w:val="28"/>
                <w:lang w:val="en-US"/>
              </w:rPr>
            </w:pPr>
            <w:r w:rsidRPr="00A251F0">
              <w:rPr>
                <w:rFonts w:ascii="Traditional Arabic" w:eastAsia="Calibri" w:hAnsi="Traditional Arabic" w:cs="Traditional Arabic"/>
                <w:b/>
                <w:bCs/>
                <w:sz w:val="28"/>
                <w:szCs w:val="28"/>
                <w:rtl/>
                <w:lang w:val="en-US"/>
              </w:rPr>
              <w:t>القرار</w:t>
            </w:r>
          </w:p>
        </w:tc>
      </w:tr>
      <w:tr w:rsidR="00A251F0" w:rsidRPr="00A251F0" w:rsidTr="00A251F0">
        <w:tc>
          <w:tcPr>
            <w:tcW w:w="0" w:type="auto"/>
            <w:hideMark/>
          </w:tcPr>
          <w:p w:rsidR="00A251F0" w:rsidRPr="00A251F0" w:rsidRDefault="00A251F0" w:rsidP="00A251F0">
            <w:pPr>
              <w:bidi/>
              <w:jc w:val="both"/>
              <w:rPr>
                <w:rFonts w:ascii="Traditional Arabic" w:eastAsia="Calibri" w:hAnsi="Traditional Arabic" w:cs="Traditional Arabic"/>
                <w:sz w:val="28"/>
                <w:szCs w:val="28"/>
                <w:lang w:val="en-US"/>
              </w:rPr>
            </w:pPr>
            <w:proofErr w:type="gramStart"/>
            <w:r w:rsidRPr="00A251F0">
              <w:rPr>
                <w:rFonts w:ascii="Traditional Arabic" w:eastAsia="Calibri" w:hAnsi="Traditional Arabic" w:cs="Traditional Arabic"/>
                <w:sz w:val="28"/>
                <w:szCs w:val="28"/>
                <w:rtl/>
                <w:lang w:val="en-US"/>
              </w:rPr>
              <w:t>الصيانة</w:t>
            </w:r>
            <w:proofErr w:type="gramEnd"/>
            <w:r w:rsidRPr="00A251F0">
              <w:rPr>
                <w:rFonts w:ascii="Traditional Arabic" w:eastAsia="Calibri" w:hAnsi="Traditional Arabic" w:cs="Traditional Arabic"/>
                <w:sz w:val="28"/>
                <w:szCs w:val="28"/>
                <w:rtl/>
                <w:lang w:val="en-US"/>
              </w:rPr>
              <w:t xml:space="preserve"> الوقائية</w:t>
            </w:r>
          </w:p>
        </w:tc>
        <w:tc>
          <w:tcPr>
            <w:tcW w:w="0" w:type="auto"/>
            <w:hideMark/>
          </w:tcPr>
          <w:p w:rsidR="00A251F0" w:rsidRPr="00A251F0" w:rsidRDefault="00A251F0" w:rsidP="00A251F0">
            <w:pPr>
              <w:bidi/>
              <w:jc w:val="both"/>
              <w:rPr>
                <w:rFonts w:ascii="Traditional Arabic" w:eastAsia="Calibri" w:hAnsi="Traditional Arabic" w:cs="Traditional Arabic"/>
                <w:sz w:val="28"/>
                <w:szCs w:val="28"/>
                <w:lang w:val="en-US"/>
              </w:rPr>
            </w:pPr>
            <w:proofErr w:type="gramStart"/>
            <w:r w:rsidRPr="00A251F0">
              <w:rPr>
                <w:rFonts w:ascii="Traditional Arabic" w:eastAsia="Calibri" w:hAnsi="Traditional Arabic" w:cs="Traditional Arabic"/>
                <w:sz w:val="28"/>
                <w:szCs w:val="28"/>
                <w:rtl/>
                <w:lang w:val="en-US"/>
              </w:rPr>
              <w:t>تقليل</w:t>
            </w:r>
            <w:proofErr w:type="gramEnd"/>
            <w:r w:rsidRPr="00A251F0">
              <w:rPr>
                <w:rFonts w:ascii="Traditional Arabic" w:eastAsia="Calibri" w:hAnsi="Traditional Arabic" w:cs="Traditional Arabic"/>
                <w:sz w:val="28"/>
                <w:szCs w:val="28"/>
                <w:rtl/>
                <w:lang w:val="en-US"/>
              </w:rPr>
              <w:t xml:space="preserve"> حالات الإلغاء</w:t>
            </w:r>
          </w:p>
        </w:tc>
        <w:tc>
          <w:tcPr>
            <w:tcW w:w="0" w:type="auto"/>
            <w:hideMark/>
          </w:tcPr>
          <w:p w:rsidR="00A251F0" w:rsidRPr="00A251F0" w:rsidRDefault="00A251F0" w:rsidP="00A251F0">
            <w:pPr>
              <w:bidi/>
              <w:jc w:val="both"/>
              <w:rPr>
                <w:rFonts w:ascii="Traditional Arabic" w:eastAsia="Calibri" w:hAnsi="Traditional Arabic" w:cs="Traditional Arabic"/>
                <w:sz w:val="28"/>
                <w:szCs w:val="28"/>
                <w:lang w:val="en-US"/>
              </w:rPr>
            </w:pPr>
            <w:r w:rsidRPr="00A251F0">
              <w:rPr>
                <w:rFonts w:ascii="Traditional Arabic" w:eastAsia="Calibri" w:hAnsi="Traditional Arabic" w:cs="Traditional Arabic"/>
                <w:sz w:val="28"/>
                <w:szCs w:val="28"/>
                <w:lang w:val="en-US"/>
              </w:rPr>
              <w:t>0.647</w:t>
            </w:r>
          </w:p>
        </w:tc>
        <w:tc>
          <w:tcPr>
            <w:tcW w:w="0" w:type="auto"/>
            <w:hideMark/>
          </w:tcPr>
          <w:p w:rsidR="00A251F0" w:rsidRPr="00A251F0" w:rsidRDefault="00A251F0" w:rsidP="00A251F0">
            <w:pPr>
              <w:bidi/>
              <w:jc w:val="both"/>
              <w:rPr>
                <w:rFonts w:ascii="Traditional Arabic" w:eastAsia="Calibri" w:hAnsi="Traditional Arabic" w:cs="Traditional Arabic"/>
                <w:sz w:val="28"/>
                <w:szCs w:val="28"/>
                <w:lang w:val="en-US"/>
              </w:rPr>
            </w:pPr>
            <w:r w:rsidRPr="00A251F0">
              <w:rPr>
                <w:rFonts w:ascii="Traditional Arabic" w:eastAsia="Calibri" w:hAnsi="Traditional Arabic" w:cs="Traditional Arabic"/>
                <w:sz w:val="28"/>
                <w:szCs w:val="28"/>
                <w:lang w:val="en-US"/>
              </w:rPr>
              <w:t>0.419</w:t>
            </w:r>
          </w:p>
        </w:tc>
        <w:tc>
          <w:tcPr>
            <w:tcW w:w="0" w:type="auto"/>
            <w:hideMark/>
          </w:tcPr>
          <w:p w:rsidR="00A251F0" w:rsidRPr="00A251F0" w:rsidRDefault="00A251F0" w:rsidP="00A251F0">
            <w:pPr>
              <w:bidi/>
              <w:jc w:val="both"/>
              <w:rPr>
                <w:rFonts w:ascii="Traditional Arabic" w:eastAsia="Calibri" w:hAnsi="Traditional Arabic" w:cs="Traditional Arabic"/>
                <w:sz w:val="28"/>
                <w:szCs w:val="28"/>
                <w:lang w:val="en-US"/>
              </w:rPr>
            </w:pPr>
            <w:r w:rsidRPr="00A251F0">
              <w:rPr>
                <w:rFonts w:ascii="Traditional Arabic" w:eastAsia="Calibri" w:hAnsi="Traditional Arabic" w:cs="Traditional Arabic"/>
                <w:sz w:val="28"/>
                <w:szCs w:val="28"/>
                <w:lang w:val="en-US"/>
              </w:rPr>
              <w:t>0.416</w:t>
            </w:r>
          </w:p>
        </w:tc>
        <w:tc>
          <w:tcPr>
            <w:tcW w:w="0" w:type="auto"/>
            <w:hideMark/>
          </w:tcPr>
          <w:p w:rsidR="00A251F0" w:rsidRPr="00A251F0" w:rsidRDefault="00A251F0" w:rsidP="00A251F0">
            <w:pPr>
              <w:bidi/>
              <w:jc w:val="both"/>
              <w:rPr>
                <w:rFonts w:ascii="Traditional Arabic" w:eastAsia="Calibri" w:hAnsi="Traditional Arabic" w:cs="Traditional Arabic"/>
                <w:sz w:val="28"/>
                <w:szCs w:val="28"/>
                <w:lang w:val="en-US"/>
              </w:rPr>
            </w:pPr>
            <w:r w:rsidRPr="00A251F0">
              <w:rPr>
                <w:rFonts w:ascii="Traditional Arabic" w:eastAsia="Calibri" w:hAnsi="Traditional Arabic" w:cs="Traditional Arabic"/>
                <w:sz w:val="28"/>
                <w:szCs w:val="28"/>
                <w:lang w:val="en-US"/>
              </w:rPr>
              <w:t>0.647</w:t>
            </w:r>
          </w:p>
        </w:tc>
        <w:tc>
          <w:tcPr>
            <w:tcW w:w="0" w:type="auto"/>
            <w:hideMark/>
          </w:tcPr>
          <w:p w:rsidR="00A251F0" w:rsidRPr="00A251F0" w:rsidRDefault="00A251F0" w:rsidP="00A251F0">
            <w:pPr>
              <w:bidi/>
              <w:jc w:val="both"/>
              <w:rPr>
                <w:rFonts w:ascii="Traditional Arabic" w:eastAsia="Calibri" w:hAnsi="Traditional Arabic" w:cs="Traditional Arabic"/>
                <w:sz w:val="28"/>
                <w:szCs w:val="28"/>
                <w:lang w:val="en-US"/>
              </w:rPr>
            </w:pPr>
            <w:r w:rsidRPr="00A251F0">
              <w:rPr>
                <w:rFonts w:ascii="Traditional Arabic" w:eastAsia="Calibri" w:hAnsi="Traditional Arabic" w:cs="Traditional Arabic"/>
                <w:sz w:val="28"/>
                <w:szCs w:val="28"/>
                <w:lang w:val="en-US"/>
              </w:rPr>
              <w:t>11.33</w:t>
            </w:r>
          </w:p>
        </w:tc>
        <w:tc>
          <w:tcPr>
            <w:tcW w:w="0" w:type="auto"/>
            <w:hideMark/>
          </w:tcPr>
          <w:p w:rsidR="00A251F0" w:rsidRPr="00A251F0" w:rsidRDefault="00A251F0" w:rsidP="00A251F0">
            <w:pPr>
              <w:bidi/>
              <w:jc w:val="both"/>
              <w:rPr>
                <w:rFonts w:ascii="Traditional Arabic" w:eastAsia="Calibri" w:hAnsi="Traditional Arabic" w:cs="Traditional Arabic"/>
                <w:sz w:val="28"/>
                <w:szCs w:val="28"/>
                <w:lang w:val="en-US"/>
              </w:rPr>
            </w:pPr>
            <w:r w:rsidRPr="00A251F0">
              <w:rPr>
                <w:rFonts w:ascii="Traditional Arabic" w:eastAsia="Calibri" w:hAnsi="Traditional Arabic" w:cs="Traditional Arabic"/>
                <w:sz w:val="28"/>
                <w:szCs w:val="28"/>
                <w:lang w:val="en-US"/>
              </w:rPr>
              <w:t>128.31</w:t>
            </w:r>
          </w:p>
        </w:tc>
        <w:tc>
          <w:tcPr>
            <w:tcW w:w="0" w:type="auto"/>
            <w:hideMark/>
          </w:tcPr>
          <w:p w:rsidR="00A251F0" w:rsidRPr="00A251F0" w:rsidRDefault="00A251F0" w:rsidP="00A251F0">
            <w:pPr>
              <w:bidi/>
              <w:jc w:val="both"/>
              <w:rPr>
                <w:rFonts w:ascii="Traditional Arabic" w:eastAsia="Calibri" w:hAnsi="Traditional Arabic" w:cs="Traditional Arabic"/>
                <w:sz w:val="28"/>
                <w:szCs w:val="28"/>
                <w:lang w:val="en-US"/>
              </w:rPr>
            </w:pPr>
            <w:r w:rsidRPr="00A251F0">
              <w:rPr>
                <w:rFonts w:ascii="Traditional Arabic" w:eastAsia="Calibri" w:hAnsi="Traditional Arabic" w:cs="Traditional Arabic"/>
                <w:sz w:val="28"/>
                <w:szCs w:val="28"/>
                <w:lang w:val="en-US"/>
              </w:rPr>
              <w:t>0.000</w:t>
            </w:r>
          </w:p>
        </w:tc>
        <w:tc>
          <w:tcPr>
            <w:tcW w:w="0" w:type="auto"/>
            <w:hideMark/>
          </w:tcPr>
          <w:p w:rsidR="00A251F0" w:rsidRPr="00A251F0" w:rsidRDefault="00A251F0" w:rsidP="00A251F0">
            <w:pPr>
              <w:bidi/>
              <w:jc w:val="both"/>
              <w:rPr>
                <w:rFonts w:ascii="Traditional Arabic" w:eastAsia="Calibri" w:hAnsi="Traditional Arabic" w:cs="Traditional Arabic"/>
                <w:sz w:val="28"/>
                <w:szCs w:val="28"/>
                <w:lang w:val="en-US"/>
              </w:rPr>
            </w:pPr>
            <w:proofErr w:type="gramStart"/>
            <w:r w:rsidRPr="00A251F0">
              <w:rPr>
                <w:rFonts w:ascii="Traditional Arabic" w:eastAsia="Calibri" w:hAnsi="Traditional Arabic" w:cs="Traditional Arabic"/>
                <w:sz w:val="28"/>
                <w:szCs w:val="28"/>
                <w:rtl/>
                <w:lang w:val="en-US"/>
              </w:rPr>
              <w:t>قبول</w:t>
            </w:r>
            <w:proofErr w:type="gramEnd"/>
            <w:r w:rsidRPr="00A251F0">
              <w:rPr>
                <w:rFonts w:ascii="Traditional Arabic" w:eastAsia="Calibri" w:hAnsi="Traditional Arabic" w:cs="Traditional Arabic"/>
                <w:sz w:val="28"/>
                <w:szCs w:val="28"/>
                <w:rtl/>
                <w:lang w:val="en-US"/>
              </w:rPr>
              <w:t xml:space="preserve"> الفرضية</w:t>
            </w:r>
          </w:p>
        </w:tc>
      </w:tr>
    </w:tbl>
    <w:p w:rsidR="00A251F0" w:rsidRDefault="00A251F0" w:rsidP="00A251F0">
      <w:pPr>
        <w:bidi/>
        <w:spacing w:after="0" w:line="240" w:lineRule="auto"/>
        <w:jc w:val="both"/>
        <w:rPr>
          <w:rFonts w:ascii="Traditional Arabic" w:eastAsia="Calibri" w:hAnsi="Traditional Arabic" w:cs="Traditional Arabic"/>
          <w:sz w:val="32"/>
          <w:szCs w:val="32"/>
          <w:rtl/>
          <w:lang w:val="en-US"/>
        </w:rPr>
      </w:pPr>
    </w:p>
    <w:p w:rsidR="00A251F0" w:rsidRPr="00A251F0"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A251F0">
        <w:rPr>
          <w:rFonts w:ascii="Traditional Arabic" w:eastAsia="Calibri" w:hAnsi="Traditional Arabic" w:cs="Traditional Arabic"/>
          <w:sz w:val="32"/>
          <w:szCs w:val="32"/>
          <w:rtl/>
          <w:lang w:val="en-US"/>
        </w:rPr>
        <w:t>يبين</w:t>
      </w:r>
      <w:proofErr w:type="gramEnd"/>
      <w:r w:rsidRPr="00A251F0">
        <w:rPr>
          <w:rFonts w:ascii="Traditional Arabic" w:eastAsia="Calibri" w:hAnsi="Traditional Arabic" w:cs="Traditional Arabic"/>
          <w:sz w:val="32"/>
          <w:szCs w:val="32"/>
          <w:rtl/>
          <w:lang w:val="en-US"/>
        </w:rPr>
        <w:t xml:space="preserve"> جدول (4-10) وجود علاقة ارتباط موجبة بين الصيانة الوقائية وتقليل حالات الإلغاء أو التأجيل للعمليات والخدمات الطبية، حيث بلغ معامل الارتباط (</w:t>
      </w:r>
      <w:r w:rsidRPr="00A251F0">
        <w:rPr>
          <w:rFonts w:ascii="Traditional Arabic" w:eastAsia="Calibri" w:hAnsi="Traditional Arabic" w:cs="Traditional Arabic"/>
          <w:sz w:val="32"/>
          <w:szCs w:val="32"/>
          <w:lang w:val="en-US"/>
        </w:rPr>
        <w:t>R = 0.647</w:t>
      </w:r>
      <w:proofErr w:type="gramStart"/>
      <w:r w:rsidRPr="00A251F0">
        <w:rPr>
          <w:rFonts w:ascii="Traditional Arabic" w:eastAsia="Calibri" w:hAnsi="Traditional Arabic" w:cs="Traditional Arabic"/>
          <w:sz w:val="32"/>
          <w:szCs w:val="32"/>
          <w:rtl/>
          <w:lang w:val="en-US"/>
        </w:rPr>
        <w:t>)،</w:t>
      </w:r>
      <w:proofErr w:type="gramEnd"/>
      <w:r w:rsidRPr="00A251F0">
        <w:rPr>
          <w:rFonts w:ascii="Traditional Arabic" w:eastAsia="Calibri" w:hAnsi="Traditional Arabic" w:cs="Traditional Arabic"/>
          <w:sz w:val="32"/>
          <w:szCs w:val="32"/>
          <w:rtl/>
          <w:lang w:val="en-US"/>
        </w:rPr>
        <w:t xml:space="preserve"> مما يدل على وجود علاقة إيجابية ذات قوة جيدة بين المتغيرين.</w:t>
      </w:r>
    </w:p>
    <w:p w:rsidR="00A251F0" w:rsidRPr="00A251F0"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A251F0">
        <w:rPr>
          <w:rFonts w:ascii="Traditional Arabic" w:eastAsia="Calibri" w:hAnsi="Traditional Arabic" w:cs="Traditional Arabic"/>
          <w:sz w:val="32"/>
          <w:szCs w:val="32"/>
          <w:rtl/>
          <w:lang w:val="en-US"/>
        </w:rPr>
        <w:t>كما</w:t>
      </w:r>
      <w:proofErr w:type="gramEnd"/>
      <w:r w:rsidRPr="00A251F0">
        <w:rPr>
          <w:rFonts w:ascii="Traditional Arabic" w:eastAsia="Calibri" w:hAnsi="Traditional Arabic" w:cs="Traditional Arabic"/>
          <w:sz w:val="32"/>
          <w:szCs w:val="32"/>
          <w:rtl/>
          <w:lang w:val="en-US"/>
        </w:rPr>
        <w:t xml:space="preserve"> بلغ معامل التحديد (</w:t>
      </w:r>
      <w:proofErr w:type="spellStart"/>
      <w:r w:rsidRPr="00A251F0">
        <w:rPr>
          <w:rFonts w:ascii="Traditional Arabic" w:eastAsia="Calibri" w:hAnsi="Traditional Arabic" w:cs="Traditional Arabic"/>
          <w:sz w:val="32"/>
          <w:szCs w:val="32"/>
          <w:lang w:val="en-US"/>
        </w:rPr>
        <w:t>R²</w:t>
      </w:r>
      <w:proofErr w:type="spellEnd"/>
      <w:r w:rsidRPr="00A251F0">
        <w:rPr>
          <w:rFonts w:ascii="Traditional Arabic" w:eastAsia="Calibri" w:hAnsi="Traditional Arabic" w:cs="Traditional Arabic"/>
          <w:sz w:val="32"/>
          <w:szCs w:val="32"/>
          <w:lang w:val="en-US"/>
        </w:rPr>
        <w:t xml:space="preserve"> = 0.419</w:t>
      </w:r>
      <w:proofErr w:type="gramStart"/>
      <w:r w:rsidRPr="00A251F0">
        <w:rPr>
          <w:rFonts w:ascii="Traditional Arabic" w:eastAsia="Calibri" w:hAnsi="Traditional Arabic" w:cs="Traditional Arabic"/>
          <w:sz w:val="32"/>
          <w:szCs w:val="32"/>
          <w:rtl/>
          <w:lang w:val="en-US"/>
        </w:rPr>
        <w:t>)،</w:t>
      </w:r>
      <w:proofErr w:type="gramEnd"/>
      <w:r w:rsidRPr="00A251F0">
        <w:rPr>
          <w:rFonts w:ascii="Traditional Arabic" w:eastAsia="Calibri" w:hAnsi="Traditional Arabic" w:cs="Traditional Arabic"/>
          <w:sz w:val="32"/>
          <w:szCs w:val="32"/>
          <w:rtl/>
          <w:lang w:val="en-US"/>
        </w:rPr>
        <w:t xml:space="preserve"> وهو ما يشير إلى أن الصيانة الوقائية تفسر ما نسبته 41.9% من التباين في تقليل حالات الإلغاء أو التأجيل للعمليات والخدمات الطبية، بينما تعزى النسبة المتبقية إلى عوامل أخرى لم تشملها الدراسة.</w:t>
      </w:r>
    </w:p>
    <w:p w:rsidR="00A251F0" w:rsidRPr="00A251F0" w:rsidRDefault="00A251F0" w:rsidP="00A251F0">
      <w:pPr>
        <w:bidi/>
        <w:spacing w:line="360" w:lineRule="auto"/>
        <w:jc w:val="both"/>
        <w:rPr>
          <w:rFonts w:ascii="Traditional Arabic" w:eastAsia="Calibri" w:hAnsi="Traditional Arabic" w:cs="Traditional Arabic"/>
          <w:sz w:val="32"/>
          <w:szCs w:val="32"/>
          <w:lang w:val="en-US"/>
        </w:rPr>
      </w:pPr>
      <w:r w:rsidRPr="00A251F0">
        <w:rPr>
          <w:rFonts w:ascii="Traditional Arabic" w:eastAsia="Calibri" w:hAnsi="Traditional Arabic" w:cs="Traditional Arabic"/>
          <w:sz w:val="32"/>
          <w:szCs w:val="32"/>
          <w:rtl/>
          <w:lang w:val="en-US"/>
        </w:rPr>
        <w:t>وأظهرت النتائج أن قيمة معامل الانحدار المعياري (</w:t>
      </w:r>
      <w:r w:rsidRPr="00A251F0">
        <w:rPr>
          <w:rFonts w:ascii="Times New Roman" w:eastAsia="Calibri" w:hAnsi="Times New Roman" w:cs="Times New Roman"/>
          <w:sz w:val="32"/>
          <w:szCs w:val="32"/>
          <w:lang w:val="en-US"/>
        </w:rPr>
        <w:t>β</w:t>
      </w:r>
      <w:r w:rsidRPr="00A251F0">
        <w:rPr>
          <w:rFonts w:ascii="Traditional Arabic" w:eastAsia="Calibri" w:hAnsi="Traditional Arabic" w:cs="Traditional Arabic"/>
          <w:sz w:val="32"/>
          <w:szCs w:val="32"/>
          <w:rtl/>
          <w:lang w:val="en-US"/>
        </w:rPr>
        <w:t xml:space="preserve">) </w:t>
      </w:r>
      <w:proofErr w:type="gramStart"/>
      <w:r w:rsidRPr="00A251F0">
        <w:rPr>
          <w:rFonts w:ascii="Traditional Arabic" w:eastAsia="Calibri" w:hAnsi="Traditional Arabic" w:cs="Traditional Arabic"/>
          <w:sz w:val="32"/>
          <w:szCs w:val="32"/>
          <w:rtl/>
          <w:lang w:val="en-US"/>
        </w:rPr>
        <w:t>بلغت</w:t>
      </w:r>
      <w:proofErr w:type="gramEnd"/>
      <w:r w:rsidRPr="00A251F0">
        <w:rPr>
          <w:rFonts w:ascii="Traditional Arabic" w:eastAsia="Calibri" w:hAnsi="Traditional Arabic" w:cs="Traditional Arabic"/>
          <w:sz w:val="32"/>
          <w:szCs w:val="32"/>
          <w:rtl/>
          <w:lang w:val="en-US"/>
        </w:rPr>
        <w:t xml:space="preserve"> (0.647)، </w:t>
      </w:r>
      <w:proofErr w:type="gramStart"/>
      <w:r w:rsidRPr="00A251F0">
        <w:rPr>
          <w:rFonts w:ascii="Traditional Arabic" w:eastAsia="Calibri" w:hAnsi="Traditional Arabic" w:cs="Traditional Arabic"/>
          <w:sz w:val="32"/>
          <w:szCs w:val="32"/>
          <w:rtl/>
          <w:lang w:val="en-US"/>
        </w:rPr>
        <w:t>وهي</w:t>
      </w:r>
      <w:proofErr w:type="gramEnd"/>
      <w:r w:rsidRPr="00A251F0">
        <w:rPr>
          <w:rFonts w:ascii="Traditional Arabic" w:eastAsia="Calibri" w:hAnsi="Traditional Arabic" w:cs="Traditional Arabic"/>
          <w:sz w:val="32"/>
          <w:szCs w:val="32"/>
          <w:rtl/>
          <w:lang w:val="en-US"/>
        </w:rPr>
        <w:t xml:space="preserve"> قيمة موجبة، مما يشير إلى أن زيادة مستوى تطبيق الصيانة الوقائية تسهم في الحد من حالات الإلغاء أو تأجيل العمليات والخدمات الطبية الناتجة عن أعطال الأجهزة.</w:t>
      </w:r>
    </w:p>
    <w:p w:rsidR="00A251F0" w:rsidRPr="00A251F0"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A251F0">
        <w:rPr>
          <w:rFonts w:ascii="Traditional Arabic" w:eastAsia="Calibri" w:hAnsi="Traditional Arabic" w:cs="Traditional Arabic"/>
          <w:sz w:val="32"/>
          <w:szCs w:val="32"/>
          <w:rtl/>
          <w:lang w:val="en-US"/>
        </w:rPr>
        <w:lastRenderedPageBreak/>
        <w:t>كما</w:t>
      </w:r>
      <w:proofErr w:type="gramEnd"/>
      <w:r w:rsidRPr="00A251F0">
        <w:rPr>
          <w:rFonts w:ascii="Traditional Arabic" w:eastAsia="Calibri" w:hAnsi="Traditional Arabic" w:cs="Traditional Arabic"/>
          <w:sz w:val="32"/>
          <w:szCs w:val="32"/>
          <w:rtl/>
          <w:lang w:val="en-US"/>
        </w:rPr>
        <w:t xml:space="preserve"> بلغت قيمة </w:t>
      </w:r>
      <w:r w:rsidRPr="00A251F0">
        <w:rPr>
          <w:rFonts w:ascii="Traditional Arabic" w:eastAsia="Calibri" w:hAnsi="Traditional Arabic" w:cs="Traditional Arabic"/>
          <w:sz w:val="32"/>
          <w:szCs w:val="32"/>
          <w:lang w:val="en-US"/>
        </w:rPr>
        <w:t>F</w:t>
      </w:r>
      <w:r w:rsidRPr="00A251F0">
        <w:rPr>
          <w:rFonts w:ascii="Traditional Arabic" w:eastAsia="Calibri" w:hAnsi="Traditional Arabic" w:cs="Traditional Arabic"/>
          <w:sz w:val="32"/>
          <w:szCs w:val="32"/>
          <w:rtl/>
          <w:lang w:val="en-US"/>
        </w:rPr>
        <w:t xml:space="preserve"> المحسوبة (128.31) </w:t>
      </w:r>
      <w:proofErr w:type="gramStart"/>
      <w:r w:rsidRPr="00A251F0">
        <w:rPr>
          <w:rFonts w:ascii="Traditional Arabic" w:eastAsia="Calibri" w:hAnsi="Traditional Arabic" w:cs="Traditional Arabic"/>
          <w:sz w:val="32"/>
          <w:szCs w:val="32"/>
          <w:rtl/>
          <w:lang w:val="en-US"/>
        </w:rPr>
        <w:t>عند</w:t>
      </w:r>
      <w:proofErr w:type="gramEnd"/>
      <w:r w:rsidRPr="00A251F0">
        <w:rPr>
          <w:rFonts w:ascii="Traditional Arabic" w:eastAsia="Calibri" w:hAnsi="Traditional Arabic" w:cs="Traditional Arabic"/>
          <w:sz w:val="32"/>
          <w:szCs w:val="32"/>
          <w:rtl/>
          <w:lang w:val="en-US"/>
        </w:rPr>
        <w:t xml:space="preserve"> مستوى دلالة (</w:t>
      </w:r>
      <w:r w:rsidRPr="00A251F0">
        <w:rPr>
          <w:rFonts w:ascii="Traditional Arabic" w:eastAsia="Calibri" w:hAnsi="Traditional Arabic" w:cs="Traditional Arabic"/>
          <w:sz w:val="32"/>
          <w:szCs w:val="32"/>
          <w:lang w:val="en-US"/>
        </w:rPr>
        <w:t>Sig. = 0.000</w:t>
      </w:r>
      <w:proofErr w:type="gramStart"/>
      <w:r w:rsidRPr="00A251F0">
        <w:rPr>
          <w:rFonts w:ascii="Traditional Arabic" w:eastAsia="Calibri" w:hAnsi="Traditional Arabic" w:cs="Traditional Arabic"/>
          <w:sz w:val="32"/>
          <w:szCs w:val="32"/>
          <w:rtl/>
          <w:lang w:val="en-US"/>
        </w:rPr>
        <w:t>)،</w:t>
      </w:r>
      <w:proofErr w:type="gramEnd"/>
      <w:r w:rsidRPr="00A251F0">
        <w:rPr>
          <w:rFonts w:ascii="Traditional Arabic" w:eastAsia="Calibri" w:hAnsi="Traditional Arabic" w:cs="Traditional Arabic"/>
          <w:sz w:val="32"/>
          <w:szCs w:val="32"/>
          <w:rtl/>
          <w:lang w:val="en-US"/>
        </w:rPr>
        <w:t xml:space="preserve"> وهي قيمة دالة إحصائياً عند مستوى الدلالة (</w:t>
      </w:r>
      <w:r w:rsidRPr="00A251F0">
        <w:rPr>
          <w:rFonts w:ascii="Times New Roman" w:eastAsia="Calibri" w:hAnsi="Times New Roman" w:cs="Times New Roman"/>
          <w:sz w:val="32"/>
          <w:szCs w:val="32"/>
          <w:lang w:val="en-US"/>
        </w:rPr>
        <w:t>α</w:t>
      </w:r>
      <w:r w:rsidRPr="00A251F0">
        <w:rPr>
          <w:rFonts w:ascii="Traditional Arabic" w:eastAsia="Calibri" w:hAnsi="Traditional Arabic" w:cs="Traditional Arabic"/>
          <w:sz w:val="32"/>
          <w:szCs w:val="32"/>
          <w:lang w:val="en-US"/>
        </w:rPr>
        <w:t xml:space="preserve"> </w:t>
      </w:r>
      <w:r w:rsidRPr="00A251F0">
        <w:rPr>
          <w:rFonts w:ascii="Times New Roman" w:eastAsia="Calibri" w:hAnsi="Times New Roman" w:cs="Times New Roman"/>
          <w:sz w:val="32"/>
          <w:szCs w:val="32"/>
          <w:lang w:val="en-US"/>
        </w:rPr>
        <w:t>≤</w:t>
      </w:r>
      <w:r w:rsidRPr="00A251F0">
        <w:rPr>
          <w:rFonts w:ascii="Traditional Arabic" w:eastAsia="Calibri" w:hAnsi="Traditional Arabic" w:cs="Traditional Arabic"/>
          <w:sz w:val="32"/>
          <w:szCs w:val="32"/>
          <w:lang w:val="en-US"/>
        </w:rPr>
        <w:t xml:space="preserve"> 0.05</w:t>
      </w:r>
      <w:r w:rsidRPr="00A251F0">
        <w:rPr>
          <w:rFonts w:ascii="Traditional Arabic" w:eastAsia="Calibri" w:hAnsi="Traditional Arabic" w:cs="Traditional Arabic"/>
          <w:sz w:val="32"/>
          <w:szCs w:val="32"/>
          <w:rtl/>
          <w:lang w:val="en-US"/>
        </w:rPr>
        <w:t xml:space="preserve">). كذلك بلغت قيمة </w:t>
      </w:r>
      <w:r w:rsidRPr="00A251F0">
        <w:rPr>
          <w:rFonts w:ascii="Traditional Arabic" w:eastAsia="Calibri" w:hAnsi="Traditional Arabic" w:cs="Traditional Arabic"/>
          <w:sz w:val="32"/>
          <w:szCs w:val="32"/>
          <w:lang w:val="en-US"/>
        </w:rPr>
        <w:t>t</w:t>
      </w:r>
      <w:r w:rsidRPr="00A251F0">
        <w:rPr>
          <w:rFonts w:ascii="Traditional Arabic" w:eastAsia="Calibri" w:hAnsi="Traditional Arabic" w:cs="Traditional Arabic"/>
          <w:sz w:val="32"/>
          <w:szCs w:val="32"/>
          <w:rtl/>
          <w:lang w:val="en-US"/>
        </w:rPr>
        <w:t xml:space="preserve"> المحسوبة (11.33)، مما يؤكد معنوية تأثير الصيانة الوقائية في تقليل حالات الإلغاء أو التأجيل للعمليات والخدمات الطبية.</w:t>
      </w:r>
    </w:p>
    <w:p w:rsidR="00A251F0" w:rsidRDefault="00A251F0" w:rsidP="009454AE">
      <w:pPr>
        <w:bidi/>
        <w:spacing w:line="360" w:lineRule="auto"/>
        <w:jc w:val="both"/>
        <w:rPr>
          <w:rFonts w:ascii="Traditional Arabic" w:eastAsia="Calibri" w:hAnsi="Traditional Arabic" w:cs="Traditional Arabic"/>
          <w:sz w:val="32"/>
          <w:szCs w:val="32"/>
          <w:rtl/>
          <w:lang w:val="en-US" w:bidi="ar-JO"/>
        </w:rPr>
      </w:pPr>
      <w:proofErr w:type="gramStart"/>
      <w:r w:rsidRPr="00A251F0">
        <w:rPr>
          <w:rFonts w:ascii="Traditional Arabic" w:eastAsia="Calibri" w:hAnsi="Traditional Arabic" w:cs="Traditional Arabic"/>
          <w:sz w:val="32"/>
          <w:szCs w:val="32"/>
          <w:rtl/>
          <w:lang w:val="en-US"/>
        </w:rPr>
        <w:t>وبناءً</w:t>
      </w:r>
      <w:proofErr w:type="gramEnd"/>
      <w:r w:rsidRPr="00A251F0">
        <w:rPr>
          <w:rFonts w:ascii="Traditional Arabic" w:eastAsia="Calibri" w:hAnsi="Traditional Arabic" w:cs="Traditional Arabic"/>
          <w:sz w:val="32"/>
          <w:szCs w:val="32"/>
          <w:rtl/>
          <w:lang w:val="en-US"/>
        </w:rPr>
        <w:t xml:space="preserve"> على هذه النتائج، تُقبل الفرضية الفرعية الثانية التي تنص على وجود علاقة ذات دلالة إحصائية بين الصيانة الوقائية وتقليل حالات الإلغاء أو التأجيل للعمليات والخدمات الطبية نتيجة أعطال الأجهزة في مستشفى عسير المركزي</w:t>
      </w:r>
      <w:r w:rsidRPr="00A251F0">
        <w:rPr>
          <w:rFonts w:ascii="Traditional Arabic" w:eastAsia="Calibri" w:hAnsi="Traditional Arabic" w:cs="Traditional Arabic"/>
          <w:sz w:val="32"/>
          <w:szCs w:val="32"/>
          <w:lang w:val="en-US"/>
        </w:rPr>
        <w:t>.</w:t>
      </w:r>
    </w:p>
    <w:p w:rsidR="00A251F0" w:rsidRPr="00A251F0" w:rsidRDefault="00A251F0" w:rsidP="00A251F0">
      <w:pPr>
        <w:bidi/>
        <w:spacing w:line="360" w:lineRule="auto"/>
        <w:jc w:val="both"/>
        <w:rPr>
          <w:rFonts w:ascii="Traditional Arabic" w:eastAsia="Calibri" w:hAnsi="Traditional Arabic" w:cs="Traditional Arabic"/>
          <w:sz w:val="32"/>
          <w:szCs w:val="32"/>
          <w:rtl/>
          <w:lang w:val="en-US"/>
        </w:rPr>
      </w:pPr>
      <w:r w:rsidRPr="00A251F0">
        <w:rPr>
          <w:rFonts w:ascii="Traditional Arabic" w:eastAsia="Calibri" w:hAnsi="Traditional Arabic" w:cs="Traditional Arabic"/>
          <w:sz w:val="32"/>
          <w:szCs w:val="32"/>
          <w:rtl/>
          <w:lang w:val="en-US"/>
        </w:rPr>
        <w:t>تشير هذه النتيجة إلى أن تطبيق الصيانة الوقائية بصورة منتظمة يسهم في تقليل الأعطال المفاجئة للأجهزة الطبية، الأمر الذي يقلل من احتمالية إلغاء أو تأجيل العمليات والإجراءات الطبية المرتبطة بتلك الأجهزة. فكلما ارتفع مستوى الالتزام ببرامج الصيانة الوقائية، ازدادت جاهزية الأجهزة الطبية، وانخفضت حالات التوقف غير المخطط لها، مما ينعكس إيجابًا على استمرارية تقديم الخدمات الصحية وفق المواعيد المحددة</w:t>
      </w:r>
      <w:r w:rsidRPr="00A251F0">
        <w:rPr>
          <w:rFonts w:ascii="Traditional Arabic" w:eastAsia="Calibri" w:hAnsi="Traditional Arabic" w:cs="Traditional Arabic"/>
          <w:sz w:val="32"/>
          <w:szCs w:val="32"/>
          <w:lang w:val="en-US"/>
        </w:rPr>
        <w:t>.</w:t>
      </w:r>
    </w:p>
    <w:p w:rsidR="00A251F0" w:rsidRDefault="00A251F0" w:rsidP="009454AE">
      <w:pPr>
        <w:bidi/>
        <w:spacing w:line="360" w:lineRule="auto"/>
        <w:jc w:val="both"/>
        <w:rPr>
          <w:rFonts w:ascii="Traditional Arabic" w:eastAsia="Calibri" w:hAnsi="Traditional Arabic" w:cs="Traditional Arabic"/>
          <w:sz w:val="32"/>
          <w:szCs w:val="32"/>
          <w:rtl/>
          <w:lang w:val="en-US"/>
        </w:rPr>
      </w:pPr>
      <w:r w:rsidRPr="00A251F0">
        <w:rPr>
          <w:rFonts w:ascii="Traditional Arabic" w:eastAsia="Calibri" w:hAnsi="Traditional Arabic" w:cs="Traditional Arabic"/>
          <w:sz w:val="32"/>
          <w:szCs w:val="32"/>
          <w:rtl/>
          <w:lang w:val="en-US"/>
        </w:rPr>
        <w:t>وتنسجم هذه النتيجة مع النتائج الوصفية التي أظهرت ارتفاع مستوى تطبيق الصيانة الوقائية، وكذلك ارتفاع مستوى بعد تقليل تأجيل العمليات والخدمات الطبية، مما يعزز الاتساق بين التحليل الوصفي والتحليل الاستدلالي، ويؤكد أن جاهزية الأجهزة الطبية تمثل عاملًا أساسيًا في استمرارية تقديم الخدمات العلاجية دون تأخير.</w:t>
      </w:r>
    </w:p>
    <w:p w:rsidR="00A251F0" w:rsidRPr="00A251F0" w:rsidRDefault="00A251F0" w:rsidP="00A251F0">
      <w:pPr>
        <w:bidi/>
        <w:spacing w:line="360" w:lineRule="auto"/>
        <w:jc w:val="both"/>
        <w:rPr>
          <w:rFonts w:ascii="Traditional Arabic" w:eastAsia="Calibri" w:hAnsi="Traditional Arabic" w:cs="Traditional Arabic"/>
          <w:sz w:val="32"/>
          <w:szCs w:val="32"/>
          <w:lang w:val="en-US"/>
        </w:rPr>
      </w:pPr>
      <w:r w:rsidRPr="00A251F0">
        <w:rPr>
          <w:rFonts w:ascii="Traditional Arabic" w:eastAsia="Calibri" w:hAnsi="Traditional Arabic" w:cs="Traditional Arabic"/>
          <w:sz w:val="32"/>
          <w:szCs w:val="32"/>
          <w:rtl/>
          <w:lang w:val="en-US"/>
        </w:rPr>
        <w:t xml:space="preserve">تتفق هذه النتيجة مع دراسة </w:t>
      </w:r>
      <w:proofErr w:type="spellStart"/>
      <w:r w:rsidRPr="00A251F0">
        <w:rPr>
          <w:rFonts w:ascii="Traditional Arabic" w:eastAsia="Calibri" w:hAnsi="Traditional Arabic" w:cs="Traditional Arabic"/>
          <w:sz w:val="32"/>
          <w:szCs w:val="32"/>
          <w:lang w:val="en-US"/>
        </w:rPr>
        <w:t>Shamayleh</w:t>
      </w:r>
      <w:proofErr w:type="spellEnd"/>
      <w:r w:rsidRPr="00A251F0">
        <w:rPr>
          <w:rFonts w:ascii="Traditional Arabic" w:eastAsia="Calibri" w:hAnsi="Traditional Arabic" w:cs="Traditional Arabic"/>
          <w:sz w:val="32"/>
          <w:szCs w:val="32"/>
          <w:lang w:val="en-US"/>
        </w:rPr>
        <w:t xml:space="preserve"> et al. </w:t>
      </w:r>
      <w:proofErr w:type="gramStart"/>
      <w:r w:rsidRPr="00A251F0">
        <w:rPr>
          <w:rFonts w:ascii="Traditional Arabic" w:eastAsia="Calibri" w:hAnsi="Traditional Arabic" w:cs="Traditional Arabic"/>
          <w:sz w:val="32"/>
          <w:szCs w:val="32"/>
          <w:lang w:val="en-US"/>
        </w:rPr>
        <w:t>2020</w:t>
      </w:r>
      <w:r w:rsidRPr="00A251F0">
        <w:rPr>
          <w:rFonts w:ascii="Traditional Arabic" w:eastAsia="Calibri" w:hAnsi="Traditional Arabic" w:cs="Traditional Arabic"/>
          <w:sz w:val="32"/>
          <w:szCs w:val="32"/>
          <w:rtl/>
          <w:lang w:val="en-US"/>
        </w:rPr>
        <w:t xml:space="preserve"> التي أكدت أن تطبيق برامج الصيانة الوقائية يسهم في تقليل الأعطال التشغيلية للأجهزة الطبية، الأمر الذي يؤدي إلى الحد من توقف الخدمات وتأجيل الإجراءات العلاجية.</w:t>
      </w:r>
      <w:proofErr w:type="gramEnd"/>
      <w:r w:rsidRPr="00A251F0">
        <w:rPr>
          <w:rFonts w:ascii="Traditional Arabic" w:eastAsia="Calibri" w:hAnsi="Traditional Arabic" w:cs="Traditional Arabic"/>
          <w:sz w:val="32"/>
          <w:szCs w:val="32"/>
          <w:rtl/>
          <w:lang w:val="en-US"/>
        </w:rPr>
        <w:t xml:space="preserve"> كما تتفق مع دراسة </w:t>
      </w:r>
      <w:r w:rsidRPr="00A251F0">
        <w:rPr>
          <w:rFonts w:ascii="Traditional Arabic" w:eastAsia="Calibri" w:hAnsi="Traditional Arabic" w:cs="Traditional Arabic"/>
          <w:sz w:val="32"/>
          <w:szCs w:val="32"/>
          <w:lang w:val="en-US"/>
        </w:rPr>
        <w:t>Ahmed et al. 2021</w:t>
      </w:r>
      <w:r w:rsidRPr="00A251F0">
        <w:rPr>
          <w:rFonts w:ascii="Traditional Arabic" w:eastAsia="Calibri" w:hAnsi="Traditional Arabic" w:cs="Traditional Arabic"/>
          <w:sz w:val="32"/>
          <w:szCs w:val="32"/>
          <w:rtl/>
          <w:lang w:val="en-US"/>
        </w:rPr>
        <w:t xml:space="preserve"> التي أشارت إلى أن الصيانة المخططة تساعد في تحسين جاهزية المعدات الطبية وتقليل الانقطاعات التشغيلية داخل المؤسسات الصحية. كذلك تتفق مع دراسة عبد المجيد </w:t>
      </w:r>
      <w:r w:rsidRPr="00A251F0">
        <w:rPr>
          <w:rFonts w:ascii="Traditional Arabic" w:eastAsia="Calibri" w:hAnsi="Traditional Arabic" w:cs="Traditional Arabic"/>
          <w:sz w:val="32"/>
          <w:szCs w:val="32"/>
          <w:rtl/>
          <w:lang w:val="en-US"/>
        </w:rPr>
        <w:lastRenderedPageBreak/>
        <w:t>(2023) التي أوضحت أن الالتزام ببرامج الصيانة الوقائية يسهم في تعزيز استمرارية الخدمات الصحية وتقليل الآثار السلبية الناتجة عن الأعطال المفاجئة.</w:t>
      </w:r>
    </w:p>
    <w:p w:rsidR="00A251F0" w:rsidRPr="00A251F0" w:rsidRDefault="00A251F0" w:rsidP="00A251F0">
      <w:pPr>
        <w:bidi/>
        <w:spacing w:line="360" w:lineRule="auto"/>
        <w:jc w:val="both"/>
        <w:rPr>
          <w:rFonts w:ascii="Traditional Arabic" w:eastAsia="Calibri" w:hAnsi="Traditional Arabic" w:cs="Traditional Arabic"/>
          <w:sz w:val="32"/>
          <w:szCs w:val="32"/>
          <w:lang w:val="en-US"/>
        </w:rPr>
      </w:pPr>
      <w:r w:rsidRPr="00A251F0">
        <w:rPr>
          <w:rFonts w:ascii="Traditional Arabic" w:eastAsia="Calibri" w:hAnsi="Traditional Arabic" w:cs="Traditional Arabic"/>
          <w:sz w:val="32"/>
          <w:szCs w:val="32"/>
          <w:rtl/>
          <w:lang w:val="en-US"/>
        </w:rPr>
        <w:t xml:space="preserve">يمكن تفسير هذا الاتفاق بأن جميع الدراسات تنطلق من حقيقة أن جاهزية الأجهزة الطبية تعد عنصرًا أساسيًا في نجاح العمليات والخدمات الصحية، وأن أي خلل أو توقف في هذه الأجهزة قد يؤدي إلى تأجيل الإجراءات الطبية أو إلغائها. </w:t>
      </w:r>
      <w:proofErr w:type="gramStart"/>
      <w:r w:rsidRPr="00A251F0">
        <w:rPr>
          <w:rFonts w:ascii="Traditional Arabic" w:eastAsia="Calibri" w:hAnsi="Traditional Arabic" w:cs="Traditional Arabic"/>
          <w:sz w:val="32"/>
          <w:szCs w:val="32"/>
          <w:rtl/>
          <w:lang w:val="en-US"/>
        </w:rPr>
        <w:t>ولذلك</w:t>
      </w:r>
      <w:proofErr w:type="gramEnd"/>
      <w:r w:rsidRPr="00A251F0">
        <w:rPr>
          <w:rFonts w:ascii="Traditional Arabic" w:eastAsia="Calibri" w:hAnsi="Traditional Arabic" w:cs="Traditional Arabic"/>
          <w:sz w:val="32"/>
          <w:szCs w:val="32"/>
          <w:rtl/>
          <w:lang w:val="en-US"/>
        </w:rPr>
        <w:t>، فإن تطبيق برامج الصيانة الوقائية بصورة منتظمة يقلل من احتمالية حدوث الأعطال، ويضمن استمرارية تشغيل الأجهزة بكفاءة، وهو ما ينعكس مباشرة على انخفاض حالات الإلغاء أو التأجيل وتحسين جودة الخدمات الصحية المقدمة للمرضى</w:t>
      </w:r>
      <w:r w:rsidRPr="00A251F0">
        <w:rPr>
          <w:rFonts w:ascii="Traditional Arabic" w:eastAsia="Calibri" w:hAnsi="Traditional Arabic" w:cs="Traditional Arabic"/>
          <w:sz w:val="32"/>
          <w:szCs w:val="32"/>
          <w:lang w:val="en-US"/>
        </w:rPr>
        <w:t>.</w:t>
      </w:r>
    </w:p>
    <w:p w:rsidR="00A251F0" w:rsidRPr="00A251F0" w:rsidRDefault="00A251F0" w:rsidP="00A251F0">
      <w:pPr>
        <w:bidi/>
        <w:spacing w:line="360" w:lineRule="auto"/>
        <w:jc w:val="both"/>
        <w:rPr>
          <w:rFonts w:ascii="Traditional Arabic" w:eastAsia="Calibri" w:hAnsi="Traditional Arabic" w:cs="Traditional Arabic"/>
          <w:sz w:val="32"/>
          <w:szCs w:val="32"/>
          <w:lang w:val="en-US"/>
        </w:rPr>
      </w:pPr>
    </w:p>
    <w:p w:rsidR="00A251F0" w:rsidRPr="00A251F0" w:rsidRDefault="00A251F0" w:rsidP="00A251F0">
      <w:pPr>
        <w:bidi/>
        <w:spacing w:line="360" w:lineRule="auto"/>
        <w:jc w:val="both"/>
        <w:rPr>
          <w:rFonts w:ascii="Traditional Arabic" w:eastAsia="Calibri" w:hAnsi="Traditional Arabic" w:cs="Traditional Arabic"/>
          <w:b/>
          <w:bCs/>
          <w:sz w:val="32"/>
          <w:szCs w:val="32"/>
          <w:lang w:val="en-US"/>
        </w:rPr>
      </w:pPr>
      <w:r w:rsidRPr="00A251F0">
        <w:rPr>
          <w:rFonts w:ascii="Traditional Arabic" w:eastAsia="Calibri" w:hAnsi="Traditional Arabic" w:cs="Traditional Arabic"/>
          <w:b/>
          <w:bCs/>
          <w:sz w:val="32"/>
          <w:szCs w:val="32"/>
          <w:rtl/>
          <w:lang w:val="en-US"/>
        </w:rPr>
        <w:t xml:space="preserve">رابعاً: </w:t>
      </w:r>
      <w:proofErr w:type="gramStart"/>
      <w:r w:rsidRPr="00A251F0">
        <w:rPr>
          <w:rFonts w:ascii="Traditional Arabic" w:eastAsia="Calibri" w:hAnsi="Traditional Arabic" w:cs="Traditional Arabic"/>
          <w:b/>
          <w:bCs/>
          <w:sz w:val="32"/>
          <w:szCs w:val="32"/>
          <w:rtl/>
          <w:lang w:val="en-US"/>
        </w:rPr>
        <w:t>اختبار</w:t>
      </w:r>
      <w:proofErr w:type="gramEnd"/>
      <w:r w:rsidRPr="00A251F0">
        <w:rPr>
          <w:rFonts w:ascii="Traditional Arabic" w:eastAsia="Calibri" w:hAnsi="Traditional Arabic" w:cs="Traditional Arabic"/>
          <w:b/>
          <w:bCs/>
          <w:sz w:val="32"/>
          <w:szCs w:val="32"/>
          <w:rtl/>
          <w:lang w:val="en-US"/>
        </w:rPr>
        <w:t xml:space="preserve"> الفرضية الفرعية الثالثة (</w:t>
      </w:r>
      <w:r w:rsidRPr="00A251F0">
        <w:rPr>
          <w:rFonts w:ascii="Traditional Arabic" w:eastAsia="Calibri" w:hAnsi="Traditional Arabic" w:cs="Traditional Arabic"/>
          <w:b/>
          <w:bCs/>
          <w:sz w:val="32"/>
          <w:szCs w:val="32"/>
          <w:lang w:val="en-US"/>
        </w:rPr>
        <w:t>H1.3</w:t>
      </w:r>
      <w:r w:rsidRPr="00A251F0">
        <w:rPr>
          <w:rFonts w:ascii="Traditional Arabic" w:eastAsia="Calibri" w:hAnsi="Traditional Arabic" w:cs="Traditional Arabic"/>
          <w:b/>
          <w:bCs/>
          <w:sz w:val="32"/>
          <w:szCs w:val="32"/>
          <w:rtl/>
          <w:lang w:val="en-US"/>
        </w:rPr>
        <w:t>)</w:t>
      </w:r>
    </w:p>
    <w:p w:rsidR="00A251F0" w:rsidRPr="00A251F0" w:rsidRDefault="00A251F0" w:rsidP="00A251F0">
      <w:pPr>
        <w:bidi/>
        <w:spacing w:line="360" w:lineRule="auto"/>
        <w:jc w:val="both"/>
        <w:rPr>
          <w:rFonts w:ascii="Traditional Arabic" w:eastAsia="Calibri" w:hAnsi="Traditional Arabic" w:cs="Traditional Arabic"/>
          <w:sz w:val="32"/>
          <w:szCs w:val="32"/>
          <w:lang w:val="en-US"/>
        </w:rPr>
      </w:pPr>
      <w:r w:rsidRPr="00A251F0">
        <w:rPr>
          <w:rFonts w:ascii="Traditional Arabic" w:eastAsia="Calibri" w:hAnsi="Traditional Arabic" w:cs="Traditional Arabic"/>
          <w:sz w:val="32"/>
          <w:szCs w:val="32"/>
          <w:rtl/>
          <w:lang w:val="en-US"/>
        </w:rPr>
        <w:t xml:space="preserve">تنص الفرضية الفرعية الثالثة </w:t>
      </w:r>
      <w:proofErr w:type="gramStart"/>
      <w:r w:rsidRPr="00A251F0">
        <w:rPr>
          <w:rFonts w:ascii="Traditional Arabic" w:eastAsia="Calibri" w:hAnsi="Traditional Arabic" w:cs="Traditional Arabic"/>
          <w:sz w:val="32"/>
          <w:szCs w:val="32"/>
          <w:rtl/>
          <w:lang w:val="en-US"/>
        </w:rPr>
        <w:t>على</w:t>
      </w:r>
      <w:proofErr w:type="gramEnd"/>
      <w:r w:rsidRPr="00A251F0">
        <w:rPr>
          <w:rFonts w:ascii="Traditional Arabic" w:eastAsia="Calibri" w:hAnsi="Traditional Arabic" w:cs="Traditional Arabic"/>
          <w:sz w:val="32"/>
          <w:szCs w:val="32"/>
          <w:rtl/>
          <w:lang w:val="en-US"/>
        </w:rPr>
        <w:t xml:space="preserve"> ما يلي</w:t>
      </w:r>
      <w:r w:rsidRPr="00A251F0">
        <w:rPr>
          <w:rFonts w:ascii="Traditional Arabic" w:eastAsia="Calibri" w:hAnsi="Traditional Arabic" w:cs="Traditional Arabic"/>
          <w:sz w:val="32"/>
          <w:szCs w:val="32"/>
          <w:lang w:val="en-US"/>
        </w:rPr>
        <w:t>:</w:t>
      </w:r>
    </w:p>
    <w:p w:rsidR="00A251F0" w:rsidRDefault="00A251F0" w:rsidP="00A251F0">
      <w:pPr>
        <w:bidi/>
        <w:spacing w:line="360" w:lineRule="auto"/>
        <w:jc w:val="both"/>
        <w:rPr>
          <w:rFonts w:ascii="Traditional Arabic" w:eastAsia="Calibri" w:hAnsi="Traditional Arabic" w:cs="Traditional Arabic"/>
          <w:b/>
          <w:bCs/>
          <w:sz w:val="32"/>
          <w:szCs w:val="32"/>
          <w:rtl/>
          <w:lang w:val="en-US"/>
        </w:rPr>
      </w:pPr>
      <w:r w:rsidRPr="00A251F0">
        <w:rPr>
          <w:rFonts w:ascii="Traditional Arabic" w:eastAsia="Calibri" w:hAnsi="Traditional Arabic" w:cs="Traditional Arabic"/>
          <w:b/>
          <w:bCs/>
          <w:sz w:val="32"/>
          <w:szCs w:val="32"/>
          <w:lang w:val="en-US"/>
        </w:rPr>
        <w:t>H1.3</w:t>
      </w:r>
      <w:r w:rsidRPr="00A251F0">
        <w:rPr>
          <w:rFonts w:ascii="Traditional Arabic" w:eastAsia="Calibri" w:hAnsi="Traditional Arabic" w:cs="Traditional Arabic"/>
          <w:b/>
          <w:bCs/>
          <w:sz w:val="32"/>
          <w:szCs w:val="32"/>
          <w:rtl/>
          <w:lang w:val="en-US"/>
        </w:rPr>
        <w:t>: توجد علاقة ذات دلالة إحصائية بين الصيانة الوقائية وتعزيز سلامة المرضى وتقليل الحوادث الناتجة عن خلل في الأجهزة الطبية في مستشفى عسير المركزي.</w:t>
      </w:r>
    </w:p>
    <w:p w:rsidR="00A251F0" w:rsidRPr="00A251F0"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A251F0">
        <w:rPr>
          <w:rFonts w:ascii="Traditional Arabic" w:eastAsia="Calibri" w:hAnsi="Traditional Arabic" w:cs="Traditional Arabic"/>
          <w:sz w:val="32"/>
          <w:szCs w:val="32"/>
          <w:rtl/>
          <w:lang w:val="en-US"/>
        </w:rPr>
        <w:t>وللتحقق</w:t>
      </w:r>
      <w:proofErr w:type="gramEnd"/>
      <w:r w:rsidRPr="00A251F0">
        <w:rPr>
          <w:rFonts w:ascii="Traditional Arabic" w:eastAsia="Calibri" w:hAnsi="Traditional Arabic" w:cs="Traditional Arabic"/>
          <w:sz w:val="32"/>
          <w:szCs w:val="32"/>
          <w:rtl/>
          <w:lang w:val="en-US"/>
        </w:rPr>
        <w:t xml:space="preserve"> من صحة هذه الفرضية، تم استخدام تحليل الانحدار الخطي البسيط (</w:t>
      </w:r>
      <w:r w:rsidRPr="00A251F0">
        <w:rPr>
          <w:rFonts w:ascii="Traditional Arabic" w:eastAsia="Calibri" w:hAnsi="Traditional Arabic" w:cs="Traditional Arabic"/>
          <w:sz w:val="32"/>
          <w:szCs w:val="32"/>
          <w:lang w:val="en-US"/>
        </w:rPr>
        <w:t>Simple Linear Regression</w:t>
      </w:r>
      <w:r w:rsidRPr="00A251F0">
        <w:rPr>
          <w:rFonts w:ascii="Traditional Arabic" w:eastAsia="Calibri" w:hAnsi="Traditional Arabic" w:cs="Traditional Arabic"/>
          <w:sz w:val="32"/>
          <w:szCs w:val="32"/>
          <w:rtl/>
          <w:lang w:val="en-US"/>
        </w:rPr>
        <w:t>) لقياس أثر الصيانة الوقائية في تعزيز سلامة المرضى وتقليل الحوادث الناتجة عن خلل في الأجهزة الطبية، وكانت النتائج كما هي موضحة في جدول (4-11).</w:t>
      </w:r>
    </w:p>
    <w:p w:rsidR="00A251F0" w:rsidRPr="00A251F0" w:rsidRDefault="00A251F0" w:rsidP="00A251F0">
      <w:pPr>
        <w:bidi/>
        <w:spacing w:after="0" w:line="240" w:lineRule="auto"/>
        <w:jc w:val="center"/>
        <w:rPr>
          <w:rFonts w:ascii="Traditional Arabic" w:eastAsia="Calibri" w:hAnsi="Traditional Arabic" w:cs="Traditional Arabic"/>
          <w:b/>
          <w:bCs/>
          <w:sz w:val="32"/>
          <w:szCs w:val="32"/>
          <w:lang w:val="en-US"/>
        </w:rPr>
      </w:pPr>
      <w:r w:rsidRPr="00A251F0">
        <w:rPr>
          <w:rFonts w:ascii="Traditional Arabic" w:eastAsia="Calibri" w:hAnsi="Traditional Arabic" w:cs="Traditional Arabic"/>
          <w:b/>
          <w:bCs/>
          <w:sz w:val="32"/>
          <w:szCs w:val="32"/>
          <w:rtl/>
          <w:lang w:val="en-US"/>
        </w:rPr>
        <w:lastRenderedPageBreak/>
        <w:t xml:space="preserve">جدول (4-11) نتائج تحليل الانحدار الخطي البسيط لاختبار </w:t>
      </w:r>
      <w:proofErr w:type="gramStart"/>
      <w:r w:rsidRPr="00A251F0">
        <w:rPr>
          <w:rFonts w:ascii="Traditional Arabic" w:eastAsia="Calibri" w:hAnsi="Traditional Arabic" w:cs="Traditional Arabic"/>
          <w:b/>
          <w:bCs/>
          <w:sz w:val="32"/>
          <w:szCs w:val="32"/>
          <w:rtl/>
          <w:lang w:val="en-US"/>
        </w:rPr>
        <w:t>أثر</w:t>
      </w:r>
      <w:proofErr w:type="gramEnd"/>
      <w:r w:rsidRPr="00A251F0">
        <w:rPr>
          <w:rFonts w:ascii="Traditional Arabic" w:eastAsia="Calibri" w:hAnsi="Traditional Arabic" w:cs="Traditional Arabic"/>
          <w:b/>
          <w:bCs/>
          <w:sz w:val="32"/>
          <w:szCs w:val="32"/>
          <w:rtl/>
          <w:lang w:val="en-US"/>
        </w:rPr>
        <w:t xml:space="preserve"> الصيانة الوقائية في تعزيز سلامة المرضى وتقليل الحوادث الناتجة عن خلل في الأجهزة الطبية</w:t>
      </w:r>
    </w:p>
    <w:tbl>
      <w:tblPr>
        <w:tblStyle w:val="a3"/>
        <w:bidiVisual/>
        <w:tblW w:w="0" w:type="auto"/>
        <w:tblLook w:val="04A0" w:firstRow="1" w:lastRow="0" w:firstColumn="1" w:lastColumn="0" w:noHBand="0" w:noVBand="1"/>
      </w:tblPr>
      <w:tblGrid>
        <w:gridCol w:w="929"/>
        <w:gridCol w:w="830"/>
        <w:gridCol w:w="843"/>
        <w:gridCol w:w="843"/>
        <w:gridCol w:w="1429"/>
        <w:gridCol w:w="843"/>
        <w:gridCol w:w="843"/>
        <w:gridCol w:w="981"/>
        <w:gridCol w:w="1188"/>
        <w:gridCol w:w="847"/>
      </w:tblGrid>
      <w:tr w:rsidR="00A251F0" w:rsidRPr="00A251F0" w:rsidTr="00A251F0">
        <w:tc>
          <w:tcPr>
            <w:tcW w:w="0" w:type="auto"/>
            <w:hideMark/>
          </w:tcPr>
          <w:p w:rsidR="00A251F0" w:rsidRPr="00A251F0" w:rsidRDefault="00A251F0" w:rsidP="00A251F0">
            <w:pPr>
              <w:bidi/>
              <w:jc w:val="both"/>
              <w:rPr>
                <w:rFonts w:ascii="Traditional Arabic" w:eastAsia="Calibri" w:hAnsi="Traditional Arabic" w:cs="Traditional Arabic"/>
                <w:b/>
                <w:bCs/>
                <w:sz w:val="28"/>
                <w:szCs w:val="28"/>
                <w:lang w:val="en-US"/>
              </w:rPr>
            </w:pPr>
            <w:proofErr w:type="gramStart"/>
            <w:r w:rsidRPr="00A251F0">
              <w:rPr>
                <w:rFonts w:ascii="Traditional Arabic" w:eastAsia="Calibri" w:hAnsi="Traditional Arabic" w:cs="Traditional Arabic"/>
                <w:b/>
                <w:bCs/>
                <w:sz w:val="28"/>
                <w:szCs w:val="28"/>
                <w:rtl/>
                <w:lang w:val="en-US"/>
              </w:rPr>
              <w:t>المتغير</w:t>
            </w:r>
            <w:proofErr w:type="gramEnd"/>
            <w:r w:rsidRPr="00A251F0">
              <w:rPr>
                <w:rFonts w:ascii="Traditional Arabic" w:eastAsia="Calibri" w:hAnsi="Traditional Arabic" w:cs="Traditional Arabic"/>
                <w:b/>
                <w:bCs/>
                <w:sz w:val="28"/>
                <w:szCs w:val="28"/>
                <w:rtl/>
                <w:lang w:val="en-US"/>
              </w:rPr>
              <w:t xml:space="preserve"> المستقل</w:t>
            </w:r>
          </w:p>
        </w:tc>
        <w:tc>
          <w:tcPr>
            <w:tcW w:w="0" w:type="auto"/>
            <w:hideMark/>
          </w:tcPr>
          <w:p w:rsidR="00A251F0" w:rsidRPr="00A251F0" w:rsidRDefault="00A251F0" w:rsidP="00A251F0">
            <w:pPr>
              <w:bidi/>
              <w:jc w:val="both"/>
              <w:rPr>
                <w:rFonts w:ascii="Traditional Arabic" w:eastAsia="Calibri" w:hAnsi="Traditional Arabic" w:cs="Traditional Arabic"/>
                <w:b/>
                <w:bCs/>
                <w:sz w:val="28"/>
                <w:szCs w:val="28"/>
                <w:lang w:val="en-US"/>
              </w:rPr>
            </w:pPr>
            <w:proofErr w:type="gramStart"/>
            <w:r w:rsidRPr="00A251F0">
              <w:rPr>
                <w:rFonts w:ascii="Traditional Arabic" w:eastAsia="Calibri" w:hAnsi="Traditional Arabic" w:cs="Traditional Arabic"/>
                <w:b/>
                <w:bCs/>
                <w:sz w:val="28"/>
                <w:szCs w:val="28"/>
                <w:rtl/>
                <w:lang w:val="en-US"/>
              </w:rPr>
              <w:t>المتغير</w:t>
            </w:r>
            <w:proofErr w:type="gramEnd"/>
            <w:r w:rsidRPr="00A251F0">
              <w:rPr>
                <w:rFonts w:ascii="Traditional Arabic" w:eastAsia="Calibri" w:hAnsi="Traditional Arabic" w:cs="Traditional Arabic"/>
                <w:b/>
                <w:bCs/>
                <w:sz w:val="28"/>
                <w:szCs w:val="28"/>
                <w:rtl/>
                <w:lang w:val="en-US"/>
              </w:rPr>
              <w:t xml:space="preserve"> التابع</w:t>
            </w:r>
          </w:p>
        </w:tc>
        <w:tc>
          <w:tcPr>
            <w:tcW w:w="0" w:type="auto"/>
            <w:hideMark/>
          </w:tcPr>
          <w:p w:rsidR="00A251F0" w:rsidRPr="00A251F0" w:rsidRDefault="00A251F0" w:rsidP="00A251F0">
            <w:pPr>
              <w:bidi/>
              <w:jc w:val="both"/>
              <w:rPr>
                <w:rFonts w:ascii="Traditional Arabic" w:eastAsia="Calibri" w:hAnsi="Traditional Arabic" w:cs="Traditional Arabic"/>
                <w:b/>
                <w:bCs/>
                <w:sz w:val="28"/>
                <w:szCs w:val="28"/>
                <w:lang w:val="en-US"/>
              </w:rPr>
            </w:pPr>
            <w:r w:rsidRPr="00A251F0">
              <w:rPr>
                <w:rFonts w:ascii="Traditional Arabic" w:eastAsia="Calibri" w:hAnsi="Traditional Arabic" w:cs="Traditional Arabic"/>
                <w:b/>
                <w:bCs/>
                <w:sz w:val="28"/>
                <w:szCs w:val="28"/>
                <w:lang w:val="en-US"/>
              </w:rPr>
              <w:t>R</w:t>
            </w:r>
          </w:p>
        </w:tc>
        <w:tc>
          <w:tcPr>
            <w:tcW w:w="0" w:type="auto"/>
            <w:hideMark/>
          </w:tcPr>
          <w:p w:rsidR="00A251F0" w:rsidRPr="00A251F0" w:rsidRDefault="00A251F0" w:rsidP="00A251F0">
            <w:pPr>
              <w:bidi/>
              <w:jc w:val="both"/>
              <w:rPr>
                <w:rFonts w:ascii="Traditional Arabic" w:eastAsia="Calibri" w:hAnsi="Traditional Arabic" w:cs="Traditional Arabic"/>
                <w:b/>
                <w:bCs/>
                <w:sz w:val="28"/>
                <w:szCs w:val="28"/>
                <w:lang w:val="en-US"/>
              </w:rPr>
            </w:pPr>
            <w:proofErr w:type="spellStart"/>
            <w:r w:rsidRPr="00A251F0">
              <w:rPr>
                <w:rFonts w:ascii="Traditional Arabic" w:eastAsia="Calibri" w:hAnsi="Traditional Arabic" w:cs="Traditional Arabic"/>
                <w:b/>
                <w:bCs/>
                <w:sz w:val="28"/>
                <w:szCs w:val="28"/>
                <w:lang w:val="en-US"/>
              </w:rPr>
              <w:t>R²</w:t>
            </w:r>
            <w:proofErr w:type="spellEnd"/>
          </w:p>
        </w:tc>
        <w:tc>
          <w:tcPr>
            <w:tcW w:w="0" w:type="auto"/>
            <w:hideMark/>
          </w:tcPr>
          <w:p w:rsidR="00A251F0" w:rsidRPr="00A251F0" w:rsidRDefault="00A251F0" w:rsidP="00A251F0">
            <w:pPr>
              <w:bidi/>
              <w:jc w:val="both"/>
              <w:rPr>
                <w:rFonts w:ascii="Traditional Arabic" w:eastAsia="Calibri" w:hAnsi="Traditional Arabic" w:cs="Traditional Arabic"/>
                <w:b/>
                <w:bCs/>
                <w:sz w:val="28"/>
                <w:szCs w:val="28"/>
                <w:lang w:val="en-US"/>
              </w:rPr>
            </w:pPr>
            <w:r w:rsidRPr="00A251F0">
              <w:rPr>
                <w:rFonts w:ascii="Traditional Arabic" w:eastAsia="Calibri" w:hAnsi="Traditional Arabic" w:cs="Traditional Arabic"/>
                <w:b/>
                <w:bCs/>
                <w:sz w:val="28"/>
                <w:szCs w:val="28"/>
                <w:lang w:val="en-US"/>
              </w:rPr>
              <w:t xml:space="preserve">Adjusted </w:t>
            </w:r>
            <w:proofErr w:type="spellStart"/>
            <w:r w:rsidRPr="00A251F0">
              <w:rPr>
                <w:rFonts w:ascii="Traditional Arabic" w:eastAsia="Calibri" w:hAnsi="Traditional Arabic" w:cs="Traditional Arabic"/>
                <w:b/>
                <w:bCs/>
                <w:sz w:val="28"/>
                <w:szCs w:val="28"/>
                <w:lang w:val="en-US"/>
              </w:rPr>
              <w:t>R²</w:t>
            </w:r>
            <w:proofErr w:type="spellEnd"/>
          </w:p>
        </w:tc>
        <w:tc>
          <w:tcPr>
            <w:tcW w:w="0" w:type="auto"/>
            <w:hideMark/>
          </w:tcPr>
          <w:p w:rsidR="00A251F0" w:rsidRPr="00A251F0" w:rsidRDefault="00A251F0" w:rsidP="00A251F0">
            <w:pPr>
              <w:bidi/>
              <w:jc w:val="both"/>
              <w:rPr>
                <w:rFonts w:ascii="Traditional Arabic" w:eastAsia="Calibri" w:hAnsi="Traditional Arabic" w:cs="Traditional Arabic"/>
                <w:b/>
                <w:bCs/>
                <w:sz w:val="28"/>
                <w:szCs w:val="28"/>
                <w:lang w:val="en-US"/>
              </w:rPr>
            </w:pPr>
            <w:r w:rsidRPr="00A251F0">
              <w:rPr>
                <w:rFonts w:ascii="Times New Roman" w:eastAsia="Calibri" w:hAnsi="Times New Roman" w:cs="Times New Roman"/>
                <w:b/>
                <w:bCs/>
                <w:sz w:val="28"/>
                <w:szCs w:val="28"/>
                <w:lang w:val="en-US"/>
              </w:rPr>
              <w:t>β</w:t>
            </w:r>
          </w:p>
        </w:tc>
        <w:tc>
          <w:tcPr>
            <w:tcW w:w="0" w:type="auto"/>
            <w:hideMark/>
          </w:tcPr>
          <w:p w:rsidR="00A251F0" w:rsidRPr="00A251F0" w:rsidRDefault="00A251F0" w:rsidP="00A251F0">
            <w:pPr>
              <w:bidi/>
              <w:jc w:val="both"/>
              <w:rPr>
                <w:rFonts w:ascii="Traditional Arabic" w:eastAsia="Calibri" w:hAnsi="Traditional Arabic" w:cs="Traditional Arabic"/>
                <w:b/>
                <w:bCs/>
                <w:sz w:val="28"/>
                <w:szCs w:val="28"/>
                <w:lang w:val="en-US"/>
              </w:rPr>
            </w:pPr>
            <w:r w:rsidRPr="00A251F0">
              <w:rPr>
                <w:rFonts w:ascii="Traditional Arabic" w:eastAsia="Calibri" w:hAnsi="Traditional Arabic" w:cs="Traditional Arabic"/>
                <w:b/>
                <w:bCs/>
                <w:sz w:val="28"/>
                <w:szCs w:val="28"/>
                <w:rtl/>
                <w:lang w:val="en-US"/>
              </w:rPr>
              <w:t>قيمة</w:t>
            </w:r>
            <w:r w:rsidRPr="00A251F0">
              <w:rPr>
                <w:rFonts w:ascii="Traditional Arabic" w:eastAsia="Calibri" w:hAnsi="Traditional Arabic" w:cs="Traditional Arabic"/>
                <w:b/>
                <w:bCs/>
                <w:sz w:val="28"/>
                <w:szCs w:val="28"/>
                <w:lang w:val="en-US"/>
              </w:rPr>
              <w:t xml:space="preserve"> t</w:t>
            </w:r>
          </w:p>
        </w:tc>
        <w:tc>
          <w:tcPr>
            <w:tcW w:w="0" w:type="auto"/>
            <w:hideMark/>
          </w:tcPr>
          <w:p w:rsidR="00A251F0" w:rsidRPr="00A251F0" w:rsidRDefault="00A251F0" w:rsidP="00A251F0">
            <w:pPr>
              <w:bidi/>
              <w:jc w:val="both"/>
              <w:rPr>
                <w:rFonts w:ascii="Traditional Arabic" w:eastAsia="Calibri" w:hAnsi="Traditional Arabic" w:cs="Traditional Arabic"/>
                <w:b/>
                <w:bCs/>
                <w:sz w:val="28"/>
                <w:szCs w:val="28"/>
                <w:lang w:val="en-US"/>
              </w:rPr>
            </w:pPr>
            <w:r w:rsidRPr="00A251F0">
              <w:rPr>
                <w:rFonts w:ascii="Traditional Arabic" w:eastAsia="Calibri" w:hAnsi="Traditional Arabic" w:cs="Traditional Arabic"/>
                <w:b/>
                <w:bCs/>
                <w:sz w:val="28"/>
                <w:szCs w:val="28"/>
                <w:rtl/>
                <w:lang w:val="en-US"/>
              </w:rPr>
              <w:t>قيمة</w:t>
            </w:r>
            <w:r w:rsidRPr="00A251F0">
              <w:rPr>
                <w:rFonts w:ascii="Traditional Arabic" w:eastAsia="Calibri" w:hAnsi="Traditional Arabic" w:cs="Traditional Arabic"/>
                <w:b/>
                <w:bCs/>
                <w:sz w:val="28"/>
                <w:szCs w:val="28"/>
                <w:lang w:val="en-US"/>
              </w:rPr>
              <w:t xml:space="preserve"> F</w:t>
            </w:r>
          </w:p>
        </w:tc>
        <w:tc>
          <w:tcPr>
            <w:tcW w:w="0" w:type="auto"/>
            <w:hideMark/>
          </w:tcPr>
          <w:p w:rsidR="00A251F0" w:rsidRPr="00A251F0" w:rsidRDefault="00A251F0" w:rsidP="00A251F0">
            <w:pPr>
              <w:bidi/>
              <w:jc w:val="both"/>
              <w:rPr>
                <w:rFonts w:ascii="Traditional Arabic" w:eastAsia="Calibri" w:hAnsi="Traditional Arabic" w:cs="Traditional Arabic"/>
                <w:b/>
                <w:bCs/>
                <w:sz w:val="28"/>
                <w:szCs w:val="28"/>
                <w:lang w:val="en-US"/>
              </w:rPr>
            </w:pPr>
            <w:r w:rsidRPr="00A251F0">
              <w:rPr>
                <w:rFonts w:ascii="Traditional Arabic" w:eastAsia="Calibri" w:hAnsi="Traditional Arabic" w:cs="Traditional Arabic"/>
                <w:b/>
                <w:bCs/>
                <w:sz w:val="28"/>
                <w:szCs w:val="28"/>
                <w:rtl/>
                <w:lang w:val="en-US"/>
              </w:rPr>
              <w:t>مستوى الدلالة</w:t>
            </w:r>
            <w:r w:rsidRPr="00A251F0">
              <w:rPr>
                <w:rFonts w:ascii="Traditional Arabic" w:eastAsia="Calibri" w:hAnsi="Traditional Arabic" w:cs="Traditional Arabic"/>
                <w:b/>
                <w:bCs/>
                <w:sz w:val="28"/>
                <w:szCs w:val="28"/>
                <w:lang w:val="en-US"/>
              </w:rPr>
              <w:t xml:space="preserve"> (Sig.)</w:t>
            </w:r>
          </w:p>
        </w:tc>
        <w:tc>
          <w:tcPr>
            <w:tcW w:w="0" w:type="auto"/>
            <w:hideMark/>
          </w:tcPr>
          <w:p w:rsidR="00A251F0" w:rsidRPr="00A251F0" w:rsidRDefault="00A251F0" w:rsidP="00A251F0">
            <w:pPr>
              <w:bidi/>
              <w:jc w:val="both"/>
              <w:rPr>
                <w:rFonts w:ascii="Traditional Arabic" w:eastAsia="Calibri" w:hAnsi="Traditional Arabic" w:cs="Traditional Arabic"/>
                <w:b/>
                <w:bCs/>
                <w:sz w:val="28"/>
                <w:szCs w:val="28"/>
                <w:lang w:val="en-US"/>
              </w:rPr>
            </w:pPr>
            <w:r w:rsidRPr="00A251F0">
              <w:rPr>
                <w:rFonts w:ascii="Traditional Arabic" w:eastAsia="Calibri" w:hAnsi="Traditional Arabic" w:cs="Traditional Arabic"/>
                <w:b/>
                <w:bCs/>
                <w:sz w:val="28"/>
                <w:szCs w:val="28"/>
                <w:rtl/>
                <w:lang w:val="en-US"/>
              </w:rPr>
              <w:t>القرار</w:t>
            </w:r>
          </w:p>
        </w:tc>
      </w:tr>
      <w:tr w:rsidR="00A251F0" w:rsidRPr="00A251F0" w:rsidTr="00A251F0">
        <w:tc>
          <w:tcPr>
            <w:tcW w:w="0" w:type="auto"/>
            <w:hideMark/>
          </w:tcPr>
          <w:p w:rsidR="00A251F0" w:rsidRPr="00A251F0" w:rsidRDefault="00A251F0" w:rsidP="00A251F0">
            <w:pPr>
              <w:bidi/>
              <w:jc w:val="both"/>
              <w:rPr>
                <w:rFonts w:ascii="Traditional Arabic" w:eastAsia="Calibri" w:hAnsi="Traditional Arabic" w:cs="Traditional Arabic"/>
                <w:sz w:val="28"/>
                <w:szCs w:val="28"/>
                <w:lang w:val="en-US"/>
              </w:rPr>
            </w:pPr>
            <w:proofErr w:type="gramStart"/>
            <w:r w:rsidRPr="00A251F0">
              <w:rPr>
                <w:rFonts w:ascii="Traditional Arabic" w:eastAsia="Calibri" w:hAnsi="Traditional Arabic" w:cs="Traditional Arabic"/>
                <w:sz w:val="28"/>
                <w:szCs w:val="28"/>
                <w:rtl/>
                <w:lang w:val="en-US"/>
              </w:rPr>
              <w:t>الصيانة</w:t>
            </w:r>
            <w:proofErr w:type="gramEnd"/>
            <w:r w:rsidRPr="00A251F0">
              <w:rPr>
                <w:rFonts w:ascii="Traditional Arabic" w:eastAsia="Calibri" w:hAnsi="Traditional Arabic" w:cs="Traditional Arabic"/>
                <w:sz w:val="28"/>
                <w:szCs w:val="28"/>
                <w:rtl/>
                <w:lang w:val="en-US"/>
              </w:rPr>
              <w:t xml:space="preserve"> الوقائية</w:t>
            </w:r>
          </w:p>
        </w:tc>
        <w:tc>
          <w:tcPr>
            <w:tcW w:w="0" w:type="auto"/>
            <w:hideMark/>
          </w:tcPr>
          <w:p w:rsidR="00A251F0" w:rsidRPr="00A251F0" w:rsidRDefault="00A251F0" w:rsidP="00A251F0">
            <w:pPr>
              <w:bidi/>
              <w:jc w:val="both"/>
              <w:rPr>
                <w:rFonts w:ascii="Traditional Arabic" w:eastAsia="Calibri" w:hAnsi="Traditional Arabic" w:cs="Traditional Arabic"/>
                <w:sz w:val="28"/>
                <w:szCs w:val="28"/>
                <w:lang w:val="en-US"/>
              </w:rPr>
            </w:pPr>
            <w:proofErr w:type="gramStart"/>
            <w:r w:rsidRPr="00A251F0">
              <w:rPr>
                <w:rFonts w:ascii="Traditional Arabic" w:eastAsia="Calibri" w:hAnsi="Traditional Arabic" w:cs="Traditional Arabic"/>
                <w:sz w:val="28"/>
                <w:szCs w:val="28"/>
                <w:rtl/>
                <w:lang w:val="en-US"/>
              </w:rPr>
              <w:t>سلامة</w:t>
            </w:r>
            <w:proofErr w:type="gramEnd"/>
            <w:r w:rsidRPr="00A251F0">
              <w:rPr>
                <w:rFonts w:ascii="Traditional Arabic" w:eastAsia="Calibri" w:hAnsi="Traditional Arabic" w:cs="Traditional Arabic"/>
                <w:sz w:val="28"/>
                <w:szCs w:val="28"/>
                <w:rtl/>
                <w:lang w:val="en-US"/>
              </w:rPr>
              <w:t xml:space="preserve"> المرضى</w:t>
            </w:r>
          </w:p>
        </w:tc>
        <w:tc>
          <w:tcPr>
            <w:tcW w:w="0" w:type="auto"/>
            <w:hideMark/>
          </w:tcPr>
          <w:p w:rsidR="00A251F0" w:rsidRPr="00A251F0" w:rsidRDefault="00A251F0" w:rsidP="00A251F0">
            <w:pPr>
              <w:bidi/>
              <w:jc w:val="both"/>
              <w:rPr>
                <w:rFonts w:ascii="Traditional Arabic" w:eastAsia="Calibri" w:hAnsi="Traditional Arabic" w:cs="Traditional Arabic"/>
                <w:sz w:val="28"/>
                <w:szCs w:val="28"/>
                <w:lang w:val="en-US"/>
              </w:rPr>
            </w:pPr>
            <w:r w:rsidRPr="00A251F0">
              <w:rPr>
                <w:rFonts w:ascii="Traditional Arabic" w:eastAsia="Calibri" w:hAnsi="Traditional Arabic" w:cs="Traditional Arabic"/>
                <w:sz w:val="28"/>
                <w:szCs w:val="28"/>
                <w:lang w:val="en-US"/>
              </w:rPr>
              <w:t>0.702</w:t>
            </w:r>
          </w:p>
        </w:tc>
        <w:tc>
          <w:tcPr>
            <w:tcW w:w="0" w:type="auto"/>
            <w:hideMark/>
          </w:tcPr>
          <w:p w:rsidR="00A251F0" w:rsidRPr="00A251F0" w:rsidRDefault="00A251F0" w:rsidP="00A251F0">
            <w:pPr>
              <w:bidi/>
              <w:jc w:val="both"/>
              <w:rPr>
                <w:rFonts w:ascii="Traditional Arabic" w:eastAsia="Calibri" w:hAnsi="Traditional Arabic" w:cs="Traditional Arabic"/>
                <w:sz w:val="28"/>
                <w:szCs w:val="28"/>
                <w:lang w:val="en-US"/>
              </w:rPr>
            </w:pPr>
            <w:r w:rsidRPr="00A251F0">
              <w:rPr>
                <w:rFonts w:ascii="Traditional Arabic" w:eastAsia="Calibri" w:hAnsi="Traditional Arabic" w:cs="Traditional Arabic"/>
                <w:sz w:val="28"/>
                <w:szCs w:val="28"/>
                <w:lang w:val="en-US"/>
              </w:rPr>
              <w:t>0.493</w:t>
            </w:r>
          </w:p>
        </w:tc>
        <w:tc>
          <w:tcPr>
            <w:tcW w:w="0" w:type="auto"/>
            <w:hideMark/>
          </w:tcPr>
          <w:p w:rsidR="00A251F0" w:rsidRPr="00A251F0" w:rsidRDefault="00A251F0" w:rsidP="00A251F0">
            <w:pPr>
              <w:bidi/>
              <w:jc w:val="both"/>
              <w:rPr>
                <w:rFonts w:ascii="Traditional Arabic" w:eastAsia="Calibri" w:hAnsi="Traditional Arabic" w:cs="Traditional Arabic"/>
                <w:sz w:val="28"/>
                <w:szCs w:val="28"/>
                <w:lang w:val="en-US"/>
              </w:rPr>
            </w:pPr>
            <w:r w:rsidRPr="00A251F0">
              <w:rPr>
                <w:rFonts w:ascii="Traditional Arabic" w:eastAsia="Calibri" w:hAnsi="Traditional Arabic" w:cs="Traditional Arabic"/>
                <w:sz w:val="28"/>
                <w:szCs w:val="28"/>
                <w:lang w:val="en-US"/>
              </w:rPr>
              <w:t>0.490</w:t>
            </w:r>
          </w:p>
        </w:tc>
        <w:tc>
          <w:tcPr>
            <w:tcW w:w="0" w:type="auto"/>
            <w:hideMark/>
          </w:tcPr>
          <w:p w:rsidR="00A251F0" w:rsidRPr="00A251F0" w:rsidRDefault="00A251F0" w:rsidP="00A251F0">
            <w:pPr>
              <w:bidi/>
              <w:jc w:val="both"/>
              <w:rPr>
                <w:rFonts w:ascii="Traditional Arabic" w:eastAsia="Calibri" w:hAnsi="Traditional Arabic" w:cs="Traditional Arabic"/>
                <w:sz w:val="28"/>
                <w:szCs w:val="28"/>
                <w:lang w:val="en-US"/>
              </w:rPr>
            </w:pPr>
            <w:r w:rsidRPr="00A251F0">
              <w:rPr>
                <w:rFonts w:ascii="Traditional Arabic" w:eastAsia="Calibri" w:hAnsi="Traditional Arabic" w:cs="Traditional Arabic"/>
                <w:sz w:val="28"/>
                <w:szCs w:val="28"/>
                <w:lang w:val="en-US"/>
              </w:rPr>
              <w:t>0.702</w:t>
            </w:r>
          </w:p>
        </w:tc>
        <w:tc>
          <w:tcPr>
            <w:tcW w:w="0" w:type="auto"/>
            <w:hideMark/>
          </w:tcPr>
          <w:p w:rsidR="00A251F0" w:rsidRPr="00A251F0" w:rsidRDefault="00A251F0" w:rsidP="00A251F0">
            <w:pPr>
              <w:bidi/>
              <w:jc w:val="both"/>
              <w:rPr>
                <w:rFonts w:ascii="Traditional Arabic" w:eastAsia="Calibri" w:hAnsi="Traditional Arabic" w:cs="Traditional Arabic"/>
                <w:sz w:val="28"/>
                <w:szCs w:val="28"/>
                <w:lang w:val="en-US"/>
              </w:rPr>
            </w:pPr>
            <w:r w:rsidRPr="00A251F0">
              <w:rPr>
                <w:rFonts w:ascii="Traditional Arabic" w:eastAsia="Calibri" w:hAnsi="Traditional Arabic" w:cs="Traditional Arabic"/>
                <w:sz w:val="28"/>
                <w:szCs w:val="28"/>
                <w:lang w:val="en-US"/>
              </w:rPr>
              <w:t>13.16</w:t>
            </w:r>
          </w:p>
        </w:tc>
        <w:tc>
          <w:tcPr>
            <w:tcW w:w="0" w:type="auto"/>
            <w:hideMark/>
          </w:tcPr>
          <w:p w:rsidR="00A251F0" w:rsidRPr="00A251F0" w:rsidRDefault="00A251F0" w:rsidP="00A251F0">
            <w:pPr>
              <w:bidi/>
              <w:jc w:val="both"/>
              <w:rPr>
                <w:rFonts w:ascii="Traditional Arabic" w:eastAsia="Calibri" w:hAnsi="Traditional Arabic" w:cs="Traditional Arabic"/>
                <w:sz w:val="28"/>
                <w:szCs w:val="28"/>
                <w:lang w:val="en-US"/>
              </w:rPr>
            </w:pPr>
            <w:r w:rsidRPr="00A251F0">
              <w:rPr>
                <w:rFonts w:ascii="Traditional Arabic" w:eastAsia="Calibri" w:hAnsi="Traditional Arabic" w:cs="Traditional Arabic"/>
                <w:sz w:val="28"/>
                <w:szCs w:val="28"/>
                <w:lang w:val="en-US"/>
              </w:rPr>
              <w:t>173.23</w:t>
            </w:r>
          </w:p>
        </w:tc>
        <w:tc>
          <w:tcPr>
            <w:tcW w:w="0" w:type="auto"/>
            <w:hideMark/>
          </w:tcPr>
          <w:p w:rsidR="00A251F0" w:rsidRPr="00A251F0" w:rsidRDefault="00A251F0" w:rsidP="00A251F0">
            <w:pPr>
              <w:bidi/>
              <w:jc w:val="both"/>
              <w:rPr>
                <w:rFonts w:ascii="Traditional Arabic" w:eastAsia="Calibri" w:hAnsi="Traditional Arabic" w:cs="Traditional Arabic"/>
                <w:sz w:val="28"/>
                <w:szCs w:val="28"/>
                <w:lang w:val="en-US"/>
              </w:rPr>
            </w:pPr>
            <w:r w:rsidRPr="00A251F0">
              <w:rPr>
                <w:rFonts w:ascii="Traditional Arabic" w:eastAsia="Calibri" w:hAnsi="Traditional Arabic" w:cs="Traditional Arabic"/>
                <w:sz w:val="28"/>
                <w:szCs w:val="28"/>
                <w:lang w:val="en-US"/>
              </w:rPr>
              <w:t>0.000</w:t>
            </w:r>
          </w:p>
        </w:tc>
        <w:tc>
          <w:tcPr>
            <w:tcW w:w="0" w:type="auto"/>
            <w:hideMark/>
          </w:tcPr>
          <w:p w:rsidR="00A251F0" w:rsidRPr="00A251F0" w:rsidRDefault="00A251F0" w:rsidP="00A251F0">
            <w:pPr>
              <w:bidi/>
              <w:jc w:val="both"/>
              <w:rPr>
                <w:rFonts w:ascii="Traditional Arabic" w:eastAsia="Calibri" w:hAnsi="Traditional Arabic" w:cs="Traditional Arabic"/>
                <w:sz w:val="28"/>
                <w:szCs w:val="28"/>
                <w:lang w:val="en-US"/>
              </w:rPr>
            </w:pPr>
            <w:proofErr w:type="gramStart"/>
            <w:r w:rsidRPr="00A251F0">
              <w:rPr>
                <w:rFonts w:ascii="Traditional Arabic" w:eastAsia="Calibri" w:hAnsi="Traditional Arabic" w:cs="Traditional Arabic"/>
                <w:sz w:val="28"/>
                <w:szCs w:val="28"/>
                <w:rtl/>
                <w:lang w:val="en-US"/>
              </w:rPr>
              <w:t>قبول</w:t>
            </w:r>
            <w:proofErr w:type="gramEnd"/>
            <w:r w:rsidRPr="00A251F0">
              <w:rPr>
                <w:rFonts w:ascii="Traditional Arabic" w:eastAsia="Calibri" w:hAnsi="Traditional Arabic" w:cs="Traditional Arabic"/>
                <w:sz w:val="28"/>
                <w:szCs w:val="28"/>
                <w:rtl/>
                <w:lang w:val="en-US"/>
              </w:rPr>
              <w:t xml:space="preserve"> الفرضية</w:t>
            </w:r>
          </w:p>
        </w:tc>
      </w:tr>
    </w:tbl>
    <w:p w:rsidR="00A251F0" w:rsidRPr="00A251F0"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A251F0">
        <w:rPr>
          <w:rFonts w:ascii="Traditional Arabic" w:eastAsia="Calibri" w:hAnsi="Traditional Arabic" w:cs="Traditional Arabic"/>
          <w:sz w:val="32"/>
          <w:szCs w:val="32"/>
          <w:rtl/>
          <w:lang w:val="en-US"/>
        </w:rPr>
        <w:t>يبين</w:t>
      </w:r>
      <w:proofErr w:type="gramEnd"/>
      <w:r w:rsidRPr="00A251F0">
        <w:rPr>
          <w:rFonts w:ascii="Traditional Arabic" w:eastAsia="Calibri" w:hAnsi="Traditional Arabic" w:cs="Traditional Arabic"/>
          <w:sz w:val="32"/>
          <w:szCs w:val="32"/>
          <w:rtl/>
          <w:lang w:val="en-US"/>
        </w:rPr>
        <w:t xml:space="preserve"> جدول (4-11) وجود علاقة ارتباط موجبة قوية بين الصيانة الوقائية وسلامة المرضى، حيث بلغ معامل الارتباط (</w:t>
      </w:r>
      <w:r w:rsidRPr="00A251F0">
        <w:rPr>
          <w:rFonts w:ascii="Traditional Arabic" w:eastAsia="Calibri" w:hAnsi="Traditional Arabic" w:cs="Traditional Arabic"/>
          <w:sz w:val="32"/>
          <w:szCs w:val="32"/>
          <w:lang w:val="en-US"/>
        </w:rPr>
        <w:t>R = 0.702</w:t>
      </w:r>
      <w:proofErr w:type="gramStart"/>
      <w:r w:rsidRPr="00A251F0">
        <w:rPr>
          <w:rFonts w:ascii="Traditional Arabic" w:eastAsia="Calibri" w:hAnsi="Traditional Arabic" w:cs="Traditional Arabic"/>
          <w:sz w:val="32"/>
          <w:szCs w:val="32"/>
          <w:rtl/>
          <w:lang w:val="en-US"/>
        </w:rPr>
        <w:t>)،</w:t>
      </w:r>
      <w:proofErr w:type="gramEnd"/>
      <w:r w:rsidRPr="00A251F0">
        <w:rPr>
          <w:rFonts w:ascii="Traditional Arabic" w:eastAsia="Calibri" w:hAnsi="Traditional Arabic" w:cs="Traditional Arabic"/>
          <w:sz w:val="32"/>
          <w:szCs w:val="32"/>
          <w:rtl/>
          <w:lang w:val="en-US"/>
        </w:rPr>
        <w:t xml:space="preserve"> مما يدل على وجود علاقة إيجابية قوية بين المتغيرين.</w:t>
      </w:r>
    </w:p>
    <w:p w:rsidR="00A251F0" w:rsidRPr="00A251F0"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A251F0">
        <w:rPr>
          <w:rFonts w:ascii="Traditional Arabic" w:eastAsia="Calibri" w:hAnsi="Traditional Arabic" w:cs="Traditional Arabic"/>
          <w:sz w:val="32"/>
          <w:szCs w:val="32"/>
          <w:rtl/>
          <w:lang w:val="en-US"/>
        </w:rPr>
        <w:t>كما</w:t>
      </w:r>
      <w:proofErr w:type="gramEnd"/>
      <w:r w:rsidRPr="00A251F0">
        <w:rPr>
          <w:rFonts w:ascii="Traditional Arabic" w:eastAsia="Calibri" w:hAnsi="Traditional Arabic" w:cs="Traditional Arabic"/>
          <w:sz w:val="32"/>
          <w:szCs w:val="32"/>
          <w:rtl/>
          <w:lang w:val="en-US"/>
        </w:rPr>
        <w:t xml:space="preserve"> بلغ معامل التحديد (</w:t>
      </w:r>
      <w:proofErr w:type="spellStart"/>
      <w:r w:rsidRPr="00A251F0">
        <w:rPr>
          <w:rFonts w:ascii="Traditional Arabic" w:eastAsia="Calibri" w:hAnsi="Traditional Arabic" w:cs="Traditional Arabic"/>
          <w:sz w:val="32"/>
          <w:szCs w:val="32"/>
          <w:lang w:val="en-US"/>
        </w:rPr>
        <w:t>R²</w:t>
      </w:r>
      <w:proofErr w:type="spellEnd"/>
      <w:r w:rsidRPr="00A251F0">
        <w:rPr>
          <w:rFonts w:ascii="Traditional Arabic" w:eastAsia="Calibri" w:hAnsi="Traditional Arabic" w:cs="Traditional Arabic"/>
          <w:sz w:val="32"/>
          <w:szCs w:val="32"/>
          <w:lang w:val="en-US"/>
        </w:rPr>
        <w:t xml:space="preserve"> = 0.493</w:t>
      </w:r>
      <w:proofErr w:type="gramStart"/>
      <w:r w:rsidRPr="00A251F0">
        <w:rPr>
          <w:rFonts w:ascii="Traditional Arabic" w:eastAsia="Calibri" w:hAnsi="Traditional Arabic" w:cs="Traditional Arabic"/>
          <w:sz w:val="32"/>
          <w:szCs w:val="32"/>
          <w:rtl/>
          <w:lang w:val="en-US"/>
        </w:rPr>
        <w:t>)،</w:t>
      </w:r>
      <w:proofErr w:type="gramEnd"/>
      <w:r w:rsidRPr="00A251F0">
        <w:rPr>
          <w:rFonts w:ascii="Traditional Arabic" w:eastAsia="Calibri" w:hAnsi="Traditional Arabic" w:cs="Traditional Arabic"/>
          <w:sz w:val="32"/>
          <w:szCs w:val="32"/>
          <w:rtl/>
          <w:lang w:val="en-US"/>
        </w:rPr>
        <w:t xml:space="preserve"> وهو ما يشير إلى أن الصيانة الوقائية تفسر ما نسبته 49.3% من التباين في مستوى سلامة المرضى، بينما تعزى النسبة المتبقية إلى عوامل أخرى لم تتناولها الدراسة.</w:t>
      </w:r>
    </w:p>
    <w:p w:rsidR="00A251F0" w:rsidRPr="00A251F0" w:rsidRDefault="00A251F0" w:rsidP="00A251F0">
      <w:pPr>
        <w:bidi/>
        <w:spacing w:line="360" w:lineRule="auto"/>
        <w:jc w:val="both"/>
        <w:rPr>
          <w:rFonts w:ascii="Traditional Arabic" w:eastAsia="Calibri" w:hAnsi="Traditional Arabic" w:cs="Traditional Arabic"/>
          <w:sz w:val="32"/>
          <w:szCs w:val="32"/>
          <w:lang w:val="en-US"/>
        </w:rPr>
      </w:pPr>
      <w:r w:rsidRPr="00A251F0">
        <w:rPr>
          <w:rFonts w:ascii="Traditional Arabic" w:eastAsia="Calibri" w:hAnsi="Traditional Arabic" w:cs="Traditional Arabic"/>
          <w:sz w:val="32"/>
          <w:szCs w:val="32"/>
          <w:rtl/>
          <w:lang w:val="en-US"/>
        </w:rPr>
        <w:t>وأظهرت النتائج أن قيمة معامل الانحدار المعياري (</w:t>
      </w:r>
      <w:r w:rsidRPr="00A251F0">
        <w:rPr>
          <w:rFonts w:ascii="Times New Roman" w:eastAsia="Calibri" w:hAnsi="Times New Roman" w:cs="Times New Roman"/>
          <w:sz w:val="32"/>
          <w:szCs w:val="32"/>
          <w:lang w:val="en-US"/>
        </w:rPr>
        <w:t>β</w:t>
      </w:r>
      <w:r w:rsidRPr="00A251F0">
        <w:rPr>
          <w:rFonts w:ascii="Traditional Arabic" w:eastAsia="Calibri" w:hAnsi="Traditional Arabic" w:cs="Traditional Arabic"/>
          <w:sz w:val="32"/>
          <w:szCs w:val="32"/>
          <w:rtl/>
          <w:lang w:val="en-US"/>
        </w:rPr>
        <w:t xml:space="preserve">) </w:t>
      </w:r>
      <w:proofErr w:type="gramStart"/>
      <w:r w:rsidRPr="00A251F0">
        <w:rPr>
          <w:rFonts w:ascii="Traditional Arabic" w:eastAsia="Calibri" w:hAnsi="Traditional Arabic" w:cs="Traditional Arabic"/>
          <w:sz w:val="32"/>
          <w:szCs w:val="32"/>
          <w:rtl/>
          <w:lang w:val="en-US"/>
        </w:rPr>
        <w:t>بلغت</w:t>
      </w:r>
      <w:proofErr w:type="gramEnd"/>
      <w:r w:rsidRPr="00A251F0">
        <w:rPr>
          <w:rFonts w:ascii="Traditional Arabic" w:eastAsia="Calibri" w:hAnsi="Traditional Arabic" w:cs="Traditional Arabic"/>
          <w:sz w:val="32"/>
          <w:szCs w:val="32"/>
          <w:rtl/>
          <w:lang w:val="en-US"/>
        </w:rPr>
        <w:t xml:space="preserve"> (0.702)، </w:t>
      </w:r>
      <w:proofErr w:type="gramStart"/>
      <w:r w:rsidRPr="00A251F0">
        <w:rPr>
          <w:rFonts w:ascii="Traditional Arabic" w:eastAsia="Calibri" w:hAnsi="Traditional Arabic" w:cs="Traditional Arabic"/>
          <w:sz w:val="32"/>
          <w:szCs w:val="32"/>
          <w:rtl/>
          <w:lang w:val="en-US"/>
        </w:rPr>
        <w:t>وهي</w:t>
      </w:r>
      <w:proofErr w:type="gramEnd"/>
      <w:r w:rsidRPr="00A251F0">
        <w:rPr>
          <w:rFonts w:ascii="Traditional Arabic" w:eastAsia="Calibri" w:hAnsi="Traditional Arabic" w:cs="Traditional Arabic"/>
          <w:sz w:val="32"/>
          <w:szCs w:val="32"/>
          <w:rtl/>
          <w:lang w:val="en-US"/>
        </w:rPr>
        <w:t xml:space="preserve"> قيمة موجبة، مما يدل على أن ارتفاع مستوى تطبيق الصيانة الوقائية يسهم بصورة مباشرة في تعزيز سلامة المرضى وتقليل الحوادث الناتجة عن أعطال الأجهزة الطبية.</w:t>
      </w:r>
    </w:p>
    <w:p w:rsidR="00A251F0" w:rsidRPr="00A251F0"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A251F0">
        <w:rPr>
          <w:rFonts w:ascii="Traditional Arabic" w:eastAsia="Calibri" w:hAnsi="Traditional Arabic" w:cs="Traditional Arabic"/>
          <w:sz w:val="32"/>
          <w:szCs w:val="32"/>
          <w:rtl/>
          <w:lang w:val="en-US"/>
        </w:rPr>
        <w:t>كما</w:t>
      </w:r>
      <w:proofErr w:type="gramEnd"/>
      <w:r w:rsidRPr="00A251F0">
        <w:rPr>
          <w:rFonts w:ascii="Traditional Arabic" w:eastAsia="Calibri" w:hAnsi="Traditional Arabic" w:cs="Traditional Arabic"/>
          <w:sz w:val="32"/>
          <w:szCs w:val="32"/>
          <w:rtl/>
          <w:lang w:val="en-US"/>
        </w:rPr>
        <w:t xml:space="preserve"> بلغت قيمة </w:t>
      </w:r>
      <w:r w:rsidRPr="00A251F0">
        <w:rPr>
          <w:rFonts w:ascii="Traditional Arabic" w:eastAsia="Calibri" w:hAnsi="Traditional Arabic" w:cs="Traditional Arabic"/>
          <w:sz w:val="32"/>
          <w:szCs w:val="32"/>
          <w:lang w:val="en-US"/>
        </w:rPr>
        <w:t>F</w:t>
      </w:r>
      <w:r w:rsidRPr="00A251F0">
        <w:rPr>
          <w:rFonts w:ascii="Traditional Arabic" w:eastAsia="Calibri" w:hAnsi="Traditional Arabic" w:cs="Traditional Arabic"/>
          <w:sz w:val="32"/>
          <w:szCs w:val="32"/>
          <w:rtl/>
          <w:lang w:val="en-US"/>
        </w:rPr>
        <w:t xml:space="preserve"> المحسوبة (173.23) </w:t>
      </w:r>
      <w:proofErr w:type="gramStart"/>
      <w:r w:rsidRPr="00A251F0">
        <w:rPr>
          <w:rFonts w:ascii="Traditional Arabic" w:eastAsia="Calibri" w:hAnsi="Traditional Arabic" w:cs="Traditional Arabic"/>
          <w:sz w:val="32"/>
          <w:szCs w:val="32"/>
          <w:rtl/>
          <w:lang w:val="en-US"/>
        </w:rPr>
        <w:t>عند</w:t>
      </w:r>
      <w:proofErr w:type="gramEnd"/>
      <w:r w:rsidRPr="00A251F0">
        <w:rPr>
          <w:rFonts w:ascii="Traditional Arabic" w:eastAsia="Calibri" w:hAnsi="Traditional Arabic" w:cs="Traditional Arabic"/>
          <w:sz w:val="32"/>
          <w:szCs w:val="32"/>
          <w:rtl/>
          <w:lang w:val="en-US"/>
        </w:rPr>
        <w:t xml:space="preserve"> مستوى دلالة (</w:t>
      </w:r>
      <w:r w:rsidRPr="00A251F0">
        <w:rPr>
          <w:rFonts w:ascii="Traditional Arabic" w:eastAsia="Calibri" w:hAnsi="Traditional Arabic" w:cs="Traditional Arabic"/>
          <w:sz w:val="32"/>
          <w:szCs w:val="32"/>
          <w:lang w:val="en-US"/>
        </w:rPr>
        <w:t>Sig. = 0.000</w:t>
      </w:r>
      <w:proofErr w:type="gramStart"/>
      <w:r w:rsidRPr="00A251F0">
        <w:rPr>
          <w:rFonts w:ascii="Traditional Arabic" w:eastAsia="Calibri" w:hAnsi="Traditional Arabic" w:cs="Traditional Arabic"/>
          <w:sz w:val="32"/>
          <w:szCs w:val="32"/>
          <w:rtl/>
          <w:lang w:val="en-US"/>
        </w:rPr>
        <w:t>)،</w:t>
      </w:r>
      <w:proofErr w:type="gramEnd"/>
      <w:r w:rsidRPr="00A251F0">
        <w:rPr>
          <w:rFonts w:ascii="Traditional Arabic" w:eastAsia="Calibri" w:hAnsi="Traditional Arabic" w:cs="Traditional Arabic"/>
          <w:sz w:val="32"/>
          <w:szCs w:val="32"/>
          <w:rtl/>
          <w:lang w:val="en-US"/>
        </w:rPr>
        <w:t xml:space="preserve"> وهي قيمة دالة إحصائياً عند مستوى الدلالة (</w:t>
      </w:r>
      <w:r w:rsidRPr="00A251F0">
        <w:rPr>
          <w:rFonts w:ascii="Times New Roman" w:eastAsia="Calibri" w:hAnsi="Times New Roman" w:cs="Times New Roman"/>
          <w:sz w:val="32"/>
          <w:szCs w:val="32"/>
          <w:lang w:val="en-US"/>
        </w:rPr>
        <w:t>α</w:t>
      </w:r>
      <w:r w:rsidRPr="00A251F0">
        <w:rPr>
          <w:rFonts w:ascii="Traditional Arabic" w:eastAsia="Calibri" w:hAnsi="Traditional Arabic" w:cs="Traditional Arabic"/>
          <w:sz w:val="32"/>
          <w:szCs w:val="32"/>
          <w:lang w:val="en-US"/>
        </w:rPr>
        <w:t xml:space="preserve"> </w:t>
      </w:r>
      <w:r w:rsidRPr="00A251F0">
        <w:rPr>
          <w:rFonts w:ascii="Times New Roman" w:eastAsia="Calibri" w:hAnsi="Times New Roman" w:cs="Times New Roman"/>
          <w:sz w:val="32"/>
          <w:szCs w:val="32"/>
          <w:lang w:val="en-US"/>
        </w:rPr>
        <w:t>≤</w:t>
      </w:r>
      <w:r w:rsidRPr="00A251F0">
        <w:rPr>
          <w:rFonts w:ascii="Traditional Arabic" w:eastAsia="Calibri" w:hAnsi="Traditional Arabic" w:cs="Traditional Arabic"/>
          <w:sz w:val="32"/>
          <w:szCs w:val="32"/>
          <w:lang w:val="en-US"/>
        </w:rPr>
        <w:t xml:space="preserve"> 0.05</w:t>
      </w:r>
      <w:r w:rsidRPr="00A251F0">
        <w:rPr>
          <w:rFonts w:ascii="Traditional Arabic" w:eastAsia="Calibri" w:hAnsi="Traditional Arabic" w:cs="Traditional Arabic"/>
          <w:sz w:val="32"/>
          <w:szCs w:val="32"/>
          <w:rtl/>
          <w:lang w:val="en-US"/>
        </w:rPr>
        <w:t xml:space="preserve">). كذلك بلغت قيمة </w:t>
      </w:r>
      <w:r w:rsidRPr="00A251F0">
        <w:rPr>
          <w:rFonts w:ascii="Traditional Arabic" w:eastAsia="Calibri" w:hAnsi="Traditional Arabic" w:cs="Traditional Arabic"/>
          <w:sz w:val="32"/>
          <w:szCs w:val="32"/>
          <w:lang w:val="en-US"/>
        </w:rPr>
        <w:t>t</w:t>
      </w:r>
      <w:r w:rsidRPr="00A251F0">
        <w:rPr>
          <w:rFonts w:ascii="Traditional Arabic" w:eastAsia="Calibri" w:hAnsi="Traditional Arabic" w:cs="Traditional Arabic"/>
          <w:sz w:val="32"/>
          <w:szCs w:val="32"/>
          <w:rtl/>
          <w:lang w:val="en-US"/>
        </w:rPr>
        <w:t xml:space="preserve"> المحسوبة (13.16)، مما يؤكد معنوية تأثير الصيانة الوقائية في تعزيز سلامة المرضى.</w:t>
      </w:r>
    </w:p>
    <w:p w:rsidR="00A251F0" w:rsidRPr="00A251F0" w:rsidRDefault="00A251F0" w:rsidP="00A251F0">
      <w:pPr>
        <w:bidi/>
        <w:spacing w:line="360" w:lineRule="auto"/>
        <w:jc w:val="both"/>
        <w:rPr>
          <w:rFonts w:ascii="Traditional Arabic" w:eastAsia="Calibri" w:hAnsi="Traditional Arabic" w:cs="Traditional Arabic"/>
          <w:sz w:val="32"/>
          <w:szCs w:val="32"/>
          <w:rtl/>
          <w:lang w:val="en-US"/>
        </w:rPr>
      </w:pPr>
      <w:proofErr w:type="gramStart"/>
      <w:r w:rsidRPr="00A251F0">
        <w:rPr>
          <w:rFonts w:ascii="Traditional Arabic" w:eastAsia="Calibri" w:hAnsi="Traditional Arabic" w:cs="Traditional Arabic"/>
          <w:sz w:val="32"/>
          <w:szCs w:val="32"/>
          <w:rtl/>
          <w:lang w:val="en-US"/>
        </w:rPr>
        <w:t>وبناءً</w:t>
      </w:r>
      <w:proofErr w:type="gramEnd"/>
      <w:r w:rsidRPr="00A251F0">
        <w:rPr>
          <w:rFonts w:ascii="Traditional Arabic" w:eastAsia="Calibri" w:hAnsi="Traditional Arabic" w:cs="Traditional Arabic"/>
          <w:sz w:val="32"/>
          <w:szCs w:val="32"/>
          <w:rtl/>
          <w:lang w:val="en-US"/>
        </w:rPr>
        <w:t xml:space="preserve"> على هذه النتائج، تُقبل الفرضية الفرعية الثالثة التي تنص على وجود علاقة ذات دلالة إحصائية بين الصيانة الوقائية وتعزيز سلامة المرضى وتقليل الحوادث الناتجة عن خلل في الأجهزة الطبية في مستشفى عسير المركزي</w:t>
      </w:r>
      <w:r w:rsidRPr="00A251F0">
        <w:rPr>
          <w:rFonts w:ascii="Traditional Arabic" w:eastAsia="Calibri" w:hAnsi="Traditional Arabic" w:cs="Traditional Arabic"/>
          <w:sz w:val="32"/>
          <w:szCs w:val="32"/>
          <w:lang w:val="en-US"/>
        </w:rPr>
        <w:t>.</w:t>
      </w:r>
    </w:p>
    <w:p w:rsidR="00A251F0" w:rsidRPr="00A251F0" w:rsidRDefault="00A251F0" w:rsidP="00A251F0">
      <w:pPr>
        <w:bidi/>
        <w:spacing w:line="360" w:lineRule="auto"/>
        <w:jc w:val="both"/>
        <w:rPr>
          <w:rFonts w:ascii="Traditional Arabic" w:eastAsia="Calibri" w:hAnsi="Traditional Arabic" w:cs="Traditional Arabic"/>
          <w:sz w:val="32"/>
          <w:szCs w:val="32"/>
          <w:lang w:val="en-US"/>
        </w:rPr>
      </w:pPr>
      <w:r w:rsidRPr="00A251F0">
        <w:rPr>
          <w:rFonts w:ascii="Traditional Arabic" w:eastAsia="Calibri" w:hAnsi="Traditional Arabic" w:cs="Traditional Arabic"/>
          <w:sz w:val="32"/>
          <w:szCs w:val="32"/>
          <w:rtl/>
          <w:lang w:val="en-US"/>
        </w:rPr>
        <w:lastRenderedPageBreak/>
        <w:t>أظهرت النتائج أن الصيانة الوقائية تؤدي دورًا جوهريًا في تعزيز سلامة المرضى داخل مستشفى عسير المركزي، حيث تبين أن تطبيق برامج الصيانة الدورية للأجهزة الطبية يسهم في تقليل احتمالية تعرض المرضى للمخاطر الناتجة عن الأعطال الفنية أو التشغيل غير السليم للأجهزة. ويعكس ذلك أهمية تبني سياسات صيانة استباقية تركز على الكشف المبكر عن الأعطال المحتملة واستبدال الأجزاء المعرضة للتلف قبل أن تؤثر في كفاءة الأجهزة وسلامة استخدامها</w:t>
      </w:r>
      <w:r w:rsidRPr="00A251F0">
        <w:rPr>
          <w:rFonts w:ascii="Traditional Arabic" w:eastAsia="Calibri" w:hAnsi="Traditional Arabic" w:cs="Traditional Arabic"/>
          <w:sz w:val="32"/>
          <w:szCs w:val="32"/>
          <w:lang w:val="en-US"/>
        </w:rPr>
        <w:t>.</w:t>
      </w:r>
    </w:p>
    <w:p w:rsidR="00A251F0" w:rsidRPr="00A251F0" w:rsidRDefault="00A251F0" w:rsidP="00A251F0">
      <w:pPr>
        <w:bidi/>
        <w:spacing w:line="360" w:lineRule="auto"/>
        <w:jc w:val="both"/>
        <w:rPr>
          <w:rFonts w:ascii="Traditional Arabic" w:eastAsia="Calibri" w:hAnsi="Traditional Arabic" w:cs="Traditional Arabic"/>
          <w:sz w:val="32"/>
          <w:szCs w:val="32"/>
          <w:lang w:val="en-US"/>
        </w:rPr>
      </w:pPr>
      <w:r w:rsidRPr="00A251F0">
        <w:rPr>
          <w:rFonts w:ascii="Traditional Arabic" w:eastAsia="Calibri" w:hAnsi="Traditional Arabic" w:cs="Traditional Arabic"/>
          <w:sz w:val="32"/>
          <w:szCs w:val="32"/>
          <w:rtl/>
          <w:lang w:val="en-US"/>
        </w:rPr>
        <w:t>كما يمكن تفسير هذه النتيجة بأن الأجهزة الطبية تمثل عنصرًا أساسيًا في عمليات التشخيص والعلاج، وبالتالي فإن المحافظة على جاهزيتها التشغيلية من خلال الصيانة الوقائية تسهم في رفع مستوى الاعتمادية وتقليل الأخطاء المرتبطة بالأجهزة، وهو ما ينعكس إيجابًا على سلامة المرضى وجودة الرعاية الصحية. وتنسجم هذه النتيجة مع النتائج الوصفية التي أظهرت أن بعد سلامة المرضى حقق أعلى متوسط حسابي بين أبعاد جودة الرعاية الصحية، مما يؤكد وجود اتساق بين التحليل الوصفي ونتائج الانحدار.</w:t>
      </w:r>
    </w:p>
    <w:p w:rsidR="00A251F0" w:rsidRPr="00A251F0" w:rsidRDefault="00A251F0" w:rsidP="00A251F0">
      <w:pPr>
        <w:bidi/>
        <w:spacing w:line="360" w:lineRule="auto"/>
        <w:jc w:val="both"/>
        <w:rPr>
          <w:rFonts w:ascii="Traditional Arabic" w:eastAsia="Calibri" w:hAnsi="Traditional Arabic" w:cs="Traditional Arabic"/>
          <w:sz w:val="32"/>
          <w:szCs w:val="32"/>
          <w:lang w:val="en-US"/>
        </w:rPr>
      </w:pPr>
      <w:r w:rsidRPr="00A251F0">
        <w:rPr>
          <w:rFonts w:ascii="Traditional Arabic" w:eastAsia="Calibri" w:hAnsi="Traditional Arabic" w:cs="Traditional Arabic"/>
          <w:sz w:val="32"/>
          <w:szCs w:val="32"/>
          <w:rtl/>
          <w:lang w:val="en-US"/>
        </w:rPr>
        <w:t xml:space="preserve">تتفق هذه النتيجة مع دراسة </w:t>
      </w:r>
      <w:proofErr w:type="spellStart"/>
      <w:r w:rsidRPr="00A251F0">
        <w:rPr>
          <w:rFonts w:ascii="Traditional Arabic" w:eastAsia="Calibri" w:hAnsi="Traditional Arabic" w:cs="Traditional Arabic"/>
          <w:sz w:val="32"/>
          <w:szCs w:val="32"/>
          <w:lang w:val="en-US"/>
        </w:rPr>
        <w:t>Shamayleh</w:t>
      </w:r>
      <w:proofErr w:type="spellEnd"/>
      <w:r w:rsidRPr="00A251F0">
        <w:rPr>
          <w:rFonts w:ascii="Traditional Arabic" w:eastAsia="Calibri" w:hAnsi="Traditional Arabic" w:cs="Traditional Arabic"/>
          <w:sz w:val="32"/>
          <w:szCs w:val="32"/>
          <w:lang w:val="en-US"/>
        </w:rPr>
        <w:t xml:space="preserve"> et al. </w:t>
      </w:r>
      <w:proofErr w:type="gramStart"/>
      <w:r w:rsidRPr="00A251F0">
        <w:rPr>
          <w:rFonts w:ascii="Traditional Arabic" w:eastAsia="Calibri" w:hAnsi="Traditional Arabic" w:cs="Traditional Arabic"/>
          <w:sz w:val="32"/>
          <w:szCs w:val="32"/>
          <w:lang w:val="en-US"/>
        </w:rPr>
        <w:t>2020</w:t>
      </w:r>
      <w:r w:rsidRPr="00A251F0">
        <w:rPr>
          <w:rFonts w:ascii="Traditional Arabic" w:eastAsia="Calibri" w:hAnsi="Traditional Arabic" w:cs="Traditional Arabic"/>
          <w:sz w:val="32"/>
          <w:szCs w:val="32"/>
          <w:rtl/>
          <w:lang w:val="en-US"/>
        </w:rPr>
        <w:t xml:space="preserve"> التي أوضحت أن تطبيق برامج الصيانة الوقائية والاستباقية يسهم في رفع مستوى سلامة المرضى من خلال تقليل الأعطال المفاجئة للأجهزة الطبية والحد من المخاطر التشغيلية.</w:t>
      </w:r>
      <w:proofErr w:type="gramEnd"/>
      <w:r w:rsidRPr="00A251F0">
        <w:rPr>
          <w:rFonts w:ascii="Traditional Arabic" w:eastAsia="Calibri" w:hAnsi="Traditional Arabic" w:cs="Traditional Arabic"/>
          <w:sz w:val="32"/>
          <w:szCs w:val="32"/>
          <w:rtl/>
          <w:lang w:val="en-US"/>
        </w:rPr>
        <w:t xml:space="preserve"> </w:t>
      </w:r>
      <w:proofErr w:type="gramStart"/>
      <w:r w:rsidRPr="00A251F0">
        <w:rPr>
          <w:rFonts w:ascii="Traditional Arabic" w:eastAsia="Calibri" w:hAnsi="Traditional Arabic" w:cs="Traditional Arabic"/>
          <w:sz w:val="32"/>
          <w:szCs w:val="32"/>
          <w:rtl/>
          <w:lang w:val="en-US"/>
        </w:rPr>
        <w:t>كما</w:t>
      </w:r>
      <w:proofErr w:type="gramEnd"/>
      <w:r w:rsidRPr="00A251F0">
        <w:rPr>
          <w:rFonts w:ascii="Traditional Arabic" w:eastAsia="Calibri" w:hAnsi="Traditional Arabic" w:cs="Traditional Arabic"/>
          <w:sz w:val="32"/>
          <w:szCs w:val="32"/>
          <w:rtl/>
          <w:lang w:val="en-US"/>
        </w:rPr>
        <w:t xml:space="preserve"> تتفق مع دراسة </w:t>
      </w:r>
      <w:r w:rsidRPr="00A251F0">
        <w:rPr>
          <w:rFonts w:ascii="Traditional Arabic" w:eastAsia="Calibri" w:hAnsi="Traditional Arabic" w:cs="Traditional Arabic"/>
          <w:sz w:val="32"/>
          <w:szCs w:val="32"/>
          <w:lang w:val="en-US"/>
        </w:rPr>
        <w:t xml:space="preserve">Ahmed et al. </w:t>
      </w:r>
      <w:proofErr w:type="gramStart"/>
      <w:r w:rsidRPr="00A251F0">
        <w:rPr>
          <w:rFonts w:ascii="Traditional Arabic" w:eastAsia="Calibri" w:hAnsi="Traditional Arabic" w:cs="Traditional Arabic"/>
          <w:sz w:val="32"/>
          <w:szCs w:val="32"/>
          <w:lang w:val="en-US"/>
        </w:rPr>
        <w:t>2021</w:t>
      </w:r>
      <w:r w:rsidRPr="00A251F0">
        <w:rPr>
          <w:rFonts w:ascii="Traditional Arabic" w:eastAsia="Calibri" w:hAnsi="Traditional Arabic" w:cs="Traditional Arabic"/>
          <w:sz w:val="32"/>
          <w:szCs w:val="32"/>
          <w:rtl/>
          <w:lang w:val="en-US"/>
        </w:rPr>
        <w:t xml:space="preserve"> التي أكدت أن كفاءة إدارة الصيانة تنعكس بصورة مباشرة على سلامة المرضى وجودة الخدمات الصحية، إضافة إلى اتفاقها مع دراسة عبد المجيد (2023) التي أشارت إلى أن الالتزام ببرامج الصيانة الوقائية يسهم في تعزيز الاعتمادية التشغيلية للأجهزة الطبية وتقليل الأخطاء المرتبطة باستخدامها.</w:t>
      </w:r>
      <w:proofErr w:type="gramEnd"/>
    </w:p>
    <w:p w:rsidR="008D39F5" w:rsidRPr="008D39F5" w:rsidRDefault="00A251F0" w:rsidP="009454AE">
      <w:pPr>
        <w:bidi/>
        <w:spacing w:line="360" w:lineRule="auto"/>
        <w:jc w:val="both"/>
        <w:rPr>
          <w:rFonts w:ascii="Traditional Arabic" w:eastAsia="Calibri" w:hAnsi="Traditional Arabic" w:cs="Traditional Arabic"/>
          <w:sz w:val="32"/>
          <w:szCs w:val="32"/>
          <w:lang w:val="en-US" w:bidi="ar-JO"/>
        </w:rPr>
      </w:pPr>
      <w:r w:rsidRPr="00A251F0">
        <w:rPr>
          <w:rFonts w:ascii="Traditional Arabic" w:eastAsia="Calibri" w:hAnsi="Traditional Arabic" w:cs="Traditional Arabic"/>
          <w:sz w:val="32"/>
          <w:szCs w:val="32"/>
          <w:rtl/>
          <w:lang w:val="en-US"/>
        </w:rPr>
        <w:t xml:space="preserve">يمكن تفسير هذا الاتفاق بأن الصيانة الوقائية تهدف في جوهرها إلى المحافظة على كفاءة الأجهزة الطبية وضمان تشغيلها وفق المواصفات الفنية المعتمدة، الأمر الذي يقلل من احتمالية حدوث الأعطال المفاجئة أو الأخطاء </w:t>
      </w:r>
      <w:r w:rsidRPr="00A251F0">
        <w:rPr>
          <w:rFonts w:ascii="Traditional Arabic" w:eastAsia="Calibri" w:hAnsi="Traditional Arabic" w:cs="Traditional Arabic"/>
          <w:sz w:val="32"/>
          <w:szCs w:val="32"/>
          <w:rtl/>
          <w:lang w:val="en-US"/>
        </w:rPr>
        <w:lastRenderedPageBreak/>
        <w:t>التشغيلية التي قد تؤثر في سلامة المرضى. كما أن المستشفيات الحديثة أصبحت تنظر إلى الصيانة الوقائية بوصفها أحد مكونات إدارة المخاطر السريرية، وليس مجرد نشاط فني، وهو ما يفسر توافق نتائج الدراسة الحالية مع ما توصلت إليه الدراسات السابقة</w:t>
      </w:r>
      <w:r w:rsidRPr="00A251F0">
        <w:rPr>
          <w:rFonts w:ascii="Traditional Arabic" w:eastAsia="Calibri" w:hAnsi="Traditional Arabic" w:cs="Traditional Arabic"/>
          <w:sz w:val="32"/>
          <w:szCs w:val="32"/>
          <w:lang w:val="en-US"/>
        </w:rPr>
        <w:t>.</w:t>
      </w:r>
    </w:p>
    <w:p w:rsidR="008D39F5" w:rsidRDefault="008D39F5" w:rsidP="008D39F5">
      <w:pPr>
        <w:bidi/>
        <w:spacing w:line="360" w:lineRule="auto"/>
        <w:jc w:val="both"/>
        <w:rPr>
          <w:rFonts w:ascii="Traditional Arabic" w:eastAsia="Calibri" w:hAnsi="Traditional Arabic" w:cs="Traditional Arabic"/>
          <w:b/>
          <w:bCs/>
          <w:sz w:val="32"/>
          <w:szCs w:val="32"/>
          <w:rtl/>
          <w:lang w:val="en-US"/>
        </w:rPr>
      </w:pPr>
      <w:r w:rsidRPr="008D39F5">
        <w:rPr>
          <w:rFonts w:ascii="Traditional Arabic" w:eastAsia="Calibri" w:hAnsi="Traditional Arabic" w:cs="Traditional Arabic"/>
          <w:b/>
          <w:bCs/>
          <w:sz w:val="32"/>
          <w:szCs w:val="32"/>
          <w:rtl/>
          <w:lang w:val="en-US"/>
        </w:rPr>
        <w:t xml:space="preserve">خامساً: </w:t>
      </w:r>
      <w:proofErr w:type="gramStart"/>
      <w:r w:rsidRPr="008D39F5">
        <w:rPr>
          <w:rFonts w:ascii="Traditional Arabic" w:eastAsia="Calibri" w:hAnsi="Traditional Arabic" w:cs="Traditional Arabic"/>
          <w:b/>
          <w:bCs/>
          <w:sz w:val="32"/>
          <w:szCs w:val="32"/>
          <w:rtl/>
          <w:lang w:val="en-US"/>
        </w:rPr>
        <w:t>اختبار</w:t>
      </w:r>
      <w:proofErr w:type="gramEnd"/>
      <w:r w:rsidRPr="008D39F5">
        <w:rPr>
          <w:rFonts w:ascii="Traditional Arabic" w:eastAsia="Calibri" w:hAnsi="Traditional Arabic" w:cs="Traditional Arabic"/>
          <w:b/>
          <w:bCs/>
          <w:sz w:val="32"/>
          <w:szCs w:val="32"/>
          <w:rtl/>
          <w:lang w:val="en-US"/>
        </w:rPr>
        <w:t xml:space="preserve"> الفرضية الرئيسية الثانية (</w:t>
      </w:r>
      <w:proofErr w:type="spellStart"/>
      <w:r w:rsidRPr="008D39F5">
        <w:rPr>
          <w:rFonts w:ascii="Traditional Arabic" w:eastAsia="Calibri" w:hAnsi="Traditional Arabic" w:cs="Traditional Arabic"/>
          <w:b/>
          <w:bCs/>
          <w:sz w:val="32"/>
          <w:szCs w:val="32"/>
          <w:lang w:val="en-US"/>
        </w:rPr>
        <w:t>H2</w:t>
      </w:r>
      <w:proofErr w:type="spellEnd"/>
      <w:r w:rsidRPr="008D39F5">
        <w:rPr>
          <w:rFonts w:ascii="Traditional Arabic" w:eastAsia="Calibri" w:hAnsi="Traditional Arabic" w:cs="Traditional Arabic"/>
          <w:b/>
          <w:bCs/>
          <w:sz w:val="32"/>
          <w:szCs w:val="32"/>
          <w:rtl/>
          <w:lang w:val="en-US"/>
        </w:rPr>
        <w:t>)</w:t>
      </w:r>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r w:rsidRPr="008D39F5">
        <w:rPr>
          <w:rFonts w:ascii="Traditional Arabic" w:eastAsia="Calibri" w:hAnsi="Traditional Arabic" w:cs="Traditional Arabic"/>
          <w:sz w:val="32"/>
          <w:szCs w:val="32"/>
          <w:rtl/>
          <w:lang w:val="en-US"/>
        </w:rPr>
        <w:t xml:space="preserve">تنص الفرضية الرئيسية الثانية </w:t>
      </w:r>
      <w:proofErr w:type="gramStart"/>
      <w:r w:rsidRPr="008D39F5">
        <w:rPr>
          <w:rFonts w:ascii="Traditional Arabic" w:eastAsia="Calibri" w:hAnsi="Traditional Arabic" w:cs="Traditional Arabic"/>
          <w:sz w:val="32"/>
          <w:szCs w:val="32"/>
          <w:rtl/>
          <w:lang w:val="en-US"/>
        </w:rPr>
        <w:t>على</w:t>
      </w:r>
      <w:proofErr w:type="gramEnd"/>
      <w:r w:rsidRPr="008D39F5">
        <w:rPr>
          <w:rFonts w:ascii="Traditional Arabic" w:eastAsia="Calibri" w:hAnsi="Traditional Arabic" w:cs="Traditional Arabic"/>
          <w:sz w:val="32"/>
          <w:szCs w:val="32"/>
          <w:rtl/>
          <w:lang w:val="en-US"/>
        </w:rPr>
        <w:t xml:space="preserve"> ما يلي</w:t>
      </w:r>
      <w:r w:rsidRPr="008D39F5">
        <w:rPr>
          <w:rFonts w:ascii="Traditional Arabic" w:eastAsia="Calibri" w:hAnsi="Traditional Arabic" w:cs="Traditional Arabic"/>
          <w:sz w:val="32"/>
          <w:szCs w:val="32"/>
          <w:lang w:val="en-US"/>
        </w:rPr>
        <w:t>:</w:t>
      </w:r>
    </w:p>
    <w:p w:rsidR="008D39F5" w:rsidRDefault="008D39F5" w:rsidP="008D39F5">
      <w:pPr>
        <w:bidi/>
        <w:spacing w:line="360" w:lineRule="auto"/>
        <w:jc w:val="both"/>
        <w:rPr>
          <w:rFonts w:ascii="Traditional Arabic" w:eastAsia="Calibri" w:hAnsi="Traditional Arabic" w:cs="Traditional Arabic"/>
          <w:b/>
          <w:bCs/>
          <w:sz w:val="32"/>
          <w:szCs w:val="32"/>
          <w:rtl/>
          <w:lang w:val="en-US"/>
        </w:rPr>
      </w:pPr>
      <w:proofErr w:type="spellStart"/>
      <w:r w:rsidRPr="008D39F5">
        <w:rPr>
          <w:rFonts w:ascii="Traditional Arabic" w:eastAsia="Calibri" w:hAnsi="Traditional Arabic" w:cs="Traditional Arabic"/>
          <w:b/>
          <w:bCs/>
          <w:sz w:val="32"/>
          <w:szCs w:val="32"/>
          <w:lang w:val="en-US"/>
        </w:rPr>
        <w:t>H2</w:t>
      </w:r>
      <w:proofErr w:type="spellEnd"/>
      <w:r w:rsidRPr="008D39F5">
        <w:rPr>
          <w:rFonts w:ascii="Traditional Arabic" w:eastAsia="Calibri" w:hAnsi="Traditional Arabic" w:cs="Traditional Arabic"/>
          <w:b/>
          <w:bCs/>
          <w:sz w:val="32"/>
          <w:szCs w:val="32"/>
          <w:rtl/>
          <w:lang w:val="en-US"/>
        </w:rPr>
        <w:t>: توجد علاقة ذات دلالة إحصائية بين الصيانة التنبؤية وجودة الرعاية الصحية في مستشفى عسير المركزي.</w:t>
      </w:r>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r w:rsidRPr="008D39F5">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8D39F5">
        <w:rPr>
          <w:rFonts w:ascii="Traditional Arabic" w:eastAsia="Calibri" w:hAnsi="Traditional Arabic" w:cs="Traditional Arabic"/>
          <w:sz w:val="32"/>
          <w:szCs w:val="32"/>
          <w:lang w:val="en-US"/>
        </w:rPr>
        <w:t>Simple Linear Regression</w:t>
      </w:r>
      <w:r w:rsidRPr="008D39F5">
        <w:rPr>
          <w:rFonts w:ascii="Traditional Arabic" w:eastAsia="Calibri" w:hAnsi="Traditional Arabic" w:cs="Traditional Arabic"/>
          <w:sz w:val="32"/>
          <w:szCs w:val="32"/>
          <w:rtl/>
          <w:lang w:val="en-US"/>
        </w:rPr>
        <w:t>) لقياس أثر الصيانة التنبؤية في جودة الرعاية الصحية، وكانت النتائج كما هي موضحة في جدول (4-12).</w:t>
      </w:r>
    </w:p>
    <w:p w:rsidR="008D39F5" w:rsidRPr="008D39F5" w:rsidRDefault="008D39F5" w:rsidP="008D39F5">
      <w:pPr>
        <w:bidi/>
        <w:spacing w:line="240" w:lineRule="auto"/>
        <w:jc w:val="both"/>
        <w:rPr>
          <w:rFonts w:ascii="Traditional Arabic" w:eastAsia="Calibri" w:hAnsi="Traditional Arabic" w:cs="Traditional Arabic"/>
          <w:b/>
          <w:bCs/>
          <w:sz w:val="32"/>
          <w:szCs w:val="32"/>
          <w:lang w:val="en-US"/>
        </w:rPr>
      </w:pPr>
      <w:r w:rsidRPr="008D39F5">
        <w:rPr>
          <w:rFonts w:ascii="Traditional Arabic" w:eastAsia="Calibri" w:hAnsi="Traditional Arabic" w:cs="Traditional Arabic"/>
          <w:b/>
          <w:bCs/>
          <w:sz w:val="32"/>
          <w:szCs w:val="32"/>
          <w:rtl/>
          <w:lang w:val="en-US"/>
        </w:rPr>
        <w:t>جدول (4-12) نتائج تحليل الانحدار الخطي البسيط لاختبار أثر الصيانة التنبؤية في جودة الرعاية الصحية</w:t>
      </w:r>
    </w:p>
    <w:tbl>
      <w:tblPr>
        <w:tblStyle w:val="a3"/>
        <w:bidiVisual/>
        <w:tblW w:w="0" w:type="auto"/>
        <w:tblLook w:val="04A0" w:firstRow="1" w:lastRow="0" w:firstColumn="1" w:lastColumn="0" w:noHBand="0" w:noVBand="1"/>
      </w:tblPr>
      <w:tblGrid>
        <w:gridCol w:w="899"/>
        <w:gridCol w:w="974"/>
        <w:gridCol w:w="843"/>
        <w:gridCol w:w="843"/>
        <w:gridCol w:w="1407"/>
        <w:gridCol w:w="843"/>
        <w:gridCol w:w="843"/>
        <w:gridCol w:w="981"/>
        <w:gridCol w:w="1119"/>
        <w:gridCol w:w="824"/>
      </w:tblGrid>
      <w:tr w:rsidR="008D39F5" w:rsidRPr="008D39F5" w:rsidTr="008D39F5">
        <w:tc>
          <w:tcPr>
            <w:tcW w:w="0" w:type="auto"/>
            <w:hideMark/>
          </w:tcPr>
          <w:p w:rsidR="008D39F5" w:rsidRPr="008D39F5" w:rsidRDefault="008D39F5" w:rsidP="008D39F5">
            <w:pPr>
              <w:bidi/>
              <w:spacing w:after="200"/>
              <w:jc w:val="both"/>
              <w:rPr>
                <w:rFonts w:ascii="Traditional Arabic" w:eastAsia="Calibri" w:hAnsi="Traditional Arabic" w:cs="Traditional Arabic"/>
                <w:b/>
                <w:bCs/>
                <w:sz w:val="28"/>
                <w:szCs w:val="28"/>
                <w:lang w:val="en-US"/>
              </w:rPr>
            </w:pPr>
            <w:proofErr w:type="gramStart"/>
            <w:r w:rsidRPr="008D39F5">
              <w:rPr>
                <w:rFonts w:ascii="Traditional Arabic" w:eastAsia="Calibri" w:hAnsi="Traditional Arabic" w:cs="Traditional Arabic"/>
                <w:b/>
                <w:bCs/>
                <w:sz w:val="28"/>
                <w:szCs w:val="28"/>
                <w:rtl/>
                <w:lang w:val="en-US"/>
              </w:rPr>
              <w:t>المتغير</w:t>
            </w:r>
            <w:proofErr w:type="gramEnd"/>
            <w:r w:rsidRPr="008D39F5">
              <w:rPr>
                <w:rFonts w:ascii="Traditional Arabic" w:eastAsia="Calibri" w:hAnsi="Traditional Arabic" w:cs="Traditional Arabic"/>
                <w:b/>
                <w:bCs/>
                <w:sz w:val="28"/>
                <w:szCs w:val="28"/>
                <w:rtl/>
                <w:lang w:val="en-US"/>
              </w:rPr>
              <w:t xml:space="preserve"> المستقل</w:t>
            </w:r>
          </w:p>
        </w:tc>
        <w:tc>
          <w:tcPr>
            <w:tcW w:w="0" w:type="auto"/>
            <w:hideMark/>
          </w:tcPr>
          <w:p w:rsidR="008D39F5" w:rsidRPr="008D39F5" w:rsidRDefault="008D39F5" w:rsidP="008D39F5">
            <w:pPr>
              <w:bidi/>
              <w:spacing w:after="200"/>
              <w:jc w:val="both"/>
              <w:rPr>
                <w:rFonts w:ascii="Traditional Arabic" w:eastAsia="Calibri" w:hAnsi="Traditional Arabic" w:cs="Traditional Arabic"/>
                <w:b/>
                <w:bCs/>
                <w:sz w:val="28"/>
                <w:szCs w:val="28"/>
                <w:lang w:val="en-US"/>
              </w:rPr>
            </w:pPr>
            <w:proofErr w:type="gramStart"/>
            <w:r w:rsidRPr="008D39F5">
              <w:rPr>
                <w:rFonts w:ascii="Traditional Arabic" w:eastAsia="Calibri" w:hAnsi="Traditional Arabic" w:cs="Traditional Arabic"/>
                <w:b/>
                <w:bCs/>
                <w:sz w:val="28"/>
                <w:szCs w:val="28"/>
                <w:rtl/>
                <w:lang w:val="en-US"/>
              </w:rPr>
              <w:t>المتغير</w:t>
            </w:r>
            <w:proofErr w:type="gramEnd"/>
            <w:r w:rsidRPr="008D39F5">
              <w:rPr>
                <w:rFonts w:ascii="Traditional Arabic" w:eastAsia="Calibri" w:hAnsi="Traditional Arabic" w:cs="Traditional Arabic"/>
                <w:b/>
                <w:bCs/>
                <w:sz w:val="28"/>
                <w:szCs w:val="28"/>
                <w:rtl/>
                <w:lang w:val="en-US"/>
              </w:rPr>
              <w:t xml:space="preserve"> التابع</w:t>
            </w:r>
          </w:p>
        </w:tc>
        <w:tc>
          <w:tcPr>
            <w:tcW w:w="0" w:type="auto"/>
            <w:hideMark/>
          </w:tcPr>
          <w:p w:rsidR="008D39F5" w:rsidRPr="008D39F5" w:rsidRDefault="008D39F5" w:rsidP="008D39F5">
            <w:pPr>
              <w:bidi/>
              <w:spacing w:after="200"/>
              <w:jc w:val="both"/>
              <w:rPr>
                <w:rFonts w:ascii="Traditional Arabic" w:eastAsia="Calibri" w:hAnsi="Traditional Arabic" w:cs="Traditional Arabic"/>
                <w:b/>
                <w:bCs/>
                <w:sz w:val="28"/>
                <w:szCs w:val="28"/>
                <w:lang w:val="en-US"/>
              </w:rPr>
            </w:pPr>
            <w:r w:rsidRPr="008D39F5">
              <w:rPr>
                <w:rFonts w:ascii="Traditional Arabic" w:eastAsia="Calibri" w:hAnsi="Traditional Arabic" w:cs="Traditional Arabic"/>
                <w:b/>
                <w:bCs/>
                <w:sz w:val="28"/>
                <w:szCs w:val="28"/>
                <w:lang w:val="en-US"/>
              </w:rPr>
              <w:t>R</w:t>
            </w:r>
          </w:p>
        </w:tc>
        <w:tc>
          <w:tcPr>
            <w:tcW w:w="0" w:type="auto"/>
            <w:hideMark/>
          </w:tcPr>
          <w:p w:rsidR="008D39F5" w:rsidRPr="008D39F5" w:rsidRDefault="008D39F5" w:rsidP="008D39F5">
            <w:pPr>
              <w:bidi/>
              <w:spacing w:after="200"/>
              <w:jc w:val="both"/>
              <w:rPr>
                <w:rFonts w:ascii="Traditional Arabic" w:eastAsia="Calibri" w:hAnsi="Traditional Arabic" w:cs="Traditional Arabic"/>
                <w:b/>
                <w:bCs/>
                <w:sz w:val="28"/>
                <w:szCs w:val="28"/>
                <w:lang w:val="en-US"/>
              </w:rPr>
            </w:pPr>
            <w:proofErr w:type="spellStart"/>
            <w:r w:rsidRPr="008D39F5">
              <w:rPr>
                <w:rFonts w:ascii="Traditional Arabic" w:eastAsia="Calibri" w:hAnsi="Traditional Arabic" w:cs="Traditional Arabic"/>
                <w:b/>
                <w:bCs/>
                <w:sz w:val="28"/>
                <w:szCs w:val="28"/>
                <w:lang w:val="en-US"/>
              </w:rPr>
              <w:t>R²</w:t>
            </w:r>
            <w:proofErr w:type="spellEnd"/>
          </w:p>
        </w:tc>
        <w:tc>
          <w:tcPr>
            <w:tcW w:w="0" w:type="auto"/>
            <w:hideMark/>
          </w:tcPr>
          <w:p w:rsidR="008D39F5" w:rsidRPr="008D39F5" w:rsidRDefault="008D39F5" w:rsidP="008D39F5">
            <w:pPr>
              <w:bidi/>
              <w:spacing w:after="200"/>
              <w:jc w:val="both"/>
              <w:rPr>
                <w:rFonts w:ascii="Traditional Arabic" w:eastAsia="Calibri" w:hAnsi="Traditional Arabic" w:cs="Traditional Arabic"/>
                <w:b/>
                <w:bCs/>
                <w:sz w:val="28"/>
                <w:szCs w:val="28"/>
                <w:lang w:val="en-US"/>
              </w:rPr>
            </w:pPr>
            <w:r w:rsidRPr="008D39F5">
              <w:rPr>
                <w:rFonts w:ascii="Traditional Arabic" w:eastAsia="Calibri" w:hAnsi="Traditional Arabic" w:cs="Traditional Arabic"/>
                <w:b/>
                <w:bCs/>
                <w:sz w:val="28"/>
                <w:szCs w:val="28"/>
                <w:lang w:val="en-US"/>
              </w:rPr>
              <w:t xml:space="preserve">Adjusted </w:t>
            </w:r>
            <w:proofErr w:type="spellStart"/>
            <w:r w:rsidRPr="008D39F5">
              <w:rPr>
                <w:rFonts w:ascii="Traditional Arabic" w:eastAsia="Calibri" w:hAnsi="Traditional Arabic" w:cs="Traditional Arabic"/>
                <w:b/>
                <w:bCs/>
                <w:sz w:val="28"/>
                <w:szCs w:val="28"/>
                <w:lang w:val="en-US"/>
              </w:rPr>
              <w:t>R²</w:t>
            </w:r>
            <w:proofErr w:type="spellEnd"/>
          </w:p>
        </w:tc>
        <w:tc>
          <w:tcPr>
            <w:tcW w:w="0" w:type="auto"/>
            <w:hideMark/>
          </w:tcPr>
          <w:p w:rsidR="008D39F5" w:rsidRPr="008D39F5" w:rsidRDefault="008D39F5" w:rsidP="008D39F5">
            <w:pPr>
              <w:bidi/>
              <w:spacing w:after="200"/>
              <w:jc w:val="both"/>
              <w:rPr>
                <w:rFonts w:ascii="Traditional Arabic" w:eastAsia="Calibri" w:hAnsi="Traditional Arabic" w:cs="Traditional Arabic"/>
                <w:b/>
                <w:bCs/>
                <w:sz w:val="28"/>
                <w:szCs w:val="28"/>
                <w:lang w:val="en-US"/>
              </w:rPr>
            </w:pPr>
            <w:r w:rsidRPr="008D39F5">
              <w:rPr>
                <w:rFonts w:ascii="Times New Roman" w:eastAsia="Calibri" w:hAnsi="Times New Roman" w:cs="Times New Roman"/>
                <w:b/>
                <w:bCs/>
                <w:sz w:val="28"/>
                <w:szCs w:val="28"/>
                <w:lang w:val="en-US"/>
              </w:rPr>
              <w:t>β</w:t>
            </w:r>
          </w:p>
        </w:tc>
        <w:tc>
          <w:tcPr>
            <w:tcW w:w="0" w:type="auto"/>
            <w:hideMark/>
          </w:tcPr>
          <w:p w:rsidR="008D39F5" w:rsidRPr="008D39F5" w:rsidRDefault="008D39F5" w:rsidP="008D39F5">
            <w:pPr>
              <w:bidi/>
              <w:spacing w:after="200"/>
              <w:jc w:val="both"/>
              <w:rPr>
                <w:rFonts w:ascii="Traditional Arabic" w:eastAsia="Calibri" w:hAnsi="Traditional Arabic" w:cs="Traditional Arabic"/>
                <w:b/>
                <w:bCs/>
                <w:sz w:val="28"/>
                <w:szCs w:val="28"/>
                <w:lang w:val="en-US"/>
              </w:rPr>
            </w:pPr>
            <w:r w:rsidRPr="008D39F5">
              <w:rPr>
                <w:rFonts w:ascii="Traditional Arabic" w:eastAsia="Calibri" w:hAnsi="Traditional Arabic" w:cs="Traditional Arabic"/>
                <w:b/>
                <w:bCs/>
                <w:sz w:val="28"/>
                <w:szCs w:val="28"/>
                <w:rtl/>
                <w:lang w:val="en-US"/>
              </w:rPr>
              <w:t>قيمة</w:t>
            </w:r>
            <w:r w:rsidRPr="008D39F5">
              <w:rPr>
                <w:rFonts w:ascii="Traditional Arabic" w:eastAsia="Calibri" w:hAnsi="Traditional Arabic" w:cs="Traditional Arabic"/>
                <w:b/>
                <w:bCs/>
                <w:sz w:val="28"/>
                <w:szCs w:val="28"/>
                <w:lang w:val="en-US"/>
              </w:rPr>
              <w:t xml:space="preserve"> t</w:t>
            </w:r>
          </w:p>
        </w:tc>
        <w:tc>
          <w:tcPr>
            <w:tcW w:w="0" w:type="auto"/>
            <w:hideMark/>
          </w:tcPr>
          <w:p w:rsidR="008D39F5" w:rsidRPr="008D39F5" w:rsidRDefault="008D39F5" w:rsidP="008D39F5">
            <w:pPr>
              <w:bidi/>
              <w:spacing w:after="200"/>
              <w:jc w:val="both"/>
              <w:rPr>
                <w:rFonts w:ascii="Traditional Arabic" w:eastAsia="Calibri" w:hAnsi="Traditional Arabic" w:cs="Traditional Arabic"/>
                <w:b/>
                <w:bCs/>
                <w:sz w:val="28"/>
                <w:szCs w:val="28"/>
                <w:lang w:val="en-US"/>
              </w:rPr>
            </w:pPr>
            <w:r w:rsidRPr="008D39F5">
              <w:rPr>
                <w:rFonts w:ascii="Traditional Arabic" w:eastAsia="Calibri" w:hAnsi="Traditional Arabic" w:cs="Traditional Arabic"/>
                <w:b/>
                <w:bCs/>
                <w:sz w:val="28"/>
                <w:szCs w:val="28"/>
                <w:rtl/>
                <w:lang w:val="en-US"/>
              </w:rPr>
              <w:t>قيمة</w:t>
            </w:r>
            <w:r w:rsidRPr="008D39F5">
              <w:rPr>
                <w:rFonts w:ascii="Traditional Arabic" w:eastAsia="Calibri" w:hAnsi="Traditional Arabic" w:cs="Traditional Arabic"/>
                <w:b/>
                <w:bCs/>
                <w:sz w:val="28"/>
                <w:szCs w:val="28"/>
                <w:lang w:val="en-US"/>
              </w:rPr>
              <w:t xml:space="preserve"> F</w:t>
            </w:r>
          </w:p>
        </w:tc>
        <w:tc>
          <w:tcPr>
            <w:tcW w:w="0" w:type="auto"/>
            <w:hideMark/>
          </w:tcPr>
          <w:p w:rsidR="008D39F5" w:rsidRPr="008D39F5" w:rsidRDefault="008D39F5" w:rsidP="008D39F5">
            <w:pPr>
              <w:bidi/>
              <w:spacing w:after="200"/>
              <w:jc w:val="both"/>
              <w:rPr>
                <w:rFonts w:ascii="Traditional Arabic" w:eastAsia="Calibri" w:hAnsi="Traditional Arabic" w:cs="Traditional Arabic"/>
                <w:b/>
                <w:bCs/>
                <w:sz w:val="28"/>
                <w:szCs w:val="28"/>
                <w:lang w:val="en-US"/>
              </w:rPr>
            </w:pPr>
            <w:r w:rsidRPr="008D39F5">
              <w:rPr>
                <w:rFonts w:ascii="Traditional Arabic" w:eastAsia="Calibri" w:hAnsi="Traditional Arabic" w:cs="Traditional Arabic"/>
                <w:b/>
                <w:bCs/>
                <w:sz w:val="28"/>
                <w:szCs w:val="28"/>
                <w:rtl/>
                <w:lang w:val="en-US"/>
              </w:rPr>
              <w:t>مستوى الدلالة</w:t>
            </w:r>
            <w:r w:rsidRPr="008D39F5">
              <w:rPr>
                <w:rFonts w:ascii="Traditional Arabic" w:eastAsia="Calibri" w:hAnsi="Traditional Arabic" w:cs="Traditional Arabic"/>
                <w:b/>
                <w:bCs/>
                <w:sz w:val="28"/>
                <w:szCs w:val="28"/>
                <w:lang w:val="en-US"/>
              </w:rPr>
              <w:t xml:space="preserve"> (Sig.)</w:t>
            </w:r>
          </w:p>
        </w:tc>
        <w:tc>
          <w:tcPr>
            <w:tcW w:w="0" w:type="auto"/>
            <w:hideMark/>
          </w:tcPr>
          <w:p w:rsidR="008D39F5" w:rsidRPr="008D39F5" w:rsidRDefault="008D39F5" w:rsidP="008D39F5">
            <w:pPr>
              <w:bidi/>
              <w:spacing w:after="200"/>
              <w:jc w:val="both"/>
              <w:rPr>
                <w:rFonts w:ascii="Traditional Arabic" w:eastAsia="Calibri" w:hAnsi="Traditional Arabic" w:cs="Traditional Arabic"/>
                <w:b/>
                <w:bCs/>
                <w:sz w:val="28"/>
                <w:szCs w:val="28"/>
                <w:lang w:val="en-US"/>
              </w:rPr>
            </w:pPr>
            <w:r w:rsidRPr="008D39F5">
              <w:rPr>
                <w:rFonts w:ascii="Traditional Arabic" w:eastAsia="Calibri" w:hAnsi="Traditional Arabic" w:cs="Traditional Arabic"/>
                <w:b/>
                <w:bCs/>
                <w:sz w:val="28"/>
                <w:szCs w:val="28"/>
                <w:rtl/>
                <w:lang w:val="en-US"/>
              </w:rPr>
              <w:t>القرار</w:t>
            </w:r>
          </w:p>
        </w:tc>
      </w:tr>
      <w:tr w:rsidR="008D39F5" w:rsidRPr="008D39F5" w:rsidTr="008D39F5">
        <w:tc>
          <w:tcPr>
            <w:tcW w:w="0" w:type="auto"/>
            <w:hideMark/>
          </w:tcPr>
          <w:p w:rsidR="008D39F5" w:rsidRPr="008D39F5" w:rsidRDefault="008D39F5" w:rsidP="008D39F5">
            <w:pPr>
              <w:bidi/>
              <w:spacing w:after="200"/>
              <w:jc w:val="both"/>
              <w:rPr>
                <w:rFonts w:ascii="Traditional Arabic" w:eastAsia="Calibri" w:hAnsi="Traditional Arabic" w:cs="Traditional Arabic"/>
                <w:sz w:val="28"/>
                <w:szCs w:val="28"/>
                <w:lang w:val="en-US"/>
              </w:rPr>
            </w:pPr>
            <w:r w:rsidRPr="008D39F5">
              <w:rPr>
                <w:rFonts w:ascii="Traditional Arabic" w:eastAsia="Calibri" w:hAnsi="Traditional Arabic" w:cs="Traditional Arabic"/>
                <w:sz w:val="28"/>
                <w:szCs w:val="28"/>
                <w:rtl/>
                <w:lang w:val="en-US"/>
              </w:rPr>
              <w:t>الصيانة التنبؤية</w:t>
            </w:r>
          </w:p>
        </w:tc>
        <w:tc>
          <w:tcPr>
            <w:tcW w:w="0" w:type="auto"/>
            <w:hideMark/>
          </w:tcPr>
          <w:p w:rsidR="008D39F5" w:rsidRPr="008D39F5" w:rsidRDefault="008D39F5" w:rsidP="008D39F5">
            <w:pPr>
              <w:bidi/>
              <w:spacing w:after="200"/>
              <w:jc w:val="both"/>
              <w:rPr>
                <w:rFonts w:ascii="Traditional Arabic" w:eastAsia="Calibri" w:hAnsi="Traditional Arabic" w:cs="Traditional Arabic"/>
                <w:sz w:val="28"/>
                <w:szCs w:val="28"/>
                <w:lang w:val="en-US"/>
              </w:rPr>
            </w:pPr>
            <w:proofErr w:type="gramStart"/>
            <w:r w:rsidRPr="008D39F5">
              <w:rPr>
                <w:rFonts w:ascii="Traditional Arabic" w:eastAsia="Calibri" w:hAnsi="Traditional Arabic" w:cs="Traditional Arabic"/>
                <w:sz w:val="28"/>
                <w:szCs w:val="28"/>
                <w:rtl/>
                <w:lang w:val="en-US"/>
              </w:rPr>
              <w:t>جودة</w:t>
            </w:r>
            <w:proofErr w:type="gramEnd"/>
            <w:r w:rsidRPr="008D39F5">
              <w:rPr>
                <w:rFonts w:ascii="Traditional Arabic" w:eastAsia="Calibri" w:hAnsi="Traditional Arabic" w:cs="Traditional Arabic"/>
                <w:sz w:val="28"/>
                <w:szCs w:val="28"/>
                <w:rtl/>
                <w:lang w:val="en-US"/>
              </w:rPr>
              <w:t xml:space="preserve"> الرعاية الصحية</w:t>
            </w:r>
          </w:p>
        </w:tc>
        <w:tc>
          <w:tcPr>
            <w:tcW w:w="0" w:type="auto"/>
            <w:hideMark/>
          </w:tcPr>
          <w:p w:rsidR="008D39F5" w:rsidRPr="008D39F5" w:rsidRDefault="008D39F5" w:rsidP="008D39F5">
            <w:pPr>
              <w:bidi/>
              <w:spacing w:after="200"/>
              <w:jc w:val="both"/>
              <w:rPr>
                <w:rFonts w:ascii="Traditional Arabic" w:eastAsia="Calibri" w:hAnsi="Traditional Arabic" w:cs="Traditional Arabic"/>
                <w:sz w:val="28"/>
                <w:szCs w:val="28"/>
                <w:lang w:val="en-US"/>
              </w:rPr>
            </w:pPr>
            <w:r w:rsidRPr="008D39F5">
              <w:rPr>
                <w:rFonts w:ascii="Traditional Arabic" w:eastAsia="Calibri" w:hAnsi="Traditional Arabic" w:cs="Traditional Arabic"/>
                <w:sz w:val="28"/>
                <w:szCs w:val="28"/>
                <w:lang w:val="en-US"/>
              </w:rPr>
              <w:t>0.781</w:t>
            </w:r>
          </w:p>
        </w:tc>
        <w:tc>
          <w:tcPr>
            <w:tcW w:w="0" w:type="auto"/>
            <w:hideMark/>
          </w:tcPr>
          <w:p w:rsidR="008D39F5" w:rsidRPr="008D39F5" w:rsidRDefault="008D39F5" w:rsidP="008D39F5">
            <w:pPr>
              <w:bidi/>
              <w:spacing w:after="200"/>
              <w:jc w:val="both"/>
              <w:rPr>
                <w:rFonts w:ascii="Traditional Arabic" w:eastAsia="Calibri" w:hAnsi="Traditional Arabic" w:cs="Traditional Arabic"/>
                <w:sz w:val="28"/>
                <w:szCs w:val="28"/>
                <w:lang w:val="en-US"/>
              </w:rPr>
            </w:pPr>
            <w:r w:rsidRPr="008D39F5">
              <w:rPr>
                <w:rFonts w:ascii="Traditional Arabic" w:eastAsia="Calibri" w:hAnsi="Traditional Arabic" w:cs="Traditional Arabic"/>
                <w:sz w:val="28"/>
                <w:szCs w:val="28"/>
                <w:lang w:val="en-US"/>
              </w:rPr>
              <w:t>0.610</w:t>
            </w:r>
          </w:p>
        </w:tc>
        <w:tc>
          <w:tcPr>
            <w:tcW w:w="0" w:type="auto"/>
            <w:hideMark/>
          </w:tcPr>
          <w:p w:rsidR="008D39F5" w:rsidRPr="008D39F5" w:rsidRDefault="008D39F5" w:rsidP="008D39F5">
            <w:pPr>
              <w:bidi/>
              <w:spacing w:after="200"/>
              <w:jc w:val="both"/>
              <w:rPr>
                <w:rFonts w:ascii="Traditional Arabic" w:eastAsia="Calibri" w:hAnsi="Traditional Arabic" w:cs="Traditional Arabic"/>
                <w:sz w:val="28"/>
                <w:szCs w:val="28"/>
                <w:lang w:val="en-US"/>
              </w:rPr>
            </w:pPr>
            <w:r w:rsidRPr="008D39F5">
              <w:rPr>
                <w:rFonts w:ascii="Traditional Arabic" w:eastAsia="Calibri" w:hAnsi="Traditional Arabic" w:cs="Traditional Arabic"/>
                <w:sz w:val="28"/>
                <w:szCs w:val="28"/>
                <w:lang w:val="en-US"/>
              </w:rPr>
              <w:t>0.608</w:t>
            </w:r>
          </w:p>
        </w:tc>
        <w:tc>
          <w:tcPr>
            <w:tcW w:w="0" w:type="auto"/>
            <w:hideMark/>
          </w:tcPr>
          <w:p w:rsidR="008D39F5" w:rsidRPr="008D39F5" w:rsidRDefault="008D39F5" w:rsidP="008D39F5">
            <w:pPr>
              <w:bidi/>
              <w:spacing w:after="200"/>
              <w:jc w:val="both"/>
              <w:rPr>
                <w:rFonts w:ascii="Traditional Arabic" w:eastAsia="Calibri" w:hAnsi="Traditional Arabic" w:cs="Traditional Arabic"/>
                <w:sz w:val="28"/>
                <w:szCs w:val="28"/>
                <w:lang w:val="en-US"/>
              </w:rPr>
            </w:pPr>
            <w:r w:rsidRPr="008D39F5">
              <w:rPr>
                <w:rFonts w:ascii="Traditional Arabic" w:eastAsia="Calibri" w:hAnsi="Traditional Arabic" w:cs="Traditional Arabic"/>
                <w:sz w:val="28"/>
                <w:szCs w:val="28"/>
                <w:lang w:val="en-US"/>
              </w:rPr>
              <w:t>0.781</w:t>
            </w:r>
          </w:p>
        </w:tc>
        <w:tc>
          <w:tcPr>
            <w:tcW w:w="0" w:type="auto"/>
            <w:hideMark/>
          </w:tcPr>
          <w:p w:rsidR="008D39F5" w:rsidRPr="008D39F5" w:rsidRDefault="008D39F5" w:rsidP="008D39F5">
            <w:pPr>
              <w:bidi/>
              <w:spacing w:after="200"/>
              <w:jc w:val="both"/>
              <w:rPr>
                <w:rFonts w:ascii="Traditional Arabic" w:eastAsia="Calibri" w:hAnsi="Traditional Arabic" w:cs="Traditional Arabic"/>
                <w:sz w:val="28"/>
                <w:szCs w:val="28"/>
                <w:lang w:val="en-US"/>
              </w:rPr>
            </w:pPr>
            <w:r w:rsidRPr="008D39F5">
              <w:rPr>
                <w:rFonts w:ascii="Traditional Arabic" w:eastAsia="Calibri" w:hAnsi="Traditional Arabic" w:cs="Traditional Arabic"/>
                <w:sz w:val="28"/>
                <w:szCs w:val="28"/>
                <w:lang w:val="en-US"/>
              </w:rPr>
              <w:t>16.68</w:t>
            </w:r>
          </w:p>
        </w:tc>
        <w:tc>
          <w:tcPr>
            <w:tcW w:w="0" w:type="auto"/>
            <w:hideMark/>
          </w:tcPr>
          <w:p w:rsidR="008D39F5" w:rsidRPr="008D39F5" w:rsidRDefault="008D39F5" w:rsidP="008D39F5">
            <w:pPr>
              <w:bidi/>
              <w:spacing w:after="200"/>
              <w:jc w:val="both"/>
              <w:rPr>
                <w:rFonts w:ascii="Traditional Arabic" w:eastAsia="Calibri" w:hAnsi="Traditional Arabic" w:cs="Traditional Arabic"/>
                <w:sz w:val="28"/>
                <w:szCs w:val="28"/>
                <w:lang w:val="en-US"/>
              </w:rPr>
            </w:pPr>
            <w:r w:rsidRPr="008D39F5">
              <w:rPr>
                <w:rFonts w:ascii="Traditional Arabic" w:eastAsia="Calibri" w:hAnsi="Traditional Arabic" w:cs="Traditional Arabic"/>
                <w:sz w:val="28"/>
                <w:szCs w:val="28"/>
                <w:lang w:val="en-US"/>
              </w:rPr>
              <w:t>278.31</w:t>
            </w:r>
          </w:p>
        </w:tc>
        <w:tc>
          <w:tcPr>
            <w:tcW w:w="0" w:type="auto"/>
            <w:hideMark/>
          </w:tcPr>
          <w:p w:rsidR="008D39F5" w:rsidRPr="008D39F5" w:rsidRDefault="008D39F5" w:rsidP="008D39F5">
            <w:pPr>
              <w:bidi/>
              <w:spacing w:after="200"/>
              <w:jc w:val="both"/>
              <w:rPr>
                <w:rFonts w:ascii="Traditional Arabic" w:eastAsia="Calibri" w:hAnsi="Traditional Arabic" w:cs="Traditional Arabic"/>
                <w:sz w:val="28"/>
                <w:szCs w:val="28"/>
                <w:lang w:val="en-US"/>
              </w:rPr>
            </w:pPr>
            <w:r w:rsidRPr="008D39F5">
              <w:rPr>
                <w:rFonts w:ascii="Traditional Arabic" w:eastAsia="Calibri" w:hAnsi="Traditional Arabic" w:cs="Traditional Arabic"/>
                <w:sz w:val="28"/>
                <w:szCs w:val="28"/>
                <w:lang w:val="en-US"/>
              </w:rPr>
              <w:t>0.000</w:t>
            </w:r>
          </w:p>
        </w:tc>
        <w:tc>
          <w:tcPr>
            <w:tcW w:w="0" w:type="auto"/>
            <w:hideMark/>
          </w:tcPr>
          <w:p w:rsidR="008D39F5" w:rsidRPr="008D39F5" w:rsidRDefault="008D39F5" w:rsidP="008D39F5">
            <w:pPr>
              <w:bidi/>
              <w:spacing w:after="200"/>
              <w:jc w:val="both"/>
              <w:rPr>
                <w:rFonts w:ascii="Traditional Arabic" w:eastAsia="Calibri" w:hAnsi="Traditional Arabic" w:cs="Traditional Arabic"/>
                <w:sz w:val="28"/>
                <w:szCs w:val="28"/>
                <w:lang w:val="en-US"/>
              </w:rPr>
            </w:pPr>
            <w:proofErr w:type="gramStart"/>
            <w:r w:rsidRPr="008D39F5">
              <w:rPr>
                <w:rFonts w:ascii="Traditional Arabic" w:eastAsia="Calibri" w:hAnsi="Traditional Arabic" w:cs="Traditional Arabic"/>
                <w:sz w:val="28"/>
                <w:szCs w:val="28"/>
                <w:rtl/>
                <w:lang w:val="en-US"/>
              </w:rPr>
              <w:t>قبول</w:t>
            </w:r>
            <w:proofErr w:type="gramEnd"/>
            <w:r w:rsidRPr="008D39F5">
              <w:rPr>
                <w:rFonts w:ascii="Traditional Arabic" w:eastAsia="Calibri" w:hAnsi="Traditional Arabic" w:cs="Traditional Arabic"/>
                <w:sz w:val="28"/>
                <w:szCs w:val="28"/>
                <w:rtl/>
                <w:lang w:val="en-US"/>
              </w:rPr>
              <w:t xml:space="preserve"> الفرضية</w:t>
            </w:r>
          </w:p>
        </w:tc>
      </w:tr>
    </w:tbl>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r w:rsidRPr="008D39F5">
        <w:rPr>
          <w:rFonts w:ascii="Traditional Arabic" w:eastAsia="Calibri" w:hAnsi="Traditional Arabic" w:cs="Traditional Arabic"/>
          <w:sz w:val="32"/>
          <w:szCs w:val="32"/>
          <w:rtl/>
          <w:lang w:val="en-US"/>
        </w:rPr>
        <w:lastRenderedPageBreak/>
        <w:t>يبين جدول (4-12) وجود علاقة ارتباط موجبة قوية بين الصيانة التنبؤية وجودة الرعاية الصحية، حيث بلغ معامل الارتباط (</w:t>
      </w:r>
      <w:r w:rsidRPr="008D39F5">
        <w:rPr>
          <w:rFonts w:ascii="Traditional Arabic" w:eastAsia="Calibri" w:hAnsi="Traditional Arabic" w:cs="Traditional Arabic"/>
          <w:sz w:val="32"/>
          <w:szCs w:val="32"/>
          <w:lang w:val="en-US"/>
        </w:rPr>
        <w:t>R = 0.781</w:t>
      </w:r>
      <w:proofErr w:type="gramStart"/>
      <w:r w:rsidRPr="008D39F5">
        <w:rPr>
          <w:rFonts w:ascii="Traditional Arabic" w:eastAsia="Calibri" w:hAnsi="Traditional Arabic" w:cs="Traditional Arabic"/>
          <w:sz w:val="32"/>
          <w:szCs w:val="32"/>
          <w:rtl/>
          <w:lang w:val="en-US"/>
        </w:rPr>
        <w:t>)،</w:t>
      </w:r>
      <w:proofErr w:type="gramEnd"/>
      <w:r w:rsidRPr="008D39F5">
        <w:rPr>
          <w:rFonts w:ascii="Traditional Arabic" w:eastAsia="Calibri" w:hAnsi="Traditional Arabic" w:cs="Traditional Arabic"/>
          <w:sz w:val="32"/>
          <w:szCs w:val="32"/>
          <w:rtl/>
          <w:lang w:val="en-US"/>
        </w:rPr>
        <w:t xml:space="preserve"> مما يدل على وجود علاقة طردية قوية بين المتغيرين.</w:t>
      </w:r>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proofErr w:type="gramStart"/>
      <w:r w:rsidRPr="008D39F5">
        <w:rPr>
          <w:rFonts w:ascii="Traditional Arabic" w:eastAsia="Calibri" w:hAnsi="Traditional Arabic" w:cs="Traditional Arabic"/>
          <w:sz w:val="32"/>
          <w:szCs w:val="32"/>
          <w:rtl/>
          <w:lang w:val="en-US"/>
        </w:rPr>
        <w:t>كما</w:t>
      </w:r>
      <w:proofErr w:type="gramEnd"/>
      <w:r w:rsidRPr="008D39F5">
        <w:rPr>
          <w:rFonts w:ascii="Traditional Arabic" w:eastAsia="Calibri" w:hAnsi="Traditional Arabic" w:cs="Traditional Arabic"/>
          <w:sz w:val="32"/>
          <w:szCs w:val="32"/>
          <w:rtl/>
          <w:lang w:val="en-US"/>
        </w:rPr>
        <w:t xml:space="preserve"> بلغ معامل التحديد (</w:t>
      </w:r>
      <w:proofErr w:type="spellStart"/>
      <w:r w:rsidRPr="008D39F5">
        <w:rPr>
          <w:rFonts w:ascii="Traditional Arabic" w:eastAsia="Calibri" w:hAnsi="Traditional Arabic" w:cs="Traditional Arabic"/>
          <w:sz w:val="32"/>
          <w:szCs w:val="32"/>
          <w:lang w:val="en-US"/>
        </w:rPr>
        <w:t>R²</w:t>
      </w:r>
      <w:proofErr w:type="spellEnd"/>
      <w:r w:rsidRPr="008D39F5">
        <w:rPr>
          <w:rFonts w:ascii="Traditional Arabic" w:eastAsia="Calibri" w:hAnsi="Traditional Arabic" w:cs="Traditional Arabic"/>
          <w:sz w:val="32"/>
          <w:szCs w:val="32"/>
          <w:lang w:val="en-US"/>
        </w:rPr>
        <w:t xml:space="preserve"> = 0.610</w:t>
      </w:r>
      <w:proofErr w:type="gramStart"/>
      <w:r w:rsidRPr="008D39F5">
        <w:rPr>
          <w:rFonts w:ascii="Traditional Arabic" w:eastAsia="Calibri" w:hAnsi="Traditional Arabic" w:cs="Traditional Arabic"/>
          <w:sz w:val="32"/>
          <w:szCs w:val="32"/>
          <w:rtl/>
          <w:lang w:val="en-US"/>
        </w:rPr>
        <w:t>)،</w:t>
      </w:r>
      <w:proofErr w:type="gramEnd"/>
      <w:r w:rsidRPr="008D39F5">
        <w:rPr>
          <w:rFonts w:ascii="Traditional Arabic" w:eastAsia="Calibri" w:hAnsi="Traditional Arabic" w:cs="Traditional Arabic"/>
          <w:sz w:val="32"/>
          <w:szCs w:val="32"/>
          <w:rtl/>
          <w:lang w:val="en-US"/>
        </w:rPr>
        <w:t xml:space="preserve"> وهو ما يشير إلى أن الصيانة التنبؤية تفسر ما نسبته 61.0% من التباين في جودة الرعاية الصحية، بينما تعزى النسبة المتبقية إلى عوامل أخرى لم تتناولها الدراسة.</w:t>
      </w:r>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r w:rsidRPr="008D39F5">
        <w:rPr>
          <w:rFonts w:ascii="Traditional Arabic" w:eastAsia="Calibri" w:hAnsi="Traditional Arabic" w:cs="Traditional Arabic"/>
          <w:sz w:val="32"/>
          <w:szCs w:val="32"/>
          <w:rtl/>
          <w:lang w:val="en-US"/>
        </w:rPr>
        <w:t>وأظهرت النتائج أن قيمة معامل الانحدار المعياري (</w:t>
      </w:r>
      <w:r w:rsidRPr="008D39F5">
        <w:rPr>
          <w:rFonts w:ascii="Times New Roman" w:eastAsia="Calibri" w:hAnsi="Times New Roman" w:cs="Times New Roman"/>
          <w:sz w:val="32"/>
          <w:szCs w:val="32"/>
          <w:lang w:val="en-US"/>
        </w:rPr>
        <w:t>β</w:t>
      </w:r>
      <w:r w:rsidRPr="008D39F5">
        <w:rPr>
          <w:rFonts w:ascii="Traditional Arabic" w:eastAsia="Calibri" w:hAnsi="Traditional Arabic" w:cs="Traditional Arabic"/>
          <w:sz w:val="32"/>
          <w:szCs w:val="32"/>
          <w:rtl/>
          <w:lang w:val="en-US"/>
        </w:rPr>
        <w:t xml:space="preserve">) </w:t>
      </w:r>
      <w:proofErr w:type="gramStart"/>
      <w:r w:rsidRPr="008D39F5">
        <w:rPr>
          <w:rFonts w:ascii="Traditional Arabic" w:eastAsia="Calibri" w:hAnsi="Traditional Arabic" w:cs="Traditional Arabic"/>
          <w:sz w:val="32"/>
          <w:szCs w:val="32"/>
          <w:rtl/>
          <w:lang w:val="en-US"/>
        </w:rPr>
        <w:t>بلغت</w:t>
      </w:r>
      <w:proofErr w:type="gramEnd"/>
      <w:r w:rsidRPr="008D39F5">
        <w:rPr>
          <w:rFonts w:ascii="Traditional Arabic" w:eastAsia="Calibri" w:hAnsi="Traditional Arabic" w:cs="Traditional Arabic"/>
          <w:sz w:val="32"/>
          <w:szCs w:val="32"/>
          <w:rtl/>
          <w:lang w:val="en-US"/>
        </w:rPr>
        <w:t xml:space="preserve"> (0.781)، وهي قيمة موجبة، مما يشير إلى أن ارتفاع مستوى تطبيق الصيانة التنبؤية يؤدي إلى تحسن مستوى جودة الرعاية الصحية.</w:t>
      </w:r>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proofErr w:type="gramStart"/>
      <w:r w:rsidRPr="008D39F5">
        <w:rPr>
          <w:rFonts w:ascii="Traditional Arabic" w:eastAsia="Calibri" w:hAnsi="Traditional Arabic" w:cs="Traditional Arabic"/>
          <w:sz w:val="32"/>
          <w:szCs w:val="32"/>
          <w:rtl/>
          <w:lang w:val="en-US"/>
        </w:rPr>
        <w:t>كما</w:t>
      </w:r>
      <w:proofErr w:type="gramEnd"/>
      <w:r w:rsidRPr="008D39F5">
        <w:rPr>
          <w:rFonts w:ascii="Traditional Arabic" w:eastAsia="Calibri" w:hAnsi="Traditional Arabic" w:cs="Traditional Arabic"/>
          <w:sz w:val="32"/>
          <w:szCs w:val="32"/>
          <w:rtl/>
          <w:lang w:val="en-US"/>
        </w:rPr>
        <w:t xml:space="preserve"> بلغت قيمة </w:t>
      </w:r>
      <w:r w:rsidRPr="008D39F5">
        <w:rPr>
          <w:rFonts w:ascii="Traditional Arabic" w:eastAsia="Calibri" w:hAnsi="Traditional Arabic" w:cs="Traditional Arabic"/>
          <w:sz w:val="32"/>
          <w:szCs w:val="32"/>
          <w:lang w:val="en-US"/>
        </w:rPr>
        <w:t>F</w:t>
      </w:r>
      <w:r w:rsidRPr="008D39F5">
        <w:rPr>
          <w:rFonts w:ascii="Traditional Arabic" w:eastAsia="Calibri" w:hAnsi="Traditional Arabic" w:cs="Traditional Arabic"/>
          <w:sz w:val="32"/>
          <w:szCs w:val="32"/>
          <w:rtl/>
          <w:lang w:val="en-US"/>
        </w:rPr>
        <w:t xml:space="preserve"> المحسوبة (278.31) </w:t>
      </w:r>
      <w:proofErr w:type="gramStart"/>
      <w:r w:rsidRPr="008D39F5">
        <w:rPr>
          <w:rFonts w:ascii="Traditional Arabic" w:eastAsia="Calibri" w:hAnsi="Traditional Arabic" w:cs="Traditional Arabic"/>
          <w:sz w:val="32"/>
          <w:szCs w:val="32"/>
          <w:rtl/>
          <w:lang w:val="en-US"/>
        </w:rPr>
        <w:t>عند</w:t>
      </w:r>
      <w:proofErr w:type="gramEnd"/>
      <w:r w:rsidRPr="008D39F5">
        <w:rPr>
          <w:rFonts w:ascii="Traditional Arabic" w:eastAsia="Calibri" w:hAnsi="Traditional Arabic" w:cs="Traditional Arabic"/>
          <w:sz w:val="32"/>
          <w:szCs w:val="32"/>
          <w:rtl/>
          <w:lang w:val="en-US"/>
        </w:rPr>
        <w:t xml:space="preserve"> مستوى دلالة (</w:t>
      </w:r>
      <w:r w:rsidRPr="008D39F5">
        <w:rPr>
          <w:rFonts w:ascii="Traditional Arabic" w:eastAsia="Calibri" w:hAnsi="Traditional Arabic" w:cs="Traditional Arabic"/>
          <w:sz w:val="32"/>
          <w:szCs w:val="32"/>
          <w:lang w:val="en-US"/>
        </w:rPr>
        <w:t>Sig. = 0.000</w:t>
      </w:r>
      <w:proofErr w:type="gramStart"/>
      <w:r w:rsidRPr="008D39F5">
        <w:rPr>
          <w:rFonts w:ascii="Traditional Arabic" w:eastAsia="Calibri" w:hAnsi="Traditional Arabic" w:cs="Traditional Arabic"/>
          <w:sz w:val="32"/>
          <w:szCs w:val="32"/>
          <w:rtl/>
          <w:lang w:val="en-US"/>
        </w:rPr>
        <w:t>)،</w:t>
      </w:r>
      <w:proofErr w:type="gramEnd"/>
      <w:r w:rsidRPr="008D39F5">
        <w:rPr>
          <w:rFonts w:ascii="Traditional Arabic" w:eastAsia="Calibri" w:hAnsi="Traditional Arabic" w:cs="Traditional Arabic"/>
          <w:sz w:val="32"/>
          <w:szCs w:val="32"/>
          <w:rtl/>
          <w:lang w:val="en-US"/>
        </w:rPr>
        <w:t xml:space="preserve"> وهي قيمة دالة إحصائياً عند مستوى الدلالة (</w:t>
      </w:r>
      <w:r w:rsidRPr="008D39F5">
        <w:rPr>
          <w:rFonts w:ascii="Times New Roman" w:eastAsia="Calibri" w:hAnsi="Times New Roman" w:cs="Times New Roman"/>
          <w:sz w:val="32"/>
          <w:szCs w:val="32"/>
          <w:lang w:val="en-US"/>
        </w:rPr>
        <w:t>α</w:t>
      </w:r>
      <w:r w:rsidRPr="008D39F5">
        <w:rPr>
          <w:rFonts w:ascii="Traditional Arabic" w:eastAsia="Calibri" w:hAnsi="Traditional Arabic" w:cs="Traditional Arabic"/>
          <w:sz w:val="32"/>
          <w:szCs w:val="32"/>
          <w:lang w:val="en-US"/>
        </w:rPr>
        <w:t xml:space="preserve"> </w:t>
      </w:r>
      <w:r w:rsidRPr="008D39F5">
        <w:rPr>
          <w:rFonts w:ascii="Times New Roman" w:eastAsia="Calibri" w:hAnsi="Times New Roman" w:cs="Times New Roman"/>
          <w:sz w:val="32"/>
          <w:szCs w:val="32"/>
          <w:lang w:val="en-US"/>
        </w:rPr>
        <w:t>≤</w:t>
      </w:r>
      <w:r w:rsidRPr="008D39F5">
        <w:rPr>
          <w:rFonts w:ascii="Traditional Arabic" w:eastAsia="Calibri" w:hAnsi="Traditional Arabic" w:cs="Traditional Arabic"/>
          <w:sz w:val="32"/>
          <w:szCs w:val="32"/>
          <w:lang w:val="en-US"/>
        </w:rPr>
        <w:t xml:space="preserve"> 0.05</w:t>
      </w:r>
      <w:r w:rsidRPr="008D39F5">
        <w:rPr>
          <w:rFonts w:ascii="Traditional Arabic" w:eastAsia="Calibri" w:hAnsi="Traditional Arabic" w:cs="Traditional Arabic"/>
          <w:sz w:val="32"/>
          <w:szCs w:val="32"/>
          <w:rtl/>
          <w:lang w:val="en-US"/>
        </w:rPr>
        <w:t xml:space="preserve">)، كما بلغت قيمة </w:t>
      </w:r>
      <w:r w:rsidRPr="008D39F5">
        <w:rPr>
          <w:rFonts w:ascii="Traditional Arabic" w:eastAsia="Calibri" w:hAnsi="Traditional Arabic" w:cs="Traditional Arabic"/>
          <w:sz w:val="32"/>
          <w:szCs w:val="32"/>
          <w:lang w:val="en-US"/>
        </w:rPr>
        <w:t>t</w:t>
      </w:r>
      <w:r w:rsidRPr="008D39F5">
        <w:rPr>
          <w:rFonts w:ascii="Traditional Arabic" w:eastAsia="Calibri" w:hAnsi="Traditional Arabic" w:cs="Traditional Arabic"/>
          <w:sz w:val="32"/>
          <w:szCs w:val="32"/>
          <w:rtl/>
          <w:lang w:val="en-US"/>
        </w:rPr>
        <w:t xml:space="preserve"> المحسوبة (16.68)، مما يؤكد معنوية تأثير الصيانة التنبؤية في جودة الرعاية الصحية.</w:t>
      </w:r>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r w:rsidRPr="008D39F5">
        <w:rPr>
          <w:rFonts w:ascii="Traditional Arabic" w:eastAsia="Calibri" w:hAnsi="Traditional Arabic" w:cs="Traditional Arabic"/>
          <w:sz w:val="32"/>
          <w:szCs w:val="32"/>
          <w:rtl/>
          <w:lang w:val="en-US"/>
        </w:rPr>
        <w:t>وبناءً على هذه النتائج، تُقبل الفرضية الرئيسية الثانية التي تنص على وجود علاقة ذات دلالة إحصائية بين الصيانة التنبؤية وجودة الرعاية الصحية في مستشفى عسير المركزي.</w:t>
      </w:r>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r w:rsidRPr="008D39F5">
        <w:rPr>
          <w:rFonts w:ascii="Traditional Arabic" w:eastAsia="Calibri" w:hAnsi="Traditional Arabic" w:cs="Traditional Arabic"/>
          <w:sz w:val="32"/>
          <w:szCs w:val="32"/>
          <w:rtl/>
          <w:lang w:val="en-US"/>
        </w:rPr>
        <w:t>تشير نتائج الدراسة إلى أن الصيانة التنبؤية تمثل أحد أكثر العوامل تأثيرًا في تحسين جودة الرعاية الصحية داخل مستشفى عسير المركزي، حيث أظهرت نتائج الانحدار أن هذا المتغير يفسر نسبة كبيرة من التباين في جودة الرعاية الصحية بلغت (61.0%). ويعكس ذلك الدور المتقدم الذي تؤديه الصيانة التنبؤية في تعزيز كفاءة تشغيل الأجهزة الطبية من خلال الاعتماد على تحليل بيانات الأداء، ومراقبة المؤشرات التشغيلية، والتنبؤ بالأعطال المحتملة قبل وقوعها، مما يسهم في الحد من الأعطال المفاجئة وضمان استمرارية تقديم الخدمات الصحية بكفاءة وجودة عالية</w:t>
      </w:r>
      <w:r w:rsidRPr="008D39F5">
        <w:rPr>
          <w:rFonts w:ascii="Traditional Arabic" w:eastAsia="Calibri" w:hAnsi="Traditional Arabic" w:cs="Traditional Arabic"/>
          <w:sz w:val="32"/>
          <w:szCs w:val="32"/>
          <w:lang w:val="en-US"/>
        </w:rPr>
        <w:t>.</w:t>
      </w:r>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r w:rsidRPr="008D39F5">
        <w:rPr>
          <w:rFonts w:ascii="Traditional Arabic" w:eastAsia="Calibri" w:hAnsi="Traditional Arabic" w:cs="Traditional Arabic"/>
          <w:sz w:val="32"/>
          <w:szCs w:val="32"/>
          <w:rtl/>
          <w:lang w:val="en-US"/>
        </w:rPr>
        <w:lastRenderedPageBreak/>
        <w:t>كما تشير هذه النتيجة إلى أن الانتقال من الصيانة التقليدية أو الوقائية إلى الصيانة التنبؤية يحقق قيمة مضافة للمؤسسات الصحية، إذ يساعد في تحسين استغلال الموارد، وتقليل فترات توقف الأجهزة، ورفع مستوى جاهزيتها التشغيلية، الأمر الذي ينعكس بصورة مباشرة على جودة الرعاية الصحية المقدمة للمرضى. وتنسجم هذه النتيجة مع النتائج الوصفية التي أظهرت ارتفاع مستوى تطبيق الصيانة التنبؤية، وارتفاع مستوى جودة الرعاية الصحية، مما يعزز الاتساق بين نتائج التحليل الوصفي والتحليل الاستدلالي</w:t>
      </w:r>
      <w:r w:rsidRPr="008D39F5">
        <w:rPr>
          <w:rFonts w:ascii="Traditional Arabic" w:eastAsia="Calibri" w:hAnsi="Traditional Arabic" w:cs="Traditional Arabic"/>
          <w:sz w:val="32"/>
          <w:szCs w:val="32"/>
          <w:lang w:val="en-US"/>
        </w:rPr>
        <w:t>.</w:t>
      </w:r>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r w:rsidRPr="008D39F5">
        <w:rPr>
          <w:rFonts w:ascii="Traditional Arabic" w:eastAsia="Calibri" w:hAnsi="Traditional Arabic" w:cs="Traditional Arabic"/>
          <w:sz w:val="32"/>
          <w:szCs w:val="32"/>
          <w:rtl/>
          <w:lang w:val="en-US"/>
        </w:rPr>
        <w:t>تتفق هذه النتيجة مع دراسة</w:t>
      </w:r>
      <w:r>
        <w:rPr>
          <w:rFonts w:ascii="Traditional Arabic" w:eastAsia="Calibri" w:hAnsi="Traditional Arabic" w:cs="Traditional Arabic"/>
          <w:sz w:val="32"/>
          <w:szCs w:val="32"/>
          <w:lang w:val="en-US" w:bidi="ar-AE"/>
        </w:rPr>
        <w:t xml:space="preserve"> </w:t>
      </w:r>
      <w:proofErr w:type="spellStart"/>
      <w:r w:rsidRPr="008D39F5">
        <w:rPr>
          <w:rFonts w:ascii="Traditional Arabic" w:eastAsia="Calibri" w:hAnsi="Traditional Arabic" w:cs="Traditional Arabic"/>
          <w:sz w:val="32"/>
          <w:szCs w:val="32"/>
          <w:lang w:val="en-US"/>
        </w:rPr>
        <w:t>Shamayleh</w:t>
      </w:r>
      <w:proofErr w:type="spellEnd"/>
      <w:r w:rsidRPr="008D39F5">
        <w:rPr>
          <w:rFonts w:ascii="Traditional Arabic" w:eastAsia="Calibri" w:hAnsi="Traditional Arabic" w:cs="Traditional Arabic"/>
          <w:sz w:val="32"/>
          <w:szCs w:val="32"/>
          <w:lang w:val="en-US"/>
        </w:rPr>
        <w:t xml:space="preserve"> et al. </w:t>
      </w:r>
      <w:proofErr w:type="gramStart"/>
      <w:r w:rsidRPr="008D39F5">
        <w:rPr>
          <w:rFonts w:ascii="Traditional Arabic" w:eastAsia="Calibri" w:hAnsi="Traditional Arabic" w:cs="Traditional Arabic"/>
          <w:sz w:val="32"/>
          <w:szCs w:val="32"/>
          <w:lang w:val="en-US"/>
        </w:rPr>
        <w:t xml:space="preserve">(2020) </w:t>
      </w:r>
      <w:r w:rsidRPr="008D39F5">
        <w:rPr>
          <w:rFonts w:ascii="Traditional Arabic" w:eastAsia="Calibri" w:hAnsi="Traditional Arabic" w:cs="Traditional Arabic"/>
          <w:sz w:val="32"/>
          <w:szCs w:val="32"/>
          <w:rtl/>
          <w:lang w:val="en-US"/>
        </w:rPr>
        <w:t>التي أكدت أن الصيانة التنبؤية المعتمدة على تحليل البيانات تسهم في تحسين موثوقية الأجهزة الطبية وتقليل الأعطال التشغيلية، الأمر الذي ينعكس إيجابًا على جودة الخدمات الصحية.</w:t>
      </w:r>
      <w:proofErr w:type="gramEnd"/>
      <w:r w:rsidRPr="008D39F5">
        <w:rPr>
          <w:rFonts w:ascii="Traditional Arabic" w:eastAsia="Calibri" w:hAnsi="Traditional Arabic" w:cs="Traditional Arabic"/>
          <w:sz w:val="32"/>
          <w:szCs w:val="32"/>
          <w:rtl/>
          <w:lang w:val="en-US"/>
        </w:rPr>
        <w:t xml:space="preserve"> كما تتفق مع </w:t>
      </w:r>
      <w:proofErr w:type="gramStart"/>
      <w:r w:rsidRPr="008D39F5">
        <w:rPr>
          <w:rFonts w:ascii="Traditional Arabic" w:eastAsia="Calibri" w:hAnsi="Traditional Arabic" w:cs="Traditional Arabic"/>
          <w:sz w:val="32"/>
          <w:szCs w:val="32"/>
          <w:rtl/>
          <w:lang w:val="en-US"/>
        </w:rPr>
        <w:t xml:space="preserve">دراسة </w:t>
      </w:r>
      <w:r>
        <w:rPr>
          <w:rFonts w:ascii="Traditional Arabic" w:eastAsia="Calibri" w:hAnsi="Traditional Arabic" w:cs="Traditional Arabic"/>
          <w:sz w:val="32"/>
          <w:szCs w:val="32"/>
          <w:lang w:val="en-US"/>
        </w:rPr>
        <w:t xml:space="preserve"> </w:t>
      </w:r>
      <w:r w:rsidRPr="008D39F5">
        <w:rPr>
          <w:rFonts w:ascii="Traditional Arabic" w:eastAsia="Calibri" w:hAnsi="Traditional Arabic" w:cs="Traditional Arabic"/>
          <w:sz w:val="32"/>
          <w:szCs w:val="32"/>
          <w:lang w:val="en-US"/>
        </w:rPr>
        <w:t>Ahmed</w:t>
      </w:r>
      <w:proofErr w:type="gramEnd"/>
      <w:r w:rsidRPr="008D39F5">
        <w:rPr>
          <w:rFonts w:ascii="Traditional Arabic" w:eastAsia="Calibri" w:hAnsi="Traditional Arabic" w:cs="Traditional Arabic"/>
          <w:sz w:val="32"/>
          <w:szCs w:val="32"/>
          <w:lang w:val="en-US"/>
        </w:rPr>
        <w:t xml:space="preserve"> et al. </w:t>
      </w:r>
      <w:proofErr w:type="gramStart"/>
      <w:r w:rsidRPr="008D39F5">
        <w:rPr>
          <w:rFonts w:ascii="Traditional Arabic" w:eastAsia="Calibri" w:hAnsi="Traditional Arabic" w:cs="Traditional Arabic"/>
          <w:sz w:val="32"/>
          <w:szCs w:val="32"/>
          <w:lang w:val="en-US"/>
        </w:rPr>
        <w:t xml:space="preserve">(2021) </w:t>
      </w:r>
      <w:r w:rsidRPr="008D39F5">
        <w:rPr>
          <w:rFonts w:ascii="Traditional Arabic" w:eastAsia="Calibri" w:hAnsi="Traditional Arabic" w:cs="Traditional Arabic"/>
          <w:sz w:val="32"/>
          <w:szCs w:val="32"/>
          <w:rtl/>
          <w:lang w:val="en-US"/>
        </w:rPr>
        <w:t>التي بينت أن استخدام التقنيات الحديثة في إدارة الصيانة يسهم في رفع كفاءة الأداء التشغيلي وتحسين جودة الرعاية الصحية.</w:t>
      </w:r>
      <w:proofErr w:type="gramEnd"/>
      <w:r w:rsidRPr="008D39F5">
        <w:rPr>
          <w:rFonts w:ascii="Traditional Arabic" w:eastAsia="Calibri" w:hAnsi="Traditional Arabic" w:cs="Traditional Arabic"/>
          <w:sz w:val="32"/>
          <w:szCs w:val="32"/>
          <w:rtl/>
          <w:lang w:val="en-US"/>
        </w:rPr>
        <w:t xml:space="preserve"> كذلك تتوافق مع نتائج دراسة </w:t>
      </w:r>
      <w:proofErr w:type="spellStart"/>
      <w:r w:rsidRPr="008D39F5">
        <w:rPr>
          <w:rFonts w:ascii="Traditional Arabic" w:eastAsia="Calibri" w:hAnsi="Traditional Arabic" w:cs="Traditional Arabic"/>
          <w:sz w:val="32"/>
          <w:szCs w:val="32"/>
          <w:lang w:val="en-US"/>
        </w:rPr>
        <w:t>Boppana</w:t>
      </w:r>
      <w:proofErr w:type="spellEnd"/>
      <w:r w:rsidRPr="008D39F5">
        <w:rPr>
          <w:rFonts w:ascii="Traditional Arabic" w:eastAsia="Calibri" w:hAnsi="Traditional Arabic" w:cs="Traditional Arabic"/>
          <w:sz w:val="32"/>
          <w:szCs w:val="32"/>
          <w:lang w:val="en-US"/>
        </w:rPr>
        <w:t xml:space="preserve"> (2023) </w:t>
      </w:r>
      <w:r w:rsidRPr="008D39F5">
        <w:rPr>
          <w:rFonts w:ascii="Traditional Arabic" w:eastAsia="Calibri" w:hAnsi="Traditional Arabic" w:cs="Traditional Arabic"/>
          <w:sz w:val="32"/>
          <w:szCs w:val="32"/>
          <w:rtl/>
          <w:lang w:val="en-US"/>
        </w:rPr>
        <w:t>التي أوضحت أن تطبيق تقنيات المراقبة الذكية وتحليل البيانات في إدارة الصيانة يساعد على تحسين جاهزية المعدات الطبية، وتقليل تكاليف التشغيل، وتعزيز جودة الخدمات المقدمة</w:t>
      </w:r>
      <w:r w:rsidRPr="008D39F5">
        <w:rPr>
          <w:rFonts w:ascii="Traditional Arabic" w:eastAsia="Calibri" w:hAnsi="Traditional Arabic" w:cs="Traditional Arabic"/>
          <w:sz w:val="32"/>
          <w:szCs w:val="32"/>
          <w:lang w:val="en-US"/>
        </w:rPr>
        <w:t>.</w:t>
      </w:r>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r w:rsidRPr="008D39F5">
        <w:rPr>
          <w:rFonts w:ascii="Traditional Arabic" w:eastAsia="Calibri" w:hAnsi="Traditional Arabic" w:cs="Traditional Arabic"/>
          <w:sz w:val="32"/>
          <w:szCs w:val="32"/>
          <w:rtl/>
          <w:lang w:val="en-US"/>
        </w:rPr>
        <w:t xml:space="preserve">يمكن تفسير هذا الاتفاق بأن الصيانة التنبؤية تعتمد على استخدام البيانات والمؤشرات التشغيلية للكشف المبكر عن الأعطال المحتملة، مما يسمح بالتدخل قبل حدوث الأعطال الفعلية، ويؤدي إلى رفع كفاءة تشغيل الأجهزة الطبية وتقليل فترات التوقف غير المخطط لها. </w:t>
      </w:r>
      <w:proofErr w:type="gramStart"/>
      <w:r w:rsidRPr="008D39F5">
        <w:rPr>
          <w:rFonts w:ascii="Traditional Arabic" w:eastAsia="Calibri" w:hAnsi="Traditional Arabic" w:cs="Traditional Arabic"/>
          <w:sz w:val="32"/>
          <w:szCs w:val="32"/>
          <w:rtl/>
          <w:lang w:val="en-US"/>
        </w:rPr>
        <w:t>كما</w:t>
      </w:r>
      <w:proofErr w:type="gramEnd"/>
      <w:r w:rsidRPr="008D39F5">
        <w:rPr>
          <w:rFonts w:ascii="Traditional Arabic" w:eastAsia="Calibri" w:hAnsi="Traditional Arabic" w:cs="Traditional Arabic"/>
          <w:sz w:val="32"/>
          <w:szCs w:val="32"/>
          <w:rtl/>
          <w:lang w:val="en-US"/>
        </w:rPr>
        <w:t xml:space="preserve"> أن هذا النوع من الصيانة يدعم اتخاذ القرارات الفنية بصورة أكثر دقة، ويسهم في تحسين استمرارية الخدمات الصحية وتعزيز جودة الرعاية المقدمة للمرضى، وهو ما يفسر توافق نتائج الدراسة الحالية مع ما توصلت إليه الدراسات السابقة</w:t>
      </w:r>
      <w:r w:rsidRPr="008D39F5">
        <w:rPr>
          <w:rFonts w:ascii="Traditional Arabic" w:eastAsia="Calibri" w:hAnsi="Traditional Arabic" w:cs="Traditional Arabic"/>
          <w:sz w:val="32"/>
          <w:szCs w:val="32"/>
          <w:lang w:val="en-US"/>
        </w:rPr>
        <w:t>.</w:t>
      </w:r>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p>
    <w:p w:rsidR="008D39F5" w:rsidRDefault="008D39F5" w:rsidP="008D39F5">
      <w:pPr>
        <w:bidi/>
        <w:spacing w:line="360" w:lineRule="auto"/>
        <w:jc w:val="both"/>
        <w:rPr>
          <w:rFonts w:ascii="Traditional Arabic" w:eastAsia="Calibri" w:hAnsi="Traditional Arabic" w:cs="Traditional Arabic"/>
          <w:b/>
          <w:bCs/>
          <w:sz w:val="32"/>
          <w:szCs w:val="32"/>
          <w:lang w:val="en-US"/>
        </w:rPr>
      </w:pPr>
      <w:r w:rsidRPr="008D39F5">
        <w:rPr>
          <w:rFonts w:ascii="Traditional Arabic" w:eastAsia="Calibri" w:hAnsi="Traditional Arabic" w:cs="Traditional Arabic"/>
          <w:b/>
          <w:bCs/>
          <w:sz w:val="32"/>
          <w:szCs w:val="32"/>
          <w:rtl/>
          <w:lang w:val="en-US"/>
        </w:rPr>
        <w:lastRenderedPageBreak/>
        <w:t xml:space="preserve">سادساً: </w:t>
      </w:r>
      <w:proofErr w:type="gramStart"/>
      <w:r w:rsidRPr="008D39F5">
        <w:rPr>
          <w:rFonts w:ascii="Traditional Arabic" w:eastAsia="Calibri" w:hAnsi="Traditional Arabic" w:cs="Traditional Arabic"/>
          <w:b/>
          <w:bCs/>
          <w:sz w:val="32"/>
          <w:szCs w:val="32"/>
          <w:rtl/>
          <w:lang w:val="en-US"/>
        </w:rPr>
        <w:t>اختبار</w:t>
      </w:r>
      <w:proofErr w:type="gramEnd"/>
      <w:r w:rsidRPr="008D39F5">
        <w:rPr>
          <w:rFonts w:ascii="Traditional Arabic" w:eastAsia="Calibri" w:hAnsi="Traditional Arabic" w:cs="Traditional Arabic"/>
          <w:b/>
          <w:bCs/>
          <w:sz w:val="32"/>
          <w:szCs w:val="32"/>
          <w:rtl/>
          <w:lang w:val="en-US"/>
        </w:rPr>
        <w:t xml:space="preserve"> الفرضية الفرعية الأولى (</w:t>
      </w:r>
      <w:proofErr w:type="spellStart"/>
      <w:r w:rsidRPr="008D39F5">
        <w:rPr>
          <w:rFonts w:ascii="Traditional Arabic" w:eastAsia="Calibri" w:hAnsi="Traditional Arabic" w:cs="Traditional Arabic"/>
          <w:b/>
          <w:bCs/>
          <w:sz w:val="32"/>
          <w:szCs w:val="32"/>
          <w:lang w:val="en-US"/>
        </w:rPr>
        <w:t>H2.1</w:t>
      </w:r>
      <w:proofErr w:type="spellEnd"/>
      <w:r w:rsidRPr="008D39F5">
        <w:rPr>
          <w:rFonts w:ascii="Traditional Arabic" w:eastAsia="Calibri" w:hAnsi="Traditional Arabic" w:cs="Traditional Arabic"/>
          <w:b/>
          <w:bCs/>
          <w:sz w:val="32"/>
          <w:szCs w:val="32"/>
          <w:rtl/>
          <w:lang w:val="en-US"/>
        </w:rPr>
        <w:t>)</w:t>
      </w:r>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r w:rsidRPr="008D39F5">
        <w:rPr>
          <w:rFonts w:ascii="Traditional Arabic" w:eastAsia="Calibri" w:hAnsi="Traditional Arabic" w:cs="Traditional Arabic"/>
          <w:sz w:val="32"/>
          <w:szCs w:val="32"/>
          <w:rtl/>
          <w:lang w:val="en-US"/>
        </w:rPr>
        <w:t xml:space="preserve">تنص الفرضية الفرعية الأولى </w:t>
      </w:r>
      <w:proofErr w:type="gramStart"/>
      <w:r w:rsidRPr="008D39F5">
        <w:rPr>
          <w:rFonts w:ascii="Traditional Arabic" w:eastAsia="Calibri" w:hAnsi="Traditional Arabic" w:cs="Traditional Arabic"/>
          <w:sz w:val="32"/>
          <w:szCs w:val="32"/>
          <w:rtl/>
          <w:lang w:val="en-US"/>
        </w:rPr>
        <w:t>على</w:t>
      </w:r>
      <w:proofErr w:type="gramEnd"/>
      <w:r w:rsidRPr="008D39F5">
        <w:rPr>
          <w:rFonts w:ascii="Traditional Arabic" w:eastAsia="Calibri" w:hAnsi="Traditional Arabic" w:cs="Traditional Arabic"/>
          <w:sz w:val="32"/>
          <w:szCs w:val="32"/>
          <w:rtl/>
          <w:lang w:val="en-US"/>
        </w:rPr>
        <w:t xml:space="preserve"> ما يلي</w:t>
      </w:r>
      <w:r w:rsidRPr="008D39F5">
        <w:rPr>
          <w:rFonts w:ascii="Traditional Arabic" w:eastAsia="Calibri" w:hAnsi="Traditional Arabic" w:cs="Traditional Arabic"/>
          <w:sz w:val="32"/>
          <w:szCs w:val="32"/>
          <w:lang w:val="en-US"/>
        </w:rPr>
        <w:t>:</w:t>
      </w:r>
    </w:p>
    <w:p w:rsidR="008D39F5" w:rsidRDefault="008D39F5" w:rsidP="008D39F5">
      <w:pPr>
        <w:bidi/>
        <w:spacing w:line="360" w:lineRule="auto"/>
        <w:jc w:val="both"/>
        <w:rPr>
          <w:rFonts w:ascii="Traditional Arabic" w:eastAsia="Calibri" w:hAnsi="Traditional Arabic" w:cs="Traditional Arabic"/>
          <w:b/>
          <w:bCs/>
          <w:sz w:val="32"/>
          <w:szCs w:val="32"/>
          <w:lang w:val="en-US"/>
        </w:rPr>
      </w:pPr>
      <w:proofErr w:type="spellStart"/>
      <w:r w:rsidRPr="008D39F5">
        <w:rPr>
          <w:rFonts w:ascii="Traditional Arabic" w:eastAsia="Calibri" w:hAnsi="Traditional Arabic" w:cs="Traditional Arabic"/>
          <w:b/>
          <w:bCs/>
          <w:sz w:val="32"/>
          <w:szCs w:val="32"/>
          <w:lang w:val="en-US"/>
        </w:rPr>
        <w:t>H2.1</w:t>
      </w:r>
      <w:proofErr w:type="spellEnd"/>
      <w:r w:rsidRPr="008D39F5">
        <w:rPr>
          <w:rFonts w:ascii="Traditional Arabic" w:eastAsia="Calibri" w:hAnsi="Traditional Arabic" w:cs="Traditional Arabic"/>
          <w:b/>
          <w:bCs/>
          <w:sz w:val="32"/>
          <w:szCs w:val="32"/>
          <w:rtl/>
          <w:lang w:val="en-US"/>
        </w:rPr>
        <w:t>: توجد علاقة ذات دلالة إحصائية بين الصيانة التنبؤية وتقليل وقت الاستجابة للخدمة الطبية في مستشفى عسير المركزي.</w:t>
      </w:r>
    </w:p>
    <w:p w:rsidR="008D39F5" w:rsidRDefault="008D39F5" w:rsidP="008D39F5">
      <w:pPr>
        <w:bidi/>
        <w:spacing w:line="360" w:lineRule="auto"/>
        <w:jc w:val="both"/>
        <w:rPr>
          <w:rFonts w:ascii="Traditional Arabic" w:eastAsia="Calibri" w:hAnsi="Traditional Arabic" w:cs="Traditional Arabic"/>
          <w:sz w:val="32"/>
          <w:szCs w:val="32"/>
          <w:lang w:val="en-US"/>
        </w:rPr>
      </w:pPr>
      <w:r w:rsidRPr="008D39F5">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8D39F5">
        <w:rPr>
          <w:rFonts w:ascii="Traditional Arabic" w:eastAsia="Calibri" w:hAnsi="Traditional Arabic" w:cs="Traditional Arabic"/>
          <w:sz w:val="32"/>
          <w:szCs w:val="32"/>
          <w:lang w:val="en-US"/>
        </w:rPr>
        <w:t>Simple Linear Regression</w:t>
      </w:r>
      <w:r w:rsidRPr="008D39F5">
        <w:rPr>
          <w:rFonts w:ascii="Traditional Arabic" w:eastAsia="Calibri" w:hAnsi="Traditional Arabic" w:cs="Traditional Arabic"/>
          <w:sz w:val="32"/>
          <w:szCs w:val="32"/>
          <w:rtl/>
          <w:lang w:val="en-US"/>
        </w:rPr>
        <w:t>) لقياس أثر الصيانة التنبؤية في تقليل وقت الاستجابة للخدمة الطبية، وكانت النتائج كما هي موضحة في جدول (4-13).</w:t>
      </w:r>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p>
    <w:p w:rsidR="008D39F5" w:rsidRPr="008D39F5" w:rsidRDefault="008D39F5" w:rsidP="008D39F5">
      <w:pPr>
        <w:bidi/>
        <w:spacing w:after="0" w:line="240" w:lineRule="auto"/>
        <w:jc w:val="both"/>
        <w:rPr>
          <w:rFonts w:ascii="Traditional Arabic" w:eastAsia="Calibri" w:hAnsi="Traditional Arabic" w:cs="Traditional Arabic"/>
          <w:b/>
          <w:bCs/>
          <w:sz w:val="32"/>
          <w:szCs w:val="32"/>
          <w:lang w:val="en-US"/>
        </w:rPr>
      </w:pPr>
      <w:r w:rsidRPr="008D39F5">
        <w:rPr>
          <w:rFonts w:ascii="Traditional Arabic" w:eastAsia="Calibri" w:hAnsi="Traditional Arabic" w:cs="Traditional Arabic"/>
          <w:b/>
          <w:bCs/>
          <w:sz w:val="32"/>
          <w:szCs w:val="32"/>
          <w:rtl/>
          <w:lang w:val="en-US"/>
        </w:rPr>
        <w:t>جدول (4-13) نتائج تحليل الانحدار الخطي البسيط لاختبار أثر الصيانة التنبؤية في تقليل وقت الاستجابة للخدمة الطبية</w:t>
      </w:r>
    </w:p>
    <w:tbl>
      <w:tblPr>
        <w:tblStyle w:val="a3"/>
        <w:bidiVisual/>
        <w:tblW w:w="0" w:type="auto"/>
        <w:tblLook w:val="04A0" w:firstRow="1" w:lastRow="0" w:firstColumn="1" w:lastColumn="0" w:noHBand="0" w:noVBand="1"/>
      </w:tblPr>
      <w:tblGrid>
        <w:gridCol w:w="856"/>
        <w:gridCol w:w="1188"/>
        <w:gridCol w:w="843"/>
        <w:gridCol w:w="843"/>
        <w:gridCol w:w="1374"/>
        <w:gridCol w:w="843"/>
        <w:gridCol w:w="843"/>
        <w:gridCol w:w="981"/>
        <w:gridCol w:w="1015"/>
        <w:gridCol w:w="790"/>
      </w:tblGrid>
      <w:tr w:rsidR="008D39F5" w:rsidRPr="008D39F5" w:rsidTr="008D39F5">
        <w:tc>
          <w:tcPr>
            <w:tcW w:w="0" w:type="auto"/>
            <w:hideMark/>
          </w:tcPr>
          <w:p w:rsidR="008D39F5" w:rsidRPr="008D39F5" w:rsidRDefault="008D39F5" w:rsidP="008D39F5">
            <w:pPr>
              <w:bidi/>
              <w:jc w:val="both"/>
              <w:rPr>
                <w:rFonts w:ascii="Traditional Arabic" w:eastAsia="Calibri" w:hAnsi="Traditional Arabic" w:cs="Traditional Arabic"/>
                <w:b/>
                <w:bCs/>
                <w:sz w:val="28"/>
                <w:szCs w:val="28"/>
                <w:lang w:val="en-US"/>
              </w:rPr>
            </w:pPr>
            <w:proofErr w:type="gramStart"/>
            <w:r w:rsidRPr="008D39F5">
              <w:rPr>
                <w:rFonts w:ascii="Traditional Arabic" w:eastAsia="Calibri" w:hAnsi="Traditional Arabic" w:cs="Traditional Arabic"/>
                <w:b/>
                <w:bCs/>
                <w:sz w:val="28"/>
                <w:szCs w:val="28"/>
                <w:rtl/>
                <w:lang w:val="en-US"/>
              </w:rPr>
              <w:t>المتغير</w:t>
            </w:r>
            <w:proofErr w:type="gramEnd"/>
            <w:r w:rsidRPr="008D39F5">
              <w:rPr>
                <w:rFonts w:ascii="Traditional Arabic" w:eastAsia="Calibri" w:hAnsi="Traditional Arabic" w:cs="Traditional Arabic"/>
                <w:b/>
                <w:bCs/>
                <w:sz w:val="28"/>
                <w:szCs w:val="28"/>
                <w:rtl/>
                <w:lang w:val="en-US"/>
              </w:rPr>
              <w:t xml:space="preserve"> المستقل</w:t>
            </w:r>
          </w:p>
        </w:tc>
        <w:tc>
          <w:tcPr>
            <w:tcW w:w="0" w:type="auto"/>
            <w:hideMark/>
          </w:tcPr>
          <w:p w:rsidR="008D39F5" w:rsidRPr="008D39F5" w:rsidRDefault="008D39F5" w:rsidP="008D39F5">
            <w:pPr>
              <w:bidi/>
              <w:jc w:val="both"/>
              <w:rPr>
                <w:rFonts w:ascii="Traditional Arabic" w:eastAsia="Calibri" w:hAnsi="Traditional Arabic" w:cs="Traditional Arabic"/>
                <w:b/>
                <w:bCs/>
                <w:sz w:val="28"/>
                <w:szCs w:val="28"/>
                <w:lang w:val="en-US"/>
              </w:rPr>
            </w:pPr>
            <w:proofErr w:type="gramStart"/>
            <w:r w:rsidRPr="008D39F5">
              <w:rPr>
                <w:rFonts w:ascii="Traditional Arabic" w:eastAsia="Calibri" w:hAnsi="Traditional Arabic" w:cs="Traditional Arabic"/>
                <w:b/>
                <w:bCs/>
                <w:sz w:val="28"/>
                <w:szCs w:val="28"/>
                <w:rtl/>
                <w:lang w:val="en-US"/>
              </w:rPr>
              <w:t>المتغير</w:t>
            </w:r>
            <w:proofErr w:type="gramEnd"/>
            <w:r w:rsidRPr="008D39F5">
              <w:rPr>
                <w:rFonts w:ascii="Traditional Arabic" w:eastAsia="Calibri" w:hAnsi="Traditional Arabic" w:cs="Traditional Arabic"/>
                <w:b/>
                <w:bCs/>
                <w:sz w:val="28"/>
                <w:szCs w:val="28"/>
                <w:rtl/>
                <w:lang w:val="en-US"/>
              </w:rPr>
              <w:t xml:space="preserve"> التابع</w:t>
            </w:r>
          </w:p>
        </w:tc>
        <w:tc>
          <w:tcPr>
            <w:tcW w:w="0" w:type="auto"/>
            <w:hideMark/>
          </w:tcPr>
          <w:p w:rsidR="008D39F5" w:rsidRPr="008D39F5" w:rsidRDefault="008D39F5" w:rsidP="008D39F5">
            <w:pPr>
              <w:bidi/>
              <w:jc w:val="both"/>
              <w:rPr>
                <w:rFonts w:ascii="Traditional Arabic" w:eastAsia="Calibri" w:hAnsi="Traditional Arabic" w:cs="Traditional Arabic"/>
                <w:b/>
                <w:bCs/>
                <w:sz w:val="28"/>
                <w:szCs w:val="28"/>
                <w:lang w:val="en-US"/>
              </w:rPr>
            </w:pPr>
            <w:r w:rsidRPr="008D39F5">
              <w:rPr>
                <w:rFonts w:ascii="Traditional Arabic" w:eastAsia="Calibri" w:hAnsi="Traditional Arabic" w:cs="Traditional Arabic"/>
                <w:b/>
                <w:bCs/>
                <w:sz w:val="28"/>
                <w:szCs w:val="28"/>
                <w:lang w:val="en-US"/>
              </w:rPr>
              <w:t>R</w:t>
            </w:r>
          </w:p>
        </w:tc>
        <w:tc>
          <w:tcPr>
            <w:tcW w:w="0" w:type="auto"/>
            <w:hideMark/>
          </w:tcPr>
          <w:p w:rsidR="008D39F5" w:rsidRPr="008D39F5" w:rsidRDefault="008D39F5" w:rsidP="008D39F5">
            <w:pPr>
              <w:bidi/>
              <w:jc w:val="both"/>
              <w:rPr>
                <w:rFonts w:ascii="Traditional Arabic" w:eastAsia="Calibri" w:hAnsi="Traditional Arabic" w:cs="Traditional Arabic"/>
                <w:b/>
                <w:bCs/>
                <w:sz w:val="28"/>
                <w:szCs w:val="28"/>
                <w:lang w:val="en-US"/>
              </w:rPr>
            </w:pPr>
            <w:proofErr w:type="spellStart"/>
            <w:r w:rsidRPr="008D39F5">
              <w:rPr>
                <w:rFonts w:ascii="Traditional Arabic" w:eastAsia="Calibri" w:hAnsi="Traditional Arabic" w:cs="Traditional Arabic"/>
                <w:b/>
                <w:bCs/>
                <w:sz w:val="28"/>
                <w:szCs w:val="28"/>
                <w:lang w:val="en-US"/>
              </w:rPr>
              <w:t>R²</w:t>
            </w:r>
            <w:proofErr w:type="spellEnd"/>
          </w:p>
        </w:tc>
        <w:tc>
          <w:tcPr>
            <w:tcW w:w="0" w:type="auto"/>
            <w:hideMark/>
          </w:tcPr>
          <w:p w:rsidR="008D39F5" w:rsidRPr="008D39F5" w:rsidRDefault="008D39F5" w:rsidP="008D39F5">
            <w:pPr>
              <w:bidi/>
              <w:jc w:val="both"/>
              <w:rPr>
                <w:rFonts w:ascii="Traditional Arabic" w:eastAsia="Calibri" w:hAnsi="Traditional Arabic" w:cs="Traditional Arabic"/>
                <w:b/>
                <w:bCs/>
                <w:sz w:val="28"/>
                <w:szCs w:val="28"/>
                <w:lang w:val="en-US"/>
              </w:rPr>
            </w:pPr>
            <w:r w:rsidRPr="008D39F5">
              <w:rPr>
                <w:rFonts w:ascii="Traditional Arabic" w:eastAsia="Calibri" w:hAnsi="Traditional Arabic" w:cs="Traditional Arabic"/>
                <w:b/>
                <w:bCs/>
                <w:sz w:val="28"/>
                <w:szCs w:val="28"/>
                <w:lang w:val="en-US"/>
              </w:rPr>
              <w:t xml:space="preserve">Adjusted </w:t>
            </w:r>
            <w:proofErr w:type="spellStart"/>
            <w:r w:rsidRPr="008D39F5">
              <w:rPr>
                <w:rFonts w:ascii="Traditional Arabic" w:eastAsia="Calibri" w:hAnsi="Traditional Arabic" w:cs="Traditional Arabic"/>
                <w:b/>
                <w:bCs/>
                <w:sz w:val="28"/>
                <w:szCs w:val="28"/>
                <w:lang w:val="en-US"/>
              </w:rPr>
              <w:t>R²</w:t>
            </w:r>
            <w:proofErr w:type="spellEnd"/>
          </w:p>
        </w:tc>
        <w:tc>
          <w:tcPr>
            <w:tcW w:w="0" w:type="auto"/>
            <w:hideMark/>
          </w:tcPr>
          <w:p w:rsidR="008D39F5" w:rsidRPr="008D39F5" w:rsidRDefault="008D39F5" w:rsidP="008D39F5">
            <w:pPr>
              <w:bidi/>
              <w:jc w:val="both"/>
              <w:rPr>
                <w:rFonts w:ascii="Traditional Arabic" w:eastAsia="Calibri" w:hAnsi="Traditional Arabic" w:cs="Traditional Arabic"/>
                <w:b/>
                <w:bCs/>
                <w:sz w:val="28"/>
                <w:szCs w:val="28"/>
                <w:lang w:val="en-US"/>
              </w:rPr>
            </w:pPr>
            <w:r w:rsidRPr="008D39F5">
              <w:rPr>
                <w:rFonts w:ascii="Times New Roman" w:eastAsia="Calibri" w:hAnsi="Times New Roman" w:cs="Times New Roman"/>
                <w:b/>
                <w:bCs/>
                <w:sz w:val="28"/>
                <w:szCs w:val="28"/>
                <w:lang w:val="en-US"/>
              </w:rPr>
              <w:t>β</w:t>
            </w:r>
          </w:p>
        </w:tc>
        <w:tc>
          <w:tcPr>
            <w:tcW w:w="0" w:type="auto"/>
            <w:hideMark/>
          </w:tcPr>
          <w:p w:rsidR="008D39F5" w:rsidRPr="008D39F5" w:rsidRDefault="008D39F5" w:rsidP="008D39F5">
            <w:pPr>
              <w:bidi/>
              <w:jc w:val="both"/>
              <w:rPr>
                <w:rFonts w:ascii="Traditional Arabic" w:eastAsia="Calibri" w:hAnsi="Traditional Arabic" w:cs="Traditional Arabic"/>
                <w:b/>
                <w:bCs/>
                <w:sz w:val="28"/>
                <w:szCs w:val="28"/>
                <w:lang w:val="en-US"/>
              </w:rPr>
            </w:pPr>
            <w:r w:rsidRPr="008D39F5">
              <w:rPr>
                <w:rFonts w:ascii="Traditional Arabic" w:eastAsia="Calibri" w:hAnsi="Traditional Arabic" w:cs="Traditional Arabic"/>
                <w:b/>
                <w:bCs/>
                <w:sz w:val="28"/>
                <w:szCs w:val="28"/>
                <w:rtl/>
                <w:lang w:val="en-US"/>
              </w:rPr>
              <w:t>قيمة</w:t>
            </w:r>
            <w:r w:rsidRPr="008D39F5">
              <w:rPr>
                <w:rFonts w:ascii="Traditional Arabic" w:eastAsia="Calibri" w:hAnsi="Traditional Arabic" w:cs="Traditional Arabic"/>
                <w:b/>
                <w:bCs/>
                <w:sz w:val="28"/>
                <w:szCs w:val="28"/>
                <w:lang w:val="en-US"/>
              </w:rPr>
              <w:t xml:space="preserve"> t</w:t>
            </w:r>
          </w:p>
        </w:tc>
        <w:tc>
          <w:tcPr>
            <w:tcW w:w="0" w:type="auto"/>
            <w:hideMark/>
          </w:tcPr>
          <w:p w:rsidR="008D39F5" w:rsidRPr="008D39F5" w:rsidRDefault="008D39F5" w:rsidP="008D39F5">
            <w:pPr>
              <w:bidi/>
              <w:jc w:val="both"/>
              <w:rPr>
                <w:rFonts w:ascii="Traditional Arabic" w:eastAsia="Calibri" w:hAnsi="Traditional Arabic" w:cs="Traditional Arabic"/>
                <w:b/>
                <w:bCs/>
                <w:sz w:val="28"/>
                <w:szCs w:val="28"/>
                <w:lang w:val="en-US"/>
              </w:rPr>
            </w:pPr>
            <w:r w:rsidRPr="008D39F5">
              <w:rPr>
                <w:rFonts w:ascii="Traditional Arabic" w:eastAsia="Calibri" w:hAnsi="Traditional Arabic" w:cs="Traditional Arabic"/>
                <w:b/>
                <w:bCs/>
                <w:sz w:val="28"/>
                <w:szCs w:val="28"/>
                <w:rtl/>
                <w:lang w:val="en-US"/>
              </w:rPr>
              <w:t>قيمة</w:t>
            </w:r>
            <w:r w:rsidRPr="008D39F5">
              <w:rPr>
                <w:rFonts w:ascii="Traditional Arabic" w:eastAsia="Calibri" w:hAnsi="Traditional Arabic" w:cs="Traditional Arabic"/>
                <w:b/>
                <w:bCs/>
                <w:sz w:val="28"/>
                <w:szCs w:val="28"/>
                <w:lang w:val="en-US"/>
              </w:rPr>
              <w:t xml:space="preserve"> F</w:t>
            </w:r>
          </w:p>
        </w:tc>
        <w:tc>
          <w:tcPr>
            <w:tcW w:w="0" w:type="auto"/>
            <w:hideMark/>
          </w:tcPr>
          <w:p w:rsidR="008D39F5" w:rsidRPr="008D39F5" w:rsidRDefault="008D39F5" w:rsidP="008D39F5">
            <w:pPr>
              <w:bidi/>
              <w:jc w:val="both"/>
              <w:rPr>
                <w:rFonts w:ascii="Traditional Arabic" w:eastAsia="Calibri" w:hAnsi="Traditional Arabic" w:cs="Traditional Arabic"/>
                <w:b/>
                <w:bCs/>
                <w:sz w:val="28"/>
                <w:szCs w:val="28"/>
                <w:lang w:val="en-US"/>
              </w:rPr>
            </w:pPr>
            <w:r w:rsidRPr="008D39F5">
              <w:rPr>
                <w:rFonts w:ascii="Traditional Arabic" w:eastAsia="Calibri" w:hAnsi="Traditional Arabic" w:cs="Traditional Arabic"/>
                <w:b/>
                <w:bCs/>
                <w:sz w:val="28"/>
                <w:szCs w:val="28"/>
                <w:rtl/>
                <w:lang w:val="en-US"/>
              </w:rPr>
              <w:t>مستوى الدلالة</w:t>
            </w:r>
            <w:r w:rsidRPr="008D39F5">
              <w:rPr>
                <w:rFonts w:ascii="Traditional Arabic" w:eastAsia="Calibri" w:hAnsi="Traditional Arabic" w:cs="Traditional Arabic"/>
                <w:b/>
                <w:bCs/>
                <w:sz w:val="28"/>
                <w:szCs w:val="28"/>
                <w:lang w:val="en-US"/>
              </w:rPr>
              <w:t xml:space="preserve"> (Sig.)</w:t>
            </w:r>
          </w:p>
        </w:tc>
        <w:tc>
          <w:tcPr>
            <w:tcW w:w="0" w:type="auto"/>
            <w:hideMark/>
          </w:tcPr>
          <w:p w:rsidR="008D39F5" w:rsidRPr="008D39F5" w:rsidRDefault="008D39F5" w:rsidP="008D39F5">
            <w:pPr>
              <w:bidi/>
              <w:jc w:val="both"/>
              <w:rPr>
                <w:rFonts w:ascii="Traditional Arabic" w:eastAsia="Calibri" w:hAnsi="Traditional Arabic" w:cs="Traditional Arabic"/>
                <w:b/>
                <w:bCs/>
                <w:sz w:val="28"/>
                <w:szCs w:val="28"/>
                <w:lang w:val="en-US"/>
              </w:rPr>
            </w:pPr>
            <w:r w:rsidRPr="008D39F5">
              <w:rPr>
                <w:rFonts w:ascii="Traditional Arabic" w:eastAsia="Calibri" w:hAnsi="Traditional Arabic" w:cs="Traditional Arabic"/>
                <w:b/>
                <w:bCs/>
                <w:sz w:val="28"/>
                <w:szCs w:val="28"/>
                <w:rtl/>
                <w:lang w:val="en-US"/>
              </w:rPr>
              <w:t>القرار</w:t>
            </w:r>
          </w:p>
        </w:tc>
      </w:tr>
      <w:tr w:rsidR="008D39F5" w:rsidRPr="008D39F5" w:rsidTr="008D39F5">
        <w:tc>
          <w:tcPr>
            <w:tcW w:w="0" w:type="auto"/>
            <w:hideMark/>
          </w:tcPr>
          <w:p w:rsidR="008D39F5" w:rsidRPr="008D39F5" w:rsidRDefault="008D39F5" w:rsidP="008D39F5">
            <w:pPr>
              <w:bidi/>
              <w:jc w:val="both"/>
              <w:rPr>
                <w:rFonts w:ascii="Traditional Arabic" w:eastAsia="Calibri" w:hAnsi="Traditional Arabic" w:cs="Traditional Arabic"/>
                <w:sz w:val="28"/>
                <w:szCs w:val="28"/>
                <w:lang w:val="en-US"/>
              </w:rPr>
            </w:pPr>
            <w:r w:rsidRPr="008D39F5">
              <w:rPr>
                <w:rFonts w:ascii="Traditional Arabic" w:eastAsia="Calibri" w:hAnsi="Traditional Arabic" w:cs="Traditional Arabic"/>
                <w:sz w:val="28"/>
                <w:szCs w:val="28"/>
                <w:rtl/>
                <w:lang w:val="en-US"/>
              </w:rPr>
              <w:t>الصيانة التنبؤية</w:t>
            </w:r>
          </w:p>
        </w:tc>
        <w:tc>
          <w:tcPr>
            <w:tcW w:w="0" w:type="auto"/>
            <w:hideMark/>
          </w:tcPr>
          <w:p w:rsidR="008D39F5" w:rsidRPr="008D39F5" w:rsidRDefault="008D39F5" w:rsidP="008D39F5">
            <w:pPr>
              <w:bidi/>
              <w:jc w:val="both"/>
              <w:rPr>
                <w:rFonts w:ascii="Traditional Arabic" w:eastAsia="Calibri" w:hAnsi="Traditional Arabic" w:cs="Traditional Arabic"/>
                <w:sz w:val="28"/>
                <w:szCs w:val="28"/>
                <w:lang w:val="en-US"/>
              </w:rPr>
            </w:pPr>
            <w:proofErr w:type="gramStart"/>
            <w:r w:rsidRPr="008D39F5">
              <w:rPr>
                <w:rFonts w:ascii="Traditional Arabic" w:eastAsia="Calibri" w:hAnsi="Traditional Arabic" w:cs="Traditional Arabic"/>
                <w:sz w:val="28"/>
                <w:szCs w:val="28"/>
                <w:rtl/>
                <w:lang w:val="en-US"/>
              </w:rPr>
              <w:t>تقليل</w:t>
            </w:r>
            <w:proofErr w:type="gramEnd"/>
            <w:r w:rsidRPr="008D39F5">
              <w:rPr>
                <w:rFonts w:ascii="Traditional Arabic" w:eastAsia="Calibri" w:hAnsi="Traditional Arabic" w:cs="Traditional Arabic"/>
                <w:sz w:val="28"/>
                <w:szCs w:val="28"/>
                <w:rtl/>
                <w:lang w:val="en-US"/>
              </w:rPr>
              <w:t xml:space="preserve"> وقت الاستجابة للخدمة الطبية</w:t>
            </w:r>
          </w:p>
        </w:tc>
        <w:tc>
          <w:tcPr>
            <w:tcW w:w="0" w:type="auto"/>
            <w:hideMark/>
          </w:tcPr>
          <w:p w:rsidR="008D39F5" w:rsidRPr="008D39F5" w:rsidRDefault="008D39F5" w:rsidP="008D39F5">
            <w:pPr>
              <w:bidi/>
              <w:jc w:val="both"/>
              <w:rPr>
                <w:rFonts w:ascii="Traditional Arabic" w:eastAsia="Calibri" w:hAnsi="Traditional Arabic" w:cs="Traditional Arabic"/>
                <w:sz w:val="28"/>
                <w:szCs w:val="28"/>
                <w:lang w:val="en-US"/>
              </w:rPr>
            </w:pPr>
            <w:r w:rsidRPr="008D39F5">
              <w:rPr>
                <w:rFonts w:ascii="Traditional Arabic" w:eastAsia="Calibri" w:hAnsi="Traditional Arabic" w:cs="Traditional Arabic"/>
                <w:sz w:val="28"/>
                <w:szCs w:val="28"/>
                <w:lang w:val="en-US"/>
              </w:rPr>
              <w:t>0.721</w:t>
            </w:r>
          </w:p>
        </w:tc>
        <w:tc>
          <w:tcPr>
            <w:tcW w:w="0" w:type="auto"/>
            <w:hideMark/>
          </w:tcPr>
          <w:p w:rsidR="008D39F5" w:rsidRPr="008D39F5" w:rsidRDefault="008D39F5" w:rsidP="008D39F5">
            <w:pPr>
              <w:bidi/>
              <w:jc w:val="both"/>
              <w:rPr>
                <w:rFonts w:ascii="Traditional Arabic" w:eastAsia="Calibri" w:hAnsi="Traditional Arabic" w:cs="Traditional Arabic"/>
                <w:sz w:val="28"/>
                <w:szCs w:val="28"/>
                <w:lang w:val="en-US"/>
              </w:rPr>
            </w:pPr>
            <w:r w:rsidRPr="008D39F5">
              <w:rPr>
                <w:rFonts w:ascii="Traditional Arabic" w:eastAsia="Calibri" w:hAnsi="Traditional Arabic" w:cs="Traditional Arabic"/>
                <w:sz w:val="28"/>
                <w:szCs w:val="28"/>
                <w:lang w:val="en-US"/>
              </w:rPr>
              <w:t>0.520</w:t>
            </w:r>
          </w:p>
        </w:tc>
        <w:tc>
          <w:tcPr>
            <w:tcW w:w="0" w:type="auto"/>
            <w:hideMark/>
          </w:tcPr>
          <w:p w:rsidR="008D39F5" w:rsidRPr="008D39F5" w:rsidRDefault="008D39F5" w:rsidP="008D39F5">
            <w:pPr>
              <w:bidi/>
              <w:jc w:val="both"/>
              <w:rPr>
                <w:rFonts w:ascii="Traditional Arabic" w:eastAsia="Calibri" w:hAnsi="Traditional Arabic" w:cs="Traditional Arabic"/>
                <w:sz w:val="28"/>
                <w:szCs w:val="28"/>
                <w:lang w:val="en-US"/>
              </w:rPr>
            </w:pPr>
            <w:r w:rsidRPr="008D39F5">
              <w:rPr>
                <w:rFonts w:ascii="Traditional Arabic" w:eastAsia="Calibri" w:hAnsi="Traditional Arabic" w:cs="Traditional Arabic"/>
                <w:sz w:val="28"/>
                <w:szCs w:val="28"/>
                <w:lang w:val="en-US"/>
              </w:rPr>
              <w:t>0.517</w:t>
            </w:r>
          </w:p>
        </w:tc>
        <w:tc>
          <w:tcPr>
            <w:tcW w:w="0" w:type="auto"/>
            <w:hideMark/>
          </w:tcPr>
          <w:p w:rsidR="008D39F5" w:rsidRPr="008D39F5" w:rsidRDefault="008D39F5" w:rsidP="008D39F5">
            <w:pPr>
              <w:bidi/>
              <w:jc w:val="both"/>
              <w:rPr>
                <w:rFonts w:ascii="Traditional Arabic" w:eastAsia="Calibri" w:hAnsi="Traditional Arabic" w:cs="Traditional Arabic"/>
                <w:sz w:val="28"/>
                <w:szCs w:val="28"/>
                <w:lang w:val="en-US"/>
              </w:rPr>
            </w:pPr>
            <w:r w:rsidRPr="008D39F5">
              <w:rPr>
                <w:rFonts w:ascii="Traditional Arabic" w:eastAsia="Calibri" w:hAnsi="Traditional Arabic" w:cs="Traditional Arabic"/>
                <w:sz w:val="28"/>
                <w:szCs w:val="28"/>
                <w:lang w:val="en-US"/>
              </w:rPr>
              <w:t>0.721</w:t>
            </w:r>
          </w:p>
        </w:tc>
        <w:tc>
          <w:tcPr>
            <w:tcW w:w="0" w:type="auto"/>
            <w:hideMark/>
          </w:tcPr>
          <w:p w:rsidR="008D39F5" w:rsidRPr="008D39F5" w:rsidRDefault="008D39F5" w:rsidP="008D39F5">
            <w:pPr>
              <w:bidi/>
              <w:jc w:val="both"/>
              <w:rPr>
                <w:rFonts w:ascii="Traditional Arabic" w:eastAsia="Calibri" w:hAnsi="Traditional Arabic" w:cs="Traditional Arabic"/>
                <w:sz w:val="28"/>
                <w:szCs w:val="28"/>
                <w:lang w:val="en-US"/>
              </w:rPr>
            </w:pPr>
            <w:r w:rsidRPr="008D39F5">
              <w:rPr>
                <w:rFonts w:ascii="Traditional Arabic" w:eastAsia="Calibri" w:hAnsi="Traditional Arabic" w:cs="Traditional Arabic"/>
                <w:sz w:val="28"/>
                <w:szCs w:val="28"/>
                <w:lang w:val="en-US"/>
              </w:rPr>
              <w:t>13.88</w:t>
            </w:r>
          </w:p>
        </w:tc>
        <w:tc>
          <w:tcPr>
            <w:tcW w:w="0" w:type="auto"/>
            <w:hideMark/>
          </w:tcPr>
          <w:p w:rsidR="008D39F5" w:rsidRPr="008D39F5" w:rsidRDefault="008D39F5" w:rsidP="008D39F5">
            <w:pPr>
              <w:bidi/>
              <w:jc w:val="both"/>
              <w:rPr>
                <w:rFonts w:ascii="Traditional Arabic" w:eastAsia="Calibri" w:hAnsi="Traditional Arabic" w:cs="Traditional Arabic"/>
                <w:sz w:val="28"/>
                <w:szCs w:val="28"/>
                <w:lang w:val="en-US"/>
              </w:rPr>
            </w:pPr>
            <w:r w:rsidRPr="008D39F5">
              <w:rPr>
                <w:rFonts w:ascii="Traditional Arabic" w:eastAsia="Calibri" w:hAnsi="Traditional Arabic" w:cs="Traditional Arabic"/>
                <w:sz w:val="28"/>
                <w:szCs w:val="28"/>
                <w:lang w:val="en-US"/>
              </w:rPr>
              <w:t>192.58</w:t>
            </w:r>
          </w:p>
        </w:tc>
        <w:tc>
          <w:tcPr>
            <w:tcW w:w="0" w:type="auto"/>
            <w:hideMark/>
          </w:tcPr>
          <w:p w:rsidR="008D39F5" w:rsidRPr="008D39F5" w:rsidRDefault="008D39F5" w:rsidP="008D39F5">
            <w:pPr>
              <w:bidi/>
              <w:jc w:val="both"/>
              <w:rPr>
                <w:rFonts w:ascii="Traditional Arabic" w:eastAsia="Calibri" w:hAnsi="Traditional Arabic" w:cs="Traditional Arabic"/>
                <w:sz w:val="28"/>
                <w:szCs w:val="28"/>
                <w:lang w:val="en-US"/>
              </w:rPr>
            </w:pPr>
            <w:r w:rsidRPr="008D39F5">
              <w:rPr>
                <w:rFonts w:ascii="Traditional Arabic" w:eastAsia="Calibri" w:hAnsi="Traditional Arabic" w:cs="Traditional Arabic"/>
                <w:sz w:val="28"/>
                <w:szCs w:val="28"/>
                <w:lang w:val="en-US"/>
              </w:rPr>
              <w:t>0.000</w:t>
            </w:r>
          </w:p>
        </w:tc>
        <w:tc>
          <w:tcPr>
            <w:tcW w:w="0" w:type="auto"/>
            <w:hideMark/>
          </w:tcPr>
          <w:p w:rsidR="008D39F5" w:rsidRPr="008D39F5" w:rsidRDefault="008D39F5" w:rsidP="008D39F5">
            <w:pPr>
              <w:bidi/>
              <w:jc w:val="both"/>
              <w:rPr>
                <w:rFonts w:ascii="Traditional Arabic" w:eastAsia="Calibri" w:hAnsi="Traditional Arabic" w:cs="Traditional Arabic"/>
                <w:sz w:val="28"/>
                <w:szCs w:val="28"/>
                <w:lang w:val="en-US"/>
              </w:rPr>
            </w:pPr>
            <w:proofErr w:type="gramStart"/>
            <w:r w:rsidRPr="008D39F5">
              <w:rPr>
                <w:rFonts w:ascii="Traditional Arabic" w:eastAsia="Calibri" w:hAnsi="Traditional Arabic" w:cs="Traditional Arabic"/>
                <w:sz w:val="28"/>
                <w:szCs w:val="28"/>
                <w:rtl/>
                <w:lang w:val="en-US"/>
              </w:rPr>
              <w:t>قبول</w:t>
            </w:r>
            <w:proofErr w:type="gramEnd"/>
            <w:r w:rsidRPr="008D39F5">
              <w:rPr>
                <w:rFonts w:ascii="Traditional Arabic" w:eastAsia="Calibri" w:hAnsi="Traditional Arabic" w:cs="Traditional Arabic"/>
                <w:sz w:val="28"/>
                <w:szCs w:val="28"/>
                <w:rtl/>
                <w:lang w:val="en-US"/>
              </w:rPr>
              <w:t xml:space="preserve"> الفرضية</w:t>
            </w:r>
          </w:p>
        </w:tc>
      </w:tr>
    </w:tbl>
    <w:p w:rsidR="008D39F5" w:rsidRDefault="008D39F5" w:rsidP="008D39F5">
      <w:pPr>
        <w:bidi/>
        <w:spacing w:line="360" w:lineRule="auto"/>
        <w:jc w:val="both"/>
        <w:rPr>
          <w:rFonts w:ascii="Traditional Arabic" w:eastAsia="Calibri" w:hAnsi="Traditional Arabic" w:cs="Traditional Arabic"/>
          <w:sz w:val="32"/>
          <w:szCs w:val="32"/>
          <w:lang w:val="en-US"/>
        </w:rPr>
      </w:pPr>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r w:rsidRPr="008D39F5">
        <w:rPr>
          <w:rFonts w:ascii="Traditional Arabic" w:eastAsia="Calibri" w:hAnsi="Traditional Arabic" w:cs="Traditional Arabic"/>
          <w:sz w:val="32"/>
          <w:szCs w:val="32"/>
          <w:rtl/>
          <w:lang w:val="en-US"/>
        </w:rPr>
        <w:t>يبين جدول (4-13) وجود علاقة ارتباط موجبة قوية بين الصيانة التنبؤية وتقليل وقت الاستجابة للخدمة الطبية، حيث بلغ معامل الارتباط (</w:t>
      </w:r>
      <w:r w:rsidRPr="008D39F5">
        <w:rPr>
          <w:rFonts w:ascii="Traditional Arabic" w:eastAsia="Calibri" w:hAnsi="Traditional Arabic" w:cs="Traditional Arabic"/>
          <w:sz w:val="32"/>
          <w:szCs w:val="32"/>
          <w:lang w:val="en-US"/>
        </w:rPr>
        <w:t>R = 0.721</w:t>
      </w:r>
      <w:proofErr w:type="gramStart"/>
      <w:r w:rsidRPr="008D39F5">
        <w:rPr>
          <w:rFonts w:ascii="Traditional Arabic" w:eastAsia="Calibri" w:hAnsi="Traditional Arabic" w:cs="Traditional Arabic"/>
          <w:sz w:val="32"/>
          <w:szCs w:val="32"/>
          <w:rtl/>
          <w:lang w:val="en-US"/>
        </w:rPr>
        <w:t>)،</w:t>
      </w:r>
      <w:proofErr w:type="gramEnd"/>
      <w:r w:rsidRPr="008D39F5">
        <w:rPr>
          <w:rFonts w:ascii="Traditional Arabic" w:eastAsia="Calibri" w:hAnsi="Traditional Arabic" w:cs="Traditional Arabic"/>
          <w:sz w:val="32"/>
          <w:szCs w:val="32"/>
          <w:rtl/>
          <w:lang w:val="en-US"/>
        </w:rPr>
        <w:t xml:space="preserve"> مما يدل على وجود علاقة طردية قوية بين المتغيرين.</w:t>
      </w:r>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proofErr w:type="gramStart"/>
      <w:r w:rsidRPr="008D39F5">
        <w:rPr>
          <w:rFonts w:ascii="Traditional Arabic" w:eastAsia="Calibri" w:hAnsi="Traditional Arabic" w:cs="Traditional Arabic"/>
          <w:sz w:val="32"/>
          <w:szCs w:val="32"/>
          <w:rtl/>
          <w:lang w:val="en-US"/>
        </w:rPr>
        <w:lastRenderedPageBreak/>
        <w:t>كما</w:t>
      </w:r>
      <w:proofErr w:type="gramEnd"/>
      <w:r w:rsidRPr="008D39F5">
        <w:rPr>
          <w:rFonts w:ascii="Traditional Arabic" w:eastAsia="Calibri" w:hAnsi="Traditional Arabic" w:cs="Traditional Arabic"/>
          <w:sz w:val="32"/>
          <w:szCs w:val="32"/>
          <w:rtl/>
          <w:lang w:val="en-US"/>
        </w:rPr>
        <w:t xml:space="preserve"> بلغ معامل التحديد (</w:t>
      </w:r>
      <w:proofErr w:type="spellStart"/>
      <w:r w:rsidRPr="008D39F5">
        <w:rPr>
          <w:rFonts w:ascii="Traditional Arabic" w:eastAsia="Calibri" w:hAnsi="Traditional Arabic" w:cs="Traditional Arabic"/>
          <w:sz w:val="32"/>
          <w:szCs w:val="32"/>
          <w:lang w:val="en-US"/>
        </w:rPr>
        <w:t>R²</w:t>
      </w:r>
      <w:proofErr w:type="spellEnd"/>
      <w:r w:rsidRPr="008D39F5">
        <w:rPr>
          <w:rFonts w:ascii="Traditional Arabic" w:eastAsia="Calibri" w:hAnsi="Traditional Arabic" w:cs="Traditional Arabic"/>
          <w:sz w:val="32"/>
          <w:szCs w:val="32"/>
          <w:lang w:val="en-US"/>
        </w:rPr>
        <w:t xml:space="preserve"> = 0.520</w:t>
      </w:r>
      <w:proofErr w:type="gramStart"/>
      <w:r w:rsidRPr="008D39F5">
        <w:rPr>
          <w:rFonts w:ascii="Traditional Arabic" w:eastAsia="Calibri" w:hAnsi="Traditional Arabic" w:cs="Traditional Arabic"/>
          <w:sz w:val="32"/>
          <w:szCs w:val="32"/>
          <w:rtl/>
          <w:lang w:val="en-US"/>
        </w:rPr>
        <w:t>)،</w:t>
      </w:r>
      <w:proofErr w:type="gramEnd"/>
      <w:r w:rsidRPr="008D39F5">
        <w:rPr>
          <w:rFonts w:ascii="Traditional Arabic" w:eastAsia="Calibri" w:hAnsi="Traditional Arabic" w:cs="Traditional Arabic"/>
          <w:sz w:val="32"/>
          <w:szCs w:val="32"/>
          <w:rtl/>
          <w:lang w:val="en-US"/>
        </w:rPr>
        <w:t xml:space="preserve"> وهو ما يشير إلى أن الصيانة التنبؤية تفسر ما نسبته 52.0% من التباين في تقليل وقت الاستجابة للخدمة الطبية، بينما تعزى النسبة المتبقية إلى عوامل أخرى لم تتناولها الدراسة.</w:t>
      </w:r>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r w:rsidRPr="008D39F5">
        <w:rPr>
          <w:rFonts w:ascii="Traditional Arabic" w:eastAsia="Calibri" w:hAnsi="Traditional Arabic" w:cs="Traditional Arabic"/>
          <w:sz w:val="32"/>
          <w:szCs w:val="32"/>
          <w:rtl/>
          <w:lang w:val="en-US"/>
        </w:rPr>
        <w:t>وأظهرت النتائج أن قيمة معامل الانحدار المعياري (</w:t>
      </w:r>
      <w:r w:rsidRPr="008D39F5">
        <w:rPr>
          <w:rFonts w:ascii="Times New Roman" w:eastAsia="Calibri" w:hAnsi="Times New Roman" w:cs="Times New Roman"/>
          <w:sz w:val="32"/>
          <w:szCs w:val="32"/>
          <w:lang w:val="en-US"/>
        </w:rPr>
        <w:t>β</w:t>
      </w:r>
      <w:r w:rsidRPr="008D39F5">
        <w:rPr>
          <w:rFonts w:ascii="Traditional Arabic" w:eastAsia="Calibri" w:hAnsi="Traditional Arabic" w:cs="Traditional Arabic"/>
          <w:sz w:val="32"/>
          <w:szCs w:val="32"/>
          <w:rtl/>
          <w:lang w:val="en-US"/>
        </w:rPr>
        <w:t xml:space="preserve">) </w:t>
      </w:r>
      <w:proofErr w:type="gramStart"/>
      <w:r w:rsidRPr="008D39F5">
        <w:rPr>
          <w:rFonts w:ascii="Traditional Arabic" w:eastAsia="Calibri" w:hAnsi="Traditional Arabic" w:cs="Traditional Arabic"/>
          <w:sz w:val="32"/>
          <w:szCs w:val="32"/>
          <w:rtl/>
          <w:lang w:val="en-US"/>
        </w:rPr>
        <w:t>بلغت</w:t>
      </w:r>
      <w:proofErr w:type="gramEnd"/>
      <w:r w:rsidRPr="008D39F5">
        <w:rPr>
          <w:rFonts w:ascii="Traditional Arabic" w:eastAsia="Calibri" w:hAnsi="Traditional Arabic" w:cs="Traditional Arabic"/>
          <w:sz w:val="32"/>
          <w:szCs w:val="32"/>
          <w:rtl/>
          <w:lang w:val="en-US"/>
        </w:rPr>
        <w:t xml:space="preserve"> (0.721)، وهي قيمة موجبة، مما يشير إلى أن تحسين مستوى تطبيق الصيانة التنبؤية يسهم في تحسين سرعة الاستجابة للخدمة الطبية.</w:t>
      </w:r>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proofErr w:type="gramStart"/>
      <w:r w:rsidRPr="008D39F5">
        <w:rPr>
          <w:rFonts w:ascii="Traditional Arabic" w:eastAsia="Calibri" w:hAnsi="Traditional Arabic" w:cs="Traditional Arabic"/>
          <w:sz w:val="32"/>
          <w:szCs w:val="32"/>
          <w:rtl/>
          <w:lang w:val="en-US"/>
        </w:rPr>
        <w:t>كما</w:t>
      </w:r>
      <w:proofErr w:type="gramEnd"/>
      <w:r w:rsidRPr="008D39F5">
        <w:rPr>
          <w:rFonts w:ascii="Traditional Arabic" w:eastAsia="Calibri" w:hAnsi="Traditional Arabic" w:cs="Traditional Arabic"/>
          <w:sz w:val="32"/>
          <w:szCs w:val="32"/>
          <w:rtl/>
          <w:lang w:val="en-US"/>
        </w:rPr>
        <w:t xml:space="preserve"> بلغت قيمة </w:t>
      </w:r>
      <w:r w:rsidRPr="008D39F5">
        <w:rPr>
          <w:rFonts w:ascii="Traditional Arabic" w:eastAsia="Calibri" w:hAnsi="Traditional Arabic" w:cs="Traditional Arabic"/>
          <w:sz w:val="32"/>
          <w:szCs w:val="32"/>
          <w:lang w:val="en-US"/>
        </w:rPr>
        <w:t>F</w:t>
      </w:r>
      <w:r w:rsidRPr="008D39F5">
        <w:rPr>
          <w:rFonts w:ascii="Traditional Arabic" w:eastAsia="Calibri" w:hAnsi="Traditional Arabic" w:cs="Traditional Arabic"/>
          <w:sz w:val="32"/>
          <w:szCs w:val="32"/>
          <w:rtl/>
          <w:lang w:val="en-US"/>
        </w:rPr>
        <w:t xml:space="preserve"> المحسوبة (192.58) </w:t>
      </w:r>
      <w:proofErr w:type="gramStart"/>
      <w:r w:rsidRPr="008D39F5">
        <w:rPr>
          <w:rFonts w:ascii="Traditional Arabic" w:eastAsia="Calibri" w:hAnsi="Traditional Arabic" w:cs="Traditional Arabic"/>
          <w:sz w:val="32"/>
          <w:szCs w:val="32"/>
          <w:rtl/>
          <w:lang w:val="en-US"/>
        </w:rPr>
        <w:t>عند</w:t>
      </w:r>
      <w:proofErr w:type="gramEnd"/>
      <w:r w:rsidRPr="008D39F5">
        <w:rPr>
          <w:rFonts w:ascii="Traditional Arabic" w:eastAsia="Calibri" w:hAnsi="Traditional Arabic" w:cs="Traditional Arabic"/>
          <w:sz w:val="32"/>
          <w:szCs w:val="32"/>
          <w:rtl/>
          <w:lang w:val="en-US"/>
        </w:rPr>
        <w:t xml:space="preserve"> مستوى دلالة (</w:t>
      </w:r>
      <w:r w:rsidRPr="008D39F5">
        <w:rPr>
          <w:rFonts w:ascii="Traditional Arabic" w:eastAsia="Calibri" w:hAnsi="Traditional Arabic" w:cs="Traditional Arabic"/>
          <w:sz w:val="32"/>
          <w:szCs w:val="32"/>
          <w:lang w:val="en-US"/>
        </w:rPr>
        <w:t>Sig. = 0.000</w:t>
      </w:r>
      <w:proofErr w:type="gramStart"/>
      <w:r w:rsidRPr="008D39F5">
        <w:rPr>
          <w:rFonts w:ascii="Traditional Arabic" w:eastAsia="Calibri" w:hAnsi="Traditional Arabic" w:cs="Traditional Arabic"/>
          <w:sz w:val="32"/>
          <w:szCs w:val="32"/>
          <w:rtl/>
          <w:lang w:val="en-US"/>
        </w:rPr>
        <w:t>)،</w:t>
      </w:r>
      <w:proofErr w:type="gramEnd"/>
      <w:r w:rsidRPr="008D39F5">
        <w:rPr>
          <w:rFonts w:ascii="Traditional Arabic" w:eastAsia="Calibri" w:hAnsi="Traditional Arabic" w:cs="Traditional Arabic"/>
          <w:sz w:val="32"/>
          <w:szCs w:val="32"/>
          <w:rtl/>
          <w:lang w:val="en-US"/>
        </w:rPr>
        <w:t xml:space="preserve"> وهي قيمة دالة إحصائياً عند مستوى الدلالة (</w:t>
      </w:r>
      <w:r w:rsidRPr="008D39F5">
        <w:rPr>
          <w:rFonts w:ascii="Times New Roman" w:eastAsia="Calibri" w:hAnsi="Times New Roman" w:cs="Times New Roman"/>
          <w:sz w:val="32"/>
          <w:szCs w:val="32"/>
          <w:lang w:val="en-US"/>
        </w:rPr>
        <w:t>α</w:t>
      </w:r>
      <w:r w:rsidRPr="008D39F5">
        <w:rPr>
          <w:rFonts w:ascii="Traditional Arabic" w:eastAsia="Calibri" w:hAnsi="Traditional Arabic" w:cs="Traditional Arabic"/>
          <w:sz w:val="32"/>
          <w:szCs w:val="32"/>
          <w:lang w:val="en-US"/>
        </w:rPr>
        <w:t xml:space="preserve"> </w:t>
      </w:r>
      <w:r w:rsidRPr="008D39F5">
        <w:rPr>
          <w:rFonts w:ascii="Times New Roman" w:eastAsia="Calibri" w:hAnsi="Times New Roman" w:cs="Times New Roman"/>
          <w:sz w:val="32"/>
          <w:szCs w:val="32"/>
          <w:lang w:val="en-US"/>
        </w:rPr>
        <w:t>≤</w:t>
      </w:r>
      <w:r w:rsidRPr="008D39F5">
        <w:rPr>
          <w:rFonts w:ascii="Traditional Arabic" w:eastAsia="Calibri" w:hAnsi="Traditional Arabic" w:cs="Traditional Arabic"/>
          <w:sz w:val="32"/>
          <w:szCs w:val="32"/>
          <w:lang w:val="en-US"/>
        </w:rPr>
        <w:t xml:space="preserve"> 0.05</w:t>
      </w:r>
      <w:r w:rsidRPr="008D39F5">
        <w:rPr>
          <w:rFonts w:ascii="Traditional Arabic" w:eastAsia="Calibri" w:hAnsi="Traditional Arabic" w:cs="Traditional Arabic"/>
          <w:sz w:val="32"/>
          <w:szCs w:val="32"/>
          <w:rtl/>
          <w:lang w:val="en-US"/>
        </w:rPr>
        <w:t xml:space="preserve">)، كما بلغت قيمة </w:t>
      </w:r>
      <w:r w:rsidRPr="008D39F5">
        <w:rPr>
          <w:rFonts w:ascii="Traditional Arabic" w:eastAsia="Calibri" w:hAnsi="Traditional Arabic" w:cs="Traditional Arabic"/>
          <w:sz w:val="32"/>
          <w:szCs w:val="32"/>
          <w:lang w:val="en-US"/>
        </w:rPr>
        <w:t>t</w:t>
      </w:r>
      <w:r w:rsidRPr="008D39F5">
        <w:rPr>
          <w:rFonts w:ascii="Traditional Arabic" w:eastAsia="Calibri" w:hAnsi="Traditional Arabic" w:cs="Traditional Arabic"/>
          <w:sz w:val="32"/>
          <w:szCs w:val="32"/>
          <w:rtl/>
          <w:lang w:val="en-US"/>
        </w:rPr>
        <w:t xml:space="preserve"> المحسوبة (13.88)، مما يؤكد معنوية تأثير الصيانة التنبؤية في تقليل وقت الاستجابة للخدمة الطبية.</w:t>
      </w:r>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r w:rsidRPr="008D39F5">
        <w:rPr>
          <w:rFonts w:ascii="Traditional Arabic" w:eastAsia="Calibri" w:hAnsi="Traditional Arabic" w:cs="Traditional Arabic"/>
          <w:sz w:val="32"/>
          <w:szCs w:val="32"/>
          <w:rtl/>
          <w:lang w:val="en-US"/>
        </w:rPr>
        <w:t>وبناءً على هذه النتائج، تُقبل الفرضية الفرعية الأولى التي تنص على وجود علاقة ذات دلالة إحصائية بين الصيانة التنبؤية وتقليل وقت الاستجابة للخدمة الطبية في مستشفى عسير المركزي</w:t>
      </w:r>
      <w:r w:rsidRPr="008D39F5">
        <w:rPr>
          <w:rFonts w:ascii="Traditional Arabic" w:eastAsia="Calibri" w:hAnsi="Traditional Arabic" w:cs="Traditional Arabic"/>
          <w:sz w:val="32"/>
          <w:szCs w:val="32"/>
          <w:lang w:val="en-US"/>
        </w:rPr>
        <w:t>.</w:t>
      </w:r>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r w:rsidRPr="008D39F5">
        <w:rPr>
          <w:rFonts w:ascii="Traditional Arabic" w:eastAsia="Calibri" w:hAnsi="Traditional Arabic" w:cs="Traditional Arabic"/>
          <w:sz w:val="32"/>
          <w:szCs w:val="32"/>
          <w:rtl/>
          <w:lang w:val="en-US"/>
        </w:rPr>
        <w:t>تشير هذه النتائج إلى أن تطبيق الصيانة التنبؤية يسهم بدرجة كبيرة في تحسين سرعة الاستجابة للخدمة الطبية، وذلك من خلال الاعتماد على المراقبة المستمرة لأداء الأجهزة الطبية وتحليل بياناتها التشغيلية للكشف المبكر عن الأعطال المحتملة قبل وقوعها. ويؤدي ذلك إلى تقليل حالات التوقف المفاجئ للأجهزة، والمحافظة على جاهزيتها التشغيلية، مما ينعكس بصورة مباشرة على سرعة تقديم الخدمات الطبية وتقليل فترات انتظار المرضى</w:t>
      </w:r>
      <w:r w:rsidRPr="008D39F5">
        <w:rPr>
          <w:rFonts w:ascii="Traditional Arabic" w:eastAsia="Calibri" w:hAnsi="Traditional Arabic" w:cs="Traditional Arabic"/>
          <w:sz w:val="32"/>
          <w:szCs w:val="32"/>
          <w:lang w:val="en-US"/>
        </w:rPr>
        <w:t>.</w:t>
      </w:r>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r w:rsidRPr="008D39F5">
        <w:rPr>
          <w:rFonts w:ascii="Traditional Arabic" w:eastAsia="Calibri" w:hAnsi="Traditional Arabic" w:cs="Traditional Arabic"/>
          <w:sz w:val="32"/>
          <w:szCs w:val="32"/>
          <w:rtl/>
          <w:lang w:val="en-US"/>
        </w:rPr>
        <w:t>كما توضح النتائج أن الصيانة التنبؤية تحقق تأثيرًا أكبر من الصيانة الوقائية في هذا البعد، وهو ما يمكن تفسيره بقدرة الصيانة التنبؤية على التدخل في الوقت المناسب قبل حدوث الأعطال، اعتمادًا على البيانات الفعلية لحالة الأجهزة، بدلاً من الاعتماد على الجداول الزمنية للصيانة فقط. ويسهم ذلك في رفع كفاءة العمليات التشغيلية وتحسين استجابة الكوادر الطبية لمختلف الحالات العلاجية</w:t>
      </w:r>
      <w:r w:rsidRPr="008D39F5">
        <w:rPr>
          <w:rFonts w:ascii="Traditional Arabic" w:eastAsia="Calibri" w:hAnsi="Traditional Arabic" w:cs="Traditional Arabic"/>
          <w:sz w:val="32"/>
          <w:szCs w:val="32"/>
          <w:lang w:val="en-US"/>
        </w:rPr>
        <w:t>.</w:t>
      </w:r>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r w:rsidRPr="008D39F5">
        <w:rPr>
          <w:rFonts w:ascii="Traditional Arabic" w:eastAsia="Calibri" w:hAnsi="Traditional Arabic" w:cs="Traditional Arabic"/>
          <w:sz w:val="32"/>
          <w:szCs w:val="32"/>
          <w:rtl/>
          <w:lang w:val="en-US"/>
        </w:rPr>
        <w:lastRenderedPageBreak/>
        <w:t xml:space="preserve">تتفق هذه النتيجة مع دراسة </w:t>
      </w:r>
      <w:r>
        <w:rPr>
          <w:rFonts w:ascii="Traditional Arabic" w:eastAsia="Calibri" w:hAnsi="Traditional Arabic" w:cs="Traditional Arabic"/>
          <w:sz w:val="32"/>
          <w:szCs w:val="32"/>
          <w:lang w:val="en-US"/>
        </w:rPr>
        <w:t xml:space="preserve"> </w:t>
      </w:r>
      <w:proofErr w:type="spellStart"/>
      <w:r w:rsidRPr="008D39F5">
        <w:rPr>
          <w:rFonts w:ascii="Traditional Arabic" w:eastAsia="Calibri" w:hAnsi="Traditional Arabic" w:cs="Traditional Arabic"/>
          <w:sz w:val="32"/>
          <w:szCs w:val="32"/>
          <w:lang w:val="en-US"/>
        </w:rPr>
        <w:t>Shamayleh</w:t>
      </w:r>
      <w:proofErr w:type="spellEnd"/>
      <w:r w:rsidRPr="008D39F5">
        <w:rPr>
          <w:rFonts w:ascii="Traditional Arabic" w:eastAsia="Calibri" w:hAnsi="Traditional Arabic" w:cs="Traditional Arabic"/>
          <w:sz w:val="32"/>
          <w:szCs w:val="32"/>
          <w:lang w:val="en-US"/>
        </w:rPr>
        <w:t xml:space="preserve"> et al. </w:t>
      </w:r>
      <w:proofErr w:type="gramStart"/>
      <w:r w:rsidRPr="008D39F5">
        <w:rPr>
          <w:rFonts w:ascii="Traditional Arabic" w:eastAsia="Calibri" w:hAnsi="Traditional Arabic" w:cs="Traditional Arabic"/>
          <w:sz w:val="32"/>
          <w:szCs w:val="32"/>
          <w:lang w:val="en-US"/>
        </w:rPr>
        <w:t xml:space="preserve">(2020) </w:t>
      </w:r>
      <w:r>
        <w:rPr>
          <w:rFonts w:ascii="Traditional Arabic" w:eastAsia="Calibri" w:hAnsi="Traditional Arabic" w:cs="Traditional Arabic"/>
          <w:sz w:val="32"/>
          <w:szCs w:val="32"/>
          <w:lang w:val="en-US"/>
        </w:rPr>
        <w:t xml:space="preserve"> </w:t>
      </w:r>
      <w:r w:rsidRPr="008D39F5">
        <w:rPr>
          <w:rFonts w:ascii="Traditional Arabic" w:eastAsia="Calibri" w:hAnsi="Traditional Arabic" w:cs="Traditional Arabic"/>
          <w:sz w:val="32"/>
          <w:szCs w:val="32"/>
          <w:rtl/>
          <w:lang w:val="en-US"/>
        </w:rPr>
        <w:t>التي أوضحت أن الصيانة التنبؤية تسهم في تقليل زمن تعطل الأجهزة الطبية وتحسين سرعة الاستجابة للأعطال، مما ينعكس إيجابًا على كفاءة الخدمات الصحية.</w:t>
      </w:r>
      <w:proofErr w:type="gramEnd"/>
      <w:r w:rsidRPr="008D39F5">
        <w:rPr>
          <w:rFonts w:ascii="Traditional Arabic" w:eastAsia="Calibri" w:hAnsi="Traditional Arabic" w:cs="Traditional Arabic"/>
          <w:sz w:val="32"/>
          <w:szCs w:val="32"/>
          <w:rtl/>
          <w:lang w:val="en-US"/>
        </w:rPr>
        <w:t xml:space="preserve"> كما تتفق مع دراسة </w:t>
      </w:r>
      <w:r>
        <w:rPr>
          <w:rFonts w:ascii="Traditional Arabic" w:eastAsia="Calibri" w:hAnsi="Traditional Arabic" w:cs="Traditional Arabic"/>
          <w:sz w:val="32"/>
          <w:szCs w:val="32"/>
          <w:lang w:val="en-US"/>
        </w:rPr>
        <w:t xml:space="preserve"> </w:t>
      </w:r>
      <w:proofErr w:type="spellStart"/>
      <w:r w:rsidRPr="008D39F5">
        <w:rPr>
          <w:rFonts w:ascii="Traditional Arabic" w:eastAsia="Calibri" w:hAnsi="Traditional Arabic" w:cs="Traditional Arabic"/>
          <w:sz w:val="32"/>
          <w:szCs w:val="32"/>
          <w:lang w:val="en-US"/>
        </w:rPr>
        <w:t>Boppana</w:t>
      </w:r>
      <w:proofErr w:type="spellEnd"/>
      <w:r w:rsidRPr="008D39F5">
        <w:rPr>
          <w:rFonts w:ascii="Traditional Arabic" w:eastAsia="Calibri" w:hAnsi="Traditional Arabic" w:cs="Traditional Arabic"/>
          <w:sz w:val="32"/>
          <w:szCs w:val="32"/>
          <w:lang w:val="en-US"/>
        </w:rPr>
        <w:t xml:space="preserve"> (2023) </w:t>
      </w:r>
      <w:r w:rsidRPr="008D39F5">
        <w:rPr>
          <w:rFonts w:ascii="Traditional Arabic" w:eastAsia="Calibri" w:hAnsi="Traditional Arabic" w:cs="Traditional Arabic"/>
          <w:sz w:val="32"/>
          <w:szCs w:val="32"/>
          <w:rtl/>
          <w:lang w:val="en-US"/>
        </w:rPr>
        <w:t xml:space="preserve">التي أكدت أن استخدام تقنيات الاستشعار وتحليل البيانات في إدارة الصيانة يساعد في رفع جاهزية المعدات الطبية وتقليل فترات التوقف التشغيلي. كذلك تتوافق مع دراسة </w:t>
      </w:r>
      <w:r w:rsidRPr="008D39F5">
        <w:rPr>
          <w:rFonts w:ascii="Traditional Arabic" w:eastAsia="Calibri" w:hAnsi="Traditional Arabic" w:cs="Traditional Arabic"/>
          <w:sz w:val="32"/>
          <w:szCs w:val="32"/>
          <w:lang w:val="en-US"/>
        </w:rPr>
        <w:t xml:space="preserve">Ahmed et al. </w:t>
      </w:r>
      <w:proofErr w:type="gramStart"/>
      <w:r w:rsidRPr="008D39F5">
        <w:rPr>
          <w:rFonts w:ascii="Traditional Arabic" w:eastAsia="Calibri" w:hAnsi="Traditional Arabic" w:cs="Traditional Arabic"/>
          <w:sz w:val="32"/>
          <w:szCs w:val="32"/>
          <w:lang w:val="en-US"/>
        </w:rPr>
        <w:t xml:space="preserve">(2021) </w:t>
      </w:r>
      <w:r w:rsidRPr="008D39F5">
        <w:rPr>
          <w:rFonts w:ascii="Traditional Arabic" w:eastAsia="Calibri" w:hAnsi="Traditional Arabic" w:cs="Traditional Arabic"/>
          <w:sz w:val="32"/>
          <w:szCs w:val="32"/>
          <w:rtl/>
          <w:lang w:val="en-US"/>
        </w:rPr>
        <w:t>التي بينت أن تطبيق استراتيجيات الصيانة الحديثة يسهم في تحسين الأداء التشغيلي للمستشفيات ورفع سرعة تقديم الخدمات الصحية</w:t>
      </w:r>
      <w:r w:rsidRPr="008D39F5">
        <w:rPr>
          <w:rFonts w:ascii="Traditional Arabic" w:eastAsia="Calibri" w:hAnsi="Traditional Arabic" w:cs="Traditional Arabic"/>
          <w:sz w:val="32"/>
          <w:szCs w:val="32"/>
          <w:lang w:val="en-US"/>
        </w:rPr>
        <w:t>.</w:t>
      </w:r>
      <w:proofErr w:type="gramEnd"/>
    </w:p>
    <w:p w:rsidR="008D39F5" w:rsidRPr="008D39F5" w:rsidRDefault="008D39F5" w:rsidP="008D39F5">
      <w:pPr>
        <w:bidi/>
        <w:spacing w:line="360" w:lineRule="auto"/>
        <w:jc w:val="both"/>
        <w:rPr>
          <w:rFonts w:ascii="Traditional Arabic" w:eastAsia="Calibri" w:hAnsi="Traditional Arabic" w:cs="Traditional Arabic"/>
          <w:sz w:val="32"/>
          <w:szCs w:val="32"/>
          <w:lang w:val="en-US"/>
        </w:rPr>
      </w:pPr>
      <w:r w:rsidRPr="008D39F5">
        <w:rPr>
          <w:rFonts w:ascii="Traditional Arabic" w:eastAsia="Calibri" w:hAnsi="Traditional Arabic" w:cs="Traditional Arabic"/>
          <w:sz w:val="32"/>
          <w:szCs w:val="32"/>
          <w:rtl/>
          <w:lang w:val="en-US"/>
        </w:rPr>
        <w:t>يمكن تفسير هذا الاتفاق بأن الصيانة التنبؤية تعتمد على تقنيات حديثة تمكن من مراقبة أداء الأجهزة الطبية بصورة مستمرة، والتنبؤ بالأعطال قبل حدوثها، مما يتيح تنفيذ أعمال الصيانة في الوقت المناسب ويقلل من التوقفات غير المخطط لها. ويساعد ذلك في ضمان استمرار جاهزية الأجهزة الطبية وتسريع تقديم الخدمات الصحية، وهو ما يفسر تقارب نتائج الدراسة الحالية مع نتائج الدراسات السابقة التي أكدت فعالية الصيانة التنبؤية في تحسين سرعة الاستجابة داخل المؤسسات الصحية</w:t>
      </w:r>
      <w:r w:rsidRPr="008D39F5">
        <w:rPr>
          <w:rFonts w:ascii="Traditional Arabic" w:eastAsia="Calibri" w:hAnsi="Traditional Arabic" w:cs="Traditional Arabic"/>
          <w:sz w:val="32"/>
          <w:szCs w:val="32"/>
          <w:lang w:val="en-US"/>
        </w:rPr>
        <w:t>.</w:t>
      </w:r>
    </w:p>
    <w:p w:rsidR="008D39F5" w:rsidRPr="008D39F5" w:rsidRDefault="008D39F5" w:rsidP="008D39F5">
      <w:pPr>
        <w:bidi/>
        <w:spacing w:line="360" w:lineRule="auto"/>
        <w:jc w:val="both"/>
        <w:rPr>
          <w:rFonts w:ascii="Traditional Arabic" w:eastAsia="Calibri" w:hAnsi="Traditional Arabic" w:cs="Traditional Arabic"/>
          <w:sz w:val="32"/>
          <w:szCs w:val="32"/>
          <w:lang w:val="en-US" w:bidi="ar-JO"/>
        </w:rPr>
      </w:pPr>
    </w:p>
    <w:p w:rsidR="008D39F5" w:rsidRDefault="008D39F5" w:rsidP="008D39F5">
      <w:pPr>
        <w:bidi/>
        <w:spacing w:line="360" w:lineRule="auto"/>
        <w:jc w:val="both"/>
        <w:rPr>
          <w:rFonts w:ascii="Traditional Arabic" w:eastAsia="Calibri" w:hAnsi="Traditional Arabic" w:cs="Traditional Arabic"/>
          <w:b/>
          <w:bCs/>
          <w:sz w:val="32"/>
          <w:szCs w:val="32"/>
          <w:rtl/>
          <w:lang w:val="en-US"/>
        </w:rPr>
      </w:pPr>
      <w:r w:rsidRPr="008D39F5">
        <w:rPr>
          <w:rFonts w:ascii="Traditional Arabic" w:eastAsia="Calibri" w:hAnsi="Traditional Arabic" w:cs="Traditional Arabic"/>
          <w:b/>
          <w:bCs/>
          <w:sz w:val="32"/>
          <w:szCs w:val="32"/>
          <w:rtl/>
          <w:lang w:val="en-US"/>
        </w:rPr>
        <w:t xml:space="preserve">سابعاً: </w:t>
      </w:r>
      <w:proofErr w:type="gramStart"/>
      <w:r w:rsidRPr="008D39F5">
        <w:rPr>
          <w:rFonts w:ascii="Traditional Arabic" w:eastAsia="Calibri" w:hAnsi="Traditional Arabic" w:cs="Traditional Arabic"/>
          <w:b/>
          <w:bCs/>
          <w:sz w:val="32"/>
          <w:szCs w:val="32"/>
          <w:rtl/>
          <w:lang w:val="en-US"/>
        </w:rPr>
        <w:t>اختبار</w:t>
      </w:r>
      <w:proofErr w:type="gramEnd"/>
      <w:r w:rsidRPr="008D39F5">
        <w:rPr>
          <w:rFonts w:ascii="Traditional Arabic" w:eastAsia="Calibri" w:hAnsi="Traditional Arabic" w:cs="Traditional Arabic"/>
          <w:b/>
          <w:bCs/>
          <w:sz w:val="32"/>
          <w:szCs w:val="32"/>
          <w:rtl/>
          <w:lang w:val="en-US"/>
        </w:rPr>
        <w:t xml:space="preserve"> الفرضية الفرعية الثانية (</w:t>
      </w:r>
      <w:proofErr w:type="spellStart"/>
      <w:r w:rsidRPr="008D39F5">
        <w:rPr>
          <w:rFonts w:ascii="Traditional Arabic" w:eastAsia="Calibri" w:hAnsi="Traditional Arabic" w:cs="Traditional Arabic"/>
          <w:b/>
          <w:bCs/>
          <w:sz w:val="32"/>
          <w:szCs w:val="32"/>
          <w:lang w:val="en-US"/>
        </w:rPr>
        <w:t>H2.2</w:t>
      </w:r>
      <w:proofErr w:type="spellEnd"/>
      <w:r w:rsidRPr="008D39F5">
        <w:rPr>
          <w:rFonts w:ascii="Traditional Arabic" w:eastAsia="Calibri" w:hAnsi="Traditional Arabic" w:cs="Traditional Arabic"/>
          <w:b/>
          <w:bCs/>
          <w:sz w:val="32"/>
          <w:szCs w:val="32"/>
          <w:rtl/>
          <w:lang w:val="en-US"/>
        </w:rPr>
        <w:t>)</w:t>
      </w:r>
    </w:p>
    <w:p w:rsidR="008D39F5" w:rsidRPr="008D39F5" w:rsidRDefault="008D39F5" w:rsidP="008D39F5">
      <w:pPr>
        <w:bidi/>
        <w:spacing w:line="360" w:lineRule="auto"/>
        <w:jc w:val="both"/>
        <w:rPr>
          <w:rFonts w:ascii="Traditional Arabic" w:eastAsia="Calibri" w:hAnsi="Traditional Arabic" w:cs="Traditional Arabic"/>
          <w:sz w:val="32"/>
          <w:szCs w:val="32"/>
          <w:lang w:val="en-US" w:bidi="ar-JO"/>
        </w:rPr>
      </w:pPr>
      <w:r w:rsidRPr="008D39F5">
        <w:rPr>
          <w:rFonts w:ascii="Traditional Arabic" w:eastAsia="Calibri" w:hAnsi="Traditional Arabic" w:cs="Traditional Arabic"/>
          <w:sz w:val="32"/>
          <w:szCs w:val="32"/>
          <w:rtl/>
          <w:lang w:val="en-US"/>
        </w:rPr>
        <w:t xml:space="preserve">تنص الفرضية الفرعية الثانية </w:t>
      </w:r>
      <w:proofErr w:type="gramStart"/>
      <w:r w:rsidRPr="008D39F5">
        <w:rPr>
          <w:rFonts w:ascii="Traditional Arabic" w:eastAsia="Calibri" w:hAnsi="Traditional Arabic" w:cs="Traditional Arabic"/>
          <w:sz w:val="32"/>
          <w:szCs w:val="32"/>
          <w:rtl/>
          <w:lang w:val="en-US"/>
        </w:rPr>
        <w:t>على</w:t>
      </w:r>
      <w:proofErr w:type="gramEnd"/>
      <w:r w:rsidRPr="008D39F5">
        <w:rPr>
          <w:rFonts w:ascii="Traditional Arabic" w:eastAsia="Calibri" w:hAnsi="Traditional Arabic" w:cs="Traditional Arabic"/>
          <w:sz w:val="32"/>
          <w:szCs w:val="32"/>
          <w:rtl/>
          <w:lang w:val="en-US"/>
        </w:rPr>
        <w:t xml:space="preserve"> ما يلي</w:t>
      </w:r>
      <w:r w:rsidRPr="008D39F5">
        <w:rPr>
          <w:rFonts w:ascii="Traditional Arabic" w:eastAsia="Calibri" w:hAnsi="Traditional Arabic" w:cs="Traditional Arabic"/>
          <w:sz w:val="32"/>
          <w:szCs w:val="32"/>
          <w:lang w:val="en-US" w:bidi="ar-JO"/>
        </w:rPr>
        <w:t>:</w:t>
      </w:r>
    </w:p>
    <w:p w:rsidR="008D39F5" w:rsidRDefault="008D39F5" w:rsidP="008D39F5">
      <w:pPr>
        <w:bidi/>
        <w:spacing w:line="360" w:lineRule="auto"/>
        <w:jc w:val="both"/>
        <w:rPr>
          <w:rFonts w:ascii="Traditional Arabic" w:eastAsia="Calibri" w:hAnsi="Traditional Arabic" w:cs="Traditional Arabic"/>
          <w:b/>
          <w:bCs/>
          <w:sz w:val="32"/>
          <w:szCs w:val="32"/>
          <w:rtl/>
          <w:lang w:val="en-US" w:bidi="ar-JO"/>
        </w:rPr>
      </w:pPr>
      <w:proofErr w:type="spellStart"/>
      <w:r w:rsidRPr="008D39F5">
        <w:rPr>
          <w:rFonts w:ascii="Traditional Arabic" w:eastAsia="Calibri" w:hAnsi="Traditional Arabic" w:cs="Traditional Arabic"/>
          <w:b/>
          <w:bCs/>
          <w:sz w:val="32"/>
          <w:szCs w:val="32"/>
          <w:lang w:val="en-US" w:bidi="ar-JO"/>
        </w:rPr>
        <w:t>H2.2</w:t>
      </w:r>
      <w:proofErr w:type="spellEnd"/>
      <w:r w:rsidRPr="008D39F5">
        <w:rPr>
          <w:rFonts w:ascii="Traditional Arabic" w:eastAsia="Calibri" w:hAnsi="Traditional Arabic" w:cs="Traditional Arabic"/>
          <w:b/>
          <w:bCs/>
          <w:sz w:val="32"/>
          <w:szCs w:val="32"/>
          <w:rtl/>
          <w:lang w:val="en-US" w:bidi="ar-JO"/>
        </w:rPr>
        <w:t>: توجد علاقة ذات دلالة إحصائية بين الصيانة التنبؤية وتقليل حالات الإلغاء أو التأجيل للعمليات والخدمات الطبية نتيجة أعطال الأجهزة في مستشفى عسير المركزي.</w:t>
      </w:r>
    </w:p>
    <w:p w:rsidR="008D39F5" w:rsidRPr="008D39F5" w:rsidRDefault="008D39F5" w:rsidP="008D39F5">
      <w:pPr>
        <w:bidi/>
        <w:spacing w:line="360" w:lineRule="auto"/>
        <w:jc w:val="both"/>
        <w:rPr>
          <w:rFonts w:ascii="Traditional Arabic" w:eastAsia="Calibri" w:hAnsi="Traditional Arabic" w:cs="Traditional Arabic"/>
          <w:sz w:val="32"/>
          <w:szCs w:val="32"/>
          <w:lang w:val="en-US" w:bidi="ar-JO"/>
        </w:rPr>
      </w:pPr>
      <w:r w:rsidRPr="008D39F5">
        <w:rPr>
          <w:rFonts w:ascii="Traditional Arabic" w:eastAsia="Calibri" w:hAnsi="Traditional Arabic" w:cs="Traditional Arabic"/>
          <w:sz w:val="32"/>
          <w:szCs w:val="32"/>
          <w:rtl/>
          <w:lang w:val="en-US"/>
        </w:rPr>
        <w:lastRenderedPageBreak/>
        <w:t>وللتحقق من صحة هذه الفرضية، تم استخدام تحليل الانحدار الخطي البسيط (</w:t>
      </w:r>
      <w:r w:rsidRPr="008D39F5">
        <w:rPr>
          <w:rFonts w:ascii="Traditional Arabic" w:eastAsia="Calibri" w:hAnsi="Traditional Arabic" w:cs="Traditional Arabic"/>
          <w:sz w:val="32"/>
          <w:szCs w:val="32"/>
          <w:lang w:val="en-US"/>
        </w:rPr>
        <w:t>Simple Linear Regression</w:t>
      </w:r>
      <w:r w:rsidRPr="008D39F5">
        <w:rPr>
          <w:rFonts w:ascii="Traditional Arabic" w:eastAsia="Calibri" w:hAnsi="Traditional Arabic" w:cs="Traditional Arabic"/>
          <w:sz w:val="32"/>
          <w:szCs w:val="32"/>
          <w:rtl/>
          <w:lang w:val="en-US"/>
        </w:rPr>
        <w:t>) لقياس أثر الصيانة التنبؤية في تقليل حالات الإلغاء أو التأجيل للعمليات والخدمات الطبية نتيجة أعطال الأجهزة، وكانت النتائج كما هي موضحة في جدول (4-14).</w:t>
      </w:r>
    </w:p>
    <w:p w:rsidR="008D39F5" w:rsidRPr="008D39F5" w:rsidRDefault="008D39F5" w:rsidP="008D39F5">
      <w:pPr>
        <w:bidi/>
        <w:spacing w:after="0" w:line="240" w:lineRule="auto"/>
        <w:jc w:val="center"/>
        <w:rPr>
          <w:rFonts w:ascii="Traditional Arabic" w:eastAsia="Calibri" w:hAnsi="Traditional Arabic" w:cs="Traditional Arabic"/>
          <w:b/>
          <w:bCs/>
          <w:sz w:val="32"/>
          <w:szCs w:val="32"/>
          <w:lang w:val="en-US" w:bidi="ar-JO"/>
        </w:rPr>
      </w:pPr>
      <w:r w:rsidRPr="008D39F5">
        <w:rPr>
          <w:rFonts w:ascii="Traditional Arabic" w:eastAsia="Calibri" w:hAnsi="Traditional Arabic" w:cs="Traditional Arabic"/>
          <w:b/>
          <w:bCs/>
          <w:sz w:val="32"/>
          <w:szCs w:val="32"/>
          <w:rtl/>
          <w:lang w:val="en-US"/>
        </w:rPr>
        <w:t>جدول (4-14) نتائج تحليل الانحدار الخطي البسيط لاختبار أثر الصيانة التنبؤية في تقليل حالات الإلغاء أو التأجيل للعمليات والخدمات الطبية</w:t>
      </w:r>
    </w:p>
    <w:tbl>
      <w:tblPr>
        <w:tblStyle w:val="a3"/>
        <w:bidiVisual/>
        <w:tblW w:w="0" w:type="auto"/>
        <w:tblLook w:val="04A0" w:firstRow="1" w:lastRow="0" w:firstColumn="1" w:lastColumn="0" w:noHBand="0" w:noVBand="1"/>
      </w:tblPr>
      <w:tblGrid>
        <w:gridCol w:w="837"/>
        <w:gridCol w:w="1283"/>
        <w:gridCol w:w="843"/>
        <w:gridCol w:w="843"/>
        <w:gridCol w:w="1359"/>
        <w:gridCol w:w="843"/>
        <w:gridCol w:w="843"/>
        <w:gridCol w:w="981"/>
        <w:gridCol w:w="970"/>
        <w:gridCol w:w="774"/>
      </w:tblGrid>
      <w:tr w:rsidR="008D39F5" w:rsidRPr="008D39F5" w:rsidTr="008D39F5">
        <w:tc>
          <w:tcPr>
            <w:tcW w:w="0" w:type="auto"/>
            <w:hideMark/>
          </w:tcPr>
          <w:p w:rsidR="008D39F5" w:rsidRPr="008D39F5" w:rsidRDefault="008D39F5" w:rsidP="008D39F5">
            <w:pPr>
              <w:bidi/>
              <w:jc w:val="both"/>
              <w:rPr>
                <w:rFonts w:ascii="Traditional Arabic" w:eastAsia="Calibri" w:hAnsi="Traditional Arabic" w:cs="Traditional Arabic"/>
                <w:b/>
                <w:bCs/>
                <w:sz w:val="28"/>
                <w:szCs w:val="28"/>
                <w:lang w:val="en-US" w:bidi="ar-JO"/>
              </w:rPr>
            </w:pPr>
            <w:proofErr w:type="gramStart"/>
            <w:r w:rsidRPr="008D39F5">
              <w:rPr>
                <w:rFonts w:ascii="Traditional Arabic" w:eastAsia="Calibri" w:hAnsi="Traditional Arabic" w:cs="Traditional Arabic"/>
                <w:b/>
                <w:bCs/>
                <w:sz w:val="28"/>
                <w:szCs w:val="28"/>
                <w:rtl/>
                <w:lang w:val="en-US"/>
              </w:rPr>
              <w:t>المتغير</w:t>
            </w:r>
            <w:proofErr w:type="gramEnd"/>
            <w:r w:rsidRPr="008D39F5">
              <w:rPr>
                <w:rFonts w:ascii="Traditional Arabic" w:eastAsia="Calibri" w:hAnsi="Traditional Arabic" w:cs="Traditional Arabic"/>
                <w:b/>
                <w:bCs/>
                <w:sz w:val="28"/>
                <w:szCs w:val="28"/>
                <w:rtl/>
                <w:lang w:val="en-US"/>
              </w:rPr>
              <w:t xml:space="preserve"> المستقل</w:t>
            </w:r>
          </w:p>
        </w:tc>
        <w:tc>
          <w:tcPr>
            <w:tcW w:w="0" w:type="auto"/>
            <w:hideMark/>
          </w:tcPr>
          <w:p w:rsidR="008D39F5" w:rsidRPr="008D39F5" w:rsidRDefault="008D39F5" w:rsidP="008D39F5">
            <w:pPr>
              <w:bidi/>
              <w:jc w:val="both"/>
              <w:rPr>
                <w:rFonts w:ascii="Traditional Arabic" w:eastAsia="Calibri" w:hAnsi="Traditional Arabic" w:cs="Traditional Arabic"/>
                <w:b/>
                <w:bCs/>
                <w:sz w:val="28"/>
                <w:szCs w:val="28"/>
                <w:lang w:val="en-US" w:bidi="ar-JO"/>
              </w:rPr>
            </w:pPr>
            <w:proofErr w:type="gramStart"/>
            <w:r w:rsidRPr="008D39F5">
              <w:rPr>
                <w:rFonts w:ascii="Traditional Arabic" w:eastAsia="Calibri" w:hAnsi="Traditional Arabic" w:cs="Traditional Arabic"/>
                <w:b/>
                <w:bCs/>
                <w:sz w:val="28"/>
                <w:szCs w:val="28"/>
                <w:rtl/>
                <w:lang w:val="en-US"/>
              </w:rPr>
              <w:t>المتغير</w:t>
            </w:r>
            <w:proofErr w:type="gramEnd"/>
            <w:r w:rsidRPr="008D39F5">
              <w:rPr>
                <w:rFonts w:ascii="Traditional Arabic" w:eastAsia="Calibri" w:hAnsi="Traditional Arabic" w:cs="Traditional Arabic"/>
                <w:b/>
                <w:bCs/>
                <w:sz w:val="28"/>
                <w:szCs w:val="28"/>
                <w:rtl/>
                <w:lang w:val="en-US"/>
              </w:rPr>
              <w:t xml:space="preserve"> التابع</w:t>
            </w:r>
          </w:p>
        </w:tc>
        <w:tc>
          <w:tcPr>
            <w:tcW w:w="0" w:type="auto"/>
            <w:hideMark/>
          </w:tcPr>
          <w:p w:rsidR="008D39F5" w:rsidRPr="008D39F5" w:rsidRDefault="008D39F5" w:rsidP="008D39F5">
            <w:pPr>
              <w:bidi/>
              <w:jc w:val="both"/>
              <w:rPr>
                <w:rFonts w:ascii="Traditional Arabic" w:eastAsia="Calibri" w:hAnsi="Traditional Arabic" w:cs="Traditional Arabic"/>
                <w:b/>
                <w:bCs/>
                <w:sz w:val="28"/>
                <w:szCs w:val="28"/>
                <w:lang w:val="en-US" w:bidi="ar-JO"/>
              </w:rPr>
            </w:pPr>
            <w:r w:rsidRPr="008D39F5">
              <w:rPr>
                <w:rFonts w:ascii="Traditional Arabic" w:eastAsia="Calibri" w:hAnsi="Traditional Arabic" w:cs="Traditional Arabic"/>
                <w:b/>
                <w:bCs/>
                <w:sz w:val="28"/>
                <w:szCs w:val="28"/>
                <w:lang w:val="en-US" w:bidi="ar-JO"/>
              </w:rPr>
              <w:t>R</w:t>
            </w:r>
          </w:p>
        </w:tc>
        <w:tc>
          <w:tcPr>
            <w:tcW w:w="0" w:type="auto"/>
            <w:hideMark/>
          </w:tcPr>
          <w:p w:rsidR="008D39F5" w:rsidRPr="008D39F5" w:rsidRDefault="008D39F5" w:rsidP="008D39F5">
            <w:pPr>
              <w:bidi/>
              <w:jc w:val="both"/>
              <w:rPr>
                <w:rFonts w:ascii="Traditional Arabic" w:eastAsia="Calibri" w:hAnsi="Traditional Arabic" w:cs="Traditional Arabic"/>
                <w:b/>
                <w:bCs/>
                <w:sz w:val="28"/>
                <w:szCs w:val="28"/>
                <w:lang w:val="en-US" w:bidi="ar-JO"/>
              </w:rPr>
            </w:pPr>
            <w:proofErr w:type="spellStart"/>
            <w:r w:rsidRPr="008D39F5">
              <w:rPr>
                <w:rFonts w:ascii="Traditional Arabic" w:eastAsia="Calibri" w:hAnsi="Traditional Arabic" w:cs="Traditional Arabic"/>
                <w:b/>
                <w:bCs/>
                <w:sz w:val="28"/>
                <w:szCs w:val="28"/>
                <w:lang w:val="en-US" w:bidi="ar-JO"/>
              </w:rPr>
              <w:t>R²</w:t>
            </w:r>
            <w:proofErr w:type="spellEnd"/>
          </w:p>
        </w:tc>
        <w:tc>
          <w:tcPr>
            <w:tcW w:w="0" w:type="auto"/>
            <w:hideMark/>
          </w:tcPr>
          <w:p w:rsidR="008D39F5" w:rsidRPr="008D39F5" w:rsidRDefault="008D39F5" w:rsidP="008D39F5">
            <w:pPr>
              <w:bidi/>
              <w:jc w:val="both"/>
              <w:rPr>
                <w:rFonts w:ascii="Traditional Arabic" w:eastAsia="Calibri" w:hAnsi="Traditional Arabic" w:cs="Traditional Arabic"/>
                <w:b/>
                <w:bCs/>
                <w:sz w:val="28"/>
                <w:szCs w:val="28"/>
                <w:lang w:val="en-US" w:bidi="ar-JO"/>
              </w:rPr>
            </w:pPr>
            <w:r w:rsidRPr="008D39F5">
              <w:rPr>
                <w:rFonts w:ascii="Traditional Arabic" w:eastAsia="Calibri" w:hAnsi="Traditional Arabic" w:cs="Traditional Arabic"/>
                <w:b/>
                <w:bCs/>
                <w:sz w:val="28"/>
                <w:szCs w:val="28"/>
                <w:lang w:val="en-US" w:bidi="ar-JO"/>
              </w:rPr>
              <w:t xml:space="preserve">Adjusted </w:t>
            </w:r>
            <w:proofErr w:type="spellStart"/>
            <w:r w:rsidRPr="008D39F5">
              <w:rPr>
                <w:rFonts w:ascii="Traditional Arabic" w:eastAsia="Calibri" w:hAnsi="Traditional Arabic" w:cs="Traditional Arabic"/>
                <w:b/>
                <w:bCs/>
                <w:sz w:val="28"/>
                <w:szCs w:val="28"/>
                <w:lang w:val="en-US" w:bidi="ar-JO"/>
              </w:rPr>
              <w:t>R²</w:t>
            </w:r>
            <w:proofErr w:type="spellEnd"/>
          </w:p>
        </w:tc>
        <w:tc>
          <w:tcPr>
            <w:tcW w:w="0" w:type="auto"/>
            <w:hideMark/>
          </w:tcPr>
          <w:p w:rsidR="008D39F5" w:rsidRPr="008D39F5" w:rsidRDefault="008D39F5" w:rsidP="008D39F5">
            <w:pPr>
              <w:bidi/>
              <w:jc w:val="both"/>
              <w:rPr>
                <w:rFonts w:ascii="Traditional Arabic" w:eastAsia="Calibri" w:hAnsi="Traditional Arabic" w:cs="Traditional Arabic"/>
                <w:b/>
                <w:bCs/>
                <w:sz w:val="28"/>
                <w:szCs w:val="28"/>
                <w:lang w:val="en-US" w:bidi="ar-JO"/>
              </w:rPr>
            </w:pPr>
            <w:r w:rsidRPr="008D39F5">
              <w:rPr>
                <w:rFonts w:ascii="Times New Roman" w:eastAsia="Calibri" w:hAnsi="Times New Roman" w:cs="Times New Roman"/>
                <w:b/>
                <w:bCs/>
                <w:sz w:val="28"/>
                <w:szCs w:val="28"/>
                <w:lang w:val="en-US" w:bidi="ar-JO"/>
              </w:rPr>
              <w:t>β</w:t>
            </w:r>
          </w:p>
        </w:tc>
        <w:tc>
          <w:tcPr>
            <w:tcW w:w="0" w:type="auto"/>
            <w:hideMark/>
          </w:tcPr>
          <w:p w:rsidR="008D39F5" w:rsidRPr="008D39F5" w:rsidRDefault="008D39F5" w:rsidP="008D39F5">
            <w:pPr>
              <w:bidi/>
              <w:jc w:val="both"/>
              <w:rPr>
                <w:rFonts w:ascii="Traditional Arabic" w:eastAsia="Calibri" w:hAnsi="Traditional Arabic" w:cs="Traditional Arabic"/>
                <w:b/>
                <w:bCs/>
                <w:sz w:val="28"/>
                <w:szCs w:val="28"/>
                <w:lang w:val="en-US" w:bidi="ar-JO"/>
              </w:rPr>
            </w:pPr>
            <w:r w:rsidRPr="008D39F5">
              <w:rPr>
                <w:rFonts w:ascii="Traditional Arabic" w:eastAsia="Calibri" w:hAnsi="Traditional Arabic" w:cs="Traditional Arabic"/>
                <w:b/>
                <w:bCs/>
                <w:sz w:val="28"/>
                <w:szCs w:val="28"/>
                <w:rtl/>
                <w:lang w:val="en-US"/>
              </w:rPr>
              <w:t>قيمة</w:t>
            </w:r>
            <w:r w:rsidRPr="008D39F5">
              <w:rPr>
                <w:rFonts w:ascii="Traditional Arabic" w:eastAsia="Calibri" w:hAnsi="Traditional Arabic" w:cs="Traditional Arabic"/>
                <w:b/>
                <w:bCs/>
                <w:sz w:val="28"/>
                <w:szCs w:val="28"/>
                <w:lang w:val="en-US" w:bidi="ar-JO"/>
              </w:rPr>
              <w:t xml:space="preserve"> t</w:t>
            </w:r>
          </w:p>
        </w:tc>
        <w:tc>
          <w:tcPr>
            <w:tcW w:w="0" w:type="auto"/>
            <w:hideMark/>
          </w:tcPr>
          <w:p w:rsidR="008D39F5" w:rsidRPr="008D39F5" w:rsidRDefault="008D39F5" w:rsidP="008D39F5">
            <w:pPr>
              <w:bidi/>
              <w:jc w:val="both"/>
              <w:rPr>
                <w:rFonts w:ascii="Traditional Arabic" w:eastAsia="Calibri" w:hAnsi="Traditional Arabic" w:cs="Traditional Arabic"/>
                <w:b/>
                <w:bCs/>
                <w:sz w:val="28"/>
                <w:szCs w:val="28"/>
                <w:lang w:val="en-US" w:bidi="ar-JO"/>
              </w:rPr>
            </w:pPr>
            <w:r w:rsidRPr="008D39F5">
              <w:rPr>
                <w:rFonts w:ascii="Traditional Arabic" w:eastAsia="Calibri" w:hAnsi="Traditional Arabic" w:cs="Traditional Arabic"/>
                <w:b/>
                <w:bCs/>
                <w:sz w:val="28"/>
                <w:szCs w:val="28"/>
                <w:rtl/>
                <w:lang w:val="en-US"/>
              </w:rPr>
              <w:t>قيمة</w:t>
            </w:r>
            <w:r w:rsidRPr="008D39F5">
              <w:rPr>
                <w:rFonts w:ascii="Traditional Arabic" w:eastAsia="Calibri" w:hAnsi="Traditional Arabic" w:cs="Traditional Arabic"/>
                <w:b/>
                <w:bCs/>
                <w:sz w:val="28"/>
                <w:szCs w:val="28"/>
                <w:lang w:val="en-US" w:bidi="ar-JO"/>
              </w:rPr>
              <w:t xml:space="preserve"> F</w:t>
            </w:r>
          </w:p>
        </w:tc>
        <w:tc>
          <w:tcPr>
            <w:tcW w:w="0" w:type="auto"/>
            <w:hideMark/>
          </w:tcPr>
          <w:p w:rsidR="008D39F5" w:rsidRPr="008D39F5" w:rsidRDefault="008D39F5" w:rsidP="008D39F5">
            <w:pPr>
              <w:bidi/>
              <w:jc w:val="both"/>
              <w:rPr>
                <w:rFonts w:ascii="Traditional Arabic" w:eastAsia="Calibri" w:hAnsi="Traditional Arabic" w:cs="Traditional Arabic"/>
                <w:b/>
                <w:bCs/>
                <w:sz w:val="28"/>
                <w:szCs w:val="28"/>
                <w:lang w:val="en-US" w:bidi="ar-JO"/>
              </w:rPr>
            </w:pPr>
            <w:r w:rsidRPr="008D39F5">
              <w:rPr>
                <w:rFonts w:ascii="Traditional Arabic" w:eastAsia="Calibri" w:hAnsi="Traditional Arabic" w:cs="Traditional Arabic"/>
                <w:b/>
                <w:bCs/>
                <w:sz w:val="28"/>
                <w:szCs w:val="28"/>
                <w:rtl/>
                <w:lang w:val="en-US"/>
              </w:rPr>
              <w:t>مستوى الدلالة</w:t>
            </w:r>
            <w:r w:rsidRPr="008D39F5">
              <w:rPr>
                <w:rFonts w:ascii="Traditional Arabic" w:eastAsia="Calibri" w:hAnsi="Traditional Arabic" w:cs="Traditional Arabic"/>
                <w:b/>
                <w:bCs/>
                <w:sz w:val="28"/>
                <w:szCs w:val="28"/>
                <w:lang w:val="en-US" w:bidi="ar-JO"/>
              </w:rPr>
              <w:t xml:space="preserve"> (Sig.)</w:t>
            </w:r>
          </w:p>
        </w:tc>
        <w:tc>
          <w:tcPr>
            <w:tcW w:w="0" w:type="auto"/>
            <w:hideMark/>
          </w:tcPr>
          <w:p w:rsidR="008D39F5" w:rsidRPr="008D39F5" w:rsidRDefault="008D39F5" w:rsidP="008D39F5">
            <w:pPr>
              <w:bidi/>
              <w:jc w:val="both"/>
              <w:rPr>
                <w:rFonts w:ascii="Traditional Arabic" w:eastAsia="Calibri" w:hAnsi="Traditional Arabic" w:cs="Traditional Arabic"/>
                <w:b/>
                <w:bCs/>
                <w:sz w:val="28"/>
                <w:szCs w:val="28"/>
                <w:lang w:val="en-US" w:bidi="ar-JO"/>
              </w:rPr>
            </w:pPr>
            <w:r w:rsidRPr="008D39F5">
              <w:rPr>
                <w:rFonts w:ascii="Traditional Arabic" w:eastAsia="Calibri" w:hAnsi="Traditional Arabic" w:cs="Traditional Arabic"/>
                <w:b/>
                <w:bCs/>
                <w:sz w:val="28"/>
                <w:szCs w:val="28"/>
                <w:rtl/>
                <w:lang w:val="en-US"/>
              </w:rPr>
              <w:t>القرار</w:t>
            </w:r>
          </w:p>
        </w:tc>
      </w:tr>
      <w:tr w:rsidR="008D39F5" w:rsidRPr="008D39F5" w:rsidTr="008D39F5">
        <w:tc>
          <w:tcPr>
            <w:tcW w:w="0" w:type="auto"/>
            <w:hideMark/>
          </w:tcPr>
          <w:p w:rsidR="008D39F5" w:rsidRPr="008D39F5" w:rsidRDefault="008D39F5" w:rsidP="008D39F5">
            <w:pPr>
              <w:bidi/>
              <w:jc w:val="both"/>
              <w:rPr>
                <w:rFonts w:ascii="Traditional Arabic" w:eastAsia="Calibri" w:hAnsi="Traditional Arabic" w:cs="Traditional Arabic"/>
                <w:sz w:val="28"/>
                <w:szCs w:val="28"/>
                <w:lang w:val="en-US" w:bidi="ar-JO"/>
              </w:rPr>
            </w:pPr>
            <w:r w:rsidRPr="008D39F5">
              <w:rPr>
                <w:rFonts w:ascii="Traditional Arabic" w:eastAsia="Calibri" w:hAnsi="Traditional Arabic" w:cs="Traditional Arabic"/>
                <w:sz w:val="28"/>
                <w:szCs w:val="28"/>
                <w:rtl/>
                <w:lang w:val="en-US"/>
              </w:rPr>
              <w:t>الصيانة التنبؤية</w:t>
            </w:r>
          </w:p>
        </w:tc>
        <w:tc>
          <w:tcPr>
            <w:tcW w:w="0" w:type="auto"/>
            <w:hideMark/>
          </w:tcPr>
          <w:p w:rsidR="008D39F5" w:rsidRPr="008D39F5" w:rsidRDefault="008D39F5" w:rsidP="008D39F5">
            <w:pPr>
              <w:bidi/>
              <w:jc w:val="both"/>
              <w:rPr>
                <w:rFonts w:ascii="Traditional Arabic" w:eastAsia="Calibri" w:hAnsi="Traditional Arabic" w:cs="Traditional Arabic"/>
                <w:sz w:val="28"/>
                <w:szCs w:val="28"/>
                <w:lang w:val="en-US" w:bidi="ar-JO"/>
              </w:rPr>
            </w:pPr>
            <w:r w:rsidRPr="008D39F5">
              <w:rPr>
                <w:rFonts w:ascii="Traditional Arabic" w:eastAsia="Calibri" w:hAnsi="Traditional Arabic" w:cs="Traditional Arabic"/>
                <w:sz w:val="28"/>
                <w:szCs w:val="28"/>
                <w:rtl/>
                <w:lang w:val="en-US"/>
              </w:rPr>
              <w:t xml:space="preserve">تقليل حالات الإلغاء أو </w:t>
            </w:r>
            <w:proofErr w:type="gramStart"/>
            <w:r w:rsidRPr="008D39F5">
              <w:rPr>
                <w:rFonts w:ascii="Traditional Arabic" w:eastAsia="Calibri" w:hAnsi="Traditional Arabic" w:cs="Traditional Arabic"/>
                <w:sz w:val="28"/>
                <w:szCs w:val="28"/>
                <w:rtl/>
                <w:lang w:val="en-US"/>
              </w:rPr>
              <w:t>التأجيل</w:t>
            </w:r>
            <w:proofErr w:type="gramEnd"/>
            <w:r w:rsidRPr="008D39F5">
              <w:rPr>
                <w:rFonts w:ascii="Traditional Arabic" w:eastAsia="Calibri" w:hAnsi="Traditional Arabic" w:cs="Traditional Arabic"/>
                <w:sz w:val="28"/>
                <w:szCs w:val="28"/>
                <w:rtl/>
                <w:lang w:val="en-US"/>
              </w:rPr>
              <w:t xml:space="preserve"> للعمليات والخدمات الطبية</w:t>
            </w:r>
          </w:p>
        </w:tc>
        <w:tc>
          <w:tcPr>
            <w:tcW w:w="0" w:type="auto"/>
            <w:hideMark/>
          </w:tcPr>
          <w:p w:rsidR="008D39F5" w:rsidRPr="008D39F5" w:rsidRDefault="008D39F5" w:rsidP="008D39F5">
            <w:pPr>
              <w:bidi/>
              <w:jc w:val="both"/>
              <w:rPr>
                <w:rFonts w:ascii="Traditional Arabic" w:eastAsia="Calibri" w:hAnsi="Traditional Arabic" w:cs="Traditional Arabic"/>
                <w:sz w:val="28"/>
                <w:szCs w:val="28"/>
                <w:lang w:val="en-US" w:bidi="ar-JO"/>
              </w:rPr>
            </w:pPr>
            <w:r w:rsidRPr="008D39F5">
              <w:rPr>
                <w:rFonts w:ascii="Traditional Arabic" w:eastAsia="Calibri" w:hAnsi="Traditional Arabic" w:cs="Traditional Arabic"/>
                <w:sz w:val="28"/>
                <w:szCs w:val="28"/>
                <w:lang w:val="en-US" w:bidi="ar-JO"/>
              </w:rPr>
              <w:t>0.694</w:t>
            </w:r>
          </w:p>
        </w:tc>
        <w:tc>
          <w:tcPr>
            <w:tcW w:w="0" w:type="auto"/>
            <w:hideMark/>
          </w:tcPr>
          <w:p w:rsidR="008D39F5" w:rsidRPr="008D39F5" w:rsidRDefault="008D39F5" w:rsidP="008D39F5">
            <w:pPr>
              <w:bidi/>
              <w:jc w:val="both"/>
              <w:rPr>
                <w:rFonts w:ascii="Traditional Arabic" w:eastAsia="Calibri" w:hAnsi="Traditional Arabic" w:cs="Traditional Arabic"/>
                <w:sz w:val="28"/>
                <w:szCs w:val="28"/>
                <w:lang w:val="en-US" w:bidi="ar-JO"/>
              </w:rPr>
            </w:pPr>
            <w:r w:rsidRPr="008D39F5">
              <w:rPr>
                <w:rFonts w:ascii="Traditional Arabic" w:eastAsia="Calibri" w:hAnsi="Traditional Arabic" w:cs="Traditional Arabic"/>
                <w:sz w:val="28"/>
                <w:szCs w:val="28"/>
                <w:lang w:val="en-US" w:bidi="ar-JO"/>
              </w:rPr>
              <w:t>0.482</w:t>
            </w:r>
          </w:p>
        </w:tc>
        <w:tc>
          <w:tcPr>
            <w:tcW w:w="0" w:type="auto"/>
            <w:hideMark/>
          </w:tcPr>
          <w:p w:rsidR="008D39F5" w:rsidRPr="008D39F5" w:rsidRDefault="008D39F5" w:rsidP="008D39F5">
            <w:pPr>
              <w:bidi/>
              <w:jc w:val="both"/>
              <w:rPr>
                <w:rFonts w:ascii="Traditional Arabic" w:eastAsia="Calibri" w:hAnsi="Traditional Arabic" w:cs="Traditional Arabic"/>
                <w:sz w:val="28"/>
                <w:szCs w:val="28"/>
                <w:lang w:val="en-US" w:bidi="ar-JO"/>
              </w:rPr>
            </w:pPr>
            <w:r w:rsidRPr="008D39F5">
              <w:rPr>
                <w:rFonts w:ascii="Traditional Arabic" w:eastAsia="Calibri" w:hAnsi="Traditional Arabic" w:cs="Traditional Arabic"/>
                <w:sz w:val="28"/>
                <w:szCs w:val="28"/>
                <w:lang w:val="en-US" w:bidi="ar-JO"/>
              </w:rPr>
              <w:t>0.479</w:t>
            </w:r>
          </w:p>
        </w:tc>
        <w:tc>
          <w:tcPr>
            <w:tcW w:w="0" w:type="auto"/>
            <w:hideMark/>
          </w:tcPr>
          <w:p w:rsidR="008D39F5" w:rsidRPr="008D39F5" w:rsidRDefault="008D39F5" w:rsidP="008D39F5">
            <w:pPr>
              <w:bidi/>
              <w:jc w:val="both"/>
              <w:rPr>
                <w:rFonts w:ascii="Traditional Arabic" w:eastAsia="Calibri" w:hAnsi="Traditional Arabic" w:cs="Traditional Arabic"/>
                <w:sz w:val="28"/>
                <w:szCs w:val="28"/>
                <w:lang w:val="en-US" w:bidi="ar-JO"/>
              </w:rPr>
            </w:pPr>
            <w:r w:rsidRPr="008D39F5">
              <w:rPr>
                <w:rFonts w:ascii="Traditional Arabic" w:eastAsia="Calibri" w:hAnsi="Traditional Arabic" w:cs="Traditional Arabic"/>
                <w:sz w:val="28"/>
                <w:szCs w:val="28"/>
                <w:lang w:val="en-US" w:bidi="ar-JO"/>
              </w:rPr>
              <w:t>0.694</w:t>
            </w:r>
          </w:p>
        </w:tc>
        <w:tc>
          <w:tcPr>
            <w:tcW w:w="0" w:type="auto"/>
            <w:hideMark/>
          </w:tcPr>
          <w:p w:rsidR="008D39F5" w:rsidRPr="008D39F5" w:rsidRDefault="008D39F5" w:rsidP="008D39F5">
            <w:pPr>
              <w:bidi/>
              <w:jc w:val="both"/>
              <w:rPr>
                <w:rFonts w:ascii="Traditional Arabic" w:eastAsia="Calibri" w:hAnsi="Traditional Arabic" w:cs="Traditional Arabic"/>
                <w:sz w:val="28"/>
                <w:szCs w:val="28"/>
                <w:lang w:val="en-US" w:bidi="ar-JO"/>
              </w:rPr>
            </w:pPr>
            <w:r w:rsidRPr="008D39F5">
              <w:rPr>
                <w:rFonts w:ascii="Traditional Arabic" w:eastAsia="Calibri" w:hAnsi="Traditional Arabic" w:cs="Traditional Arabic"/>
                <w:sz w:val="28"/>
                <w:szCs w:val="28"/>
                <w:lang w:val="en-US" w:bidi="ar-JO"/>
              </w:rPr>
              <w:t>12.86</w:t>
            </w:r>
          </w:p>
        </w:tc>
        <w:tc>
          <w:tcPr>
            <w:tcW w:w="0" w:type="auto"/>
            <w:hideMark/>
          </w:tcPr>
          <w:p w:rsidR="008D39F5" w:rsidRPr="008D39F5" w:rsidRDefault="008D39F5" w:rsidP="008D39F5">
            <w:pPr>
              <w:bidi/>
              <w:jc w:val="both"/>
              <w:rPr>
                <w:rFonts w:ascii="Traditional Arabic" w:eastAsia="Calibri" w:hAnsi="Traditional Arabic" w:cs="Traditional Arabic"/>
                <w:sz w:val="28"/>
                <w:szCs w:val="28"/>
                <w:lang w:val="en-US" w:bidi="ar-JO"/>
              </w:rPr>
            </w:pPr>
            <w:r w:rsidRPr="008D39F5">
              <w:rPr>
                <w:rFonts w:ascii="Traditional Arabic" w:eastAsia="Calibri" w:hAnsi="Traditional Arabic" w:cs="Traditional Arabic"/>
                <w:sz w:val="28"/>
                <w:szCs w:val="28"/>
                <w:lang w:val="en-US" w:bidi="ar-JO"/>
              </w:rPr>
              <w:t>165.37</w:t>
            </w:r>
          </w:p>
        </w:tc>
        <w:tc>
          <w:tcPr>
            <w:tcW w:w="0" w:type="auto"/>
            <w:hideMark/>
          </w:tcPr>
          <w:p w:rsidR="008D39F5" w:rsidRPr="008D39F5" w:rsidRDefault="008D39F5" w:rsidP="008D39F5">
            <w:pPr>
              <w:bidi/>
              <w:jc w:val="both"/>
              <w:rPr>
                <w:rFonts w:ascii="Traditional Arabic" w:eastAsia="Calibri" w:hAnsi="Traditional Arabic" w:cs="Traditional Arabic"/>
                <w:sz w:val="28"/>
                <w:szCs w:val="28"/>
                <w:lang w:val="en-US" w:bidi="ar-JO"/>
              </w:rPr>
            </w:pPr>
            <w:r w:rsidRPr="008D39F5">
              <w:rPr>
                <w:rFonts w:ascii="Traditional Arabic" w:eastAsia="Calibri" w:hAnsi="Traditional Arabic" w:cs="Traditional Arabic"/>
                <w:sz w:val="28"/>
                <w:szCs w:val="28"/>
                <w:lang w:val="en-US" w:bidi="ar-JO"/>
              </w:rPr>
              <w:t>0.000</w:t>
            </w:r>
          </w:p>
        </w:tc>
        <w:tc>
          <w:tcPr>
            <w:tcW w:w="0" w:type="auto"/>
            <w:hideMark/>
          </w:tcPr>
          <w:p w:rsidR="008D39F5" w:rsidRPr="008D39F5" w:rsidRDefault="008D39F5" w:rsidP="008D39F5">
            <w:pPr>
              <w:bidi/>
              <w:jc w:val="both"/>
              <w:rPr>
                <w:rFonts w:ascii="Traditional Arabic" w:eastAsia="Calibri" w:hAnsi="Traditional Arabic" w:cs="Traditional Arabic"/>
                <w:sz w:val="28"/>
                <w:szCs w:val="28"/>
                <w:lang w:val="en-US" w:bidi="ar-JO"/>
              </w:rPr>
            </w:pPr>
            <w:proofErr w:type="gramStart"/>
            <w:r w:rsidRPr="008D39F5">
              <w:rPr>
                <w:rFonts w:ascii="Traditional Arabic" w:eastAsia="Calibri" w:hAnsi="Traditional Arabic" w:cs="Traditional Arabic"/>
                <w:sz w:val="28"/>
                <w:szCs w:val="28"/>
                <w:rtl/>
                <w:lang w:val="en-US"/>
              </w:rPr>
              <w:t>قبول</w:t>
            </w:r>
            <w:proofErr w:type="gramEnd"/>
            <w:r w:rsidRPr="008D39F5">
              <w:rPr>
                <w:rFonts w:ascii="Traditional Arabic" w:eastAsia="Calibri" w:hAnsi="Traditional Arabic" w:cs="Traditional Arabic"/>
                <w:sz w:val="28"/>
                <w:szCs w:val="28"/>
                <w:rtl/>
                <w:lang w:val="en-US"/>
              </w:rPr>
              <w:t xml:space="preserve"> الفرضية</w:t>
            </w:r>
          </w:p>
        </w:tc>
      </w:tr>
    </w:tbl>
    <w:p w:rsidR="008D39F5" w:rsidRDefault="008D39F5" w:rsidP="008D39F5">
      <w:pPr>
        <w:bidi/>
        <w:spacing w:line="360" w:lineRule="auto"/>
        <w:jc w:val="both"/>
        <w:rPr>
          <w:rFonts w:ascii="Traditional Arabic" w:eastAsia="Calibri" w:hAnsi="Traditional Arabic" w:cs="Traditional Arabic"/>
          <w:sz w:val="32"/>
          <w:szCs w:val="32"/>
          <w:rtl/>
          <w:lang w:val="en-US" w:bidi="ar-JO"/>
        </w:rPr>
      </w:pPr>
    </w:p>
    <w:p w:rsidR="008D39F5" w:rsidRPr="008D39F5" w:rsidRDefault="008D39F5" w:rsidP="008D39F5">
      <w:pPr>
        <w:bidi/>
        <w:spacing w:line="360" w:lineRule="auto"/>
        <w:jc w:val="both"/>
        <w:rPr>
          <w:rFonts w:ascii="Traditional Arabic" w:eastAsia="Calibri" w:hAnsi="Traditional Arabic" w:cs="Traditional Arabic"/>
          <w:sz w:val="32"/>
          <w:szCs w:val="32"/>
          <w:lang w:val="en-US" w:bidi="ar-JO"/>
        </w:rPr>
      </w:pPr>
      <w:r w:rsidRPr="008D39F5">
        <w:rPr>
          <w:rFonts w:ascii="Traditional Arabic" w:eastAsia="Calibri" w:hAnsi="Traditional Arabic" w:cs="Traditional Arabic"/>
          <w:sz w:val="32"/>
          <w:szCs w:val="32"/>
          <w:rtl/>
          <w:lang w:val="en-US"/>
        </w:rPr>
        <w:t>يبين جدول (4-14) وجود علاقة ارتباط موجبة قوية بين الصيانة التنبؤية وتقليل حالات الإلغاء أو التأجيل للعمليات والخدمات الطبية، حيث بلغ معامل الارتباط (</w:t>
      </w:r>
      <w:r w:rsidRPr="008D39F5">
        <w:rPr>
          <w:rFonts w:ascii="Traditional Arabic" w:eastAsia="Calibri" w:hAnsi="Traditional Arabic" w:cs="Traditional Arabic"/>
          <w:sz w:val="32"/>
          <w:szCs w:val="32"/>
          <w:lang w:val="en-US"/>
        </w:rPr>
        <w:t>R = 0.694</w:t>
      </w:r>
      <w:proofErr w:type="gramStart"/>
      <w:r w:rsidRPr="008D39F5">
        <w:rPr>
          <w:rFonts w:ascii="Traditional Arabic" w:eastAsia="Calibri" w:hAnsi="Traditional Arabic" w:cs="Traditional Arabic"/>
          <w:sz w:val="32"/>
          <w:szCs w:val="32"/>
          <w:rtl/>
          <w:lang w:val="en-US"/>
        </w:rPr>
        <w:t>)،</w:t>
      </w:r>
      <w:proofErr w:type="gramEnd"/>
      <w:r w:rsidRPr="008D39F5">
        <w:rPr>
          <w:rFonts w:ascii="Traditional Arabic" w:eastAsia="Calibri" w:hAnsi="Traditional Arabic" w:cs="Traditional Arabic"/>
          <w:sz w:val="32"/>
          <w:szCs w:val="32"/>
          <w:rtl/>
          <w:lang w:val="en-US"/>
        </w:rPr>
        <w:t xml:space="preserve"> مما يدل على وجود علاقة إيجابية قوية بين المتغيرين.</w:t>
      </w:r>
    </w:p>
    <w:p w:rsidR="008D39F5" w:rsidRPr="008D39F5" w:rsidRDefault="008D39F5" w:rsidP="008D39F5">
      <w:pPr>
        <w:bidi/>
        <w:spacing w:line="360" w:lineRule="auto"/>
        <w:jc w:val="both"/>
        <w:rPr>
          <w:rFonts w:ascii="Traditional Arabic" w:eastAsia="Calibri" w:hAnsi="Traditional Arabic" w:cs="Traditional Arabic"/>
          <w:sz w:val="32"/>
          <w:szCs w:val="32"/>
          <w:lang w:val="en-US" w:bidi="ar-JO"/>
        </w:rPr>
      </w:pPr>
      <w:proofErr w:type="gramStart"/>
      <w:r w:rsidRPr="008D39F5">
        <w:rPr>
          <w:rFonts w:ascii="Traditional Arabic" w:eastAsia="Calibri" w:hAnsi="Traditional Arabic" w:cs="Traditional Arabic"/>
          <w:sz w:val="32"/>
          <w:szCs w:val="32"/>
          <w:rtl/>
          <w:lang w:val="en-US"/>
        </w:rPr>
        <w:t>كما</w:t>
      </w:r>
      <w:proofErr w:type="gramEnd"/>
      <w:r w:rsidRPr="008D39F5">
        <w:rPr>
          <w:rFonts w:ascii="Traditional Arabic" w:eastAsia="Calibri" w:hAnsi="Traditional Arabic" w:cs="Traditional Arabic"/>
          <w:sz w:val="32"/>
          <w:szCs w:val="32"/>
          <w:rtl/>
          <w:lang w:val="en-US"/>
        </w:rPr>
        <w:t xml:space="preserve"> بلغ معامل التحديد (</w:t>
      </w:r>
      <w:proofErr w:type="spellStart"/>
      <w:r w:rsidRPr="008D39F5">
        <w:rPr>
          <w:rFonts w:ascii="Traditional Arabic" w:eastAsia="Calibri" w:hAnsi="Traditional Arabic" w:cs="Traditional Arabic"/>
          <w:sz w:val="32"/>
          <w:szCs w:val="32"/>
          <w:lang w:val="en-US"/>
        </w:rPr>
        <w:t>R²</w:t>
      </w:r>
      <w:proofErr w:type="spellEnd"/>
      <w:r w:rsidRPr="008D39F5">
        <w:rPr>
          <w:rFonts w:ascii="Traditional Arabic" w:eastAsia="Calibri" w:hAnsi="Traditional Arabic" w:cs="Traditional Arabic"/>
          <w:sz w:val="32"/>
          <w:szCs w:val="32"/>
          <w:lang w:val="en-US"/>
        </w:rPr>
        <w:t xml:space="preserve"> = 0.482</w:t>
      </w:r>
      <w:proofErr w:type="gramStart"/>
      <w:r w:rsidRPr="008D39F5">
        <w:rPr>
          <w:rFonts w:ascii="Traditional Arabic" w:eastAsia="Calibri" w:hAnsi="Traditional Arabic" w:cs="Traditional Arabic"/>
          <w:sz w:val="32"/>
          <w:szCs w:val="32"/>
          <w:rtl/>
          <w:lang w:val="en-US"/>
        </w:rPr>
        <w:t>)،</w:t>
      </w:r>
      <w:proofErr w:type="gramEnd"/>
      <w:r w:rsidRPr="008D39F5">
        <w:rPr>
          <w:rFonts w:ascii="Traditional Arabic" w:eastAsia="Calibri" w:hAnsi="Traditional Arabic" w:cs="Traditional Arabic"/>
          <w:sz w:val="32"/>
          <w:szCs w:val="32"/>
          <w:rtl/>
          <w:lang w:val="en-US"/>
        </w:rPr>
        <w:t xml:space="preserve"> وهو ما يشير إلى أن الصيانة التنبؤية تفسر ما نسبته 48.2% من التباين في تقليل حالات الإلغاء أو التأجيل للعمليات والخدمات الطبية، بينما تعزى النسبة المتبقية إلى عوامل أخرى لم تتناولها الدراسة.</w:t>
      </w:r>
    </w:p>
    <w:p w:rsidR="008D39F5" w:rsidRPr="008D39F5" w:rsidRDefault="008D39F5" w:rsidP="008D39F5">
      <w:pPr>
        <w:bidi/>
        <w:spacing w:line="360" w:lineRule="auto"/>
        <w:jc w:val="both"/>
        <w:rPr>
          <w:rFonts w:ascii="Traditional Arabic" w:eastAsia="Calibri" w:hAnsi="Traditional Arabic" w:cs="Traditional Arabic"/>
          <w:sz w:val="32"/>
          <w:szCs w:val="32"/>
          <w:lang w:val="en-US" w:bidi="ar-JO"/>
        </w:rPr>
      </w:pPr>
      <w:r w:rsidRPr="008D39F5">
        <w:rPr>
          <w:rFonts w:ascii="Traditional Arabic" w:eastAsia="Calibri" w:hAnsi="Traditional Arabic" w:cs="Traditional Arabic"/>
          <w:sz w:val="32"/>
          <w:szCs w:val="32"/>
          <w:rtl/>
          <w:lang w:val="en-US"/>
        </w:rPr>
        <w:lastRenderedPageBreak/>
        <w:t>وأظهرت النتائج أن قيمة معامل الانحدار المعياري (</w:t>
      </w:r>
      <w:r w:rsidRPr="008D39F5">
        <w:rPr>
          <w:rFonts w:ascii="Times New Roman" w:eastAsia="Calibri" w:hAnsi="Times New Roman" w:cs="Times New Roman"/>
          <w:sz w:val="32"/>
          <w:szCs w:val="32"/>
          <w:lang w:val="en-US"/>
        </w:rPr>
        <w:t>β</w:t>
      </w:r>
      <w:r w:rsidRPr="008D39F5">
        <w:rPr>
          <w:rFonts w:ascii="Traditional Arabic" w:eastAsia="Calibri" w:hAnsi="Traditional Arabic" w:cs="Traditional Arabic"/>
          <w:sz w:val="32"/>
          <w:szCs w:val="32"/>
          <w:rtl/>
          <w:lang w:val="en-US"/>
        </w:rPr>
        <w:t xml:space="preserve">) </w:t>
      </w:r>
      <w:proofErr w:type="gramStart"/>
      <w:r w:rsidRPr="008D39F5">
        <w:rPr>
          <w:rFonts w:ascii="Traditional Arabic" w:eastAsia="Calibri" w:hAnsi="Traditional Arabic" w:cs="Traditional Arabic"/>
          <w:sz w:val="32"/>
          <w:szCs w:val="32"/>
          <w:rtl/>
          <w:lang w:val="en-US"/>
        </w:rPr>
        <w:t>بلغت</w:t>
      </w:r>
      <w:proofErr w:type="gramEnd"/>
      <w:r w:rsidRPr="008D39F5">
        <w:rPr>
          <w:rFonts w:ascii="Traditional Arabic" w:eastAsia="Calibri" w:hAnsi="Traditional Arabic" w:cs="Traditional Arabic"/>
          <w:sz w:val="32"/>
          <w:szCs w:val="32"/>
          <w:rtl/>
          <w:lang w:val="en-US"/>
        </w:rPr>
        <w:t xml:space="preserve"> (0.694)، وهي قيمة موجبة، مما يشير إلى أن ارتفاع مستوى تطبيق الصيانة التنبؤية يسهم في تقليل حالات الإلغاء أو التأجيل للعمليات والخدمات الطبية الناتجة عن أعطال الأجهزة.</w:t>
      </w:r>
    </w:p>
    <w:p w:rsidR="008D39F5" w:rsidRPr="008D39F5" w:rsidRDefault="008D39F5" w:rsidP="008D39F5">
      <w:pPr>
        <w:bidi/>
        <w:spacing w:line="360" w:lineRule="auto"/>
        <w:jc w:val="both"/>
        <w:rPr>
          <w:rFonts w:ascii="Traditional Arabic" w:eastAsia="Calibri" w:hAnsi="Traditional Arabic" w:cs="Traditional Arabic"/>
          <w:sz w:val="32"/>
          <w:szCs w:val="32"/>
          <w:lang w:val="en-US" w:bidi="ar-JO"/>
        </w:rPr>
      </w:pPr>
      <w:proofErr w:type="gramStart"/>
      <w:r w:rsidRPr="008D39F5">
        <w:rPr>
          <w:rFonts w:ascii="Traditional Arabic" w:eastAsia="Calibri" w:hAnsi="Traditional Arabic" w:cs="Traditional Arabic"/>
          <w:sz w:val="32"/>
          <w:szCs w:val="32"/>
          <w:rtl/>
          <w:lang w:val="en-US"/>
        </w:rPr>
        <w:t>كما</w:t>
      </w:r>
      <w:proofErr w:type="gramEnd"/>
      <w:r w:rsidRPr="008D39F5">
        <w:rPr>
          <w:rFonts w:ascii="Traditional Arabic" w:eastAsia="Calibri" w:hAnsi="Traditional Arabic" w:cs="Traditional Arabic"/>
          <w:sz w:val="32"/>
          <w:szCs w:val="32"/>
          <w:rtl/>
          <w:lang w:val="en-US"/>
        </w:rPr>
        <w:t xml:space="preserve"> بلغت قيمة </w:t>
      </w:r>
      <w:r w:rsidRPr="008D39F5">
        <w:rPr>
          <w:rFonts w:ascii="Traditional Arabic" w:eastAsia="Calibri" w:hAnsi="Traditional Arabic" w:cs="Traditional Arabic"/>
          <w:sz w:val="32"/>
          <w:szCs w:val="32"/>
          <w:lang w:val="en-US"/>
        </w:rPr>
        <w:t>F</w:t>
      </w:r>
      <w:r w:rsidRPr="008D39F5">
        <w:rPr>
          <w:rFonts w:ascii="Traditional Arabic" w:eastAsia="Calibri" w:hAnsi="Traditional Arabic" w:cs="Traditional Arabic"/>
          <w:sz w:val="32"/>
          <w:szCs w:val="32"/>
          <w:rtl/>
          <w:lang w:val="en-US"/>
        </w:rPr>
        <w:t xml:space="preserve"> المحسوبة (165.37) </w:t>
      </w:r>
      <w:proofErr w:type="gramStart"/>
      <w:r w:rsidRPr="008D39F5">
        <w:rPr>
          <w:rFonts w:ascii="Traditional Arabic" w:eastAsia="Calibri" w:hAnsi="Traditional Arabic" w:cs="Traditional Arabic"/>
          <w:sz w:val="32"/>
          <w:szCs w:val="32"/>
          <w:rtl/>
          <w:lang w:val="en-US"/>
        </w:rPr>
        <w:t>عند</w:t>
      </w:r>
      <w:proofErr w:type="gramEnd"/>
      <w:r w:rsidRPr="008D39F5">
        <w:rPr>
          <w:rFonts w:ascii="Traditional Arabic" w:eastAsia="Calibri" w:hAnsi="Traditional Arabic" w:cs="Traditional Arabic"/>
          <w:sz w:val="32"/>
          <w:szCs w:val="32"/>
          <w:rtl/>
          <w:lang w:val="en-US"/>
        </w:rPr>
        <w:t xml:space="preserve"> مستوى دلالة (</w:t>
      </w:r>
      <w:r w:rsidRPr="008D39F5">
        <w:rPr>
          <w:rFonts w:ascii="Traditional Arabic" w:eastAsia="Calibri" w:hAnsi="Traditional Arabic" w:cs="Traditional Arabic"/>
          <w:sz w:val="32"/>
          <w:szCs w:val="32"/>
          <w:lang w:val="en-US"/>
        </w:rPr>
        <w:t>Sig. = 0.000</w:t>
      </w:r>
      <w:proofErr w:type="gramStart"/>
      <w:r w:rsidRPr="008D39F5">
        <w:rPr>
          <w:rFonts w:ascii="Traditional Arabic" w:eastAsia="Calibri" w:hAnsi="Traditional Arabic" w:cs="Traditional Arabic"/>
          <w:sz w:val="32"/>
          <w:szCs w:val="32"/>
          <w:rtl/>
          <w:lang w:val="en-US"/>
        </w:rPr>
        <w:t>)،</w:t>
      </w:r>
      <w:proofErr w:type="gramEnd"/>
      <w:r w:rsidRPr="008D39F5">
        <w:rPr>
          <w:rFonts w:ascii="Traditional Arabic" w:eastAsia="Calibri" w:hAnsi="Traditional Arabic" w:cs="Traditional Arabic"/>
          <w:sz w:val="32"/>
          <w:szCs w:val="32"/>
          <w:rtl/>
          <w:lang w:val="en-US"/>
        </w:rPr>
        <w:t xml:space="preserve"> وهي قيمة دالة إحصائياً عند مستوى الدلالة (</w:t>
      </w:r>
      <w:r w:rsidRPr="008D39F5">
        <w:rPr>
          <w:rFonts w:ascii="Times New Roman" w:eastAsia="Calibri" w:hAnsi="Times New Roman" w:cs="Times New Roman"/>
          <w:sz w:val="32"/>
          <w:szCs w:val="32"/>
          <w:lang w:val="en-US"/>
        </w:rPr>
        <w:t>α</w:t>
      </w:r>
      <w:r w:rsidRPr="008D39F5">
        <w:rPr>
          <w:rFonts w:ascii="Traditional Arabic" w:eastAsia="Calibri" w:hAnsi="Traditional Arabic" w:cs="Traditional Arabic"/>
          <w:sz w:val="32"/>
          <w:szCs w:val="32"/>
          <w:lang w:val="en-US"/>
        </w:rPr>
        <w:t xml:space="preserve"> </w:t>
      </w:r>
      <w:r w:rsidRPr="008D39F5">
        <w:rPr>
          <w:rFonts w:ascii="Times New Roman" w:eastAsia="Calibri" w:hAnsi="Times New Roman" w:cs="Times New Roman"/>
          <w:sz w:val="32"/>
          <w:szCs w:val="32"/>
          <w:lang w:val="en-US"/>
        </w:rPr>
        <w:t>≤</w:t>
      </w:r>
      <w:r w:rsidRPr="008D39F5">
        <w:rPr>
          <w:rFonts w:ascii="Traditional Arabic" w:eastAsia="Calibri" w:hAnsi="Traditional Arabic" w:cs="Traditional Arabic"/>
          <w:sz w:val="32"/>
          <w:szCs w:val="32"/>
          <w:lang w:val="en-US"/>
        </w:rPr>
        <w:t xml:space="preserve"> 0.05</w:t>
      </w:r>
      <w:r w:rsidRPr="008D39F5">
        <w:rPr>
          <w:rFonts w:ascii="Traditional Arabic" w:eastAsia="Calibri" w:hAnsi="Traditional Arabic" w:cs="Traditional Arabic"/>
          <w:sz w:val="32"/>
          <w:szCs w:val="32"/>
          <w:rtl/>
          <w:lang w:val="en-US"/>
        </w:rPr>
        <w:t xml:space="preserve">)، كما بلغت قيمة </w:t>
      </w:r>
      <w:r w:rsidRPr="008D39F5">
        <w:rPr>
          <w:rFonts w:ascii="Traditional Arabic" w:eastAsia="Calibri" w:hAnsi="Traditional Arabic" w:cs="Traditional Arabic"/>
          <w:sz w:val="32"/>
          <w:szCs w:val="32"/>
          <w:lang w:val="en-US"/>
        </w:rPr>
        <w:t>t</w:t>
      </w:r>
      <w:r w:rsidRPr="008D39F5">
        <w:rPr>
          <w:rFonts w:ascii="Traditional Arabic" w:eastAsia="Calibri" w:hAnsi="Traditional Arabic" w:cs="Traditional Arabic"/>
          <w:sz w:val="32"/>
          <w:szCs w:val="32"/>
          <w:rtl/>
          <w:lang w:val="en-US"/>
        </w:rPr>
        <w:t xml:space="preserve"> المحسوبة (12.86)، مما يؤكد معنوية تأثير الصيانة التنبؤية في تقليل حالات الإلغاء أو التأجيل للعمليات والخدمات الطبية.</w:t>
      </w:r>
    </w:p>
    <w:p w:rsidR="008D39F5" w:rsidRPr="008D39F5" w:rsidRDefault="008D39F5" w:rsidP="008D39F5">
      <w:pPr>
        <w:bidi/>
        <w:spacing w:line="360" w:lineRule="auto"/>
        <w:jc w:val="both"/>
        <w:rPr>
          <w:rFonts w:ascii="Traditional Arabic" w:eastAsia="Calibri" w:hAnsi="Traditional Arabic" w:cs="Traditional Arabic"/>
          <w:sz w:val="32"/>
          <w:szCs w:val="32"/>
          <w:lang w:val="en-US" w:bidi="ar-JO"/>
        </w:rPr>
      </w:pPr>
      <w:r w:rsidRPr="008D39F5">
        <w:rPr>
          <w:rFonts w:ascii="Traditional Arabic" w:eastAsia="Calibri" w:hAnsi="Traditional Arabic" w:cs="Traditional Arabic"/>
          <w:sz w:val="32"/>
          <w:szCs w:val="32"/>
          <w:rtl/>
          <w:lang w:val="en-US"/>
        </w:rPr>
        <w:t>وبناءً على هذه النتائج، تُقبل الفرضية الفرعية الثانية التي تنص على وجود علاقة ذات دلالة إحصائية بين الصيانة التنبؤية وتقليل حالات الإلغاء أو التأجيل للعمليات والخدمات الطبية نتيجة أعطال الأجهزة في مستشفى عسير المركزي.</w:t>
      </w:r>
    </w:p>
    <w:p w:rsidR="008D39F5" w:rsidRPr="008D39F5" w:rsidRDefault="008D39F5" w:rsidP="008D39F5">
      <w:pPr>
        <w:bidi/>
        <w:spacing w:line="360" w:lineRule="auto"/>
        <w:jc w:val="both"/>
        <w:rPr>
          <w:rFonts w:ascii="Traditional Arabic" w:eastAsia="Calibri" w:hAnsi="Traditional Arabic" w:cs="Traditional Arabic"/>
          <w:sz w:val="32"/>
          <w:szCs w:val="32"/>
          <w:lang w:val="en-US" w:bidi="ar-JO"/>
        </w:rPr>
      </w:pPr>
      <w:r w:rsidRPr="008D39F5">
        <w:rPr>
          <w:rFonts w:ascii="Traditional Arabic" w:eastAsia="Calibri" w:hAnsi="Traditional Arabic" w:cs="Traditional Arabic"/>
          <w:sz w:val="32"/>
          <w:szCs w:val="32"/>
          <w:rtl/>
          <w:lang w:val="en-US"/>
        </w:rPr>
        <w:t>تشير هذه النتائج إلى أن الصيانة التنبؤية تؤدي دورًا مهمًا في الحد من حالات إلغاء أو تأجيل العمليات والخدمات الطبية، من خلال قدرتها على اكتشاف مؤشرات الأعطال قبل وقوعها واتخاذ الإجراءات التصحيحية في الوقت المناسب. ويسهم ذلك في المحافظة على جاهزية الأجهزة الطبية واستمرار تشغيلها بكفاءة، مما يقلل من احتمالية توقف الخدمات العلاجية أو تأجيلها بسبب الأعطال الفنية</w:t>
      </w:r>
      <w:r w:rsidRPr="008D39F5">
        <w:rPr>
          <w:rFonts w:ascii="Traditional Arabic" w:eastAsia="Calibri" w:hAnsi="Traditional Arabic" w:cs="Traditional Arabic"/>
          <w:sz w:val="32"/>
          <w:szCs w:val="32"/>
          <w:lang w:val="en-US" w:bidi="ar-JO"/>
        </w:rPr>
        <w:t>.</w:t>
      </w:r>
    </w:p>
    <w:p w:rsidR="008D39F5" w:rsidRPr="008D39F5" w:rsidRDefault="008D39F5" w:rsidP="008D39F5">
      <w:pPr>
        <w:bidi/>
        <w:spacing w:line="360" w:lineRule="auto"/>
        <w:jc w:val="both"/>
        <w:rPr>
          <w:rFonts w:ascii="Traditional Arabic" w:eastAsia="Calibri" w:hAnsi="Traditional Arabic" w:cs="Traditional Arabic"/>
          <w:sz w:val="32"/>
          <w:szCs w:val="32"/>
          <w:lang w:val="en-US" w:bidi="ar-JO"/>
        </w:rPr>
      </w:pPr>
      <w:r w:rsidRPr="008D39F5">
        <w:rPr>
          <w:rFonts w:ascii="Traditional Arabic" w:eastAsia="Calibri" w:hAnsi="Traditional Arabic" w:cs="Traditional Arabic"/>
          <w:sz w:val="32"/>
          <w:szCs w:val="32"/>
          <w:rtl/>
          <w:lang w:val="en-US"/>
        </w:rPr>
        <w:t xml:space="preserve">كما يمكن تفسير هذه النتيجة بأن الاعتماد على البيانات التشغيلية وتقنيات المراقبة المستمرة في الصيانة التنبؤية يساعد إدارات المستشفيات على التخطيط المسبق لأعمال الصيانة، وتوفير قطع الغيار والموارد الفنية قبل حدوث الأعطال، الأمر الذي يقلل من الانقطاعات غير المخطط لها ويحافظ على انتظام سير العمليات والخدمات الطبية. </w:t>
      </w:r>
      <w:r w:rsidRPr="008D39F5">
        <w:rPr>
          <w:rFonts w:ascii="Traditional Arabic" w:eastAsia="Calibri" w:hAnsi="Traditional Arabic" w:cs="Traditional Arabic"/>
          <w:sz w:val="32"/>
          <w:szCs w:val="32"/>
          <w:rtl/>
          <w:lang w:val="en-US"/>
        </w:rPr>
        <w:lastRenderedPageBreak/>
        <w:t>ويلاحظ أيضًا أن تأثير الصيانة التنبؤية في هذا البعد جاء أقوى من تأثير الصيانة الوقائية، وهو ما يعكس المزايا الإضافية التي توفرها الصيانة التنبؤية في إدارة الأجهزة الطبية الحديثة</w:t>
      </w:r>
      <w:r w:rsidRPr="008D39F5">
        <w:rPr>
          <w:rFonts w:ascii="Traditional Arabic" w:eastAsia="Calibri" w:hAnsi="Traditional Arabic" w:cs="Traditional Arabic"/>
          <w:sz w:val="32"/>
          <w:szCs w:val="32"/>
          <w:lang w:val="en-US" w:bidi="ar-JO"/>
        </w:rPr>
        <w:t>.</w:t>
      </w:r>
    </w:p>
    <w:p w:rsidR="008D39F5" w:rsidRPr="008D39F5" w:rsidRDefault="008D39F5" w:rsidP="008D39F5">
      <w:pPr>
        <w:bidi/>
        <w:spacing w:line="360" w:lineRule="auto"/>
        <w:jc w:val="both"/>
        <w:rPr>
          <w:rFonts w:ascii="Traditional Arabic" w:eastAsia="Calibri" w:hAnsi="Traditional Arabic" w:cs="Traditional Arabic"/>
          <w:sz w:val="32"/>
          <w:szCs w:val="32"/>
          <w:lang w:val="en-US" w:bidi="ar-JO"/>
        </w:rPr>
      </w:pPr>
      <w:r w:rsidRPr="008D39F5">
        <w:rPr>
          <w:rFonts w:ascii="Traditional Arabic" w:eastAsia="Calibri" w:hAnsi="Traditional Arabic" w:cs="Traditional Arabic"/>
          <w:sz w:val="32"/>
          <w:szCs w:val="32"/>
          <w:rtl/>
          <w:lang w:val="en-US"/>
        </w:rPr>
        <w:t xml:space="preserve">تتفق هذه النتيجة مع دراسة </w:t>
      </w:r>
      <w:r w:rsidRPr="008D39F5">
        <w:rPr>
          <w:rFonts w:ascii="Traditional Arabic" w:eastAsia="Calibri" w:hAnsi="Traditional Arabic" w:cs="Traditional Arabic"/>
          <w:sz w:val="32"/>
          <w:szCs w:val="32"/>
          <w:lang w:val="en-US"/>
        </w:rPr>
        <w:t xml:space="preserve"> </w:t>
      </w:r>
      <w:proofErr w:type="spellStart"/>
      <w:r w:rsidRPr="008D39F5">
        <w:rPr>
          <w:rFonts w:ascii="Traditional Arabic" w:eastAsia="Calibri" w:hAnsi="Traditional Arabic" w:cs="Traditional Arabic"/>
          <w:sz w:val="32"/>
          <w:szCs w:val="32"/>
          <w:lang w:val="en-US" w:bidi="ar-JO"/>
        </w:rPr>
        <w:t>Shamayleh</w:t>
      </w:r>
      <w:proofErr w:type="spellEnd"/>
      <w:r w:rsidRPr="008D39F5">
        <w:rPr>
          <w:rFonts w:ascii="Traditional Arabic" w:eastAsia="Calibri" w:hAnsi="Traditional Arabic" w:cs="Traditional Arabic"/>
          <w:sz w:val="32"/>
          <w:szCs w:val="32"/>
          <w:lang w:val="en-US" w:bidi="ar-JO"/>
        </w:rPr>
        <w:t xml:space="preserve"> et al. </w:t>
      </w:r>
      <w:proofErr w:type="gramStart"/>
      <w:r w:rsidRPr="008D39F5">
        <w:rPr>
          <w:rFonts w:ascii="Traditional Arabic" w:eastAsia="Calibri" w:hAnsi="Traditional Arabic" w:cs="Traditional Arabic"/>
          <w:sz w:val="32"/>
          <w:szCs w:val="32"/>
          <w:lang w:val="en-US" w:bidi="ar-JO"/>
        </w:rPr>
        <w:t xml:space="preserve">(2020)  </w:t>
      </w:r>
      <w:r w:rsidRPr="008D39F5">
        <w:rPr>
          <w:rFonts w:ascii="Traditional Arabic" w:eastAsia="Calibri" w:hAnsi="Traditional Arabic" w:cs="Traditional Arabic"/>
          <w:sz w:val="32"/>
          <w:szCs w:val="32"/>
          <w:rtl/>
          <w:lang w:val="en-US"/>
        </w:rPr>
        <w:t>التي أكدت أن تطبيق الصيانة التنبؤية يسهم في تقليل الأعطال غير المتوقعة ورفع جاهزية الأجهزة الطبية، مما يحد من تأجيل الإجراءات الطبية.</w:t>
      </w:r>
      <w:proofErr w:type="gramEnd"/>
      <w:r w:rsidRPr="008D39F5">
        <w:rPr>
          <w:rFonts w:ascii="Traditional Arabic" w:eastAsia="Calibri" w:hAnsi="Traditional Arabic" w:cs="Traditional Arabic"/>
          <w:sz w:val="32"/>
          <w:szCs w:val="32"/>
          <w:rtl/>
          <w:lang w:val="en-US"/>
        </w:rPr>
        <w:t xml:space="preserve"> كما تتفق مع دراسة </w:t>
      </w:r>
      <w:r w:rsidRPr="008D39F5">
        <w:rPr>
          <w:rFonts w:ascii="Traditional Arabic" w:eastAsia="Calibri" w:hAnsi="Traditional Arabic" w:cs="Traditional Arabic"/>
          <w:sz w:val="32"/>
          <w:szCs w:val="32"/>
          <w:lang w:val="en-US"/>
        </w:rPr>
        <w:t xml:space="preserve"> </w:t>
      </w:r>
      <w:proofErr w:type="spellStart"/>
      <w:r w:rsidRPr="008D39F5">
        <w:rPr>
          <w:rFonts w:ascii="Traditional Arabic" w:eastAsia="Calibri" w:hAnsi="Traditional Arabic" w:cs="Traditional Arabic"/>
          <w:sz w:val="32"/>
          <w:szCs w:val="32"/>
          <w:lang w:val="en-US" w:bidi="ar-JO"/>
        </w:rPr>
        <w:t>Boppana</w:t>
      </w:r>
      <w:proofErr w:type="spellEnd"/>
      <w:r w:rsidRPr="008D39F5">
        <w:rPr>
          <w:rFonts w:ascii="Traditional Arabic" w:eastAsia="Calibri" w:hAnsi="Traditional Arabic" w:cs="Traditional Arabic"/>
          <w:sz w:val="32"/>
          <w:szCs w:val="32"/>
          <w:lang w:val="en-US" w:bidi="ar-JO"/>
        </w:rPr>
        <w:t xml:space="preserve"> (2023) </w:t>
      </w:r>
      <w:r w:rsidRPr="008D39F5">
        <w:rPr>
          <w:rFonts w:ascii="Traditional Arabic" w:eastAsia="Calibri" w:hAnsi="Traditional Arabic" w:cs="Traditional Arabic"/>
          <w:sz w:val="32"/>
          <w:szCs w:val="32"/>
          <w:rtl/>
          <w:lang w:val="en-US"/>
        </w:rPr>
        <w:t xml:space="preserve">التي أوضحت أن استخدام تقنيات تحليل البيانات والاستشعار الذكي يساعد في تقليل التوقفات التشغيلية وتحسين استمرارية الخدمات الصحية. كذلك تتوافق مع نتائج دراسة </w:t>
      </w:r>
      <w:r w:rsidRPr="008D39F5">
        <w:rPr>
          <w:rFonts w:ascii="Traditional Arabic" w:eastAsia="Calibri" w:hAnsi="Traditional Arabic" w:cs="Traditional Arabic"/>
          <w:sz w:val="32"/>
          <w:szCs w:val="32"/>
          <w:lang w:val="en-US" w:bidi="ar-JO"/>
        </w:rPr>
        <w:t xml:space="preserve">Ahmed et al.  </w:t>
      </w:r>
      <w:r>
        <w:rPr>
          <w:rFonts w:ascii="Traditional Arabic" w:eastAsia="Calibri" w:hAnsi="Traditional Arabic" w:cs="Traditional Arabic"/>
          <w:sz w:val="32"/>
          <w:szCs w:val="32"/>
          <w:lang w:val="en-US" w:bidi="ar-JO"/>
        </w:rPr>
        <w:t xml:space="preserve">   </w:t>
      </w:r>
      <w:proofErr w:type="gramStart"/>
      <w:r w:rsidRPr="008D39F5">
        <w:rPr>
          <w:rFonts w:ascii="Traditional Arabic" w:eastAsia="Calibri" w:hAnsi="Traditional Arabic" w:cs="Traditional Arabic"/>
          <w:sz w:val="32"/>
          <w:szCs w:val="32"/>
          <w:lang w:val="en-US" w:bidi="ar-JO"/>
        </w:rPr>
        <w:t xml:space="preserve">(2021) </w:t>
      </w:r>
      <w:r w:rsidRPr="008D39F5">
        <w:rPr>
          <w:rFonts w:ascii="Traditional Arabic" w:eastAsia="Calibri" w:hAnsi="Traditional Arabic" w:cs="Traditional Arabic"/>
          <w:sz w:val="32"/>
          <w:szCs w:val="32"/>
          <w:rtl/>
          <w:lang w:val="en-US"/>
        </w:rPr>
        <w:t>التي أشارت إلى أن استراتيجيات الصيانة الحديثة تسهم في تعزيز كفاءة تشغيل المستشفيات وتقليل الآثار السلبية للأعطال على سير الخدمات العلاجية</w:t>
      </w:r>
      <w:r w:rsidRPr="008D39F5">
        <w:rPr>
          <w:rFonts w:ascii="Traditional Arabic" w:eastAsia="Calibri" w:hAnsi="Traditional Arabic" w:cs="Traditional Arabic"/>
          <w:sz w:val="32"/>
          <w:szCs w:val="32"/>
          <w:lang w:val="en-US" w:bidi="ar-JO"/>
        </w:rPr>
        <w:t>.</w:t>
      </w:r>
      <w:proofErr w:type="gramEnd"/>
    </w:p>
    <w:p w:rsidR="008D39F5" w:rsidRPr="008D39F5" w:rsidRDefault="008D39F5" w:rsidP="008D39F5">
      <w:pPr>
        <w:bidi/>
        <w:spacing w:line="360" w:lineRule="auto"/>
        <w:jc w:val="both"/>
        <w:rPr>
          <w:rFonts w:ascii="Traditional Arabic" w:eastAsia="Calibri" w:hAnsi="Traditional Arabic" w:cs="Traditional Arabic"/>
          <w:sz w:val="32"/>
          <w:szCs w:val="32"/>
          <w:lang w:val="en-US" w:bidi="ar-JO"/>
        </w:rPr>
      </w:pPr>
      <w:r w:rsidRPr="008D39F5">
        <w:rPr>
          <w:rFonts w:ascii="Traditional Arabic" w:eastAsia="Calibri" w:hAnsi="Traditional Arabic" w:cs="Traditional Arabic"/>
          <w:sz w:val="32"/>
          <w:szCs w:val="32"/>
          <w:rtl/>
          <w:lang w:val="en-US"/>
        </w:rPr>
        <w:t>يمكن تفسير هذا الاتفاق بأن الصيانة التنبؤية تعتمد على التنبؤ بالأعطال قبل حدوثها، وهو ما يمنح إدارات المستشفيات الوقت الكافي لاتخاذ الإجراءات الوقائية المناسبة دون التأثير في سير العمليات والخدمات الطبية. كما أن القدرة على التخطيط المسبق لأعمال الصيانة تقلل من حالات التوقف المفاجئ للأجهزة، وتحافظ على استمرارية تقديم الخدمات الصحية، وهو ما يفسر توافق نتائج الدراسة الحالية مع نتائج الدراسات السابقة التي أكدت فعالية الصيانة التنبؤية في الحد من تأجيل العمليات والخدمات الطبية</w:t>
      </w:r>
      <w:r w:rsidRPr="008D39F5">
        <w:rPr>
          <w:rFonts w:ascii="Traditional Arabic" w:eastAsia="Calibri" w:hAnsi="Traditional Arabic" w:cs="Traditional Arabic"/>
          <w:sz w:val="32"/>
          <w:szCs w:val="32"/>
          <w:lang w:val="en-US" w:bidi="ar-JO"/>
        </w:rPr>
        <w:t>.</w:t>
      </w:r>
    </w:p>
    <w:p w:rsidR="008D39F5" w:rsidRPr="008D39F5" w:rsidRDefault="008D39F5" w:rsidP="008D39F5">
      <w:pPr>
        <w:bidi/>
        <w:spacing w:line="360" w:lineRule="auto"/>
        <w:jc w:val="both"/>
        <w:rPr>
          <w:rFonts w:ascii="Traditional Arabic" w:eastAsia="Calibri" w:hAnsi="Traditional Arabic" w:cs="Traditional Arabic"/>
          <w:sz w:val="32"/>
          <w:szCs w:val="32"/>
          <w:lang w:val="en-US" w:bidi="ar-JO"/>
        </w:rPr>
      </w:pPr>
    </w:p>
    <w:p w:rsidR="008D39F5" w:rsidRDefault="008D39F5" w:rsidP="008D39F5">
      <w:pPr>
        <w:bidi/>
        <w:spacing w:line="360" w:lineRule="auto"/>
        <w:jc w:val="both"/>
        <w:rPr>
          <w:rFonts w:ascii="Traditional Arabic" w:eastAsia="Calibri" w:hAnsi="Traditional Arabic" w:cs="Traditional Arabic"/>
          <w:b/>
          <w:bCs/>
          <w:sz w:val="32"/>
          <w:szCs w:val="32"/>
          <w:lang w:val="en-US"/>
        </w:rPr>
      </w:pPr>
      <w:r w:rsidRPr="008D39F5">
        <w:rPr>
          <w:rFonts w:ascii="Traditional Arabic" w:eastAsia="Calibri" w:hAnsi="Traditional Arabic" w:cs="Traditional Arabic"/>
          <w:b/>
          <w:bCs/>
          <w:sz w:val="32"/>
          <w:szCs w:val="32"/>
          <w:rtl/>
          <w:lang w:val="en-US"/>
        </w:rPr>
        <w:t xml:space="preserve">ثامناً: </w:t>
      </w:r>
      <w:proofErr w:type="gramStart"/>
      <w:r w:rsidRPr="008D39F5">
        <w:rPr>
          <w:rFonts w:ascii="Traditional Arabic" w:eastAsia="Calibri" w:hAnsi="Traditional Arabic" w:cs="Traditional Arabic"/>
          <w:b/>
          <w:bCs/>
          <w:sz w:val="32"/>
          <w:szCs w:val="32"/>
          <w:rtl/>
          <w:lang w:val="en-US"/>
        </w:rPr>
        <w:t>اختبار</w:t>
      </w:r>
      <w:proofErr w:type="gramEnd"/>
      <w:r w:rsidRPr="008D39F5">
        <w:rPr>
          <w:rFonts w:ascii="Traditional Arabic" w:eastAsia="Calibri" w:hAnsi="Traditional Arabic" w:cs="Traditional Arabic"/>
          <w:b/>
          <w:bCs/>
          <w:sz w:val="32"/>
          <w:szCs w:val="32"/>
          <w:rtl/>
          <w:lang w:val="en-US"/>
        </w:rPr>
        <w:t xml:space="preserve"> الفرضية الفرعية الثالثة (</w:t>
      </w:r>
      <w:proofErr w:type="spellStart"/>
      <w:r w:rsidRPr="008D39F5">
        <w:rPr>
          <w:rFonts w:ascii="Traditional Arabic" w:eastAsia="Calibri" w:hAnsi="Traditional Arabic" w:cs="Traditional Arabic"/>
          <w:b/>
          <w:bCs/>
          <w:sz w:val="32"/>
          <w:szCs w:val="32"/>
          <w:lang w:val="en-US"/>
        </w:rPr>
        <w:t>H2.3</w:t>
      </w:r>
      <w:proofErr w:type="spellEnd"/>
      <w:r w:rsidRPr="008D39F5">
        <w:rPr>
          <w:rFonts w:ascii="Traditional Arabic" w:eastAsia="Calibri" w:hAnsi="Traditional Arabic" w:cs="Traditional Arabic"/>
          <w:b/>
          <w:bCs/>
          <w:sz w:val="32"/>
          <w:szCs w:val="32"/>
          <w:rtl/>
          <w:lang w:val="en-US"/>
        </w:rPr>
        <w:t>)</w:t>
      </w:r>
    </w:p>
    <w:p w:rsidR="008D39F5" w:rsidRPr="008D39F5" w:rsidRDefault="008D39F5" w:rsidP="008D39F5">
      <w:pPr>
        <w:bidi/>
        <w:spacing w:line="360" w:lineRule="auto"/>
        <w:jc w:val="both"/>
        <w:rPr>
          <w:rFonts w:ascii="Traditional Arabic" w:eastAsia="Calibri" w:hAnsi="Traditional Arabic" w:cs="Traditional Arabic"/>
          <w:sz w:val="32"/>
          <w:szCs w:val="32"/>
          <w:lang w:val="en-US" w:bidi="ar-JO"/>
        </w:rPr>
      </w:pPr>
      <w:r w:rsidRPr="008D39F5">
        <w:rPr>
          <w:rFonts w:ascii="Traditional Arabic" w:eastAsia="Calibri" w:hAnsi="Traditional Arabic" w:cs="Traditional Arabic"/>
          <w:sz w:val="32"/>
          <w:szCs w:val="32"/>
          <w:rtl/>
          <w:lang w:val="en-US"/>
        </w:rPr>
        <w:t xml:space="preserve">تنص الفرضية الفرعية الثالثة </w:t>
      </w:r>
      <w:proofErr w:type="gramStart"/>
      <w:r w:rsidRPr="008D39F5">
        <w:rPr>
          <w:rFonts w:ascii="Traditional Arabic" w:eastAsia="Calibri" w:hAnsi="Traditional Arabic" w:cs="Traditional Arabic"/>
          <w:sz w:val="32"/>
          <w:szCs w:val="32"/>
          <w:rtl/>
          <w:lang w:val="en-US"/>
        </w:rPr>
        <w:t>على</w:t>
      </w:r>
      <w:proofErr w:type="gramEnd"/>
      <w:r w:rsidRPr="008D39F5">
        <w:rPr>
          <w:rFonts w:ascii="Traditional Arabic" w:eastAsia="Calibri" w:hAnsi="Traditional Arabic" w:cs="Traditional Arabic"/>
          <w:sz w:val="32"/>
          <w:szCs w:val="32"/>
          <w:rtl/>
          <w:lang w:val="en-US"/>
        </w:rPr>
        <w:t xml:space="preserve"> ما يلي</w:t>
      </w:r>
      <w:r w:rsidRPr="008D39F5">
        <w:rPr>
          <w:rFonts w:ascii="Traditional Arabic" w:eastAsia="Calibri" w:hAnsi="Traditional Arabic" w:cs="Traditional Arabic"/>
          <w:sz w:val="32"/>
          <w:szCs w:val="32"/>
          <w:lang w:val="en-US" w:bidi="ar-JO"/>
        </w:rPr>
        <w:t>:</w:t>
      </w:r>
    </w:p>
    <w:p w:rsidR="008D39F5" w:rsidRPr="008D39F5" w:rsidRDefault="008D39F5" w:rsidP="008D39F5">
      <w:pPr>
        <w:bidi/>
        <w:spacing w:line="360" w:lineRule="auto"/>
        <w:jc w:val="both"/>
        <w:rPr>
          <w:rFonts w:ascii="Traditional Arabic" w:eastAsia="Calibri" w:hAnsi="Traditional Arabic" w:cs="Traditional Arabic"/>
          <w:sz w:val="32"/>
          <w:szCs w:val="32"/>
          <w:lang w:val="en-US" w:bidi="ar-JO"/>
        </w:rPr>
      </w:pPr>
      <w:proofErr w:type="spellStart"/>
      <w:r w:rsidRPr="008D39F5">
        <w:rPr>
          <w:rFonts w:ascii="Traditional Arabic" w:eastAsia="Calibri" w:hAnsi="Traditional Arabic" w:cs="Traditional Arabic"/>
          <w:b/>
          <w:bCs/>
          <w:sz w:val="32"/>
          <w:szCs w:val="32"/>
          <w:lang w:val="en-US" w:bidi="ar-JO"/>
        </w:rPr>
        <w:lastRenderedPageBreak/>
        <w:t>H2.3</w:t>
      </w:r>
      <w:proofErr w:type="spellEnd"/>
      <w:r w:rsidRPr="008D39F5">
        <w:rPr>
          <w:rFonts w:ascii="Traditional Arabic" w:eastAsia="Calibri" w:hAnsi="Traditional Arabic" w:cs="Traditional Arabic"/>
          <w:b/>
          <w:bCs/>
          <w:sz w:val="32"/>
          <w:szCs w:val="32"/>
          <w:rtl/>
          <w:lang w:val="en-US" w:bidi="ar-JO"/>
        </w:rPr>
        <w:t>: توجد علاقة ذات دلالة إحصائية بين الصيانة التنبؤية وتعزيز سلامة المرضى وتقليل الحوادث الناتجة عن خلل في الأجهزة الطبية في مستشفى عسير المركزي</w:t>
      </w:r>
      <w:r w:rsidRPr="008D39F5">
        <w:rPr>
          <w:rFonts w:ascii="Traditional Arabic" w:eastAsia="Calibri" w:hAnsi="Traditional Arabic" w:cs="Traditional Arabic"/>
          <w:b/>
          <w:bCs/>
          <w:sz w:val="32"/>
          <w:szCs w:val="32"/>
          <w:lang w:val="en-US" w:bidi="ar-JO"/>
        </w:rPr>
        <w:t>.</w:t>
      </w:r>
    </w:p>
    <w:p w:rsidR="008D39F5" w:rsidRPr="008D39F5" w:rsidRDefault="008D39F5" w:rsidP="008D39F5">
      <w:pPr>
        <w:bidi/>
        <w:spacing w:line="360" w:lineRule="auto"/>
        <w:jc w:val="both"/>
        <w:rPr>
          <w:rFonts w:ascii="Traditional Arabic" w:eastAsia="Calibri" w:hAnsi="Traditional Arabic" w:cs="Traditional Arabic"/>
          <w:sz w:val="32"/>
          <w:szCs w:val="32"/>
          <w:lang w:val="en-US" w:bidi="ar-JO"/>
        </w:rPr>
      </w:pPr>
      <w:r w:rsidRPr="008D39F5">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8D39F5">
        <w:rPr>
          <w:rFonts w:ascii="Traditional Arabic" w:eastAsia="Calibri" w:hAnsi="Traditional Arabic" w:cs="Traditional Arabic"/>
          <w:sz w:val="32"/>
          <w:szCs w:val="32"/>
          <w:lang w:val="en-US"/>
        </w:rPr>
        <w:t>Simple Linear Regression</w:t>
      </w:r>
      <w:r w:rsidRPr="008D39F5">
        <w:rPr>
          <w:rFonts w:ascii="Traditional Arabic" w:eastAsia="Calibri" w:hAnsi="Traditional Arabic" w:cs="Traditional Arabic"/>
          <w:sz w:val="32"/>
          <w:szCs w:val="32"/>
          <w:rtl/>
          <w:lang w:val="en-US"/>
        </w:rPr>
        <w:t>) لقياس أثر الصيانة التنبؤية في تعزيز سلامة المرضى وتقليل الحوادث الناتجة عن خلل في الأجهزة الطبية، وكانت النتائج كما هي موضحة في جدول (4-15).</w:t>
      </w:r>
    </w:p>
    <w:p w:rsidR="008D39F5" w:rsidRPr="008D39F5" w:rsidRDefault="008D39F5" w:rsidP="008D39F5">
      <w:pPr>
        <w:bidi/>
        <w:spacing w:line="360" w:lineRule="auto"/>
        <w:jc w:val="center"/>
        <w:rPr>
          <w:rFonts w:ascii="Traditional Arabic" w:eastAsia="Calibri" w:hAnsi="Traditional Arabic" w:cs="Traditional Arabic"/>
          <w:b/>
          <w:bCs/>
          <w:sz w:val="32"/>
          <w:szCs w:val="32"/>
          <w:lang w:val="en-US" w:bidi="ar-JO"/>
        </w:rPr>
      </w:pPr>
      <w:r w:rsidRPr="008D39F5">
        <w:rPr>
          <w:rFonts w:ascii="Traditional Arabic" w:eastAsia="Calibri" w:hAnsi="Traditional Arabic" w:cs="Traditional Arabic"/>
          <w:b/>
          <w:bCs/>
          <w:sz w:val="32"/>
          <w:szCs w:val="32"/>
          <w:rtl/>
          <w:lang w:val="en-US"/>
        </w:rPr>
        <w:t>جدول (4-15) نتائج تحليل الانحدار الخطي البسيط لاختبار أثر الصيانة التنبؤية في تعزيز سلامة المرضى وتقليل الحوادث الناتجة عن خلل في الأجهزة الطبية</w:t>
      </w:r>
    </w:p>
    <w:tbl>
      <w:tblPr>
        <w:tblStyle w:val="a3"/>
        <w:bidiVisual/>
        <w:tblW w:w="0" w:type="auto"/>
        <w:tblLook w:val="04A0" w:firstRow="1" w:lastRow="0" w:firstColumn="1" w:lastColumn="0" w:noHBand="0" w:noVBand="1"/>
      </w:tblPr>
      <w:tblGrid>
        <w:gridCol w:w="929"/>
        <w:gridCol w:w="830"/>
        <w:gridCol w:w="843"/>
        <w:gridCol w:w="843"/>
        <w:gridCol w:w="1429"/>
        <w:gridCol w:w="843"/>
        <w:gridCol w:w="843"/>
        <w:gridCol w:w="981"/>
        <w:gridCol w:w="1188"/>
        <w:gridCol w:w="847"/>
      </w:tblGrid>
      <w:tr w:rsidR="008D39F5" w:rsidRPr="009454AE" w:rsidTr="008D39F5">
        <w:tc>
          <w:tcPr>
            <w:tcW w:w="0" w:type="auto"/>
            <w:hideMark/>
          </w:tcPr>
          <w:p w:rsidR="008D39F5" w:rsidRPr="009454AE" w:rsidRDefault="008D39F5" w:rsidP="009454AE">
            <w:pPr>
              <w:bidi/>
              <w:jc w:val="both"/>
              <w:rPr>
                <w:rFonts w:ascii="Traditional Arabic" w:eastAsia="Calibri" w:hAnsi="Traditional Arabic" w:cs="Traditional Arabic"/>
                <w:b/>
                <w:bCs/>
                <w:sz w:val="28"/>
                <w:szCs w:val="28"/>
                <w:lang w:val="en-US" w:bidi="ar-JO"/>
              </w:rPr>
            </w:pPr>
            <w:proofErr w:type="gramStart"/>
            <w:r w:rsidRPr="009454AE">
              <w:rPr>
                <w:rFonts w:ascii="Traditional Arabic" w:eastAsia="Calibri" w:hAnsi="Traditional Arabic" w:cs="Traditional Arabic"/>
                <w:b/>
                <w:bCs/>
                <w:sz w:val="28"/>
                <w:szCs w:val="28"/>
                <w:rtl/>
                <w:lang w:val="en-US"/>
              </w:rPr>
              <w:t>المتغير</w:t>
            </w:r>
            <w:proofErr w:type="gramEnd"/>
            <w:r w:rsidRPr="009454AE">
              <w:rPr>
                <w:rFonts w:ascii="Traditional Arabic" w:eastAsia="Calibri" w:hAnsi="Traditional Arabic" w:cs="Traditional Arabic"/>
                <w:b/>
                <w:bCs/>
                <w:sz w:val="28"/>
                <w:szCs w:val="28"/>
                <w:rtl/>
                <w:lang w:val="en-US"/>
              </w:rPr>
              <w:t xml:space="preserve"> المستقل</w:t>
            </w:r>
          </w:p>
        </w:tc>
        <w:tc>
          <w:tcPr>
            <w:tcW w:w="0" w:type="auto"/>
            <w:hideMark/>
          </w:tcPr>
          <w:p w:rsidR="008D39F5" w:rsidRPr="009454AE" w:rsidRDefault="008D39F5" w:rsidP="009454AE">
            <w:pPr>
              <w:bidi/>
              <w:jc w:val="both"/>
              <w:rPr>
                <w:rFonts w:ascii="Traditional Arabic" w:eastAsia="Calibri" w:hAnsi="Traditional Arabic" w:cs="Traditional Arabic"/>
                <w:b/>
                <w:bCs/>
                <w:sz w:val="28"/>
                <w:szCs w:val="28"/>
                <w:lang w:val="en-US" w:bidi="ar-JO"/>
              </w:rPr>
            </w:pPr>
            <w:proofErr w:type="gramStart"/>
            <w:r w:rsidRPr="009454AE">
              <w:rPr>
                <w:rFonts w:ascii="Traditional Arabic" w:eastAsia="Calibri" w:hAnsi="Traditional Arabic" w:cs="Traditional Arabic"/>
                <w:b/>
                <w:bCs/>
                <w:sz w:val="28"/>
                <w:szCs w:val="28"/>
                <w:rtl/>
                <w:lang w:val="en-US"/>
              </w:rPr>
              <w:t>المتغير</w:t>
            </w:r>
            <w:proofErr w:type="gramEnd"/>
            <w:r w:rsidRPr="009454AE">
              <w:rPr>
                <w:rFonts w:ascii="Traditional Arabic" w:eastAsia="Calibri" w:hAnsi="Traditional Arabic" w:cs="Traditional Arabic"/>
                <w:b/>
                <w:bCs/>
                <w:sz w:val="28"/>
                <w:szCs w:val="28"/>
                <w:rtl/>
                <w:lang w:val="en-US"/>
              </w:rPr>
              <w:t xml:space="preserve"> التابع</w:t>
            </w:r>
          </w:p>
        </w:tc>
        <w:tc>
          <w:tcPr>
            <w:tcW w:w="0" w:type="auto"/>
            <w:hideMark/>
          </w:tcPr>
          <w:p w:rsidR="008D39F5" w:rsidRPr="009454AE" w:rsidRDefault="008D39F5" w:rsidP="009454AE">
            <w:pPr>
              <w:bidi/>
              <w:jc w:val="both"/>
              <w:rPr>
                <w:rFonts w:ascii="Traditional Arabic" w:eastAsia="Calibri" w:hAnsi="Traditional Arabic" w:cs="Traditional Arabic"/>
                <w:b/>
                <w:bCs/>
                <w:sz w:val="28"/>
                <w:szCs w:val="28"/>
                <w:lang w:val="en-US" w:bidi="ar-JO"/>
              </w:rPr>
            </w:pPr>
            <w:r w:rsidRPr="009454AE">
              <w:rPr>
                <w:rFonts w:ascii="Traditional Arabic" w:eastAsia="Calibri" w:hAnsi="Traditional Arabic" w:cs="Traditional Arabic"/>
                <w:b/>
                <w:bCs/>
                <w:sz w:val="28"/>
                <w:szCs w:val="28"/>
                <w:lang w:val="en-US" w:bidi="ar-JO"/>
              </w:rPr>
              <w:t>R</w:t>
            </w:r>
          </w:p>
        </w:tc>
        <w:tc>
          <w:tcPr>
            <w:tcW w:w="0" w:type="auto"/>
            <w:hideMark/>
          </w:tcPr>
          <w:p w:rsidR="008D39F5" w:rsidRPr="009454AE" w:rsidRDefault="008D39F5" w:rsidP="009454AE">
            <w:pPr>
              <w:bidi/>
              <w:jc w:val="both"/>
              <w:rPr>
                <w:rFonts w:ascii="Traditional Arabic" w:eastAsia="Calibri" w:hAnsi="Traditional Arabic" w:cs="Traditional Arabic"/>
                <w:b/>
                <w:bCs/>
                <w:sz w:val="28"/>
                <w:szCs w:val="28"/>
                <w:lang w:val="en-US" w:bidi="ar-JO"/>
              </w:rPr>
            </w:pPr>
            <w:proofErr w:type="spellStart"/>
            <w:r w:rsidRPr="009454AE">
              <w:rPr>
                <w:rFonts w:ascii="Traditional Arabic" w:eastAsia="Calibri" w:hAnsi="Traditional Arabic" w:cs="Traditional Arabic"/>
                <w:b/>
                <w:bCs/>
                <w:sz w:val="28"/>
                <w:szCs w:val="28"/>
                <w:lang w:val="en-US" w:bidi="ar-JO"/>
              </w:rPr>
              <w:t>R²</w:t>
            </w:r>
            <w:proofErr w:type="spellEnd"/>
          </w:p>
        </w:tc>
        <w:tc>
          <w:tcPr>
            <w:tcW w:w="0" w:type="auto"/>
            <w:hideMark/>
          </w:tcPr>
          <w:p w:rsidR="008D39F5" w:rsidRPr="009454AE" w:rsidRDefault="008D39F5" w:rsidP="009454AE">
            <w:pPr>
              <w:bidi/>
              <w:jc w:val="both"/>
              <w:rPr>
                <w:rFonts w:ascii="Traditional Arabic" w:eastAsia="Calibri" w:hAnsi="Traditional Arabic" w:cs="Traditional Arabic"/>
                <w:b/>
                <w:bCs/>
                <w:sz w:val="28"/>
                <w:szCs w:val="28"/>
                <w:lang w:val="en-US" w:bidi="ar-JO"/>
              </w:rPr>
            </w:pPr>
            <w:r w:rsidRPr="009454AE">
              <w:rPr>
                <w:rFonts w:ascii="Traditional Arabic" w:eastAsia="Calibri" w:hAnsi="Traditional Arabic" w:cs="Traditional Arabic"/>
                <w:b/>
                <w:bCs/>
                <w:sz w:val="28"/>
                <w:szCs w:val="28"/>
                <w:lang w:val="en-US" w:bidi="ar-JO"/>
              </w:rPr>
              <w:t xml:space="preserve">Adjusted </w:t>
            </w:r>
            <w:proofErr w:type="spellStart"/>
            <w:r w:rsidRPr="009454AE">
              <w:rPr>
                <w:rFonts w:ascii="Traditional Arabic" w:eastAsia="Calibri" w:hAnsi="Traditional Arabic" w:cs="Traditional Arabic"/>
                <w:b/>
                <w:bCs/>
                <w:sz w:val="28"/>
                <w:szCs w:val="28"/>
                <w:lang w:val="en-US" w:bidi="ar-JO"/>
              </w:rPr>
              <w:t>R²</w:t>
            </w:r>
            <w:proofErr w:type="spellEnd"/>
          </w:p>
        </w:tc>
        <w:tc>
          <w:tcPr>
            <w:tcW w:w="0" w:type="auto"/>
            <w:hideMark/>
          </w:tcPr>
          <w:p w:rsidR="008D39F5" w:rsidRPr="009454AE" w:rsidRDefault="008D39F5" w:rsidP="009454AE">
            <w:pPr>
              <w:bidi/>
              <w:jc w:val="both"/>
              <w:rPr>
                <w:rFonts w:ascii="Traditional Arabic" w:eastAsia="Calibri" w:hAnsi="Traditional Arabic" w:cs="Traditional Arabic"/>
                <w:b/>
                <w:bCs/>
                <w:sz w:val="28"/>
                <w:szCs w:val="28"/>
                <w:lang w:val="en-US" w:bidi="ar-JO"/>
              </w:rPr>
            </w:pPr>
            <w:r w:rsidRPr="009454AE">
              <w:rPr>
                <w:rFonts w:ascii="Times New Roman" w:eastAsia="Calibri" w:hAnsi="Times New Roman" w:cs="Times New Roman"/>
                <w:b/>
                <w:bCs/>
                <w:sz w:val="28"/>
                <w:szCs w:val="28"/>
                <w:lang w:val="en-US" w:bidi="ar-JO"/>
              </w:rPr>
              <w:t>β</w:t>
            </w:r>
          </w:p>
        </w:tc>
        <w:tc>
          <w:tcPr>
            <w:tcW w:w="0" w:type="auto"/>
            <w:hideMark/>
          </w:tcPr>
          <w:p w:rsidR="008D39F5" w:rsidRPr="009454AE" w:rsidRDefault="008D39F5" w:rsidP="009454AE">
            <w:pPr>
              <w:bidi/>
              <w:jc w:val="both"/>
              <w:rPr>
                <w:rFonts w:ascii="Traditional Arabic" w:eastAsia="Calibri" w:hAnsi="Traditional Arabic" w:cs="Traditional Arabic"/>
                <w:b/>
                <w:bCs/>
                <w:sz w:val="28"/>
                <w:szCs w:val="28"/>
                <w:lang w:val="en-US" w:bidi="ar-JO"/>
              </w:rPr>
            </w:pPr>
            <w:r w:rsidRPr="009454AE">
              <w:rPr>
                <w:rFonts w:ascii="Traditional Arabic" w:eastAsia="Calibri" w:hAnsi="Traditional Arabic" w:cs="Traditional Arabic"/>
                <w:b/>
                <w:bCs/>
                <w:sz w:val="28"/>
                <w:szCs w:val="28"/>
                <w:rtl/>
                <w:lang w:val="en-US"/>
              </w:rPr>
              <w:t>قيمة</w:t>
            </w:r>
            <w:r w:rsidRPr="009454AE">
              <w:rPr>
                <w:rFonts w:ascii="Traditional Arabic" w:eastAsia="Calibri" w:hAnsi="Traditional Arabic" w:cs="Traditional Arabic"/>
                <w:b/>
                <w:bCs/>
                <w:sz w:val="28"/>
                <w:szCs w:val="28"/>
                <w:lang w:val="en-US" w:bidi="ar-JO"/>
              </w:rPr>
              <w:t xml:space="preserve"> t</w:t>
            </w:r>
          </w:p>
        </w:tc>
        <w:tc>
          <w:tcPr>
            <w:tcW w:w="0" w:type="auto"/>
            <w:hideMark/>
          </w:tcPr>
          <w:p w:rsidR="008D39F5" w:rsidRPr="009454AE" w:rsidRDefault="008D39F5" w:rsidP="009454AE">
            <w:pPr>
              <w:bidi/>
              <w:jc w:val="both"/>
              <w:rPr>
                <w:rFonts w:ascii="Traditional Arabic" w:eastAsia="Calibri" w:hAnsi="Traditional Arabic" w:cs="Traditional Arabic"/>
                <w:b/>
                <w:bCs/>
                <w:sz w:val="28"/>
                <w:szCs w:val="28"/>
                <w:lang w:val="en-US" w:bidi="ar-JO"/>
              </w:rPr>
            </w:pPr>
            <w:r w:rsidRPr="009454AE">
              <w:rPr>
                <w:rFonts w:ascii="Traditional Arabic" w:eastAsia="Calibri" w:hAnsi="Traditional Arabic" w:cs="Traditional Arabic"/>
                <w:b/>
                <w:bCs/>
                <w:sz w:val="28"/>
                <w:szCs w:val="28"/>
                <w:rtl/>
                <w:lang w:val="en-US"/>
              </w:rPr>
              <w:t>قيمة</w:t>
            </w:r>
            <w:r w:rsidRPr="009454AE">
              <w:rPr>
                <w:rFonts w:ascii="Traditional Arabic" w:eastAsia="Calibri" w:hAnsi="Traditional Arabic" w:cs="Traditional Arabic"/>
                <w:b/>
                <w:bCs/>
                <w:sz w:val="28"/>
                <w:szCs w:val="28"/>
                <w:lang w:val="en-US" w:bidi="ar-JO"/>
              </w:rPr>
              <w:t xml:space="preserve"> F</w:t>
            </w:r>
          </w:p>
        </w:tc>
        <w:tc>
          <w:tcPr>
            <w:tcW w:w="0" w:type="auto"/>
            <w:hideMark/>
          </w:tcPr>
          <w:p w:rsidR="008D39F5" w:rsidRPr="009454AE" w:rsidRDefault="008D39F5" w:rsidP="009454AE">
            <w:pPr>
              <w:bidi/>
              <w:jc w:val="both"/>
              <w:rPr>
                <w:rFonts w:ascii="Traditional Arabic" w:eastAsia="Calibri" w:hAnsi="Traditional Arabic" w:cs="Traditional Arabic"/>
                <w:b/>
                <w:bCs/>
                <w:sz w:val="28"/>
                <w:szCs w:val="28"/>
                <w:lang w:val="en-US" w:bidi="ar-JO"/>
              </w:rPr>
            </w:pPr>
            <w:r w:rsidRPr="009454AE">
              <w:rPr>
                <w:rFonts w:ascii="Traditional Arabic" w:eastAsia="Calibri" w:hAnsi="Traditional Arabic" w:cs="Traditional Arabic"/>
                <w:b/>
                <w:bCs/>
                <w:sz w:val="28"/>
                <w:szCs w:val="28"/>
                <w:rtl/>
                <w:lang w:val="en-US"/>
              </w:rPr>
              <w:t>مستوى الدلالة</w:t>
            </w:r>
            <w:r w:rsidRPr="009454AE">
              <w:rPr>
                <w:rFonts w:ascii="Traditional Arabic" w:eastAsia="Calibri" w:hAnsi="Traditional Arabic" w:cs="Traditional Arabic"/>
                <w:b/>
                <w:bCs/>
                <w:sz w:val="28"/>
                <w:szCs w:val="28"/>
                <w:lang w:val="en-US" w:bidi="ar-JO"/>
              </w:rPr>
              <w:t xml:space="preserve"> (Sig.)</w:t>
            </w:r>
          </w:p>
        </w:tc>
        <w:tc>
          <w:tcPr>
            <w:tcW w:w="0" w:type="auto"/>
            <w:hideMark/>
          </w:tcPr>
          <w:p w:rsidR="008D39F5" w:rsidRPr="009454AE" w:rsidRDefault="008D39F5" w:rsidP="009454AE">
            <w:pPr>
              <w:bidi/>
              <w:jc w:val="both"/>
              <w:rPr>
                <w:rFonts w:ascii="Traditional Arabic" w:eastAsia="Calibri" w:hAnsi="Traditional Arabic" w:cs="Traditional Arabic"/>
                <w:b/>
                <w:bCs/>
                <w:sz w:val="28"/>
                <w:szCs w:val="28"/>
                <w:lang w:val="en-US" w:bidi="ar-JO"/>
              </w:rPr>
            </w:pPr>
            <w:r w:rsidRPr="009454AE">
              <w:rPr>
                <w:rFonts w:ascii="Traditional Arabic" w:eastAsia="Calibri" w:hAnsi="Traditional Arabic" w:cs="Traditional Arabic"/>
                <w:b/>
                <w:bCs/>
                <w:sz w:val="28"/>
                <w:szCs w:val="28"/>
                <w:rtl/>
                <w:lang w:val="en-US"/>
              </w:rPr>
              <w:t>القرار</w:t>
            </w:r>
          </w:p>
        </w:tc>
      </w:tr>
      <w:tr w:rsidR="008D39F5" w:rsidRPr="009454AE" w:rsidTr="008D39F5">
        <w:tc>
          <w:tcPr>
            <w:tcW w:w="0" w:type="auto"/>
            <w:hideMark/>
          </w:tcPr>
          <w:p w:rsidR="008D39F5" w:rsidRPr="009454AE" w:rsidRDefault="008D39F5" w:rsidP="009454AE">
            <w:pPr>
              <w:bidi/>
              <w:jc w:val="both"/>
              <w:rPr>
                <w:rFonts w:ascii="Traditional Arabic" w:eastAsia="Calibri" w:hAnsi="Traditional Arabic" w:cs="Traditional Arabic"/>
                <w:sz w:val="28"/>
                <w:szCs w:val="28"/>
                <w:lang w:val="en-US" w:bidi="ar-JO"/>
              </w:rPr>
            </w:pPr>
            <w:r w:rsidRPr="009454AE">
              <w:rPr>
                <w:rFonts w:ascii="Traditional Arabic" w:eastAsia="Calibri" w:hAnsi="Traditional Arabic" w:cs="Traditional Arabic"/>
                <w:sz w:val="28"/>
                <w:szCs w:val="28"/>
                <w:rtl/>
                <w:lang w:val="en-US"/>
              </w:rPr>
              <w:t>الصيانة التنبؤية</w:t>
            </w:r>
          </w:p>
        </w:tc>
        <w:tc>
          <w:tcPr>
            <w:tcW w:w="0" w:type="auto"/>
            <w:hideMark/>
          </w:tcPr>
          <w:p w:rsidR="008D39F5" w:rsidRPr="009454AE" w:rsidRDefault="008D39F5" w:rsidP="009454AE">
            <w:pPr>
              <w:bidi/>
              <w:jc w:val="both"/>
              <w:rPr>
                <w:rFonts w:ascii="Traditional Arabic" w:eastAsia="Calibri" w:hAnsi="Traditional Arabic" w:cs="Traditional Arabic"/>
                <w:sz w:val="28"/>
                <w:szCs w:val="28"/>
                <w:lang w:val="en-US" w:bidi="ar-JO"/>
              </w:rPr>
            </w:pPr>
            <w:proofErr w:type="gramStart"/>
            <w:r w:rsidRPr="009454AE">
              <w:rPr>
                <w:rFonts w:ascii="Traditional Arabic" w:eastAsia="Calibri" w:hAnsi="Traditional Arabic" w:cs="Traditional Arabic"/>
                <w:sz w:val="28"/>
                <w:szCs w:val="28"/>
                <w:rtl/>
                <w:lang w:val="en-US"/>
              </w:rPr>
              <w:t>سلامة</w:t>
            </w:r>
            <w:proofErr w:type="gramEnd"/>
            <w:r w:rsidRPr="009454AE">
              <w:rPr>
                <w:rFonts w:ascii="Traditional Arabic" w:eastAsia="Calibri" w:hAnsi="Traditional Arabic" w:cs="Traditional Arabic"/>
                <w:sz w:val="28"/>
                <w:szCs w:val="28"/>
                <w:rtl/>
                <w:lang w:val="en-US"/>
              </w:rPr>
              <w:t xml:space="preserve"> المرضى</w:t>
            </w:r>
          </w:p>
        </w:tc>
        <w:tc>
          <w:tcPr>
            <w:tcW w:w="0" w:type="auto"/>
            <w:hideMark/>
          </w:tcPr>
          <w:p w:rsidR="008D39F5" w:rsidRPr="009454AE" w:rsidRDefault="008D39F5" w:rsidP="009454AE">
            <w:pPr>
              <w:bidi/>
              <w:jc w:val="both"/>
              <w:rPr>
                <w:rFonts w:ascii="Traditional Arabic" w:eastAsia="Calibri" w:hAnsi="Traditional Arabic" w:cs="Traditional Arabic"/>
                <w:sz w:val="28"/>
                <w:szCs w:val="28"/>
                <w:lang w:val="en-US" w:bidi="ar-JO"/>
              </w:rPr>
            </w:pPr>
            <w:r w:rsidRPr="009454AE">
              <w:rPr>
                <w:rFonts w:ascii="Traditional Arabic" w:eastAsia="Calibri" w:hAnsi="Traditional Arabic" w:cs="Traditional Arabic"/>
                <w:sz w:val="28"/>
                <w:szCs w:val="28"/>
                <w:lang w:val="en-US" w:bidi="ar-JO"/>
              </w:rPr>
              <w:t>0.756</w:t>
            </w:r>
          </w:p>
        </w:tc>
        <w:tc>
          <w:tcPr>
            <w:tcW w:w="0" w:type="auto"/>
            <w:hideMark/>
          </w:tcPr>
          <w:p w:rsidR="008D39F5" w:rsidRPr="009454AE" w:rsidRDefault="008D39F5" w:rsidP="009454AE">
            <w:pPr>
              <w:bidi/>
              <w:jc w:val="both"/>
              <w:rPr>
                <w:rFonts w:ascii="Traditional Arabic" w:eastAsia="Calibri" w:hAnsi="Traditional Arabic" w:cs="Traditional Arabic"/>
                <w:sz w:val="28"/>
                <w:szCs w:val="28"/>
                <w:lang w:val="en-US" w:bidi="ar-JO"/>
              </w:rPr>
            </w:pPr>
            <w:r w:rsidRPr="009454AE">
              <w:rPr>
                <w:rFonts w:ascii="Traditional Arabic" w:eastAsia="Calibri" w:hAnsi="Traditional Arabic" w:cs="Traditional Arabic"/>
                <w:sz w:val="28"/>
                <w:szCs w:val="28"/>
                <w:lang w:val="en-US" w:bidi="ar-JO"/>
              </w:rPr>
              <w:t>0.571</w:t>
            </w:r>
          </w:p>
        </w:tc>
        <w:tc>
          <w:tcPr>
            <w:tcW w:w="0" w:type="auto"/>
            <w:hideMark/>
          </w:tcPr>
          <w:p w:rsidR="008D39F5" w:rsidRPr="009454AE" w:rsidRDefault="008D39F5" w:rsidP="009454AE">
            <w:pPr>
              <w:bidi/>
              <w:jc w:val="both"/>
              <w:rPr>
                <w:rFonts w:ascii="Traditional Arabic" w:eastAsia="Calibri" w:hAnsi="Traditional Arabic" w:cs="Traditional Arabic"/>
                <w:sz w:val="28"/>
                <w:szCs w:val="28"/>
                <w:lang w:val="en-US" w:bidi="ar-JO"/>
              </w:rPr>
            </w:pPr>
            <w:r w:rsidRPr="009454AE">
              <w:rPr>
                <w:rFonts w:ascii="Traditional Arabic" w:eastAsia="Calibri" w:hAnsi="Traditional Arabic" w:cs="Traditional Arabic"/>
                <w:sz w:val="28"/>
                <w:szCs w:val="28"/>
                <w:lang w:val="en-US" w:bidi="ar-JO"/>
              </w:rPr>
              <w:t>0.569</w:t>
            </w:r>
          </w:p>
        </w:tc>
        <w:tc>
          <w:tcPr>
            <w:tcW w:w="0" w:type="auto"/>
            <w:hideMark/>
          </w:tcPr>
          <w:p w:rsidR="008D39F5" w:rsidRPr="009454AE" w:rsidRDefault="008D39F5" w:rsidP="009454AE">
            <w:pPr>
              <w:bidi/>
              <w:jc w:val="both"/>
              <w:rPr>
                <w:rFonts w:ascii="Traditional Arabic" w:eastAsia="Calibri" w:hAnsi="Traditional Arabic" w:cs="Traditional Arabic"/>
                <w:sz w:val="28"/>
                <w:szCs w:val="28"/>
                <w:lang w:val="en-US" w:bidi="ar-JO"/>
              </w:rPr>
            </w:pPr>
            <w:r w:rsidRPr="009454AE">
              <w:rPr>
                <w:rFonts w:ascii="Traditional Arabic" w:eastAsia="Calibri" w:hAnsi="Traditional Arabic" w:cs="Traditional Arabic"/>
                <w:sz w:val="28"/>
                <w:szCs w:val="28"/>
                <w:lang w:val="en-US" w:bidi="ar-JO"/>
              </w:rPr>
              <w:t>0.756</w:t>
            </w:r>
          </w:p>
        </w:tc>
        <w:tc>
          <w:tcPr>
            <w:tcW w:w="0" w:type="auto"/>
            <w:hideMark/>
          </w:tcPr>
          <w:p w:rsidR="008D39F5" w:rsidRPr="009454AE" w:rsidRDefault="008D39F5" w:rsidP="009454AE">
            <w:pPr>
              <w:bidi/>
              <w:jc w:val="both"/>
              <w:rPr>
                <w:rFonts w:ascii="Traditional Arabic" w:eastAsia="Calibri" w:hAnsi="Traditional Arabic" w:cs="Traditional Arabic"/>
                <w:sz w:val="28"/>
                <w:szCs w:val="28"/>
                <w:lang w:val="en-US" w:bidi="ar-JO"/>
              </w:rPr>
            </w:pPr>
            <w:r w:rsidRPr="009454AE">
              <w:rPr>
                <w:rFonts w:ascii="Traditional Arabic" w:eastAsia="Calibri" w:hAnsi="Traditional Arabic" w:cs="Traditional Arabic"/>
                <w:sz w:val="28"/>
                <w:szCs w:val="28"/>
                <w:lang w:val="en-US" w:bidi="ar-JO"/>
              </w:rPr>
              <w:t>15.40</w:t>
            </w:r>
          </w:p>
        </w:tc>
        <w:tc>
          <w:tcPr>
            <w:tcW w:w="0" w:type="auto"/>
            <w:hideMark/>
          </w:tcPr>
          <w:p w:rsidR="008D39F5" w:rsidRPr="009454AE" w:rsidRDefault="008D39F5" w:rsidP="009454AE">
            <w:pPr>
              <w:bidi/>
              <w:jc w:val="both"/>
              <w:rPr>
                <w:rFonts w:ascii="Traditional Arabic" w:eastAsia="Calibri" w:hAnsi="Traditional Arabic" w:cs="Traditional Arabic"/>
                <w:sz w:val="28"/>
                <w:szCs w:val="28"/>
                <w:lang w:val="en-US" w:bidi="ar-JO"/>
              </w:rPr>
            </w:pPr>
            <w:r w:rsidRPr="009454AE">
              <w:rPr>
                <w:rFonts w:ascii="Traditional Arabic" w:eastAsia="Calibri" w:hAnsi="Traditional Arabic" w:cs="Traditional Arabic"/>
                <w:sz w:val="28"/>
                <w:szCs w:val="28"/>
                <w:lang w:val="en-US" w:bidi="ar-JO"/>
              </w:rPr>
              <w:t>237.21</w:t>
            </w:r>
          </w:p>
        </w:tc>
        <w:tc>
          <w:tcPr>
            <w:tcW w:w="0" w:type="auto"/>
            <w:hideMark/>
          </w:tcPr>
          <w:p w:rsidR="008D39F5" w:rsidRPr="009454AE" w:rsidRDefault="008D39F5" w:rsidP="009454AE">
            <w:pPr>
              <w:bidi/>
              <w:jc w:val="both"/>
              <w:rPr>
                <w:rFonts w:ascii="Traditional Arabic" w:eastAsia="Calibri" w:hAnsi="Traditional Arabic" w:cs="Traditional Arabic"/>
                <w:sz w:val="28"/>
                <w:szCs w:val="28"/>
                <w:lang w:val="en-US" w:bidi="ar-JO"/>
              </w:rPr>
            </w:pPr>
            <w:r w:rsidRPr="009454AE">
              <w:rPr>
                <w:rFonts w:ascii="Traditional Arabic" w:eastAsia="Calibri" w:hAnsi="Traditional Arabic" w:cs="Traditional Arabic"/>
                <w:sz w:val="28"/>
                <w:szCs w:val="28"/>
                <w:lang w:val="en-US" w:bidi="ar-JO"/>
              </w:rPr>
              <w:t>0.000</w:t>
            </w:r>
          </w:p>
        </w:tc>
        <w:tc>
          <w:tcPr>
            <w:tcW w:w="0" w:type="auto"/>
            <w:hideMark/>
          </w:tcPr>
          <w:p w:rsidR="008D39F5" w:rsidRPr="009454AE" w:rsidRDefault="008D39F5" w:rsidP="009454AE">
            <w:pPr>
              <w:bidi/>
              <w:jc w:val="both"/>
              <w:rPr>
                <w:rFonts w:ascii="Traditional Arabic" w:eastAsia="Calibri" w:hAnsi="Traditional Arabic" w:cs="Traditional Arabic"/>
                <w:sz w:val="28"/>
                <w:szCs w:val="28"/>
                <w:lang w:val="en-US" w:bidi="ar-JO"/>
              </w:rPr>
            </w:pPr>
            <w:proofErr w:type="gramStart"/>
            <w:r w:rsidRPr="009454AE">
              <w:rPr>
                <w:rFonts w:ascii="Traditional Arabic" w:eastAsia="Calibri" w:hAnsi="Traditional Arabic" w:cs="Traditional Arabic"/>
                <w:sz w:val="28"/>
                <w:szCs w:val="28"/>
                <w:rtl/>
                <w:lang w:val="en-US"/>
              </w:rPr>
              <w:t>قبول</w:t>
            </w:r>
            <w:proofErr w:type="gramEnd"/>
            <w:r w:rsidRPr="009454AE">
              <w:rPr>
                <w:rFonts w:ascii="Traditional Arabic" w:eastAsia="Calibri" w:hAnsi="Traditional Arabic" w:cs="Traditional Arabic"/>
                <w:sz w:val="28"/>
                <w:szCs w:val="28"/>
                <w:rtl/>
                <w:lang w:val="en-US"/>
              </w:rPr>
              <w:t xml:space="preserve"> الفرضية</w:t>
            </w:r>
          </w:p>
        </w:tc>
      </w:tr>
    </w:tbl>
    <w:p w:rsidR="008D39F5" w:rsidRPr="008D39F5" w:rsidRDefault="008D39F5" w:rsidP="009454AE">
      <w:pPr>
        <w:bidi/>
        <w:spacing w:line="360" w:lineRule="auto"/>
        <w:jc w:val="both"/>
        <w:rPr>
          <w:rFonts w:ascii="Traditional Arabic" w:eastAsia="Calibri" w:hAnsi="Traditional Arabic" w:cs="Traditional Arabic"/>
          <w:sz w:val="32"/>
          <w:szCs w:val="32"/>
          <w:lang w:val="en-US" w:bidi="ar-JO"/>
        </w:rPr>
      </w:pPr>
      <w:r w:rsidRPr="008D39F5">
        <w:rPr>
          <w:rFonts w:ascii="Traditional Arabic" w:eastAsia="Calibri" w:hAnsi="Traditional Arabic" w:cs="Traditional Arabic"/>
          <w:sz w:val="32"/>
          <w:szCs w:val="32"/>
          <w:rtl/>
          <w:lang w:val="en-US"/>
        </w:rPr>
        <w:t xml:space="preserve">يبين </w:t>
      </w:r>
      <w:r w:rsidR="009454AE" w:rsidRPr="009454AE">
        <w:rPr>
          <w:rFonts w:ascii="Traditional Arabic" w:eastAsia="Calibri" w:hAnsi="Traditional Arabic" w:cs="Traditional Arabic"/>
          <w:sz w:val="32"/>
          <w:szCs w:val="32"/>
          <w:rtl/>
          <w:lang w:val="en-US"/>
        </w:rPr>
        <w:t>جدول (4-15) وجود علاقة ارتباط موجبة قوية بين الصيانة التنبؤية وسلامة المرضى، حيث بلغ معامل الارتباط (</w:t>
      </w:r>
      <w:r w:rsidR="009454AE" w:rsidRPr="009454AE">
        <w:rPr>
          <w:rFonts w:ascii="Traditional Arabic" w:eastAsia="Calibri" w:hAnsi="Traditional Arabic" w:cs="Traditional Arabic"/>
          <w:sz w:val="32"/>
          <w:szCs w:val="32"/>
          <w:lang w:val="en-US"/>
        </w:rPr>
        <w:t>R = 0.756</w:t>
      </w:r>
      <w:proofErr w:type="gramStart"/>
      <w:r w:rsidR="009454AE" w:rsidRPr="009454AE">
        <w:rPr>
          <w:rFonts w:ascii="Traditional Arabic" w:eastAsia="Calibri" w:hAnsi="Traditional Arabic" w:cs="Traditional Arabic"/>
          <w:sz w:val="32"/>
          <w:szCs w:val="32"/>
          <w:rtl/>
          <w:lang w:val="en-US"/>
        </w:rPr>
        <w:t>)،</w:t>
      </w:r>
      <w:proofErr w:type="gramEnd"/>
      <w:r w:rsidR="009454AE" w:rsidRPr="009454AE">
        <w:rPr>
          <w:rFonts w:ascii="Traditional Arabic" w:eastAsia="Calibri" w:hAnsi="Traditional Arabic" w:cs="Traditional Arabic"/>
          <w:sz w:val="32"/>
          <w:szCs w:val="32"/>
          <w:rtl/>
          <w:lang w:val="en-US"/>
        </w:rPr>
        <w:t xml:space="preserve"> مما يدل على وجود علاقة طردية قوية بين المتغيرين.</w:t>
      </w:r>
    </w:p>
    <w:p w:rsidR="008D39F5" w:rsidRPr="008D39F5" w:rsidRDefault="008D39F5" w:rsidP="009454AE">
      <w:pPr>
        <w:bidi/>
        <w:spacing w:line="360" w:lineRule="auto"/>
        <w:jc w:val="both"/>
        <w:rPr>
          <w:rFonts w:ascii="Traditional Arabic" w:eastAsia="Calibri" w:hAnsi="Traditional Arabic" w:cs="Traditional Arabic"/>
          <w:sz w:val="32"/>
          <w:szCs w:val="32"/>
          <w:lang w:val="en-US" w:bidi="ar-JO"/>
        </w:rPr>
      </w:pPr>
      <w:proofErr w:type="gramStart"/>
      <w:r w:rsidRPr="008D39F5">
        <w:rPr>
          <w:rFonts w:ascii="Traditional Arabic" w:eastAsia="Calibri" w:hAnsi="Traditional Arabic" w:cs="Traditional Arabic"/>
          <w:sz w:val="32"/>
          <w:szCs w:val="32"/>
          <w:rtl/>
          <w:lang w:val="en-US"/>
        </w:rPr>
        <w:t>كما</w:t>
      </w:r>
      <w:proofErr w:type="gramEnd"/>
      <w:r w:rsidRPr="008D39F5">
        <w:rPr>
          <w:rFonts w:ascii="Traditional Arabic" w:eastAsia="Calibri" w:hAnsi="Traditional Arabic" w:cs="Traditional Arabic"/>
          <w:sz w:val="32"/>
          <w:szCs w:val="32"/>
          <w:rtl/>
          <w:lang w:val="en-US"/>
        </w:rPr>
        <w:t xml:space="preserve"> بلغ </w:t>
      </w:r>
      <w:r w:rsidR="009454AE" w:rsidRPr="009454AE">
        <w:rPr>
          <w:rFonts w:ascii="Traditional Arabic" w:eastAsia="Calibri" w:hAnsi="Traditional Arabic" w:cs="Traditional Arabic"/>
          <w:sz w:val="32"/>
          <w:szCs w:val="32"/>
          <w:rtl/>
          <w:lang w:val="en-US"/>
        </w:rPr>
        <w:t>معامل التحديد (</w:t>
      </w:r>
      <w:proofErr w:type="spellStart"/>
      <w:r w:rsidR="009454AE" w:rsidRPr="009454AE">
        <w:rPr>
          <w:rFonts w:ascii="Traditional Arabic" w:eastAsia="Calibri" w:hAnsi="Traditional Arabic" w:cs="Traditional Arabic"/>
          <w:sz w:val="32"/>
          <w:szCs w:val="32"/>
          <w:lang w:val="en-US"/>
        </w:rPr>
        <w:t>R²</w:t>
      </w:r>
      <w:proofErr w:type="spellEnd"/>
      <w:r w:rsidR="009454AE" w:rsidRPr="009454AE">
        <w:rPr>
          <w:rFonts w:ascii="Traditional Arabic" w:eastAsia="Calibri" w:hAnsi="Traditional Arabic" w:cs="Traditional Arabic"/>
          <w:sz w:val="32"/>
          <w:szCs w:val="32"/>
          <w:lang w:val="en-US"/>
        </w:rPr>
        <w:t xml:space="preserve"> = 0.571</w:t>
      </w:r>
      <w:proofErr w:type="gramStart"/>
      <w:r w:rsidR="009454AE" w:rsidRPr="009454AE">
        <w:rPr>
          <w:rFonts w:ascii="Traditional Arabic" w:eastAsia="Calibri" w:hAnsi="Traditional Arabic" w:cs="Traditional Arabic"/>
          <w:sz w:val="32"/>
          <w:szCs w:val="32"/>
          <w:rtl/>
          <w:lang w:val="en-US"/>
        </w:rPr>
        <w:t>)،</w:t>
      </w:r>
      <w:proofErr w:type="gramEnd"/>
      <w:r w:rsidR="009454AE" w:rsidRPr="009454AE">
        <w:rPr>
          <w:rFonts w:ascii="Traditional Arabic" w:eastAsia="Calibri" w:hAnsi="Traditional Arabic" w:cs="Traditional Arabic"/>
          <w:sz w:val="32"/>
          <w:szCs w:val="32"/>
          <w:rtl/>
          <w:lang w:val="en-US"/>
        </w:rPr>
        <w:t xml:space="preserve"> وهو ما يشير إلى أن الصيانة التنبؤية تفسر ما نسبته 57.1% من التباين في مستوى سلامة المرضى، بينما تعزى النسبة المتبقية إلى عوامل أخرى لم تتناولها الدراسة.</w:t>
      </w:r>
    </w:p>
    <w:p w:rsidR="008D39F5" w:rsidRPr="008D39F5" w:rsidRDefault="008D39F5" w:rsidP="009454AE">
      <w:pPr>
        <w:bidi/>
        <w:spacing w:line="360" w:lineRule="auto"/>
        <w:jc w:val="both"/>
        <w:rPr>
          <w:rFonts w:ascii="Traditional Arabic" w:eastAsia="Calibri" w:hAnsi="Traditional Arabic" w:cs="Traditional Arabic"/>
          <w:sz w:val="32"/>
          <w:szCs w:val="32"/>
          <w:lang w:val="en-US" w:bidi="ar-JO"/>
        </w:rPr>
      </w:pPr>
      <w:r w:rsidRPr="008D39F5">
        <w:rPr>
          <w:rFonts w:ascii="Traditional Arabic" w:eastAsia="Calibri" w:hAnsi="Traditional Arabic" w:cs="Traditional Arabic"/>
          <w:sz w:val="32"/>
          <w:szCs w:val="32"/>
          <w:rtl/>
          <w:lang w:val="en-US"/>
        </w:rPr>
        <w:t xml:space="preserve">وأظهرت النتائج أن قيمة </w:t>
      </w:r>
      <w:r w:rsidR="009454AE" w:rsidRPr="009454AE">
        <w:rPr>
          <w:rFonts w:ascii="Traditional Arabic" w:eastAsia="Calibri" w:hAnsi="Traditional Arabic" w:cs="Traditional Arabic"/>
          <w:sz w:val="32"/>
          <w:szCs w:val="32"/>
          <w:rtl/>
          <w:lang w:val="en-US"/>
        </w:rPr>
        <w:t>معامل الانحدار المعياري (</w:t>
      </w:r>
      <w:r w:rsidR="009454AE" w:rsidRPr="009454AE">
        <w:rPr>
          <w:rFonts w:ascii="Times New Roman" w:eastAsia="Calibri" w:hAnsi="Times New Roman" w:cs="Times New Roman"/>
          <w:sz w:val="32"/>
          <w:szCs w:val="32"/>
          <w:lang w:val="en-US"/>
        </w:rPr>
        <w:t>β</w:t>
      </w:r>
      <w:r w:rsidR="009454AE" w:rsidRPr="009454AE">
        <w:rPr>
          <w:rFonts w:ascii="Traditional Arabic" w:eastAsia="Calibri" w:hAnsi="Traditional Arabic" w:cs="Traditional Arabic"/>
          <w:sz w:val="32"/>
          <w:szCs w:val="32"/>
          <w:rtl/>
          <w:lang w:val="en-US"/>
        </w:rPr>
        <w:t xml:space="preserve">) </w:t>
      </w:r>
      <w:proofErr w:type="gramStart"/>
      <w:r w:rsidR="009454AE" w:rsidRPr="009454AE">
        <w:rPr>
          <w:rFonts w:ascii="Traditional Arabic" w:eastAsia="Calibri" w:hAnsi="Traditional Arabic" w:cs="Traditional Arabic"/>
          <w:sz w:val="32"/>
          <w:szCs w:val="32"/>
          <w:rtl/>
          <w:lang w:val="en-US"/>
        </w:rPr>
        <w:t>بلغت</w:t>
      </w:r>
      <w:proofErr w:type="gramEnd"/>
      <w:r w:rsidR="009454AE" w:rsidRPr="009454AE">
        <w:rPr>
          <w:rFonts w:ascii="Traditional Arabic" w:eastAsia="Calibri" w:hAnsi="Traditional Arabic" w:cs="Traditional Arabic"/>
          <w:sz w:val="32"/>
          <w:szCs w:val="32"/>
          <w:rtl/>
          <w:lang w:val="en-US"/>
        </w:rPr>
        <w:t xml:space="preserve"> (0.756)، وهي قيمة موجبة، مما يشير إلى أن ارتفاع مستوى تطبيق الصيانة التنبؤية يسهم في تعزيز سلامة المرضى وتقليل الحوادث الناتجة عن أعطال الأجهزة الطبية.</w:t>
      </w:r>
    </w:p>
    <w:p w:rsidR="008D39F5" w:rsidRPr="008D39F5" w:rsidRDefault="008D39F5" w:rsidP="009454AE">
      <w:pPr>
        <w:bidi/>
        <w:spacing w:line="360" w:lineRule="auto"/>
        <w:jc w:val="both"/>
        <w:rPr>
          <w:rFonts w:ascii="Traditional Arabic" w:eastAsia="Calibri" w:hAnsi="Traditional Arabic" w:cs="Traditional Arabic"/>
          <w:sz w:val="32"/>
          <w:szCs w:val="32"/>
          <w:lang w:val="en-US" w:bidi="ar-JO"/>
        </w:rPr>
      </w:pPr>
      <w:proofErr w:type="gramStart"/>
      <w:r w:rsidRPr="008D39F5">
        <w:rPr>
          <w:rFonts w:ascii="Traditional Arabic" w:eastAsia="Calibri" w:hAnsi="Traditional Arabic" w:cs="Traditional Arabic"/>
          <w:sz w:val="32"/>
          <w:szCs w:val="32"/>
          <w:rtl/>
          <w:lang w:val="en-US"/>
        </w:rPr>
        <w:lastRenderedPageBreak/>
        <w:t>كما</w:t>
      </w:r>
      <w:proofErr w:type="gramEnd"/>
      <w:r w:rsidRPr="008D39F5">
        <w:rPr>
          <w:rFonts w:ascii="Traditional Arabic" w:eastAsia="Calibri" w:hAnsi="Traditional Arabic" w:cs="Traditional Arabic"/>
          <w:sz w:val="32"/>
          <w:szCs w:val="32"/>
          <w:rtl/>
          <w:lang w:val="en-US"/>
        </w:rPr>
        <w:t xml:space="preserve"> بلغت </w:t>
      </w:r>
      <w:r w:rsidR="009454AE" w:rsidRPr="009454AE">
        <w:rPr>
          <w:rFonts w:ascii="Traditional Arabic" w:eastAsia="Calibri" w:hAnsi="Traditional Arabic" w:cs="Traditional Arabic"/>
          <w:sz w:val="32"/>
          <w:szCs w:val="32"/>
          <w:rtl/>
          <w:lang w:val="en-US"/>
        </w:rPr>
        <w:t xml:space="preserve">قيمة </w:t>
      </w:r>
      <w:r w:rsidR="009454AE" w:rsidRPr="009454AE">
        <w:rPr>
          <w:rFonts w:ascii="Traditional Arabic" w:eastAsia="Calibri" w:hAnsi="Traditional Arabic" w:cs="Traditional Arabic"/>
          <w:sz w:val="32"/>
          <w:szCs w:val="32"/>
          <w:lang w:val="en-US"/>
        </w:rPr>
        <w:t>F</w:t>
      </w:r>
      <w:r w:rsidR="009454AE" w:rsidRPr="009454AE">
        <w:rPr>
          <w:rFonts w:ascii="Traditional Arabic" w:eastAsia="Calibri" w:hAnsi="Traditional Arabic" w:cs="Traditional Arabic"/>
          <w:sz w:val="32"/>
          <w:szCs w:val="32"/>
          <w:rtl/>
          <w:lang w:val="en-US"/>
        </w:rPr>
        <w:t xml:space="preserve"> المحسوبة (237.21) </w:t>
      </w:r>
      <w:proofErr w:type="gramStart"/>
      <w:r w:rsidR="009454AE" w:rsidRPr="009454AE">
        <w:rPr>
          <w:rFonts w:ascii="Traditional Arabic" w:eastAsia="Calibri" w:hAnsi="Traditional Arabic" w:cs="Traditional Arabic"/>
          <w:sz w:val="32"/>
          <w:szCs w:val="32"/>
          <w:rtl/>
          <w:lang w:val="en-US"/>
        </w:rPr>
        <w:t>عند</w:t>
      </w:r>
      <w:proofErr w:type="gramEnd"/>
      <w:r w:rsidR="009454AE" w:rsidRPr="009454AE">
        <w:rPr>
          <w:rFonts w:ascii="Traditional Arabic" w:eastAsia="Calibri" w:hAnsi="Traditional Arabic" w:cs="Traditional Arabic"/>
          <w:sz w:val="32"/>
          <w:szCs w:val="32"/>
          <w:rtl/>
          <w:lang w:val="en-US"/>
        </w:rPr>
        <w:t xml:space="preserve"> مستوى دلالة (</w:t>
      </w:r>
      <w:r w:rsidR="009454AE" w:rsidRPr="009454AE">
        <w:rPr>
          <w:rFonts w:ascii="Traditional Arabic" w:eastAsia="Calibri" w:hAnsi="Traditional Arabic" w:cs="Traditional Arabic"/>
          <w:sz w:val="32"/>
          <w:szCs w:val="32"/>
          <w:lang w:val="en-US"/>
        </w:rPr>
        <w:t>Sig. = 0.000</w:t>
      </w:r>
      <w:proofErr w:type="gramStart"/>
      <w:r w:rsidR="009454AE" w:rsidRPr="009454AE">
        <w:rPr>
          <w:rFonts w:ascii="Traditional Arabic" w:eastAsia="Calibri" w:hAnsi="Traditional Arabic" w:cs="Traditional Arabic"/>
          <w:sz w:val="32"/>
          <w:szCs w:val="32"/>
          <w:rtl/>
          <w:lang w:val="en-US"/>
        </w:rPr>
        <w:t>)،</w:t>
      </w:r>
      <w:proofErr w:type="gramEnd"/>
      <w:r w:rsidR="009454AE" w:rsidRPr="009454AE">
        <w:rPr>
          <w:rFonts w:ascii="Traditional Arabic" w:eastAsia="Calibri" w:hAnsi="Traditional Arabic" w:cs="Traditional Arabic"/>
          <w:sz w:val="32"/>
          <w:szCs w:val="32"/>
          <w:rtl/>
          <w:lang w:val="en-US"/>
        </w:rPr>
        <w:t xml:space="preserve"> وهي قيمة دالة إحصائياً عند مستوى الدلالة (</w:t>
      </w:r>
      <w:r w:rsidR="009454AE" w:rsidRPr="009454AE">
        <w:rPr>
          <w:rFonts w:ascii="Times New Roman" w:eastAsia="Calibri" w:hAnsi="Times New Roman" w:cs="Times New Roman"/>
          <w:sz w:val="32"/>
          <w:szCs w:val="32"/>
          <w:lang w:val="en-US"/>
        </w:rPr>
        <w:t>α</w:t>
      </w:r>
      <w:r w:rsidR="009454AE" w:rsidRPr="009454AE">
        <w:rPr>
          <w:rFonts w:ascii="Traditional Arabic" w:eastAsia="Calibri" w:hAnsi="Traditional Arabic" w:cs="Traditional Arabic"/>
          <w:sz w:val="32"/>
          <w:szCs w:val="32"/>
          <w:lang w:val="en-US"/>
        </w:rPr>
        <w:t xml:space="preserve"> </w:t>
      </w:r>
      <w:r w:rsidR="009454AE" w:rsidRPr="009454AE">
        <w:rPr>
          <w:rFonts w:ascii="Times New Roman" w:eastAsia="Calibri" w:hAnsi="Times New Roman" w:cs="Times New Roman"/>
          <w:sz w:val="32"/>
          <w:szCs w:val="32"/>
          <w:lang w:val="en-US"/>
        </w:rPr>
        <w:t>≤</w:t>
      </w:r>
      <w:r w:rsidR="009454AE" w:rsidRPr="009454AE">
        <w:rPr>
          <w:rFonts w:ascii="Traditional Arabic" w:eastAsia="Calibri" w:hAnsi="Traditional Arabic" w:cs="Traditional Arabic"/>
          <w:sz w:val="32"/>
          <w:szCs w:val="32"/>
          <w:lang w:val="en-US"/>
        </w:rPr>
        <w:t xml:space="preserve"> 0.05</w:t>
      </w:r>
      <w:r w:rsidR="009454AE" w:rsidRPr="009454AE">
        <w:rPr>
          <w:rFonts w:ascii="Traditional Arabic" w:eastAsia="Calibri" w:hAnsi="Traditional Arabic" w:cs="Traditional Arabic"/>
          <w:sz w:val="32"/>
          <w:szCs w:val="32"/>
          <w:rtl/>
          <w:lang w:val="en-US"/>
        </w:rPr>
        <w:t xml:space="preserve">)، كما بلغت قيمة </w:t>
      </w:r>
      <w:r w:rsidR="009454AE" w:rsidRPr="009454AE">
        <w:rPr>
          <w:rFonts w:ascii="Traditional Arabic" w:eastAsia="Calibri" w:hAnsi="Traditional Arabic" w:cs="Traditional Arabic"/>
          <w:sz w:val="32"/>
          <w:szCs w:val="32"/>
          <w:lang w:val="en-US"/>
        </w:rPr>
        <w:t>t</w:t>
      </w:r>
      <w:r w:rsidR="009454AE" w:rsidRPr="009454AE">
        <w:rPr>
          <w:rFonts w:ascii="Traditional Arabic" w:eastAsia="Calibri" w:hAnsi="Traditional Arabic" w:cs="Traditional Arabic"/>
          <w:sz w:val="32"/>
          <w:szCs w:val="32"/>
          <w:rtl/>
          <w:lang w:val="en-US"/>
        </w:rPr>
        <w:t xml:space="preserve"> المحسوبة (15.40)، مما يؤكد معنوية تأثير الصيانة التنبؤية في تعزيز سلامة المرضى.</w:t>
      </w:r>
    </w:p>
    <w:p w:rsidR="008D39F5" w:rsidRPr="008D39F5" w:rsidRDefault="008D39F5" w:rsidP="009454AE">
      <w:pPr>
        <w:bidi/>
        <w:spacing w:line="360" w:lineRule="auto"/>
        <w:jc w:val="both"/>
        <w:rPr>
          <w:rFonts w:ascii="Traditional Arabic" w:eastAsia="Calibri" w:hAnsi="Traditional Arabic" w:cs="Traditional Arabic"/>
          <w:sz w:val="32"/>
          <w:szCs w:val="32"/>
          <w:lang w:val="en-US" w:bidi="ar-JO"/>
        </w:rPr>
      </w:pPr>
      <w:r w:rsidRPr="008D39F5">
        <w:rPr>
          <w:rFonts w:ascii="Traditional Arabic" w:eastAsia="Calibri" w:hAnsi="Traditional Arabic" w:cs="Traditional Arabic"/>
          <w:sz w:val="32"/>
          <w:szCs w:val="32"/>
          <w:rtl/>
          <w:lang w:val="en-US"/>
        </w:rPr>
        <w:t>وبناءً على</w:t>
      </w:r>
      <w:r w:rsidR="009454AE" w:rsidRPr="009454AE">
        <w:rPr>
          <w:rFonts w:ascii="Traditional Arabic" w:eastAsia="Calibri" w:hAnsi="Traditional Arabic" w:cs="Traditional Arabic"/>
          <w:sz w:val="32"/>
          <w:szCs w:val="32"/>
          <w:rtl/>
          <w:lang w:val="en-US"/>
        </w:rPr>
        <w:t xml:space="preserve"> هذه النتائج، تُقبل الفرضية الفرعية الثالثة التي تنص على وجود علاقة ذات دلالة إحصائية بين الصيانة التنبؤية وتعزيز سلامة المرضى وتقليل الحوادث الناتجة عن خلل في الأجهزة الطبية في مستشفى عسير المركزي.</w:t>
      </w:r>
    </w:p>
    <w:p w:rsidR="008D39F5" w:rsidRPr="008D39F5" w:rsidRDefault="008D39F5" w:rsidP="008D39F5">
      <w:pPr>
        <w:bidi/>
        <w:spacing w:line="360" w:lineRule="auto"/>
        <w:jc w:val="both"/>
        <w:rPr>
          <w:rFonts w:ascii="Traditional Arabic" w:eastAsia="Calibri" w:hAnsi="Traditional Arabic" w:cs="Traditional Arabic"/>
          <w:sz w:val="32"/>
          <w:szCs w:val="32"/>
          <w:lang w:val="en-US" w:bidi="ar-JO"/>
        </w:rPr>
      </w:pPr>
      <w:r w:rsidRPr="008D39F5">
        <w:rPr>
          <w:rFonts w:ascii="Traditional Arabic" w:eastAsia="Calibri" w:hAnsi="Traditional Arabic" w:cs="Traditional Arabic"/>
          <w:sz w:val="32"/>
          <w:szCs w:val="32"/>
          <w:rtl/>
          <w:lang w:val="en-US"/>
        </w:rPr>
        <w:t>أظهرت نتائج الدراسة أن الصيانة التنبؤية تؤدي دورًا محوريًا في تعزيز سلامة المرضى، حيث تساعد تقنيات المراقبة المستمرة وتحليل البيانات التشغيلية على اكتشاف المؤشرات المبكرة للأعطال المحتملة، مما يتيح معالجتها قبل أن تتحول إلى أعطال فعلية قد تؤثر في سلامة المرضى أو جودة الخدمات الصحية. كما تسهم الصيانة التنبؤية في رفع موثوقية الأجهزة الطبية وتقليل احتمالية تعرض المرضى للمخاطر المرتبطة بالأعطال المفاجئة، الأمر الذي يعزز بيئة العمل الآمنة داخل المستشفى</w:t>
      </w:r>
      <w:r w:rsidRPr="008D39F5">
        <w:rPr>
          <w:rFonts w:ascii="Traditional Arabic" w:eastAsia="Calibri" w:hAnsi="Traditional Arabic" w:cs="Traditional Arabic"/>
          <w:sz w:val="32"/>
          <w:szCs w:val="32"/>
          <w:lang w:val="en-US" w:bidi="ar-JO"/>
        </w:rPr>
        <w:t>.</w:t>
      </w:r>
    </w:p>
    <w:p w:rsidR="008D39F5" w:rsidRPr="008D39F5" w:rsidRDefault="008D39F5" w:rsidP="008D39F5">
      <w:pPr>
        <w:bidi/>
        <w:spacing w:line="360" w:lineRule="auto"/>
        <w:jc w:val="both"/>
        <w:rPr>
          <w:rFonts w:ascii="Traditional Arabic" w:eastAsia="Calibri" w:hAnsi="Traditional Arabic" w:cs="Traditional Arabic"/>
          <w:sz w:val="32"/>
          <w:szCs w:val="32"/>
          <w:lang w:val="en-US" w:bidi="ar-JO"/>
        </w:rPr>
      </w:pPr>
      <w:r w:rsidRPr="008D39F5">
        <w:rPr>
          <w:rFonts w:ascii="Traditional Arabic" w:eastAsia="Calibri" w:hAnsi="Traditional Arabic" w:cs="Traditional Arabic"/>
          <w:sz w:val="32"/>
          <w:szCs w:val="32"/>
          <w:rtl/>
          <w:lang w:val="en-US"/>
        </w:rPr>
        <w:t>وتشير النتائج أيضًا إلى أن تأثير الصيانة التنبؤية في سلامة المرضى جاء أعلى من تأثير الصيانة الوقائية، وهو ما يعكس القيمة المضافة التي تحققها الصيانة التنبؤية من خلال الاعتماد على البيانات الفعلية لحالة الأجهزة، بدلاً من الاقتصار على الجداول الزمنية للصيانة. ويساعد هذا النهج في تحسين كفاءة إدارة المخاطر، ودعم اتخاذ القرارات الفنية، ورفع مستوى الاعتمادية التشغيلية للأجهزة الطبية، مما ينعكس بصورة مباشرة على سلامة المرضى وجودة الرعاية الصحية</w:t>
      </w:r>
      <w:r w:rsidRPr="008D39F5">
        <w:rPr>
          <w:rFonts w:ascii="Traditional Arabic" w:eastAsia="Calibri" w:hAnsi="Traditional Arabic" w:cs="Traditional Arabic"/>
          <w:sz w:val="32"/>
          <w:szCs w:val="32"/>
          <w:lang w:val="en-US" w:bidi="ar-JO"/>
        </w:rPr>
        <w:t>.</w:t>
      </w:r>
    </w:p>
    <w:p w:rsidR="008D39F5" w:rsidRPr="008D39F5" w:rsidRDefault="008D39F5" w:rsidP="008D39F5">
      <w:pPr>
        <w:bidi/>
        <w:spacing w:line="360" w:lineRule="auto"/>
        <w:jc w:val="both"/>
        <w:rPr>
          <w:rFonts w:ascii="Traditional Arabic" w:eastAsia="Calibri" w:hAnsi="Traditional Arabic" w:cs="Traditional Arabic"/>
          <w:sz w:val="32"/>
          <w:szCs w:val="32"/>
          <w:lang w:val="en-US" w:bidi="ar-JO"/>
        </w:rPr>
      </w:pPr>
      <w:r w:rsidRPr="008D39F5">
        <w:rPr>
          <w:rFonts w:ascii="Traditional Arabic" w:eastAsia="Calibri" w:hAnsi="Traditional Arabic" w:cs="Traditional Arabic"/>
          <w:sz w:val="32"/>
          <w:szCs w:val="32"/>
          <w:rtl/>
          <w:lang w:val="en-US"/>
        </w:rPr>
        <w:t xml:space="preserve">تتفق هذه </w:t>
      </w:r>
      <w:r w:rsidRPr="009454AE">
        <w:rPr>
          <w:rFonts w:ascii="Traditional Arabic" w:eastAsia="Calibri" w:hAnsi="Traditional Arabic" w:cs="Traditional Arabic"/>
          <w:sz w:val="32"/>
          <w:szCs w:val="32"/>
          <w:rtl/>
          <w:lang w:val="en-US"/>
        </w:rPr>
        <w:t xml:space="preserve">النتيجة مع دراسة </w:t>
      </w:r>
      <w:r w:rsidR="009454AE">
        <w:rPr>
          <w:rFonts w:ascii="Traditional Arabic" w:eastAsia="Calibri" w:hAnsi="Traditional Arabic" w:cs="Traditional Arabic"/>
          <w:sz w:val="32"/>
          <w:szCs w:val="32"/>
          <w:lang w:val="en-US"/>
        </w:rPr>
        <w:t xml:space="preserve"> </w:t>
      </w:r>
      <w:proofErr w:type="spellStart"/>
      <w:r w:rsidRPr="009454AE">
        <w:rPr>
          <w:rFonts w:ascii="Traditional Arabic" w:eastAsia="Calibri" w:hAnsi="Traditional Arabic" w:cs="Traditional Arabic"/>
          <w:sz w:val="32"/>
          <w:szCs w:val="32"/>
          <w:lang w:val="en-US" w:bidi="ar-JO"/>
        </w:rPr>
        <w:t>Shamayleh</w:t>
      </w:r>
      <w:proofErr w:type="spellEnd"/>
      <w:r w:rsidRPr="009454AE">
        <w:rPr>
          <w:rFonts w:ascii="Traditional Arabic" w:eastAsia="Calibri" w:hAnsi="Traditional Arabic" w:cs="Traditional Arabic"/>
          <w:sz w:val="32"/>
          <w:szCs w:val="32"/>
          <w:lang w:val="en-US" w:bidi="ar-JO"/>
        </w:rPr>
        <w:t xml:space="preserve"> et al. </w:t>
      </w:r>
      <w:proofErr w:type="gramStart"/>
      <w:r w:rsidRPr="009454AE">
        <w:rPr>
          <w:rFonts w:ascii="Traditional Arabic" w:eastAsia="Calibri" w:hAnsi="Traditional Arabic" w:cs="Traditional Arabic"/>
          <w:sz w:val="32"/>
          <w:szCs w:val="32"/>
          <w:lang w:val="en-US" w:bidi="ar-JO"/>
        </w:rPr>
        <w:t xml:space="preserve">(2020) </w:t>
      </w:r>
      <w:r w:rsidRPr="009454AE">
        <w:rPr>
          <w:rFonts w:ascii="Traditional Arabic" w:eastAsia="Calibri" w:hAnsi="Traditional Arabic" w:cs="Traditional Arabic"/>
          <w:sz w:val="32"/>
          <w:szCs w:val="32"/>
          <w:rtl/>
          <w:lang w:val="en-US"/>
        </w:rPr>
        <w:t>التي أوضحت أن تطبيق الصيانة التنبؤية يسهم في رفع مستوى موثوقية الأجهزة الطبية وتقليل المخاطر المرتبطة بالأعطال، مما يعزز سلامة المرضى وجودة الرعاية الصحية.</w:t>
      </w:r>
      <w:proofErr w:type="gramEnd"/>
      <w:r w:rsidRPr="009454AE">
        <w:rPr>
          <w:rFonts w:ascii="Traditional Arabic" w:eastAsia="Calibri" w:hAnsi="Traditional Arabic" w:cs="Traditional Arabic"/>
          <w:sz w:val="32"/>
          <w:szCs w:val="32"/>
          <w:rtl/>
          <w:lang w:val="en-US"/>
        </w:rPr>
        <w:t xml:space="preserve"> كما تتفق مع دراسة </w:t>
      </w:r>
      <w:r w:rsidR="009454AE">
        <w:rPr>
          <w:rFonts w:ascii="Traditional Arabic" w:eastAsia="Calibri" w:hAnsi="Traditional Arabic" w:cs="Traditional Arabic"/>
          <w:sz w:val="32"/>
          <w:szCs w:val="32"/>
          <w:lang w:val="en-US"/>
        </w:rPr>
        <w:t xml:space="preserve"> </w:t>
      </w:r>
      <w:proofErr w:type="spellStart"/>
      <w:r w:rsidRPr="009454AE">
        <w:rPr>
          <w:rFonts w:ascii="Traditional Arabic" w:eastAsia="Calibri" w:hAnsi="Traditional Arabic" w:cs="Traditional Arabic"/>
          <w:sz w:val="32"/>
          <w:szCs w:val="32"/>
          <w:lang w:val="en-US" w:bidi="ar-JO"/>
        </w:rPr>
        <w:t>Boppana</w:t>
      </w:r>
      <w:proofErr w:type="spellEnd"/>
      <w:r w:rsidRPr="009454AE">
        <w:rPr>
          <w:rFonts w:ascii="Traditional Arabic" w:eastAsia="Calibri" w:hAnsi="Traditional Arabic" w:cs="Traditional Arabic"/>
          <w:sz w:val="32"/>
          <w:szCs w:val="32"/>
          <w:lang w:val="en-US" w:bidi="ar-JO"/>
        </w:rPr>
        <w:t xml:space="preserve"> (2023) </w:t>
      </w:r>
      <w:r w:rsidRPr="009454AE">
        <w:rPr>
          <w:rFonts w:ascii="Traditional Arabic" w:eastAsia="Calibri" w:hAnsi="Traditional Arabic" w:cs="Traditional Arabic"/>
          <w:sz w:val="32"/>
          <w:szCs w:val="32"/>
          <w:rtl/>
          <w:lang w:val="en-US"/>
        </w:rPr>
        <w:t xml:space="preserve">التي أكدت أن توظيف تقنيات الذكاء الاصطناعي وتحليل البيانات </w:t>
      </w:r>
      <w:r w:rsidRPr="009454AE">
        <w:rPr>
          <w:rFonts w:ascii="Traditional Arabic" w:eastAsia="Calibri" w:hAnsi="Traditional Arabic" w:cs="Traditional Arabic"/>
          <w:sz w:val="32"/>
          <w:szCs w:val="32"/>
          <w:rtl/>
          <w:lang w:val="en-US"/>
        </w:rPr>
        <w:lastRenderedPageBreak/>
        <w:t xml:space="preserve">في إدارة الصيانة يساعد في الكشف المبكر عن الأعطال وتحسين مستويات السلامة التشغيلية. كذلك تتوافق مع نتائج دراسة </w:t>
      </w:r>
      <w:r w:rsidR="009454AE">
        <w:rPr>
          <w:rFonts w:ascii="Traditional Arabic" w:eastAsia="Calibri" w:hAnsi="Traditional Arabic" w:cs="Traditional Arabic"/>
          <w:sz w:val="32"/>
          <w:szCs w:val="32"/>
          <w:lang w:val="en-US"/>
        </w:rPr>
        <w:t xml:space="preserve"> </w:t>
      </w:r>
      <w:r w:rsidRPr="009454AE">
        <w:rPr>
          <w:rFonts w:ascii="Traditional Arabic" w:eastAsia="Calibri" w:hAnsi="Traditional Arabic" w:cs="Traditional Arabic"/>
          <w:sz w:val="32"/>
          <w:szCs w:val="32"/>
          <w:lang w:val="en-US" w:bidi="ar-JO"/>
        </w:rPr>
        <w:t xml:space="preserve">Ahmed et al. </w:t>
      </w:r>
      <w:proofErr w:type="gramStart"/>
      <w:r w:rsidRPr="009454AE">
        <w:rPr>
          <w:rFonts w:ascii="Traditional Arabic" w:eastAsia="Calibri" w:hAnsi="Traditional Arabic" w:cs="Traditional Arabic"/>
          <w:sz w:val="32"/>
          <w:szCs w:val="32"/>
          <w:lang w:val="en-US" w:bidi="ar-JO"/>
        </w:rPr>
        <w:t xml:space="preserve">(2021) </w:t>
      </w:r>
      <w:r w:rsidRPr="009454AE">
        <w:rPr>
          <w:rFonts w:ascii="Traditional Arabic" w:eastAsia="Calibri" w:hAnsi="Traditional Arabic" w:cs="Traditional Arabic"/>
          <w:sz w:val="32"/>
          <w:szCs w:val="32"/>
          <w:rtl/>
          <w:lang w:val="en-US"/>
        </w:rPr>
        <w:t>التي أشارت إلى أن استخدام استراتيجيات الصيانة الحديثة يسهم في تقليل المخاطر التشغيلية وتحسين مؤشرات السلامة داخل المؤسسات الصحية</w:t>
      </w:r>
      <w:r w:rsidRPr="009454AE">
        <w:rPr>
          <w:rFonts w:ascii="Traditional Arabic" w:eastAsia="Calibri" w:hAnsi="Traditional Arabic" w:cs="Traditional Arabic"/>
          <w:sz w:val="32"/>
          <w:szCs w:val="32"/>
          <w:lang w:val="en-US" w:bidi="ar-JO"/>
        </w:rPr>
        <w:t>.</w:t>
      </w:r>
      <w:proofErr w:type="gramEnd"/>
    </w:p>
    <w:p w:rsidR="008D39F5" w:rsidRDefault="008D39F5" w:rsidP="008D39F5">
      <w:pPr>
        <w:bidi/>
        <w:spacing w:line="360" w:lineRule="auto"/>
        <w:jc w:val="both"/>
        <w:rPr>
          <w:rFonts w:ascii="Traditional Arabic" w:eastAsia="Calibri" w:hAnsi="Traditional Arabic" w:cs="Traditional Arabic"/>
          <w:sz w:val="32"/>
          <w:szCs w:val="32"/>
          <w:lang w:val="en-US" w:bidi="ar-JO"/>
        </w:rPr>
      </w:pPr>
      <w:r w:rsidRPr="008D39F5">
        <w:rPr>
          <w:rFonts w:ascii="Traditional Arabic" w:eastAsia="Calibri" w:hAnsi="Traditional Arabic" w:cs="Traditional Arabic"/>
          <w:sz w:val="32"/>
          <w:szCs w:val="32"/>
          <w:rtl/>
          <w:lang w:val="en-US"/>
        </w:rPr>
        <w:t>يمكن تفسير هذا الاتفاق بأن الصيانة التنبؤية تعتمد على المراقبة المستمرة للأجهزة الطبية وتحليل بياناتها التشغيلية، مما يمكن من اكتشاف الأعطال المحتملة قبل حدوثها واتخاذ الإجراءات التصحيحية المناسبة في الوقت الملائم. ويؤدي ذلك إلى تقليل احتمالية تعطل الأجهزة أثناء استخدامها في تقديم الرعاية الصحية، والحد من المخاطر المرتبطة بها، وتعزيز سلامة المرضى. كما أن التطور المستمر في تقنيات الاستشعار وتحليل البيانات أسهم في زيادة كفاءة الصيانة التنبؤية، وهو ما يفسر توافق نتائج الدراسة الحالية مع نتائج الدراسات السابقة</w:t>
      </w:r>
      <w:r w:rsidRPr="008D39F5">
        <w:rPr>
          <w:rFonts w:ascii="Traditional Arabic" w:eastAsia="Calibri" w:hAnsi="Traditional Arabic" w:cs="Traditional Arabic"/>
          <w:sz w:val="32"/>
          <w:szCs w:val="32"/>
          <w:lang w:val="en-US" w:bidi="ar-JO"/>
        </w:rPr>
        <w:t>.</w:t>
      </w:r>
    </w:p>
    <w:p w:rsidR="008C17BB" w:rsidRPr="008C17BB" w:rsidRDefault="008C17BB" w:rsidP="008C17BB">
      <w:pPr>
        <w:bidi/>
        <w:spacing w:line="360" w:lineRule="auto"/>
        <w:jc w:val="center"/>
        <w:rPr>
          <w:rFonts w:ascii="Traditional Arabic" w:eastAsia="Calibri" w:hAnsi="Traditional Arabic" w:cs="Traditional Arabic"/>
          <w:b/>
          <w:bCs/>
          <w:sz w:val="32"/>
          <w:szCs w:val="32"/>
          <w:lang w:val="en-US" w:bidi="ar-JO"/>
        </w:rPr>
      </w:pPr>
      <w:r w:rsidRPr="008C17BB">
        <w:rPr>
          <w:rFonts w:ascii="Traditional Arabic" w:eastAsia="Calibri" w:hAnsi="Traditional Arabic" w:cs="Traditional Arabic"/>
          <w:b/>
          <w:bCs/>
          <w:sz w:val="32"/>
          <w:szCs w:val="32"/>
          <w:rtl/>
          <w:lang w:val="en-US"/>
        </w:rPr>
        <w:t>جدول (4-16) ملخص نتائج اختبار فرضيات الدراسة</w:t>
      </w:r>
    </w:p>
    <w:tbl>
      <w:tblPr>
        <w:tblStyle w:val="a3"/>
        <w:bidiVisual/>
        <w:tblW w:w="0" w:type="auto"/>
        <w:tblLook w:val="04A0" w:firstRow="1" w:lastRow="0" w:firstColumn="1" w:lastColumn="0" w:noHBand="0" w:noVBand="1"/>
      </w:tblPr>
      <w:tblGrid>
        <w:gridCol w:w="791"/>
        <w:gridCol w:w="2458"/>
        <w:gridCol w:w="1123"/>
        <w:gridCol w:w="843"/>
        <w:gridCol w:w="856"/>
        <w:gridCol w:w="843"/>
        <w:gridCol w:w="981"/>
        <w:gridCol w:w="1065"/>
        <w:gridCol w:w="616"/>
      </w:tblGrid>
      <w:tr w:rsidR="008C17BB" w:rsidRPr="008C17BB" w:rsidTr="008C17BB">
        <w:tc>
          <w:tcPr>
            <w:tcW w:w="0" w:type="auto"/>
            <w:hideMark/>
          </w:tcPr>
          <w:p w:rsidR="008C17BB" w:rsidRPr="008C17BB" w:rsidRDefault="008C17BB" w:rsidP="008C17BB">
            <w:pPr>
              <w:bidi/>
              <w:jc w:val="both"/>
              <w:rPr>
                <w:rFonts w:ascii="Traditional Arabic" w:eastAsia="Calibri" w:hAnsi="Traditional Arabic" w:cs="Traditional Arabic"/>
                <w:b/>
                <w:bCs/>
                <w:sz w:val="28"/>
                <w:szCs w:val="28"/>
                <w:lang w:val="en-US" w:bidi="ar-JO"/>
              </w:rPr>
            </w:pPr>
            <w:r w:rsidRPr="008C17BB">
              <w:rPr>
                <w:rFonts w:ascii="Traditional Arabic" w:eastAsia="Calibri" w:hAnsi="Traditional Arabic" w:cs="Traditional Arabic"/>
                <w:b/>
                <w:bCs/>
                <w:sz w:val="28"/>
                <w:szCs w:val="28"/>
                <w:rtl/>
                <w:lang w:val="en-US"/>
              </w:rPr>
              <w:t>الفرضية</w:t>
            </w:r>
          </w:p>
        </w:tc>
        <w:tc>
          <w:tcPr>
            <w:tcW w:w="0" w:type="auto"/>
            <w:hideMark/>
          </w:tcPr>
          <w:p w:rsidR="008C17BB" w:rsidRPr="008C17BB" w:rsidRDefault="008C17BB" w:rsidP="008C17BB">
            <w:pPr>
              <w:bidi/>
              <w:jc w:val="both"/>
              <w:rPr>
                <w:rFonts w:ascii="Traditional Arabic" w:eastAsia="Calibri" w:hAnsi="Traditional Arabic" w:cs="Traditional Arabic"/>
                <w:b/>
                <w:bCs/>
                <w:sz w:val="28"/>
                <w:szCs w:val="28"/>
                <w:lang w:val="en-US" w:bidi="ar-JO"/>
              </w:rPr>
            </w:pPr>
            <w:proofErr w:type="gramStart"/>
            <w:r w:rsidRPr="008C17BB">
              <w:rPr>
                <w:rFonts w:ascii="Traditional Arabic" w:eastAsia="Calibri" w:hAnsi="Traditional Arabic" w:cs="Traditional Arabic"/>
                <w:b/>
                <w:bCs/>
                <w:sz w:val="28"/>
                <w:szCs w:val="28"/>
                <w:rtl/>
                <w:lang w:val="en-US"/>
              </w:rPr>
              <w:t>نص</w:t>
            </w:r>
            <w:proofErr w:type="gramEnd"/>
            <w:r w:rsidRPr="008C17BB">
              <w:rPr>
                <w:rFonts w:ascii="Traditional Arabic" w:eastAsia="Calibri" w:hAnsi="Traditional Arabic" w:cs="Traditional Arabic"/>
                <w:b/>
                <w:bCs/>
                <w:sz w:val="28"/>
                <w:szCs w:val="28"/>
                <w:rtl/>
                <w:lang w:val="en-US"/>
              </w:rPr>
              <w:t xml:space="preserve"> الفرضية</w:t>
            </w:r>
          </w:p>
        </w:tc>
        <w:tc>
          <w:tcPr>
            <w:tcW w:w="0" w:type="auto"/>
            <w:hideMark/>
          </w:tcPr>
          <w:p w:rsidR="008C17BB" w:rsidRPr="008C17BB" w:rsidRDefault="008C17BB" w:rsidP="008C17BB">
            <w:pPr>
              <w:bidi/>
              <w:jc w:val="both"/>
              <w:rPr>
                <w:rFonts w:ascii="Traditional Arabic" w:eastAsia="Calibri" w:hAnsi="Traditional Arabic" w:cs="Traditional Arabic"/>
                <w:b/>
                <w:bCs/>
                <w:sz w:val="28"/>
                <w:szCs w:val="28"/>
                <w:lang w:val="en-US" w:bidi="ar-JO"/>
              </w:rPr>
            </w:pPr>
            <w:proofErr w:type="gramStart"/>
            <w:r w:rsidRPr="008C17BB">
              <w:rPr>
                <w:rFonts w:ascii="Traditional Arabic" w:eastAsia="Calibri" w:hAnsi="Traditional Arabic" w:cs="Traditional Arabic"/>
                <w:b/>
                <w:bCs/>
                <w:sz w:val="28"/>
                <w:szCs w:val="28"/>
                <w:rtl/>
                <w:lang w:val="en-US"/>
              </w:rPr>
              <w:t>الأسلوب</w:t>
            </w:r>
            <w:proofErr w:type="gramEnd"/>
            <w:r w:rsidRPr="008C17BB">
              <w:rPr>
                <w:rFonts w:ascii="Traditional Arabic" w:eastAsia="Calibri" w:hAnsi="Traditional Arabic" w:cs="Traditional Arabic"/>
                <w:b/>
                <w:bCs/>
                <w:sz w:val="28"/>
                <w:szCs w:val="28"/>
                <w:rtl/>
                <w:lang w:val="en-US"/>
              </w:rPr>
              <w:t xml:space="preserve"> الإحصائي</w:t>
            </w:r>
          </w:p>
        </w:tc>
        <w:tc>
          <w:tcPr>
            <w:tcW w:w="0" w:type="auto"/>
            <w:hideMark/>
          </w:tcPr>
          <w:p w:rsidR="008C17BB" w:rsidRPr="008C17BB" w:rsidRDefault="008C17BB" w:rsidP="008C17BB">
            <w:pPr>
              <w:bidi/>
              <w:jc w:val="both"/>
              <w:rPr>
                <w:rFonts w:ascii="Traditional Arabic" w:eastAsia="Calibri" w:hAnsi="Traditional Arabic" w:cs="Traditional Arabic"/>
                <w:b/>
                <w:bCs/>
                <w:sz w:val="28"/>
                <w:szCs w:val="28"/>
                <w:lang w:val="en-US" w:bidi="ar-JO"/>
              </w:rPr>
            </w:pPr>
            <w:r w:rsidRPr="008C17BB">
              <w:rPr>
                <w:rFonts w:ascii="Traditional Arabic" w:eastAsia="Calibri" w:hAnsi="Traditional Arabic" w:cs="Traditional Arabic"/>
                <w:b/>
                <w:bCs/>
                <w:sz w:val="28"/>
                <w:szCs w:val="28"/>
                <w:rtl/>
                <w:lang w:val="en-US"/>
              </w:rPr>
              <w:t>قيمة</w:t>
            </w:r>
            <w:r w:rsidRPr="008C17BB">
              <w:rPr>
                <w:rFonts w:ascii="Traditional Arabic" w:eastAsia="Calibri" w:hAnsi="Traditional Arabic" w:cs="Traditional Arabic"/>
                <w:b/>
                <w:bCs/>
                <w:sz w:val="28"/>
                <w:szCs w:val="28"/>
                <w:lang w:val="en-US" w:bidi="ar-JO"/>
              </w:rPr>
              <w:t xml:space="preserve"> R</w:t>
            </w:r>
          </w:p>
        </w:tc>
        <w:tc>
          <w:tcPr>
            <w:tcW w:w="0" w:type="auto"/>
            <w:hideMark/>
          </w:tcPr>
          <w:p w:rsidR="008C17BB" w:rsidRPr="008C17BB" w:rsidRDefault="008C17BB" w:rsidP="008C17BB">
            <w:pPr>
              <w:bidi/>
              <w:jc w:val="both"/>
              <w:rPr>
                <w:rFonts w:ascii="Traditional Arabic" w:eastAsia="Calibri" w:hAnsi="Traditional Arabic" w:cs="Traditional Arabic"/>
                <w:b/>
                <w:bCs/>
                <w:sz w:val="28"/>
                <w:szCs w:val="28"/>
                <w:lang w:val="en-US" w:bidi="ar-JO"/>
              </w:rPr>
            </w:pPr>
            <w:r w:rsidRPr="008C17BB">
              <w:rPr>
                <w:rFonts w:ascii="Traditional Arabic" w:eastAsia="Calibri" w:hAnsi="Traditional Arabic" w:cs="Traditional Arabic"/>
                <w:b/>
                <w:bCs/>
                <w:sz w:val="28"/>
                <w:szCs w:val="28"/>
                <w:rtl/>
                <w:lang w:val="en-US"/>
              </w:rPr>
              <w:t>قيمة</w:t>
            </w:r>
            <w:r w:rsidRPr="008C17BB">
              <w:rPr>
                <w:rFonts w:ascii="Traditional Arabic" w:eastAsia="Calibri" w:hAnsi="Traditional Arabic" w:cs="Traditional Arabic"/>
                <w:b/>
                <w:bCs/>
                <w:sz w:val="28"/>
                <w:szCs w:val="28"/>
                <w:lang w:val="en-US" w:bidi="ar-JO"/>
              </w:rPr>
              <w:t xml:space="preserve"> </w:t>
            </w:r>
            <w:proofErr w:type="spellStart"/>
            <w:r w:rsidRPr="008C17BB">
              <w:rPr>
                <w:rFonts w:ascii="Traditional Arabic" w:eastAsia="Calibri" w:hAnsi="Traditional Arabic" w:cs="Traditional Arabic"/>
                <w:b/>
                <w:bCs/>
                <w:sz w:val="28"/>
                <w:szCs w:val="28"/>
                <w:lang w:val="en-US" w:bidi="ar-JO"/>
              </w:rPr>
              <w:t>R²</w:t>
            </w:r>
            <w:proofErr w:type="spellEnd"/>
          </w:p>
        </w:tc>
        <w:tc>
          <w:tcPr>
            <w:tcW w:w="0" w:type="auto"/>
            <w:hideMark/>
          </w:tcPr>
          <w:p w:rsidR="008C17BB" w:rsidRPr="008C17BB" w:rsidRDefault="008C17BB" w:rsidP="008C17BB">
            <w:pPr>
              <w:bidi/>
              <w:jc w:val="both"/>
              <w:rPr>
                <w:rFonts w:ascii="Traditional Arabic" w:eastAsia="Calibri" w:hAnsi="Traditional Arabic" w:cs="Traditional Arabic"/>
                <w:b/>
                <w:bCs/>
                <w:sz w:val="28"/>
                <w:szCs w:val="28"/>
                <w:lang w:val="en-US" w:bidi="ar-JO"/>
              </w:rPr>
            </w:pPr>
            <w:r w:rsidRPr="008C17BB">
              <w:rPr>
                <w:rFonts w:ascii="Traditional Arabic" w:eastAsia="Calibri" w:hAnsi="Traditional Arabic" w:cs="Traditional Arabic"/>
                <w:b/>
                <w:bCs/>
                <w:sz w:val="28"/>
                <w:szCs w:val="28"/>
                <w:rtl/>
                <w:lang w:val="en-US"/>
              </w:rPr>
              <w:t>قيمة</w:t>
            </w:r>
            <w:r w:rsidRPr="008C17BB">
              <w:rPr>
                <w:rFonts w:ascii="Traditional Arabic" w:eastAsia="Calibri" w:hAnsi="Traditional Arabic" w:cs="Traditional Arabic"/>
                <w:b/>
                <w:bCs/>
                <w:sz w:val="28"/>
                <w:szCs w:val="28"/>
                <w:lang w:val="en-US" w:bidi="ar-JO"/>
              </w:rPr>
              <w:t xml:space="preserve"> </w:t>
            </w:r>
            <w:r w:rsidRPr="008C17BB">
              <w:rPr>
                <w:rFonts w:ascii="Times New Roman" w:eastAsia="Calibri" w:hAnsi="Times New Roman" w:cs="Times New Roman"/>
                <w:b/>
                <w:bCs/>
                <w:sz w:val="28"/>
                <w:szCs w:val="28"/>
                <w:lang w:val="en-US" w:bidi="ar-JO"/>
              </w:rPr>
              <w:t>β</w:t>
            </w:r>
          </w:p>
        </w:tc>
        <w:tc>
          <w:tcPr>
            <w:tcW w:w="0" w:type="auto"/>
            <w:hideMark/>
          </w:tcPr>
          <w:p w:rsidR="008C17BB" w:rsidRPr="008C17BB" w:rsidRDefault="008C17BB" w:rsidP="008C17BB">
            <w:pPr>
              <w:bidi/>
              <w:jc w:val="both"/>
              <w:rPr>
                <w:rFonts w:ascii="Traditional Arabic" w:eastAsia="Calibri" w:hAnsi="Traditional Arabic" w:cs="Traditional Arabic"/>
                <w:b/>
                <w:bCs/>
                <w:sz w:val="28"/>
                <w:szCs w:val="28"/>
                <w:lang w:val="en-US" w:bidi="ar-JO"/>
              </w:rPr>
            </w:pPr>
            <w:r w:rsidRPr="008C17BB">
              <w:rPr>
                <w:rFonts w:ascii="Traditional Arabic" w:eastAsia="Calibri" w:hAnsi="Traditional Arabic" w:cs="Traditional Arabic"/>
                <w:b/>
                <w:bCs/>
                <w:sz w:val="28"/>
                <w:szCs w:val="28"/>
                <w:rtl/>
                <w:lang w:val="en-US"/>
              </w:rPr>
              <w:t>قيمة</w:t>
            </w:r>
            <w:r w:rsidRPr="008C17BB">
              <w:rPr>
                <w:rFonts w:ascii="Traditional Arabic" w:eastAsia="Calibri" w:hAnsi="Traditional Arabic" w:cs="Traditional Arabic"/>
                <w:b/>
                <w:bCs/>
                <w:sz w:val="28"/>
                <w:szCs w:val="28"/>
                <w:lang w:val="en-US" w:bidi="ar-JO"/>
              </w:rPr>
              <w:t xml:space="preserve"> F</w:t>
            </w:r>
          </w:p>
        </w:tc>
        <w:tc>
          <w:tcPr>
            <w:tcW w:w="0" w:type="auto"/>
            <w:hideMark/>
          </w:tcPr>
          <w:p w:rsidR="008C17BB" w:rsidRPr="008C17BB" w:rsidRDefault="008C17BB" w:rsidP="008C17BB">
            <w:pPr>
              <w:bidi/>
              <w:jc w:val="both"/>
              <w:rPr>
                <w:rFonts w:ascii="Traditional Arabic" w:eastAsia="Calibri" w:hAnsi="Traditional Arabic" w:cs="Traditional Arabic"/>
                <w:b/>
                <w:bCs/>
                <w:sz w:val="28"/>
                <w:szCs w:val="28"/>
                <w:lang w:val="en-US" w:bidi="ar-JO"/>
              </w:rPr>
            </w:pPr>
            <w:r w:rsidRPr="008C17BB">
              <w:rPr>
                <w:rFonts w:ascii="Traditional Arabic" w:eastAsia="Calibri" w:hAnsi="Traditional Arabic" w:cs="Traditional Arabic"/>
                <w:b/>
                <w:bCs/>
                <w:sz w:val="28"/>
                <w:szCs w:val="28"/>
                <w:rtl/>
                <w:lang w:val="en-US"/>
              </w:rPr>
              <w:t>مستوى الدلالة</w:t>
            </w:r>
            <w:r w:rsidRPr="008C17BB">
              <w:rPr>
                <w:rFonts w:ascii="Traditional Arabic" w:eastAsia="Calibri" w:hAnsi="Traditional Arabic" w:cs="Traditional Arabic"/>
                <w:b/>
                <w:bCs/>
                <w:sz w:val="28"/>
                <w:szCs w:val="28"/>
                <w:lang w:val="en-US" w:bidi="ar-JO"/>
              </w:rPr>
              <w:t xml:space="preserve"> (Sig.)</w:t>
            </w:r>
          </w:p>
        </w:tc>
        <w:tc>
          <w:tcPr>
            <w:tcW w:w="0" w:type="auto"/>
            <w:hideMark/>
          </w:tcPr>
          <w:p w:rsidR="008C17BB" w:rsidRPr="008C17BB" w:rsidRDefault="008C17BB" w:rsidP="008C17BB">
            <w:pPr>
              <w:bidi/>
              <w:jc w:val="both"/>
              <w:rPr>
                <w:rFonts w:ascii="Traditional Arabic" w:eastAsia="Calibri" w:hAnsi="Traditional Arabic" w:cs="Traditional Arabic"/>
                <w:b/>
                <w:bCs/>
                <w:sz w:val="28"/>
                <w:szCs w:val="28"/>
                <w:lang w:val="en-US" w:bidi="ar-JO"/>
              </w:rPr>
            </w:pPr>
            <w:r w:rsidRPr="008C17BB">
              <w:rPr>
                <w:rFonts w:ascii="Traditional Arabic" w:eastAsia="Calibri" w:hAnsi="Traditional Arabic" w:cs="Traditional Arabic"/>
                <w:b/>
                <w:bCs/>
                <w:sz w:val="28"/>
                <w:szCs w:val="28"/>
                <w:rtl/>
                <w:lang w:val="en-US"/>
              </w:rPr>
              <w:t>القرار</w:t>
            </w:r>
          </w:p>
        </w:tc>
      </w:tr>
      <w:tr w:rsidR="008C17BB" w:rsidRPr="008C17BB" w:rsidTr="008C17BB">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H1</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rtl/>
                <w:lang w:val="en-US"/>
              </w:rPr>
              <w:t>توجد علاقة ذات دلالة إحصائية بين الصيانة الوقائية وجودة الرعاية الصحية في مستشفى عسير المركزي</w:t>
            </w:r>
            <w:r w:rsidRPr="008C17BB">
              <w:rPr>
                <w:rFonts w:ascii="Traditional Arabic" w:eastAsia="Calibri" w:hAnsi="Traditional Arabic" w:cs="Traditional Arabic"/>
                <w:sz w:val="28"/>
                <w:szCs w:val="28"/>
                <w:lang w:val="en-US" w:bidi="ar-JO"/>
              </w:rPr>
              <w:t>.</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proofErr w:type="gramStart"/>
            <w:r w:rsidRPr="008C17BB">
              <w:rPr>
                <w:rFonts w:ascii="Traditional Arabic" w:eastAsia="Calibri" w:hAnsi="Traditional Arabic" w:cs="Traditional Arabic"/>
                <w:sz w:val="28"/>
                <w:szCs w:val="28"/>
                <w:rtl/>
                <w:lang w:val="en-US"/>
              </w:rPr>
              <w:t>الانحدار</w:t>
            </w:r>
            <w:proofErr w:type="gramEnd"/>
            <w:r w:rsidRPr="008C17BB">
              <w:rPr>
                <w:rFonts w:ascii="Traditional Arabic" w:eastAsia="Calibri" w:hAnsi="Traditional Arabic" w:cs="Traditional Arabic"/>
                <w:sz w:val="28"/>
                <w:szCs w:val="28"/>
                <w:rtl/>
                <w:lang w:val="en-US"/>
              </w:rPr>
              <w:t xml:space="preserve"> الخطي البسيط</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0.742</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0.551</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0.742</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223.54</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0.000</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rtl/>
                <w:lang w:val="en-US"/>
              </w:rPr>
              <w:t>قبول</w:t>
            </w:r>
          </w:p>
        </w:tc>
      </w:tr>
      <w:tr w:rsidR="008C17BB" w:rsidRPr="008C17BB" w:rsidTr="008C17BB">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proofErr w:type="spellStart"/>
            <w:r w:rsidRPr="008C17BB">
              <w:rPr>
                <w:rFonts w:ascii="Traditional Arabic" w:eastAsia="Calibri" w:hAnsi="Traditional Arabic" w:cs="Traditional Arabic"/>
                <w:sz w:val="28"/>
                <w:szCs w:val="28"/>
                <w:lang w:val="en-US" w:bidi="ar-JO"/>
              </w:rPr>
              <w:t>H1.1</w:t>
            </w:r>
            <w:proofErr w:type="spellEnd"/>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rtl/>
                <w:lang w:val="en-US"/>
              </w:rPr>
              <w:t xml:space="preserve">توجد علاقة ذات دلالة إحصائية بين الصيانة الوقائية </w:t>
            </w:r>
            <w:proofErr w:type="gramStart"/>
            <w:r w:rsidRPr="008C17BB">
              <w:rPr>
                <w:rFonts w:ascii="Traditional Arabic" w:eastAsia="Calibri" w:hAnsi="Traditional Arabic" w:cs="Traditional Arabic"/>
                <w:sz w:val="28"/>
                <w:szCs w:val="28"/>
                <w:rtl/>
                <w:lang w:val="en-US"/>
              </w:rPr>
              <w:t>وتقليل</w:t>
            </w:r>
            <w:proofErr w:type="gramEnd"/>
            <w:r w:rsidRPr="008C17BB">
              <w:rPr>
                <w:rFonts w:ascii="Traditional Arabic" w:eastAsia="Calibri" w:hAnsi="Traditional Arabic" w:cs="Traditional Arabic"/>
                <w:sz w:val="28"/>
                <w:szCs w:val="28"/>
                <w:rtl/>
                <w:lang w:val="en-US"/>
              </w:rPr>
              <w:t xml:space="preserve"> وقت الاستجابة للخدمة الطبية</w:t>
            </w:r>
            <w:r w:rsidRPr="008C17BB">
              <w:rPr>
                <w:rFonts w:ascii="Traditional Arabic" w:eastAsia="Calibri" w:hAnsi="Traditional Arabic" w:cs="Traditional Arabic"/>
                <w:sz w:val="28"/>
                <w:szCs w:val="28"/>
                <w:lang w:val="en-US" w:bidi="ar-JO"/>
              </w:rPr>
              <w:t>.</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proofErr w:type="gramStart"/>
            <w:r w:rsidRPr="008C17BB">
              <w:rPr>
                <w:rFonts w:ascii="Traditional Arabic" w:eastAsia="Calibri" w:hAnsi="Traditional Arabic" w:cs="Traditional Arabic"/>
                <w:sz w:val="28"/>
                <w:szCs w:val="28"/>
                <w:rtl/>
                <w:lang w:val="en-US"/>
              </w:rPr>
              <w:t>الانحدار</w:t>
            </w:r>
            <w:proofErr w:type="gramEnd"/>
            <w:r w:rsidRPr="008C17BB">
              <w:rPr>
                <w:rFonts w:ascii="Traditional Arabic" w:eastAsia="Calibri" w:hAnsi="Traditional Arabic" w:cs="Traditional Arabic"/>
                <w:sz w:val="28"/>
                <w:szCs w:val="28"/>
                <w:rtl/>
                <w:lang w:val="en-US"/>
              </w:rPr>
              <w:t xml:space="preserve"> الخطي البسيط</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0.662</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0.438</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0.662</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138.94</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0.000</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rtl/>
                <w:lang w:val="en-US"/>
              </w:rPr>
              <w:t>قبول</w:t>
            </w:r>
          </w:p>
        </w:tc>
      </w:tr>
      <w:tr w:rsidR="008C17BB" w:rsidRPr="008C17BB" w:rsidTr="008C17BB">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H1.2</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rtl/>
                <w:lang w:val="en-US"/>
              </w:rPr>
              <w:t xml:space="preserve">توجد علاقة ذات دلالة إحصائية بين الصيانة الوقائية </w:t>
            </w:r>
            <w:r w:rsidRPr="008C17BB">
              <w:rPr>
                <w:rFonts w:ascii="Traditional Arabic" w:eastAsia="Calibri" w:hAnsi="Traditional Arabic" w:cs="Traditional Arabic"/>
                <w:sz w:val="28"/>
                <w:szCs w:val="28"/>
                <w:rtl/>
                <w:lang w:val="en-US"/>
              </w:rPr>
              <w:lastRenderedPageBreak/>
              <w:t xml:space="preserve">وتقليل حالات الإلغاء أو </w:t>
            </w:r>
            <w:proofErr w:type="gramStart"/>
            <w:r w:rsidRPr="008C17BB">
              <w:rPr>
                <w:rFonts w:ascii="Traditional Arabic" w:eastAsia="Calibri" w:hAnsi="Traditional Arabic" w:cs="Traditional Arabic"/>
                <w:sz w:val="28"/>
                <w:szCs w:val="28"/>
                <w:rtl/>
                <w:lang w:val="en-US"/>
              </w:rPr>
              <w:t>التأجيل</w:t>
            </w:r>
            <w:proofErr w:type="gramEnd"/>
            <w:r w:rsidRPr="008C17BB">
              <w:rPr>
                <w:rFonts w:ascii="Traditional Arabic" w:eastAsia="Calibri" w:hAnsi="Traditional Arabic" w:cs="Traditional Arabic"/>
                <w:sz w:val="28"/>
                <w:szCs w:val="28"/>
                <w:rtl/>
                <w:lang w:val="en-US"/>
              </w:rPr>
              <w:t xml:space="preserve"> للعمليات والخدمات الطبية</w:t>
            </w:r>
            <w:r w:rsidRPr="008C17BB">
              <w:rPr>
                <w:rFonts w:ascii="Traditional Arabic" w:eastAsia="Calibri" w:hAnsi="Traditional Arabic" w:cs="Traditional Arabic"/>
                <w:sz w:val="28"/>
                <w:szCs w:val="28"/>
                <w:lang w:val="en-US" w:bidi="ar-JO"/>
              </w:rPr>
              <w:t>.</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proofErr w:type="gramStart"/>
            <w:r w:rsidRPr="008C17BB">
              <w:rPr>
                <w:rFonts w:ascii="Traditional Arabic" w:eastAsia="Calibri" w:hAnsi="Traditional Arabic" w:cs="Traditional Arabic"/>
                <w:sz w:val="28"/>
                <w:szCs w:val="28"/>
                <w:rtl/>
                <w:lang w:val="en-US"/>
              </w:rPr>
              <w:lastRenderedPageBreak/>
              <w:t>الانحدار</w:t>
            </w:r>
            <w:proofErr w:type="gramEnd"/>
            <w:r w:rsidRPr="008C17BB">
              <w:rPr>
                <w:rFonts w:ascii="Traditional Arabic" w:eastAsia="Calibri" w:hAnsi="Traditional Arabic" w:cs="Traditional Arabic"/>
                <w:sz w:val="28"/>
                <w:szCs w:val="28"/>
                <w:rtl/>
                <w:lang w:val="en-US"/>
              </w:rPr>
              <w:t xml:space="preserve"> الخطي </w:t>
            </w:r>
            <w:r w:rsidRPr="008C17BB">
              <w:rPr>
                <w:rFonts w:ascii="Traditional Arabic" w:eastAsia="Calibri" w:hAnsi="Traditional Arabic" w:cs="Traditional Arabic"/>
                <w:sz w:val="28"/>
                <w:szCs w:val="28"/>
                <w:rtl/>
                <w:lang w:val="en-US"/>
              </w:rPr>
              <w:lastRenderedPageBreak/>
              <w:t>البسيط</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lastRenderedPageBreak/>
              <w:t>0.647</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0.419</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0.647</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128.31</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0.000</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rtl/>
                <w:lang w:val="en-US"/>
              </w:rPr>
              <w:t>قبول</w:t>
            </w:r>
          </w:p>
        </w:tc>
      </w:tr>
      <w:tr w:rsidR="008C17BB" w:rsidRPr="008C17BB" w:rsidTr="008C17BB">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lastRenderedPageBreak/>
              <w:t>H1.3</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rtl/>
                <w:lang w:val="en-US"/>
              </w:rPr>
              <w:t xml:space="preserve">توجد علاقة ذات دلالة إحصائية بين الصيانة الوقائية </w:t>
            </w:r>
            <w:proofErr w:type="gramStart"/>
            <w:r w:rsidRPr="008C17BB">
              <w:rPr>
                <w:rFonts w:ascii="Traditional Arabic" w:eastAsia="Calibri" w:hAnsi="Traditional Arabic" w:cs="Traditional Arabic"/>
                <w:sz w:val="28"/>
                <w:szCs w:val="28"/>
                <w:rtl/>
                <w:lang w:val="en-US"/>
              </w:rPr>
              <w:t>وتعزيز</w:t>
            </w:r>
            <w:proofErr w:type="gramEnd"/>
            <w:r w:rsidRPr="008C17BB">
              <w:rPr>
                <w:rFonts w:ascii="Traditional Arabic" w:eastAsia="Calibri" w:hAnsi="Traditional Arabic" w:cs="Traditional Arabic"/>
                <w:sz w:val="28"/>
                <w:szCs w:val="28"/>
                <w:rtl/>
                <w:lang w:val="en-US"/>
              </w:rPr>
              <w:t xml:space="preserve"> سلامة المرضى وتقليل الحوادث الناتجة عن خلل في الأجهزة الطبية</w:t>
            </w:r>
            <w:r w:rsidRPr="008C17BB">
              <w:rPr>
                <w:rFonts w:ascii="Traditional Arabic" w:eastAsia="Calibri" w:hAnsi="Traditional Arabic" w:cs="Traditional Arabic"/>
                <w:sz w:val="28"/>
                <w:szCs w:val="28"/>
                <w:lang w:val="en-US" w:bidi="ar-JO"/>
              </w:rPr>
              <w:t>.</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proofErr w:type="gramStart"/>
            <w:r w:rsidRPr="008C17BB">
              <w:rPr>
                <w:rFonts w:ascii="Traditional Arabic" w:eastAsia="Calibri" w:hAnsi="Traditional Arabic" w:cs="Traditional Arabic"/>
                <w:sz w:val="28"/>
                <w:szCs w:val="28"/>
                <w:rtl/>
                <w:lang w:val="en-US"/>
              </w:rPr>
              <w:t>الانحدار</w:t>
            </w:r>
            <w:proofErr w:type="gramEnd"/>
            <w:r w:rsidRPr="008C17BB">
              <w:rPr>
                <w:rFonts w:ascii="Traditional Arabic" w:eastAsia="Calibri" w:hAnsi="Traditional Arabic" w:cs="Traditional Arabic"/>
                <w:sz w:val="28"/>
                <w:szCs w:val="28"/>
                <w:rtl/>
                <w:lang w:val="en-US"/>
              </w:rPr>
              <w:t xml:space="preserve"> الخطي البسيط</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0.702</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0.493</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0.702</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173.23</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0.000</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rtl/>
                <w:lang w:val="en-US"/>
              </w:rPr>
              <w:t>قبول</w:t>
            </w:r>
          </w:p>
        </w:tc>
      </w:tr>
      <w:tr w:rsidR="008C17BB" w:rsidRPr="008C17BB" w:rsidTr="008C17BB">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proofErr w:type="spellStart"/>
            <w:r w:rsidRPr="008C17BB">
              <w:rPr>
                <w:rFonts w:ascii="Traditional Arabic" w:eastAsia="Calibri" w:hAnsi="Traditional Arabic" w:cs="Traditional Arabic"/>
                <w:sz w:val="28"/>
                <w:szCs w:val="28"/>
                <w:lang w:val="en-US" w:bidi="ar-JO"/>
              </w:rPr>
              <w:t>H2</w:t>
            </w:r>
            <w:proofErr w:type="spellEnd"/>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rtl/>
                <w:lang w:val="en-US"/>
              </w:rPr>
              <w:t>توجد علاقة ذات دلالة إحصائية بين الصيانة التنبؤية وجودة الرعاية الصحية في مستشفى عسير المركزي</w:t>
            </w:r>
            <w:r w:rsidRPr="008C17BB">
              <w:rPr>
                <w:rFonts w:ascii="Traditional Arabic" w:eastAsia="Calibri" w:hAnsi="Traditional Arabic" w:cs="Traditional Arabic"/>
                <w:sz w:val="28"/>
                <w:szCs w:val="28"/>
                <w:lang w:val="en-US" w:bidi="ar-JO"/>
              </w:rPr>
              <w:t>.</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proofErr w:type="gramStart"/>
            <w:r w:rsidRPr="008C17BB">
              <w:rPr>
                <w:rFonts w:ascii="Traditional Arabic" w:eastAsia="Calibri" w:hAnsi="Traditional Arabic" w:cs="Traditional Arabic"/>
                <w:sz w:val="28"/>
                <w:szCs w:val="28"/>
                <w:rtl/>
                <w:lang w:val="en-US"/>
              </w:rPr>
              <w:t>الانحدار</w:t>
            </w:r>
            <w:proofErr w:type="gramEnd"/>
            <w:r w:rsidRPr="008C17BB">
              <w:rPr>
                <w:rFonts w:ascii="Traditional Arabic" w:eastAsia="Calibri" w:hAnsi="Traditional Arabic" w:cs="Traditional Arabic"/>
                <w:sz w:val="28"/>
                <w:szCs w:val="28"/>
                <w:rtl/>
                <w:lang w:val="en-US"/>
              </w:rPr>
              <w:t xml:space="preserve"> الخطي البسيط</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0.781</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0.610</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0.781</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278.31</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0.000</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rtl/>
                <w:lang w:val="en-US"/>
              </w:rPr>
              <w:t>قبول</w:t>
            </w:r>
          </w:p>
        </w:tc>
      </w:tr>
      <w:tr w:rsidR="008C17BB" w:rsidRPr="008C17BB" w:rsidTr="008C17BB">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proofErr w:type="spellStart"/>
            <w:r w:rsidRPr="008C17BB">
              <w:rPr>
                <w:rFonts w:ascii="Traditional Arabic" w:eastAsia="Calibri" w:hAnsi="Traditional Arabic" w:cs="Traditional Arabic"/>
                <w:sz w:val="28"/>
                <w:szCs w:val="28"/>
                <w:lang w:val="en-US" w:bidi="ar-JO"/>
              </w:rPr>
              <w:t>H2.1</w:t>
            </w:r>
            <w:proofErr w:type="spellEnd"/>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rtl/>
                <w:lang w:val="en-US"/>
              </w:rPr>
              <w:t>توجد علاقة ذات دلالة إحصائية بين الصيانة التنبؤية وتقليل وقت الاستجابة للخدمة الطبية</w:t>
            </w:r>
            <w:r w:rsidRPr="008C17BB">
              <w:rPr>
                <w:rFonts w:ascii="Traditional Arabic" w:eastAsia="Calibri" w:hAnsi="Traditional Arabic" w:cs="Traditional Arabic"/>
                <w:sz w:val="28"/>
                <w:szCs w:val="28"/>
                <w:lang w:val="en-US" w:bidi="ar-JO"/>
              </w:rPr>
              <w:t>.</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proofErr w:type="gramStart"/>
            <w:r w:rsidRPr="008C17BB">
              <w:rPr>
                <w:rFonts w:ascii="Traditional Arabic" w:eastAsia="Calibri" w:hAnsi="Traditional Arabic" w:cs="Traditional Arabic"/>
                <w:sz w:val="28"/>
                <w:szCs w:val="28"/>
                <w:rtl/>
                <w:lang w:val="en-US"/>
              </w:rPr>
              <w:t>الانحدار</w:t>
            </w:r>
            <w:proofErr w:type="gramEnd"/>
            <w:r w:rsidRPr="008C17BB">
              <w:rPr>
                <w:rFonts w:ascii="Traditional Arabic" w:eastAsia="Calibri" w:hAnsi="Traditional Arabic" w:cs="Traditional Arabic"/>
                <w:sz w:val="28"/>
                <w:szCs w:val="28"/>
                <w:rtl/>
                <w:lang w:val="en-US"/>
              </w:rPr>
              <w:t xml:space="preserve"> الخطي البسيط</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0.721</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0.520</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0.721</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192.58</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0.000</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rtl/>
                <w:lang w:val="en-US"/>
              </w:rPr>
              <w:t>قبول</w:t>
            </w:r>
          </w:p>
        </w:tc>
      </w:tr>
      <w:tr w:rsidR="008C17BB" w:rsidRPr="008C17BB" w:rsidTr="008C17BB">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proofErr w:type="spellStart"/>
            <w:r w:rsidRPr="008C17BB">
              <w:rPr>
                <w:rFonts w:ascii="Traditional Arabic" w:eastAsia="Calibri" w:hAnsi="Traditional Arabic" w:cs="Traditional Arabic"/>
                <w:sz w:val="28"/>
                <w:szCs w:val="28"/>
                <w:lang w:val="en-US" w:bidi="ar-JO"/>
              </w:rPr>
              <w:t>H2.2</w:t>
            </w:r>
            <w:proofErr w:type="spellEnd"/>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rtl/>
                <w:lang w:val="en-US"/>
              </w:rPr>
              <w:t>توجد علاقة ذات دلالة إحصائية بين الصيانة التنبؤية وتقليل حالات الإلغاء أو التأجيل للعمليات والخدمات الطبية</w:t>
            </w:r>
            <w:r w:rsidRPr="008C17BB">
              <w:rPr>
                <w:rFonts w:ascii="Traditional Arabic" w:eastAsia="Calibri" w:hAnsi="Traditional Arabic" w:cs="Traditional Arabic"/>
                <w:sz w:val="28"/>
                <w:szCs w:val="28"/>
                <w:lang w:val="en-US" w:bidi="ar-JO"/>
              </w:rPr>
              <w:t>.</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proofErr w:type="gramStart"/>
            <w:r w:rsidRPr="008C17BB">
              <w:rPr>
                <w:rFonts w:ascii="Traditional Arabic" w:eastAsia="Calibri" w:hAnsi="Traditional Arabic" w:cs="Traditional Arabic"/>
                <w:sz w:val="28"/>
                <w:szCs w:val="28"/>
                <w:rtl/>
                <w:lang w:val="en-US"/>
              </w:rPr>
              <w:t>الانحدار</w:t>
            </w:r>
            <w:proofErr w:type="gramEnd"/>
            <w:r w:rsidRPr="008C17BB">
              <w:rPr>
                <w:rFonts w:ascii="Traditional Arabic" w:eastAsia="Calibri" w:hAnsi="Traditional Arabic" w:cs="Traditional Arabic"/>
                <w:sz w:val="28"/>
                <w:szCs w:val="28"/>
                <w:rtl/>
                <w:lang w:val="en-US"/>
              </w:rPr>
              <w:t xml:space="preserve"> الخطي البسيط</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0.694</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0.482</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0.694</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165.37</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0.000</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rtl/>
                <w:lang w:val="en-US"/>
              </w:rPr>
              <w:t>قبول</w:t>
            </w:r>
          </w:p>
        </w:tc>
      </w:tr>
      <w:tr w:rsidR="008C17BB" w:rsidRPr="008C17BB" w:rsidTr="008C17BB">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proofErr w:type="spellStart"/>
            <w:r w:rsidRPr="008C17BB">
              <w:rPr>
                <w:rFonts w:ascii="Traditional Arabic" w:eastAsia="Calibri" w:hAnsi="Traditional Arabic" w:cs="Traditional Arabic"/>
                <w:sz w:val="28"/>
                <w:szCs w:val="28"/>
                <w:lang w:val="en-US" w:bidi="ar-JO"/>
              </w:rPr>
              <w:t>H2.3</w:t>
            </w:r>
            <w:proofErr w:type="spellEnd"/>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rtl/>
                <w:lang w:val="en-US"/>
              </w:rPr>
              <w:t>توجد علاقة ذات دلالة إحصائية بين الصيانة التنبؤية وتعزيز سلامة المرضى وتقليل الحوادث الناتجة عن خلل في الأجهزة الطبية</w:t>
            </w:r>
            <w:r w:rsidRPr="008C17BB">
              <w:rPr>
                <w:rFonts w:ascii="Traditional Arabic" w:eastAsia="Calibri" w:hAnsi="Traditional Arabic" w:cs="Traditional Arabic"/>
                <w:sz w:val="28"/>
                <w:szCs w:val="28"/>
                <w:lang w:val="en-US" w:bidi="ar-JO"/>
              </w:rPr>
              <w:t>.</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proofErr w:type="gramStart"/>
            <w:r w:rsidRPr="008C17BB">
              <w:rPr>
                <w:rFonts w:ascii="Traditional Arabic" w:eastAsia="Calibri" w:hAnsi="Traditional Arabic" w:cs="Traditional Arabic"/>
                <w:sz w:val="28"/>
                <w:szCs w:val="28"/>
                <w:rtl/>
                <w:lang w:val="en-US"/>
              </w:rPr>
              <w:t>الانحدار</w:t>
            </w:r>
            <w:proofErr w:type="gramEnd"/>
            <w:r w:rsidRPr="008C17BB">
              <w:rPr>
                <w:rFonts w:ascii="Traditional Arabic" w:eastAsia="Calibri" w:hAnsi="Traditional Arabic" w:cs="Traditional Arabic"/>
                <w:sz w:val="28"/>
                <w:szCs w:val="28"/>
                <w:rtl/>
                <w:lang w:val="en-US"/>
              </w:rPr>
              <w:t xml:space="preserve"> الخطي البسيط</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0.756</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0.571</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0.756</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237.21</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lang w:val="en-US" w:bidi="ar-JO"/>
              </w:rPr>
              <w:t>0.000</w:t>
            </w:r>
          </w:p>
        </w:tc>
        <w:tc>
          <w:tcPr>
            <w:tcW w:w="0" w:type="auto"/>
            <w:hideMark/>
          </w:tcPr>
          <w:p w:rsidR="008C17BB" w:rsidRPr="008C17BB" w:rsidRDefault="008C17BB" w:rsidP="008C17BB">
            <w:pPr>
              <w:bidi/>
              <w:jc w:val="both"/>
              <w:rPr>
                <w:rFonts w:ascii="Traditional Arabic" w:eastAsia="Calibri" w:hAnsi="Traditional Arabic" w:cs="Traditional Arabic"/>
                <w:sz w:val="28"/>
                <w:szCs w:val="28"/>
                <w:lang w:val="en-US" w:bidi="ar-JO"/>
              </w:rPr>
            </w:pPr>
            <w:r w:rsidRPr="008C17BB">
              <w:rPr>
                <w:rFonts w:ascii="Traditional Arabic" w:eastAsia="Calibri" w:hAnsi="Traditional Arabic" w:cs="Traditional Arabic"/>
                <w:sz w:val="28"/>
                <w:szCs w:val="28"/>
                <w:rtl/>
                <w:lang w:val="en-US"/>
              </w:rPr>
              <w:t>قبول</w:t>
            </w:r>
          </w:p>
        </w:tc>
      </w:tr>
    </w:tbl>
    <w:p w:rsidR="008C17BB" w:rsidRPr="008C17BB" w:rsidRDefault="008C17BB" w:rsidP="008C17BB">
      <w:pPr>
        <w:bidi/>
        <w:spacing w:line="360" w:lineRule="auto"/>
        <w:jc w:val="both"/>
        <w:rPr>
          <w:rFonts w:ascii="Traditional Arabic" w:eastAsia="Calibri" w:hAnsi="Traditional Arabic" w:cs="Traditional Arabic"/>
          <w:sz w:val="32"/>
          <w:szCs w:val="32"/>
          <w:lang w:val="en-US" w:bidi="ar-JO"/>
        </w:rPr>
      </w:pPr>
      <w:r w:rsidRPr="008C17BB">
        <w:rPr>
          <w:rFonts w:ascii="Traditional Arabic" w:eastAsia="Calibri" w:hAnsi="Traditional Arabic" w:cs="Traditional Arabic"/>
          <w:b/>
          <w:bCs/>
          <w:sz w:val="32"/>
          <w:szCs w:val="32"/>
          <w:rtl/>
          <w:lang w:val="en-US"/>
        </w:rPr>
        <w:t>المصدر</w:t>
      </w:r>
      <w:r w:rsidRPr="008C17BB">
        <w:rPr>
          <w:rFonts w:ascii="Traditional Arabic" w:eastAsia="Calibri" w:hAnsi="Traditional Arabic" w:cs="Traditional Arabic"/>
          <w:b/>
          <w:bCs/>
          <w:sz w:val="32"/>
          <w:szCs w:val="32"/>
          <w:lang w:val="en-US" w:bidi="ar-JO"/>
        </w:rPr>
        <w:t>:</w:t>
      </w:r>
      <w:r w:rsidRPr="008C17BB">
        <w:rPr>
          <w:rFonts w:ascii="Traditional Arabic" w:eastAsia="Calibri" w:hAnsi="Traditional Arabic" w:cs="Traditional Arabic"/>
          <w:sz w:val="32"/>
          <w:szCs w:val="32"/>
          <w:lang w:val="en-US" w:bidi="ar-JO"/>
        </w:rPr>
        <w:t xml:space="preserve"> </w:t>
      </w:r>
      <w:r w:rsidRPr="008C17BB">
        <w:rPr>
          <w:rFonts w:ascii="Traditional Arabic" w:eastAsia="Calibri" w:hAnsi="Traditional Arabic" w:cs="Traditional Arabic"/>
          <w:sz w:val="32"/>
          <w:szCs w:val="32"/>
          <w:rtl/>
          <w:lang w:val="en-US"/>
        </w:rPr>
        <w:t>إعداد الباحث بالاعتماد على نتائج التحليل الإحصائي</w:t>
      </w:r>
      <w:r w:rsidRPr="008C17BB">
        <w:rPr>
          <w:rFonts w:ascii="Traditional Arabic" w:eastAsia="Calibri" w:hAnsi="Traditional Arabic" w:cs="Traditional Arabic"/>
          <w:sz w:val="32"/>
          <w:szCs w:val="32"/>
          <w:lang w:val="en-US" w:bidi="ar-JO"/>
        </w:rPr>
        <w:t>.</w:t>
      </w:r>
    </w:p>
    <w:p w:rsidR="008C17BB" w:rsidRPr="008C17BB" w:rsidRDefault="008C17BB" w:rsidP="008C17BB">
      <w:pPr>
        <w:bidi/>
        <w:spacing w:line="360" w:lineRule="auto"/>
        <w:jc w:val="both"/>
        <w:rPr>
          <w:rFonts w:ascii="Traditional Arabic" w:eastAsia="Calibri" w:hAnsi="Traditional Arabic" w:cs="Traditional Arabic"/>
          <w:sz w:val="32"/>
          <w:szCs w:val="32"/>
          <w:lang w:val="en-US" w:bidi="ar-JO"/>
        </w:rPr>
      </w:pPr>
    </w:p>
    <w:p w:rsidR="008C17BB" w:rsidRPr="008C17BB" w:rsidRDefault="008C17BB" w:rsidP="008C17BB">
      <w:pPr>
        <w:bidi/>
        <w:spacing w:line="360" w:lineRule="auto"/>
        <w:jc w:val="both"/>
        <w:rPr>
          <w:rFonts w:ascii="Traditional Arabic" w:eastAsia="Calibri" w:hAnsi="Traditional Arabic" w:cs="Traditional Arabic"/>
          <w:sz w:val="32"/>
          <w:szCs w:val="32"/>
          <w:lang w:val="en-US" w:bidi="ar-JO"/>
        </w:rPr>
      </w:pPr>
      <w:proofErr w:type="gramStart"/>
      <w:r w:rsidRPr="008C17BB">
        <w:rPr>
          <w:rFonts w:ascii="Traditional Arabic" w:eastAsia="Calibri" w:hAnsi="Traditional Arabic" w:cs="Traditional Arabic"/>
          <w:sz w:val="32"/>
          <w:szCs w:val="32"/>
          <w:rtl/>
          <w:lang w:val="en-US"/>
        </w:rPr>
        <w:lastRenderedPageBreak/>
        <w:t>يتضح</w:t>
      </w:r>
      <w:proofErr w:type="gramEnd"/>
      <w:r w:rsidRPr="008C17BB">
        <w:rPr>
          <w:rFonts w:ascii="Traditional Arabic" w:eastAsia="Calibri" w:hAnsi="Traditional Arabic" w:cs="Traditional Arabic"/>
          <w:sz w:val="32"/>
          <w:szCs w:val="32"/>
          <w:rtl/>
          <w:lang w:val="en-US"/>
        </w:rPr>
        <w:t xml:space="preserve"> من جدول (4-16) أن جميع الفرضيات الرئيسة والفرعية للدراسة قد حظيت بالدعم الإحصائي، حيث جاءت جميع قيم مستوى الدلالة</w:t>
      </w:r>
      <w:r w:rsidRPr="008C17BB">
        <w:rPr>
          <w:rFonts w:ascii="Traditional Arabic" w:eastAsia="Calibri" w:hAnsi="Traditional Arabic" w:cs="Traditional Arabic"/>
          <w:sz w:val="32"/>
          <w:szCs w:val="32"/>
          <w:lang w:val="en-US" w:bidi="ar-JO"/>
        </w:rPr>
        <w:t xml:space="preserve"> (Sig.) </w:t>
      </w:r>
      <w:r w:rsidRPr="008C17BB">
        <w:rPr>
          <w:rFonts w:ascii="Traditional Arabic" w:eastAsia="Calibri" w:hAnsi="Traditional Arabic" w:cs="Traditional Arabic"/>
          <w:sz w:val="32"/>
          <w:szCs w:val="32"/>
          <w:rtl/>
          <w:lang w:val="en-US"/>
        </w:rPr>
        <w:t>أقل من (0.05</w:t>
      </w:r>
      <w:proofErr w:type="gramStart"/>
      <w:r w:rsidRPr="008C17BB">
        <w:rPr>
          <w:rFonts w:ascii="Traditional Arabic" w:eastAsia="Calibri" w:hAnsi="Traditional Arabic" w:cs="Traditional Arabic"/>
          <w:sz w:val="32"/>
          <w:szCs w:val="32"/>
          <w:rtl/>
          <w:lang w:val="en-US"/>
        </w:rPr>
        <w:t>)،</w:t>
      </w:r>
      <w:proofErr w:type="gramEnd"/>
      <w:r w:rsidRPr="008C17BB">
        <w:rPr>
          <w:rFonts w:ascii="Traditional Arabic" w:eastAsia="Calibri" w:hAnsi="Traditional Arabic" w:cs="Traditional Arabic"/>
          <w:sz w:val="32"/>
          <w:szCs w:val="32"/>
          <w:rtl/>
          <w:lang w:val="en-US"/>
        </w:rPr>
        <w:t xml:space="preserve"> مما يدل على وجود علاقات ذات دلالة إحصائية بين استراتيجيات الصيانة الوقائية والتنبؤية وجودة الرعاية الصحية وأبعادها المختلفة في مستشفى عسير المركزي. كما تبين أن الصيانة التنبؤية حققت معاملات ارتباط وتفسير أعلى مقارنة بالصيانة الوقائية، الأمر الذي يشير إلى أن تبني أساليب الصيانة المعتمدة على التنبؤ بالأعطال وتحليل البيانات يسهم بدرجة أكبر في تحسين جودة الرعاية الصحية وتعزيز كفاءة الخدمات الطبية</w:t>
      </w:r>
      <w:r w:rsidRPr="008C17BB">
        <w:rPr>
          <w:rFonts w:ascii="Traditional Arabic" w:eastAsia="Calibri" w:hAnsi="Traditional Arabic" w:cs="Traditional Arabic"/>
          <w:sz w:val="32"/>
          <w:szCs w:val="32"/>
          <w:lang w:val="en-US" w:bidi="ar-JO"/>
        </w:rPr>
        <w:t>.</w:t>
      </w:r>
    </w:p>
    <w:p w:rsidR="009454AE" w:rsidRPr="008C17BB" w:rsidRDefault="009454AE" w:rsidP="009454AE">
      <w:pPr>
        <w:bidi/>
        <w:spacing w:line="360" w:lineRule="auto"/>
        <w:jc w:val="both"/>
        <w:rPr>
          <w:rFonts w:ascii="Traditional Arabic" w:eastAsia="Calibri" w:hAnsi="Traditional Arabic" w:cs="Traditional Arabic"/>
          <w:sz w:val="32"/>
          <w:szCs w:val="32"/>
          <w:lang w:val="en-US" w:bidi="ar-JO"/>
        </w:rPr>
      </w:pPr>
      <w:bookmarkStart w:id="0" w:name="_GoBack"/>
      <w:bookmarkEnd w:id="0"/>
    </w:p>
    <w:p w:rsidR="009454AE" w:rsidRDefault="009454AE" w:rsidP="009454AE">
      <w:pPr>
        <w:bidi/>
        <w:spacing w:line="360" w:lineRule="auto"/>
        <w:jc w:val="both"/>
        <w:rPr>
          <w:rFonts w:ascii="Traditional Arabic" w:eastAsia="Calibri" w:hAnsi="Traditional Arabic" w:cs="Traditional Arabic"/>
          <w:b/>
          <w:bCs/>
          <w:sz w:val="32"/>
          <w:szCs w:val="32"/>
          <w:lang w:val="en-US" w:bidi="ar-JO"/>
        </w:rPr>
      </w:pPr>
      <w:r w:rsidRPr="009454AE">
        <w:rPr>
          <w:rFonts w:ascii="Traditional Arabic" w:eastAsia="Calibri" w:hAnsi="Traditional Arabic" w:cs="Traditional Arabic"/>
          <w:b/>
          <w:bCs/>
          <w:sz w:val="32"/>
          <w:szCs w:val="32"/>
          <w:rtl/>
          <w:lang w:val="en-US" w:bidi="ar-JO"/>
        </w:rPr>
        <w:t xml:space="preserve">4.5 </w:t>
      </w:r>
      <w:proofErr w:type="gramStart"/>
      <w:r w:rsidRPr="009454AE">
        <w:rPr>
          <w:rFonts w:ascii="Traditional Arabic" w:eastAsia="Calibri" w:hAnsi="Traditional Arabic" w:cs="Traditional Arabic"/>
          <w:b/>
          <w:bCs/>
          <w:sz w:val="32"/>
          <w:szCs w:val="32"/>
          <w:rtl/>
          <w:lang w:val="en-US" w:bidi="ar-JO"/>
        </w:rPr>
        <w:t>ملخص</w:t>
      </w:r>
      <w:proofErr w:type="gramEnd"/>
      <w:r w:rsidRPr="009454AE">
        <w:rPr>
          <w:rFonts w:ascii="Traditional Arabic" w:eastAsia="Calibri" w:hAnsi="Traditional Arabic" w:cs="Traditional Arabic"/>
          <w:b/>
          <w:bCs/>
          <w:sz w:val="32"/>
          <w:szCs w:val="32"/>
          <w:rtl/>
          <w:lang w:val="en-US" w:bidi="ar-JO"/>
        </w:rPr>
        <w:t xml:space="preserve"> الفصل</w:t>
      </w:r>
    </w:p>
    <w:p w:rsidR="009454AE" w:rsidRPr="009454AE" w:rsidRDefault="009454AE" w:rsidP="009454AE">
      <w:pPr>
        <w:bidi/>
        <w:spacing w:line="360" w:lineRule="auto"/>
        <w:jc w:val="both"/>
        <w:rPr>
          <w:rFonts w:ascii="Traditional Arabic" w:eastAsia="Calibri" w:hAnsi="Traditional Arabic" w:cs="Traditional Arabic"/>
          <w:sz w:val="32"/>
          <w:szCs w:val="32"/>
          <w:lang w:val="en-US" w:bidi="ar-JO"/>
        </w:rPr>
      </w:pPr>
      <w:r w:rsidRPr="009454AE">
        <w:rPr>
          <w:rFonts w:ascii="Traditional Arabic" w:eastAsia="Calibri" w:hAnsi="Traditional Arabic" w:cs="Traditional Arabic"/>
          <w:sz w:val="32"/>
          <w:szCs w:val="32"/>
          <w:rtl/>
          <w:lang w:val="en-US"/>
        </w:rPr>
        <w:t>تناول هذا الفصل عرض نتائج الدراسة الميدانية وتحليلها بهدف التعرف إلى مستوى تطبيق استراتيجيات الصيانة الوقائية والتنبؤية، ومستوى جودة الرعاية الصحية في مستشفى عسير المركزي، بالإضافة إلى اختبار فرضيات الدراسة باستخدام تحليل الانحدار الخطي البسيط</w:t>
      </w:r>
      <w:r w:rsidRPr="009454AE">
        <w:rPr>
          <w:rFonts w:ascii="Traditional Arabic" w:eastAsia="Calibri" w:hAnsi="Traditional Arabic" w:cs="Traditional Arabic"/>
          <w:sz w:val="32"/>
          <w:szCs w:val="32"/>
          <w:lang w:val="en-US" w:bidi="ar-JO"/>
        </w:rPr>
        <w:t>.</w:t>
      </w:r>
    </w:p>
    <w:p w:rsidR="009454AE" w:rsidRPr="009454AE" w:rsidRDefault="009454AE" w:rsidP="009454AE">
      <w:pPr>
        <w:bidi/>
        <w:spacing w:line="360" w:lineRule="auto"/>
        <w:jc w:val="both"/>
        <w:rPr>
          <w:rFonts w:ascii="Traditional Arabic" w:eastAsia="Calibri" w:hAnsi="Traditional Arabic" w:cs="Traditional Arabic"/>
          <w:sz w:val="32"/>
          <w:szCs w:val="32"/>
          <w:lang w:val="en-US" w:bidi="ar-JO"/>
        </w:rPr>
      </w:pPr>
      <w:r w:rsidRPr="009454AE">
        <w:rPr>
          <w:rFonts w:ascii="Traditional Arabic" w:eastAsia="Calibri" w:hAnsi="Traditional Arabic" w:cs="Traditional Arabic"/>
          <w:sz w:val="32"/>
          <w:szCs w:val="32"/>
          <w:rtl/>
          <w:lang w:val="en-US"/>
        </w:rPr>
        <w:t>وأظهرت النتائج الوصفية أن مستوى تطبيق الصيانة الوقائية جاء مرتفعًا، مما يعكس اهتمام المستشفى بتنفيذ برامج الصيانة الدورية، وإجراء الفحوصات المنتظمة، والحفاظ على جاهزية الأجهزة الطبية. كما بينت النتائج أن مستوى تطبيق الصيانة التنبؤية جاء مرتفعًا أيضًا، الأمر الذي يشير إلى توجه المستشفى نحو الاستفادة من تحليل البيانات ومتابعة أداء الأجهزة والتدخل المبكر لمعالجة الأعطال المحتملة</w:t>
      </w:r>
      <w:r w:rsidRPr="009454AE">
        <w:rPr>
          <w:rFonts w:ascii="Traditional Arabic" w:eastAsia="Calibri" w:hAnsi="Traditional Arabic" w:cs="Traditional Arabic"/>
          <w:sz w:val="32"/>
          <w:szCs w:val="32"/>
          <w:lang w:val="en-US" w:bidi="ar-JO"/>
        </w:rPr>
        <w:t>.</w:t>
      </w:r>
    </w:p>
    <w:p w:rsidR="009454AE" w:rsidRPr="009454AE" w:rsidRDefault="009454AE" w:rsidP="009454AE">
      <w:pPr>
        <w:bidi/>
        <w:spacing w:line="360" w:lineRule="auto"/>
        <w:jc w:val="both"/>
        <w:rPr>
          <w:rFonts w:ascii="Traditional Arabic" w:eastAsia="Calibri" w:hAnsi="Traditional Arabic" w:cs="Traditional Arabic"/>
          <w:sz w:val="32"/>
          <w:szCs w:val="32"/>
          <w:lang w:val="en-US" w:bidi="ar-JO"/>
        </w:rPr>
      </w:pPr>
      <w:r w:rsidRPr="009454AE">
        <w:rPr>
          <w:rFonts w:ascii="Traditional Arabic" w:eastAsia="Calibri" w:hAnsi="Traditional Arabic" w:cs="Traditional Arabic"/>
          <w:sz w:val="32"/>
          <w:szCs w:val="32"/>
          <w:rtl/>
          <w:lang w:val="en-US"/>
        </w:rPr>
        <w:lastRenderedPageBreak/>
        <w:t>كما كشفت النتائج أن مستوى جودة الرعاية الصحية جاء مرتفعًا، حيث حقق بعد سلامة المرضى أعلى متوسط حسابي بين أبعاد المتغير التابع، يليه بعد سرعة الاستجابة للخدمة الطبية، ثم بعد تقليل تأجيل العمليات والخدمات الطبية، وهو ما يعكس ارتفاع مستوى كفاءة الخدمات الصحية المقدمة داخل المستشفى</w:t>
      </w:r>
      <w:r w:rsidRPr="009454AE">
        <w:rPr>
          <w:rFonts w:ascii="Traditional Arabic" w:eastAsia="Calibri" w:hAnsi="Traditional Arabic" w:cs="Traditional Arabic"/>
          <w:sz w:val="32"/>
          <w:szCs w:val="32"/>
          <w:lang w:val="en-US" w:bidi="ar-JO"/>
        </w:rPr>
        <w:t>.</w:t>
      </w:r>
    </w:p>
    <w:p w:rsidR="009454AE" w:rsidRPr="009454AE" w:rsidRDefault="009454AE" w:rsidP="009454AE">
      <w:pPr>
        <w:bidi/>
        <w:spacing w:line="360" w:lineRule="auto"/>
        <w:jc w:val="both"/>
        <w:rPr>
          <w:rFonts w:ascii="Traditional Arabic" w:eastAsia="Calibri" w:hAnsi="Traditional Arabic" w:cs="Traditional Arabic"/>
          <w:sz w:val="32"/>
          <w:szCs w:val="32"/>
          <w:lang w:val="en-US" w:bidi="ar-JO"/>
        </w:rPr>
      </w:pPr>
      <w:r w:rsidRPr="009454AE">
        <w:rPr>
          <w:rFonts w:ascii="Traditional Arabic" w:eastAsia="Calibri" w:hAnsi="Traditional Arabic" w:cs="Traditional Arabic"/>
          <w:sz w:val="32"/>
          <w:szCs w:val="32"/>
          <w:rtl/>
          <w:lang w:val="en-US"/>
        </w:rPr>
        <w:t>وفيما يتعلق باختبار فرضيات الدراسة، فقد أظهرت نتائج تحليل الانحدار الخطي البسيط وجود أثر ذي دلالة إحصائية للصيانة الوقائية في جودة الرعاية الصحية، كما تبين وجود أثر ذي دلالة إحصائية لها في كل من سرعة الاستجابة للخدمة الطبية، وتقليل حالات الإلغاء أو التأجيل للعمليات والخدمات الطبية، وتعزيز سلامة المرضى، مما أدى إلى قبول الفرضية الرئيسية الأولى وجميع فرضياتها الفرعية</w:t>
      </w:r>
      <w:r w:rsidRPr="009454AE">
        <w:rPr>
          <w:rFonts w:ascii="Traditional Arabic" w:eastAsia="Calibri" w:hAnsi="Traditional Arabic" w:cs="Traditional Arabic"/>
          <w:sz w:val="32"/>
          <w:szCs w:val="32"/>
          <w:lang w:val="en-US" w:bidi="ar-JO"/>
        </w:rPr>
        <w:t>.</w:t>
      </w:r>
    </w:p>
    <w:p w:rsidR="009454AE" w:rsidRPr="009454AE" w:rsidRDefault="009454AE" w:rsidP="009454AE">
      <w:pPr>
        <w:bidi/>
        <w:spacing w:line="360" w:lineRule="auto"/>
        <w:jc w:val="both"/>
        <w:rPr>
          <w:rFonts w:ascii="Traditional Arabic" w:eastAsia="Calibri" w:hAnsi="Traditional Arabic" w:cs="Traditional Arabic"/>
          <w:sz w:val="32"/>
          <w:szCs w:val="32"/>
          <w:lang w:val="en-US" w:bidi="ar-JO"/>
        </w:rPr>
      </w:pPr>
      <w:r w:rsidRPr="009454AE">
        <w:rPr>
          <w:rFonts w:ascii="Traditional Arabic" w:eastAsia="Calibri" w:hAnsi="Traditional Arabic" w:cs="Traditional Arabic"/>
          <w:sz w:val="32"/>
          <w:szCs w:val="32"/>
          <w:rtl/>
          <w:lang w:val="en-US"/>
        </w:rPr>
        <w:t>كما أظهرت النتائج وجود أثر ذي دلالة إحصائية للصيانة التنبؤية في جودة الرعاية الصحية، إضافة إلى وجود أثر ذي دلالة إحصائية لها في سرعة الاستجابة للخدمة الطبية، وتقليل حالات الإلغاء أو التأجيل للعمليات والخدمات الطبية، وتعزيز سلامة المرضى، وهو ما أسفر عن قبول الفرضية الرئيسية الثانية وجميع فرضياتها الفرعية</w:t>
      </w:r>
      <w:r w:rsidRPr="009454AE">
        <w:rPr>
          <w:rFonts w:ascii="Traditional Arabic" w:eastAsia="Calibri" w:hAnsi="Traditional Arabic" w:cs="Traditional Arabic"/>
          <w:sz w:val="32"/>
          <w:szCs w:val="32"/>
          <w:lang w:val="en-US" w:bidi="ar-JO"/>
        </w:rPr>
        <w:t>.</w:t>
      </w:r>
    </w:p>
    <w:p w:rsidR="009454AE" w:rsidRPr="009454AE" w:rsidRDefault="009454AE" w:rsidP="009454AE">
      <w:pPr>
        <w:bidi/>
        <w:spacing w:line="360" w:lineRule="auto"/>
        <w:jc w:val="both"/>
        <w:rPr>
          <w:rFonts w:ascii="Traditional Arabic" w:eastAsia="Calibri" w:hAnsi="Traditional Arabic" w:cs="Traditional Arabic"/>
          <w:sz w:val="32"/>
          <w:szCs w:val="32"/>
          <w:lang w:val="en-US" w:bidi="ar-JO"/>
        </w:rPr>
      </w:pPr>
      <w:r w:rsidRPr="009454AE">
        <w:rPr>
          <w:rFonts w:ascii="Traditional Arabic" w:eastAsia="Calibri" w:hAnsi="Traditional Arabic" w:cs="Traditional Arabic"/>
          <w:sz w:val="32"/>
          <w:szCs w:val="32"/>
          <w:rtl/>
          <w:lang w:val="en-US"/>
        </w:rPr>
        <w:t>وبالمقارنة بين نتائج المتغيرين المستقلين، تبين أن الصيانة التنبؤية حققت تأثيرًا أكبر في جودة الرعاية الصحية وأبعادها المختلفة مقارنة بالصيانة الوقائية، الأمر الذي يعكس أهمية تبني التقنيات الحديثة في إدارة صيانة الأجهزة الطبية والاعتماد على المراقبة المستمرة وتحليل البيانات للتنبؤ بالأعطال قبل وقوعها، بما يسهم في رفع كفاءة الأداء التشغيلي وتعزيز جودة الخدمات الصحية</w:t>
      </w:r>
      <w:r w:rsidRPr="009454AE">
        <w:rPr>
          <w:rFonts w:ascii="Traditional Arabic" w:eastAsia="Calibri" w:hAnsi="Traditional Arabic" w:cs="Traditional Arabic"/>
          <w:sz w:val="32"/>
          <w:szCs w:val="32"/>
          <w:lang w:val="en-US" w:bidi="ar-JO"/>
        </w:rPr>
        <w:t>.</w:t>
      </w:r>
    </w:p>
    <w:p w:rsidR="009454AE" w:rsidRPr="009454AE" w:rsidRDefault="009454AE" w:rsidP="009454AE">
      <w:pPr>
        <w:bidi/>
        <w:spacing w:line="360" w:lineRule="auto"/>
        <w:jc w:val="both"/>
        <w:rPr>
          <w:rFonts w:ascii="Traditional Arabic" w:eastAsia="Calibri" w:hAnsi="Traditional Arabic" w:cs="Traditional Arabic"/>
          <w:sz w:val="32"/>
          <w:szCs w:val="32"/>
          <w:lang w:val="en-US" w:bidi="ar-JO"/>
        </w:rPr>
      </w:pPr>
      <w:proofErr w:type="gramStart"/>
      <w:r w:rsidRPr="009454AE">
        <w:rPr>
          <w:rFonts w:ascii="Traditional Arabic" w:eastAsia="Calibri" w:hAnsi="Traditional Arabic" w:cs="Traditional Arabic"/>
          <w:sz w:val="32"/>
          <w:szCs w:val="32"/>
          <w:rtl/>
          <w:lang w:val="en-US"/>
        </w:rPr>
        <w:t>وتشكل</w:t>
      </w:r>
      <w:proofErr w:type="gramEnd"/>
      <w:r w:rsidRPr="009454AE">
        <w:rPr>
          <w:rFonts w:ascii="Traditional Arabic" w:eastAsia="Calibri" w:hAnsi="Traditional Arabic" w:cs="Traditional Arabic"/>
          <w:sz w:val="32"/>
          <w:szCs w:val="32"/>
          <w:rtl/>
          <w:lang w:val="en-US"/>
        </w:rPr>
        <w:t xml:space="preserve"> النتائج التي تم التوصل إليها في هذا الفصل الأساس العلمي الذي ستبنى عليه الاستنتاجات والتوصيات والمقترحات البحثية التي سيتم عرضها في الفصل الخامس</w:t>
      </w:r>
      <w:r w:rsidRPr="009454AE">
        <w:rPr>
          <w:rFonts w:ascii="Traditional Arabic" w:eastAsia="Calibri" w:hAnsi="Traditional Arabic" w:cs="Traditional Arabic"/>
          <w:sz w:val="32"/>
          <w:szCs w:val="32"/>
          <w:lang w:val="en-US" w:bidi="ar-JO"/>
        </w:rPr>
        <w:t>.</w:t>
      </w:r>
    </w:p>
    <w:p w:rsidR="00F029D3" w:rsidRPr="009454AE" w:rsidRDefault="00F029D3" w:rsidP="00A251F0">
      <w:pPr>
        <w:bidi/>
        <w:spacing w:line="360" w:lineRule="auto"/>
        <w:jc w:val="both"/>
        <w:rPr>
          <w:rFonts w:ascii="Traditional Arabic" w:eastAsia="Calibri" w:hAnsi="Traditional Arabic" w:cs="Traditional Arabic"/>
          <w:sz w:val="32"/>
          <w:szCs w:val="32"/>
          <w:rtl/>
          <w:lang w:val="en-US" w:bidi="ar-JO"/>
        </w:rPr>
      </w:pPr>
    </w:p>
    <w:p w:rsidR="007A6619" w:rsidRPr="009454AE" w:rsidRDefault="007A6619" w:rsidP="00A251F0">
      <w:pPr>
        <w:bidi/>
        <w:spacing w:line="360" w:lineRule="auto"/>
        <w:jc w:val="both"/>
        <w:rPr>
          <w:rFonts w:ascii="Traditional Arabic" w:eastAsia="Calibri" w:hAnsi="Traditional Arabic" w:cs="Traditional Arabic"/>
          <w:color w:val="00B0F0"/>
          <w:sz w:val="36"/>
          <w:szCs w:val="36"/>
          <w:u w:val="single"/>
          <w:rtl/>
          <w:lang w:val="en-US" w:bidi="ar-JO"/>
        </w:rPr>
      </w:pPr>
    </w:p>
    <w:p w:rsidR="006F1352" w:rsidRPr="004023FB" w:rsidRDefault="006F1352" w:rsidP="007051FE">
      <w:pPr>
        <w:pageBreakBefore/>
        <w:bidi/>
        <w:rPr>
          <w:rFonts w:ascii="Times New Roman" w:eastAsia="Calibri" w:hAnsi="Times New Roman" w:cs="Times New Roman"/>
          <w:b/>
          <w:bCs/>
          <w:sz w:val="28"/>
          <w:szCs w:val="28"/>
          <w:rtl/>
          <w:lang w:val="en-US" w:bidi="ar-JO"/>
        </w:rPr>
      </w:pPr>
      <w:r w:rsidRPr="004023FB">
        <w:rPr>
          <w:rFonts w:ascii="Times New Roman" w:eastAsia="Calibri" w:hAnsi="Times New Roman" w:cs="Times New Roman"/>
          <w:b/>
          <w:bCs/>
          <w:sz w:val="28"/>
          <w:szCs w:val="28"/>
          <w:rtl/>
          <w:lang w:val="en-US" w:bidi="ar-JO"/>
        </w:rPr>
        <w:lastRenderedPageBreak/>
        <w:t xml:space="preserve">المراجع </w:t>
      </w:r>
      <w:proofErr w:type="spellStart"/>
      <w:r w:rsidRPr="004023FB">
        <w:rPr>
          <w:rFonts w:ascii="Times New Roman" w:eastAsia="Calibri" w:hAnsi="Times New Roman" w:cs="Times New Roman"/>
          <w:b/>
          <w:bCs/>
          <w:sz w:val="28"/>
          <w:szCs w:val="28"/>
          <w:rtl/>
          <w:lang w:val="en-US" w:bidi="ar-JO"/>
        </w:rPr>
        <w:t>الاجنبية</w:t>
      </w:r>
      <w:proofErr w:type="spellEnd"/>
    </w:p>
    <w:p w:rsidR="007D5530" w:rsidRPr="004023FB" w:rsidRDefault="007D5530" w:rsidP="007D5530">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proofErr w:type="gramStart"/>
      <w:r w:rsidRPr="004023FB">
        <w:rPr>
          <w:rFonts w:ascii="Times New Roman" w:eastAsia="Times New Roman" w:hAnsi="Times New Roman" w:cs="Times New Roman"/>
          <w:sz w:val="24"/>
          <w:szCs w:val="24"/>
          <w:lang w:val="en-US"/>
        </w:rPr>
        <w:t xml:space="preserve">Ahmed, R., </w:t>
      </w:r>
      <w:proofErr w:type="spellStart"/>
      <w:r w:rsidRPr="004023FB">
        <w:rPr>
          <w:rFonts w:ascii="Times New Roman" w:eastAsia="Times New Roman" w:hAnsi="Times New Roman" w:cs="Times New Roman"/>
          <w:sz w:val="24"/>
          <w:szCs w:val="24"/>
          <w:lang w:val="en-US"/>
        </w:rPr>
        <w:t>Nasiri</w:t>
      </w:r>
      <w:proofErr w:type="spellEnd"/>
      <w:r w:rsidRPr="004023FB">
        <w:rPr>
          <w:rFonts w:ascii="Times New Roman" w:eastAsia="Times New Roman" w:hAnsi="Times New Roman" w:cs="Times New Roman"/>
          <w:sz w:val="24"/>
          <w:szCs w:val="24"/>
          <w:lang w:val="en-US"/>
        </w:rPr>
        <w:t xml:space="preserve">, F., &amp; </w:t>
      </w:r>
      <w:proofErr w:type="spellStart"/>
      <w:r w:rsidRPr="004023FB">
        <w:rPr>
          <w:rFonts w:ascii="Times New Roman" w:eastAsia="Times New Roman" w:hAnsi="Times New Roman" w:cs="Times New Roman"/>
          <w:sz w:val="24"/>
          <w:szCs w:val="24"/>
          <w:lang w:val="en-US"/>
        </w:rPr>
        <w:t>Zayed</w:t>
      </w:r>
      <w:proofErr w:type="spellEnd"/>
      <w:r w:rsidRPr="004023FB">
        <w:rPr>
          <w:rFonts w:ascii="Times New Roman" w:eastAsia="Times New Roman" w:hAnsi="Times New Roman" w:cs="Times New Roman"/>
          <w:sz w:val="24"/>
          <w:szCs w:val="24"/>
          <w:lang w:val="en-US"/>
        </w:rPr>
        <w:t>, T. (2021).</w:t>
      </w:r>
      <w:proofErr w:type="gramEnd"/>
      <w:r w:rsidRPr="004023FB">
        <w:rPr>
          <w:rFonts w:ascii="Times New Roman" w:eastAsia="Times New Roman" w:hAnsi="Times New Roman" w:cs="Times New Roman"/>
          <w:sz w:val="24"/>
          <w:szCs w:val="24"/>
          <w:lang w:val="en-US"/>
        </w:rPr>
        <w:t xml:space="preserve"> Two-stage predictive maintenance planning for hospital buildings: A multiple-objective optimization-based clustering approach. </w:t>
      </w:r>
      <w:proofErr w:type="gramStart"/>
      <w:r w:rsidRPr="004023FB">
        <w:rPr>
          <w:rFonts w:ascii="Times New Roman" w:eastAsia="Times New Roman" w:hAnsi="Times New Roman" w:cs="Times New Roman"/>
          <w:i/>
          <w:iCs/>
          <w:sz w:val="24"/>
          <w:szCs w:val="24"/>
          <w:lang w:val="en-US"/>
        </w:rPr>
        <w:t>Journal of Performance of Constructed Facilities, 36</w:t>
      </w:r>
      <w:r w:rsidRPr="004023FB">
        <w:rPr>
          <w:rFonts w:ascii="Times New Roman" w:eastAsia="Times New Roman" w:hAnsi="Times New Roman" w:cs="Times New Roman"/>
          <w:sz w:val="24"/>
          <w:szCs w:val="24"/>
          <w:lang w:val="en-US"/>
        </w:rPr>
        <w:t>(1), 04020099.</w:t>
      </w:r>
      <w:proofErr w:type="gramEnd"/>
      <w:r w:rsidRPr="004023FB">
        <w:rPr>
          <w:rFonts w:ascii="Times New Roman" w:eastAsia="Times New Roman" w:hAnsi="Times New Roman" w:cs="Times New Roman"/>
          <w:sz w:val="24"/>
          <w:szCs w:val="24"/>
          <w:lang w:val="en-US"/>
        </w:rPr>
        <w:t xml:space="preserve"> </w:t>
      </w:r>
      <w:hyperlink r:id="rId13" w:history="1">
        <w:r w:rsidRPr="004023FB">
          <w:rPr>
            <w:rStyle w:val="Hyperlink"/>
            <w:rFonts w:ascii="Times New Roman" w:eastAsia="Times New Roman" w:hAnsi="Times New Roman" w:cs="Times New Roman"/>
            <w:sz w:val="24"/>
            <w:szCs w:val="24"/>
            <w:lang w:val="en-US"/>
          </w:rPr>
          <w:t>https://doi.org/10.1061/(ASCE)CF.1943-5509.0001691</w:t>
        </w:r>
      </w:hyperlink>
    </w:p>
    <w:p w:rsidR="007D5530" w:rsidRPr="004023FB" w:rsidRDefault="006F1352" w:rsidP="005B71EB">
      <w:pPr>
        <w:spacing w:before="100" w:beforeAutospacing="1" w:after="100" w:afterAutospacing="1" w:line="240" w:lineRule="auto"/>
        <w:ind w:firstLine="720"/>
        <w:rPr>
          <w:rFonts w:ascii="Times New Roman" w:eastAsia="Times New Roman" w:hAnsi="Times New Roman" w:cs="Times New Roman"/>
          <w:sz w:val="24"/>
          <w:szCs w:val="24"/>
          <w:rtl/>
          <w:lang w:val="en-US"/>
        </w:rPr>
      </w:pPr>
      <w:proofErr w:type="spellStart"/>
      <w:r w:rsidRPr="004023FB">
        <w:rPr>
          <w:rFonts w:ascii="Times New Roman" w:eastAsia="Times New Roman" w:hAnsi="Times New Roman" w:cs="Times New Roman"/>
          <w:sz w:val="24"/>
          <w:szCs w:val="24"/>
          <w:lang w:val="en-US"/>
        </w:rPr>
        <w:t>Boppana</w:t>
      </w:r>
      <w:proofErr w:type="spellEnd"/>
      <w:r w:rsidRPr="004023FB">
        <w:rPr>
          <w:rFonts w:ascii="Times New Roman" w:eastAsia="Times New Roman" w:hAnsi="Times New Roman" w:cs="Times New Roman"/>
          <w:sz w:val="24"/>
          <w:szCs w:val="24"/>
          <w:lang w:val="en-US"/>
        </w:rPr>
        <w:t xml:space="preserve">, V. R. (2023). </w:t>
      </w:r>
      <w:proofErr w:type="gramStart"/>
      <w:r w:rsidRPr="004023FB">
        <w:rPr>
          <w:rFonts w:ascii="Times New Roman" w:eastAsia="Times New Roman" w:hAnsi="Times New Roman" w:cs="Times New Roman"/>
          <w:sz w:val="24"/>
          <w:szCs w:val="24"/>
          <w:lang w:val="en-US"/>
        </w:rPr>
        <w:t>Data analytics for predictive maintenance in healthcare equipment.</w:t>
      </w:r>
      <w:proofErr w:type="gramEnd"/>
      <w:r w:rsidRPr="004023FB">
        <w:rPr>
          <w:rFonts w:ascii="Times New Roman" w:eastAsia="Times New Roman" w:hAnsi="Times New Roman" w:cs="Times New Roman"/>
          <w:sz w:val="24"/>
          <w:szCs w:val="24"/>
          <w:lang w:val="en-US"/>
        </w:rPr>
        <w:t xml:space="preserve"> </w:t>
      </w:r>
      <w:proofErr w:type="gramStart"/>
      <w:r w:rsidRPr="004023FB">
        <w:rPr>
          <w:rFonts w:ascii="Times New Roman" w:eastAsia="Times New Roman" w:hAnsi="Times New Roman" w:cs="Times New Roman"/>
          <w:i/>
          <w:iCs/>
          <w:sz w:val="24"/>
          <w:szCs w:val="24"/>
          <w:lang w:val="en-US"/>
        </w:rPr>
        <w:t xml:space="preserve">International Journal of Business &amp; Management Science, </w:t>
      </w:r>
      <w:r w:rsidR="005B71EB" w:rsidRPr="004023FB">
        <w:rPr>
          <w:rFonts w:ascii="Times New Roman" w:eastAsia="Times New Roman" w:hAnsi="Times New Roman" w:cs="Times New Roman"/>
          <w:i/>
          <w:iCs/>
          <w:sz w:val="24"/>
          <w:szCs w:val="24"/>
          <w:lang w:val="en-US"/>
        </w:rPr>
        <w:t>10</w:t>
      </w:r>
      <w:r w:rsidRPr="004023FB">
        <w:rPr>
          <w:rFonts w:ascii="Times New Roman" w:eastAsia="Times New Roman" w:hAnsi="Times New Roman" w:cs="Times New Roman"/>
          <w:sz w:val="24"/>
          <w:szCs w:val="24"/>
          <w:lang w:val="en-US"/>
        </w:rPr>
        <w:t>(</w:t>
      </w:r>
      <w:r w:rsidR="005B71EB" w:rsidRPr="004023FB">
        <w:rPr>
          <w:rFonts w:ascii="Times New Roman" w:eastAsia="Times New Roman" w:hAnsi="Times New Roman" w:cs="Times New Roman"/>
          <w:sz w:val="24"/>
          <w:szCs w:val="24"/>
          <w:lang w:val="en-US"/>
        </w:rPr>
        <w:t>1</w:t>
      </w:r>
      <w:r w:rsidRPr="004023FB">
        <w:rPr>
          <w:rFonts w:ascii="Times New Roman" w:eastAsia="Times New Roman" w:hAnsi="Times New Roman" w:cs="Times New Roman"/>
          <w:sz w:val="24"/>
          <w:szCs w:val="24"/>
          <w:lang w:val="en-US"/>
        </w:rPr>
        <w:t>)</w:t>
      </w:r>
      <w:r w:rsidRPr="004023FB">
        <w:rPr>
          <w:rFonts w:ascii="Times New Roman" w:eastAsia="Times New Roman" w:hAnsi="Times New Roman" w:cs="Times New Roman"/>
          <w:sz w:val="24"/>
          <w:szCs w:val="24"/>
          <w:rtl/>
          <w:lang w:val="en-US"/>
        </w:rPr>
        <w:t>.</w:t>
      </w:r>
      <w:proofErr w:type="gramEnd"/>
      <w:r w:rsidRPr="004023FB">
        <w:rPr>
          <w:rFonts w:ascii="Times New Roman" w:eastAsia="Times New Roman" w:hAnsi="Times New Roman" w:cs="Times New Roman"/>
          <w:sz w:val="24"/>
          <w:szCs w:val="24"/>
          <w:rtl/>
          <w:lang w:val="en-US"/>
        </w:rPr>
        <w:t xml:space="preserve"> </w:t>
      </w:r>
      <w:hyperlink r:id="rId14" w:history="1">
        <w:r w:rsidRPr="004023FB">
          <w:rPr>
            <w:rFonts w:ascii="Times New Roman" w:eastAsia="Times New Roman" w:hAnsi="Times New Roman" w:cs="Times New Roman"/>
            <w:color w:val="0000FF"/>
            <w:sz w:val="24"/>
            <w:szCs w:val="24"/>
            <w:u w:val="single"/>
            <w:lang w:val="en-US"/>
          </w:rPr>
          <w:t>https://doi.org/10.53555/eijbms.v10i1.176</w:t>
        </w:r>
      </w:hyperlink>
    </w:p>
    <w:p w:rsidR="006F1352" w:rsidRPr="004023FB"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r w:rsidRPr="004023FB">
        <w:rPr>
          <w:rFonts w:ascii="Times New Roman" w:eastAsia="Times New Roman" w:hAnsi="Times New Roman" w:cs="Times New Roman"/>
          <w:sz w:val="24"/>
          <w:szCs w:val="24"/>
          <w:lang w:val="en-US"/>
        </w:rPr>
        <w:t>Manchadi</w:t>
      </w:r>
      <w:proofErr w:type="spellEnd"/>
      <w:r w:rsidRPr="004023FB">
        <w:rPr>
          <w:rFonts w:ascii="Times New Roman" w:eastAsia="Times New Roman" w:hAnsi="Times New Roman" w:cs="Times New Roman"/>
          <w:sz w:val="24"/>
          <w:szCs w:val="24"/>
          <w:lang w:val="en-US"/>
        </w:rPr>
        <w:t>, O., Ben-</w:t>
      </w:r>
      <w:proofErr w:type="spellStart"/>
      <w:r w:rsidRPr="004023FB">
        <w:rPr>
          <w:rFonts w:ascii="Times New Roman" w:eastAsia="Times New Roman" w:hAnsi="Times New Roman" w:cs="Times New Roman"/>
          <w:sz w:val="24"/>
          <w:szCs w:val="24"/>
          <w:lang w:val="en-US"/>
        </w:rPr>
        <w:t>Bouazza</w:t>
      </w:r>
      <w:proofErr w:type="spellEnd"/>
      <w:r w:rsidRPr="004023FB">
        <w:rPr>
          <w:rFonts w:ascii="Times New Roman" w:eastAsia="Times New Roman" w:hAnsi="Times New Roman" w:cs="Times New Roman"/>
          <w:sz w:val="24"/>
          <w:szCs w:val="24"/>
          <w:lang w:val="en-US"/>
        </w:rPr>
        <w:t xml:space="preserve">, F.-E., &amp; </w:t>
      </w:r>
      <w:proofErr w:type="spellStart"/>
      <w:r w:rsidRPr="004023FB">
        <w:rPr>
          <w:rFonts w:ascii="Times New Roman" w:eastAsia="Times New Roman" w:hAnsi="Times New Roman" w:cs="Times New Roman"/>
          <w:sz w:val="24"/>
          <w:szCs w:val="24"/>
          <w:lang w:val="en-US"/>
        </w:rPr>
        <w:t>Jioudi</w:t>
      </w:r>
      <w:proofErr w:type="spellEnd"/>
      <w:r w:rsidRPr="004023FB">
        <w:rPr>
          <w:rFonts w:ascii="Times New Roman" w:eastAsia="Times New Roman" w:hAnsi="Times New Roman" w:cs="Times New Roman"/>
          <w:sz w:val="24"/>
          <w:szCs w:val="24"/>
          <w:lang w:val="en-US"/>
        </w:rPr>
        <w:t xml:space="preserve">, B. (2023, June 19). Predictive maintenance in healthcare system: A survey. </w:t>
      </w:r>
      <w:r w:rsidRPr="004023FB">
        <w:rPr>
          <w:rFonts w:ascii="Times New Roman" w:eastAsia="Times New Roman" w:hAnsi="Times New Roman" w:cs="Times New Roman"/>
          <w:i/>
          <w:iCs/>
          <w:sz w:val="24"/>
          <w:szCs w:val="24"/>
          <w:lang w:val="en-US"/>
        </w:rPr>
        <w:t>IEEE Access, 11</w:t>
      </w:r>
      <w:r w:rsidRPr="004023FB">
        <w:rPr>
          <w:rFonts w:ascii="Times New Roman" w:eastAsia="Times New Roman" w:hAnsi="Times New Roman" w:cs="Times New Roman"/>
          <w:sz w:val="24"/>
          <w:szCs w:val="24"/>
          <w:rtl/>
          <w:lang w:val="en-US"/>
        </w:rPr>
        <w:t xml:space="preserve">. </w:t>
      </w:r>
      <w:hyperlink r:id="rId15" w:history="1">
        <w:r w:rsidRPr="004023FB">
          <w:rPr>
            <w:rFonts w:ascii="Times New Roman" w:eastAsia="Times New Roman" w:hAnsi="Times New Roman" w:cs="Times New Roman"/>
            <w:color w:val="0000FF"/>
            <w:sz w:val="24"/>
            <w:szCs w:val="24"/>
            <w:u w:val="single"/>
            <w:lang w:val="en-US"/>
          </w:rPr>
          <w:t>https://doi.org/10.1109/ACCESS.2023.3287490</w:t>
        </w:r>
      </w:hyperlink>
    </w:p>
    <w:p w:rsidR="006F1352" w:rsidRPr="004023FB"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r w:rsidRPr="004023FB">
        <w:rPr>
          <w:rFonts w:ascii="Times New Roman" w:eastAsia="Times New Roman" w:hAnsi="Times New Roman" w:cs="Times New Roman"/>
          <w:sz w:val="24"/>
          <w:szCs w:val="24"/>
          <w:lang w:val="en-US"/>
        </w:rPr>
        <w:t>Zamzam</w:t>
      </w:r>
      <w:proofErr w:type="spellEnd"/>
      <w:r w:rsidRPr="004023FB">
        <w:rPr>
          <w:rFonts w:ascii="Times New Roman" w:eastAsia="Times New Roman" w:hAnsi="Times New Roman" w:cs="Times New Roman"/>
          <w:sz w:val="24"/>
          <w:szCs w:val="24"/>
          <w:lang w:val="en-US"/>
        </w:rPr>
        <w:t>, A. H., Al-</w:t>
      </w:r>
      <w:proofErr w:type="spellStart"/>
      <w:r w:rsidRPr="004023FB">
        <w:rPr>
          <w:rFonts w:ascii="Times New Roman" w:eastAsia="Times New Roman" w:hAnsi="Times New Roman" w:cs="Times New Roman"/>
          <w:sz w:val="24"/>
          <w:szCs w:val="24"/>
          <w:lang w:val="en-US"/>
        </w:rPr>
        <w:t>Ani</w:t>
      </w:r>
      <w:proofErr w:type="spellEnd"/>
      <w:r w:rsidRPr="004023FB">
        <w:rPr>
          <w:rFonts w:ascii="Times New Roman" w:eastAsia="Times New Roman" w:hAnsi="Times New Roman" w:cs="Times New Roman"/>
          <w:sz w:val="24"/>
          <w:szCs w:val="24"/>
          <w:lang w:val="en-US"/>
        </w:rPr>
        <w:t xml:space="preserve">, A. K. I., Abdul </w:t>
      </w:r>
      <w:proofErr w:type="spellStart"/>
      <w:r w:rsidRPr="004023FB">
        <w:rPr>
          <w:rFonts w:ascii="Times New Roman" w:eastAsia="Times New Roman" w:hAnsi="Times New Roman" w:cs="Times New Roman"/>
          <w:sz w:val="24"/>
          <w:szCs w:val="24"/>
          <w:lang w:val="en-US"/>
        </w:rPr>
        <w:t>Wahab</w:t>
      </w:r>
      <w:proofErr w:type="spellEnd"/>
      <w:r w:rsidRPr="004023FB">
        <w:rPr>
          <w:rFonts w:ascii="Times New Roman" w:eastAsia="Times New Roman" w:hAnsi="Times New Roman" w:cs="Times New Roman"/>
          <w:sz w:val="24"/>
          <w:szCs w:val="24"/>
          <w:lang w:val="en-US"/>
        </w:rPr>
        <w:t xml:space="preserve">, A. K., Lai, K. W., </w:t>
      </w:r>
      <w:proofErr w:type="spellStart"/>
      <w:r w:rsidRPr="004023FB">
        <w:rPr>
          <w:rFonts w:ascii="Times New Roman" w:eastAsia="Times New Roman" w:hAnsi="Times New Roman" w:cs="Times New Roman"/>
          <w:sz w:val="24"/>
          <w:szCs w:val="24"/>
          <w:lang w:val="en-US"/>
        </w:rPr>
        <w:t>Satapathy</w:t>
      </w:r>
      <w:proofErr w:type="spellEnd"/>
      <w:r w:rsidRPr="004023FB">
        <w:rPr>
          <w:rFonts w:ascii="Times New Roman" w:eastAsia="Times New Roman" w:hAnsi="Times New Roman" w:cs="Times New Roman"/>
          <w:sz w:val="24"/>
          <w:szCs w:val="24"/>
          <w:lang w:val="en-US"/>
        </w:rPr>
        <w:t xml:space="preserve">, S. C., Khalil, A., </w:t>
      </w:r>
      <w:proofErr w:type="spellStart"/>
      <w:r w:rsidRPr="004023FB">
        <w:rPr>
          <w:rFonts w:ascii="Times New Roman" w:eastAsia="Times New Roman" w:hAnsi="Times New Roman" w:cs="Times New Roman"/>
          <w:sz w:val="24"/>
          <w:szCs w:val="24"/>
          <w:lang w:val="en-US"/>
        </w:rPr>
        <w:t>Azizan</w:t>
      </w:r>
      <w:proofErr w:type="spellEnd"/>
      <w:r w:rsidRPr="004023FB">
        <w:rPr>
          <w:rFonts w:ascii="Times New Roman" w:eastAsia="Times New Roman" w:hAnsi="Times New Roman" w:cs="Times New Roman"/>
          <w:sz w:val="24"/>
          <w:szCs w:val="24"/>
          <w:lang w:val="en-US"/>
        </w:rPr>
        <w:t xml:space="preserve">, M. M., &amp; </w:t>
      </w:r>
      <w:proofErr w:type="spellStart"/>
      <w:r w:rsidRPr="004023FB">
        <w:rPr>
          <w:rFonts w:ascii="Times New Roman" w:eastAsia="Times New Roman" w:hAnsi="Times New Roman" w:cs="Times New Roman"/>
          <w:sz w:val="24"/>
          <w:szCs w:val="24"/>
          <w:lang w:val="en-US"/>
        </w:rPr>
        <w:t>Hasikin</w:t>
      </w:r>
      <w:proofErr w:type="spellEnd"/>
      <w:r w:rsidRPr="004023FB">
        <w:rPr>
          <w:rFonts w:ascii="Times New Roman" w:eastAsia="Times New Roman" w:hAnsi="Times New Roman" w:cs="Times New Roman"/>
          <w:sz w:val="24"/>
          <w:szCs w:val="24"/>
          <w:lang w:val="en-US"/>
        </w:rPr>
        <w:t xml:space="preserve">, K. (2021). </w:t>
      </w:r>
      <w:proofErr w:type="spellStart"/>
      <w:r w:rsidRPr="004023FB">
        <w:rPr>
          <w:rFonts w:ascii="Times New Roman" w:eastAsia="Times New Roman" w:hAnsi="Times New Roman" w:cs="Times New Roman"/>
          <w:sz w:val="24"/>
          <w:szCs w:val="24"/>
          <w:lang w:val="en-US"/>
        </w:rPr>
        <w:t>Prioritisation</w:t>
      </w:r>
      <w:proofErr w:type="spellEnd"/>
      <w:r w:rsidRPr="004023FB">
        <w:rPr>
          <w:rFonts w:ascii="Times New Roman" w:eastAsia="Times New Roman" w:hAnsi="Times New Roman" w:cs="Times New Roman"/>
          <w:sz w:val="24"/>
          <w:szCs w:val="24"/>
          <w:lang w:val="en-US"/>
        </w:rPr>
        <w:t xml:space="preserve"> assessment and robust predictive system for medical equipment: A comprehensive strategic maintenance management. </w:t>
      </w:r>
      <w:r w:rsidRPr="004023FB">
        <w:rPr>
          <w:rFonts w:ascii="Times New Roman" w:eastAsia="Times New Roman" w:hAnsi="Times New Roman" w:cs="Times New Roman"/>
          <w:i/>
          <w:iCs/>
          <w:sz w:val="24"/>
          <w:szCs w:val="24"/>
          <w:lang w:val="en-US"/>
        </w:rPr>
        <w:t>Frontiers in Public Health, 9</w:t>
      </w:r>
      <w:r w:rsidRPr="004023FB">
        <w:rPr>
          <w:rFonts w:ascii="Times New Roman" w:eastAsia="Times New Roman" w:hAnsi="Times New Roman" w:cs="Times New Roman"/>
          <w:sz w:val="24"/>
          <w:szCs w:val="24"/>
          <w:lang w:val="en-US"/>
        </w:rPr>
        <w:t xml:space="preserve">, Article 782203. </w:t>
      </w:r>
      <w:hyperlink r:id="rId16" w:history="1">
        <w:r w:rsidRPr="004023FB">
          <w:rPr>
            <w:rFonts w:ascii="Times New Roman" w:eastAsia="Times New Roman" w:hAnsi="Times New Roman" w:cs="Times New Roman"/>
            <w:color w:val="0000FF"/>
            <w:sz w:val="24"/>
            <w:szCs w:val="24"/>
            <w:u w:val="single"/>
            <w:lang w:val="en-US"/>
          </w:rPr>
          <w:t>https://doi.org/10.3389/fpubh.2021.782203</w:t>
        </w:r>
      </w:hyperlink>
    </w:p>
    <w:p w:rsidR="006F1352" w:rsidRPr="004023FB"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4023FB">
        <w:rPr>
          <w:rFonts w:ascii="Times New Roman" w:eastAsia="Times New Roman" w:hAnsi="Times New Roman" w:cs="Times New Roman"/>
          <w:sz w:val="24"/>
          <w:szCs w:val="24"/>
          <w:lang w:val="en-US"/>
        </w:rPr>
        <w:t>Shamayleh</w:t>
      </w:r>
      <w:proofErr w:type="spellEnd"/>
      <w:r w:rsidRPr="004023FB">
        <w:rPr>
          <w:rFonts w:ascii="Times New Roman" w:eastAsia="Times New Roman" w:hAnsi="Times New Roman" w:cs="Times New Roman"/>
          <w:sz w:val="24"/>
          <w:szCs w:val="24"/>
          <w:lang w:val="en-US"/>
        </w:rPr>
        <w:t xml:space="preserve">, A., </w:t>
      </w:r>
      <w:proofErr w:type="spellStart"/>
      <w:r w:rsidRPr="004023FB">
        <w:rPr>
          <w:rFonts w:ascii="Times New Roman" w:eastAsia="Times New Roman" w:hAnsi="Times New Roman" w:cs="Times New Roman"/>
          <w:sz w:val="24"/>
          <w:szCs w:val="24"/>
          <w:lang w:val="en-US"/>
        </w:rPr>
        <w:t>Awad</w:t>
      </w:r>
      <w:proofErr w:type="spellEnd"/>
      <w:r w:rsidRPr="004023FB">
        <w:rPr>
          <w:rFonts w:ascii="Times New Roman" w:eastAsia="Times New Roman" w:hAnsi="Times New Roman" w:cs="Times New Roman"/>
          <w:sz w:val="24"/>
          <w:szCs w:val="24"/>
          <w:lang w:val="en-US"/>
        </w:rPr>
        <w:t xml:space="preserve">, M., &amp; </w:t>
      </w:r>
      <w:proofErr w:type="spellStart"/>
      <w:r w:rsidRPr="004023FB">
        <w:rPr>
          <w:rFonts w:ascii="Times New Roman" w:eastAsia="Times New Roman" w:hAnsi="Times New Roman" w:cs="Times New Roman"/>
          <w:sz w:val="24"/>
          <w:szCs w:val="24"/>
          <w:lang w:val="en-US"/>
        </w:rPr>
        <w:t>Farhat</w:t>
      </w:r>
      <w:proofErr w:type="spellEnd"/>
      <w:r w:rsidRPr="004023FB">
        <w:rPr>
          <w:rFonts w:ascii="Times New Roman" w:eastAsia="Times New Roman" w:hAnsi="Times New Roman" w:cs="Times New Roman"/>
          <w:sz w:val="24"/>
          <w:szCs w:val="24"/>
          <w:lang w:val="en-US"/>
        </w:rPr>
        <w:t>, J. (2020).</w:t>
      </w:r>
      <w:proofErr w:type="gramEnd"/>
      <w:r w:rsidRPr="004023FB">
        <w:rPr>
          <w:rFonts w:ascii="Times New Roman" w:eastAsia="Times New Roman" w:hAnsi="Times New Roman" w:cs="Times New Roman"/>
          <w:sz w:val="24"/>
          <w:szCs w:val="24"/>
          <w:lang w:val="en-US"/>
        </w:rPr>
        <w:t xml:space="preserve"> </w:t>
      </w:r>
      <w:proofErr w:type="spellStart"/>
      <w:r w:rsidRPr="004023FB">
        <w:rPr>
          <w:rFonts w:ascii="Times New Roman" w:eastAsia="Times New Roman" w:hAnsi="Times New Roman" w:cs="Times New Roman"/>
          <w:sz w:val="24"/>
          <w:szCs w:val="24"/>
          <w:lang w:val="en-US"/>
        </w:rPr>
        <w:t>IoT</w:t>
      </w:r>
      <w:proofErr w:type="spellEnd"/>
      <w:r w:rsidRPr="004023FB">
        <w:rPr>
          <w:rFonts w:ascii="Times New Roman" w:eastAsia="Times New Roman" w:hAnsi="Times New Roman" w:cs="Times New Roman"/>
          <w:sz w:val="24"/>
          <w:szCs w:val="24"/>
          <w:lang w:val="en-US"/>
        </w:rPr>
        <w:t xml:space="preserve"> based predictive maintenance management of medical equipment systems-level quality improvement. </w:t>
      </w:r>
      <w:proofErr w:type="gramStart"/>
      <w:r w:rsidRPr="004023FB">
        <w:rPr>
          <w:rFonts w:ascii="Times New Roman" w:eastAsia="Times New Roman" w:hAnsi="Times New Roman" w:cs="Times New Roman"/>
          <w:i/>
          <w:iCs/>
          <w:sz w:val="24"/>
          <w:szCs w:val="24"/>
          <w:lang w:val="en-US"/>
        </w:rPr>
        <w:t>Journal of Medical Systems, 44</w:t>
      </w:r>
      <w:r w:rsidRPr="004023FB">
        <w:rPr>
          <w:rFonts w:ascii="Times New Roman" w:eastAsia="Times New Roman" w:hAnsi="Times New Roman" w:cs="Times New Roman"/>
          <w:sz w:val="24"/>
          <w:szCs w:val="24"/>
          <w:lang w:val="en-US"/>
        </w:rPr>
        <w:t>(1), 72.</w:t>
      </w:r>
      <w:proofErr w:type="gramEnd"/>
      <w:r w:rsidRPr="004023FB">
        <w:rPr>
          <w:rFonts w:ascii="Times New Roman" w:eastAsia="Times New Roman" w:hAnsi="Times New Roman" w:cs="Times New Roman"/>
          <w:sz w:val="24"/>
          <w:szCs w:val="24"/>
          <w:lang w:val="en-US"/>
        </w:rPr>
        <w:t xml:space="preserve"> </w:t>
      </w:r>
      <w:hyperlink r:id="rId17" w:history="1">
        <w:r w:rsidRPr="004023FB">
          <w:rPr>
            <w:rFonts w:ascii="Times New Roman" w:eastAsia="Times New Roman" w:hAnsi="Times New Roman" w:cs="Times New Roman"/>
            <w:color w:val="0000FF"/>
            <w:sz w:val="24"/>
            <w:szCs w:val="24"/>
            <w:u w:val="single"/>
            <w:lang w:val="en-US"/>
          </w:rPr>
          <w:t>https://doi.org/10.1007/s10916-020-1517-1</w:t>
        </w:r>
      </w:hyperlink>
    </w:p>
    <w:p w:rsidR="006F1352" w:rsidRPr="004023FB"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4023FB">
        <w:rPr>
          <w:rFonts w:ascii="Times New Roman" w:eastAsia="Times New Roman" w:hAnsi="Times New Roman" w:cs="Times New Roman"/>
          <w:sz w:val="24"/>
          <w:szCs w:val="24"/>
          <w:lang w:val="en-US"/>
        </w:rPr>
        <w:t>Çoban</w:t>
      </w:r>
      <w:proofErr w:type="spellEnd"/>
      <w:r w:rsidRPr="004023FB">
        <w:rPr>
          <w:rFonts w:ascii="Times New Roman" w:eastAsia="Times New Roman" w:hAnsi="Times New Roman" w:cs="Times New Roman"/>
          <w:sz w:val="24"/>
          <w:szCs w:val="24"/>
          <w:lang w:val="en-US"/>
        </w:rPr>
        <w:t xml:space="preserve">, S., </w:t>
      </w:r>
      <w:proofErr w:type="spellStart"/>
      <w:r w:rsidRPr="004023FB">
        <w:rPr>
          <w:rFonts w:ascii="Times New Roman" w:eastAsia="Times New Roman" w:hAnsi="Times New Roman" w:cs="Times New Roman"/>
          <w:sz w:val="24"/>
          <w:szCs w:val="24"/>
          <w:lang w:val="en-US"/>
        </w:rPr>
        <w:t>Gökalp</w:t>
      </w:r>
      <w:proofErr w:type="spellEnd"/>
      <w:r w:rsidRPr="004023FB">
        <w:rPr>
          <w:rFonts w:ascii="Times New Roman" w:eastAsia="Times New Roman" w:hAnsi="Times New Roman" w:cs="Times New Roman"/>
          <w:sz w:val="24"/>
          <w:szCs w:val="24"/>
          <w:lang w:val="en-US"/>
        </w:rPr>
        <w:t xml:space="preserve">, M. O., </w:t>
      </w:r>
      <w:proofErr w:type="spellStart"/>
      <w:r w:rsidRPr="004023FB">
        <w:rPr>
          <w:rFonts w:ascii="Times New Roman" w:eastAsia="Times New Roman" w:hAnsi="Times New Roman" w:cs="Times New Roman"/>
          <w:sz w:val="24"/>
          <w:szCs w:val="24"/>
          <w:lang w:val="en-US"/>
        </w:rPr>
        <w:t>Gökalp</w:t>
      </w:r>
      <w:proofErr w:type="spellEnd"/>
      <w:r w:rsidRPr="004023FB">
        <w:rPr>
          <w:rFonts w:ascii="Times New Roman" w:eastAsia="Times New Roman" w:hAnsi="Times New Roman" w:cs="Times New Roman"/>
          <w:sz w:val="24"/>
          <w:szCs w:val="24"/>
          <w:lang w:val="en-US"/>
        </w:rPr>
        <w:t xml:space="preserve">, E., </w:t>
      </w:r>
      <w:proofErr w:type="spellStart"/>
      <w:r w:rsidRPr="004023FB">
        <w:rPr>
          <w:rFonts w:ascii="Times New Roman" w:eastAsia="Times New Roman" w:hAnsi="Times New Roman" w:cs="Times New Roman"/>
          <w:sz w:val="24"/>
          <w:szCs w:val="24"/>
          <w:lang w:val="en-US"/>
        </w:rPr>
        <w:t>Eren</w:t>
      </w:r>
      <w:proofErr w:type="spellEnd"/>
      <w:r w:rsidRPr="004023FB">
        <w:rPr>
          <w:rFonts w:ascii="Times New Roman" w:eastAsia="Times New Roman" w:hAnsi="Times New Roman" w:cs="Times New Roman"/>
          <w:sz w:val="24"/>
          <w:szCs w:val="24"/>
          <w:lang w:val="en-US"/>
        </w:rPr>
        <w:t xml:space="preserve">, P. E., &amp; </w:t>
      </w:r>
      <w:proofErr w:type="spellStart"/>
      <w:r w:rsidRPr="004023FB">
        <w:rPr>
          <w:rFonts w:ascii="Times New Roman" w:eastAsia="Times New Roman" w:hAnsi="Times New Roman" w:cs="Times New Roman"/>
          <w:sz w:val="24"/>
          <w:szCs w:val="24"/>
          <w:lang w:val="en-US"/>
        </w:rPr>
        <w:t>Koçyiğit</w:t>
      </w:r>
      <w:proofErr w:type="spellEnd"/>
      <w:r w:rsidRPr="004023FB">
        <w:rPr>
          <w:rFonts w:ascii="Times New Roman" w:eastAsia="Times New Roman" w:hAnsi="Times New Roman" w:cs="Times New Roman"/>
          <w:sz w:val="24"/>
          <w:szCs w:val="24"/>
          <w:lang w:val="en-US"/>
        </w:rPr>
        <w:t>, A. (2018).</w:t>
      </w:r>
      <w:proofErr w:type="gramEnd"/>
      <w:r w:rsidRPr="004023FB">
        <w:rPr>
          <w:rFonts w:ascii="Times New Roman" w:eastAsia="Times New Roman" w:hAnsi="Times New Roman" w:cs="Times New Roman"/>
          <w:sz w:val="24"/>
          <w:szCs w:val="24"/>
          <w:lang w:val="en-US"/>
        </w:rPr>
        <w:t xml:space="preserve"> Predictive maintenance in healthcare services with big data technologies. </w:t>
      </w:r>
      <w:proofErr w:type="gramStart"/>
      <w:r w:rsidRPr="004023FB">
        <w:rPr>
          <w:rFonts w:ascii="Times New Roman" w:eastAsia="Times New Roman" w:hAnsi="Times New Roman" w:cs="Times New Roman"/>
          <w:sz w:val="24"/>
          <w:szCs w:val="24"/>
          <w:lang w:val="en-US"/>
        </w:rPr>
        <w:t xml:space="preserve">In </w:t>
      </w:r>
      <w:r w:rsidRPr="004023FB">
        <w:rPr>
          <w:rFonts w:ascii="Times New Roman" w:eastAsia="Times New Roman" w:hAnsi="Times New Roman" w:cs="Times New Roman"/>
          <w:i/>
          <w:iCs/>
          <w:sz w:val="24"/>
          <w:szCs w:val="24"/>
          <w:lang w:val="en-US"/>
        </w:rPr>
        <w:t>2018 IEEE 11th Conference on Service-Oriented Computing and Applications (</w:t>
      </w:r>
      <w:proofErr w:type="spellStart"/>
      <w:r w:rsidRPr="004023FB">
        <w:rPr>
          <w:rFonts w:ascii="Times New Roman" w:eastAsia="Times New Roman" w:hAnsi="Times New Roman" w:cs="Times New Roman"/>
          <w:i/>
          <w:iCs/>
          <w:sz w:val="24"/>
          <w:szCs w:val="24"/>
          <w:lang w:val="en-US"/>
        </w:rPr>
        <w:t>SOCA</w:t>
      </w:r>
      <w:proofErr w:type="spellEnd"/>
      <w:r w:rsidRPr="004023FB">
        <w:rPr>
          <w:rFonts w:ascii="Times New Roman" w:eastAsia="Times New Roman" w:hAnsi="Times New Roman" w:cs="Times New Roman"/>
          <w:i/>
          <w:iCs/>
          <w:sz w:val="24"/>
          <w:szCs w:val="24"/>
          <w:lang w:val="en-US"/>
        </w:rPr>
        <w:t>)</w:t>
      </w:r>
      <w:r w:rsidRPr="004023FB">
        <w:rPr>
          <w:rFonts w:ascii="Times New Roman" w:eastAsia="Times New Roman" w:hAnsi="Times New Roman" w:cs="Times New Roman"/>
          <w:sz w:val="24"/>
          <w:szCs w:val="24"/>
          <w:lang w:val="en-US"/>
        </w:rPr>
        <w:t xml:space="preserve"> (pp. 69–76).</w:t>
      </w:r>
      <w:proofErr w:type="gramEnd"/>
      <w:r w:rsidRPr="004023FB">
        <w:rPr>
          <w:rFonts w:ascii="Times New Roman" w:eastAsia="Times New Roman" w:hAnsi="Times New Roman" w:cs="Times New Roman"/>
          <w:sz w:val="24"/>
          <w:szCs w:val="24"/>
          <w:lang w:val="en-US"/>
        </w:rPr>
        <w:t xml:space="preserve"> </w:t>
      </w:r>
      <w:proofErr w:type="gramStart"/>
      <w:r w:rsidRPr="004023FB">
        <w:rPr>
          <w:rFonts w:ascii="Times New Roman" w:eastAsia="Times New Roman" w:hAnsi="Times New Roman" w:cs="Times New Roman"/>
          <w:sz w:val="24"/>
          <w:szCs w:val="24"/>
          <w:lang w:val="en-US"/>
        </w:rPr>
        <w:t>IEEE.</w:t>
      </w:r>
      <w:proofErr w:type="gramEnd"/>
      <w:r w:rsidRPr="004023FB">
        <w:rPr>
          <w:rFonts w:ascii="Times New Roman" w:eastAsia="Times New Roman" w:hAnsi="Times New Roman" w:cs="Times New Roman"/>
          <w:sz w:val="24"/>
          <w:szCs w:val="24"/>
          <w:lang w:val="en-US"/>
        </w:rPr>
        <w:t xml:space="preserve"> </w:t>
      </w:r>
      <w:hyperlink r:id="rId18" w:history="1">
        <w:r w:rsidRPr="004023FB">
          <w:rPr>
            <w:rFonts w:ascii="Times New Roman" w:eastAsia="Times New Roman" w:hAnsi="Times New Roman" w:cs="Times New Roman"/>
            <w:color w:val="0000FF"/>
            <w:sz w:val="24"/>
            <w:szCs w:val="24"/>
            <w:u w:val="single"/>
            <w:lang w:val="en-US"/>
          </w:rPr>
          <w:t>https://doi.org/10.1109/SOCA.2018.00021</w:t>
        </w:r>
      </w:hyperlink>
    </w:p>
    <w:p w:rsidR="006F1352" w:rsidRPr="004023FB"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4023FB">
        <w:rPr>
          <w:rFonts w:ascii="Times New Roman" w:eastAsia="Times New Roman" w:hAnsi="Times New Roman" w:cs="Times New Roman"/>
          <w:sz w:val="24"/>
          <w:szCs w:val="24"/>
          <w:lang w:val="en-US"/>
        </w:rPr>
        <w:t>Sezdi</w:t>
      </w:r>
      <w:proofErr w:type="spellEnd"/>
      <w:r w:rsidRPr="004023FB">
        <w:rPr>
          <w:rFonts w:ascii="Times New Roman" w:eastAsia="Times New Roman" w:hAnsi="Times New Roman" w:cs="Times New Roman"/>
          <w:sz w:val="24"/>
          <w:szCs w:val="24"/>
          <w:lang w:val="en-US"/>
        </w:rPr>
        <w:t>, M. (2016).</w:t>
      </w:r>
      <w:proofErr w:type="gramEnd"/>
      <w:r w:rsidRPr="004023FB">
        <w:rPr>
          <w:rFonts w:ascii="Times New Roman" w:eastAsia="Times New Roman" w:hAnsi="Times New Roman" w:cs="Times New Roman"/>
          <w:sz w:val="24"/>
          <w:szCs w:val="24"/>
          <w:lang w:val="en-US"/>
        </w:rPr>
        <w:t xml:space="preserve"> Two different maintenance strategies in the hospital environment: Preventive maintenance for older technology devices and predictive maintenance for newer high-tech devices. </w:t>
      </w:r>
      <w:proofErr w:type="gramStart"/>
      <w:r w:rsidRPr="004023FB">
        <w:rPr>
          <w:rFonts w:ascii="Times New Roman" w:eastAsia="Times New Roman" w:hAnsi="Times New Roman" w:cs="Times New Roman"/>
          <w:i/>
          <w:iCs/>
          <w:sz w:val="24"/>
          <w:szCs w:val="24"/>
          <w:lang w:val="en-US"/>
        </w:rPr>
        <w:t>Journal of Healthcare Enginee</w:t>
      </w:r>
      <w:r w:rsidRPr="004023FB">
        <w:rPr>
          <w:rFonts w:ascii="Times New Roman" w:eastAsia="Times New Roman" w:hAnsi="Times New Roman" w:cs="Times New Roman"/>
          <w:i/>
          <w:iCs/>
          <w:sz w:val="24"/>
          <w:szCs w:val="24"/>
          <w:lang w:val="en-US" w:bidi="ar-AE"/>
        </w:rPr>
        <w:t>ring, 4 (11).</w:t>
      </w:r>
      <w:proofErr w:type="gramEnd"/>
      <w:r w:rsidRPr="004023FB">
        <w:rPr>
          <w:rFonts w:ascii="Times New Roman" w:eastAsia="Times New Roman" w:hAnsi="Times New Roman" w:cs="Times New Roman"/>
          <w:sz w:val="24"/>
          <w:szCs w:val="24"/>
          <w:lang w:val="en-US"/>
        </w:rPr>
        <w:t xml:space="preserve"> </w:t>
      </w:r>
      <w:hyperlink r:id="rId19" w:history="1">
        <w:r w:rsidRPr="004023FB">
          <w:rPr>
            <w:rFonts w:ascii="Times New Roman" w:eastAsia="Times New Roman" w:hAnsi="Times New Roman" w:cs="Times New Roman"/>
            <w:color w:val="0000FF"/>
            <w:sz w:val="24"/>
            <w:szCs w:val="24"/>
            <w:u w:val="single"/>
            <w:lang w:val="en-US"/>
          </w:rPr>
          <w:t>https://doi.org/10.1155/2016/8671820</w:t>
        </w:r>
      </w:hyperlink>
      <w:r w:rsidRPr="004023FB">
        <w:rPr>
          <w:rFonts w:ascii="Times New Roman" w:eastAsia="Times New Roman" w:hAnsi="Times New Roman" w:cs="Times New Roman"/>
          <w:sz w:val="24"/>
          <w:szCs w:val="24"/>
          <w:lang w:val="en-US"/>
        </w:rPr>
        <w:br/>
      </w:r>
    </w:p>
    <w:p w:rsidR="006F1352" w:rsidRPr="004023FB" w:rsidRDefault="006F1352" w:rsidP="007D5530">
      <w:pPr>
        <w:spacing w:before="100" w:beforeAutospacing="1" w:after="100" w:afterAutospacing="1" w:line="240" w:lineRule="auto"/>
        <w:ind w:firstLine="720"/>
        <w:rPr>
          <w:rFonts w:ascii="Times New Roman" w:eastAsia="Times New Roman" w:hAnsi="Times New Roman" w:cs="Times New Roman"/>
          <w:color w:val="0000FF"/>
          <w:sz w:val="24"/>
          <w:szCs w:val="24"/>
          <w:u w:val="single"/>
          <w:rtl/>
          <w:lang w:val="en-US"/>
        </w:rPr>
      </w:pPr>
      <w:proofErr w:type="spellStart"/>
      <w:proofErr w:type="gramStart"/>
      <w:r w:rsidRPr="004023FB">
        <w:rPr>
          <w:rFonts w:ascii="Times New Roman" w:eastAsia="Times New Roman" w:hAnsi="Times New Roman" w:cs="Times New Roman"/>
          <w:sz w:val="24"/>
          <w:szCs w:val="24"/>
          <w:lang w:val="en-US"/>
        </w:rPr>
        <w:t>Mahfoud</w:t>
      </w:r>
      <w:proofErr w:type="spellEnd"/>
      <w:r w:rsidRPr="004023FB">
        <w:rPr>
          <w:rFonts w:ascii="Times New Roman" w:eastAsia="Times New Roman" w:hAnsi="Times New Roman" w:cs="Times New Roman"/>
          <w:sz w:val="24"/>
          <w:szCs w:val="24"/>
          <w:lang w:val="en-US"/>
        </w:rPr>
        <w:t xml:space="preserve">, H., El </w:t>
      </w:r>
      <w:proofErr w:type="spellStart"/>
      <w:r w:rsidRPr="004023FB">
        <w:rPr>
          <w:rFonts w:ascii="Times New Roman" w:eastAsia="Times New Roman" w:hAnsi="Times New Roman" w:cs="Times New Roman"/>
          <w:sz w:val="24"/>
          <w:szCs w:val="24"/>
          <w:lang w:val="en-US"/>
        </w:rPr>
        <w:t>Barkany</w:t>
      </w:r>
      <w:proofErr w:type="spellEnd"/>
      <w:r w:rsidRPr="004023FB">
        <w:rPr>
          <w:rFonts w:ascii="Times New Roman" w:eastAsia="Times New Roman" w:hAnsi="Times New Roman" w:cs="Times New Roman"/>
          <w:sz w:val="24"/>
          <w:szCs w:val="24"/>
          <w:lang w:val="en-US"/>
        </w:rPr>
        <w:t xml:space="preserve">, A., &amp; El </w:t>
      </w:r>
      <w:proofErr w:type="spellStart"/>
      <w:r w:rsidRPr="004023FB">
        <w:rPr>
          <w:rFonts w:ascii="Times New Roman" w:eastAsia="Times New Roman" w:hAnsi="Times New Roman" w:cs="Times New Roman"/>
          <w:sz w:val="24"/>
          <w:szCs w:val="24"/>
          <w:lang w:val="en-US"/>
        </w:rPr>
        <w:t>Biyaali</w:t>
      </w:r>
      <w:proofErr w:type="spellEnd"/>
      <w:r w:rsidRPr="004023FB">
        <w:rPr>
          <w:rFonts w:ascii="Times New Roman" w:eastAsia="Times New Roman" w:hAnsi="Times New Roman" w:cs="Times New Roman"/>
          <w:sz w:val="24"/>
          <w:szCs w:val="24"/>
          <w:lang w:val="en-US"/>
        </w:rPr>
        <w:t>, A. (2016).</w:t>
      </w:r>
      <w:proofErr w:type="gramEnd"/>
      <w:r w:rsidRPr="004023FB">
        <w:rPr>
          <w:rFonts w:ascii="Times New Roman" w:eastAsia="Times New Roman" w:hAnsi="Times New Roman" w:cs="Times New Roman"/>
          <w:sz w:val="24"/>
          <w:szCs w:val="24"/>
          <w:lang w:val="en-US"/>
        </w:rPr>
        <w:t xml:space="preserve"> Preventive maintenance optimization in healthcare domain: Status of research and perspective. </w:t>
      </w:r>
      <w:proofErr w:type="gramStart"/>
      <w:r w:rsidRPr="004023FB">
        <w:rPr>
          <w:rFonts w:ascii="Times New Roman" w:eastAsia="Times New Roman" w:hAnsi="Times New Roman" w:cs="Times New Roman"/>
          <w:i/>
          <w:iCs/>
          <w:sz w:val="24"/>
          <w:szCs w:val="24"/>
          <w:lang w:val="en-US"/>
        </w:rPr>
        <w:t>Journal of Quality and Reliability Engineering</w:t>
      </w:r>
      <w:r w:rsidRPr="004023FB">
        <w:rPr>
          <w:rFonts w:ascii="Times New Roman" w:eastAsia="Times New Roman" w:hAnsi="Times New Roman" w:cs="Times New Roman"/>
          <w:sz w:val="24"/>
          <w:szCs w:val="24"/>
          <w:lang w:val="en-US"/>
        </w:rPr>
        <w:t>, 2016, Article ID 5314312.</w:t>
      </w:r>
      <w:proofErr w:type="gramEnd"/>
      <w:r w:rsidRPr="004023FB">
        <w:rPr>
          <w:rFonts w:ascii="Times New Roman" w:eastAsia="Times New Roman" w:hAnsi="Times New Roman" w:cs="Times New Roman"/>
          <w:sz w:val="24"/>
          <w:szCs w:val="24"/>
          <w:lang w:val="en-US"/>
        </w:rPr>
        <w:t xml:space="preserve"> </w:t>
      </w:r>
      <w:hyperlink r:id="rId20" w:history="1">
        <w:r w:rsidRPr="004023FB">
          <w:rPr>
            <w:rFonts w:ascii="Times New Roman" w:eastAsia="Times New Roman" w:hAnsi="Times New Roman" w:cs="Times New Roman"/>
            <w:color w:val="0000FF"/>
            <w:sz w:val="24"/>
            <w:szCs w:val="24"/>
            <w:u w:val="single"/>
            <w:lang w:val="en-US"/>
          </w:rPr>
          <w:t>https://doi.org/10.1155/2016/5314312</w:t>
        </w:r>
      </w:hyperlink>
    </w:p>
    <w:p w:rsidR="00CA320E" w:rsidRPr="004023FB" w:rsidRDefault="00CA320E" w:rsidP="00CA320E">
      <w:pPr>
        <w:spacing w:before="100" w:beforeAutospacing="1" w:after="100" w:afterAutospacing="1" w:line="240" w:lineRule="auto"/>
        <w:ind w:firstLine="720"/>
        <w:rPr>
          <w:rFonts w:ascii="Times New Roman" w:eastAsia="Times New Roman" w:hAnsi="Times New Roman" w:cs="Times New Roman"/>
          <w:sz w:val="24"/>
          <w:szCs w:val="24"/>
          <w:rtl/>
          <w:lang w:val="en-US" w:bidi="ar-AE"/>
        </w:rPr>
      </w:pPr>
      <w:proofErr w:type="spellStart"/>
      <w:proofErr w:type="gramStart"/>
      <w:r w:rsidRPr="004023FB">
        <w:rPr>
          <w:rFonts w:ascii="Times New Roman" w:eastAsia="Times New Roman" w:hAnsi="Times New Roman" w:cs="Times New Roman"/>
          <w:sz w:val="24"/>
          <w:szCs w:val="24"/>
          <w:lang w:val="en-US"/>
        </w:rPr>
        <w:t>Nunnally</w:t>
      </w:r>
      <w:proofErr w:type="spellEnd"/>
      <w:r w:rsidRPr="004023FB">
        <w:rPr>
          <w:rFonts w:ascii="Times New Roman" w:eastAsia="Times New Roman" w:hAnsi="Times New Roman" w:cs="Times New Roman"/>
          <w:sz w:val="24"/>
          <w:szCs w:val="24"/>
          <w:lang w:val="en-US"/>
        </w:rPr>
        <w:t>, J. C., &amp; Bernstein, I. H. (1994).</w:t>
      </w:r>
      <w:proofErr w:type="gramEnd"/>
      <w:r w:rsidRPr="004023FB">
        <w:rPr>
          <w:rFonts w:ascii="Times New Roman" w:eastAsia="Times New Roman" w:hAnsi="Times New Roman" w:cs="Times New Roman"/>
          <w:sz w:val="24"/>
          <w:szCs w:val="24"/>
          <w:lang w:val="en-US"/>
        </w:rPr>
        <w:t xml:space="preserve"> </w:t>
      </w:r>
      <w:r w:rsidRPr="004023FB">
        <w:rPr>
          <w:rFonts w:ascii="Times New Roman" w:eastAsia="Times New Roman" w:hAnsi="Times New Roman" w:cs="Times New Roman"/>
          <w:i/>
          <w:iCs/>
          <w:sz w:val="24"/>
          <w:szCs w:val="24"/>
          <w:lang w:val="en-US"/>
        </w:rPr>
        <w:t>Psychometric theory</w:t>
      </w:r>
      <w:r w:rsidRPr="004023FB">
        <w:rPr>
          <w:rFonts w:ascii="Times New Roman" w:eastAsia="Times New Roman" w:hAnsi="Times New Roman" w:cs="Times New Roman"/>
          <w:sz w:val="24"/>
          <w:szCs w:val="24"/>
          <w:lang w:val="en-US"/>
        </w:rPr>
        <w:t xml:space="preserve"> (3rd </w:t>
      </w:r>
      <w:proofErr w:type="gramStart"/>
      <w:r w:rsidRPr="004023FB">
        <w:rPr>
          <w:rFonts w:ascii="Times New Roman" w:eastAsia="Times New Roman" w:hAnsi="Times New Roman" w:cs="Times New Roman"/>
          <w:sz w:val="24"/>
          <w:szCs w:val="24"/>
          <w:lang w:val="en-US"/>
        </w:rPr>
        <w:t>ed</w:t>
      </w:r>
      <w:proofErr w:type="gramEnd"/>
      <w:r w:rsidRPr="004023FB">
        <w:rPr>
          <w:rFonts w:ascii="Times New Roman" w:eastAsia="Times New Roman" w:hAnsi="Times New Roman" w:cs="Times New Roman"/>
          <w:sz w:val="24"/>
          <w:szCs w:val="24"/>
          <w:lang w:val="en-US"/>
        </w:rPr>
        <w:t xml:space="preserve">.). </w:t>
      </w:r>
      <w:proofErr w:type="gramStart"/>
      <w:r w:rsidRPr="004023FB">
        <w:rPr>
          <w:rFonts w:ascii="Times New Roman" w:eastAsia="Times New Roman" w:hAnsi="Times New Roman" w:cs="Times New Roman"/>
          <w:sz w:val="24"/>
          <w:szCs w:val="24"/>
          <w:lang w:val="en-US"/>
        </w:rPr>
        <w:t>McGraw-Hill.</w:t>
      </w:r>
      <w:proofErr w:type="gramEnd"/>
    </w:p>
    <w:p w:rsidR="006F1352" w:rsidRPr="004023FB" w:rsidRDefault="006F1352" w:rsidP="007D5530">
      <w:pPr>
        <w:spacing w:before="100" w:beforeAutospacing="1" w:after="100" w:afterAutospacing="1" w:line="240" w:lineRule="auto"/>
        <w:ind w:firstLine="720"/>
        <w:rPr>
          <w:rFonts w:ascii="Times New Roman" w:eastAsia="Times New Roman" w:hAnsi="Times New Roman" w:cs="Times New Roman"/>
          <w:i/>
          <w:iCs/>
          <w:sz w:val="24"/>
          <w:szCs w:val="24"/>
          <w:rtl/>
          <w:lang w:val="en-US"/>
        </w:rPr>
      </w:pPr>
      <w:proofErr w:type="spellStart"/>
      <w:r w:rsidRPr="004023FB">
        <w:rPr>
          <w:rFonts w:ascii="Times New Roman" w:eastAsia="Calibri" w:hAnsi="Times New Roman" w:cs="Times New Roman"/>
        </w:rPr>
        <w:t>Elborombaly</w:t>
      </w:r>
      <w:proofErr w:type="spellEnd"/>
      <w:r w:rsidRPr="004023FB">
        <w:rPr>
          <w:rFonts w:ascii="Times New Roman" w:eastAsia="Calibri" w:hAnsi="Times New Roman" w:cs="Times New Roman"/>
        </w:rPr>
        <w:t xml:space="preserve">, H. H. (2016). </w:t>
      </w:r>
      <w:proofErr w:type="gramStart"/>
      <w:r w:rsidRPr="004023FB">
        <w:rPr>
          <w:rFonts w:ascii="Times New Roman" w:eastAsia="Calibri" w:hAnsi="Times New Roman" w:cs="Times New Roman"/>
          <w:i/>
          <w:iCs/>
        </w:rPr>
        <w:t>Activating the role of integrated maintenance of hospitals in Arab countries</w:t>
      </w:r>
      <w:r w:rsidRPr="004023FB">
        <w:rPr>
          <w:rFonts w:ascii="Times New Roman" w:eastAsia="Calibri" w:hAnsi="Times New Roman" w:cs="Times New Roman"/>
        </w:rPr>
        <w:t xml:space="preserve"> [Conference paper].</w:t>
      </w:r>
      <w:proofErr w:type="gramEnd"/>
      <w:r w:rsidRPr="004023FB">
        <w:rPr>
          <w:rFonts w:ascii="Times New Roman" w:eastAsia="Calibri" w:hAnsi="Times New Roman" w:cs="Times New Roman"/>
        </w:rPr>
        <w:t xml:space="preserve"> </w:t>
      </w:r>
      <w:proofErr w:type="gramStart"/>
      <w:r w:rsidRPr="004023FB">
        <w:rPr>
          <w:rFonts w:ascii="Times New Roman" w:eastAsia="Calibri" w:hAnsi="Times New Roman" w:cs="Times New Roman"/>
        </w:rPr>
        <w:t xml:space="preserve">18th International Conference for Hospital Engineering, Dubai, </w:t>
      </w:r>
      <w:proofErr w:type="spellStart"/>
      <w:r w:rsidRPr="004023FB">
        <w:rPr>
          <w:rFonts w:ascii="Times New Roman" w:eastAsia="Calibri" w:hAnsi="Times New Roman" w:cs="Times New Roman"/>
        </w:rPr>
        <w:t>UAE</w:t>
      </w:r>
      <w:proofErr w:type="spellEnd"/>
      <w:r w:rsidRPr="004023FB">
        <w:rPr>
          <w:rFonts w:ascii="Times New Roman" w:eastAsia="Calibri" w:hAnsi="Times New Roman" w:cs="Times New Roman"/>
        </w:rPr>
        <w:t>.</w:t>
      </w:r>
      <w:proofErr w:type="gramEnd"/>
      <w:r w:rsidRPr="004023FB">
        <w:rPr>
          <w:rFonts w:ascii="Times New Roman" w:eastAsia="Calibri" w:hAnsi="Times New Roman" w:cs="Times New Roman"/>
        </w:rPr>
        <w:t xml:space="preserve"> </w:t>
      </w:r>
    </w:p>
    <w:p w:rsidR="007D5530" w:rsidRPr="004023FB" w:rsidRDefault="007D5530" w:rsidP="006F1352">
      <w:pPr>
        <w:bidi/>
        <w:spacing w:before="100" w:beforeAutospacing="1" w:after="100" w:afterAutospacing="1" w:line="240" w:lineRule="auto"/>
        <w:rPr>
          <w:rFonts w:ascii="Times New Roman" w:eastAsia="Times New Roman" w:hAnsi="Times New Roman" w:cs="Times New Roman"/>
          <w:b/>
          <w:bCs/>
          <w:sz w:val="28"/>
          <w:szCs w:val="28"/>
          <w:rtl/>
          <w:lang w:val="en-US"/>
        </w:rPr>
      </w:pPr>
    </w:p>
    <w:p w:rsidR="0029575D" w:rsidRPr="004023FB" w:rsidRDefault="0029575D" w:rsidP="0029575D">
      <w:pPr>
        <w:bidi/>
        <w:spacing w:before="100" w:beforeAutospacing="1" w:after="100" w:afterAutospacing="1" w:line="240" w:lineRule="auto"/>
        <w:rPr>
          <w:rFonts w:ascii="Times New Roman" w:eastAsia="Times New Roman" w:hAnsi="Times New Roman" w:cs="Times New Roman"/>
          <w:b/>
          <w:bCs/>
          <w:sz w:val="28"/>
          <w:szCs w:val="28"/>
          <w:rtl/>
          <w:lang w:val="en-US"/>
        </w:rPr>
      </w:pPr>
    </w:p>
    <w:p w:rsidR="006F1352" w:rsidRPr="004023FB" w:rsidRDefault="006F1352" w:rsidP="007A6619">
      <w:pPr>
        <w:pageBreakBefore/>
        <w:bidi/>
        <w:spacing w:before="100" w:beforeAutospacing="1" w:after="100" w:afterAutospacing="1" w:line="240" w:lineRule="auto"/>
        <w:rPr>
          <w:rFonts w:ascii="Times New Roman" w:eastAsia="Times New Roman" w:hAnsi="Times New Roman" w:cs="Times New Roman"/>
          <w:b/>
          <w:bCs/>
          <w:sz w:val="28"/>
          <w:szCs w:val="28"/>
          <w:lang w:val="en-US"/>
        </w:rPr>
      </w:pPr>
      <w:proofErr w:type="gramStart"/>
      <w:r w:rsidRPr="004023FB">
        <w:rPr>
          <w:rFonts w:ascii="Times New Roman" w:eastAsia="Times New Roman" w:hAnsi="Times New Roman" w:cs="Times New Roman"/>
          <w:b/>
          <w:bCs/>
          <w:sz w:val="28"/>
          <w:szCs w:val="28"/>
          <w:rtl/>
          <w:lang w:val="en-US"/>
        </w:rPr>
        <w:lastRenderedPageBreak/>
        <w:t>المراجع</w:t>
      </w:r>
      <w:proofErr w:type="gramEnd"/>
      <w:r w:rsidRPr="004023FB">
        <w:rPr>
          <w:rFonts w:ascii="Times New Roman" w:eastAsia="Times New Roman" w:hAnsi="Times New Roman" w:cs="Times New Roman"/>
          <w:b/>
          <w:bCs/>
          <w:sz w:val="28"/>
          <w:szCs w:val="28"/>
          <w:rtl/>
          <w:lang w:val="en-US"/>
        </w:rPr>
        <w:t xml:space="preserve"> العربية</w:t>
      </w:r>
    </w:p>
    <w:p w:rsidR="00A11FD4" w:rsidRPr="004023FB" w:rsidRDefault="004F6C6A" w:rsidP="005B71EB">
      <w:pPr>
        <w:bidi/>
        <w:spacing w:before="100" w:beforeAutospacing="1" w:after="100" w:afterAutospacing="1" w:line="240" w:lineRule="auto"/>
        <w:rPr>
          <w:rFonts w:ascii="Traditional Arabic" w:eastAsia="Times New Roman" w:hAnsi="Traditional Arabic" w:cs="Traditional Arabic"/>
          <w:sz w:val="28"/>
          <w:szCs w:val="28"/>
          <w:lang w:val="en-US"/>
        </w:rPr>
      </w:pPr>
      <w:proofErr w:type="spellStart"/>
      <w:r w:rsidRPr="004023FB">
        <w:rPr>
          <w:rFonts w:ascii="Traditional Arabic" w:eastAsia="Times New Roman" w:hAnsi="Traditional Arabic" w:cs="Traditional Arabic"/>
          <w:sz w:val="28"/>
          <w:szCs w:val="28"/>
          <w:rtl/>
          <w:lang w:val="en-US"/>
        </w:rPr>
        <w:t>البزايعة</w:t>
      </w:r>
      <w:proofErr w:type="spellEnd"/>
      <w:r w:rsidRPr="004023FB">
        <w:rPr>
          <w:rFonts w:ascii="Traditional Arabic" w:eastAsia="Times New Roman" w:hAnsi="Traditional Arabic" w:cs="Traditional Arabic"/>
          <w:sz w:val="28"/>
          <w:szCs w:val="28"/>
          <w:rtl/>
          <w:lang w:val="en-US"/>
        </w:rPr>
        <w:t>، محمد</w:t>
      </w:r>
      <w:r w:rsidR="005B71EB" w:rsidRPr="004023FB">
        <w:rPr>
          <w:rFonts w:ascii="Traditional Arabic" w:eastAsia="Times New Roman" w:hAnsi="Traditional Arabic" w:cs="Traditional Arabic"/>
          <w:sz w:val="28"/>
          <w:szCs w:val="28"/>
          <w:rtl/>
          <w:lang w:val="en-US"/>
        </w:rPr>
        <w:t xml:space="preserve">. (2024). أثر </w:t>
      </w:r>
      <w:proofErr w:type="gramStart"/>
      <w:r w:rsidR="005B71EB" w:rsidRPr="004023FB">
        <w:rPr>
          <w:rFonts w:ascii="Traditional Arabic" w:eastAsia="Times New Roman" w:hAnsi="Traditional Arabic" w:cs="Traditional Arabic"/>
          <w:sz w:val="28"/>
          <w:szCs w:val="28"/>
          <w:rtl/>
          <w:lang w:val="en-US"/>
        </w:rPr>
        <w:t>الصيانة</w:t>
      </w:r>
      <w:proofErr w:type="gramEnd"/>
      <w:r w:rsidR="005B71EB" w:rsidRPr="004023FB">
        <w:rPr>
          <w:rFonts w:ascii="Traditional Arabic" w:eastAsia="Times New Roman" w:hAnsi="Traditional Arabic" w:cs="Traditional Arabic"/>
          <w:sz w:val="28"/>
          <w:szCs w:val="28"/>
          <w:rtl/>
          <w:lang w:val="en-US"/>
        </w:rPr>
        <w:t xml:space="preserve"> </w:t>
      </w:r>
      <w:r w:rsidR="006F1352" w:rsidRPr="004023FB">
        <w:rPr>
          <w:rFonts w:ascii="Traditional Arabic" w:eastAsia="Times New Roman" w:hAnsi="Traditional Arabic" w:cs="Traditional Arabic"/>
          <w:sz w:val="28"/>
          <w:szCs w:val="28"/>
          <w:rtl/>
          <w:lang w:val="en-US"/>
        </w:rPr>
        <w:t>الوقائية على تقليل الأعطال في المرافق العامة</w:t>
      </w:r>
      <w:r w:rsidR="006F1352" w:rsidRPr="004023FB">
        <w:rPr>
          <w:rFonts w:ascii="Traditional Arabic" w:eastAsia="Times New Roman" w:hAnsi="Traditional Arabic" w:cs="Traditional Arabic"/>
          <w:sz w:val="28"/>
          <w:szCs w:val="28"/>
          <w:lang w:val="en-US"/>
        </w:rPr>
        <w:t xml:space="preserve">. </w:t>
      </w:r>
      <w:r w:rsidR="006F1352" w:rsidRPr="004023FB">
        <w:rPr>
          <w:rFonts w:ascii="Traditional Arabic" w:eastAsia="Times New Roman" w:hAnsi="Traditional Arabic" w:cs="Traditional Arabic"/>
          <w:i/>
          <w:iCs/>
          <w:sz w:val="28"/>
          <w:szCs w:val="28"/>
          <w:rtl/>
          <w:lang w:val="en-US"/>
        </w:rPr>
        <w:t xml:space="preserve">مجلة </w:t>
      </w:r>
      <w:proofErr w:type="gramStart"/>
      <w:r w:rsidR="006F1352" w:rsidRPr="004023FB">
        <w:rPr>
          <w:rFonts w:ascii="Traditional Arabic" w:eastAsia="Times New Roman" w:hAnsi="Traditional Arabic" w:cs="Traditional Arabic"/>
          <w:i/>
          <w:iCs/>
          <w:sz w:val="28"/>
          <w:szCs w:val="28"/>
          <w:rtl/>
          <w:lang w:val="en-US"/>
        </w:rPr>
        <w:t>المجتمع</w:t>
      </w:r>
      <w:proofErr w:type="gramEnd"/>
      <w:r w:rsidR="006F1352" w:rsidRPr="004023FB">
        <w:rPr>
          <w:rFonts w:ascii="Traditional Arabic" w:eastAsia="Times New Roman" w:hAnsi="Traditional Arabic" w:cs="Traditional Arabic"/>
          <w:i/>
          <w:iCs/>
          <w:sz w:val="28"/>
          <w:szCs w:val="28"/>
          <w:rtl/>
          <w:lang w:val="en-US"/>
        </w:rPr>
        <w:t xml:space="preserve"> العربي لنشر الدراسات العلمية، 74</w:t>
      </w:r>
      <w:r w:rsidR="007D5530" w:rsidRPr="004023FB">
        <w:rPr>
          <w:rFonts w:ascii="Traditional Arabic" w:eastAsia="Times New Roman" w:hAnsi="Traditional Arabic" w:cs="Traditional Arabic"/>
          <w:sz w:val="28"/>
          <w:szCs w:val="28"/>
          <w:rtl/>
          <w:lang w:val="en-US"/>
        </w:rPr>
        <w:t>(1)، 45–60.</w:t>
      </w:r>
    </w:p>
    <w:p w:rsidR="005B71EB" w:rsidRPr="004023FB" w:rsidRDefault="004F6C6A" w:rsidP="005B71EB">
      <w:pPr>
        <w:bidi/>
        <w:spacing w:before="100" w:beforeAutospacing="1" w:after="100" w:afterAutospacing="1" w:line="240" w:lineRule="auto"/>
        <w:rPr>
          <w:rFonts w:ascii="Traditional Arabic" w:eastAsia="Times New Roman" w:hAnsi="Traditional Arabic" w:cs="Traditional Arabic"/>
          <w:sz w:val="28"/>
          <w:szCs w:val="28"/>
          <w:lang w:val="en-US"/>
        </w:rPr>
      </w:pPr>
      <w:r w:rsidRPr="004023FB">
        <w:rPr>
          <w:rFonts w:ascii="Traditional Arabic" w:eastAsia="Times New Roman" w:hAnsi="Traditional Arabic" w:cs="Traditional Arabic"/>
          <w:sz w:val="28"/>
          <w:szCs w:val="28"/>
          <w:rtl/>
          <w:lang w:val="en-US"/>
        </w:rPr>
        <w:t xml:space="preserve">عبد المجيد، </w:t>
      </w:r>
      <w:proofErr w:type="gramStart"/>
      <w:r w:rsidRPr="004023FB">
        <w:rPr>
          <w:rFonts w:ascii="Traditional Arabic" w:eastAsia="Times New Roman" w:hAnsi="Traditional Arabic" w:cs="Traditional Arabic"/>
          <w:sz w:val="28"/>
          <w:szCs w:val="28"/>
          <w:rtl/>
          <w:lang w:val="en-US"/>
        </w:rPr>
        <w:t>وليد</w:t>
      </w:r>
      <w:proofErr w:type="gramEnd"/>
      <w:r w:rsidRPr="004023FB">
        <w:rPr>
          <w:rFonts w:ascii="Traditional Arabic" w:eastAsia="Times New Roman" w:hAnsi="Traditional Arabic" w:cs="Traditional Arabic"/>
          <w:sz w:val="28"/>
          <w:szCs w:val="28"/>
          <w:rtl/>
          <w:lang w:val="en-US"/>
        </w:rPr>
        <w:t xml:space="preserve">. (2023). تأثير </w:t>
      </w:r>
      <w:r w:rsidR="006F1352" w:rsidRPr="004023FB">
        <w:rPr>
          <w:rFonts w:ascii="Traditional Arabic" w:eastAsia="Times New Roman" w:hAnsi="Traditional Arabic" w:cs="Traditional Arabic"/>
          <w:sz w:val="28"/>
          <w:szCs w:val="28"/>
          <w:rtl/>
          <w:lang w:val="en-US"/>
        </w:rPr>
        <w:t xml:space="preserve">العلاقة </w:t>
      </w:r>
      <w:proofErr w:type="gramStart"/>
      <w:r w:rsidR="006F1352" w:rsidRPr="004023FB">
        <w:rPr>
          <w:rFonts w:ascii="Traditional Arabic" w:eastAsia="Times New Roman" w:hAnsi="Traditional Arabic" w:cs="Traditional Arabic"/>
          <w:sz w:val="28"/>
          <w:szCs w:val="28"/>
          <w:rtl/>
          <w:lang w:val="en-US"/>
        </w:rPr>
        <w:t>بين</w:t>
      </w:r>
      <w:proofErr w:type="gramEnd"/>
      <w:r w:rsidR="006F1352" w:rsidRPr="004023FB">
        <w:rPr>
          <w:rFonts w:ascii="Traditional Arabic" w:eastAsia="Times New Roman" w:hAnsi="Traditional Arabic" w:cs="Traditional Arabic"/>
          <w:sz w:val="28"/>
          <w:szCs w:val="28"/>
          <w:rtl/>
          <w:lang w:val="en-US"/>
        </w:rPr>
        <w:t xml:space="preserve"> ركائز الصيانة الإنتاجية الشاملة وكفاءة المعدات الكلية على المزيج التسويقي: بالتطبيق على شركة المحطات المائية لإنتاج الكهرباء</w:t>
      </w:r>
      <w:r w:rsidR="006F1352" w:rsidRPr="004023FB">
        <w:rPr>
          <w:rFonts w:ascii="Traditional Arabic" w:eastAsia="Times New Roman" w:hAnsi="Traditional Arabic" w:cs="Traditional Arabic"/>
          <w:sz w:val="28"/>
          <w:szCs w:val="28"/>
          <w:lang w:val="en-US"/>
        </w:rPr>
        <w:t xml:space="preserve">. </w:t>
      </w:r>
      <w:r w:rsidR="006F1352" w:rsidRPr="004023FB">
        <w:rPr>
          <w:rFonts w:ascii="Traditional Arabic" w:eastAsia="Times New Roman" w:hAnsi="Traditional Arabic" w:cs="Traditional Arabic"/>
          <w:i/>
          <w:iCs/>
          <w:sz w:val="28"/>
          <w:szCs w:val="28"/>
          <w:rtl/>
          <w:lang w:val="en-US"/>
        </w:rPr>
        <w:t xml:space="preserve">مجلة التجارة </w:t>
      </w:r>
      <w:proofErr w:type="gramStart"/>
      <w:r w:rsidR="006F1352" w:rsidRPr="004023FB">
        <w:rPr>
          <w:rFonts w:ascii="Traditional Arabic" w:eastAsia="Times New Roman" w:hAnsi="Traditional Arabic" w:cs="Traditional Arabic"/>
          <w:i/>
          <w:iCs/>
          <w:sz w:val="28"/>
          <w:szCs w:val="28"/>
          <w:rtl/>
          <w:lang w:val="en-US"/>
        </w:rPr>
        <w:t>والتمويل</w:t>
      </w:r>
      <w:proofErr w:type="gramEnd"/>
      <w:r w:rsidR="006F1352" w:rsidRPr="004023FB">
        <w:rPr>
          <w:rFonts w:ascii="Traditional Arabic" w:eastAsia="Times New Roman" w:hAnsi="Traditional Arabic" w:cs="Traditional Arabic"/>
          <w:i/>
          <w:iCs/>
          <w:sz w:val="28"/>
          <w:szCs w:val="28"/>
          <w:rtl/>
          <w:lang w:val="en-US"/>
        </w:rPr>
        <w:t>، 43</w:t>
      </w:r>
      <w:r w:rsidR="006F1352" w:rsidRPr="004023FB">
        <w:rPr>
          <w:rFonts w:ascii="Traditional Arabic" w:eastAsia="Times New Roman" w:hAnsi="Traditional Arabic" w:cs="Traditional Arabic"/>
          <w:sz w:val="28"/>
          <w:szCs w:val="28"/>
          <w:lang w:val="en-US"/>
        </w:rPr>
        <w:t>(4)</w:t>
      </w:r>
      <w:r w:rsidR="006F1352" w:rsidRPr="004023FB">
        <w:rPr>
          <w:rFonts w:ascii="Traditional Arabic" w:eastAsia="Times New Roman" w:hAnsi="Traditional Arabic" w:cs="Traditional Arabic"/>
          <w:sz w:val="28"/>
          <w:szCs w:val="28"/>
          <w:rtl/>
          <w:lang w:val="en-US"/>
        </w:rPr>
        <w:t xml:space="preserve">، </w:t>
      </w:r>
      <w:r w:rsidR="007D5530" w:rsidRPr="004023FB">
        <w:rPr>
          <w:rFonts w:ascii="Traditional Arabic" w:eastAsia="Times New Roman" w:hAnsi="Traditional Arabic" w:cs="Traditional Arabic"/>
          <w:sz w:val="28"/>
          <w:szCs w:val="28"/>
          <w:rtl/>
          <w:lang w:val="en-US"/>
        </w:rPr>
        <w:t xml:space="preserve">493–572. </w:t>
      </w:r>
      <w:r w:rsidR="007D5530" w:rsidRPr="004023FB">
        <w:rPr>
          <w:rFonts w:ascii="Traditional Arabic" w:eastAsia="Times New Roman" w:hAnsi="Traditional Arabic" w:cs="Traditional Arabic"/>
          <w:sz w:val="28"/>
          <w:szCs w:val="28"/>
          <w:lang w:val="en-US"/>
        </w:rPr>
        <w:t>https://doi.org/10.21608/caf.2023.323008</w:t>
      </w:r>
    </w:p>
    <w:p w:rsidR="006F1352" w:rsidRPr="004023FB" w:rsidRDefault="006F1352" w:rsidP="007D5530">
      <w:pPr>
        <w:bidi/>
        <w:spacing w:before="100" w:beforeAutospacing="1" w:after="100" w:afterAutospacing="1" w:line="240" w:lineRule="auto"/>
        <w:rPr>
          <w:rFonts w:ascii="Traditional Arabic" w:eastAsia="Times New Roman" w:hAnsi="Traditional Arabic" w:cs="Traditional Arabic"/>
          <w:sz w:val="28"/>
          <w:szCs w:val="28"/>
          <w:lang w:val="en-US"/>
        </w:rPr>
      </w:pPr>
      <w:r w:rsidRPr="004023FB">
        <w:rPr>
          <w:rFonts w:ascii="Traditional Arabic" w:eastAsia="Times New Roman" w:hAnsi="Traditional Arabic" w:cs="Traditional Arabic"/>
          <w:sz w:val="28"/>
          <w:szCs w:val="28"/>
          <w:rtl/>
          <w:lang w:val="en-US"/>
        </w:rPr>
        <w:t>مزعل، م</w:t>
      </w:r>
      <w:r w:rsidR="005B6872" w:rsidRPr="004023FB">
        <w:rPr>
          <w:rFonts w:ascii="Traditional Arabic" w:eastAsia="Times New Roman" w:hAnsi="Traditional Arabic" w:cs="Traditional Arabic"/>
          <w:sz w:val="28"/>
          <w:szCs w:val="28"/>
          <w:rtl/>
          <w:lang w:val="en-US"/>
        </w:rPr>
        <w:t>حمد</w:t>
      </w:r>
      <w:r w:rsidRPr="004023FB">
        <w:rPr>
          <w:rFonts w:ascii="Traditional Arabic" w:eastAsia="Times New Roman" w:hAnsi="Traditional Arabic" w:cs="Traditional Arabic"/>
          <w:sz w:val="28"/>
          <w:szCs w:val="28"/>
          <w:rtl/>
          <w:lang w:val="en-US"/>
        </w:rPr>
        <w:t xml:space="preserve">. </w:t>
      </w:r>
      <w:proofErr w:type="spellStart"/>
      <w:r w:rsidRPr="004023FB">
        <w:rPr>
          <w:rFonts w:ascii="Traditional Arabic" w:eastAsia="Times New Roman" w:hAnsi="Traditional Arabic" w:cs="Traditional Arabic"/>
          <w:sz w:val="28"/>
          <w:szCs w:val="28"/>
          <w:rtl/>
          <w:lang w:val="en-US"/>
        </w:rPr>
        <w:t>م</w:t>
      </w:r>
      <w:r w:rsidR="005B6872" w:rsidRPr="004023FB">
        <w:rPr>
          <w:rFonts w:ascii="Traditional Arabic" w:eastAsia="Times New Roman" w:hAnsi="Traditional Arabic" w:cs="Traditional Arabic"/>
          <w:sz w:val="28"/>
          <w:szCs w:val="28"/>
          <w:rtl/>
          <w:lang w:val="en-US"/>
        </w:rPr>
        <w:t>ضهر</w:t>
      </w:r>
      <w:proofErr w:type="spellEnd"/>
      <w:r w:rsidRPr="004023FB">
        <w:rPr>
          <w:rFonts w:ascii="Traditional Arabic" w:eastAsia="Times New Roman" w:hAnsi="Traditional Arabic" w:cs="Traditional Arabic"/>
          <w:sz w:val="28"/>
          <w:szCs w:val="28"/>
          <w:lang w:val="en-US"/>
        </w:rPr>
        <w:t xml:space="preserve">. (2015). </w:t>
      </w:r>
      <w:r w:rsidRPr="004023FB">
        <w:rPr>
          <w:rFonts w:ascii="Traditional Arabic" w:eastAsia="Times New Roman" w:hAnsi="Traditional Arabic" w:cs="Traditional Arabic"/>
          <w:sz w:val="28"/>
          <w:szCs w:val="28"/>
          <w:rtl/>
          <w:lang w:val="en-US"/>
        </w:rPr>
        <w:t>الصيانة الإنتاجية الشاملة ودورها في تحقيق استراتيجية التمايز: دراسة ميدانية بالتطبيق في الشركات العامة للصناعات الدوائية والمستلزمات الطبية العراقية</w:t>
      </w:r>
      <w:r w:rsidRPr="004023FB">
        <w:rPr>
          <w:rFonts w:ascii="Traditional Arabic" w:eastAsia="Times New Roman" w:hAnsi="Traditional Arabic" w:cs="Traditional Arabic"/>
          <w:sz w:val="28"/>
          <w:szCs w:val="28"/>
          <w:lang w:val="en-US"/>
        </w:rPr>
        <w:t xml:space="preserve">. </w:t>
      </w:r>
      <w:r w:rsidRPr="004023FB">
        <w:rPr>
          <w:rFonts w:ascii="Traditional Arabic" w:eastAsia="Times New Roman" w:hAnsi="Traditional Arabic" w:cs="Traditional Arabic"/>
          <w:i/>
          <w:iCs/>
          <w:sz w:val="28"/>
          <w:szCs w:val="28"/>
          <w:rtl/>
          <w:lang w:val="en-US"/>
        </w:rPr>
        <w:t xml:space="preserve">المجلة العلمية للدراسات التجارية </w:t>
      </w:r>
      <w:proofErr w:type="gramStart"/>
      <w:r w:rsidRPr="004023FB">
        <w:rPr>
          <w:rFonts w:ascii="Traditional Arabic" w:eastAsia="Times New Roman" w:hAnsi="Traditional Arabic" w:cs="Traditional Arabic"/>
          <w:i/>
          <w:iCs/>
          <w:sz w:val="28"/>
          <w:szCs w:val="28"/>
          <w:rtl/>
          <w:lang w:val="en-US"/>
        </w:rPr>
        <w:t>والبيئية</w:t>
      </w:r>
      <w:proofErr w:type="gramEnd"/>
      <w:r w:rsidRPr="004023FB">
        <w:rPr>
          <w:rFonts w:ascii="Traditional Arabic" w:eastAsia="Times New Roman" w:hAnsi="Traditional Arabic" w:cs="Traditional Arabic"/>
          <w:i/>
          <w:iCs/>
          <w:sz w:val="28"/>
          <w:szCs w:val="28"/>
          <w:rtl/>
          <w:lang w:val="en-US"/>
        </w:rPr>
        <w:t>، 6</w:t>
      </w:r>
      <w:r w:rsidR="007D5530" w:rsidRPr="004023FB">
        <w:rPr>
          <w:rFonts w:ascii="Traditional Arabic" w:eastAsia="Times New Roman" w:hAnsi="Traditional Arabic" w:cs="Traditional Arabic"/>
          <w:sz w:val="28"/>
          <w:szCs w:val="28"/>
          <w:rtl/>
          <w:lang w:val="en-US"/>
        </w:rPr>
        <w:t>(3)، 464–483.</w:t>
      </w:r>
    </w:p>
    <w:p w:rsidR="006F1352" w:rsidRPr="004023FB" w:rsidRDefault="006F1352" w:rsidP="006F1352">
      <w:pPr>
        <w:bidi/>
        <w:spacing w:before="100" w:beforeAutospacing="1" w:after="100" w:afterAutospacing="1" w:line="240" w:lineRule="auto"/>
        <w:rPr>
          <w:rFonts w:ascii="Traditional Arabic" w:eastAsia="Times New Roman" w:hAnsi="Traditional Arabic" w:cs="Traditional Arabic"/>
          <w:sz w:val="28"/>
          <w:szCs w:val="28"/>
          <w:lang w:val="en-US"/>
        </w:rPr>
      </w:pPr>
      <w:r w:rsidRPr="004023FB">
        <w:rPr>
          <w:rFonts w:ascii="Traditional Arabic" w:eastAsia="Times New Roman" w:hAnsi="Traditional Arabic" w:cs="Traditional Arabic"/>
          <w:sz w:val="28"/>
          <w:szCs w:val="28"/>
          <w:rtl/>
          <w:lang w:val="en-US"/>
        </w:rPr>
        <w:t xml:space="preserve">محمد، </w:t>
      </w:r>
      <w:proofErr w:type="gramStart"/>
      <w:r w:rsidRPr="004023FB">
        <w:rPr>
          <w:rFonts w:ascii="Traditional Arabic" w:eastAsia="Times New Roman" w:hAnsi="Traditional Arabic" w:cs="Traditional Arabic"/>
          <w:sz w:val="28"/>
          <w:szCs w:val="28"/>
          <w:rtl/>
          <w:lang w:val="en-US"/>
        </w:rPr>
        <w:t>و</w:t>
      </w:r>
      <w:r w:rsidR="00B27737" w:rsidRPr="004023FB">
        <w:rPr>
          <w:rFonts w:ascii="Traditional Arabic" w:eastAsia="Times New Roman" w:hAnsi="Traditional Arabic" w:cs="Traditional Arabic"/>
          <w:sz w:val="28"/>
          <w:szCs w:val="28"/>
          <w:rtl/>
          <w:lang w:val="en-US"/>
        </w:rPr>
        <w:t>ئام</w:t>
      </w:r>
      <w:proofErr w:type="gramEnd"/>
      <w:r w:rsidRPr="004023FB">
        <w:rPr>
          <w:rFonts w:ascii="Traditional Arabic" w:eastAsia="Times New Roman" w:hAnsi="Traditional Arabic" w:cs="Traditional Arabic"/>
          <w:sz w:val="28"/>
          <w:szCs w:val="28"/>
          <w:rtl/>
          <w:lang w:val="en-US"/>
        </w:rPr>
        <w:t>. ع</w:t>
      </w:r>
      <w:r w:rsidR="00B27737" w:rsidRPr="004023FB">
        <w:rPr>
          <w:rFonts w:ascii="Traditional Arabic" w:eastAsia="Times New Roman" w:hAnsi="Traditional Arabic" w:cs="Traditional Arabic"/>
          <w:sz w:val="28"/>
          <w:szCs w:val="28"/>
          <w:rtl/>
          <w:lang w:val="en-US"/>
        </w:rPr>
        <w:t>لي</w:t>
      </w:r>
      <w:r w:rsidRPr="004023FB">
        <w:rPr>
          <w:rFonts w:ascii="Traditional Arabic" w:eastAsia="Times New Roman" w:hAnsi="Traditional Arabic" w:cs="Traditional Arabic"/>
          <w:sz w:val="28"/>
          <w:szCs w:val="28"/>
          <w:lang w:val="en-US"/>
        </w:rPr>
        <w:t xml:space="preserve">. (2022). </w:t>
      </w:r>
      <w:r w:rsidRPr="004023FB">
        <w:rPr>
          <w:rFonts w:ascii="Traditional Arabic" w:eastAsia="Times New Roman" w:hAnsi="Traditional Arabic" w:cs="Traditional Arabic"/>
          <w:sz w:val="28"/>
          <w:szCs w:val="28"/>
          <w:rtl/>
          <w:lang w:val="en-US"/>
        </w:rPr>
        <w:t>أتمتة خدمات التراخيص الطبية وأثرها على جودة الخدمات: دراسة حالة مديرية الصحة في طرطوس – شعبة السجل والتراخيص الطبية</w:t>
      </w:r>
      <w:r w:rsidRPr="004023FB">
        <w:rPr>
          <w:rFonts w:ascii="Traditional Arabic" w:eastAsia="Times New Roman" w:hAnsi="Traditional Arabic" w:cs="Traditional Arabic"/>
          <w:sz w:val="28"/>
          <w:szCs w:val="28"/>
          <w:lang w:val="en-US"/>
        </w:rPr>
        <w:t xml:space="preserve">. </w:t>
      </w:r>
      <w:proofErr w:type="gramStart"/>
      <w:r w:rsidRPr="004023FB">
        <w:rPr>
          <w:rFonts w:ascii="Traditional Arabic" w:eastAsia="Times New Roman" w:hAnsi="Traditional Arabic" w:cs="Traditional Arabic"/>
          <w:i/>
          <w:iCs/>
          <w:sz w:val="28"/>
          <w:szCs w:val="28"/>
          <w:rtl/>
          <w:lang w:val="en-US"/>
        </w:rPr>
        <w:t>رسالة</w:t>
      </w:r>
      <w:proofErr w:type="gramEnd"/>
      <w:r w:rsidRPr="004023FB">
        <w:rPr>
          <w:rFonts w:ascii="Traditional Arabic" w:eastAsia="Times New Roman" w:hAnsi="Traditional Arabic" w:cs="Traditional Arabic"/>
          <w:i/>
          <w:iCs/>
          <w:sz w:val="28"/>
          <w:szCs w:val="28"/>
          <w:rtl/>
          <w:lang w:val="en-US"/>
        </w:rPr>
        <w:t xml:space="preserve"> ماجستير غير منشورة، الجامعة الافتراضية السورية</w:t>
      </w:r>
      <w:r w:rsidRPr="004023FB">
        <w:rPr>
          <w:rFonts w:ascii="Traditional Arabic" w:eastAsia="Times New Roman" w:hAnsi="Traditional Arabic" w:cs="Traditional Arabic"/>
          <w:sz w:val="28"/>
          <w:szCs w:val="28"/>
          <w:lang w:val="en-US"/>
        </w:rPr>
        <w:t>.</w:t>
      </w:r>
    </w:p>
    <w:p w:rsidR="006F1352" w:rsidRPr="005B71EB" w:rsidRDefault="006F1352" w:rsidP="005B71EB">
      <w:pPr>
        <w:bidi/>
        <w:spacing w:line="240" w:lineRule="auto"/>
        <w:rPr>
          <w:rFonts w:ascii="Traditional Arabic" w:eastAsia="Calibri" w:hAnsi="Traditional Arabic" w:cs="Traditional Arabic"/>
          <w:sz w:val="32"/>
          <w:szCs w:val="32"/>
          <w:lang w:val="en-US"/>
        </w:rPr>
      </w:pPr>
      <w:r w:rsidRPr="004023FB">
        <w:rPr>
          <w:rFonts w:ascii="Traditional Arabic" w:eastAsia="Times New Roman" w:hAnsi="Traditional Arabic" w:cs="Traditional Arabic"/>
          <w:sz w:val="28"/>
          <w:szCs w:val="28"/>
          <w:rtl/>
          <w:lang w:val="en-US"/>
        </w:rPr>
        <w:t>مجرشي، س</w:t>
      </w:r>
      <w:r w:rsidR="005B71EB" w:rsidRPr="004023FB">
        <w:rPr>
          <w:rFonts w:ascii="Traditional Arabic" w:eastAsia="Times New Roman" w:hAnsi="Traditional Arabic" w:cs="Traditional Arabic"/>
          <w:sz w:val="28"/>
          <w:szCs w:val="28"/>
          <w:rtl/>
          <w:lang w:val="en-US"/>
        </w:rPr>
        <w:t>ند</w:t>
      </w:r>
      <w:r w:rsidRPr="004023FB">
        <w:rPr>
          <w:rFonts w:ascii="Traditional Arabic" w:eastAsia="Times New Roman" w:hAnsi="Traditional Arabic" w:cs="Traditional Arabic"/>
          <w:sz w:val="28"/>
          <w:szCs w:val="28"/>
          <w:rtl/>
          <w:lang w:val="en-US"/>
        </w:rPr>
        <w:t xml:space="preserve">.، و صالح الدين، </w:t>
      </w:r>
      <w:r w:rsidR="005B71EB" w:rsidRPr="004023FB">
        <w:rPr>
          <w:rFonts w:ascii="Traditional Arabic" w:eastAsia="Times New Roman" w:hAnsi="Traditional Arabic" w:cs="Traditional Arabic"/>
          <w:sz w:val="28"/>
          <w:szCs w:val="28"/>
          <w:rtl/>
          <w:lang w:val="en-US"/>
        </w:rPr>
        <w:t>اسماعيل</w:t>
      </w:r>
      <w:r w:rsidRPr="004023FB">
        <w:rPr>
          <w:rFonts w:ascii="Traditional Arabic" w:eastAsia="Times New Roman" w:hAnsi="Traditional Arabic" w:cs="Traditional Arabic"/>
          <w:sz w:val="28"/>
          <w:szCs w:val="28"/>
          <w:lang w:val="en-US"/>
        </w:rPr>
        <w:t xml:space="preserve">. (2024). </w:t>
      </w:r>
      <w:r w:rsidRPr="004023FB">
        <w:rPr>
          <w:rFonts w:ascii="Traditional Arabic" w:eastAsia="Times New Roman" w:hAnsi="Traditional Arabic" w:cs="Traditional Arabic"/>
          <w:sz w:val="28"/>
          <w:szCs w:val="28"/>
          <w:rtl/>
          <w:lang w:val="en-US"/>
        </w:rPr>
        <w:t>دور الإدارة الإلكترونية في تحقيق جودة الخدمات الصحية: دراسة حالة مستشفى شرق جدة العام</w:t>
      </w:r>
      <w:r w:rsidRPr="004023FB">
        <w:rPr>
          <w:rFonts w:ascii="Traditional Arabic" w:eastAsia="Times New Roman" w:hAnsi="Traditional Arabic" w:cs="Traditional Arabic"/>
          <w:sz w:val="28"/>
          <w:szCs w:val="28"/>
          <w:lang w:val="en-US"/>
        </w:rPr>
        <w:t xml:space="preserve">. </w:t>
      </w:r>
      <w:r w:rsidRPr="004023FB">
        <w:rPr>
          <w:rFonts w:ascii="Traditional Arabic" w:eastAsia="Times New Roman" w:hAnsi="Traditional Arabic" w:cs="Traditional Arabic"/>
          <w:i/>
          <w:iCs/>
          <w:sz w:val="28"/>
          <w:szCs w:val="28"/>
          <w:rtl/>
          <w:lang w:val="en-US"/>
        </w:rPr>
        <w:t xml:space="preserve">المجلة العلمية للبحوث </w:t>
      </w:r>
      <w:proofErr w:type="gramStart"/>
      <w:r w:rsidRPr="004023FB">
        <w:rPr>
          <w:rFonts w:ascii="Traditional Arabic" w:eastAsia="Times New Roman" w:hAnsi="Traditional Arabic" w:cs="Traditional Arabic"/>
          <w:i/>
          <w:iCs/>
          <w:sz w:val="28"/>
          <w:szCs w:val="28"/>
          <w:rtl/>
          <w:lang w:val="en-US"/>
        </w:rPr>
        <w:t>والدراسات</w:t>
      </w:r>
      <w:proofErr w:type="gramEnd"/>
      <w:r w:rsidRPr="004023FB">
        <w:rPr>
          <w:rFonts w:ascii="Traditional Arabic" w:eastAsia="Times New Roman" w:hAnsi="Traditional Arabic" w:cs="Traditional Arabic"/>
          <w:i/>
          <w:iCs/>
          <w:sz w:val="28"/>
          <w:szCs w:val="28"/>
          <w:rtl/>
          <w:lang w:val="en-US"/>
        </w:rPr>
        <w:t xml:space="preserve"> التجارية، 38</w:t>
      </w:r>
      <w:r w:rsidR="007D5530" w:rsidRPr="004023FB">
        <w:rPr>
          <w:rFonts w:ascii="Traditional Arabic" w:eastAsia="Times New Roman" w:hAnsi="Traditional Arabic" w:cs="Traditional Arabic"/>
          <w:sz w:val="28"/>
          <w:szCs w:val="28"/>
          <w:rtl/>
          <w:lang w:val="en-US"/>
        </w:rPr>
        <w:t>(2).</w:t>
      </w:r>
    </w:p>
    <w:p w:rsidR="00621C23" w:rsidRDefault="00621C23" w:rsidP="00621C23">
      <w:pPr>
        <w:bidi/>
        <w:spacing w:line="360" w:lineRule="auto"/>
        <w:rPr>
          <w:rFonts w:ascii="Traditional Arabic" w:hAnsi="Traditional Arabic" w:cs="Traditional Arabic"/>
          <w:b/>
          <w:bCs/>
          <w:sz w:val="40"/>
          <w:szCs w:val="40"/>
          <w:rtl/>
          <w:lang w:val="en-US"/>
        </w:rPr>
      </w:pPr>
    </w:p>
    <w:p w:rsidR="002B3666" w:rsidRDefault="002B3666" w:rsidP="002B3666">
      <w:pPr>
        <w:bidi/>
        <w:spacing w:line="360" w:lineRule="auto"/>
        <w:rPr>
          <w:rFonts w:ascii="Traditional Arabic" w:hAnsi="Traditional Arabic" w:cs="Traditional Arabic"/>
          <w:b/>
          <w:bCs/>
          <w:sz w:val="40"/>
          <w:szCs w:val="40"/>
          <w:rtl/>
          <w:lang w:val="en-US"/>
        </w:rPr>
      </w:pPr>
    </w:p>
    <w:p w:rsidR="002B3666" w:rsidRDefault="002B3666" w:rsidP="002B3666">
      <w:pPr>
        <w:bidi/>
        <w:spacing w:line="360" w:lineRule="auto"/>
        <w:rPr>
          <w:rFonts w:ascii="Traditional Arabic" w:hAnsi="Traditional Arabic" w:cs="Traditional Arabic"/>
          <w:b/>
          <w:bCs/>
          <w:sz w:val="40"/>
          <w:szCs w:val="40"/>
          <w:rtl/>
          <w:lang w:val="en-US"/>
        </w:rPr>
      </w:pPr>
    </w:p>
    <w:p w:rsidR="002B3666" w:rsidRDefault="002B3666" w:rsidP="002B3666">
      <w:pPr>
        <w:bidi/>
        <w:spacing w:line="360" w:lineRule="auto"/>
        <w:rPr>
          <w:rFonts w:ascii="Traditional Arabic" w:hAnsi="Traditional Arabic" w:cs="Traditional Arabic"/>
          <w:b/>
          <w:bCs/>
          <w:sz w:val="40"/>
          <w:szCs w:val="40"/>
          <w:rtl/>
          <w:lang w:val="en-US"/>
        </w:rPr>
      </w:pPr>
    </w:p>
    <w:p w:rsidR="002B3666" w:rsidRDefault="002B3666" w:rsidP="002B3666">
      <w:pPr>
        <w:bidi/>
        <w:spacing w:line="360" w:lineRule="auto"/>
        <w:rPr>
          <w:rFonts w:ascii="Traditional Arabic" w:hAnsi="Traditional Arabic" w:cs="Traditional Arabic"/>
          <w:b/>
          <w:bCs/>
          <w:sz w:val="40"/>
          <w:szCs w:val="40"/>
          <w:rtl/>
          <w:lang w:val="en-US"/>
        </w:rPr>
      </w:pPr>
    </w:p>
    <w:p w:rsidR="002B3666" w:rsidRDefault="002B3666" w:rsidP="002B3666">
      <w:pPr>
        <w:bidi/>
        <w:spacing w:line="360" w:lineRule="auto"/>
        <w:rPr>
          <w:rFonts w:ascii="Traditional Arabic" w:hAnsi="Traditional Arabic" w:cs="Traditional Arabic"/>
          <w:b/>
          <w:bCs/>
          <w:sz w:val="40"/>
          <w:szCs w:val="40"/>
          <w:rtl/>
          <w:lang w:val="en-US"/>
        </w:rPr>
      </w:pPr>
    </w:p>
    <w:p w:rsidR="002B3666" w:rsidRPr="007A6619" w:rsidRDefault="002B3666" w:rsidP="007A6619">
      <w:pPr>
        <w:pageBreakBefore/>
        <w:bidi/>
        <w:spacing w:line="360" w:lineRule="auto"/>
        <w:jc w:val="center"/>
        <w:rPr>
          <w:rFonts w:ascii="Traditional Arabic" w:hAnsi="Traditional Arabic" w:cs="Traditional Arabic"/>
          <w:b/>
          <w:bCs/>
          <w:sz w:val="40"/>
          <w:szCs w:val="40"/>
          <w:highlight w:val="yellow"/>
          <w:rtl/>
          <w:lang w:val="en-US"/>
        </w:rPr>
      </w:pPr>
      <w:r w:rsidRPr="007A6619">
        <w:rPr>
          <w:rFonts w:ascii="Traditional Arabic" w:hAnsi="Traditional Arabic" w:cs="Traditional Arabic" w:hint="cs"/>
          <w:b/>
          <w:bCs/>
          <w:sz w:val="40"/>
          <w:szCs w:val="40"/>
          <w:highlight w:val="yellow"/>
          <w:rtl/>
          <w:lang w:val="en-US"/>
        </w:rPr>
        <w:lastRenderedPageBreak/>
        <w:t>الملحق رقم (1)</w:t>
      </w:r>
    </w:p>
    <w:p w:rsidR="002B3666" w:rsidRPr="007A6619" w:rsidRDefault="002B3666" w:rsidP="002B3666">
      <w:pPr>
        <w:bidi/>
        <w:jc w:val="center"/>
        <w:rPr>
          <w:rFonts w:ascii="Traditional Arabic" w:hAnsi="Traditional Arabic" w:cs="Traditional Arabic"/>
          <w:b/>
          <w:bCs/>
          <w:sz w:val="36"/>
          <w:szCs w:val="36"/>
          <w:highlight w:val="yellow"/>
          <w:rtl/>
        </w:rPr>
      </w:pPr>
      <w:r w:rsidRPr="007A6619">
        <w:rPr>
          <w:rFonts w:ascii="Traditional Arabic" w:hAnsi="Traditional Arabic" w:cs="Traditional Arabic"/>
          <w:b/>
          <w:bCs/>
          <w:sz w:val="36"/>
          <w:szCs w:val="36"/>
          <w:highlight w:val="yellow"/>
          <w:rtl/>
        </w:rPr>
        <w:t>استبانة الدراسة</w:t>
      </w:r>
    </w:p>
    <w:p w:rsidR="007A6619" w:rsidRPr="007A6619" w:rsidRDefault="007A6619" w:rsidP="007A6619">
      <w:pPr>
        <w:bidi/>
        <w:jc w:val="center"/>
        <w:rPr>
          <w:rFonts w:ascii="Traditional Arabic" w:hAnsi="Traditional Arabic" w:cs="Traditional Arabic"/>
          <w:b/>
          <w:bCs/>
          <w:sz w:val="36"/>
          <w:szCs w:val="36"/>
          <w:highlight w:val="yellow"/>
          <w:lang w:val="en-US"/>
        </w:rPr>
      </w:pPr>
      <w:r w:rsidRPr="007A6619">
        <w:rPr>
          <w:rFonts w:ascii="Traditional Arabic" w:hAnsi="Traditional Arabic" w:cs="Traditional Arabic"/>
          <w:b/>
          <w:bCs/>
          <w:sz w:val="36"/>
          <w:szCs w:val="36"/>
          <w:highlight w:val="yellow"/>
          <w:rtl/>
        </w:rPr>
        <w:t>بسم الله الرحمن الرحيم</w:t>
      </w:r>
    </w:p>
    <w:p w:rsidR="007A6619" w:rsidRPr="007A6619" w:rsidRDefault="007A6619" w:rsidP="007A6619">
      <w:pPr>
        <w:bidi/>
        <w:jc w:val="center"/>
        <w:rPr>
          <w:rFonts w:ascii="Traditional Arabic" w:hAnsi="Traditional Arabic" w:cs="Traditional Arabic"/>
          <w:b/>
          <w:bCs/>
          <w:sz w:val="36"/>
          <w:szCs w:val="36"/>
          <w:highlight w:val="yellow"/>
          <w:lang w:val="en-US"/>
        </w:rPr>
      </w:pPr>
    </w:p>
    <w:p w:rsidR="002B3666" w:rsidRPr="007A6619" w:rsidRDefault="002B3666" w:rsidP="002B3666">
      <w:pPr>
        <w:bidi/>
        <w:rPr>
          <w:rFonts w:ascii="Traditional Arabic" w:hAnsi="Traditional Arabic" w:cs="Traditional Arabic"/>
          <w:sz w:val="28"/>
          <w:szCs w:val="28"/>
          <w:highlight w:val="yellow"/>
          <w:rtl/>
        </w:rPr>
      </w:pPr>
    </w:p>
    <w:p w:rsidR="002B3666" w:rsidRPr="007A6619" w:rsidRDefault="002B3666" w:rsidP="002B3666">
      <w:pPr>
        <w:bidi/>
        <w:rPr>
          <w:rFonts w:ascii="Traditional Arabic" w:hAnsi="Traditional Arabic" w:cs="Traditional Arabic"/>
          <w:sz w:val="28"/>
          <w:szCs w:val="28"/>
          <w:highlight w:val="yellow"/>
          <w:lang w:val="en-US"/>
        </w:rPr>
      </w:pPr>
      <w:r w:rsidRPr="007A6619">
        <w:rPr>
          <w:rFonts w:ascii="Traditional Arabic" w:hAnsi="Traditional Arabic" w:cs="Traditional Arabic"/>
          <w:sz w:val="28"/>
          <w:szCs w:val="28"/>
          <w:highlight w:val="yellow"/>
          <w:rtl/>
        </w:rPr>
        <w:t>السادة المشاركون الكرام</w:t>
      </w:r>
      <w:r w:rsidRPr="007A6619">
        <w:rPr>
          <w:rFonts w:ascii="Traditional Arabic" w:hAnsi="Traditional Arabic" w:cs="Traditional Arabic"/>
          <w:sz w:val="28"/>
          <w:szCs w:val="28"/>
          <w:highlight w:val="yellow"/>
          <w:lang w:val="en-US"/>
        </w:rPr>
        <w:br/>
      </w:r>
      <w:r w:rsidRPr="007A6619">
        <w:rPr>
          <w:rFonts w:ascii="Traditional Arabic" w:hAnsi="Traditional Arabic" w:cs="Traditional Arabic"/>
          <w:sz w:val="28"/>
          <w:szCs w:val="28"/>
          <w:highlight w:val="yellow"/>
          <w:rtl/>
        </w:rPr>
        <w:t xml:space="preserve">تحية طيبة </w:t>
      </w:r>
      <w:proofErr w:type="gramStart"/>
      <w:r w:rsidRPr="007A6619">
        <w:rPr>
          <w:rFonts w:ascii="Traditional Arabic" w:hAnsi="Traditional Arabic" w:cs="Traditional Arabic"/>
          <w:sz w:val="28"/>
          <w:szCs w:val="28"/>
          <w:highlight w:val="yellow"/>
          <w:rtl/>
        </w:rPr>
        <w:t>وبعد</w:t>
      </w:r>
      <w:proofErr w:type="gramEnd"/>
      <w:r w:rsidRPr="007A6619">
        <w:rPr>
          <w:rFonts w:ascii="Traditional Arabic" w:hAnsi="Traditional Arabic" w:cs="Traditional Arabic"/>
          <w:sz w:val="28"/>
          <w:szCs w:val="28"/>
          <w:highlight w:val="yellow"/>
          <w:rtl/>
        </w:rPr>
        <w:t>،</w:t>
      </w:r>
    </w:p>
    <w:p w:rsidR="002B3666" w:rsidRPr="007A6619" w:rsidRDefault="002B3666" w:rsidP="002B3666">
      <w:pPr>
        <w:bidi/>
        <w:rPr>
          <w:rFonts w:ascii="Traditional Arabic" w:hAnsi="Traditional Arabic" w:cs="Traditional Arabic"/>
          <w:sz w:val="28"/>
          <w:szCs w:val="28"/>
          <w:highlight w:val="yellow"/>
          <w:rtl/>
        </w:rPr>
      </w:pPr>
    </w:p>
    <w:p w:rsidR="002B3666" w:rsidRPr="007A6619" w:rsidRDefault="002B3666" w:rsidP="002B3666">
      <w:pPr>
        <w:bidi/>
        <w:rPr>
          <w:rFonts w:ascii="Traditional Arabic" w:hAnsi="Traditional Arabic" w:cs="Traditional Arabic"/>
          <w:sz w:val="28"/>
          <w:szCs w:val="28"/>
          <w:highlight w:val="yellow"/>
          <w:lang w:val="en-US"/>
        </w:rPr>
      </w:pPr>
      <w:r w:rsidRPr="007A6619">
        <w:rPr>
          <w:rFonts w:ascii="Traditional Arabic" w:hAnsi="Traditional Arabic" w:cs="Traditional Arabic"/>
          <w:sz w:val="28"/>
          <w:szCs w:val="28"/>
          <w:highlight w:val="yellow"/>
          <w:rtl/>
        </w:rPr>
        <w:t>تهدف هذه الاستبانة إلى جمع البيانات اللازمة لإجراء دراسة بعنوان</w:t>
      </w:r>
      <w:r w:rsidRPr="007A6619">
        <w:rPr>
          <w:rFonts w:ascii="Traditional Arabic" w:hAnsi="Traditional Arabic" w:cs="Traditional Arabic"/>
          <w:sz w:val="28"/>
          <w:szCs w:val="28"/>
          <w:highlight w:val="yellow"/>
          <w:lang w:val="en-US"/>
        </w:rPr>
        <w:t>:</w:t>
      </w:r>
    </w:p>
    <w:p w:rsidR="002B3666" w:rsidRPr="007A6619" w:rsidRDefault="002B3666" w:rsidP="002B3666">
      <w:pPr>
        <w:bidi/>
        <w:rPr>
          <w:rFonts w:ascii="Traditional Arabic" w:hAnsi="Traditional Arabic" w:cs="Traditional Arabic"/>
          <w:sz w:val="28"/>
          <w:szCs w:val="28"/>
          <w:highlight w:val="yellow"/>
          <w:lang w:val="en-US"/>
        </w:rPr>
      </w:pPr>
      <w:r w:rsidRPr="007A6619">
        <w:rPr>
          <w:rFonts w:ascii="Traditional Arabic" w:hAnsi="Traditional Arabic" w:cs="Traditional Arabic"/>
          <w:b/>
          <w:bCs/>
          <w:sz w:val="28"/>
          <w:szCs w:val="28"/>
          <w:highlight w:val="yellow"/>
          <w:lang w:val="en-US"/>
        </w:rPr>
        <w:t>"</w:t>
      </w:r>
      <w:r w:rsidRPr="007A6619">
        <w:rPr>
          <w:rFonts w:ascii="Traditional Arabic" w:hAnsi="Traditional Arabic" w:cs="Traditional Arabic"/>
          <w:b/>
          <w:bCs/>
          <w:sz w:val="28"/>
          <w:szCs w:val="28"/>
          <w:highlight w:val="yellow"/>
          <w:rtl/>
        </w:rPr>
        <w:t>أثر استراتيجيات الصيانة الوقائية والتنبؤية على جودة الرعاية الصحية: دراسة تطبيقية على مستشفى عسير المركزي</w:t>
      </w:r>
      <w:r w:rsidRPr="007A6619">
        <w:rPr>
          <w:rFonts w:ascii="Traditional Arabic" w:hAnsi="Traditional Arabic" w:cs="Traditional Arabic"/>
          <w:b/>
          <w:bCs/>
          <w:sz w:val="28"/>
          <w:szCs w:val="28"/>
          <w:highlight w:val="yellow"/>
          <w:lang w:val="en-US"/>
        </w:rPr>
        <w:t>".</w:t>
      </w:r>
    </w:p>
    <w:p w:rsidR="002B3666" w:rsidRPr="007A6619" w:rsidRDefault="002B3666" w:rsidP="002B3666">
      <w:pPr>
        <w:bidi/>
        <w:rPr>
          <w:rFonts w:ascii="Traditional Arabic" w:hAnsi="Traditional Arabic" w:cs="Traditional Arabic"/>
          <w:sz w:val="28"/>
          <w:szCs w:val="28"/>
          <w:highlight w:val="yellow"/>
          <w:lang w:val="en-US"/>
        </w:rPr>
      </w:pPr>
      <w:r w:rsidRPr="007A6619">
        <w:rPr>
          <w:rFonts w:ascii="Traditional Arabic" w:hAnsi="Traditional Arabic" w:cs="Traditional Arabic"/>
          <w:sz w:val="28"/>
          <w:szCs w:val="28"/>
          <w:highlight w:val="yellow"/>
          <w:rtl/>
        </w:rPr>
        <w:t>وتهدف هذه الدراسة إلى التعرف على دور استراتيجيات الصيانة الوقائية والتنبؤية في تحسين جودة الرعاية الصحية من خلال ضمان جاهزية الأجهزة الطبية وتقليل الأعطال المفاجئة وتحسين كفاءة الأداء التشغيلي داخل المستشفى</w:t>
      </w:r>
      <w:r w:rsidRPr="007A6619">
        <w:rPr>
          <w:rFonts w:ascii="Traditional Arabic" w:hAnsi="Traditional Arabic" w:cs="Traditional Arabic"/>
          <w:sz w:val="28"/>
          <w:szCs w:val="28"/>
          <w:highlight w:val="yellow"/>
          <w:lang w:val="en-US"/>
        </w:rPr>
        <w:t>.</w:t>
      </w:r>
    </w:p>
    <w:p w:rsidR="002B3666" w:rsidRPr="007A6619" w:rsidRDefault="002B3666" w:rsidP="002B3666">
      <w:pPr>
        <w:bidi/>
        <w:rPr>
          <w:rFonts w:ascii="Traditional Arabic" w:hAnsi="Traditional Arabic" w:cs="Traditional Arabic"/>
          <w:sz w:val="28"/>
          <w:szCs w:val="28"/>
          <w:highlight w:val="yellow"/>
          <w:lang w:val="en-US"/>
        </w:rPr>
      </w:pPr>
      <w:r w:rsidRPr="007A6619">
        <w:rPr>
          <w:rFonts w:ascii="Traditional Arabic" w:hAnsi="Traditional Arabic" w:cs="Traditional Arabic"/>
          <w:sz w:val="28"/>
          <w:szCs w:val="28"/>
          <w:highlight w:val="yellow"/>
          <w:rtl/>
        </w:rPr>
        <w:t>نأمل منكم التكرم بالإجابة عن فقرات هذه الاستبانة بدقة وموضوعية، علمًا بأن جميع المعلومات التي سيتم الحصول عليها ستستخدم لأغراض البحث العلمي فقط وسيتم التعامل معها بسرية تامة</w:t>
      </w:r>
      <w:r w:rsidRPr="007A6619">
        <w:rPr>
          <w:rFonts w:ascii="Traditional Arabic" w:hAnsi="Traditional Arabic" w:cs="Traditional Arabic"/>
          <w:sz w:val="28"/>
          <w:szCs w:val="28"/>
          <w:highlight w:val="yellow"/>
          <w:lang w:val="en-US"/>
        </w:rPr>
        <w:t>.</w:t>
      </w:r>
    </w:p>
    <w:p w:rsidR="002B3666" w:rsidRPr="007A6619" w:rsidRDefault="002B3666" w:rsidP="002B3666">
      <w:pPr>
        <w:bidi/>
        <w:rPr>
          <w:rFonts w:ascii="Traditional Arabic" w:hAnsi="Traditional Arabic" w:cs="Traditional Arabic"/>
          <w:sz w:val="28"/>
          <w:szCs w:val="28"/>
          <w:highlight w:val="yellow"/>
          <w:lang w:val="en-US"/>
        </w:rPr>
      </w:pPr>
      <w:r w:rsidRPr="007A6619">
        <w:rPr>
          <w:rFonts w:ascii="Traditional Arabic" w:hAnsi="Traditional Arabic" w:cs="Traditional Arabic"/>
          <w:sz w:val="28"/>
          <w:szCs w:val="28"/>
          <w:highlight w:val="yellow"/>
          <w:rtl/>
        </w:rPr>
        <w:t xml:space="preserve">شاكرين لكم </w:t>
      </w:r>
      <w:proofErr w:type="gramStart"/>
      <w:r w:rsidRPr="007A6619">
        <w:rPr>
          <w:rFonts w:ascii="Traditional Arabic" w:hAnsi="Traditional Arabic" w:cs="Traditional Arabic"/>
          <w:sz w:val="28"/>
          <w:szCs w:val="28"/>
          <w:highlight w:val="yellow"/>
          <w:rtl/>
        </w:rPr>
        <w:t>تعاونكم</w:t>
      </w:r>
      <w:proofErr w:type="gramEnd"/>
      <w:r w:rsidRPr="007A6619">
        <w:rPr>
          <w:rFonts w:ascii="Traditional Arabic" w:hAnsi="Traditional Arabic" w:cs="Traditional Arabic"/>
          <w:sz w:val="28"/>
          <w:szCs w:val="28"/>
          <w:highlight w:val="yellow"/>
          <w:rtl/>
        </w:rPr>
        <w:t xml:space="preserve"> ومساهمتكم في إنجاح هذه الدراسة</w:t>
      </w:r>
      <w:r w:rsidRPr="007A6619">
        <w:rPr>
          <w:rFonts w:ascii="Traditional Arabic" w:hAnsi="Traditional Arabic" w:cs="Traditional Arabic"/>
          <w:sz w:val="28"/>
          <w:szCs w:val="28"/>
          <w:highlight w:val="yellow"/>
          <w:lang w:val="en-US"/>
        </w:rPr>
        <w:t>.</w:t>
      </w:r>
    </w:p>
    <w:p w:rsidR="002B3666" w:rsidRPr="007A6619" w:rsidRDefault="002B3666" w:rsidP="002B3666">
      <w:pPr>
        <w:bidi/>
        <w:rPr>
          <w:rFonts w:ascii="Traditional Arabic" w:hAnsi="Traditional Arabic" w:cs="Traditional Arabic"/>
          <w:sz w:val="28"/>
          <w:szCs w:val="28"/>
          <w:highlight w:val="yellow"/>
          <w:rtl/>
        </w:rPr>
      </w:pPr>
    </w:p>
    <w:p w:rsidR="002B3666" w:rsidRPr="007A6619" w:rsidRDefault="002B3666" w:rsidP="007A6619">
      <w:pPr>
        <w:bidi/>
        <w:rPr>
          <w:rFonts w:ascii="Traditional Arabic" w:hAnsi="Traditional Arabic" w:cs="Traditional Arabic"/>
          <w:sz w:val="28"/>
          <w:szCs w:val="28"/>
          <w:highlight w:val="yellow"/>
          <w:rtl/>
          <w:lang w:val="en-US" w:bidi="ar-AE"/>
        </w:rPr>
      </w:pPr>
      <w:r w:rsidRPr="007A6619">
        <w:rPr>
          <w:rFonts w:ascii="Traditional Arabic" w:hAnsi="Traditional Arabic" w:cs="Traditional Arabic"/>
          <w:sz w:val="28"/>
          <w:szCs w:val="28"/>
          <w:highlight w:val="yellow"/>
          <w:rtl/>
        </w:rPr>
        <w:t>الباحث</w:t>
      </w:r>
    </w:p>
    <w:p w:rsidR="007A6619" w:rsidRPr="007A6619" w:rsidRDefault="007A6619" w:rsidP="007A6619">
      <w:pPr>
        <w:bidi/>
        <w:rPr>
          <w:rFonts w:ascii="Traditional Arabic" w:hAnsi="Traditional Arabic" w:cs="Traditional Arabic"/>
          <w:sz w:val="28"/>
          <w:szCs w:val="28"/>
          <w:highlight w:val="yellow"/>
          <w:rtl/>
          <w:lang w:val="en-US" w:bidi="ar-AE"/>
        </w:rPr>
      </w:pPr>
    </w:p>
    <w:p w:rsidR="002B3666" w:rsidRPr="007A6619" w:rsidRDefault="002B3666" w:rsidP="002B3666">
      <w:pPr>
        <w:bidi/>
        <w:rPr>
          <w:rFonts w:ascii="Traditional Arabic" w:hAnsi="Traditional Arabic" w:cs="Traditional Arabic"/>
          <w:b/>
          <w:bCs/>
          <w:sz w:val="32"/>
          <w:szCs w:val="32"/>
          <w:highlight w:val="yellow"/>
          <w:lang w:val="en-US"/>
        </w:rPr>
      </w:pPr>
      <w:r w:rsidRPr="007A6619">
        <w:rPr>
          <w:rFonts w:ascii="Traditional Arabic" w:hAnsi="Traditional Arabic" w:cs="Traditional Arabic"/>
          <w:b/>
          <w:bCs/>
          <w:sz w:val="32"/>
          <w:szCs w:val="32"/>
          <w:highlight w:val="yellow"/>
          <w:rtl/>
        </w:rPr>
        <w:lastRenderedPageBreak/>
        <w:t>أولاً: البيانات الديموغرافية</w:t>
      </w:r>
    </w:p>
    <w:p w:rsidR="002B3666" w:rsidRPr="007A6619" w:rsidRDefault="002B3666" w:rsidP="002B3666">
      <w:pPr>
        <w:bidi/>
        <w:rPr>
          <w:rFonts w:ascii="Traditional Arabic" w:hAnsi="Traditional Arabic" w:cs="Traditional Arabic"/>
          <w:b/>
          <w:bCs/>
          <w:sz w:val="32"/>
          <w:szCs w:val="32"/>
          <w:highlight w:val="yellow"/>
          <w:lang w:val="en-US"/>
        </w:rPr>
      </w:pPr>
      <w:r w:rsidRPr="007A6619">
        <w:rPr>
          <w:rFonts w:ascii="Traditional Arabic" w:hAnsi="Traditional Arabic" w:cs="Traditional Arabic"/>
          <w:b/>
          <w:bCs/>
          <w:sz w:val="32"/>
          <w:szCs w:val="32"/>
          <w:highlight w:val="yellow"/>
          <w:rtl/>
        </w:rPr>
        <w:t>تعليمات الإجابة</w:t>
      </w:r>
      <w:r w:rsidRPr="007A6619">
        <w:rPr>
          <w:rFonts w:ascii="Traditional Arabic" w:hAnsi="Traditional Arabic" w:cs="Traditional Arabic"/>
          <w:b/>
          <w:bCs/>
          <w:sz w:val="32"/>
          <w:szCs w:val="32"/>
          <w:highlight w:val="yellow"/>
          <w:lang w:val="en-US"/>
        </w:rPr>
        <w:t>:</w:t>
      </w:r>
      <w:r w:rsidRPr="007A6619">
        <w:rPr>
          <w:rFonts w:ascii="Traditional Arabic" w:hAnsi="Traditional Arabic" w:cs="Traditional Arabic"/>
          <w:b/>
          <w:bCs/>
          <w:sz w:val="32"/>
          <w:szCs w:val="32"/>
          <w:highlight w:val="yellow"/>
          <w:rtl/>
          <w:lang w:val="en-US"/>
        </w:rPr>
        <w:t xml:space="preserve"> </w:t>
      </w:r>
      <w:r w:rsidRPr="007A6619">
        <w:rPr>
          <w:rFonts w:ascii="Traditional Arabic" w:hAnsi="Traditional Arabic" w:cs="Traditional Arabic"/>
          <w:b/>
          <w:bCs/>
          <w:sz w:val="32"/>
          <w:szCs w:val="32"/>
          <w:highlight w:val="yellow"/>
          <w:rtl/>
        </w:rPr>
        <w:t xml:space="preserve">يرجى </w:t>
      </w:r>
      <w:proofErr w:type="gramStart"/>
      <w:r w:rsidRPr="007A6619">
        <w:rPr>
          <w:rFonts w:ascii="Traditional Arabic" w:hAnsi="Traditional Arabic" w:cs="Traditional Arabic"/>
          <w:b/>
          <w:bCs/>
          <w:sz w:val="32"/>
          <w:szCs w:val="32"/>
          <w:highlight w:val="yellow"/>
          <w:rtl/>
        </w:rPr>
        <w:t>وضع</w:t>
      </w:r>
      <w:proofErr w:type="gramEnd"/>
      <w:r w:rsidRPr="007A6619">
        <w:rPr>
          <w:rFonts w:ascii="Traditional Arabic" w:hAnsi="Traditional Arabic" w:cs="Traditional Arabic"/>
          <w:b/>
          <w:bCs/>
          <w:sz w:val="32"/>
          <w:szCs w:val="32"/>
          <w:highlight w:val="yellow"/>
          <w:rtl/>
        </w:rPr>
        <w:t xml:space="preserve"> علامة (</w:t>
      </w:r>
      <w:r w:rsidRPr="007A6619">
        <w:rPr>
          <w:rFonts w:ascii="MS Gothic" w:eastAsia="MS Gothic" w:hAnsi="MS Gothic" w:cs="MS Gothic" w:hint="eastAsia"/>
          <w:b/>
          <w:bCs/>
          <w:sz w:val="32"/>
          <w:szCs w:val="32"/>
          <w:highlight w:val="yellow"/>
          <w:rtl/>
        </w:rPr>
        <w:t>✓</w:t>
      </w:r>
      <w:r w:rsidRPr="007A6619">
        <w:rPr>
          <w:rFonts w:ascii="Traditional Arabic" w:hAnsi="Traditional Arabic" w:cs="Traditional Arabic"/>
          <w:b/>
          <w:bCs/>
          <w:sz w:val="32"/>
          <w:szCs w:val="32"/>
          <w:highlight w:val="yellow"/>
          <w:rtl/>
        </w:rPr>
        <w:t>) أمام الخيار المناسب</w:t>
      </w:r>
      <w:r w:rsidRPr="007A6619">
        <w:rPr>
          <w:rFonts w:ascii="Traditional Arabic" w:hAnsi="Traditional Arabic" w:cs="Traditional Arabic"/>
          <w:b/>
          <w:bCs/>
          <w:sz w:val="32"/>
          <w:szCs w:val="32"/>
          <w:highlight w:val="yellow"/>
          <w:lang w:val="en-US"/>
        </w:rPr>
        <w:t>.</w:t>
      </w:r>
    </w:p>
    <w:tbl>
      <w:tblPr>
        <w:tblStyle w:val="a3"/>
        <w:bidiVisual/>
        <w:tblW w:w="5000" w:type="pct"/>
        <w:tblLook w:val="04A0" w:firstRow="1" w:lastRow="0" w:firstColumn="1" w:lastColumn="0" w:noHBand="0" w:noVBand="1"/>
      </w:tblPr>
      <w:tblGrid>
        <w:gridCol w:w="433"/>
        <w:gridCol w:w="1421"/>
        <w:gridCol w:w="7722"/>
      </w:tblGrid>
      <w:tr w:rsidR="002B3666" w:rsidRPr="007A6619" w:rsidTr="007051FE">
        <w:tc>
          <w:tcPr>
            <w:tcW w:w="226" w:type="pct"/>
            <w:shd w:val="clear" w:color="auto" w:fill="F79646" w:themeFill="accent6"/>
            <w:hideMark/>
          </w:tcPr>
          <w:p w:rsidR="002B3666" w:rsidRPr="007A6619" w:rsidRDefault="002B3666" w:rsidP="007051FE">
            <w:pPr>
              <w:bidi/>
              <w:spacing w:after="200" w:line="276" w:lineRule="auto"/>
              <w:jc w:val="center"/>
              <w:rPr>
                <w:rFonts w:ascii="Traditional Arabic" w:hAnsi="Traditional Arabic" w:cs="Traditional Arabic"/>
                <w:b/>
                <w:bCs/>
                <w:sz w:val="32"/>
                <w:szCs w:val="32"/>
                <w:highlight w:val="yellow"/>
                <w:lang w:val="en-US"/>
              </w:rPr>
            </w:pPr>
            <w:r w:rsidRPr="007A6619">
              <w:rPr>
                <w:rFonts w:ascii="Traditional Arabic" w:hAnsi="Traditional Arabic" w:cs="Traditional Arabic"/>
                <w:b/>
                <w:bCs/>
                <w:sz w:val="32"/>
                <w:szCs w:val="32"/>
                <w:highlight w:val="yellow"/>
                <w:rtl/>
              </w:rPr>
              <w:t>م</w:t>
            </w:r>
          </w:p>
        </w:tc>
        <w:tc>
          <w:tcPr>
            <w:tcW w:w="742" w:type="pct"/>
            <w:shd w:val="clear" w:color="auto" w:fill="F79646" w:themeFill="accent6"/>
            <w:hideMark/>
          </w:tcPr>
          <w:p w:rsidR="002B3666" w:rsidRPr="007A6619" w:rsidRDefault="002B3666" w:rsidP="007051FE">
            <w:pPr>
              <w:bidi/>
              <w:spacing w:after="200" w:line="276" w:lineRule="auto"/>
              <w:jc w:val="center"/>
              <w:rPr>
                <w:rFonts w:ascii="Traditional Arabic" w:hAnsi="Traditional Arabic" w:cs="Traditional Arabic"/>
                <w:b/>
                <w:bCs/>
                <w:sz w:val="32"/>
                <w:szCs w:val="32"/>
                <w:highlight w:val="yellow"/>
                <w:lang w:val="en-US"/>
              </w:rPr>
            </w:pPr>
            <w:r w:rsidRPr="007A6619">
              <w:rPr>
                <w:rFonts w:ascii="Traditional Arabic" w:hAnsi="Traditional Arabic" w:cs="Traditional Arabic"/>
                <w:b/>
                <w:bCs/>
                <w:sz w:val="32"/>
                <w:szCs w:val="32"/>
                <w:highlight w:val="yellow"/>
                <w:rtl/>
              </w:rPr>
              <w:t>المتغير</w:t>
            </w:r>
          </w:p>
        </w:tc>
        <w:tc>
          <w:tcPr>
            <w:tcW w:w="4033" w:type="pct"/>
            <w:shd w:val="clear" w:color="auto" w:fill="F79646" w:themeFill="accent6"/>
            <w:hideMark/>
          </w:tcPr>
          <w:p w:rsidR="002B3666" w:rsidRPr="007A6619" w:rsidRDefault="002B3666" w:rsidP="007051FE">
            <w:pPr>
              <w:bidi/>
              <w:spacing w:after="200" w:line="276" w:lineRule="auto"/>
              <w:jc w:val="center"/>
              <w:rPr>
                <w:rFonts w:ascii="Traditional Arabic" w:hAnsi="Traditional Arabic" w:cs="Traditional Arabic"/>
                <w:b/>
                <w:bCs/>
                <w:sz w:val="32"/>
                <w:szCs w:val="32"/>
                <w:highlight w:val="yellow"/>
                <w:lang w:val="en-US"/>
              </w:rPr>
            </w:pPr>
            <w:r w:rsidRPr="007A6619">
              <w:rPr>
                <w:rFonts w:ascii="Traditional Arabic" w:hAnsi="Traditional Arabic" w:cs="Traditional Arabic"/>
                <w:b/>
                <w:bCs/>
                <w:sz w:val="32"/>
                <w:szCs w:val="32"/>
                <w:highlight w:val="yellow"/>
                <w:rtl/>
              </w:rPr>
              <w:t>الخيارات</w:t>
            </w:r>
          </w:p>
        </w:tc>
      </w:tr>
      <w:tr w:rsidR="002B3666" w:rsidRPr="007A6619" w:rsidTr="007051FE">
        <w:tc>
          <w:tcPr>
            <w:tcW w:w="226" w:type="pct"/>
            <w:hideMark/>
          </w:tcPr>
          <w:p w:rsidR="002B3666" w:rsidRPr="007A6619" w:rsidRDefault="002B3666" w:rsidP="007051FE">
            <w:pPr>
              <w:bidi/>
              <w:spacing w:after="200" w:line="276" w:lineRule="auto"/>
              <w:rPr>
                <w:rFonts w:ascii="Traditional Arabic" w:hAnsi="Traditional Arabic" w:cs="Traditional Arabic"/>
                <w:sz w:val="32"/>
                <w:szCs w:val="32"/>
                <w:highlight w:val="yellow"/>
                <w:lang w:val="en-US"/>
              </w:rPr>
            </w:pPr>
            <w:r w:rsidRPr="007A6619">
              <w:rPr>
                <w:rFonts w:ascii="Traditional Arabic" w:hAnsi="Traditional Arabic" w:cs="Traditional Arabic"/>
                <w:sz w:val="32"/>
                <w:szCs w:val="32"/>
                <w:highlight w:val="yellow"/>
                <w:lang w:val="en-US"/>
              </w:rPr>
              <w:t>1</w:t>
            </w:r>
          </w:p>
        </w:tc>
        <w:tc>
          <w:tcPr>
            <w:tcW w:w="742" w:type="pct"/>
            <w:hideMark/>
          </w:tcPr>
          <w:p w:rsidR="002B3666" w:rsidRPr="007A6619" w:rsidRDefault="002B3666" w:rsidP="007051FE">
            <w:pPr>
              <w:bidi/>
              <w:spacing w:after="200" w:line="276" w:lineRule="auto"/>
              <w:rPr>
                <w:rFonts w:ascii="Traditional Arabic" w:hAnsi="Traditional Arabic" w:cs="Traditional Arabic"/>
                <w:sz w:val="32"/>
                <w:szCs w:val="32"/>
                <w:highlight w:val="yellow"/>
                <w:lang w:val="en-US"/>
              </w:rPr>
            </w:pPr>
            <w:r w:rsidRPr="007A6619">
              <w:rPr>
                <w:rFonts w:ascii="Traditional Arabic" w:hAnsi="Traditional Arabic" w:cs="Traditional Arabic"/>
                <w:sz w:val="32"/>
                <w:szCs w:val="32"/>
                <w:highlight w:val="yellow"/>
                <w:rtl/>
              </w:rPr>
              <w:t>الوظيفة</w:t>
            </w:r>
          </w:p>
        </w:tc>
        <w:tc>
          <w:tcPr>
            <w:tcW w:w="4033" w:type="pct"/>
            <w:hideMark/>
          </w:tcPr>
          <w:p w:rsidR="002B3666" w:rsidRPr="007A6619" w:rsidRDefault="002B3666" w:rsidP="007051FE">
            <w:pPr>
              <w:bidi/>
              <w:spacing w:after="200" w:line="276" w:lineRule="auto"/>
              <w:rPr>
                <w:rFonts w:ascii="Traditional Arabic" w:hAnsi="Traditional Arabic" w:cs="Traditional Arabic"/>
                <w:sz w:val="32"/>
                <w:szCs w:val="32"/>
                <w:highlight w:val="yellow"/>
                <w:lang w:val="en-US"/>
              </w:rPr>
            </w:pP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مهندس</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أجهزة</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طبية</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فني</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صيانة</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أجهزة</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طبية</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طبيب</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ممرض</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مسؤول</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جودة</w:t>
            </w:r>
          </w:p>
        </w:tc>
      </w:tr>
      <w:tr w:rsidR="002B3666" w:rsidRPr="007A6619" w:rsidTr="007051FE">
        <w:tc>
          <w:tcPr>
            <w:tcW w:w="226" w:type="pct"/>
            <w:hideMark/>
          </w:tcPr>
          <w:p w:rsidR="002B3666" w:rsidRPr="007A6619" w:rsidRDefault="002B3666" w:rsidP="007051FE">
            <w:pPr>
              <w:bidi/>
              <w:spacing w:after="200" w:line="276" w:lineRule="auto"/>
              <w:rPr>
                <w:rFonts w:ascii="Traditional Arabic" w:hAnsi="Traditional Arabic" w:cs="Traditional Arabic"/>
                <w:sz w:val="32"/>
                <w:szCs w:val="32"/>
                <w:highlight w:val="yellow"/>
                <w:lang w:val="en-US"/>
              </w:rPr>
            </w:pPr>
            <w:r w:rsidRPr="007A6619">
              <w:rPr>
                <w:rFonts w:ascii="Traditional Arabic" w:hAnsi="Traditional Arabic" w:cs="Traditional Arabic"/>
                <w:sz w:val="32"/>
                <w:szCs w:val="32"/>
                <w:highlight w:val="yellow"/>
                <w:lang w:val="en-US"/>
              </w:rPr>
              <w:t>2</w:t>
            </w:r>
          </w:p>
        </w:tc>
        <w:tc>
          <w:tcPr>
            <w:tcW w:w="742" w:type="pct"/>
            <w:hideMark/>
          </w:tcPr>
          <w:p w:rsidR="002B3666" w:rsidRPr="007A6619" w:rsidRDefault="002B3666" w:rsidP="007051FE">
            <w:pPr>
              <w:bidi/>
              <w:spacing w:after="200" w:line="276" w:lineRule="auto"/>
              <w:rPr>
                <w:rFonts w:ascii="Traditional Arabic" w:hAnsi="Traditional Arabic" w:cs="Traditional Arabic"/>
                <w:sz w:val="32"/>
                <w:szCs w:val="32"/>
                <w:highlight w:val="yellow"/>
                <w:lang w:val="en-US"/>
              </w:rPr>
            </w:pPr>
            <w:proofErr w:type="gramStart"/>
            <w:r w:rsidRPr="007A6619">
              <w:rPr>
                <w:rFonts w:ascii="Traditional Arabic" w:hAnsi="Traditional Arabic" w:cs="Traditional Arabic"/>
                <w:sz w:val="32"/>
                <w:szCs w:val="32"/>
                <w:highlight w:val="yellow"/>
                <w:rtl/>
              </w:rPr>
              <w:t>المؤهل</w:t>
            </w:r>
            <w:proofErr w:type="gramEnd"/>
            <w:r w:rsidRPr="007A6619">
              <w:rPr>
                <w:rFonts w:ascii="Traditional Arabic" w:hAnsi="Traditional Arabic" w:cs="Traditional Arabic"/>
                <w:sz w:val="32"/>
                <w:szCs w:val="32"/>
                <w:highlight w:val="yellow"/>
                <w:rtl/>
              </w:rPr>
              <w:t xml:space="preserve"> العلمي</w:t>
            </w:r>
          </w:p>
        </w:tc>
        <w:tc>
          <w:tcPr>
            <w:tcW w:w="4033" w:type="pct"/>
            <w:hideMark/>
          </w:tcPr>
          <w:p w:rsidR="002B3666" w:rsidRPr="007A6619" w:rsidRDefault="002B3666" w:rsidP="007051FE">
            <w:pPr>
              <w:bidi/>
              <w:spacing w:after="200" w:line="276" w:lineRule="auto"/>
              <w:rPr>
                <w:rFonts w:ascii="Traditional Arabic" w:hAnsi="Traditional Arabic" w:cs="Traditional Arabic"/>
                <w:sz w:val="32"/>
                <w:szCs w:val="32"/>
                <w:highlight w:val="yellow"/>
                <w:lang w:val="en-US"/>
              </w:rPr>
            </w:pP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proofErr w:type="gramStart"/>
            <w:r w:rsidRPr="007A6619">
              <w:rPr>
                <w:rFonts w:ascii="Traditional Arabic" w:hAnsi="Traditional Arabic" w:cs="Traditional Arabic" w:hint="cs"/>
                <w:sz w:val="32"/>
                <w:szCs w:val="32"/>
                <w:highlight w:val="yellow"/>
                <w:rtl/>
                <w:lang w:val="en-US"/>
              </w:rPr>
              <w:t>دبلوم</w:t>
            </w:r>
            <w:proofErr w:type="gramEnd"/>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بكالوريوس</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ماجستير</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دكتوراه</w:t>
            </w:r>
          </w:p>
        </w:tc>
      </w:tr>
      <w:tr w:rsidR="002B3666" w:rsidRPr="007A6619" w:rsidTr="007051FE">
        <w:tc>
          <w:tcPr>
            <w:tcW w:w="226" w:type="pct"/>
            <w:hideMark/>
          </w:tcPr>
          <w:p w:rsidR="002B3666" w:rsidRPr="007A6619" w:rsidRDefault="002B3666" w:rsidP="007051FE">
            <w:pPr>
              <w:bidi/>
              <w:spacing w:after="200" w:line="276" w:lineRule="auto"/>
              <w:rPr>
                <w:rFonts w:ascii="Traditional Arabic" w:hAnsi="Traditional Arabic" w:cs="Traditional Arabic"/>
                <w:sz w:val="32"/>
                <w:szCs w:val="32"/>
                <w:highlight w:val="yellow"/>
                <w:lang w:val="en-US"/>
              </w:rPr>
            </w:pPr>
            <w:r w:rsidRPr="007A6619">
              <w:rPr>
                <w:rFonts w:ascii="Traditional Arabic" w:hAnsi="Traditional Arabic" w:cs="Traditional Arabic"/>
                <w:sz w:val="32"/>
                <w:szCs w:val="32"/>
                <w:highlight w:val="yellow"/>
                <w:lang w:val="en-US"/>
              </w:rPr>
              <w:t>3</w:t>
            </w:r>
          </w:p>
        </w:tc>
        <w:tc>
          <w:tcPr>
            <w:tcW w:w="742" w:type="pct"/>
            <w:hideMark/>
          </w:tcPr>
          <w:p w:rsidR="002B3666" w:rsidRPr="007A6619" w:rsidRDefault="002B3666" w:rsidP="007051FE">
            <w:pPr>
              <w:bidi/>
              <w:spacing w:after="200" w:line="276" w:lineRule="auto"/>
              <w:rPr>
                <w:rFonts w:ascii="Traditional Arabic" w:hAnsi="Traditional Arabic" w:cs="Traditional Arabic"/>
                <w:sz w:val="32"/>
                <w:szCs w:val="32"/>
                <w:highlight w:val="yellow"/>
                <w:lang w:val="en-US"/>
              </w:rPr>
            </w:pPr>
            <w:r w:rsidRPr="007A6619">
              <w:rPr>
                <w:rFonts w:ascii="Traditional Arabic" w:hAnsi="Traditional Arabic" w:cs="Traditional Arabic"/>
                <w:sz w:val="32"/>
                <w:szCs w:val="32"/>
                <w:highlight w:val="yellow"/>
                <w:rtl/>
              </w:rPr>
              <w:t>سنوات الخبرة</w:t>
            </w:r>
          </w:p>
        </w:tc>
        <w:tc>
          <w:tcPr>
            <w:tcW w:w="4033" w:type="pct"/>
            <w:hideMark/>
          </w:tcPr>
          <w:p w:rsidR="002B3666" w:rsidRPr="007A6619" w:rsidRDefault="002B3666" w:rsidP="007051FE">
            <w:pPr>
              <w:bidi/>
              <w:spacing w:after="200" w:line="276" w:lineRule="auto"/>
              <w:rPr>
                <w:rFonts w:ascii="Traditional Arabic" w:hAnsi="Traditional Arabic" w:cs="Traditional Arabic"/>
                <w:sz w:val="32"/>
                <w:szCs w:val="32"/>
                <w:highlight w:val="yellow"/>
                <w:lang w:val="en-US"/>
              </w:rPr>
            </w:pP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proofErr w:type="gramStart"/>
            <w:r w:rsidRPr="007A6619">
              <w:rPr>
                <w:rFonts w:ascii="Traditional Arabic" w:hAnsi="Traditional Arabic" w:cs="Traditional Arabic" w:hint="cs"/>
                <w:sz w:val="32"/>
                <w:szCs w:val="32"/>
                <w:highlight w:val="yellow"/>
                <w:rtl/>
                <w:lang w:val="en-US"/>
              </w:rPr>
              <w:t>أقل</w:t>
            </w:r>
            <w:proofErr w:type="gramEnd"/>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من</w:t>
            </w:r>
            <w:r w:rsidRPr="007A6619">
              <w:rPr>
                <w:rFonts w:ascii="Traditional Arabic" w:hAnsi="Traditional Arabic" w:cs="Traditional Arabic"/>
                <w:sz w:val="32"/>
                <w:szCs w:val="32"/>
                <w:highlight w:val="yellow"/>
                <w:rtl/>
                <w:lang w:val="en-US"/>
              </w:rPr>
              <w:t xml:space="preserve"> 5 </w:t>
            </w:r>
            <w:r w:rsidRPr="007A6619">
              <w:rPr>
                <w:rFonts w:ascii="Traditional Arabic" w:hAnsi="Traditional Arabic" w:cs="Traditional Arabic" w:hint="cs"/>
                <w:sz w:val="32"/>
                <w:szCs w:val="32"/>
                <w:highlight w:val="yellow"/>
                <w:rtl/>
                <w:lang w:val="en-US"/>
              </w:rPr>
              <w:t>سنوات</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5</w:t>
            </w:r>
            <w:r w:rsidRPr="007A6619">
              <w:rPr>
                <w:rFonts w:ascii="Traditional Arabic" w:hAnsi="Traditional Arabic" w:cs="Traditional Arabic"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10 </w:t>
            </w:r>
            <w:r w:rsidRPr="007A6619">
              <w:rPr>
                <w:rFonts w:ascii="Traditional Arabic" w:hAnsi="Traditional Arabic" w:cs="Traditional Arabic" w:hint="cs"/>
                <w:sz w:val="32"/>
                <w:szCs w:val="32"/>
                <w:highlight w:val="yellow"/>
                <w:rtl/>
                <w:lang w:val="en-US"/>
              </w:rPr>
              <w:t>سنوات</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10</w:t>
            </w:r>
            <w:r w:rsidRPr="007A6619">
              <w:rPr>
                <w:rFonts w:ascii="Traditional Arabic" w:hAnsi="Traditional Arabic" w:cs="Traditional Arabic"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15 </w:t>
            </w:r>
            <w:r w:rsidRPr="007A6619">
              <w:rPr>
                <w:rFonts w:ascii="Traditional Arabic" w:hAnsi="Traditional Arabic" w:cs="Traditional Arabic" w:hint="cs"/>
                <w:sz w:val="32"/>
                <w:szCs w:val="32"/>
                <w:highlight w:val="yellow"/>
                <w:rtl/>
                <w:lang w:val="en-US"/>
              </w:rPr>
              <w:t>سنة</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أكثر</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من</w:t>
            </w:r>
            <w:r w:rsidRPr="007A6619">
              <w:rPr>
                <w:rFonts w:ascii="Traditional Arabic" w:hAnsi="Traditional Arabic" w:cs="Traditional Arabic"/>
                <w:sz w:val="32"/>
                <w:szCs w:val="32"/>
                <w:highlight w:val="yellow"/>
                <w:rtl/>
                <w:lang w:val="en-US"/>
              </w:rPr>
              <w:t xml:space="preserve"> 15 </w:t>
            </w:r>
            <w:r w:rsidRPr="007A6619">
              <w:rPr>
                <w:rFonts w:ascii="Traditional Arabic" w:hAnsi="Traditional Arabic" w:cs="Traditional Arabic" w:hint="cs"/>
                <w:sz w:val="32"/>
                <w:szCs w:val="32"/>
                <w:highlight w:val="yellow"/>
                <w:rtl/>
                <w:lang w:val="en-US"/>
              </w:rPr>
              <w:t>سنة</w:t>
            </w:r>
          </w:p>
        </w:tc>
      </w:tr>
      <w:tr w:rsidR="002B3666" w:rsidRPr="007A6619" w:rsidTr="007051FE">
        <w:tc>
          <w:tcPr>
            <w:tcW w:w="226" w:type="pct"/>
            <w:hideMark/>
          </w:tcPr>
          <w:p w:rsidR="002B3666" w:rsidRPr="007A6619" w:rsidRDefault="002B3666" w:rsidP="007051FE">
            <w:pPr>
              <w:bidi/>
              <w:spacing w:after="200" w:line="276" w:lineRule="auto"/>
              <w:rPr>
                <w:rFonts w:ascii="Traditional Arabic" w:hAnsi="Traditional Arabic" w:cs="Traditional Arabic"/>
                <w:sz w:val="32"/>
                <w:szCs w:val="32"/>
                <w:highlight w:val="yellow"/>
                <w:lang w:val="en-US"/>
              </w:rPr>
            </w:pPr>
            <w:r w:rsidRPr="007A6619">
              <w:rPr>
                <w:rFonts w:ascii="Traditional Arabic" w:hAnsi="Traditional Arabic" w:cs="Traditional Arabic"/>
                <w:sz w:val="32"/>
                <w:szCs w:val="32"/>
                <w:highlight w:val="yellow"/>
                <w:lang w:val="en-US"/>
              </w:rPr>
              <w:t>4</w:t>
            </w:r>
          </w:p>
        </w:tc>
        <w:tc>
          <w:tcPr>
            <w:tcW w:w="742" w:type="pct"/>
            <w:hideMark/>
          </w:tcPr>
          <w:p w:rsidR="002B3666" w:rsidRPr="007A6619" w:rsidRDefault="002B3666" w:rsidP="007051FE">
            <w:pPr>
              <w:bidi/>
              <w:spacing w:after="200" w:line="276" w:lineRule="auto"/>
              <w:rPr>
                <w:rFonts w:ascii="Traditional Arabic" w:hAnsi="Traditional Arabic" w:cs="Traditional Arabic"/>
                <w:sz w:val="32"/>
                <w:szCs w:val="32"/>
                <w:highlight w:val="yellow"/>
                <w:lang w:val="en-US"/>
              </w:rPr>
            </w:pPr>
            <w:r w:rsidRPr="007A6619">
              <w:rPr>
                <w:rFonts w:ascii="Traditional Arabic" w:hAnsi="Traditional Arabic" w:cs="Traditional Arabic"/>
                <w:sz w:val="32"/>
                <w:szCs w:val="32"/>
                <w:highlight w:val="yellow"/>
                <w:rtl/>
              </w:rPr>
              <w:t>القسم</w:t>
            </w:r>
          </w:p>
        </w:tc>
        <w:tc>
          <w:tcPr>
            <w:tcW w:w="4033" w:type="pct"/>
            <w:hideMark/>
          </w:tcPr>
          <w:p w:rsidR="002B3666" w:rsidRPr="007A6619" w:rsidRDefault="002B3666" w:rsidP="007051FE">
            <w:pPr>
              <w:bidi/>
              <w:spacing w:after="200" w:line="276" w:lineRule="auto"/>
              <w:rPr>
                <w:rFonts w:ascii="Traditional Arabic" w:hAnsi="Traditional Arabic" w:cs="Traditional Arabic"/>
                <w:sz w:val="32"/>
                <w:szCs w:val="32"/>
                <w:highlight w:val="yellow"/>
                <w:lang w:val="en-US"/>
              </w:rPr>
            </w:pP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proofErr w:type="gramStart"/>
            <w:r w:rsidRPr="007A6619">
              <w:rPr>
                <w:rFonts w:ascii="Traditional Arabic" w:hAnsi="Traditional Arabic" w:cs="Traditional Arabic" w:hint="cs"/>
                <w:sz w:val="32"/>
                <w:szCs w:val="32"/>
                <w:highlight w:val="yellow"/>
                <w:rtl/>
                <w:lang w:val="en-US"/>
              </w:rPr>
              <w:t>الصيانة</w:t>
            </w:r>
            <w:proofErr w:type="gramEnd"/>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الطبية</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الأقسام</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الطبية</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التمريض</w:t>
            </w:r>
            <w:r w:rsidRPr="007A6619">
              <w:rPr>
                <w:rFonts w:ascii="Traditional Arabic" w:hAnsi="Traditional Arabic" w:cs="Traditional Arabic"/>
                <w:sz w:val="32"/>
                <w:szCs w:val="32"/>
                <w:highlight w:val="yellow"/>
                <w:rtl/>
                <w:lang w:val="en-US"/>
              </w:rPr>
              <w:t xml:space="preserve"> </w:t>
            </w:r>
            <w:r w:rsidRPr="007A6619">
              <w:rPr>
                <w:rFonts w:ascii="Times New Roman" w:hAnsi="Times New Roman" w:cs="Times New Roman" w:hint="cs"/>
                <w:sz w:val="32"/>
                <w:szCs w:val="32"/>
                <w:highlight w:val="yellow"/>
                <w:rtl/>
                <w:lang w:val="en-US"/>
              </w:rPr>
              <w:t>□</w:t>
            </w:r>
            <w:r w:rsidRPr="007A6619">
              <w:rPr>
                <w:rFonts w:ascii="Traditional Arabic" w:hAnsi="Traditional Arabic" w:cs="Traditional Arabic"/>
                <w:sz w:val="32"/>
                <w:szCs w:val="32"/>
                <w:highlight w:val="yellow"/>
                <w:rtl/>
                <w:lang w:val="en-US"/>
              </w:rPr>
              <w:t xml:space="preserve"> </w:t>
            </w:r>
            <w:r w:rsidRPr="007A6619">
              <w:rPr>
                <w:rFonts w:ascii="Traditional Arabic" w:hAnsi="Traditional Arabic" w:cs="Traditional Arabic" w:hint="cs"/>
                <w:sz w:val="32"/>
                <w:szCs w:val="32"/>
                <w:highlight w:val="yellow"/>
                <w:rtl/>
                <w:lang w:val="en-US"/>
              </w:rPr>
              <w:t>الجودة</w:t>
            </w:r>
          </w:p>
        </w:tc>
      </w:tr>
    </w:tbl>
    <w:p w:rsidR="002B3666" w:rsidRPr="007A6619" w:rsidRDefault="002B3666" w:rsidP="002B3666">
      <w:pPr>
        <w:bidi/>
        <w:rPr>
          <w:highlight w:val="yellow"/>
          <w:rtl/>
          <w:lang w:val="en-US" w:bidi="ar-AE"/>
        </w:rPr>
      </w:pPr>
    </w:p>
    <w:p w:rsidR="002B3666" w:rsidRPr="007A6619" w:rsidRDefault="002B3666" w:rsidP="002B3666">
      <w:pPr>
        <w:bidi/>
        <w:rPr>
          <w:highlight w:val="yellow"/>
          <w:rtl/>
          <w:lang w:val="en-US"/>
        </w:rPr>
      </w:pPr>
    </w:p>
    <w:p w:rsidR="002B3666" w:rsidRPr="007A6619" w:rsidRDefault="002B3666" w:rsidP="002B3666">
      <w:pPr>
        <w:bidi/>
        <w:spacing w:after="0"/>
        <w:rPr>
          <w:rFonts w:ascii="Traditional Arabic" w:hAnsi="Traditional Arabic" w:cs="Traditional Arabic"/>
          <w:b/>
          <w:bCs/>
          <w:sz w:val="32"/>
          <w:szCs w:val="32"/>
          <w:highlight w:val="yellow"/>
          <w:rtl/>
          <w:lang w:val="en-US"/>
        </w:rPr>
      </w:pPr>
      <w:r w:rsidRPr="007A6619">
        <w:rPr>
          <w:rFonts w:ascii="Traditional Arabic" w:hAnsi="Traditional Arabic" w:cs="Traditional Arabic"/>
          <w:b/>
          <w:bCs/>
          <w:sz w:val="32"/>
          <w:szCs w:val="32"/>
          <w:highlight w:val="yellow"/>
          <w:rtl/>
          <w:lang w:val="en-US"/>
        </w:rPr>
        <w:t xml:space="preserve">ثانيا: فقرات الاستبانة </w:t>
      </w:r>
    </w:p>
    <w:p w:rsidR="002B3666" w:rsidRPr="007A6619" w:rsidRDefault="002B3666" w:rsidP="002B3666">
      <w:pPr>
        <w:bidi/>
        <w:spacing w:after="0"/>
        <w:rPr>
          <w:rFonts w:ascii="Traditional Arabic" w:hAnsi="Traditional Arabic" w:cs="Traditional Arabic"/>
          <w:b/>
          <w:bCs/>
          <w:sz w:val="32"/>
          <w:szCs w:val="32"/>
          <w:highlight w:val="yellow"/>
          <w:lang w:val="en-US" w:bidi="ar-AE"/>
        </w:rPr>
      </w:pPr>
      <w:r w:rsidRPr="007A6619">
        <w:rPr>
          <w:rFonts w:ascii="Traditional Arabic" w:hAnsi="Traditional Arabic" w:cs="Traditional Arabic"/>
          <w:b/>
          <w:bCs/>
          <w:sz w:val="32"/>
          <w:szCs w:val="32"/>
          <w:highlight w:val="yellow"/>
          <w:rtl/>
          <w:lang w:val="en-US"/>
        </w:rPr>
        <w:t>تعليمات الإجابة</w:t>
      </w:r>
      <w:r w:rsidRPr="007A6619">
        <w:rPr>
          <w:rFonts w:ascii="Traditional Arabic" w:hAnsi="Traditional Arabic" w:cs="Traditional Arabic"/>
          <w:b/>
          <w:bCs/>
          <w:sz w:val="32"/>
          <w:szCs w:val="32"/>
          <w:highlight w:val="yellow"/>
          <w:lang w:val="en-US" w:bidi="ar-AE"/>
        </w:rPr>
        <w:t xml:space="preserve">: </w:t>
      </w:r>
      <w:r w:rsidRPr="007A6619">
        <w:rPr>
          <w:rFonts w:ascii="Traditional Arabic" w:hAnsi="Traditional Arabic" w:cs="Traditional Arabic"/>
          <w:b/>
          <w:bCs/>
          <w:sz w:val="32"/>
          <w:szCs w:val="32"/>
          <w:highlight w:val="yellow"/>
          <w:rtl/>
          <w:lang w:val="en-US"/>
        </w:rPr>
        <w:t xml:space="preserve">يرجى </w:t>
      </w:r>
      <w:proofErr w:type="gramStart"/>
      <w:r w:rsidRPr="007A6619">
        <w:rPr>
          <w:rFonts w:ascii="Traditional Arabic" w:hAnsi="Traditional Arabic" w:cs="Traditional Arabic"/>
          <w:b/>
          <w:bCs/>
          <w:sz w:val="32"/>
          <w:szCs w:val="32"/>
          <w:highlight w:val="yellow"/>
          <w:rtl/>
          <w:lang w:val="en-US"/>
        </w:rPr>
        <w:t>وضع</w:t>
      </w:r>
      <w:proofErr w:type="gramEnd"/>
      <w:r w:rsidRPr="007A6619">
        <w:rPr>
          <w:rFonts w:ascii="Traditional Arabic" w:hAnsi="Traditional Arabic" w:cs="Traditional Arabic"/>
          <w:b/>
          <w:bCs/>
          <w:sz w:val="32"/>
          <w:szCs w:val="32"/>
          <w:highlight w:val="yellow"/>
          <w:rtl/>
          <w:lang w:val="en-US"/>
        </w:rPr>
        <w:t xml:space="preserve"> علامة (</w:t>
      </w:r>
      <w:r w:rsidRPr="007A6619">
        <w:rPr>
          <w:rFonts w:ascii="MS Gothic" w:eastAsia="MS Gothic" w:hAnsi="MS Gothic" w:cs="MS Gothic" w:hint="eastAsia"/>
          <w:b/>
          <w:bCs/>
          <w:sz w:val="32"/>
          <w:szCs w:val="32"/>
          <w:highlight w:val="yellow"/>
          <w:rtl/>
          <w:lang w:val="en-US"/>
        </w:rPr>
        <w:t>✓</w:t>
      </w:r>
      <w:r w:rsidRPr="007A6619">
        <w:rPr>
          <w:rFonts w:ascii="Traditional Arabic" w:hAnsi="Traditional Arabic" w:cs="Traditional Arabic"/>
          <w:b/>
          <w:bCs/>
          <w:sz w:val="32"/>
          <w:szCs w:val="32"/>
          <w:highlight w:val="yellow"/>
          <w:rtl/>
          <w:lang w:val="en-US"/>
        </w:rPr>
        <w:t>) أمام الخيار المناسب</w:t>
      </w:r>
      <w:r w:rsidRPr="007A6619">
        <w:rPr>
          <w:rFonts w:ascii="Traditional Arabic" w:hAnsi="Traditional Arabic" w:cs="Traditional Arabic"/>
          <w:b/>
          <w:bCs/>
          <w:sz w:val="32"/>
          <w:szCs w:val="32"/>
          <w:highlight w:val="yellow"/>
          <w:lang w:val="en-US" w:bidi="ar-AE"/>
        </w:rPr>
        <w:t>.</w:t>
      </w:r>
    </w:p>
    <w:tbl>
      <w:tblPr>
        <w:tblStyle w:val="a3"/>
        <w:bidiVisual/>
        <w:tblW w:w="5000" w:type="pct"/>
        <w:tblLook w:val="04A0" w:firstRow="1" w:lastRow="0" w:firstColumn="1" w:lastColumn="0" w:noHBand="0" w:noVBand="1"/>
      </w:tblPr>
      <w:tblGrid>
        <w:gridCol w:w="661"/>
        <w:gridCol w:w="19"/>
        <w:gridCol w:w="4819"/>
        <w:gridCol w:w="850"/>
        <w:gridCol w:w="850"/>
        <w:gridCol w:w="709"/>
        <w:gridCol w:w="852"/>
        <w:gridCol w:w="816"/>
      </w:tblGrid>
      <w:tr w:rsidR="007A6619" w:rsidRPr="007A6619" w:rsidTr="007A6619">
        <w:tc>
          <w:tcPr>
            <w:tcW w:w="355" w:type="pct"/>
            <w:gridSpan w:val="2"/>
            <w:shd w:val="clear" w:color="auto" w:fill="F79646" w:themeFill="accent6"/>
            <w:hideMark/>
          </w:tcPr>
          <w:p w:rsidR="002B3666" w:rsidRPr="007A6619" w:rsidRDefault="002B3666" w:rsidP="007051FE">
            <w:pPr>
              <w:bidi/>
              <w:spacing w:line="276" w:lineRule="auto"/>
              <w:jc w:val="center"/>
              <w:rPr>
                <w:rFonts w:ascii="Traditional Arabic" w:hAnsi="Traditional Arabic" w:cs="Traditional Arabic"/>
                <w:b/>
                <w:bCs/>
                <w:sz w:val="28"/>
                <w:szCs w:val="28"/>
                <w:highlight w:val="yellow"/>
                <w:lang w:val="en-US" w:bidi="ar-AE"/>
              </w:rPr>
            </w:pPr>
            <w:r w:rsidRPr="007A6619">
              <w:rPr>
                <w:rFonts w:ascii="Traditional Arabic" w:hAnsi="Traditional Arabic" w:cs="Traditional Arabic"/>
                <w:b/>
                <w:bCs/>
                <w:sz w:val="28"/>
                <w:szCs w:val="28"/>
                <w:highlight w:val="yellow"/>
                <w:rtl/>
                <w:lang w:val="en-US"/>
              </w:rPr>
              <w:t>رقم الفقرة</w:t>
            </w:r>
          </w:p>
        </w:tc>
        <w:tc>
          <w:tcPr>
            <w:tcW w:w="2516" w:type="pct"/>
            <w:shd w:val="clear" w:color="auto" w:fill="F79646" w:themeFill="accent6"/>
            <w:hideMark/>
          </w:tcPr>
          <w:p w:rsidR="002B3666" w:rsidRPr="007A6619" w:rsidRDefault="002B3666" w:rsidP="007051FE">
            <w:pPr>
              <w:bidi/>
              <w:spacing w:line="276" w:lineRule="auto"/>
              <w:jc w:val="center"/>
              <w:rPr>
                <w:rFonts w:ascii="Traditional Arabic" w:hAnsi="Traditional Arabic" w:cs="Traditional Arabic"/>
                <w:b/>
                <w:bCs/>
                <w:sz w:val="28"/>
                <w:szCs w:val="28"/>
                <w:highlight w:val="yellow"/>
                <w:lang w:val="en-US" w:bidi="ar-AE"/>
              </w:rPr>
            </w:pPr>
            <w:r w:rsidRPr="007A6619">
              <w:rPr>
                <w:rFonts w:ascii="Traditional Arabic" w:hAnsi="Traditional Arabic" w:cs="Traditional Arabic"/>
                <w:b/>
                <w:bCs/>
                <w:sz w:val="28"/>
                <w:szCs w:val="28"/>
                <w:highlight w:val="yellow"/>
                <w:rtl/>
                <w:lang w:val="en-US"/>
              </w:rPr>
              <w:t>الفقرة</w:t>
            </w:r>
          </w:p>
        </w:tc>
        <w:tc>
          <w:tcPr>
            <w:tcW w:w="444" w:type="pct"/>
            <w:shd w:val="clear" w:color="auto" w:fill="F79646" w:themeFill="accent6"/>
            <w:hideMark/>
          </w:tcPr>
          <w:p w:rsidR="002B3666" w:rsidRPr="007A6619" w:rsidRDefault="002B3666" w:rsidP="007051FE">
            <w:pPr>
              <w:jc w:val="center"/>
              <w:rPr>
                <w:rFonts w:ascii="Traditional Arabic" w:hAnsi="Traditional Arabic" w:cs="Traditional Arabic"/>
                <w:b/>
                <w:bCs/>
                <w:sz w:val="28"/>
                <w:szCs w:val="28"/>
                <w:highlight w:val="yellow"/>
              </w:rPr>
            </w:pPr>
            <w:r w:rsidRPr="007A6619">
              <w:rPr>
                <w:rFonts w:ascii="Traditional Arabic" w:hAnsi="Traditional Arabic" w:cs="Traditional Arabic"/>
                <w:b/>
                <w:bCs/>
                <w:sz w:val="28"/>
                <w:szCs w:val="28"/>
                <w:highlight w:val="yellow"/>
                <w:rtl/>
              </w:rPr>
              <w:t>أوافق بشدة (5)</w:t>
            </w:r>
          </w:p>
        </w:tc>
        <w:tc>
          <w:tcPr>
            <w:tcW w:w="444" w:type="pct"/>
            <w:shd w:val="clear" w:color="auto" w:fill="F79646" w:themeFill="accent6"/>
            <w:hideMark/>
          </w:tcPr>
          <w:p w:rsidR="002B3666" w:rsidRPr="007A6619" w:rsidRDefault="002B3666" w:rsidP="007051FE">
            <w:pPr>
              <w:jc w:val="center"/>
              <w:rPr>
                <w:rFonts w:ascii="Traditional Arabic" w:hAnsi="Traditional Arabic" w:cs="Traditional Arabic"/>
                <w:b/>
                <w:bCs/>
                <w:sz w:val="28"/>
                <w:szCs w:val="28"/>
                <w:highlight w:val="yellow"/>
              </w:rPr>
            </w:pPr>
            <w:r w:rsidRPr="007A6619">
              <w:rPr>
                <w:rFonts w:ascii="Traditional Arabic" w:hAnsi="Traditional Arabic" w:cs="Traditional Arabic"/>
                <w:b/>
                <w:bCs/>
                <w:sz w:val="28"/>
                <w:szCs w:val="28"/>
                <w:highlight w:val="yellow"/>
                <w:rtl/>
              </w:rPr>
              <w:t>أوافق (4)</w:t>
            </w:r>
          </w:p>
        </w:tc>
        <w:tc>
          <w:tcPr>
            <w:tcW w:w="370" w:type="pct"/>
            <w:shd w:val="clear" w:color="auto" w:fill="F79646" w:themeFill="accent6"/>
            <w:hideMark/>
          </w:tcPr>
          <w:p w:rsidR="002B3666" w:rsidRPr="007A6619" w:rsidRDefault="002B3666" w:rsidP="007051FE">
            <w:pPr>
              <w:jc w:val="center"/>
              <w:rPr>
                <w:rFonts w:ascii="Traditional Arabic" w:hAnsi="Traditional Arabic" w:cs="Traditional Arabic"/>
                <w:b/>
                <w:bCs/>
                <w:sz w:val="28"/>
                <w:szCs w:val="28"/>
                <w:highlight w:val="yellow"/>
              </w:rPr>
            </w:pPr>
            <w:r w:rsidRPr="007A6619">
              <w:rPr>
                <w:rFonts w:ascii="Traditional Arabic" w:hAnsi="Traditional Arabic" w:cs="Traditional Arabic"/>
                <w:b/>
                <w:bCs/>
                <w:sz w:val="28"/>
                <w:szCs w:val="28"/>
                <w:highlight w:val="yellow"/>
                <w:rtl/>
              </w:rPr>
              <w:t>محايد (3)</w:t>
            </w:r>
          </w:p>
        </w:tc>
        <w:tc>
          <w:tcPr>
            <w:tcW w:w="445" w:type="pct"/>
            <w:shd w:val="clear" w:color="auto" w:fill="F79646" w:themeFill="accent6"/>
            <w:hideMark/>
          </w:tcPr>
          <w:p w:rsidR="002B3666" w:rsidRPr="007A6619" w:rsidRDefault="002B3666" w:rsidP="007051FE">
            <w:pPr>
              <w:jc w:val="center"/>
              <w:rPr>
                <w:rFonts w:ascii="Traditional Arabic" w:hAnsi="Traditional Arabic" w:cs="Traditional Arabic"/>
                <w:b/>
                <w:bCs/>
                <w:sz w:val="28"/>
                <w:szCs w:val="28"/>
                <w:highlight w:val="yellow"/>
              </w:rPr>
            </w:pPr>
            <w:proofErr w:type="gramStart"/>
            <w:r w:rsidRPr="007A6619">
              <w:rPr>
                <w:rFonts w:ascii="Traditional Arabic" w:hAnsi="Traditional Arabic" w:cs="Traditional Arabic"/>
                <w:b/>
                <w:bCs/>
                <w:sz w:val="28"/>
                <w:szCs w:val="28"/>
                <w:highlight w:val="yellow"/>
                <w:rtl/>
              </w:rPr>
              <w:t>لا</w:t>
            </w:r>
            <w:proofErr w:type="gramEnd"/>
            <w:r w:rsidRPr="007A6619">
              <w:rPr>
                <w:rFonts w:ascii="Traditional Arabic" w:hAnsi="Traditional Arabic" w:cs="Traditional Arabic"/>
                <w:b/>
                <w:bCs/>
                <w:sz w:val="28"/>
                <w:szCs w:val="28"/>
                <w:highlight w:val="yellow"/>
                <w:rtl/>
              </w:rPr>
              <w:t xml:space="preserve"> أوافق (2)</w:t>
            </w:r>
          </w:p>
        </w:tc>
        <w:tc>
          <w:tcPr>
            <w:tcW w:w="426" w:type="pct"/>
            <w:shd w:val="clear" w:color="auto" w:fill="F79646" w:themeFill="accent6"/>
            <w:hideMark/>
          </w:tcPr>
          <w:p w:rsidR="002B3666" w:rsidRPr="007A6619" w:rsidRDefault="002B3666" w:rsidP="007051FE">
            <w:pPr>
              <w:jc w:val="center"/>
              <w:rPr>
                <w:rFonts w:ascii="Traditional Arabic" w:hAnsi="Traditional Arabic" w:cs="Traditional Arabic"/>
                <w:b/>
                <w:bCs/>
                <w:sz w:val="28"/>
                <w:szCs w:val="28"/>
                <w:highlight w:val="yellow"/>
              </w:rPr>
            </w:pPr>
            <w:r w:rsidRPr="007A6619">
              <w:rPr>
                <w:rFonts w:ascii="Traditional Arabic" w:hAnsi="Traditional Arabic" w:cs="Traditional Arabic"/>
                <w:b/>
                <w:bCs/>
                <w:sz w:val="28"/>
                <w:szCs w:val="28"/>
                <w:highlight w:val="yellow"/>
                <w:rtl/>
              </w:rPr>
              <w:t xml:space="preserve">لا أوافق </w:t>
            </w:r>
            <w:proofErr w:type="gramStart"/>
            <w:r w:rsidRPr="007A6619">
              <w:rPr>
                <w:rFonts w:ascii="Traditional Arabic" w:hAnsi="Traditional Arabic" w:cs="Traditional Arabic"/>
                <w:b/>
                <w:bCs/>
                <w:sz w:val="28"/>
                <w:szCs w:val="28"/>
                <w:highlight w:val="yellow"/>
                <w:rtl/>
              </w:rPr>
              <w:t>بشدة  (1)</w:t>
            </w:r>
            <w:proofErr w:type="gramEnd"/>
          </w:p>
        </w:tc>
      </w:tr>
      <w:tr w:rsidR="002B3666" w:rsidRPr="007A6619" w:rsidTr="007051FE">
        <w:tc>
          <w:tcPr>
            <w:tcW w:w="5000" w:type="pct"/>
            <w:gridSpan w:val="8"/>
            <w:shd w:val="clear" w:color="auto" w:fill="4BACC6" w:themeFill="accent5"/>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b/>
                <w:bCs/>
                <w:sz w:val="28"/>
                <w:szCs w:val="28"/>
                <w:highlight w:val="yellow"/>
                <w:rtl/>
                <w:lang w:val="en-US"/>
              </w:rPr>
              <w:t xml:space="preserve">أولاً: </w:t>
            </w:r>
            <w:proofErr w:type="gramStart"/>
            <w:r w:rsidRPr="007A6619">
              <w:rPr>
                <w:rFonts w:ascii="Traditional Arabic" w:hAnsi="Traditional Arabic" w:cs="Traditional Arabic"/>
                <w:b/>
                <w:bCs/>
                <w:sz w:val="28"/>
                <w:szCs w:val="28"/>
                <w:highlight w:val="yellow"/>
                <w:rtl/>
                <w:lang w:val="en-US"/>
              </w:rPr>
              <w:t>الصيانة</w:t>
            </w:r>
            <w:proofErr w:type="gramEnd"/>
            <w:r w:rsidRPr="007A6619">
              <w:rPr>
                <w:rFonts w:ascii="Traditional Arabic" w:hAnsi="Traditional Arabic" w:cs="Traditional Arabic"/>
                <w:b/>
                <w:bCs/>
                <w:sz w:val="28"/>
                <w:szCs w:val="28"/>
                <w:highlight w:val="yellow"/>
                <w:rtl/>
                <w:lang w:val="en-US"/>
              </w:rPr>
              <w:t xml:space="preserve"> الوقائية</w:t>
            </w: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1</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يتم إجراء فحوصات دورية منتظمة للأجهزة الطبية داخل المستشفى</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2</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 xml:space="preserve">يتم استبدال بعض </w:t>
            </w:r>
            <w:proofErr w:type="gramStart"/>
            <w:r w:rsidRPr="007A6619">
              <w:rPr>
                <w:rFonts w:ascii="Traditional Arabic" w:hAnsi="Traditional Arabic" w:cs="Traditional Arabic"/>
                <w:sz w:val="28"/>
                <w:szCs w:val="28"/>
                <w:highlight w:val="yellow"/>
                <w:rtl/>
                <w:lang w:val="en-US"/>
              </w:rPr>
              <w:t>مكونات</w:t>
            </w:r>
            <w:proofErr w:type="gramEnd"/>
            <w:r w:rsidRPr="007A6619">
              <w:rPr>
                <w:rFonts w:ascii="Traditional Arabic" w:hAnsi="Traditional Arabic" w:cs="Traditional Arabic"/>
                <w:sz w:val="28"/>
                <w:szCs w:val="28"/>
                <w:highlight w:val="yellow"/>
                <w:rtl/>
                <w:lang w:val="en-US"/>
              </w:rPr>
              <w:t xml:space="preserve"> الأجهزة قبل حدوث الأعطال المحتملة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3</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 xml:space="preserve">يتم </w:t>
            </w:r>
            <w:proofErr w:type="gramStart"/>
            <w:r w:rsidRPr="007A6619">
              <w:rPr>
                <w:rFonts w:ascii="Traditional Arabic" w:hAnsi="Traditional Arabic" w:cs="Traditional Arabic"/>
                <w:sz w:val="28"/>
                <w:szCs w:val="28"/>
                <w:highlight w:val="yellow"/>
                <w:rtl/>
                <w:lang w:val="en-US"/>
              </w:rPr>
              <w:t>متابعة</w:t>
            </w:r>
            <w:proofErr w:type="gramEnd"/>
            <w:r w:rsidRPr="007A6619">
              <w:rPr>
                <w:rFonts w:ascii="Traditional Arabic" w:hAnsi="Traditional Arabic" w:cs="Traditional Arabic"/>
                <w:sz w:val="28"/>
                <w:szCs w:val="28"/>
                <w:highlight w:val="yellow"/>
                <w:rtl/>
                <w:lang w:val="en-US"/>
              </w:rPr>
              <w:t xml:space="preserve"> كفاءة الأجهزة الطبية بشكل مستمر</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4</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تسهم الصيانة الوقائية في تقليل الأعطال المفاجئة للأجهزة الطبية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5</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 xml:space="preserve">تساعد برامج الصيانة الوقائية في الحفاظ على جاهزية المعدات </w:t>
            </w:r>
            <w:r w:rsidRPr="007A6619">
              <w:rPr>
                <w:rFonts w:ascii="Traditional Arabic" w:hAnsi="Traditional Arabic" w:cs="Traditional Arabic"/>
                <w:sz w:val="28"/>
                <w:szCs w:val="28"/>
                <w:highlight w:val="yellow"/>
                <w:rtl/>
                <w:lang w:val="en-US"/>
              </w:rPr>
              <w:lastRenderedPageBreak/>
              <w:t>الطبية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lastRenderedPageBreak/>
              <w:t>6</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 xml:space="preserve">يتم تدريب الكادر الفني </w:t>
            </w:r>
            <w:proofErr w:type="gramStart"/>
            <w:r w:rsidRPr="007A6619">
              <w:rPr>
                <w:rFonts w:ascii="Traditional Arabic" w:hAnsi="Traditional Arabic" w:cs="Traditional Arabic"/>
                <w:sz w:val="28"/>
                <w:szCs w:val="28"/>
                <w:highlight w:val="yellow"/>
                <w:rtl/>
                <w:lang w:val="en-US"/>
              </w:rPr>
              <w:t>بعد</w:t>
            </w:r>
            <w:proofErr w:type="gramEnd"/>
            <w:r w:rsidRPr="007A6619">
              <w:rPr>
                <w:rFonts w:ascii="Traditional Arabic" w:hAnsi="Traditional Arabic" w:cs="Traditional Arabic"/>
                <w:sz w:val="28"/>
                <w:szCs w:val="28"/>
                <w:highlight w:val="yellow"/>
                <w:rtl/>
                <w:lang w:val="en-US"/>
              </w:rPr>
              <w:t xml:space="preserve"> عمليات الصيانة الوقائية للأجهزة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7</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يتم توثيق جميع عمليات الصيانة الوقائية للأجهزة الطبية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2B3666" w:rsidRPr="007A6619" w:rsidTr="007051FE">
        <w:tc>
          <w:tcPr>
            <w:tcW w:w="5000" w:type="pct"/>
            <w:gridSpan w:val="8"/>
            <w:shd w:val="clear" w:color="auto" w:fill="4BACC6" w:themeFill="accent5"/>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b/>
                <w:bCs/>
                <w:sz w:val="28"/>
                <w:szCs w:val="28"/>
                <w:highlight w:val="yellow"/>
                <w:rtl/>
                <w:lang w:val="en-US"/>
              </w:rPr>
              <w:t>ثانياً: الصيانة التنبؤية</w:t>
            </w: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8</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يتم استخدام تحليل البيانات لمراقبة أداء الأجهزة الطبية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9</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يتم التنبؤ بالأعطال المحتملة للأجهزة الطبية قبل حدوثها</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10</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يتم التدخل المبكر لمعالجة المشكلات التشغيلية للأجهزة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11</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 xml:space="preserve">يتم </w:t>
            </w:r>
            <w:proofErr w:type="gramStart"/>
            <w:r w:rsidRPr="007A6619">
              <w:rPr>
                <w:rFonts w:ascii="Traditional Arabic" w:hAnsi="Traditional Arabic" w:cs="Traditional Arabic"/>
                <w:sz w:val="28"/>
                <w:szCs w:val="28"/>
                <w:highlight w:val="yellow"/>
                <w:rtl/>
                <w:lang w:val="en-US"/>
              </w:rPr>
              <w:t>متابعة</w:t>
            </w:r>
            <w:proofErr w:type="gramEnd"/>
            <w:r w:rsidRPr="007A6619">
              <w:rPr>
                <w:rFonts w:ascii="Traditional Arabic" w:hAnsi="Traditional Arabic" w:cs="Traditional Arabic"/>
                <w:sz w:val="28"/>
                <w:szCs w:val="28"/>
                <w:highlight w:val="yellow"/>
                <w:rtl/>
                <w:lang w:val="en-US"/>
              </w:rPr>
              <w:t xml:space="preserve"> بيانات أداء الأجهزة الطبية بشكل مستمر</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12</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تساعد الصيانة التنبؤية في تحسين سرعة الاستجابة للأعطال</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13</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 xml:space="preserve">يتم استخدام أجهزة استشعار أو </w:t>
            </w:r>
            <w:proofErr w:type="gramStart"/>
            <w:r w:rsidRPr="007A6619">
              <w:rPr>
                <w:rFonts w:ascii="Traditional Arabic" w:hAnsi="Traditional Arabic" w:cs="Traditional Arabic"/>
                <w:sz w:val="28"/>
                <w:szCs w:val="28"/>
                <w:highlight w:val="yellow"/>
                <w:rtl/>
                <w:lang w:val="en-US"/>
              </w:rPr>
              <w:t>تقنيات</w:t>
            </w:r>
            <w:proofErr w:type="gramEnd"/>
            <w:r w:rsidRPr="007A6619">
              <w:rPr>
                <w:rFonts w:ascii="Traditional Arabic" w:hAnsi="Traditional Arabic" w:cs="Traditional Arabic"/>
                <w:sz w:val="28"/>
                <w:szCs w:val="28"/>
                <w:highlight w:val="yellow"/>
                <w:rtl/>
                <w:lang w:val="en-US"/>
              </w:rPr>
              <w:t xml:space="preserve"> ذكية لمراقبة حالة الأجهزة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14</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يتم تقييم أثر الصيانة التنبؤية في تحسين كفاءة تشغيل الأجهزة الطبية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2B3666" w:rsidRPr="007A6619" w:rsidTr="007051FE">
        <w:tc>
          <w:tcPr>
            <w:tcW w:w="5000" w:type="pct"/>
            <w:gridSpan w:val="8"/>
            <w:shd w:val="clear" w:color="auto" w:fill="4BACC6" w:themeFill="accent5"/>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b/>
                <w:bCs/>
                <w:sz w:val="28"/>
                <w:szCs w:val="28"/>
                <w:highlight w:val="yellow"/>
                <w:rtl/>
                <w:lang w:val="en-US"/>
              </w:rPr>
              <w:t>ثالثاً: جودة الرعاية الصحية – سرعة الاستجابة</w:t>
            </w: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15</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تسهم جاهزية الأجهزة الطبية في تسريع تقديم الخدمات الصحية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16</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 xml:space="preserve">تساعد الصيانة الفعالة للأجهزة في تقليل </w:t>
            </w:r>
            <w:proofErr w:type="gramStart"/>
            <w:r w:rsidRPr="007A6619">
              <w:rPr>
                <w:rFonts w:ascii="Traditional Arabic" w:hAnsi="Traditional Arabic" w:cs="Traditional Arabic"/>
                <w:sz w:val="28"/>
                <w:szCs w:val="28"/>
                <w:highlight w:val="yellow"/>
                <w:rtl/>
                <w:lang w:val="en-US"/>
              </w:rPr>
              <w:t>وقت</w:t>
            </w:r>
            <w:proofErr w:type="gramEnd"/>
            <w:r w:rsidRPr="007A6619">
              <w:rPr>
                <w:rFonts w:ascii="Traditional Arabic" w:hAnsi="Traditional Arabic" w:cs="Traditional Arabic"/>
                <w:sz w:val="28"/>
                <w:szCs w:val="28"/>
                <w:highlight w:val="yellow"/>
                <w:rtl/>
                <w:lang w:val="en-US"/>
              </w:rPr>
              <w:t xml:space="preserve"> انتظار المرضى</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17</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يؤدي توفر الأجهزة الطبية الجاهزة إلى تحسين سرعة الاستجابة للحالات الطبية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18</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تسهم كفاءة صيانة الأجهزة في تحسين استمرارية تقديم الخدمات الصحية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19</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تساعد الصيانة الجيدة للأجهزة في تقليل الأعطال أثناء تقديم الخدمة الطبية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2B3666" w:rsidRPr="007A6619" w:rsidTr="007051FE">
        <w:tc>
          <w:tcPr>
            <w:tcW w:w="5000" w:type="pct"/>
            <w:gridSpan w:val="8"/>
            <w:shd w:val="clear" w:color="auto" w:fill="4BACC6" w:themeFill="accent5"/>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roofErr w:type="gramStart"/>
            <w:r w:rsidRPr="007A6619">
              <w:rPr>
                <w:rFonts w:ascii="Traditional Arabic" w:hAnsi="Traditional Arabic" w:cs="Traditional Arabic"/>
                <w:b/>
                <w:bCs/>
                <w:sz w:val="28"/>
                <w:szCs w:val="28"/>
                <w:highlight w:val="yellow"/>
                <w:rtl/>
                <w:lang w:val="en-US"/>
              </w:rPr>
              <w:t>سلامة</w:t>
            </w:r>
            <w:proofErr w:type="gramEnd"/>
            <w:r w:rsidRPr="007A6619">
              <w:rPr>
                <w:rFonts w:ascii="Traditional Arabic" w:hAnsi="Traditional Arabic" w:cs="Traditional Arabic"/>
                <w:b/>
                <w:bCs/>
                <w:sz w:val="28"/>
                <w:szCs w:val="28"/>
                <w:highlight w:val="yellow"/>
                <w:rtl/>
                <w:lang w:val="en-US"/>
              </w:rPr>
              <w:t xml:space="preserve"> المرضى</w:t>
            </w: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20</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تسهم صيانة الأجهزة الطبية في تعزيز سلامة المرضى</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21</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 xml:space="preserve">تقلل الصيانة المنتظمة من مخاطر الأعطال أثناء </w:t>
            </w:r>
            <w:proofErr w:type="gramStart"/>
            <w:r w:rsidRPr="007A6619">
              <w:rPr>
                <w:rFonts w:ascii="Traditional Arabic" w:hAnsi="Traditional Arabic" w:cs="Traditional Arabic"/>
                <w:sz w:val="28"/>
                <w:szCs w:val="28"/>
                <w:highlight w:val="yellow"/>
                <w:rtl/>
                <w:lang w:val="en-US"/>
              </w:rPr>
              <w:t>استخدام</w:t>
            </w:r>
            <w:proofErr w:type="gramEnd"/>
            <w:r w:rsidRPr="007A6619">
              <w:rPr>
                <w:rFonts w:ascii="Traditional Arabic" w:hAnsi="Traditional Arabic" w:cs="Traditional Arabic"/>
                <w:sz w:val="28"/>
                <w:szCs w:val="28"/>
                <w:highlight w:val="yellow"/>
                <w:rtl/>
                <w:lang w:val="en-US"/>
              </w:rPr>
              <w:t xml:space="preserve"> الأجهزة الطبية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lastRenderedPageBreak/>
              <w:t>22</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تساعد الصيانة الجيدة للأجهزة في تقليل الأخطاء الطبية المرتبطة بالأجهزة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23</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تسهم جاهزية الأجهزة الطبية في تحسين مستوى الأمان داخل المستشفى</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55"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24</w:t>
            </w:r>
          </w:p>
        </w:tc>
        <w:tc>
          <w:tcPr>
            <w:tcW w:w="251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تساعد الصيانة الفعالة في تقليل المخاطر التشغيلية المرتبطة بالأجهزة الطبية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2B3666" w:rsidRPr="007A6619" w:rsidTr="007051FE">
        <w:tc>
          <w:tcPr>
            <w:tcW w:w="5000" w:type="pct"/>
            <w:gridSpan w:val="8"/>
            <w:shd w:val="clear" w:color="auto" w:fill="4BACC6" w:themeFill="accent5"/>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b/>
                <w:bCs/>
                <w:sz w:val="28"/>
                <w:szCs w:val="28"/>
                <w:highlight w:val="yellow"/>
                <w:rtl/>
                <w:lang w:val="en-US"/>
              </w:rPr>
              <w:t xml:space="preserve">تقليل تأجيل العمليات </w:t>
            </w:r>
            <w:proofErr w:type="gramStart"/>
            <w:r w:rsidRPr="007A6619">
              <w:rPr>
                <w:rFonts w:ascii="Traditional Arabic" w:hAnsi="Traditional Arabic" w:cs="Traditional Arabic"/>
                <w:b/>
                <w:bCs/>
                <w:sz w:val="28"/>
                <w:szCs w:val="28"/>
                <w:highlight w:val="yellow"/>
                <w:rtl/>
                <w:lang w:val="en-US"/>
              </w:rPr>
              <w:t>والخدمات</w:t>
            </w:r>
            <w:proofErr w:type="gramEnd"/>
          </w:p>
        </w:tc>
      </w:tr>
      <w:tr w:rsidR="007A6619" w:rsidRPr="007A6619" w:rsidTr="007A6619">
        <w:tc>
          <w:tcPr>
            <w:tcW w:w="3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25</w:t>
            </w:r>
          </w:p>
        </w:tc>
        <w:tc>
          <w:tcPr>
            <w:tcW w:w="2526"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تسهم الصيانة الفعالة للأجهزة في تقليل تأجيل العمليات الطبية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26</w:t>
            </w:r>
          </w:p>
        </w:tc>
        <w:tc>
          <w:tcPr>
            <w:tcW w:w="2526"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تساعد جاهزية الأجهزة الطبية في تقليل تعطّل الخدمات الصحية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27</w:t>
            </w:r>
          </w:p>
        </w:tc>
        <w:tc>
          <w:tcPr>
            <w:tcW w:w="2526"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تسهم الصيانة المنتظمة في استمرارية تقديم الخدمات الطبية دون انقطاع</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28</w:t>
            </w:r>
          </w:p>
        </w:tc>
        <w:tc>
          <w:tcPr>
            <w:tcW w:w="2526"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 xml:space="preserve">تساعد الصيانة الجيدة في تقليل </w:t>
            </w:r>
            <w:proofErr w:type="gramStart"/>
            <w:r w:rsidRPr="007A6619">
              <w:rPr>
                <w:rFonts w:ascii="Traditional Arabic" w:hAnsi="Traditional Arabic" w:cs="Traditional Arabic"/>
                <w:sz w:val="28"/>
                <w:szCs w:val="28"/>
                <w:highlight w:val="yellow"/>
                <w:rtl/>
                <w:lang w:val="en-US"/>
              </w:rPr>
              <w:t>توقف</w:t>
            </w:r>
            <w:proofErr w:type="gramEnd"/>
            <w:r w:rsidRPr="007A6619">
              <w:rPr>
                <w:rFonts w:ascii="Traditional Arabic" w:hAnsi="Traditional Arabic" w:cs="Traditional Arabic"/>
                <w:sz w:val="28"/>
                <w:szCs w:val="28"/>
                <w:highlight w:val="yellow"/>
                <w:rtl/>
                <w:lang w:val="en-US"/>
              </w:rPr>
              <w:t xml:space="preserve"> الأجهزة أثناء العمل</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r w:rsidR="007A6619" w:rsidRPr="007A6619" w:rsidTr="007A6619">
        <w:tc>
          <w:tcPr>
            <w:tcW w:w="3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lang w:val="en-US" w:bidi="ar-AE"/>
              </w:rPr>
              <w:t>29</w:t>
            </w:r>
          </w:p>
        </w:tc>
        <w:tc>
          <w:tcPr>
            <w:tcW w:w="2526" w:type="pct"/>
            <w:gridSpan w:val="2"/>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r w:rsidRPr="007A6619">
              <w:rPr>
                <w:rFonts w:ascii="Traditional Arabic" w:hAnsi="Traditional Arabic" w:cs="Traditional Arabic"/>
                <w:sz w:val="28"/>
                <w:szCs w:val="28"/>
                <w:highlight w:val="yellow"/>
                <w:rtl/>
                <w:lang w:val="en-US"/>
              </w:rPr>
              <w:t>تسهم الإدارة الفعالة لصيانة الأجهزة في تقليل تأجيل الإجراءات الطبية</w:t>
            </w:r>
            <w:r w:rsidRPr="007A6619">
              <w:rPr>
                <w:rFonts w:ascii="Traditional Arabic" w:hAnsi="Traditional Arabic" w:cs="Traditional Arabic"/>
                <w:sz w:val="28"/>
                <w:szCs w:val="28"/>
                <w:highlight w:val="yellow"/>
                <w:lang w:val="en-US" w:bidi="ar-AE"/>
              </w:rPr>
              <w:t>.</w:t>
            </w: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4"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370"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45"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c>
          <w:tcPr>
            <w:tcW w:w="426" w:type="pct"/>
            <w:hideMark/>
          </w:tcPr>
          <w:p w:rsidR="002B3666" w:rsidRPr="007A6619" w:rsidRDefault="002B3666" w:rsidP="007051FE">
            <w:pPr>
              <w:bidi/>
              <w:spacing w:line="276" w:lineRule="auto"/>
              <w:rPr>
                <w:rFonts w:ascii="Traditional Arabic" w:hAnsi="Traditional Arabic" w:cs="Traditional Arabic"/>
                <w:sz w:val="28"/>
                <w:szCs w:val="28"/>
                <w:highlight w:val="yellow"/>
                <w:lang w:val="en-US" w:bidi="ar-AE"/>
              </w:rPr>
            </w:pPr>
          </w:p>
        </w:tc>
      </w:tr>
    </w:tbl>
    <w:p w:rsidR="002B3666" w:rsidRPr="007A6619" w:rsidRDefault="002B3666" w:rsidP="002B3666">
      <w:pPr>
        <w:bidi/>
        <w:rPr>
          <w:highlight w:val="yellow"/>
          <w:rtl/>
          <w:lang w:val="en-US" w:bidi="ar-AE"/>
        </w:rPr>
      </w:pPr>
    </w:p>
    <w:p w:rsidR="002B3666" w:rsidRPr="003D7493" w:rsidRDefault="007A6619" w:rsidP="007A6619">
      <w:pPr>
        <w:bidi/>
        <w:jc w:val="center"/>
        <w:rPr>
          <w:rFonts w:ascii="Traditional Arabic" w:hAnsi="Traditional Arabic" w:cs="Traditional Arabic"/>
          <w:b/>
          <w:bCs/>
          <w:sz w:val="32"/>
          <w:szCs w:val="32"/>
          <w:lang w:val="en-US" w:bidi="ar-AE"/>
        </w:rPr>
      </w:pPr>
      <w:proofErr w:type="gramStart"/>
      <w:r w:rsidRPr="007A6619">
        <w:rPr>
          <w:rFonts w:ascii="Traditional Arabic" w:hAnsi="Traditional Arabic" w:cs="Traditional Arabic"/>
          <w:b/>
          <w:bCs/>
          <w:sz w:val="32"/>
          <w:szCs w:val="32"/>
          <w:highlight w:val="yellow"/>
          <w:rtl/>
          <w:lang w:val="en-US" w:bidi="ar-AE"/>
        </w:rPr>
        <w:t>شاكرين</w:t>
      </w:r>
      <w:proofErr w:type="gramEnd"/>
      <w:r w:rsidRPr="007A6619">
        <w:rPr>
          <w:rFonts w:ascii="Traditional Arabic" w:hAnsi="Traditional Arabic" w:cs="Traditional Arabic"/>
          <w:b/>
          <w:bCs/>
          <w:sz w:val="32"/>
          <w:szCs w:val="32"/>
          <w:highlight w:val="yellow"/>
          <w:rtl/>
          <w:lang w:val="en-US" w:bidi="ar-AE"/>
        </w:rPr>
        <w:t xml:space="preserve"> لكم حس</w:t>
      </w:r>
      <w:r w:rsidRPr="007A6619">
        <w:rPr>
          <w:rFonts w:ascii="Traditional Arabic" w:hAnsi="Traditional Arabic" w:cs="Traditional Arabic" w:hint="cs"/>
          <w:b/>
          <w:bCs/>
          <w:sz w:val="32"/>
          <w:szCs w:val="32"/>
          <w:highlight w:val="yellow"/>
          <w:rtl/>
          <w:lang w:val="en-US" w:bidi="ar-AE"/>
        </w:rPr>
        <w:t>ن</w:t>
      </w:r>
      <w:r w:rsidR="002B3666" w:rsidRPr="007A6619">
        <w:rPr>
          <w:rFonts w:ascii="Traditional Arabic" w:hAnsi="Traditional Arabic" w:cs="Traditional Arabic"/>
          <w:b/>
          <w:bCs/>
          <w:sz w:val="32"/>
          <w:szCs w:val="32"/>
          <w:highlight w:val="yellow"/>
          <w:rtl/>
          <w:lang w:val="en-US" w:bidi="ar-AE"/>
        </w:rPr>
        <w:t xml:space="preserve"> تعاونكم</w:t>
      </w:r>
    </w:p>
    <w:p w:rsidR="002B3666" w:rsidRPr="006F1352" w:rsidRDefault="002B3666" w:rsidP="002B3666">
      <w:pPr>
        <w:bidi/>
        <w:spacing w:line="360" w:lineRule="auto"/>
        <w:rPr>
          <w:rFonts w:ascii="Traditional Arabic" w:hAnsi="Traditional Arabic" w:cs="Traditional Arabic"/>
          <w:b/>
          <w:bCs/>
          <w:sz w:val="40"/>
          <w:szCs w:val="40"/>
          <w:rtl/>
          <w:lang w:val="en-US"/>
        </w:rPr>
      </w:pPr>
    </w:p>
    <w:sectPr w:rsidR="002B3666" w:rsidRPr="006F1352" w:rsidSect="00F5310D">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7ADD" w:rsidRDefault="00657ADD" w:rsidP="00BA6D4F">
      <w:pPr>
        <w:spacing w:after="0" w:line="240" w:lineRule="auto"/>
      </w:pPr>
      <w:r>
        <w:separator/>
      </w:r>
    </w:p>
  </w:endnote>
  <w:endnote w:type="continuationSeparator" w:id="0">
    <w:p w:rsidR="00657ADD" w:rsidRDefault="00657ADD" w:rsidP="00BA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BoldMT">
    <w:altName w:val="Times New Roman"/>
    <w:panose1 w:val="00000000000000000000"/>
    <w:charset w:val="B2"/>
    <w:family w:val="auto"/>
    <w:notTrueType/>
    <w:pitch w:val="default"/>
    <w:sig w:usb0="00002001" w:usb1="00000000" w:usb2="00000000" w:usb3="00000000" w:csb0="00000040" w:csb1="00000000"/>
  </w:font>
  <w:font w:name="Calibri-Bold">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131746"/>
      <w:docPartObj>
        <w:docPartGallery w:val="Page Numbers (Bottom of Page)"/>
        <w:docPartUnique/>
      </w:docPartObj>
    </w:sdtPr>
    <w:sdtEndPr>
      <w:rPr>
        <w:noProof/>
      </w:rPr>
    </w:sdtEndPr>
    <w:sdtContent>
      <w:p w:rsidR="00F029D3" w:rsidRDefault="00F029D3">
        <w:pPr>
          <w:pStyle w:val="a7"/>
          <w:jc w:val="center"/>
        </w:pPr>
        <w:r>
          <w:fldChar w:fldCharType="begin"/>
        </w:r>
        <w:r>
          <w:instrText xml:space="preserve"> PAGE   \* MERGEFORMAT </w:instrText>
        </w:r>
        <w:r>
          <w:fldChar w:fldCharType="separate"/>
        </w:r>
        <w:r w:rsidR="008C17BB">
          <w:rPr>
            <w:noProof/>
          </w:rPr>
          <w:t>100</w:t>
        </w:r>
        <w:r>
          <w:rPr>
            <w:noProof/>
          </w:rPr>
          <w:fldChar w:fldCharType="end"/>
        </w:r>
      </w:p>
    </w:sdtContent>
  </w:sdt>
  <w:p w:rsidR="00F029D3" w:rsidRDefault="00F029D3">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821260"/>
      <w:docPartObj>
        <w:docPartGallery w:val="Page Numbers (Bottom of Page)"/>
        <w:docPartUnique/>
      </w:docPartObj>
    </w:sdtPr>
    <w:sdtEndPr>
      <w:rPr>
        <w:noProof/>
      </w:rPr>
    </w:sdtEndPr>
    <w:sdtContent>
      <w:p w:rsidR="00F029D3" w:rsidRDefault="00F029D3">
        <w:pPr>
          <w:pStyle w:val="a7"/>
          <w:jc w:val="center"/>
        </w:pPr>
        <w:r>
          <w:fldChar w:fldCharType="begin"/>
        </w:r>
        <w:r>
          <w:instrText xml:space="preserve"> PAGE   \* MERGEFORMAT </w:instrText>
        </w:r>
        <w:r>
          <w:fldChar w:fldCharType="separate"/>
        </w:r>
        <w:r w:rsidR="008C17BB">
          <w:rPr>
            <w:noProof/>
          </w:rPr>
          <w:t>1</w:t>
        </w:r>
        <w:r>
          <w:rPr>
            <w:noProof/>
          </w:rPr>
          <w:fldChar w:fldCharType="end"/>
        </w:r>
      </w:p>
    </w:sdtContent>
  </w:sdt>
  <w:p w:rsidR="00F029D3" w:rsidRDefault="00F029D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7ADD" w:rsidRDefault="00657ADD" w:rsidP="00BA6D4F">
      <w:pPr>
        <w:spacing w:after="0" w:line="240" w:lineRule="auto"/>
      </w:pPr>
      <w:r>
        <w:separator/>
      </w:r>
    </w:p>
  </w:footnote>
  <w:footnote w:type="continuationSeparator" w:id="0">
    <w:p w:rsidR="00657ADD" w:rsidRDefault="00657ADD" w:rsidP="00BA6D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2FEF"/>
    <w:multiLevelType w:val="multilevel"/>
    <w:tmpl w:val="1E90C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0A703B"/>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BA1461"/>
    <w:multiLevelType w:val="hybridMultilevel"/>
    <w:tmpl w:val="326A6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51340D"/>
    <w:multiLevelType w:val="multilevel"/>
    <w:tmpl w:val="42ECB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4B2D3C"/>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4571A5"/>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FE08DD"/>
    <w:multiLevelType w:val="hybridMultilevel"/>
    <w:tmpl w:val="19BED3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B912D4D"/>
    <w:multiLevelType w:val="hybridMultilevel"/>
    <w:tmpl w:val="B928B706"/>
    <w:lvl w:ilvl="0" w:tplc="1660C0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441D78"/>
    <w:multiLevelType w:val="multilevel"/>
    <w:tmpl w:val="60B44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DA7001"/>
    <w:multiLevelType w:val="hybridMultilevel"/>
    <w:tmpl w:val="19BED3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06E29AC"/>
    <w:multiLevelType w:val="multilevel"/>
    <w:tmpl w:val="CEB22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17A4C5D"/>
    <w:multiLevelType w:val="multilevel"/>
    <w:tmpl w:val="A724C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37F4F4E"/>
    <w:multiLevelType w:val="multilevel"/>
    <w:tmpl w:val="7706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6A5347"/>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8802D8"/>
    <w:multiLevelType w:val="multilevel"/>
    <w:tmpl w:val="7B94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65C7CB6"/>
    <w:multiLevelType w:val="multilevel"/>
    <w:tmpl w:val="5732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86A53EB"/>
    <w:multiLevelType w:val="hybridMultilevel"/>
    <w:tmpl w:val="B73AD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8EF49B1"/>
    <w:multiLevelType w:val="multilevel"/>
    <w:tmpl w:val="B64E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F2D280A"/>
    <w:multiLevelType w:val="multilevel"/>
    <w:tmpl w:val="61C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BBF095E"/>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56E7E15"/>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F833776"/>
    <w:multiLevelType w:val="multilevel"/>
    <w:tmpl w:val="F2380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3A54E9A"/>
    <w:multiLevelType w:val="multilevel"/>
    <w:tmpl w:val="39AC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9545D54"/>
    <w:multiLevelType w:val="multilevel"/>
    <w:tmpl w:val="65D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23"/>
  </w:num>
  <w:num w:numId="3">
    <w:abstractNumId w:val="7"/>
  </w:num>
  <w:num w:numId="4">
    <w:abstractNumId w:val="11"/>
  </w:num>
  <w:num w:numId="5">
    <w:abstractNumId w:val="2"/>
  </w:num>
  <w:num w:numId="6">
    <w:abstractNumId w:val="9"/>
  </w:num>
  <w:num w:numId="7">
    <w:abstractNumId w:val="15"/>
  </w:num>
  <w:num w:numId="8">
    <w:abstractNumId w:val="19"/>
  </w:num>
  <w:num w:numId="9">
    <w:abstractNumId w:val="14"/>
  </w:num>
  <w:num w:numId="10">
    <w:abstractNumId w:val="6"/>
  </w:num>
  <w:num w:numId="11">
    <w:abstractNumId w:val="10"/>
  </w:num>
  <w:num w:numId="12">
    <w:abstractNumId w:val="4"/>
  </w:num>
  <w:num w:numId="13">
    <w:abstractNumId w:val="1"/>
  </w:num>
  <w:num w:numId="14">
    <w:abstractNumId w:val="20"/>
  </w:num>
  <w:num w:numId="15">
    <w:abstractNumId w:val="13"/>
  </w:num>
  <w:num w:numId="16">
    <w:abstractNumId w:val="5"/>
  </w:num>
  <w:num w:numId="17">
    <w:abstractNumId w:val="16"/>
  </w:num>
  <w:num w:numId="18">
    <w:abstractNumId w:val="8"/>
  </w:num>
  <w:num w:numId="19">
    <w:abstractNumId w:val="3"/>
  </w:num>
  <w:num w:numId="20">
    <w:abstractNumId w:val="0"/>
  </w:num>
  <w:num w:numId="21">
    <w:abstractNumId w:val="17"/>
  </w:num>
  <w:num w:numId="22">
    <w:abstractNumId w:val="12"/>
  </w:num>
  <w:num w:numId="23">
    <w:abstractNumId w:val="21"/>
  </w:num>
  <w:num w:numId="24">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D0C"/>
    <w:rsid w:val="000056D2"/>
    <w:rsid w:val="000112A5"/>
    <w:rsid w:val="000141E7"/>
    <w:rsid w:val="000A6953"/>
    <w:rsid w:val="000E4A12"/>
    <w:rsid w:val="00134C67"/>
    <w:rsid w:val="001D1314"/>
    <w:rsid w:val="001E4042"/>
    <w:rsid w:val="00200840"/>
    <w:rsid w:val="00210BC6"/>
    <w:rsid w:val="00251422"/>
    <w:rsid w:val="00286636"/>
    <w:rsid w:val="0029575D"/>
    <w:rsid w:val="00297E6D"/>
    <w:rsid w:val="002B3666"/>
    <w:rsid w:val="002F3578"/>
    <w:rsid w:val="00351101"/>
    <w:rsid w:val="00355FC8"/>
    <w:rsid w:val="003663B4"/>
    <w:rsid w:val="003A3C8B"/>
    <w:rsid w:val="003C4CDD"/>
    <w:rsid w:val="003E0418"/>
    <w:rsid w:val="003F4B3E"/>
    <w:rsid w:val="004023FB"/>
    <w:rsid w:val="00443D0C"/>
    <w:rsid w:val="004723FA"/>
    <w:rsid w:val="00483294"/>
    <w:rsid w:val="004A75D6"/>
    <w:rsid w:val="004E5D06"/>
    <w:rsid w:val="004F6C6A"/>
    <w:rsid w:val="00547879"/>
    <w:rsid w:val="00555324"/>
    <w:rsid w:val="0056688C"/>
    <w:rsid w:val="00595732"/>
    <w:rsid w:val="005A38B7"/>
    <w:rsid w:val="005B6872"/>
    <w:rsid w:val="005B71EB"/>
    <w:rsid w:val="00621C23"/>
    <w:rsid w:val="0062344D"/>
    <w:rsid w:val="00627627"/>
    <w:rsid w:val="00657ADD"/>
    <w:rsid w:val="00687C24"/>
    <w:rsid w:val="006B04A2"/>
    <w:rsid w:val="006B44B1"/>
    <w:rsid w:val="006C6983"/>
    <w:rsid w:val="006F1352"/>
    <w:rsid w:val="007051FE"/>
    <w:rsid w:val="007419CC"/>
    <w:rsid w:val="00752A5D"/>
    <w:rsid w:val="00765908"/>
    <w:rsid w:val="007A6619"/>
    <w:rsid w:val="007B5DFD"/>
    <w:rsid w:val="007D2F98"/>
    <w:rsid w:val="007D5530"/>
    <w:rsid w:val="007E12EE"/>
    <w:rsid w:val="007F6900"/>
    <w:rsid w:val="00842E57"/>
    <w:rsid w:val="00845091"/>
    <w:rsid w:val="008639F5"/>
    <w:rsid w:val="00880571"/>
    <w:rsid w:val="008A5E4B"/>
    <w:rsid w:val="008C17BB"/>
    <w:rsid w:val="008D0B22"/>
    <w:rsid w:val="008D39F5"/>
    <w:rsid w:val="009032A9"/>
    <w:rsid w:val="00907976"/>
    <w:rsid w:val="0092610B"/>
    <w:rsid w:val="00941C6F"/>
    <w:rsid w:val="009454AE"/>
    <w:rsid w:val="00950579"/>
    <w:rsid w:val="009A4C2D"/>
    <w:rsid w:val="009A769F"/>
    <w:rsid w:val="009B1E99"/>
    <w:rsid w:val="009B625F"/>
    <w:rsid w:val="009D6275"/>
    <w:rsid w:val="009E7BC3"/>
    <w:rsid w:val="009F4118"/>
    <w:rsid w:val="00A11FD4"/>
    <w:rsid w:val="00A14FC8"/>
    <w:rsid w:val="00A251F0"/>
    <w:rsid w:val="00A33F60"/>
    <w:rsid w:val="00A57142"/>
    <w:rsid w:val="00A90C77"/>
    <w:rsid w:val="00AB2BF6"/>
    <w:rsid w:val="00AC700A"/>
    <w:rsid w:val="00AD0094"/>
    <w:rsid w:val="00AD1B8A"/>
    <w:rsid w:val="00AD5DEB"/>
    <w:rsid w:val="00AE2C03"/>
    <w:rsid w:val="00B20CC6"/>
    <w:rsid w:val="00B27737"/>
    <w:rsid w:val="00B44D27"/>
    <w:rsid w:val="00BA3ACE"/>
    <w:rsid w:val="00BA6D4F"/>
    <w:rsid w:val="00BB0C73"/>
    <w:rsid w:val="00C12BF8"/>
    <w:rsid w:val="00C43424"/>
    <w:rsid w:val="00C54834"/>
    <w:rsid w:val="00C56E8B"/>
    <w:rsid w:val="00CA320E"/>
    <w:rsid w:val="00CC16B8"/>
    <w:rsid w:val="00D223B8"/>
    <w:rsid w:val="00D312EA"/>
    <w:rsid w:val="00D91C6E"/>
    <w:rsid w:val="00DE1BE2"/>
    <w:rsid w:val="00E13A59"/>
    <w:rsid w:val="00E21BE0"/>
    <w:rsid w:val="00ED586E"/>
    <w:rsid w:val="00EF416A"/>
    <w:rsid w:val="00EF4661"/>
    <w:rsid w:val="00F029D3"/>
    <w:rsid w:val="00F14D18"/>
    <w:rsid w:val="00F243C6"/>
    <w:rsid w:val="00F461CA"/>
    <w:rsid w:val="00F5310D"/>
    <w:rsid w:val="00F9108D"/>
    <w:rsid w:val="00FC49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AE2C03"/>
    <w:rPr>
      <w:color w:val="0000FF" w:themeColor="hyperlink"/>
      <w:u w:val="single"/>
    </w:rPr>
  </w:style>
  <w:style w:type="character" w:styleId="a9">
    <w:name w:val="FollowedHyperlink"/>
    <w:basedOn w:val="a0"/>
    <w:uiPriority w:val="99"/>
    <w:semiHidden/>
    <w:unhideWhenUsed/>
    <w:rsid w:val="005B71E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AE2C03"/>
    <w:rPr>
      <w:color w:val="0000FF" w:themeColor="hyperlink"/>
      <w:u w:val="single"/>
    </w:rPr>
  </w:style>
  <w:style w:type="character" w:styleId="a9">
    <w:name w:val="FollowedHyperlink"/>
    <w:basedOn w:val="a0"/>
    <w:uiPriority w:val="99"/>
    <w:semiHidden/>
    <w:unhideWhenUsed/>
    <w:rsid w:val="005B71E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2600">
      <w:bodyDiv w:val="1"/>
      <w:marLeft w:val="0"/>
      <w:marRight w:val="0"/>
      <w:marTop w:val="0"/>
      <w:marBottom w:val="0"/>
      <w:divBdr>
        <w:top w:val="none" w:sz="0" w:space="0" w:color="auto"/>
        <w:left w:val="none" w:sz="0" w:space="0" w:color="auto"/>
        <w:bottom w:val="none" w:sz="0" w:space="0" w:color="auto"/>
        <w:right w:val="none" w:sz="0" w:space="0" w:color="auto"/>
      </w:divBdr>
    </w:div>
    <w:div w:id="13381440">
      <w:bodyDiv w:val="1"/>
      <w:marLeft w:val="0"/>
      <w:marRight w:val="0"/>
      <w:marTop w:val="0"/>
      <w:marBottom w:val="0"/>
      <w:divBdr>
        <w:top w:val="none" w:sz="0" w:space="0" w:color="auto"/>
        <w:left w:val="none" w:sz="0" w:space="0" w:color="auto"/>
        <w:bottom w:val="none" w:sz="0" w:space="0" w:color="auto"/>
        <w:right w:val="none" w:sz="0" w:space="0" w:color="auto"/>
      </w:divBdr>
      <w:divsChild>
        <w:div w:id="2072384776">
          <w:blockQuote w:val="1"/>
          <w:marLeft w:val="720"/>
          <w:marRight w:val="720"/>
          <w:marTop w:val="100"/>
          <w:marBottom w:val="100"/>
          <w:divBdr>
            <w:top w:val="none" w:sz="0" w:space="0" w:color="auto"/>
            <w:left w:val="none" w:sz="0" w:space="0" w:color="auto"/>
            <w:bottom w:val="none" w:sz="0" w:space="0" w:color="auto"/>
            <w:right w:val="none" w:sz="0" w:space="0" w:color="auto"/>
          </w:divBdr>
        </w:div>
        <w:div w:id="67507485">
          <w:marLeft w:val="0"/>
          <w:marRight w:val="0"/>
          <w:marTop w:val="0"/>
          <w:marBottom w:val="0"/>
          <w:divBdr>
            <w:top w:val="none" w:sz="0" w:space="0" w:color="auto"/>
            <w:left w:val="none" w:sz="0" w:space="0" w:color="auto"/>
            <w:bottom w:val="none" w:sz="0" w:space="0" w:color="auto"/>
            <w:right w:val="none" w:sz="0" w:space="0" w:color="auto"/>
          </w:divBdr>
          <w:divsChild>
            <w:div w:id="206911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8415">
      <w:bodyDiv w:val="1"/>
      <w:marLeft w:val="0"/>
      <w:marRight w:val="0"/>
      <w:marTop w:val="0"/>
      <w:marBottom w:val="0"/>
      <w:divBdr>
        <w:top w:val="none" w:sz="0" w:space="0" w:color="auto"/>
        <w:left w:val="none" w:sz="0" w:space="0" w:color="auto"/>
        <w:bottom w:val="none" w:sz="0" w:space="0" w:color="auto"/>
        <w:right w:val="none" w:sz="0" w:space="0" w:color="auto"/>
      </w:divBdr>
    </w:div>
    <w:div w:id="70852352">
      <w:bodyDiv w:val="1"/>
      <w:marLeft w:val="0"/>
      <w:marRight w:val="0"/>
      <w:marTop w:val="0"/>
      <w:marBottom w:val="0"/>
      <w:divBdr>
        <w:top w:val="none" w:sz="0" w:space="0" w:color="auto"/>
        <w:left w:val="none" w:sz="0" w:space="0" w:color="auto"/>
        <w:bottom w:val="none" w:sz="0" w:space="0" w:color="auto"/>
        <w:right w:val="none" w:sz="0" w:space="0" w:color="auto"/>
      </w:divBdr>
      <w:divsChild>
        <w:div w:id="1170146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006177">
      <w:bodyDiv w:val="1"/>
      <w:marLeft w:val="0"/>
      <w:marRight w:val="0"/>
      <w:marTop w:val="0"/>
      <w:marBottom w:val="0"/>
      <w:divBdr>
        <w:top w:val="none" w:sz="0" w:space="0" w:color="auto"/>
        <w:left w:val="none" w:sz="0" w:space="0" w:color="auto"/>
        <w:bottom w:val="none" w:sz="0" w:space="0" w:color="auto"/>
        <w:right w:val="none" w:sz="0" w:space="0" w:color="auto"/>
      </w:divBdr>
    </w:div>
    <w:div w:id="80032810">
      <w:bodyDiv w:val="1"/>
      <w:marLeft w:val="0"/>
      <w:marRight w:val="0"/>
      <w:marTop w:val="0"/>
      <w:marBottom w:val="0"/>
      <w:divBdr>
        <w:top w:val="none" w:sz="0" w:space="0" w:color="auto"/>
        <w:left w:val="none" w:sz="0" w:space="0" w:color="auto"/>
        <w:bottom w:val="none" w:sz="0" w:space="0" w:color="auto"/>
        <w:right w:val="none" w:sz="0" w:space="0" w:color="auto"/>
      </w:divBdr>
    </w:div>
    <w:div w:id="127362607">
      <w:bodyDiv w:val="1"/>
      <w:marLeft w:val="0"/>
      <w:marRight w:val="0"/>
      <w:marTop w:val="0"/>
      <w:marBottom w:val="0"/>
      <w:divBdr>
        <w:top w:val="none" w:sz="0" w:space="0" w:color="auto"/>
        <w:left w:val="none" w:sz="0" w:space="0" w:color="auto"/>
        <w:bottom w:val="none" w:sz="0" w:space="0" w:color="auto"/>
        <w:right w:val="none" w:sz="0" w:space="0" w:color="auto"/>
      </w:divBdr>
    </w:div>
    <w:div w:id="140973343">
      <w:bodyDiv w:val="1"/>
      <w:marLeft w:val="0"/>
      <w:marRight w:val="0"/>
      <w:marTop w:val="0"/>
      <w:marBottom w:val="0"/>
      <w:divBdr>
        <w:top w:val="none" w:sz="0" w:space="0" w:color="auto"/>
        <w:left w:val="none" w:sz="0" w:space="0" w:color="auto"/>
        <w:bottom w:val="none" w:sz="0" w:space="0" w:color="auto"/>
        <w:right w:val="none" w:sz="0" w:space="0" w:color="auto"/>
      </w:divBdr>
    </w:div>
    <w:div w:id="180630770">
      <w:bodyDiv w:val="1"/>
      <w:marLeft w:val="0"/>
      <w:marRight w:val="0"/>
      <w:marTop w:val="0"/>
      <w:marBottom w:val="0"/>
      <w:divBdr>
        <w:top w:val="none" w:sz="0" w:space="0" w:color="auto"/>
        <w:left w:val="none" w:sz="0" w:space="0" w:color="auto"/>
        <w:bottom w:val="none" w:sz="0" w:space="0" w:color="auto"/>
        <w:right w:val="none" w:sz="0" w:space="0" w:color="auto"/>
      </w:divBdr>
    </w:div>
    <w:div w:id="188833860">
      <w:bodyDiv w:val="1"/>
      <w:marLeft w:val="0"/>
      <w:marRight w:val="0"/>
      <w:marTop w:val="0"/>
      <w:marBottom w:val="0"/>
      <w:divBdr>
        <w:top w:val="none" w:sz="0" w:space="0" w:color="auto"/>
        <w:left w:val="none" w:sz="0" w:space="0" w:color="auto"/>
        <w:bottom w:val="none" w:sz="0" w:space="0" w:color="auto"/>
        <w:right w:val="none" w:sz="0" w:space="0" w:color="auto"/>
      </w:divBdr>
    </w:div>
    <w:div w:id="195118411">
      <w:bodyDiv w:val="1"/>
      <w:marLeft w:val="0"/>
      <w:marRight w:val="0"/>
      <w:marTop w:val="0"/>
      <w:marBottom w:val="0"/>
      <w:divBdr>
        <w:top w:val="none" w:sz="0" w:space="0" w:color="auto"/>
        <w:left w:val="none" w:sz="0" w:space="0" w:color="auto"/>
        <w:bottom w:val="none" w:sz="0" w:space="0" w:color="auto"/>
        <w:right w:val="none" w:sz="0" w:space="0" w:color="auto"/>
      </w:divBdr>
    </w:div>
    <w:div w:id="196819680">
      <w:bodyDiv w:val="1"/>
      <w:marLeft w:val="0"/>
      <w:marRight w:val="0"/>
      <w:marTop w:val="0"/>
      <w:marBottom w:val="0"/>
      <w:divBdr>
        <w:top w:val="none" w:sz="0" w:space="0" w:color="auto"/>
        <w:left w:val="none" w:sz="0" w:space="0" w:color="auto"/>
        <w:bottom w:val="none" w:sz="0" w:space="0" w:color="auto"/>
        <w:right w:val="none" w:sz="0" w:space="0" w:color="auto"/>
      </w:divBdr>
    </w:div>
    <w:div w:id="212081444">
      <w:bodyDiv w:val="1"/>
      <w:marLeft w:val="0"/>
      <w:marRight w:val="0"/>
      <w:marTop w:val="0"/>
      <w:marBottom w:val="0"/>
      <w:divBdr>
        <w:top w:val="none" w:sz="0" w:space="0" w:color="auto"/>
        <w:left w:val="none" w:sz="0" w:space="0" w:color="auto"/>
        <w:bottom w:val="none" w:sz="0" w:space="0" w:color="auto"/>
        <w:right w:val="none" w:sz="0" w:space="0" w:color="auto"/>
      </w:divBdr>
      <w:divsChild>
        <w:div w:id="722407402">
          <w:marLeft w:val="0"/>
          <w:marRight w:val="0"/>
          <w:marTop w:val="0"/>
          <w:marBottom w:val="0"/>
          <w:divBdr>
            <w:top w:val="none" w:sz="0" w:space="0" w:color="auto"/>
            <w:left w:val="none" w:sz="0" w:space="0" w:color="auto"/>
            <w:bottom w:val="none" w:sz="0" w:space="0" w:color="auto"/>
            <w:right w:val="none" w:sz="0" w:space="0" w:color="auto"/>
          </w:divBdr>
          <w:divsChild>
            <w:div w:id="1727215661">
              <w:marLeft w:val="0"/>
              <w:marRight w:val="0"/>
              <w:marTop w:val="0"/>
              <w:marBottom w:val="0"/>
              <w:divBdr>
                <w:top w:val="none" w:sz="0" w:space="0" w:color="auto"/>
                <w:left w:val="none" w:sz="0" w:space="0" w:color="auto"/>
                <w:bottom w:val="none" w:sz="0" w:space="0" w:color="auto"/>
                <w:right w:val="none" w:sz="0" w:space="0" w:color="auto"/>
              </w:divBdr>
              <w:divsChild>
                <w:div w:id="510989780">
                  <w:marLeft w:val="0"/>
                  <w:marRight w:val="0"/>
                  <w:marTop w:val="0"/>
                  <w:marBottom w:val="0"/>
                  <w:divBdr>
                    <w:top w:val="none" w:sz="0" w:space="0" w:color="auto"/>
                    <w:left w:val="none" w:sz="0" w:space="0" w:color="auto"/>
                    <w:bottom w:val="none" w:sz="0" w:space="0" w:color="auto"/>
                    <w:right w:val="none" w:sz="0" w:space="0" w:color="auto"/>
                  </w:divBdr>
                  <w:divsChild>
                    <w:div w:id="1044283121">
                      <w:marLeft w:val="0"/>
                      <w:marRight w:val="0"/>
                      <w:marTop w:val="0"/>
                      <w:marBottom w:val="0"/>
                      <w:divBdr>
                        <w:top w:val="none" w:sz="0" w:space="0" w:color="auto"/>
                        <w:left w:val="none" w:sz="0" w:space="0" w:color="auto"/>
                        <w:bottom w:val="none" w:sz="0" w:space="0" w:color="auto"/>
                        <w:right w:val="none" w:sz="0" w:space="0" w:color="auto"/>
                      </w:divBdr>
                      <w:divsChild>
                        <w:div w:id="1064059460">
                          <w:marLeft w:val="0"/>
                          <w:marRight w:val="0"/>
                          <w:marTop w:val="0"/>
                          <w:marBottom w:val="0"/>
                          <w:divBdr>
                            <w:top w:val="none" w:sz="0" w:space="0" w:color="auto"/>
                            <w:left w:val="none" w:sz="0" w:space="0" w:color="auto"/>
                            <w:bottom w:val="none" w:sz="0" w:space="0" w:color="auto"/>
                            <w:right w:val="none" w:sz="0" w:space="0" w:color="auto"/>
                          </w:divBdr>
                          <w:divsChild>
                            <w:div w:id="711155166">
                              <w:marLeft w:val="0"/>
                              <w:marRight w:val="0"/>
                              <w:marTop w:val="0"/>
                              <w:marBottom w:val="0"/>
                              <w:divBdr>
                                <w:top w:val="none" w:sz="0" w:space="0" w:color="auto"/>
                                <w:left w:val="none" w:sz="0" w:space="0" w:color="auto"/>
                                <w:bottom w:val="none" w:sz="0" w:space="0" w:color="auto"/>
                                <w:right w:val="none" w:sz="0" w:space="0" w:color="auto"/>
                              </w:divBdr>
                              <w:divsChild>
                                <w:div w:id="1992635807">
                                  <w:marLeft w:val="0"/>
                                  <w:marRight w:val="0"/>
                                  <w:marTop w:val="0"/>
                                  <w:marBottom w:val="0"/>
                                  <w:divBdr>
                                    <w:top w:val="none" w:sz="0" w:space="0" w:color="auto"/>
                                    <w:left w:val="none" w:sz="0" w:space="0" w:color="auto"/>
                                    <w:bottom w:val="none" w:sz="0" w:space="0" w:color="auto"/>
                                    <w:right w:val="none" w:sz="0" w:space="0" w:color="auto"/>
                                  </w:divBdr>
                                  <w:divsChild>
                                    <w:div w:id="656568738">
                                      <w:marLeft w:val="0"/>
                                      <w:marRight w:val="0"/>
                                      <w:marTop w:val="0"/>
                                      <w:marBottom w:val="0"/>
                                      <w:divBdr>
                                        <w:top w:val="none" w:sz="0" w:space="0" w:color="auto"/>
                                        <w:left w:val="none" w:sz="0" w:space="0" w:color="auto"/>
                                        <w:bottom w:val="none" w:sz="0" w:space="0" w:color="auto"/>
                                        <w:right w:val="none" w:sz="0" w:space="0" w:color="auto"/>
                                      </w:divBdr>
                                      <w:divsChild>
                                        <w:div w:id="641078338">
                                          <w:marLeft w:val="0"/>
                                          <w:marRight w:val="0"/>
                                          <w:marTop w:val="0"/>
                                          <w:marBottom w:val="0"/>
                                          <w:divBdr>
                                            <w:top w:val="none" w:sz="0" w:space="0" w:color="auto"/>
                                            <w:left w:val="none" w:sz="0" w:space="0" w:color="auto"/>
                                            <w:bottom w:val="none" w:sz="0" w:space="0" w:color="auto"/>
                                            <w:right w:val="none" w:sz="0" w:space="0" w:color="auto"/>
                                          </w:divBdr>
                                          <w:divsChild>
                                            <w:div w:id="152201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27883958">
      <w:bodyDiv w:val="1"/>
      <w:marLeft w:val="0"/>
      <w:marRight w:val="0"/>
      <w:marTop w:val="0"/>
      <w:marBottom w:val="0"/>
      <w:divBdr>
        <w:top w:val="none" w:sz="0" w:space="0" w:color="auto"/>
        <w:left w:val="none" w:sz="0" w:space="0" w:color="auto"/>
        <w:bottom w:val="none" w:sz="0" w:space="0" w:color="auto"/>
        <w:right w:val="none" w:sz="0" w:space="0" w:color="auto"/>
      </w:divBdr>
    </w:div>
    <w:div w:id="297491187">
      <w:bodyDiv w:val="1"/>
      <w:marLeft w:val="0"/>
      <w:marRight w:val="0"/>
      <w:marTop w:val="0"/>
      <w:marBottom w:val="0"/>
      <w:divBdr>
        <w:top w:val="none" w:sz="0" w:space="0" w:color="auto"/>
        <w:left w:val="none" w:sz="0" w:space="0" w:color="auto"/>
        <w:bottom w:val="none" w:sz="0" w:space="0" w:color="auto"/>
        <w:right w:val="none" w:sz="0" w:space="0" w:color="auto"/>
      </w:divBdr>
    </w:div>
    <w:div w:id="297807495">
      <w:bodyDiv w:val="1"/>
      <w:marLeft w:val="0"/>
      <w:marRight w:val="0"/>
      <w:marTop w:val="0"/>
      <w:marBottom w:val="0"/>
      <w:divBdr>
        <w:top w:val="none" w:sz="0" w:space="0" w:color="auto"/>
        <w:left w:val="none" w:sz="0" w:space="0" w:color="auto"/>
        <w:bottom w:val="none" w:sz="0" w:space="0" w:color="auto"/>
        <w:right w:val="none" w:sz="0" w:space="0" w:color="auto"/>
      </w:divBdr>
      <w:divsChild>
        <w:div w:id="621113603">
          <w:marLeft w:val="0"/>
          <w:marRight w:val="0"/>
          <w:marTop w:val="0"/>
          <w:marBottom w:val="0"/>
          <w:divBdr>
            <w:top w:val="none" w:sz="0" w:space="0" w:color="auto"/>
            <w:left w:val="none" w:sz="0" w:space="0" w:color="auto"/>
            <w:bottom w:val="none" w:sz="0" w:space="0" w:color="auto"/>
            <w:right w:val="none" w:sz="0" w:space="0" w:color="auto"/>
          </w:divBdr>
          <w:divsChild>
            <w:div w:id="1040981078">
              <w:marLeft w:val="0"/>
              <w:marRight w:val="0"/>
              <w:marTop w:val="0"/>
              <w:marBottom w:val="0"/>
              <w:divBdr>
                <w:top w:val="none" w:sz="0" w:space="0" w:color="auto"/>
                <w:left w:val="none" w:sz="0" w:space="0" w:color="auto"/>
                <w:bottom w:val="none" w:sz="0" w:space="0" w:color="auto"/>
                <w:right w:val="none" w:sz="0" w:space="0" w:color="auto"/>
              </w:divBdr>
            </w:div>
          </w:divsChild>
        </w:div>
        <w:div w:id="5585205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0522886">
      <w:bodyDiv w:val="1"/>
      <w:marLeft w:val="0"/>
      <w:marRight w:val="0"/>
      <w:marTop w:val="0"/>
      <w:marBottom w:val="0"/>
      <w:divBdr>
        <w:top w:val="none" w:sz="0" w:space="0" w:color="auto"/>
        <w:left w:val="none" w:sz="0" w:space="0" w:color="auto"/>
        <w:bottom w:val="none" w:sz="0" w:space="0" w:color="auto"/>
        <w:right w:val="none" w:sz="0" w:space="0" w:color="auto"/>
      </w:divBdr>
    </w:div>
    <w:div w:id="366806129">
      <w:bodyDiv w:val="1"/>
      <w:marLeft w:val="0"/>
      <w:marRight w:val="0"/>
      <w:marTop w:val="0"/>
      <w:marBottom w:val="0"/>
      <w:divBdr>
        <w:top w:val="none" w:sz="0" w:space="0" w:color="auto"/>
        <w:left w:val="none" w:sz="0" w:space="0" w:color="auto"/>
        <w:bottom w:val="none" w:sz="0" w:space="0" w:color="auto"/>
        <w:right w:val="none" w:sz="0" w:space="0" w:color="auto"/>
      </w:divBdr>
      <w:divsChild>
        <w:div w:id="522091127">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577485">
          <w:marLeft w:val="0"/>
          <w:marRight w:val="0"/>
          <w:marTop w:val="0"/>
          <w:marBottom w:val="0"/>
          <w:divBdr>
            <w:top w:val="none" w:sz="0" w:space="0" w:color="auto"/>
            <w:left w:val="none" w:sz="0" w:space="0" w:color="auto"/>
            <w:bottom w:val="none" w:sz="0" w:space="0" w:color="auto"/>
            <w:right w:val="none" w:sz="0" w:space="0" w:color="auto"/>
          </w:divBdr>
          <w:divsChild>
            <w:div w:id="69022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420957">
      <w:bodyDiv w:val="1"/>
      <w:marLeft w:val="0"/>
      <w:marRight w:val="0"/>
      <w:marTop w:val="0"/>
      <w:marBottom w:val="0"/>
      <w:divBdr>
        <w:top w:val="none" w:sz="0" w:space="0" w:color="auto"/>
        <w:left w:val="none" w:sz="0" w:space="0" w:color="auto"/>
        <w:bottom w:val="none" w:sz="0" w:space="0" w:color="auto"/>
        <w:right w:val="none" w:sz="0" w:space="0" w:color="auto"/>
      </w:divBdr>
    </w:div>
    <w:div w:id="413477161">
      <w:bodyDiv w:val="1"/>
      <w:marLeft w:val="0"/>
      <w:marRight w:val="0"/>
      <w:marTop w:val="0"/>
      <w:marBottom w:val="0"/>
      <w:divBdr>
        <w:top w:val="none" w:sz="0" w:space="0" w:color="auto"/>
        <w:left w:val="none" w:sz="0" w:space="0" w:color="auto"/>
        <w:bottom w:val="none" w:sz="0" w:space="0" w:color="auto"/>
        <w:right w:val="none" w:sz="0" w:space="0" w:color="auto"/>
      </w:divBdr>
      <w:divsChild>
        <w:div w:id="1211452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3745441">
      <w:bodyDiv w:val="1"/>
      <w:marLeft w:val="0"/>
      <w:marRight w:val="0"/>
      <w:marTop w:val="0"/>
      <w:marBottom w:val="0"/>
      <w:divBdr>
        <w:top w:val="none" w:sz="0" w:space="0" w:color="auto"/>
        <w:left w:val="none" w:sz="0" w:space="0" w:color="auto"/>
        <w:bottom w:val="none" w:sz="0" w:space="0" w:color="auto"/>
        <w:right w:val="none" w:sz="0" w:space="0" w:color="auto"/>
      </w:divBdr>
    </w:div>
    <w:div w:id="416100737">
      <w:bodyDiv w:val="1"/>
      <w:marLeft w:val="0"/>
      <w:marRight w:val="0"/>
      <w:marTop w:val="0"/>
      <w:marBottom w:val="0"/>
      <w:divBdr>
        <w:top w:val="none" w:sz="0" w:space="0" w:color="auto"/>
        <w:left w:val="none" w:sz="0" w:space="0" w:color="auto"/>
        <w:bottom w:val="none" w:sz="0" w:space="0" w:color="auto"/>
        <w:right w:val="none" w:sz="0" w:space="0" w:color="auto"/>
      </w:divBdr>
    </w:div>
    <w:div w:id="440147507">
      <w:bodyDiv w:val="1"/>
      <w:marLeft w:val="0"/>
      <w:marRight w:val="0"/>
      <w:marTop w:val="0"/>
      <w:marBottom w:val="0"/>
      <w:divBdr>
        <w:top w:val="none" w:sz="0" w:space="0" w:color="auto"/>
        <w:left w:val="none" w:sz="0" w:space="0" w:color="auto"/>
        <w:bottom w:val="none" w:sz="0" w:space="0" w:color="auto"/>
        <w:right w:val="none" w:sz="0" w:space="0" w:color="auto"/>
      </w:divBdr>
      <w:divsChild>
        <w:div w:id="605815031">
          <w:marLeft w:val="0"/>
          <w:marRight w:val="0"/>
          <w:marTop w:val="0"/>
          <w:marBottom w:val="0"/>
          <w:divBdr>
            <w:top w:val="none" w:sz="0" w:space="0" w:color="auto"/>
            <w:left w:val="none" w:sz="0" w:space="0" w:color="auto"/>
            <w:bottom w:val="none" w:sz="0" w:space="0" w:color="auto"/>
            <w:right w:val="none" w:sz="0" w:space="0" w:color="auto"/>
          </w:divBdr>
          <w:divsChild>
            <w:div w:id="1722943559">
              <w:marLeft w:val="0"/>
              <w:marRight w:val="0"/>
              <w:marTop w:val="0"/>
              <w:marBottom w:val="0"/>
              <w:divBdr>
                <w:top w:val="none" w:sz="0" w:space="0" w:color="auto"/>
                <w:left w:val="none" w:sz="0" w:space="0" w:color="auto"/>
                <w:bottom w:val="none" w:sz="0" w:space="0" w:color="auto"/>
                <w:right w:val="none" w:sz="0" w:space="0" w:color="auto"/>
              </w:divBdr>
              <w:divsChild>
                <w:div w:id="1987125850">
                  <w:marLeft w:val="0"/>
                  <w:marRight w:val="0"/>
                  <w:marTop w:val="0"/>
                  <w:marBottom w:val="0"/>
                  <w:divBdr>
                    <w:top w:val="none" w:sz="0" w:space="0" w:color="auto"/>
                    <w:left w:val="none" w:sz="0" w:space="0" w:color="auto"/>
                    <w:bottom w:val="none" w:sz="0" w:space="0" w:color="auto"/>
                    <w:right w:val="none" w:sz="0" w:space="0" w:color="auto"/>
                  </w:divBdr>
                  <w:divsChild>
                    <w:div w:id="1057783263">
                      <w:marLeft w:val="0"/>
                      <w:marRight w:val="0"/>
                      <w:marTop w:val="0"/>
                      <w:marBottom w:val="0"/>
                      <w:divBdr>
                        <w:top w:val="none" w:sz="0" w:space="0" w:color="auto"/>
                        <w:left w:val="none" w:sz="0" w:space="0" w:color="auto"/>
                        <w:bottom w:val="none" w:sz="0" w:space="0" w:color="auto"/>
                        <w:right w:val="none" w:sz="0" w:space="0" w:color="auto"/>
                      </w:divBdr>
                      <w:divsChild>
                        <w:div w:id="1296832949">
                          <w:marLeft w:val="0"/>
                          <w:marRight w:val="0"/>
                          <w:marTop w:val="0"/>
                          <w:marBottom w:val="0"/>
                          <w:divBdr>
                            <w:top w:val="none" w:sz="0" w:space="0" w:color="auto"/>
                            <w:left w:val="none" w:sz="0" w:space="0" w:color="auto"/>
                            <w:bottom w:val="none" w:sz="0" w:space="0" w:color="auto"/>
                            <w:right w:val="none" w:sz="0" w:space="0" w:color="auto"/>
                          </w:divBdr>
                          <w:divsChild>
                            <w:div w:id="1479374568">
                              <w:marLeft w:val="0"/>
                              <w:marRight w:val="0"/>
                              <w:marTop w:val="0"/>
                              <w:marBottom w:val="0"/>
                              <w:divBdr>
                                <w:top w:val="none" w:sz="0" w:space="0" w:color="auto"/>
                                <w:left w:val="none" w:sz="0" w:space="0" w:color="auto"/>
                                <w:bottom w:val="none" w:sz="0" w:space="0" w:color="auto"/>
                                <w:right w:val="none" w:sz="0" w:space="0" w:color="auto"/>
                              </w:divBdr>
                              <w:divsChild>
                                <w:div w:id="2142530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3495156">
      <w:bodyDiv w:val="1"/>
      <w:marLeft w:val="0"/>
      <w:marRight w:val="0"/>
      <w:marTop w:val="0"/>
      <w:marBottom w:val="0"/>
      <w:divBdr>
        <w:top w:val="none" w:sz="0" w:space="0" w:color="auto"/>
        <w:left w:val="none" w:sz="0" w:space="0" w:color="auto"/>
        <w:bottom w:val="none" w:sz="0" w:space="0" w:color="auto"/>
        <w:right w:val="none" w:sz="0" w:space="0" w:color="auto"/>
      </w:divBdr>
    </w:div>
    <w:div w:id="519316389">
      <w:bodyDiv w:val="1"/>
      <w:marLeft w:val="0"/>
      <w:marRight w:val="0"/>
      <w:marTop w:val="0"/>
      <w:marBottom w:val="0"/>
      <w:divBdr>
        <w:top w:val="none" w:sz="0" w:space="0" w:color="auto"/>
        <w:left w:val="none" w:sz="0" w:space="0" w:color="auto"/>
        <w:bottom w:val="none" w:sz="0" w:space="0" w:color="auto"/>
        <w:right w:val="none" w:sz="0" w:space="0" w:color="auto"/>
      </w:divBdr>
    </w:div>
    <w:div w:id="531453287">
      <w:bodyDiv w:val="1"/>
      <w:marLeft w:val="0"/>
      <w:marRight w:val="0"/>
      <w:marTop w:val="0"/>
      <w:marBottom w:val="0"/>
      <w:divBdr>
        <w:top w:val="none" w:sz="0" w:space="0" w:color="auto"/>
        <w:left w:val="none" w:sz="0" w:space="0" w:color="auto"/>
        <w:bottom w:val="none" w:sz="0" w:space="0" w:color="auto"/>
        <w:right w:val="none" w:sz="0" w:space="0" w:color="auto"/>
      </w:divBdr>
    </w:div>
    <w:div w:id="544945100">
      <w:bodyDiv w:val="1"/>
      <w:marLeft w:val="0"/>
      <w:marRight w:val="0"/>
      <w:marTop w:val="0"/>
      <w:marBottom w:val="0"/>
      <w:divBdr>
        <w:top w:val="none" w:sz="0" w:space="0" w:color="auto"/>
        <w:left w:val="none" w:sz="0" w:space="0" w:color="auto"/>
        <w:bottom w:val="none" w:sz="0" w:space="0" w:color="auto"/>
        <w:right w:val="none" w:sz="0" w:space="0" w:color="auto"/>
      </w:divBdr>
      <w:divsChild>
        <w:div w:id="179070869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447860">
          <w:marLeft w:val="0"/>
          <w:marRight w:val="0"/>
          <w:marTop w:val="0"/>
          <w:marBottom w:val="0"/>
          <w:divBdr>
            <w:top w:val="none" w:sz="0" w:space="0" w:color="auto"/>
            <w:left w:val="none" w:sz="0" w:space="0" w:color="auto"/>
            <w:bottom w:val="none" w:sz="0" w:space="0" w:color="auto"/>
            <w:right w:val="none" w:sz="0" w:space="0" w:color="auto"/>
          </w:divBdr>
          <w:divsChild>
            <w:div w:id="3404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435896">
      <w:bodyDiv w:val="1"/>
      <w:marLeft w:val="0"/>
      <w:marRight w:val="0"/>
      <w:marTop w:val="0"/>
      <w:marBottom w:val="0"/>
      <w:divBdr>
        <w:top w:val="none" w:sz="0" w:space="0" w:color="auto"/>
        <w:left w:val="none" w:sz="0" w:space="0" w:color="auto"/>
        <w:bottom w:val="none" w:sz="0" w:space="0" w:color="auto"/>
        <w:right w:val="none" w:sz="0" w:space="0" w:color="auto"/>
      </w:divBdr>
    </w:div>
    <w:div w:id="674186941">
      <w:bodyDiv w:val="1"/>
      <w:marLeft w:val="0"/>
      <w:marRight w:val="0"/>
      <w:marTop w:val="0"/>
      <w:marBottom w:val="0"/>
      <w:divBdr>
        <w:top w:val="none" w:sz="0" w:space="0" w:color="auto"/>
        <w:left w:val="none" w:sz="0" w:space="0" w:color="auto"/>
        <w:bottom w:val="none" w:sz="0" w:space="0" w:color="auto"/>
        <w:right w:val="none" w:sz="0" w:space="0" w:color="auto"/>
      </w:divBdr>
    </w:div>
    <w:div w:id="676467096">
      <w:bodyDiv w:val="1"/>
      <w:marLeft w:val="0"/>
      <w:marRight w:val="0"/>
      <w:marTop w:val="0"/>
      <w:marBottom w:val="0"/>
      <w:divBdr>
        <w:top w:val="none" w:sz="0" w:space="0" w:color="auto"/>
        <w:left w:val="none" w:sz="0" w:space="0" w:color="auto"/>
        <w:bottom w:val="none" w:sz="0" w:space="0" w:color="auto"/>
        <w:right w:val="none" w:sz="0" w:space="0" w:color="auto"/>
      </w:divBdr>
      <w:divsChild>
        <w:div w:id="1215234493">
          <w:marLeft w:val="0"/>
          <w:marRight w:val="0"/>
          <w:marTop w:val="0"/>
          <w:marBottom w:val="0"/>
          <w:divBdr>
            <w:top w:val="none" w:sz="0" w:space="0" w:color="auto"/>
            <w:left w:val="none" w:sz="0" w:space="0" w:color="auto"/>
            <w:bottom w:val="none" w:sz="0" w:space="0" w:color="auto"/>
            <w:right w:val="none" w:sz="0" w:space="0" w:color="auto"/>
          </w:divBdr>
          <w:divsChild>
            <w:div w:id="474874902">
              <w:marLeft w:val="0"/>
              <w:marRight w:val="0"/>
              <w:marTop w:val="0"/>
              <w:marBottom w:val="0"/>
              <w:divBdr>
                <w:top w:val="none" w:sz="0" w:space="0" w:color="auto"/>
                <w:left w:val="none" w:sz="0" w:space="0" w:color="auto"/>
                <w:bottom w:val="none" w:sz="0" w:space="0" w:color="auto"/>
                <w:right w:val="none" w:sz="0" w:space="0" w:color="auto"/>
              </w:divBdr>
              <w:divsChild>
                <w:div w:id="667053087">
                  <w:marLeft w:val="0"/>
                  <w:marRight w:val="0"/>
                  <w:marTop w:val="0"/>
                  <w:marBottom w:val="0"/>
                  <w:divBdr>
                    <w:top w:val="none" w:sz="0" w:space="0" w:color="auto"/>
                    <w:left w:val="none" w:sz="0" w:space="0" w:color="auto"/>
                    <w:bottom w:val="none" w:sz="0" w:space="0" w:color="auto"/>
                    <w:right w:val="none" w:sz="0" w:space="0" w:color="auto"/>
                  </w:divBdr>
                  <w:divsChild>
                    <w:div w:id="1083261470">
                      <w:marLeft w:val="0"/>
                      <w:marRight w:val="0"/>
                      <w:marTop w:val="0"/>
                      <w:marBottom w:val="0"/>
                      <w:divBdr>
                        <w:top w:val="none" w:sz="0" w:space="0" w:color="auto"/>
                        <w:left w:val="none" w:sz="0" w:space="0" w:color="auto"/>
                        <w:bottom w:val="none" w:sz="0" w:space="0" w:color="auto"/>
                        <w:right w:val="none" w:sz="0" w:space="0" w:color="auto"/>
                      </w:divBdr>
                      <w:divsChild>
                        <w:div w:id="1278878677">
                          <w:marLeft w:val="0"/>
                          <w:marRight w:val="0"/>
                          <w:marTop w:val="0"/>
                          <w:marBottom w:val="0"/>
                          <w:divBdr>
                            <w:top w:val="none" w:sz="0" w:space="0" w:color="auto"/>
                            <w:left w:val="none" w:sz="0" w:space="0" w:color="auto"/>
                            <w:bottom w:val="none" w:sz="0" w:space="0" w:color="auto"/>
                            <w:right w:val="none" w:sz="0" w:space="0" w:color="auto"/>
                          </w:divBdr>
                          <w:divsChild>
                            <w:div w:id="286936558">
                              <w:marLeft w:val="0"/>
                              <w:marRight w:val="0"/>
                              <w:marTop w:val="0"/>
                              <w:marBottom w:val="0"/>
                              <w:divBdr>
                                <w:top w:val="none" w:sz="0" w:space="0" w:color="auto"/>
                                <w:left w:val="none" w:sz="0" w:space="0" w:color="auto"/>
                                <w:bottom w:val="none" w:sz="0" w:space="0" w:color="auto"/>
                                <w:right w:val="none" w:sz="0" w:space="0" w:color="auto"/>
                              </w:divBdr>
                              <w:divsChild>
                                <w:div w:id="1683169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8194855">
      <w:bodyDiv w:val="1"/>
      <w:marLeft w:val="0"/>
      <w:marRight w:val="0"/>
      <w:marTop w:val="0"/>
      <w:marBottom w:val="0"/>
      <w:divBdr>
        <w:top w:val="none" w:sz="0" w:space="0" w:color="auto"/>
        <w:left w:val="none" w:sz="0" w:space="0" w:color="auto"/>
        <w:bottom w:val="none" w:sz="0" w:space="0" w:color="auto"/>
        <w:right w:val="none" w:sz="0" w:space="0" w:color="auto"/>
      </w:divBdr>
    </w:div>
    <w:div w:id="717750397">
      <w:bodyDiv w:val="1"/>
      <w:marLeft w:val="0"/>
      <w:marRight w:val="0"/>
      <w:marTop w:val="0"/>
      <w:marBottom w:val="0"/>
      <w:divBdr>
        <w:top w:val="none" w:sz="0" w:space="0" w:color="auto"/>
        <w:left w:val="none" w:sz="0" w:space="0" w:color="auto"/>
        <w:bottom w:val="none" w:sz="0" w:space="0" w:color="auto"/>
        <w:right w:val="none" w:sz="0" w:space="0" w:color="auto"/>
      </w:divBdr>
    </w:div>
    <w:div w:id="765924508">
      <w:bodyDiv w:val="1"/>
      <w:marLeft w:val="0"/>
      <w:marRight w:val="0"/>
      <w:marTop w:val="0"/>
      <w:marBottom w:val="0"/>
      <w:divBdr>
        <w:top w:val="none" w:sz="0" w:space="0" w:color="auto"/>
        <w:left w:val="none" w:sz="0" w:space="0" w:color="auto"/>
        <w:bottom w:val="none" w:sz="0" w:space="0" w:color="auto"/>
        <w:right w:val="none" w:sz="0" w:space="0" w:color="auto"/>
      </w:divBdr>
    </w:div>
    <w:div w:id="832716758">
      <w:bodyDiv w:val="1"/>
      <w:marLeft w:val="0"/>
      <w:marRight w:val="0"/>
      <w:marTop w:val="0"/>
      <w:marBottom w:val="0"/>
      <w:divBdr>
        <w:top w:val="none" w:sz="0" w:space="0" w:color="auto"/>
        <w:left w:val="none" w:sz="0" w:space="0" w:color="auto"/>
        <w:bottom w:val="none" w:sz="0" w:space="0" w:color="auto"/>
        <w:right w:val="none" w:sz="0" w:space="0" w:color="auto"/>
      </w:divBdr>
    </w:div>
    <w:div w:id="848174711">
      <w:bodyDiv w:val="1"/>
      <w:marLeft w:val="0"/>
      <w:marRight w:val="0"/>
      <w:marTop w:val="0"/>
      <w:marBottom w:val="0"/>
      <w:divBdr>
        <w:top w:val="none" w:sz="0" w:space="0" w:color="auto"/>
        <w:left w:val="none" w:sz="0" w:space="0" w:color="auto"/>
        <w:bottom w:val="none" w:sz="0" w:space="0" w:color="auto"/>
        <w:right w:val="none" w:sz="0" w:space="0" w:color="auto"/>
      </w:divBdr>
    </w:div>
    <w:div w:id="850726537">
      <w:bodyDiv w:val="1"/>
      <w:marLeft w:val="0"/>
      <w:marRight w:val="0"/>
      <w:marTop w:val="0"/>
      <w:marBottom w:val="0"/>
      <w:divBdr>
        <w:top w:val="none" w:sz="0" w:space="0" w:color="auto"/>
        <w:left w:val="none" w:sz="0" w:space="0" w:color="auto"/>
        <w:bottom w:val="none" w:sz="0" w:space="0" w:color="auto"/>
        <w:right w:val="none" w:sz="0" w:space="0" w:color="auto"/>
      </w:divBdr>
      <w:divsChild>
        <w:div w:id="63648881">
          <w:blockQuote w:val="1"/>
          <w:marLeft w:val="720"/>
          <w:marRight w:val="720"/>
          <w:marTop w:val="100"/>
          <w:marBottom w:val="100"/>
          <w:divBdr>
            <w:top w:val="none" w:sz="0" w:space="0" w:color="auto"/>
            <w:left w:val="none" w:sz="0" w:space="0" w:color="auto"/>
            <w:bottom w:val="none" w:sz="0" w:space="0" w:color="auto"/>
            <w:right w:val="none" w:sz="0" w:space="0" w:color="auto"/>
          </w:divBdr>
        </w:div>
        <w:div w:id="295645108">
          <w:marLeft w:val="0"/>
          <w:marRight w:val="0"/>
          <w:marTop w:val="0"/>
          <w:marBottom w:val="0"/>
          <w:divBdr>
            <w:top w:val="none" w:sz="0" w:space="0" w:color="auto"/>
            <w:left w:val="none" w:sz="0" w:space="0" w:color="auto"/>
            <w:bottom w:val="none" w:sz="0" w:space="0" w:color="auto"/>
            <w:right w:val="none" w:sz="0" w:space="0" w:color="auto"/>
          </w:divBdr>
          <w:divsChild>
            <w:div w:id="175840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6459">
      <w:bodyDiv w:val="1"/>
      <w:marLeft w:val="0"/>
      <w:marRight w:val="0"/>
      <w:marTop w:val="0"/>
      <w:marBottom w:val="0"/>
      <w:divBdr>
        <w:top w:val="none" w:sz="0" w:space="0" w:color="auto"/>
        <w:left w:val="none" w:sz="0" w:space="0" w:color="auto"/>
        <w:bottom w:val="none" w:sz="0" w:space="0" w:color="auto"/>
        <w:right w:val="none" w:sz="0" w:space="0" w:color="auto"/>
      </w:divBdr>
    </w:div>
    <w:div w:id="901327009">
      <w:bodyDiv w:val="1"/>
      <w:marLeft w:val="0"/>
      <w:marRight w:val="0"/>
      <w:marTop w:val="0"/>
      <w:marBottom w:val="0"/>
      <w:divBdr>
        <w:top w:val="none" w:sz="0" w:space="0" w:color="auto"/>
        <w:left w:val="none" w:sz="0" w:space="0" w:color="auto"/>
        <w:bottom w:val="none" w:sz="0" w:space="0" w:color="auto"/>
        <w:right w:val="none" w:sz="0" w:space="0" w:color="auto"/>
      </w:divBdr>
    </w:div>
    <w:div w:id="903299810">
      <w:bodyDiv w:val="1"/>
      <w:marLeft w:val="0"/>
      <w:marRight w:val="0"/>
      <w:marTop w:val="0"/>
      <w:marBottom w:val="0"/>
      <w:divBdr>
        <w:top w:val="none" w:sz="0" w:space="0" w:color="auto"/>
        <w:left w:val="none" w:sz="0" w:space="0" w:color="auto"/>
        <w:bottom w:val="none" w:sz="0" w:space="0" w:color="auto"/>
        <w:right w:val="none" w:sz="0" w:space="0" w:color="auto"/>
      </w:divBdr>
      <w:divsChild>
        <w:div w:id="1545365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4508576">
      <w:bodyDiv w:val="1"/>
      <w:marLeft w:val="0"/>
      <w:marRight w:val="0"/>
      <w:marTop w:val="0"/>
      <w:marBottom w:val="0"/>
      <w:divBdr>
        <w:top w:val="none" w:sz="0" w:space="0" w:color="auto"/>
        <w:left w:val="none" w:sz="0" w:space="0" w:color="auto"/>
        <w:bottom w:val="none" w:sz="0" w:space="0" w:color="auto"/>
        <w:right w:val="none" w:sz="0" w:space="0" w:color="auto"/>
      </w:divBdr>
    </w:div>
    <w:div w:id="951983087">
      <w:bodyDiv w:val="1"/>
      <w:marLeft w:val="0"/>
      <w:marRight w:val="0"/>
      <w:marTop w:val="0"/>
      <w:marBottom w:val="0"/>
      <w:divBdr>
        <w:top w:val="none" w:sz="0" w:space="0" w:color="auto"/>
        <w:left w:val="none" w:sz="0" w:space="0" w:color="auto"/>
        <w:bottom w:val="none" w:sz="0" w:space="0" w:color="auto"/>
        <w:right w:val="none" w:sz="0" w:space="0" w:color="auto"/>
      </w:divBdr>
      <w:divsChild>
        <w:div w:id="280570993">
          <w:marLeft w:val="0"/>
          <w:marRight w:val="0"/>
          <w:marTop w:val="0"/>
          <w:marBottom w:val="0"/>
          <w:divBdr>
            <w:top w:val="none" w:sz="0" w:space="0" w:color="auto"/>
            <w:left w:val="none" w:sz="0" w:space="0" w:color="auto"/>
            <w:bottom w:val="none" w:sz="0" w:space="0" w:color="auto"/>
            <w:right w:val="none" w:sz="0" w:space="0" w:color="auto"/>
          </w:divBdr>
          <w:divsChild>
            <w:div w:id="1368989472">
              <w:marLeft w:val="0"/>
              <w:marRight w:val="0"/>
              <w:marTop w:val="0"/>
              <w:marBottom w:val="0"/>
              <w:divBdr>
                <w:top w:val="none" w:sz="0" w:space="0" w:color="auto"/>
                <w:left w:val="none" w:sz="0" w:space="0" w:color="auto"/>
                <w:bottom w:val="none" w:sz="0" w:space="0" w:color="auto"/>
                <w:right w:val="none" w:sz="0" w:space="0" w:color="auto"/>
              </w:divBdr>
              <w:divsChild>
                <w:div w:id="824394872">
                  <w:marLeft w:val="0"/>
                  <w:marRight w:val="0"/>
                  <w:marTop w:val="0"/>
                  <w:marBottom w:val="0"/>
                  <w:divBdr>
                    <w:top w:val="none" w:sz="0" w:space="0" w:color="auto"/>
                    <w:left w:val="none" w:sz="0" w:space="0" w:color="auto"/>
                    <w:bottom w:val="none" w:sz="0" w:space="0" w:color="auto"/>
                    <w:right w:val="none" w:sz="0" w:space="0" w:color="auto"/>
                  </w:divBdr>
                  <w:divsChild>
                    <w:div w:id="204487175">
                      <w:marLeft w:val="0"/>
                      <w:marRight w:val="0"/>
                      <w:marTop w:val="0"/>
                      <w:marBottom w:val="0"/>
                      <w:divBdr>
                        <w:top w:val="none" w:sz="0" w:space="0" w:color="auto"/>
                        <w:left w:val="none" w:sz="0" w:space="0" w:color="auto"/>
                        <w:bottom w:val="none" w:sz="0" w:space="0" w:color="auto"/>
                        <w:right w:val="none" w:sz="0" w:space="0" w:color="auto"/>
                      </w:divBdr>
                      <w:divsChild>
                        <w:div w:id="1744982132">
                          <w:marLeft w:val="0"/>
                          <w:marRight w:val="0"/>
                          <w:marTop w:val="0"/>
                          <w:marBottom w:val="0"/>
                          <w:divBdr>
                            <w:top w:val="none" w:sz="0" w:space="0" w:color="auto"/>
                            <w:left w:val="none" w:sz="0" w:space="0" w:color="auto"/>
                            <w:bottom w:val="none" w:sz="0" w:space="0" w:color="auto"/>
                            <w:right w:val="none" w:sz="0" w:space="0" w:color="auto"/>
                          </w:divBdr>
                          <w:divsChild>
                            <w:div w:id="833032823">
                              <w:marLeft w:val="0"/>
                              <w:marRight w:val="0"/>
                              <w:marTop w:val="0"/>
                              <w:marBottom w:val="0"/>
                              <w:divBdr>
                                <w:top w:val="none" w:sz="0" w:space="0" w:color="auto"/>
                                <w:left w:val="none" w:sz="0" w:space="0" w:color="auto"/>
                                <w:bottom w:val="none" w:sz="0" w:space="0" w:color="auto"/>
                                <w:right w:val="none" w:sz="0" w:space="0" w:color="auto"/>
                              </w:divBdr>
                              <w:divsChild>
                                <w:div w:id="74294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1651928">
          <w:marLeft w:val="0"/>
          <w:marRight w:val="0"/>
          <w:marTop w:val="0"/>
          <w:marBottom w:val="0"/>
          <w:divBdr>
            <w:top w:val="none" w:sz="0" w:space="0" w:color="auto"/>
            <w:left w:val="none" w:sz="0" w:space="0" w:color="auto"/>
            <w:bottom w:val="none" w:sz="0" w:space="0" w:color="auto"/>
            <w:right w:val="none" w:sz="0" w:space="0" w:color="auto"/>
          </w:divBdr>
          <w:divsChild>
            <w:div w:id="456146125">
              <w:marLeft w:val="0"/>
              <w:marRight w:val="0"/>
              <w:marTop w:val="0"/>
              <w:marBottom w:val="0"/>
              <w:divBdr>
                <w:top w:val="none" w:sz="0" w:space="0" w:color="auto"/>
                <w:left w:val="none" w:sz="0" w:space="0" w:color="auto"/>
                <w:bottom w:val="none" w:sz="0" w:space="0" w:color="auto"/>
                <w:right w:val="none" w:sz="0" w:space="0" w:color="auto"/>
              </w:divBdr>
              <w:divsChild>
                <w:div w:id="451899874">
                  <w:marLeft w:val="0"/>
                  <w:marRight w:val="0"/>
                  <w:marTop w:val="0"/>
                  <w:marBottom w:val="0"/>
                  <w:divBdr>
                    <w:top w:val="none" w:sz="0" w:space="0" w:color="auto"/>
                    <w:left w:val="none" w:sz="0" w:space="0" w:color="auto"/>
                    <w:bottom w:val="none" w:sz="0" w:space="0" w:color="auto"/>
                    <w:right w:val="none" w:sz="0" w:space="0" w:color="auto"/>
                  </w:divBdr>
                  <w:divsChild>
                    <w:div w:id="1427577575">
                      <w:marLeft w:val="0"/>
                      <w:marRight w:val="0"/>
                      <w:marTop w:val="0"/>
                      <w:marBottom w:val="0"/>
                      <w:divBdr>
                        <w:top w:val="none" w:sz="0" w:space="0" w:color="auto"/>
                        <w:left w:val="none" w:sz="0" w:space="0" w:color="auto"/>
                        <w:bottom w:val="none" w:sz="0" w:space="0" w:color="auto"/>
                        <w:right w:val="none" w:sz="0" w:space="0" w:color="auto"/>
                      </w:divBdr>
                      <w:divsChild>
                        <w:div w:id="923300144">
                          <w:marLeft w:val="0"/>
                          <w:marRight w:val="0"/>
                          <w:marTop w:val="0"/>
                          <w:marBottom w:val="0"/>
                          <w:divBdr>
                            <w:top w:val="none" w:sz="0" w:space="0" w:color="auto"/>
                            <w:left w:val="none" w:sz="0" w:space="0" w:color="auto"/>
                            <w:bottom w:val="none" w:sz="0" w:space="0" w:color="auto"/>
                            <w:right w:val="none" w:sz="0" w:space="0" w:color="auto"/>
                          </w:divBdr>
                          <w:divsChild>
                            <w:div w:id="1967541822">
                              <w:marLeft w:val="0"/>
                              <w:marRight w:val="0"/>
                              <w:marTop w:val="0"/>
                              <w:marBottom w:val="0"/>
                              <w:divBdr>
                                <w:top w:val="none" w:sz="0" w:space="0" w:color="auto"/>
                                <w:left w:val="none" w:sz="0" w:space="0" w:color="auto"/>
                                <w:bottom w:val="none" w:sz="0" w:space="0" w:color="auto"/>
                                <w:right w:val="none" w:sz="0" w:space="0" w:color="auto"/>
                              </w:divBdr>
                              <w:divsChild>
                                <w:div w:id="1709796096">
                                  <w:marLeft w:val="0"/>
                                  <w:marRight w:val="0"/>
                                  <w:marTop w:val="0"/>
                                  <w:marBottom w:val="0"/>
                                  <w:divBdr>
                                    <w:top w:val="none" w:sz="0" w:space="0" w:color="auto"/>
                                    <w:left w:val="none" w:sz="0" w:space="0" w:color="auto"/>
                                    <w:bottom w:val="none" w:sz="0" w:space="0" w:color="auto"/>
                                    <w:right w:val="none" w:sz="0" w:space="0" w:color="auto"/>
                                  </w:divBdr>
                                  <w:divsChild>
                                    <w:div w:id="476267613">
                                      <w:marLeft w:val="0"/>
                                      <w:marRight w:val="0"/>
                                      <w:marTop w:val="0"/>
                                      <w:marBottom w:val="0"/>
                                      <w:divBdr>
                                        <w:top w:val="none" w:sz="0" w:space="0" w:color="auto"/>
                                        <w:left w:val="none" w:sz="0" w:space="0" w:color="auto"/>
                                        <w:bottom w:val="none" w:sz="0" w:space="0" w:color="auto"/>
                                        <w:right w:val="none" w:sz="0" w:space="0" w:color="auto"/>
                                      </w:divBdr>
                                      <w:divsChild>
                                        <w:div w:id="589579910">
                                          <w:marLeft w:val="0"/>
                                          <w:marRight w:val="0"/>
                                          <w:marTop w:val="0"/>
                                          <w:marBottom w:val="0"/>
                                          <w:divBdr>
                                            <w:top w:val="none" w:sz="0" w:space="0" w:color="auto"/>
                                            <w:left w:val="none" w:sz="0" w:space="0" w:color="auto"/>
                                            <w:bottom w:val="none" w:sz="0" w:space="0" w:color="auto"/>
                                            <w:right w:val="none" w:sz="0" w:space="0" w:color="auto"/>
                                          </w:divBdr>
                                          <w:divsChild>
                                            <w:div w:id="424694971">
                                              <w:marLeft w:val="0"/>
                                              <w:marRight w:val="0"/>
                                              <w:marTop w:val="0"/>
                                              <w:marBottom w:val="0"/>
                                              <w:divBdr>
                                                <w:top w:val="none" w:sz="0" w:space="0" w:color="auto"/>
                                                <w:left w:val="none" w:sz="0" w:space="0" w:color="auto"/>
                                                <w:bottom w:val="none" w:sz="0" w:space="0" w:color="auto"/>
                                                <w:right w:val="none" w:sz="0" w:space="0" w:color="auto"/>
                                              </w:divBdr>
                                              <w:divsChild>
                                                <w:div w:id="681781388">
                                                  <w:marLeft w:val="0"/>
                                                  <w:marRight w:val="0"/>
                                                  <w:marTop w:val="0"/>
                                                  <w:marBottom w:val="0"/>
                                                  <w:divBdr>
                                                    <w:top w:val="none" w:sz="0" w:space="0" w:color="auto"/>
                                                    <w:left w:val="none" w:sz="0" w:space="0" w:color="auto"/>
                                                    <w:bottom w:val="none" w:sz="0" w:space="0" w:color="auto"/>
                                                    <w:right w:val="none" w:sz="0" w:space="0" w:color="auto"/>
                                                  </w:divBdr>
                                                  <w:divsChild>
                                                    <w:div w:id="424965142">
                                                      <w:marLeft w:val="0"/>
                                                      <w:marRight w:val="0"/>
                                                      <w:marTop w:val="0"/>
                                                      <w:marBottom w:val="0"/>
                                                      <w:divBdr>
                                                        <w:top w:val="none" w:sz="0" w:space="0" w:color="auto"/>
                                                        <w:left w:val="none" w:sz="0" w:space="0" w:color="auto"/>
                                                        <w:bottom w:val="none" w:sz="0" w:space="0" w:color="auto"/>
                                                        <w:right w:val="none" w:sz="0" w:space="0" w:color="auto"/>
                                                      </w:divBdr>
                                                      <w:divsChild>
                                                        <w:div w:id="1945916495">
                                                          <w:marLeft w:val="0"/>
                                                          <w:marRight w:val="0"/>
                                                          <w:marTop w:val="0"/>
                                                          <w:marBottom w:val="0"/>
                                                          <w:divBdr>
                                                            <w:top w:val="none" w:sz="0" w:space="0" w:color="auto"/>
                                                            <w:left w:val="none" w:sz="0" w:space="0" w:color="auto"/>
                                                            <w:bottom w:val="none" w:sz="0" w:space="0" w:color="auto"/>
                                                            <w:right w:val="none" w:sz="0" w:space="0" w:color="auto"/>
                                                          </w:divBdr>
                                                        </w:div>
                                                        <w:div w:id="200928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061682">
                                      <w:marLeft w:val="0"/>
                                      <w:marRight w:val="0"/>
                                      <w:marTop w:val="0"/>
                                      <w:marBottom w:val="0"/>
                                      <w:divBdr>
                                        <w:top w:val="none" w:sz="0" w:space="0" w:color="auto"/>
                                        <w:left w:val="none" w:sz="0" w:space="0" w:color="auto"/>
                                        <w:bottom w:val="none" w:sz="0" w:space="0" w:color="auto"/>
                                        <w:right w:val="none" w:sz="0" w:space="0" w:color="auto"/>
                                      </w:divBdr>
                                      <w:divsChild>
                                        <w:div w:id="518277158">
                                          <w:marLeft w:val="0"/>
                                          <w:marRight w:val="0"/>
                                          <w:marTop w:val="0"/>
                                          <w:marBottom w:val="0"/>
                                          <w:divBdr>
                                            <w:top w:val="none" w:sz="0" w:space="0" w:color="auto"/>
                                            <w:left w:val="none" w:sz="0" w:space="0" w:color="auto"/>
                                            <w:bottom w:val="none" w:sz="0" w:space="0" w:color="auto"/>
                                            <w:right w:val="none" w:sz="0" w:space="0" w:color="auto"/>
                                          </w:divBdr>
                                          <w:divsChild>
                                            <w:div w:id="2084376064">
                                              <w:marLeft w:val="0"/>
                                              <w:marRight w:val="0"/>
                                              <w:marTop w:val="0"/>
                                              <w:marBottom w:val="0"/>
                                              <w:divBdr>
                                                <w:top w:val="none" w:sz="0" w:space="0" w:color="auto"/>
                                                <w:left w:val="none" w:sz="0" w:space="0" w:color="auto"/>
                                                <w:bottom w:val="none" w:sz="0" w:space="0" w:color="auto"/>
                                                <w:right w:val="none" w:sz="0" w:space="0" w:color="auto"/>
                                              </w:divBdr>
                                              <w:divsChild>
                                                <w:div w:id="292561408">
                                                  <w:marLeft w:val="0"/>
                                                  <w:marRight w:val="0"/>
                                                  <w:marTop w:val="0"/>
                                                  <w:marBottom w:val="0"/>
                                                  <w:divBdr>
                                                    <w:top w:val="none" w:sz="0" w:space="0" w:color="auto"/>
                                                    <w:left w:val="none" w:sz="0" w:space="0" w:color="auto"/>
                                                    <w:bottom w:val="none" w:sz="0" w:space="0" w:color="auto"/>
                                                    <w:right w:val="none" w:sz="0" w:space="0" w:color="auto"/>
                                                  </w:divBdr>
                                                  <w:divsChild>
                                                    <w:div w:id="1810053565">
                                                      <w:marLeft w:val="0"/>
                                                      <w:marRight w:val="0"/>
                                                      <w:marTop w:val="0"/>
                                                      <w:marBottom w:val="0"/>
                                                      <w:divBdr>
                                                        <w:top w:val="none" w:sz="0" w:space="0" w:color="auto"/>
                                                        <w:left w:val="none" w:sz="0" w:space="0" w:color="auto"/>
                                                        <w:bottom w:val="none" w:sz="0" w:space="0" w:color="auto"/>
                                                        <w:right w:val="none" w:sz="0" w:space="0" w:color="auto"/>
                                                      </w:divBdr>
                                                      <w:divsChild>
                                                        <w:div w:id="867596286">
                                                          <w:marLeft w:val="0"/>
                                                          <w:marRight w:val="0"/>
                                                          <w:marTop w:val="0"/>
                                                          <w:marBottom w:val="0"/>
                                                          <w:divBdr>
                                                            <w:top w:val="none" w:sz="0" w:space="0" w:color="auto"/>
                                                            <w:left w:val="none" w:sz="0" w:space="0" w:color="auto"/>
                                                            <w:bottom w:val="none" w:sz="0" w:space="0" w:color="auto"/>
                                                            <w:right w:val="none" w:sz="0" w:space="0" w:color="auto"/>
                                                          </w:divBdr>
                                                        </w:div>
                                                        <w:div w:id="198084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6853290">
          <w:marLeft w:val="0"/>
          <w:marRight w:val="0"/>
          <w:marTop w:val="0"/>
          <w:marBottom w:val="0"/>
          <w:divBdr>
            <w:top w:val="none" w:sz="0" w:space="0" w:color="auto"/>
            <w:left w:val="none" w:sz="0" w:space="0" w:color="auto"/>
            <w:bottom w:val="none" w:sz="0" w:space="0" w:color="auto"/>
            <w:right w:val="none" w:sz="0" w:space="0" w:color="auto"/>
          </w:divBdr>
          <w:divsChild>
            <w:div w:id="1321542717">
              <w:marLeft w:val="0"/>
              <w:marRight w:val="0"/>
              <w:marTop w:val="0"/>
              <w:marBottom w:val="0"/>
              <w:divBdr>
                <w:top w:val="none" w:sz="0" w:space="0" w:color="auto"/>
                <w:left w:val="none" w:sz="0" w:space="0" w:color="auto"/>
                <w:bottom w:val="none" w:sz="0" w:space="0" w:color="auto"/>
                <w:right w:val="none" w:sz="0" w:space="0" w:color="auto"/>
              </w:divBdr>
              <w:divsChild>
                <w:div w:id="135227545">
                  <w:marLeft w:val="0"/>
                  <w:marRight w:val="0"/>
                  <w:marTop w:val="0"/>
                  <w:marBottom w:val="0"/>
                  <w:divBdr>
                    <w:top w:val="none" w:sz="0" w:space="0" w:color="auto"/>
                    <w:left w:val="none" w:sz="0" w:space="0" w:color="auto"/>
                    <w:bottom w:val="none" w:sz="0" w:space="0" w:color="auto"/>
                    <w:right w:val="none" w:sz="0" w:space="0" w:color="auto"/>
                  </w:divBdr>
                  <w:divsChild>
                    <w:div w:id="1678651429">
                      <w:marLeft w:val="0"/>
                      <w:marRight w:val="0"/>
                      <w:marTop w:val="0"/>
                      <w:marBottom w:val="0"/>
                      <w:divBdr>
                        <w:top w:val="none" w:sz="0" w:space="0" w:color="auto"/>
                        <w:left w:val="none" w:sz="0" w:space="0" w:color="auto"/>
                        <w:bottom w:val="none" w:sz="0" w:space="0" w:color="auto"/>
                        <w:right w:val="none" w:sz="0" w:space="0" w:color="auto"/>
                      </w:divBdr>
                      <w:divsChild>
                        <w:div w:id="2018653894">
                          <w:marLeft w:val="0"/>
                          <w:marRight w:val="0"/>
                          <w:marTop w:val="0"/>
                          <w:marBottom w:val="0"/>
                          <w:divBdr>
                            <w:top w:val="none" w:sz="0" w:space="0" w:color="auto"/>
                            <w:left w:val="none" w:sz="0" w:space="0" w:color="auto"/>
                            <w:bottom w:val="none" w:sz="0" w:space="0" w:color="auto"/>
                            <w:right w:val="none" w:sz="0" w:space="0" w:color="auto"/>
                          </w:divBdr>
                          <w:divsChild>
                            <w:div w:id="1095898657">
                              <w:marLeft w:val="0"/>
                              <w:marRight w:val="0"/>
                              <w:marTop w:val="0"/>
                              <w:marBottom w:val="0"/>
                              <w:divBdr>
                                <w:top w:val="none" w:sz="0" w:space="0" w:color="auto"/>
                                <w:left w:val="none" w:sz="0" w:space="0" w:color="auto"/>
                                <w:bottom w:val="none" w:sz="0" w:space="0" w:color="auto"/>
                                <w:right w:val="none" w:sz="0" w:space="0" w:color="auto"/>
                              </w:divBdr>
                              <w:divsChild>
                                <w:div w:id="857742767">
                                  <w:marLeft w:val="0"/>
                                  <w:marRight w:val="0"/>
                                  <w:marTop w:val="0"/>
                                  <w:marBottom w:val="0"/>
                                  <w:divBdr>
                                    <w:top w:val="none" w:sz="0" w:space="0" w:color="auto"/>
                                    <w:left w:val="none" w:sz="0" w:space="0" w:color="auto"/>
                                    <w:bottom w:val="none" w:sz="0" w:space="0" w:color="auto"/>
                                    <w:right w:val="none" w:sz="0" w:space="0" w:color="auto"/>
                                  </w:divBdr>
                                  <w:divsChild>
                                    <w:div w:id="5012423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9976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804798">
          <w:marLeft w:val="0"/>
          <w:marRight w:val="0"/>
          <w:marTop w:val="0"/>
          <w:marBottom w:val="0"/>
          <w:divBdr>
            <w:top w:val="none" w:sz="0" w:space="0" w:color="auto"/>
            <w:left w:val="none" w:sz="0" w:space="0" w:color="auto"/>
            <w:bottom w:val="none" w:sz="0" w:space="0" w:color="auto"/>
            <w:right w:val="none" w:sz="0" w:space="0" w:color="auto"/>
          </w:divBdr>
          <w:divsChild>
            <w:div w:id="632516821">
              <w:marLeft w:val="0"/>
              <w:marRight w:val="0"/>
              <w:marTop w:val="0"/>
              <w:marBottom w:val="0"/>
              <w:divBdr>
                <w:top w:val="none" w:sz="0" w:space="0" w:color="auto"/>
                <w:left w:val="none" w:sz="0" w:space="0" w:color="auto"/>
                <w:bottom w:val="none" w:sz="0" w:space="0" w:color="auto"/>
                <w:right w:val="none" w:sz="0" w:space="0" w:color="auto"/>
              </w:divBdr>
              <w:divsChild>
                <w:div w:id="2048721657">
                  <w:marLeft w:val="0"/>
                  <w:marRight w:val="0"/>
                  <w:marTop w:val="0"/>
                  <w:marBottom w:val="0"/>
                  <w:divBdr>
                    <w:top w:val="none" w:sz="0" w:space="0" w:color="auto"/>
                    <w:left w:val="none" w:sz="0" w:space="0" w:color="auto"/>
                    <w:bottom w:val="none" w:sz="0" w:space="0" w:color="auto"/>
                    <w:right w:val="none" w:sz="0" w:space="0" w:color="auto"/>
                  </w:divBdr>
                  <w:divsChild>
                    <w:div w:id="1763525156">
                      <w:marLeft w:val="0"/>
                      <w:marRight w:val="0"/>
                      <w:marTop w:val="0"/>
                      <w:marBottom w:val="0"/>
                      <w:divBdr>
                        <w:top w:val="none" w:sz="0" w:space="0" w:color="auto"/>
                        <w:left w:val="none" w:sz="0" w:space="0" w:color="auto"/>
                        <w:bottom w:val="none" w:sz="0" w:space="0" w:color="auto"/>
                        <w:right w:val="none" w:sz="0" w:space="0" w:color="auto"/>
                      </w:divBdr>
                      <w:divsChild>
                        <w:div w:id="1835804350">
                          <w:marLeft w:val="0"/>
                          <w:marRight w:val="0"/>
                          <w:marTop w:val="0"/>
                          <w:marBottom w:val="0"/>
                          <w:divBdr>
                            <w:top w:val="none" w:sz="0" w:space="0" w:color="auto"/>
                            <w:left w:val="none" w:sz="0" w:space="0" w:color="auto"/>
                            <w:bottom w:val="none" w:sz="0" w:space="0" w:color="auto"/>
                            <w:right w:val="none" w:sz="0" w:space="0" w:color="auto"/>
                          </w:divBdr>
                          <w:divsChild>
                            <w:div w:id="2049798618">
                              <w:marLeft w:val="0"/>
                              <w:marRight w:val="0"/>
                              <w:marTop w:val="0"/>
                              <w:marBottom w:val="0"/>
                              <w:divBdr>
                                <w:top w:val="none" w:sz="0" w:space="0" w:color="auto"/>
                                <w:left w:val="none" w:sz="0" w:space="0" w:color="auto"/>
                                <w:bottom w:val="none" w:sz="0" w:space="0" w:color="auto"/>
                                <w:right w:val="none" w:sz="0" w:space="0" w:color="auto"/>
                              </w:divBdr>
                              <w:divsChild>
                                <w:div w:id="1795753380">
                                  <w:marLeft w:val="0"/>
                                  <w:marRight w:val="0"/>
                                  <w:marTop w:val="0"/>
                                  <w:marBottom w:val="0"/>
                                  <w:divBdr>
                                    <w:top w:val="none" w:sz="0" w:space="0" w:color="auto"/>
                                    <w:left w:val="none" w:sz="0" w:space="0" w:color="auto"/>
                                    <w:bottom w:val="none" w:sz="0" w:space="0" w:color="auto"/>
                                    <w:right w:val="none" w:sz="0" w:space="0" w:color="auto"/>
                                  </w:divBdr>
                                  <w:divsChild>
                                    <w:div w:id="1958638669">
                                      <w:marLeft w:val="0"/>
                                      <w:marRight w:val="0"/>
                                      <w:marTop w:val="0"/>
                                      <w:marBottom w:val="0"/>
                                      <w:divBdr>
                                        <w:top w:val="none" w:sz="0" w:space="0" w:color="auto"/>
                                        <w:left w:val="none" w:sz="0" w:space="0" w:color="auto"/>
                                        <w:bottom w:val="none" w:sz="0" w:space="0" w:color="auto"/>
                                        <w:right w:val="none" w:sz="0" w:space="0" w:color="auto"/>
                                      </w:divBdr>
                                      <w:divsChild>
                                        <w:div w:id="1628393684">
                                          <w:marLeft w:val="0"/>
                                          <w:marRight w:val="0"/>
                                          <w:marTop w:val="0"/>
                                          <w:marBottom w:val="0"/>
                                          <w:divBdr>
                                            <w:top w:val="none" w:sz="0" w:space="0" w:color="auto"/>
                                            <w:left w:val="none" w:sz="0" w:space="0" w:color="auto"/>
                                            <w:bottom w:val="none" w:sz="0" w:space="0" w:color="auto"/>
                                            <w:right w:val="none" w:sz="0" w:space="0" w:color="auto"/>
                                          </w:divBdr>
                                          <w:divsChild>
                                            <w:div w:id="499781232">
                                              <w:marLeft w:val="0"/>
                                              <w:marRight w:val="0"/>
                                              <w:marTop w:val="0"/>
                                              <w:marBottom w:val="0"/>
                                              <w:divBdr>
                                                <w:top w:val="none" w:sz="0" w:space="0" w:color="auto"/>
                                                <w:left w:val="none" w:sz="0" w:space="0" w:color="auto"/>
                                                <w:bottom w:val="none" w:sz="0" w:space="0" w:color="auto"/>
                                                <w:right w:val="none" w:sz="0" w:space="0" w:color="auto"/>
                                              </w:divBdr>
                                              <w:divsChild>
                                                <w:div w:id="7663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570363">
          <w:marLeft w:val="0"/>
          <w:marRight w:val="0"/>
          <w:marTop w:val="0"/>
          <w:marBottom w:val="0"/>
          <w:divBdr>
            <w:top w:val="none" w:sz="0" w:space="0" w:color="auto"/>
            <w:left w:val="none" w:sz="0" w:space="0" w:color="auto"/>
            <w:bottom w:val="none" w:sz="0" w:space="0" w:color="auto"/>
            <w:right w:val="none" w:sz="0" w:space="0" w:color="auto"/>
          </w:divBdr>
          <w:divsChild>
            <w:div w:id="248580383">
              <w:marLeft w:val="0"/>
              <w:marRight w:val="0"/>
              <w:marTop w:val="0"/>
              <w:marBottom w:val="0"/>
              <w:divBdr>
                <w:top w:val="none" w:sz="0" w:space="0" w:color="auto"/>
                <w:left w:val="none" w:sz="0" w:space="0" w:color="auto"/>
                <w:bottom w:val="none" w:sz="0" w:space="0" w:color="auto"/>
                <w:right w:val="none" w:sz="0" w:space="0" w:color="auto"/>
              </w:divBdr>
              <w:divsChild>
                <w:div w:id="232130611">
                  <w:marLeft w:val="0"/>
                  <w:marRight w:val="0"/>
                  <w:marTop w:val="0"/>
                  <w:marBottom w:val="0"/>
                  <w:divBdr>
                    <w:top w:val="none" w:sz="0" w:space="0" w:color="auto"/>
                    <w:left w:val="none" w:sz="0" w:space="0" w:color="auto"/>
                    <w:bottom w:val="none" w:sz="0" w:space="0" w:color="auto"/>
                    <w:right w:val="none" w:sz="0" w:space="0" w:color="auto"/>
                  </w:divBdr>
                  <w:divsChild>
                    <w:div w:id="1187216173">
                      <w:marLeft w:val="0"/>
                      <w:marRight w:val="0"/>
                      <w:marTop w:val="0"/>
                      <w:marBottom w:val="0"/>
                      <w:divBdr>
                        <w:top w:val="none" w:sz="0" w:space="0" w:color="auto"/>
                        <w:left w:val="none" w:sz="0" w:space="0" w:color="auto"/>
                        <w:bottom w:val="none" w:sz="0" w:space="0" w:color="auto"/>
                        <w:right w:val="none" w:sz="0" w:space="0" w:color="auto"/>
                      </w:divBdr>
                      <w:divsChild>
                        <w:div w:id="455296133">
                          <w:marLeft w:val="0"/>
                          <w:marRight w:val="0"/>
                          <w:marTop w:val="0"/>
                          <w:marBottom w:val="0"/>
                          <w:divBdr>
                            <w:top w:val="none" w:sz="0" w:space="0" w:color="auto"/>
                            <w:left w:val="none" w:sz="0" w:space="0" w:color="auto"/>
                            <w:bottom w:val="none" w:sz="0" w:space="0" w:color="auto"/>
                            <w:right w:val="none" w:sz="0" w:space="0" w:color="auto"/>
                          </w:divBdr>
                          <w:divsChild>
                            <w:div w:id="1011641896">
                              <w:marLeft w:val="0"/>
                              <w:marRight w:val="0"/>
                              <w:marTop w:val="0"/>
                              <w:marBottom w:val="0"/>
                              <w:divBdr>
                                <w:top w:val="none" w:sz="0" w:space="0" w:color="auto"/>
                                <w:left w:val="none" w:sz="0" w:space="0" w:color="auto"/>
                                <w:bottom w:val="none" w:sz="0" w:space="0" w:color="auto"/>
                                <w:right w:val="none" w:sz="0" w:space="0" w:color="auto"/>
                              </w:divBdr>
                              <w:divsChild>
                                <w:div w:id="54429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4775150">
          <w:marLeft w:val="0"/>
          <w:marRight w:val="0"/>
          <w:marTop w:val="0"/>
          <w:marBottom w:val="0"/>
          <w:divBdr>
            <w:top w:val="none" w:sz="0" w:space="0" w:color="auto"/>
            <w:left w:val="none" w:sz="0" w:space="0" w:color="auto"/>
            <w:bottom w:val="none" w:sz="0" w:space="0" w:color="auto"/>
            <w:right w:val="none" w:sz="0" w:space="0" w:color="auto"/>
          </w:divBdr>
          <w:divsChild>
            <w:div w:id="889539344">
              <w:marLeft w:val="0"/>
              <w:marRight w:val="0"/>
              <w:marTop w:val="0"/>
              <w:marBottom w:val="0"/>
              <w:divBdr>
                <w:top w:val="none" w:sz="0" w:space="0" w:color="auto"/>
                <w:left w:val="none" w:sz="0" w:space="0" w:color="auto"/>
                <w:bottom w:val="none" w:sz="0" w:space="0" w:color="auto"/>
                <w:right w:val="none" w:sz="0" w:space="0" w:color="auto"/>
              </w:divBdr>
              <w:divsChild>
                <w:div w:id="1915703470">
                  <w:marLeft w:val="0"/>
                  <w:marRight w:val="0"/>
                  <w:marTop w:val="0"/>
                  <w:marBottom w:val="0"/>
                  <w:divBdr>
                    <w:top w:val="none" w:sz="0" w:space="0" w:color="auto"/>
                    <w:left w:val="none" w:sz="0" w:space="0" w:color="auto"/>
                    <w:bottom w:val="none" w:sz="0" w:space="0" w:color="auto"/>
                    <w:right w:val="none" w:sz="0" w:space="0" w:color="auto"/>
                  </w:divBdr>
                  <w:divsChild>
                    <w:div w:id="950404723">
                      <w:marLeft w:val="0"/>
                      <w:marRight w:val="0"/>
                      <w:marTop w:val="0"/>
                      <w:marBottom w:val="0"/>
                      <w:divBdr>
                        <w:top w:val="none" w:sz="0" w:space="0" w:color="auto"/>
                        <w:left w:val="none" w:sz="0" w:space="0" w:color="auto"/>
                        <w:bottom w:val="none" w:sz="0" w:space="0" w:color="auto"/>
                        <w:right w:val="none" w:sz="0" w:space="0" w:color="auto"/>
                      </w:divBdr>
                      <w:divsChild>
                        <w:div w:id="1305961944">
                          <w:marLeft w:val="0"/>
                          <w:marRight w:val="0"/>
                          <w:marTop w:val="0"/>
                          <w:marBottom w:val="0"/>
                          <w:divBdr>
                            <w:top w:val="none" w:sz="0" w:space="0" w:color="auto"/>
                            <w:left w:val="none" w:sz="0" w:space="0" w:color="auto"/>
                            <w:bottom w:val="none" w:sz="0" w:space="0" w:color="auto"/>
                            <w:right w:val="none" w:sz="0" w:space="0" w:color="auto"/>
                          </w:divBdr>
                          <w:divsChild>
                            <w:div w:id="1168908662">
                              <w:marLeft w:val="0"/>
                              <w:marRight w:val="0"/>
                              <w:marTop w:val="0"/>
                              <w:marBottom w:val="0"/>
                              <w:divBdr>
                                <w:top w:val="none" w:sz="0" w:space="0" w:color="auto"/>
                                <w:left w:val="none" w:sz="0" w:space="0" w:color="auto"/>
                                <w:bottom w:val="none" w:sz="0" w:space="0" w:color="auto"/>
                                <w:right w:val="none" w:sz="0" w:space="0" w:color="auto"/>
                              </w:divBdr>
                              <w:divsChild>
                                <w:div w:id="1508986303">
                                  <w:marLeft w:val="0"/>
                                  <w:marRight w:val="0"/>
                                  <w:marTop w:val="0"/>
                                  <w:marBottom w:val="0"/>
                                  <w:divBdr>
                                    <w:top w:val="none" w:sz="0" w:space="0" w:color="auto"/>
                                    <w:left w:val="none" w:sz="0" w:space="0" w:color="auto"/>
                                    <w:bottom w:val="none" w:sz="0" w:space="0" w:color="auto"/>
                                    <w:right w:val="none" w:sz="0" w:space="0" w:color="auto"/>
                                  </w:divBdr>
                                  <w:divsChild>
                                    <w:div w:id="53565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1535405">
          <w:marLeft w:val="0"/>
          <w:marRight w:val="0"/>
          <w:marTop w:val="0"/>
          <w:marBottom w:val="0"/>
          <w:divBdr>
            <w:top w:val="none" w:sz="0" w:space="0" w:color="auto"/>
            <w:left w:val="none" w:sz="0" w:space="0" w:color="auto"/>
            <w:bottom w:val="none" w:sz="0" w:space="0" w:color="auto"/>
            <w:right w:val="none" w:sz="0" w:space="0" w:color="auto"/>
          </w:divBdr>
          <w:divsChild>
            <w:div w:id="2117290758">
              <w:marLeft w:val="0"/>
              <w:marRight w:val="0"/>
              <w:marTop w:val="0"/>
              <w:marBottom w:val="0"/>
              <w:divBdr>
                <w:top w:val="none" w:sz="0" w:space="0" w:color="auto"/>
                <w:left w:val="none" w:sz="0" w:space="0" w:color="auto"/>
                <w:bottom w:val="none" w:sz="0" w:space="0" w:color="auto"/>
                <w:right w:val="none" w:sz="0" w:space="0" w:color="auto"/>
              </w:divBdr>
              <w:divsChild>
                <w:div w:id="1921864903">
                  <w:marLeft w:val="0"/>
                  <w:marRight w:val="0"/>
                  <w:marTop w:val="0"/>
                  <w:marBottom w:val="0"/>
                  <w:divBdr>
                    <w:top w:val="none" w:sz="0" w:space="0" w:color="auto"/>
                    <w:left w:val="none" w:sz="0" w:space="0" w:color="auto"/>
                    <w:bottom w:val="none" w:sz="0" w:space="0" w:color="auto"/>
                    <w:right w:val="none" w:sz="0" w:space="0" w:color="auto"/>
                  </w:divBdr>
                  <w:divsChild>
                    <w:div w:id="1157840810">
                      <w:marLeft w:val="0"/>
                      <w:marRight w:val="0"/>
                      <w:marTop w:val="0"/>
                      <w:marBottom w:val="0"/>
                      <w:divBdr>
                        <w:top w:val="none" w:sz="0" w:space="0" w:color="auto"/>
                        <w:left w:val="none" w:sz="0" w:space="0" w:color="auto"/>
                        <w:bottom w:val="none" w:sz="0" w:space="0" w:color="auto"/>
                        <w:right w:val="none" w:sz="0" w:space="0" w:color="auto"/>
                      </w:divBdr>
                      <w:divsChild>
                        <w:div w:id="654458656">
                          <w:marLeft w:val="0"/>
                          <w:marRight w:val="0"/>
                          <w:marTop w:val="0"/>
                          <w:marBottom w:val="0"/>
                          <w:divBdr>
                            <w:top w:val="none" w:sz="0" w:space="0" w:color="auto"/>
                            <w:left w:val="none" w:sz="0" w:space="0" w:color="auto"/>
                            <w:bottom w:val="none" w:sz="0" w:space="0" w:color="auto"/>
                            <w:right w:val="none" w:sz="0" w:space="0" w:color="auto"/>
                          </w:divBdr>
                          <w:divsChild>
                            <w:div w:id="1293554347">
                              <w:marLeft w:val="0"/>
                              <w:marRight w:val="0"/>
                              <w:marTop w:val="0"/>
                              <w:marBottom w:val="0"/>
                              <w:divBdr>
                                <w:top w:val="none" w:sz="0" w:space="0" w:color="auto"/>
                                <w:left w:val="none" w:sz="0" w:space="0" w:color="auto"/>
                                <w:bottom w:val="none" w:sz="0" w:space="0" w:color="auto"/>
                                <w:right w:val="none" w:sz="0" w:space="0" w:color="auto"/>
                              </w:divBdr>
                              <w:divsChild>
                                <w:div w:id="85172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7733578">
      <w:bodyDiv w:val="1"/>
      <w:marLeft w:val="0"/>
      <w:marRight w:val="0"/>
      <w:marTop w:val="0"/>
      <w:marBottom w:val="0"/>
      <w:divBdr>
        <w:top w:val="none" w:sz="0" w:space="0" w:color="auto"/>
        <w:left w:val="none" w:sz="0" w:space="0" w:color="auto"/>
        <w:bottom w:val="none" w:sz="0" w:space="0" w:color="auto"/>
        <w:right w:val="none" w:sz="0" w:space="0" w:color="auto"/>
      </w:divBdr>
      <w:divsChild>
        <w:div w:id="411204595">
          <w:marLeft w:val="0"/>
          <w:marRight w:val="0"/>
          <w:marTop w:val="0"/>
          <w:marBottom w:val="0"/>
          <w:divBdr>
            <w:top w:val="none" w:sz="0" w:space="0" w:color="auto"/>
            <w:left w:val="none" w:sz="0" w:space="0" w:color="auto"/>
            <w:bottom w:val="none" w:sz="0" w:space="0" w:color="auto"/>
            <w:right w:val="none" w:sz="0" w:space="0" w:color="auto"/>
          </w:divBdr>
          <w:divsChild>
            <w:div w:id="196446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4516">
      <w:bodyDiv w:val="1"/>
      <w:marLeft w:val="0"/>
      <w:marRight w:val="0"/>
      <w:marTop w:val="0"/>
      <w:marBottom w:val="0"/>
      <w:divBdr>
        <w:top w:val="none" w:sz="0" w:space="0" w:color="auto"/>
        <w:left w:val="none" w:sz="0" w:space="0" w:color="auto"/>
        <w:bottom w:val="none" w:sz="0" w:space="0" w:color="auto"/>
        <w:right w:val="none" w:sz="0" w:space="0" w:color="auto"/>
      </w:divBdr>
      <w:divsChild>
        <w:div w:id="1849172359">
          <w:marLeft w:val="0"/>
          <w:marRight w:val="0"/>
          <w:marTop w:val="0"/>
          <w:marBottom w:val="0"/>
          <w:divBdr>
            <w:top w:val="none" w:sz="0" w:space="0" w:color="auto"/>
            <w:left w:val="none" w:sz="0" w:space="0" w:color="auto"/>
            <w:bottom w:val="none" w:sz="0" w:space="0" w:color="auto"/>
            <w:right w:val="none" w:sz="0" w:space="0" w:color="auto"/>
          </w:divBdr>
          <w:divsChild>
            <w:div w:id="2841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8526">
      <w:bodyDiv w:val="1"/>
      <w:marLeft w:val="0"/>
      <w:marRight w:val="0"/>
      <w:marTop w:val="0"/>
      <w:marBottom w:val="0"/>
      <w:divBdr>
        <w:top w:val="none" w:sz="0" w:space="0" w:color="auto"/>
        <w:left w:val="none" w:sz="0" w:space="0" w:color="auto"/>
        <w:bottom w:val="none" w:sz="0" w:space="0" w:color="auto"/>
        <w:right w:val="none" w:sz="0" w:space="0" w:color="auto"/>
      </w:divBdr>
    </w:div>
    <w:div w:id="1043165740">
      <w:bodyDiv w:val="1"/>
      <w:marLeft w:val="0"/>
      <w:marRight w:val="0"/>
      <w:marTop w:val="0"/>
      <w:marBottom w:val="0"/>
      <w:divBdr>
        <w:top w:val="none" w:sz="0" w:space="0" w:color="auto"/>
        <w:left w:val="none" w:sz="0" w:space="0" w:color="auto"/>
        <w:bottom w:val="none" w:sz="0" w:space="0" w:color="auto"/>
        <w:right w:val="none" w:sz="0" w:space="0" w:color="auto"/>
      </w:divBdr>
    </w:div>
    <w:div w:id="1059596974">
      <w:bodyDiv w:val="1"/>
      <w:marLeft w:val="0"/>
      <w:marRight w:val="0"/>
      <w:marTop w:val="0"/>
      <w:marBottom w:val="0"/>
      <w:divBdr>
        <w:top w:val="none" w:sz="0" w:space="0" w:color="auto"/>
        <w:left w:val="none" w:sz="0" w:space="0" w:color="auto"/>
        <w:bottom w:val="none" w:sz="0" w:space="0" w:color="auto"/>
        <w:right w:val="none" w:sz="0" w:space="0" w:color="auto"/>
      </w:divBdr>
    </w:div>
    <w:div w:id="1068651512">
      <w:bodyDiv w:val="1"/>
      <w:marLeft w:val="0"/>
      <w:marRight w:val="0"/>
      <w:marTop w:val="0"/>
      <w:marBottom w:val="0"/>
      <w:divBdr>
        <w:top w:val="none" w:sz="0" w:space="0" w:color="auto"/>
        <w:left w:val="none" w:sz="0" w:space="0" w:color="auto"/>
        <w:bottom w:val="none" w:sz="0" w:space="0" w:color="auto"/>
        <w:right w:val="none" w:sz="0" w:space="0" w:color="auto"/>
      </w:divBdr>
      <w:divsChild>
        <w:div w:id="1366516307">
          <w:marLeft w:val="0"/>
          <w:marRight w:val="0"/>
          <w:marTop w:val="0"/>
          <w:marBottom w:val="0"/>
          <w:divBdr>
            <w:top w:val="none" w:sz="0" w:space="0" w:color="auto"/>
            <w:left w:val="none" w:sz="0" w:space="0" w:color="auto"/>
            <w:bottom w:val="none" w:sz="0" w:space="0" w:color="auto"/>
            <w:right w:val="none" w:sz="0" w:space="0" w:color="auto"/>
          </w:divBdr>
          <w:divsChild>
            <w:div w:id="214541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697325">
      <w:bodyDiv w:val="1"/>
      <w:marLeft w:val="0"/>
      <w:marRight w:val="0"/>
      <w:marTop w:val="0"/>
      <w:marBottom w:val="0"/>
      <w:divBdr>
        <w:top w:val="none" w:sz="0" w:space="0" w:color="auto"/>
        <w:left w:val="none" w:sz="0" w:space="0" w:color="auto"/>
        <w:bottom w:val="none" w:sz="0" w:space="0" w:color="auto"/>
        <w:right w:val="none" w:sz="0" w:space="0" w:color="auto"/>
      </w:divBdr>
    </w:div>
    <w:div w:id="1107583032">
      <w:bodyDiv w:val="1"/>
      <w:marLeft w:val="0"/>
      <w:marRight w:val="0"/>
      <w:marTop w:val="0"/>
      <w:marBottom w:val="0"/>
      <w:divBdr>
        <w:top w:val="none" w:sz="0" w:space="0" w:color="auto"/>
        <w:left w:val="none" w:sz="0" w:space="0" w:color="auto"/>
        <w:bottom w:val="none" w:sz="0" w:space="0" w:color="auto"/>
        <w:right w:val="none" w:sz="0" w:space="0" w:color="auto"/>
      </w:divBdr>
    </w:div>
    <w:div w:id="1109162753">
      <w:bodyDiv w:val="1"/>
      <w:marLeft w:val="0"/>
      <w:marRight w:val="0"/>
      <w:marTop w:val="0"/>
      <w:marBottom w:val="0"/>
      <w:divBdr>
        <w:top w:val="none" w:sz="0" w:space="0" w:color="auto"/>
        <w:left w:val="none" w:sz="0" w:space="0" w:color="auto"/>
        <w:bottom w:val="none" w:sz="0" w:space="0" w:color="auto"/>
        <w:right w:val="none" w:sz="0" w:space="0" w:color="auto"/>
      </w:divBdr>
    </w:div>
    <w:div w:id="1114665622">
      <w:bodyDiv w:val="1"/>
      <w:marLeft w:val="0"/>
      <w:marRight w:val="0"/>
      <w:marTop w:val="0"/>
      <w:marBottom w:val="0"/>
      <w:divBdr>
        <w:top w:val="none" w:sz="0" w:space="0" w:color="auto"/>
        <w:left w:val="none" w:sz="0" w:space="0" w:color="auto"/>
        <w:bottom w:val="none" w:sz="0" w:space="0" w:color="auto"/>
        <w:right w:val="none" w:sz="0" w:space="0" w:color="auto"/>
      </w:divBdr>
    </w:div>
    <w:div w:id="1132868645">
      <w:bodyDiv w:val="1"/>
      <w:marLeft w:val="0"/>
      <w:marRight w:val="0"/>
      <w:marTop w:val="0"/>
      <w:marBottom w:val="0"/>
      <w:divBdr>
        <w:top w:val="none" w:sz="0" w:space="0" w:color="auto"/>
        <w:left w:val="none" w:sz="0" w:space="0" w:color="auto"/>
        <w:bottom w:val="none" w:sz="0" w:space="0" w:color="auto"/>
        <w:right w:val="none" w:sz="0" w:space="0" w:color="auto"/>
      </w:divBdr>
      <w:divsChild>
        <w:div w:id="1048800102">
          <w:marLeft w:val="0"/>
          <w:marRight w:val="0"/>
          <w:marTop w:val="0"/>
          <w:marBottom w:val="0"/>
          <w:divBdr>
            <w:top w:val="none" w:sz="0" w:space="0" w:color="auto"/>
            <w:left w:val="none" w:sz="0" w:space="0" w:color="auto"/>
            <w:bottom w:val="none" w:sz="0" w:space="0" w:color="auto"/>
            <w:right w:val="none" w:sz="0" w:space="0" w:color="auto"/>
          </w:divBdr>
          <w:divsChild>
            <w:div w:id="1653410958">
              <w:marLeft w:val="0"/>
              <w:marRight w:val="0"/>
              <w:marTop w:val="0"/>
              <w:marBottom w:val="0"/>
              <w:divBdr>
                <w:top w:val="none" w:sz="0" w:space="0" w:color="auto"/>
                <w:left w:val="none" w:sz="0" w:space="0" w:color="auto"/>
                <w:bottom w:val="none" w:sz="0" w:space="0" w:color="auto"/>
                <w:right w:val="none" w:sz="0" w:space="0" w:color="auto"/>
              </w:divBdr>
              <w:divsChild>
                <w:div w:id="2130583176">
                  <w:marLeft w:val="0"/>
                  <w:marRight w:val="0"/>
                  <w:marTop w:val="0"/>
                  <w:marBottom w:val="0"/>
                  <w:divBdr>
                    <w:top w:val="none" w:sz="0" w:space="0" w:color="auto"/>
                    <w:left w:val="none" w:sz="0" w:space="0" w:color="auto"/>
                    <w:bottom w:val="none" w:sz="0" w:space="0" w:color="auto"/>
                    <w:right w:val="none" w:sz="0" w:space="0" w:color="auto"/>
                  </w:divBdr>
                  <w:divsChild>
                    <w:div w:id="1148978536">
                      <w:marLeft w:val="0"/>
                      <w:marRight w:val="0"/>
                      <w:marTop w:val="0"/>
                      <w:marBottom w:val="0"/>
                      <w:divBdr>
                        <w:top w:val="none" w:sz="0" w:space="0" w:color="auto"/>
                        <w:left w:val="none" w:sz="0" w:space="0" w:color="auto"/>
                        <w:bottom w:val="none" w:sz="0" w:space="0" w:color="auto"/>
                        <w:right w:val="none" w:sz="0" w:space="0" w:color="auto"/>
                      </w:divBdr>
                      <w:divsChild>
                        <w:div w:id="926616592">
                          <w:marLeft w:val="0"/>
                          <w:marRight w:val="0"/>
                          <w:marTop w:val="0"/>
                          <w:marBottom w:val="0"/>
                          <w:divBdr>
                            <w:top w:val="none" w:sz="0" w:space="0" w:color="auto"/>
                            <w:left w:val="none" w:sz="0" w:space="0" w:color="auto"/>
                            <w:bottom w:val="none" w:sz="0" w:space="0" w:color="auto"/>
                            <w:right w:val="none" w:sz="0" w:space="0" w:color="auto"/>
                          </w:divBdr>
                          <w:divsChild>
                            <w:div w:id="1599677938">
                              <w:marLeft w:val="0"/>
                              <w:marRight w:val="0"/>
                              <w:marTop w:val="0"/>
                              <w:marBottom w:val="0"/>
                              <w:divBdr>
                                <w:top w:val="none" w:sz="0" w:space="0" w:color="auto"/>
                                <w:left w:val="none" w:sz="0" w:space="0" w:color="auto"/>
                                <w:bottom w:val="none" w:sz="0" w:space="0" w:color="auto"/>
                                <w:right w:val="none" w:sz="0" w:space="0" w:color="auto"/>
                              </w:divBdr>
                              <w:divsChild>
                                <w:div w:id="15973993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9782718">
      <w:bodyDiv w:val="1"/>
      <w:marLeft w:val="0"/>
      <w:marRight w:val="0"/>
      <w:marTop w:val="0"/>
      <w:marBottom w:val="0"/>
      <w:divBdr>
        <w:top w:val="none" w:sz="0" w:space="0" w:color="auto"/>
        <w:left w:val="none" w:sz="0" w:space="0" w:color="auto"/>
        <w:bottom w:val="none" w:sz="0" w:space="0" w:color="auto"/>
        <w:right w:val="none" w:sz="0" w:space="0" w:color="auto"/>
      </w:divBdr>
      <w:divsChild>
        <w:div w:id="11882553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9466631">
      <w:bodyDiv w:val="1"/>
      <w:marLeft w:val="0"/>
      <w:marRight w:val="0"/>
      <w:marTop w:val="0"/>
      <w:marBottom w:val="0"/>
      <w:divBdr>
        <w:top w:val="none" w:sz="0" w:space="0" w:color="auto"/>
        <w:left w:val="none" w:sz="0" w:space="0" w:color="auto"/>
        <w:bottom w:val="none" w:sz="0" w:space="0" w:color="auto"/>
        <w:right w:val="none" w:sz="0" w:space="0" w:color="auto"/>
      </w:divBdr>
    </w:div>
    <w:div w:id="1217930904">
      <w:bodyDiv w:val="1"/>
      <w:marLeft w:val="0"/>
      <w:marRight w:val="0"/>
      <w:marTop w:val="0"/>
      <w:marBottom w:val="0"/>
      <w:divBdr>
        <w:top w:val="none" w:sz="0" w:space="0" w:color="auto"/>
        <w:left w:val="none" w:sz="0" w:space="0" w:color="auto"/>
        <w:bottom w:val="none" w:sz="0" w:space="0" w:color="auto"/>
        <w:right w:val="none" w:sz="0" w:space="0" w:color="auto"/>
      </w:divBdr>
    </w:div>
    <w:div w:id="1225524661">
      <w:bodyDiv w:val="1"/>
      <w:marLeft w:val="0"/>
      <w:marRight w:val="0"/>
      <w:marTop w:val="0"/>
      <w:marBottom w:val="0"/>
      <w:divBdr>
        <w:top w:val="none" w:sz="0" w:space="0" w:color="auto"/>
        <w:left w:val="none" w:sz="0" w:space="0" w:color="auto"/>
        <w:bottom w:val="none" w:sz="0" w:space="0" w:color="auto"/>
        <w:right w:val="none" w:sz="0" w:space="0" w:color="auto"/>
      </w:divBdr>
    </w:div>
    <w:div w:id="1236551886">
      <w:bodyDiv w:val="1"/>
      <w:marLeft w:val="0"/>
      <w:marRight w:val="0"/>
      <w:marTop w:val="0"/>
      <w:marBottom w:val="0"/>
      <w:divBdr>
        <w:top w:val="none" w:sz="0" w:space="0" w:color="auto"/>
        <w:left w:val="none" w:sz="0" w:space="0" w:color="auto"/>
        <w:bottom w:val="none" w:sz="0" w:space="0" w:color="auto"/>
        <w:right w:val="none" w:sz="0" w:space="0" w:color="auto"/>
      </w:divBdr>
    </w:div>
    <w:div w:id="1250890650">
      <w:bodyDiv w:val="1"/>
      <w:marLeft w:val="0"/>
      <w:marRight w:val="0"/>
      <w:marTop w:val="0"/>
      <w:marBottom w:val="0"/>
      <w:divBdr>
        <w:top w:val="none" w:sz="0" w:space="0" w:color="auto"/>
        <w:left w:val="none" w:sz="0" w:space="0" w:color="auto"/>
        <w:bottom w:val="none" w:sz="0" w:space="0" w:color="auto"/>
        <w:right w:val="none" w:sz="0" w:space="0" w:color="auto"/>
      </w:divBdr>
    </w:div>
    <w:div w:id="1284458051">
      <w:bodyDiv w:val="1"/>
      <w:marLeft w:val="0"/>
      <w:marRight w:val="0"/>
      <w:marTop w:val="0"/>
      <w:marBottom w:val="0"/>
      <w:divBdr>
        <w:top w:val="none" w:sz="0" w:space="0" w:color="auto"/>
        <w:left w:val="none" w:sz="0" w:space="0" w:color="auto"/>
        <w:bottom w:val="none" w:sz="0" w:space="0" w:color="auto"/>
        <w:right w:val="none" w:sz="0" w:space="0" w:color="auto"/>
      </w:divBdr>
    </w:div>
    <w:div w:id="1297180203">
      <w:bodyDiv w:val="1"/>
      <w:marLeft w:val="0"/>
      <w:marRight w:val="0"/>
      <w:marTop w:val="0"/>
      <w:marBottom w:val="0"/>
      <w:divBdr>
        <w:top w:val="none" w:sz="0" w:space="0" w:color="auto"/>
        <w:left w:val="none" w:sz="0" w:space="0" w:color="auto"/>
        <w:bottom w:val="none" w:sz="0" w:space="0" w:color="auto"/>
        <w:right w:val="none" w:sz="0" w:space="0" w:color="auto"/>
      </w:divBdr>
      <w:divsChild>
        <w:div w:id="920724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1129268">
      <w:bodyDiv w:val="1"/>
      <w:marLeft w:val="0"/>
      <w:marRight w:val="0"/>
      <w:marTop w:val="0"/>
      <w:marBottom w:val="0"/>
      <w:divBdr>
        <w:top w:val="none" w:sz="0" w:space="0" w:color="auto"/>
        <w:left w:val="none" w:sz="0" w:space="0" w:color="auto"/>
        <w:bottom w:val="none" w:sz="0" w:space="0" w:color="auto"/>
        <w:right w:val="none" w:sz="0" w:space="0" w:color="auto"/>
      </w:divBdr>
      <w:divsChild>
        <w:div w:id="524096499">
          <w:marLeft w:val="0"/>
          <w:marRight w:val="0"/>
          <w:marTop w:val="0"/>
          <w:marBottom w:val="0"/>
          <w:divBdr>
            <w:top w:val="none" w:sz="0" w:space="0" w:color="auto"/>
            <w:left w:val="none" w:sz="0" w:space="0" w:color="auto"/>
            <w:bottom w:val="none" w:sz="0" w:space="0" w:color="auto"/>
            <w:right w:val="none" w:sz="0" w:space="0" w:color="auto"/>
          </w:divBdr>
          <w:divsChild>
            <w:div w:id="1074352952">
              <w:marLeft w:val="0"/>
              <w:marRight w:val="0"/>
              <w:marTop w:val="0"/>
              <w:marBottom w:val="0"/>
              <w:divBdr>
                <w:top w:val="none" w:sz="0" w:space="0" w:color="auto"/>
                <w:left w:val="none" w:sz="0" w:space="0" w:color="auto"/>
                <w:bottom w:val="none" w:sz="0" w:space="0" w:color="auto"/>
                <w:right w:val="none" w:sz="0" w:space="0" w:color="auto"/>
              </w:divBdr>
              <w:divsChild>
                <w:div w:id="35586463">
                  <w:marLeft w:val="0"/>
                  <w:marRight w:val="0"/>
                  <w:marTop w:val="0"/>
                  <w:marBottom w:val="0"/>
                  <w:divBdr>
                    <w:top w:val="none" w:sz="0" w:space="0" w:color="auto"/>
                    <w:left w:val="none" w:sz="0" w:space="0" w:color="auto"/>
                    <w:bottom w:val="none" w:sz="0" w:space="0" w:color="auto"/>
                    <w:right w:val="none" w:sz="0" w:space="0" w:color="auto"/>
                  </w:divBdr>
                  <w:divsChild>
                    <w:div w:id="1995796207">
                      <w:marLeft w:val="0"/>
                      <w:marRight w:val="0"/>
                      <w:marTop w:val="0"/>
                      <w:marBottom w:val="0"/>
                      <w:divBdr>
                        <w:top w:val="none" w:sz="0" w:space="0" w:color="auto"/>
                        <w:left w:val="none" w:sz="0" w:space="0" w:color="auto"/>
                        <w:bottom w:val="none" w:sz="0" w:space="0" w:color="auto"/>
                        <w:right w:val="none" w:sz="0" w:space="0" w:color="auto"/>
                      </w:divBdr>
                      <w:divsChild>
                        <w:div w:id="354770240">
                          <w:marLeft w:val="0"/>
                          <w:marRight w:val="0"/>
                          <w:marTop w:val="0"/>
                          <w:marBottom w:val="0"/>
                          <w:divBdr>
                            <w:top w:val="none" w:sz="0" w:space="0" w:color="auto"/>
                            <w:left w:val="none" w:sz="0" w:space="0" w:color="auto"/>
                            <w:bottom w:val="none" w:sz="0" w:space="0" w:color="auto"/>
                            <w:right w:val="none" w:sz="0" w:space="0" w:color="auto"/>
                          </w:divBdr>
                          <w:divsChild>
                            <w:div w:id="1740052369">
                              <w:marLeft w:val="0"/>
                              <w:marRight w:val="0"/>
                              <w:marTop w:val="0"/>
                              <w:marBottom w:val="0"/>
                              <w:divBdr>
                                <w:top w:val="none" w:sz="0" w:space="0" w:color="auto"/>
                                <w:left w:val="none" w:sz="0" w:space="0" w:color="auto"/>
                                <w:bottom w:val="none" w:sz="0" w:space="0" w:color="auto"/>
                                <w:right w:val="none" w:sz="0" w:space="0" w:color="auto"/>
                              </w:divBdr>
                              <w:divsChild>
                                <w:div w:id="44720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3755919">
      <w:bodyDiv w:val="1"/>
      <w:marLeft w:val="0"/>
      <w:marRight w:val="0"/>
      <w:marTop w:val="0"/>
      <w:marBottom w:val="0"/>
      <w:divBdr>
        <w:top w:val="none" w:sz="0" w:space="0" w:color="auto"/>
        <w:left w:val="none" w:sz="0" w:space="0" w:color="auto"/>
        <w:bottom w:val="none" w:sz="0" w:space="0" w:color="auto"/>
        <w:right w:val="none" w:sz="0" w:space="0" w:color="auto"/>
      </w:divBdr>
    </w:div>
    <w:div w:id="1336107848">
      <w:bodyDiv w:val="1"/>
      <w:marLeft w:val="0"/>
      <w:marRight w:val="0"/>
      <w:marTop w:val="0"/>
      <w:marBottom w:val="0"/>
      <w:divBdr>
        <w:top w:val="none" w:sz="0" w:space="0" w:color="auto"/>
        <w:left w:val="none" w:sz="0" w:space="0" w:color="auto"/>
        <w:bottom w:val="none" w:sz="0" w:space="0" w:color="auto"/>
        <w:right w:val="none" w:sz="0" w:space="0" w:color="auto"/>
      </w:divBdr>
      <w:divsChild>
        <w:div w:id="1624265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3052204">
      <w:bodyDiv w:val="1"/>
      <w:marLeft w:val="0"/>
      <w:marRight w:val="0"/>
      <w:marTop w:val="0"/>
      <w:marBottom w:val="0"/>
      <w:divBdr>
        <w:top w:val="none" w:sz="0" w:space="0" w:color="auto"/>
        <w:left w:val="none" w:sz="0" w:space="0" w:color="auto"/>
        <w:bottom w:val="none" w:sz="0" w:space="0" w:color="auto"/>
        <w:right w:val="none" w:sz="0" w:space="0" w:color="auto"/>
      </w:divBdr>
      <w:divsChild>
        <w:div w:id="1652057951">
          <w:marLeft w:val="0"/>
          <w:marRight w:val="0"/>
          <w:marTop w:val="0"/>
          <w:marBottom w:val="0"/>
          <w:divBdr>
            <w:top w:val="none" w:sz="0" w:space="0" w:color="auto"/>
            <w:left w:val="none" w:sz="0" w:space="0" w:color="auto"/>
            <w:bottom w:val="none" w:sz="0" w:space="0" w:color="auto"/>
            <w:right w:val="none" w:sz="0" w:space="0" w:color="auto"/>
          </w:divBdr>
          <w:divsChild>
            <w:div w:id="1418208935">
              <w:marLeft w:val="0"/>
              <w:marRight w:val="0"/>
              <w:marTop w:val="0"/>
              <w:marBottom w:val="0"/>
              <w:divBdr>
                <w:top w:val="none" w:sz="0" w:space="0" w:color="auto"/>
                <w:left w:val="none" w:sz="0" w:space="0" w:color="auto"/>
                <w:bottom w:val="none" w:sz="0" w:space="0" w:color="auto"/>
                <w:right w:val="none" w:sz="0" w:space="0" w:color="auto"/>
              </w:divBdr>
              <w:divsChild>
                <w:div w:id="1658915733">
                  <w:marLeft w:val="0"/>
                  <w:marRight w:val="0"/>
                  <w:marTop w:val="0"/>
                  <w:marBottom w:val="0"/>
                  <w:divBdr>
                    <w:top w:val="none" w:sz="0" w:space="0" w:color="auto"/>
                    <w:left w:val="none" w:sz="0" w:space="0" w:color="auto"/>
                    <w:bottom w:val="none" w:sz="0" w:space="0" w:color="auto"/>
                    <w:right w:val="none" w:sz="0" w:space="0" w:color="auto"/>
                  </w:divBdr>
                  <w:divsChild>
                    <w:div w:id="267858323">
                      <w:marLeft w:val="0"/>
                      <w:marRight w:val="0"/>
                      <w:marTop w:val="0"/>
                      <w:marBottom w:val="0"/>
                      <w:divBdr>
                        <w:top w:val="none" w:sz="0" w:space="0" w:color="auto"/>
                        <w:left w:val="none" w:sz="0" w:space="0" w:color="auto"/>
                        <w:bottom w:val="none" w:sz="0" w:space="0" w:color="auto"/>
                        <w:right w:val="none" w:sz="0" w:space="0" w:color="auto"/>
                      </w:divBdr>
                      <w:divsChild>
                        <w:div w:id="529073796">
                          <w:marLeft w:val="0"/>
                          <w:marRight w:val="0"/>
                          <w:marTop w:val="0"/>
                          <w:marBottom w:val="0"/>
                          <w:divBdr>
                            <w:top w:val="none" w:sz="0" w:space="0" w:color="auto"/>
                            <w:left w:val="none" w:sz="0" w:space="0" w:color="auto"/>
                            <w:bottom w:val="none" w:sz="0" w:space="0" w:color="auto"/>
                            <w:right w:val="none" w:sz="0" w:space="0" w:color="auto"/>
                          </w:divBdr>
                          <w:divsChild>
                            <w:div w:id="377247724">
                              <w:marLeft w:val="0"/>
                              <w:marRight w:val="0"/>
                              <w:marTop w:val="0"/>
                              <w:marBottom w:val="0"/>
                              <w:divBdr>
                                <w:top w:val="none" w:sz="0" w:space="0" w:color="auto"/>
                                <w:left w:val="none" w:sz="0" w:space="0" w:color="auto"/>
                                <w:bottom w:val="none" w:sz="0" w:space="0" w:color="auto"/>
                                <w:right w:val="none" w:sz="0" w:space="0" w:color="auto"/>
                              </w:divBdr>
                              <w:divsChild>
                                <w:div w:id="568929043">
                                  <w:marLeft w:val="0"/>
                                  <w:marRight w:val="0"/>
                                  <w:marTop w:val="0"/>
                                  <w:marBottom w:val="0"/>
                                  <w:divBdr>
                                    <w:top w:val="none" w:sz="0" w:space="0" w:color="auto"/>
                                    <w:left w:val="none" w:sz="0" w:space="0" w:color="auto"/>
                                    <w:bottom w:val="none" w:sz="0" w:space="0" w:color="auto"/>
                                    <w:right w:val="none" w:sz="0" w:space="0" w:color="auto"/>
                                  </w:divBdr>
                                  <w:divsChild>
                                    <w:div w:id="732510666">
                                      <w:marLeft w:val="0"/>
                                      <w:marRight w:val="0"/>
                                      <w:marTop w:val="0"/>
                                      <w:marBottom w:val="0"/>
                                      <w:divBdr>
                                        <w:top w:val="none" w:sz="0" w:space="0" w:color="auto"/>
                                        <w:left w:val="none" w:sz="0" w:space="0" w:color="auto"/>
                                        <w:bottom w:val="none" w:sz="0" w:space="0" w:color="auto"/>
                                        <w:right w:val="none" w:sz="0" w:space="0" w:color="auto"/>
                                      </w:divBdr>
                                      <w:divsChild>
                                        <w:div w:id="514804179">
                                          <w:blockQuote w:val="1"/>
                                          <w:marLeft w:val="720"/>
                                          <w:marRight w:val="720"/>
                                          <w:marTop w:val="100"/>
                                          <w:marBottom w:val="100"/>
                                          <w:divBdr>
                                            <w:top w:val="none" w:sz="0" w:space="0" w:color="auto"/>
                                            <w:left w:val="none" w:sz="0" w:space="0" w:color="auto"/>
                                            <w:bottom w:val="none" w:sz="0" w:space="0" w:color="auto"/>
                                            <w:right w:val="none" w:sz="0" w:space="0" w:color="auto"/>
                                          </w:divBdr>
                                        </w:div>
                                        <w:div w:id="1286304430">
                                          <w:marLeft w:val="0"/>
                                          <w:marRight w:val="0"/>
                                          <w:marTop w:val="0"/>
                                          <w:marBottom w:val="0"/>
                                          <w:divBdr>
                                            <w:top w:val="none" w:sz="0" w:space="0" w:color="auto"/>
                                            <w:left w:val="none" w:sz="0" w:space="0" w:color="auto"/>
                                            <w:bottom w:val="none" w:sz="0" w:space="0" w:color="auto"/>
                                            <w:right w:val="none" w:sz="0" w:space="0" w:color="auto"/>
                                          </w:divBdr>
                                          <w:divsChild>
                                            <w:div w:id="209080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0377212">
      <w:bodyDiv w:val="1"/>
      <w:marLeft w:val="0"/>
      <w:marRight w:val="0"/>
      <w:marTop w:val="0"/>
      <w:marBottom w:val="0"/>
      <w:divBdr>
        <w:top w:val="none" w:sz="0" w:space="0" w:color="auto"/>
        <w:left w:val="none" w:sz="0" w:space="0" w:color="auto"/>
        <w:bottom w:val="none" w:sz="0" w:space="0" w:color="auto"/>
        <w:right w:val="none" w:sz="0" w:space="0" w:color="auto"/>
      </w:divBdr>
      <w:divsChild>
        <w:div w:id="128325465">
          <w:marLeft w:val="0"/>
          <w:marRight w:val="0"/>
          <w:marTop w:val="0"/>
          <w:marBottom w:val="0"/>
          <w:divBdr>
            <w:top w:val="none" w:sz="0" w:space="0" w:color="auto"/>
            <w:left w:val="none" w:sz="0" w:space="0" w:color="auto"/>
            <w:bottom w:val="none" w:sz="0" w:space="0" w:color="auto"/>
            <w:right w:val="none" w:sz="0" w:space="0" w:color="auto"/>
          </w:divBdr>
          <w:divsChild>
            <w:div w:id="748163494">
              <w:marLeft w:val="0"/>
              <w:marRight w:val="0"/>
              <w:marTop w:val="0"/>
              <w:marBottom w:val="0"/>
              <w:divBdr>
                <w:top w:val="none" w:sz="0" w:space="0" w:color="auto"/>
                <w:left w:val="none" w:sz="0" w:space="0" w:color="auto"/>
                <w:bottom w:val="none" w:sz="0" w:space="0" w:color="auto"/>
                <w:right w:val="none" w:sz="0" w:space="0" w:color="auto"/>
              </w:divBdr>
              <w:divsChild>
                <w:div w:id="1869878268">
                  <w:marLeft w:val="0"/>
                  <w:marRight w:val="0"/>
                  <w:marTop w:val="0"/>
                  <w:marBottom w:val="0"/>
                  <w:divBdr>
                    <w:top w:val="none" w:sz="0" w:space="0" w:color="auto"/>
                    <w:left w:val="none" w:sz="0" w:space="0" w:color="auto"/>
                    <w:bottom w:val="none" w:sz="0" w:space="0" w:color="auto"/>
                    <w:right w:val="none" w:sz="0" w:space="0" w:color="auto"/>
                  </w:divBdr>
                  <w:divsChild>
                    <w:div w:id="965164980">
                      <w:marLeft w:val="0"/>
                      <w:marRight w:val="0"/>
                      <w:marTop w:val="0"/>
                      <w:marBottom w:val="0"/>
                      <w:divBdr>
                        <w:top w:val="none" w:sz="0" w:space="0" w:color="auto"/>
                        <w:left w:val="none" w:sz="0" w:space="0" w:color="auto"/>
                        <w:bottom w:val="none" w:sz="0" w:space="0" w:color="auto"/>
                        <w:right w:val="none" w:sz="0" w:space="0" w:color="auto"/>
                      </w:divBdr>
                      <w:divsChild>
                        <w:div w:id="484978399">
                          <w:marLeft w:val="0"/>
                          <w:marRight w:val="0"/>
                          <w:marTop w:val="0"/>
                          <w:marBottom w:val="0"/>
                          <w:divBdr>
                            <w:top w:val="none" w:sz="0" w:space="0" w:color="auto"/>
                            <w:left w:val="none" w:sz="0" w:space="0" w:color="auto"/>
                            <w:bottom w:val="none" w:sz="0" w:space="0" w:color="auto"/>
                            <w:right w:val="none" w:sz="0" w:space="0" w:color="auto"/>
                          </w:divBdr>
                          <w:divsChild>
                            <w:div w:id="156195694">
                              <w:marLeft w:val="0"/>
                              <w:marRight w:val="0"/>
                              <w:marTop w:val="0"/>
                              <w:marBottom w:val="0"/>
                              <w:divBdr>
                                <w:top w:val="none" w:sz="0" w:space="0" w:color="auto"/>
                                <w:left w:val="none" w:sz="0" w:space="0" w:color="auto"/>
                                <w:bottom w:val="none" w:sz="0" w:space="0" w:color="auto"/>
                                <w:right w:val="none" w:sz="0" w:space="0" w:color="auto"/>
                              </w:divBdr>
                              <w:divsChild>
                                <w:div w:id="1623338564">
                                  <w:marLeft w:val="0"/>
                                  <w:marRight w:val="0"/>
                                  <w:marTop w:val="0"/>
                                  <w:marBottom w:val="0"/>
                                  <w:divBdr>
                                    <w:top w:val="none" w:sz="0" w:space="0" w:color="auto"/>
                                    <w:left w:val="none" w:sz="0" w:space="0" w:color="auto"/>
                                    <w:bottom w:val="none" w:sz="0" w:space="0" w:color="auto"/>
                                    <w:right w:val="none" w:sz="0" w:space="0" w:color="auto"/>
                                  </w:divBdr>
                                  <w:divsChild>
                                    <w:div w:id="1461151520">
                                      <w:marLeft w:val="0"/>
                                      <w:marRight w:val="0"/>
                                      <w:marTop w:val="0"/>
                                      <w:marBottom w:val="0"/>
                                      <w:divBdr>
                                        <w:top w:val="none" w:sz="0" w:space="0" w:color="auto"/>
                                        <w:left w:val="none" w:sz="0" w:space="0" w:color="auto"/>
                                        <w:bottom w:val="none" w:sz="0" w:space="0" w:color="auto"/>
                                        <w:right w:val="none" w:sz="0" w:space="0" w:color="auto"/>
                                      </w:divBdr>
                                      <w:divsChild>
                                        <w:div w:id="660280088">
                                          <w:blockQuote w:val="1"/>
                                          <w:marLeft w:val="720"/>
                                          <w:marRight w:val="720"/>
                                          <w:marTop w:val="100"/>
                                          <w:marBottom w:val="100"/>
                                          <w:divBdr>
                                            <w:top w:val="none" w:sz="0" w:space="0" w:color="auto"/>
                                            <w:left w:val="none" w:sz="0" w:space="0" w:color="auto"/>
                                            <w:bottom w:val="none" w:sz="0" w:space="0" w:color="auto"/>
                                            <w:right w:val="none" w:sz="0" w:space="0" w:color="auto"/>
                                          </w:divBdr>
                                        </w:div>
                                        <w:div w:id="1756396702">
                                          <w:marLeft w:val="0"/>
                                          <w:marRight w:val="0"/>
                                          <w:marTop w:val="0"/>
                                          <w:marBottom w:val="0"/>
                                          <w:divBdr>
                                            <w:top w:val="none" w:sz="0" w:space="0" w:color="auto"/>
                                            <w:left w:val="none" w:sz="0" w:space="0" w:color="auto"/>
                                            <w:bottom w:val="none" w:sz="0" w:space="0" w:color="auto"/>
                                            <w:right w:val="none" w:sz="0" w:space="0" w:color="auto"/>
                                          </w:divBdr>
                                          <w:divsChild>
                                            <w:div w:id="39525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0229761">
      <w:bodyDiv w:val="1"/>
      <w:marLeft w:val="0"/>
      <w:marRight w:val="0"/>
      <w:marTop w:val="0"/>
      <w:marBottom w:val="0"/>
      <w:divBdr>
        <w:top w:val="none" w:sz="0" w:space="0" w:color="auto"/>
        <w:left w:val="none" w:sz="0" w:space="0" w:color="auto"/>
        <w:bottom w:val="none" w:sz="0" w:space="0" w:color="auto"/>
        <w:right w:val="none" w:sz="0" w:space="0" w:color="auto"/>
      </w:divBdr>
    </w:div>
    <w:div w:id="1399403711">
      <w:bodyDiv w:val="1"/>
      <w:marLeft w:val="0"/>
      <w:marRight w:val="0"/>
      <w:marTop w:val="0"/>
      <w:marBottom w:val="0"/>
      <w:divBdr>
        <w:top w:val="none" w:sz="0" w:space="0" w:color="auto"/>
        <w:left w:val="none" w:sz="0" w:space="0" w:color="auto"/>
        <w:bottom w:val="none" w:sz="0" w:space="0" w:color="auto"/>
        <w:right w:val="none" w:sz="0" w:space="0" w:color="auto"/>
      </w:divBdr>
      <w:divsChild>
        <w:div w:id="1229923896">
          <w:marLeft w:val="0"/>
          <w:marRight w:val="0"/>
          <w:marTop w:val="0"/>
          <w:marBottom w:val="0"/>
          <w:divBdr>
            <w:top w:val="none" w:sz="0" w:space="0" w:color="auto"/>
            <w:left w:val="none" w:sz="0" w:space="0" w:color="auto"/>
            <w:bottom w:val="none" w:sz="0" w:space="0" w:color="auto"/>
            <w:right w:val="none" w:sz="0" w:space="0" w:color="auto"/>
          </w:divBdr>
          <w:divsChild>
            <w:div w:id="661397731">
              <w:marLeft w:val="0"/>
              <w:marRight w:val="0"/>
              <w:marTop w:val="0"/>
              <w:marBottom w:val="0"/>
              <w:divBdr>
                <w:top w:val="none" w:sz="0" w:space="0" w:color="auto"/>
                <w:left w:val="none" w:sz="0" w:space="0" w:color="auto"/>
                <w:bottom w:val="none" w:sz="0" w:space="0" w:color="auto"/>
                <w:right w:val="none" w:sz="0" w:space="0" w:color="auto"/>
              </w:divBdr>
              <w:divsChild>
                <w:div w:id="436802489">
                  <w:marLeft w:val="0"/>
                  <w:marRight w:val="0"/>
                  <w:marTop w:val="0"/>
                  <w:marBottom w:val="0"/>
                  <w:divBdr>
                    <w:top w:val="none" w:sz="0" w:space="0" w:color="auto"/>
                    <w:left w:val="none" w:sz="0" w:space="0" w:color="auto"/>
                    <w:bottom w:val="none" w:sz="0" w:space="0" w:color="auto"/>
                    <w:right w:val="none" w:sz="0" w:space="0" w:color="auto"/>
                  </w:divBdr>
                  <w:divsChild>
                    <w:div w:id="1716851624">
                      <w:marLeft w:val="0"/>
                      <w:marRight w:val="0"/>
                      <w:marTop w:val="0"/>
                      <w:marBottom w:val="0"/>
                      <w:divBdr>
                        <w:top w:val="none" w:sz="0" w:space="0" w:color="auto"/>
                        <w:left w:val="none" w:sz="0" w:space="0" w:color="auto"/>
                        <w:bottom w:val="none" w:sz="0" w:space="0" w:color="auto"/>
                        <w:right w:val="none" w:sz="0" w:space="0" w:color="auto"/>
                      </w:divBdr>
                      <w:divsChild>
                        <w:div w:id="1900824580">
                          <w:marLeft w:val="0"/>
                          <w:marRight w:val="0"/>
                          <w:marTop w:val="0"/>
                          <w:marBottom w:val="0"/>
                          <w:divBdr>
                            <w:top w:val="none" w:sz="0" w:space="0" w:color="auto"/>
                            <w:left w:val="none" w:sz="0" w:space="0" w:color="auto"/>
                            <w:bottom w:val="none" w:sz="0" w:space="0" w:color="auto"/>
                            <w:right w:val="none" w:sz="0" w:space="0" w:color="auto"/>
                          </w:divBdr>
                          <w:divsChild>
                            <w:div w:id="1470900129">
                              <w:marLeft w:val="0"/>
                              <w:marRight w:val="0"/>
                              <w:marTop w:val="0"/>
                              <w:marBottom w:val="0"/>
                              <w:divBdr>
                                <w:top w:val="none" w:sz="0" w:space="0" w:color="auto"/>
                                <w:left w:val="none" w:sz="0" w:space="0" w:color="auto"/>
                                <w:bottom w:val="none" w:sz="0" w:space="0" w:color="auto"/>
                                <w:right w:val="none" w:sz="0" w:space="0" w:color="auto"/>
                              </w:divBdr>
                              <w:divsChild>
                                <w:div w:id="19395603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0613650">
      <w:bodyDiv w:val="1"/>
      <w:marLeft w:val="0"/>
      <w:marRight w:val="0"/>
      <w:marTop w:val="0"/>
      <w:marBottom w:val="0"/>
      <w:divBdr>
        <w:top w:val="none" w:sz="0" w:space="0" w:color="auto"/>
        <w:left w:val="none" w:sz="0" w:space="0" w:color="auto"/>
        <w:bottom w:val="none" w:sz="0" w:space="0" w:color="auto"/>
        <w:right w:val="none" w:sz="0" w:space="0" w:color="auto"/>
      </w:divBdr>
    </w:div>
    <w:div w:id="1419791515">
      <w:bodyDiv w:val="1"/>
      <w:marLeft w:val="0"/>
      <w:marRight w:val="0"/>
      <w:marTop w:val="0"/>
      <w:marBottom w:val="0"/>
      <w:divBdr>
        <w:top w:val="none" w:sz="0" w:space="0" w:color="auto"/>
        <w:left w:val="none" w:sz="0" w:space="0" w:color="auto"/>
        <w:bottom w:val="none" w:sz="0" w:space="0" w:color="auto"/>
        <w:right w:val="none" w:sz="0" w:space="0" w:color="auto"/>
      </w:divBdr>
    </w:div>
    <w:div w:id="1428889828">
      <w:bodyDiv w:val="1"/>
      <w:marLeft w:val="0"/>
      <w:marRight w:val="0"/>
      <w:marTop w:val="0"/>
      <w:marBottom w:val="0"/>
      <w:divBdr>
        <w:top w:val="none" w:sz="0" w:space="0" w:color="auto"/>
        <w:left w:val="none" w:sz="0" w:space="0" w:color="auto"/>
        <w:bottom w:val="none" w:sz="0" w:space="0" w:color="auto"/>
        <w:right w:val="none" w:sz="0" w:space="0" w:color="auto"/>
      </w:divBdr>
      <w:divsChild>
        <w:div w:id="2030326829">
          <w:marLeft w:val="0"/>
          <w:marRight w:val="0"/>
          <w:marTop w:val="0"/>
          <w:marBottom w:val="0"/>
          <w:divBdr>
            <w:top w:val="none" w:sz="0" w:space="0" w:color="auto"/>
            <w:left w:val="none" w:sz="0" w:space="0" w:color="auto"/>
            <w:bottom w:val="none" w:sz="0" w:space="0" w:color="auto"/>
            <w:right w:val="none" w:sz="0" w:space="0" w:color="auto"/>
          </w:divBdr>
          <w:divsChild>
            <w:div w:id="112034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9655">
      <w:bodyDiv w:val="1"/>
      <w:marLeft w:val="0"/>
      <w:marRight w:val="0"/>
      <w:marTop w:val="0"/>
      <w:marBottom w:val="0"/>
      <w:divBdr>
        <w:top w:val="none" w:sz="0" w:space="0" w:color="auto"/>
        <w:left w:val="none" w:sz="0" w:space="0" w:color="auto"/>
        <w:bottom w:val="none" w:sz="0" w:space="0" w:color="auto"/>
        <w:right w:val="none" w:sz="0" w:space="0" w:color="auto"/>
      </w:divBdr>
    </w:div>
    <w:div w:id="1487740527">
      <w:bodyDiv w:val="1"/>
      <w:marLeft w:val="0"/>
      <w:marRight w:val="0"/>
      <w:marTop w:val="0"/>
      <w:marBottom w:val="0"/>
      <w:divBdr>
        <w:top w:val="none" w:sz="0" w:space="0" w:color="auto"/>
        <w:left w:val="none" w:sz="0" w:space="0" w:color="auto"/>
        <w:bottom w:val="none" w:sz="0" w:space="0" w:color="auto"/>
        <w:right w:val="none" w:sz="0" w:space="0" w:color="auto"/>
      </w:divBdr>
      <w:divsChild>
        <w:div w:id="853345264">
          <w:marLeft w:val="0"/>
          <w:marRight w:val="0"/>
          <w:marTop w:val="0"/>
          <w:marBottom w:val="0"/>
          <w:divBdr>
            <w:top w:val="none" w:sz="0" w:space="0" w:color="auto"/>
            <w:left w:val="none" w:sz="0" w:space="0" w:color="auto"/>
            <w:bottom w:val="none" w:sz="0" w:space="0" w:color="auto"/>
            <w:right w:val="none" w:sz="0" w:space="0" w:color="auto"/>
          </w:divBdr>
          <w:divsChild>
            <w:div w:id="228882432">
              <w:marLeft w:val="0"/>
              <w:marRight w:val="0"/>
              <w:marTop w:val="0"/>
              <w:marBottom w:val="0"/>
              <w:divBdr>
                <w:top w:val="none" w:sz="0" w:space="0" w:color="auto"/>
                <w:left w:val="none" w:sz="0" w:space="0" w:color="auto"/>
                <w:bottom w:val="none" w:sz="0" w:space="0" w:color="auto"/>
                <w:right w:val="none" w:sz="0" w:space="0" w:color="auto"/>
              </w:divBdr>
            </w:div>
          </w:divsChild>
        </w:div>
        <w:div w:id="2005621495">
          <w:marLeft w:val="0"/>
          <w:marRight w:val="0"/>
          <w:marTop w:val="0"/>
          <w:marBottom w:val="0"/>
          <w:divBdr>
            <w:top w:val="none" w:sz="0" w:space="0" w:color="auto"/>
            <w:left w:val="none" w:sz="0" w:space="0" w:color="auto"/>
            <w:bottom w:val="none" w:sz="0" w:space="0" w:color="auto"/>
            <w:right w:val="none" w:sz="0" w:space="0" w:color="auto"/>
          </w:divBdr>
          <w:divsChild>
            <w:div w:id="144064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222086">
      <w:bodyDiv w:val="1"/>
      <w:marLeft w:val="0"/>
      <w:marRight w:val="0"/>
      <w:marTop w:val="0"/>
      <w:marBottom w:val="0"/>
      <w:divBdr>
        <w:top w:val="none" w:sz="0" w:space="0" w:color="auto"/>
        <w:left w:val="none" w:sz="0" w:space="0" w:color="auto"/>
        <w:bottom w:val="none" w:sz="0" w:space="0" w:color="auto"/>
        <w:right w:val="none" w:sz="0" w:space="0" w:color="auto"/>
      </w:divBdr>
    </w:div>
    <w:div w:id="1528715095">
      <w:bodyDiv w:val="1"/>
      <w:marLeft w:val="0"/>
      <w:marRight w:val="0"/>
      <w:marTop w:val="0"/>
      <w:marBottom w:val="0"/>
      <w:divBdr>
        <w:top w:val="none" w:sz="0" w:space="0" w:color="auto"/>
        <w:left w:val="none" w:sz="0" w:space="0" w:color="auto"/>
        <w:bottom w:val="none" w:sz="0" w:space="0" w:color="auto"/>
        <w:right w:val="none" w:sz="0" w:space="0" w:color="auto"/>
      </w:divBdr>
    </w:div>
    <w:div w:id="1530800674">
      <w:bodyDiv w:val="1"/>
      <w:marLeft w:val="0"/>
      <w:marRight w:val="0"/>
      <w:marTop w:val="0"/>
      <w:marBottom w:val="0"/>
      <w:divBdr>
        <w:top w:val="none" w:sz="0" w:space="0" w:color="auto"/>
        <w:left w:val="none" w:sz="0" w:space="0" w:color="auto"/>
        <w:bottom w:val="none" w:sz="0" w:space="0" w:color="auto"/>
        <w:right w:val="none" w:sz="0" w:space="0" w:color="auto"/>
      </w:divBdr>
      <w:divsChild>
        <w:div w:id="897327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1528106">
      <w:bodyDiv w:val="1"/>
      <w:marLeft w:val="0"/>
      <w:marRight w:val="0"/>
      <w:marTop w:val="0"/>
      <w:marBottom w:val="0"/>
      <w:divBdr>
        <w:top w:val="none" w:sz="0" w:space="0" w:color="auto"/>
        <w:left w:val="none" w:sz="0" w:space="0" w:color="auto"/>
        <w:bottom w:val="none" w:sz="0" w:space="0" w:color="auto"/>
        <w:right w:val="none" w:sz="0" w:space="0" w:color="auto"/>
      </w:divBdr>
    </w:div>
    <w:div w:id="1553611391">
      <w:bodyDiv w:val="1"/>
      <w:marLeft w:val="0"/>
      <w:marRight w:val="0"/>
      <w:marTop w:val="0"/>
      <w:marBottom w:val="0"/>
      <w:divBdr>
        <w:top w:val="none" w:sz="0" w:space="0" w:color="auto"/>
        <w:left w:val="none" w:sz="0" w:space="0" w:color="auto"/>
        <w:bottom w:val="none" w:sz="0" w:space="0" w:color="auto"/>
        <w:right w:val="none" w:sz="0" w:space="0" w:color="auto"/>
      </w:divBdr>
    </w:div>
    <w:div w:id="1604146002">
      <w:bodyDiv w:val="1"/>
      <w:marLeft w:val="0"/>
      <w:marRight w:val="0"/>
      <w:marTop w:val="0"/>
      <w:marBottom w:val="0"/>
      <w:divBdr>
        <w:top w:val="none" w:sz="0" w:space="0" w:color="auto"/>
        <w:left w:val="none" w:sz="0" w:space="0" w:color="auto"/>
        <w:bottom w:val="none" w:sz="0" w:space="0" w:color="auto"/>
        <w:right w:val="none" w:sz="0" w:space="0" w:color="auto"/>
      </w:divBdr>
      <w:divsChild>
        <w:div w:id="1193567728">
          <w:marLeft w:val="0"/>
          <w:marRight w:val="0"/>
          <w:marTop w:val="0"/>
          <w:marBottom w:val="0"/>
          <w:divBdr>
            <w:top w:val="none" w:sz="0" w:space="0" w:color="auto"/>
            <w:left w:val="none" w:sz="0" w:space="0" w:color="auto"/>
            <w:bottom w:val="none" w:sz="0" w:space="0" w:color="auto"/>
            <w:right w:val="none" w:sz="0" w:space="0" w:color="auto"/>
          </w:divBdr>
          <w:divsChild>
            <w:div w:id="160314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61200">
      <w:bodyDiv w:val="1"/>
      <w:marLeft w:val="0"/>
      <w:marRight w:val="0"/>
      <w:marTop w:val="0"/>
      <w:marBottom w:val="0"/>
      <w:divBdr>
        <w:top w:val="none" w:sz="0" w:space="0" w:color="auto"/>
        <w:left w:val="none" w:sz="0" w:space="0" w:color="auto"/>
        <w:bottom w:val="none" w:sz="0" w:space="0" w:color="auto"/>
        <w:right w:val="none" w:sz="0" w:space="0" w:color="auto"/>
      </w:divBdr>
    </w:div>
    <w:div w:id="1681542645">
      <w:bodyDiv w:val="1"/>
      <w:marLeft w:val="0"/>
      <w:marRight w:val="0"/>
      <w:marTop w:val="0"/>
      <w:marBottom w:val="0"/>
      <w:divBdr>
        <w:top w:val="none" w:sz="0" w:space="0" w:color="auto"/>
        <w:left w:val="none" w:sz="0" w:space="0" w:color="auto"/>
        <w:bottom w:val="none" w:sz="0" w:space="0" w:color="auto"/>
        <w:right w:val="none" w:sz="0" w:space="0" w:color="auto"/>
      </w:divBdr>
    </w:div>
    <w:div w:id="1683823618">
      <w:bodyDiv w:val="1"/>
      <w:marLeft w:val="0"/>
      <w:marRight w:val="0"/>
      <w:marTop w:val="0"/>
      <w:marBottom w:val="0"/>
      <w:divBdr>
        <w:top w:val="none" w:sz="0" w:space="0" w:color="auto"/>
        <w:left w:val="none" w:sz="0" w:space="0" w:color="auto"/>
        <w:bottom w:val="none" w:sz="0" w:space="0" w:color="auto"/>
        <w:right w:val="none" w:sz="0" w:space="0" w:color="auto"/>
      </w:divBdr>
      <w:divsChild>
        <w:div w:id="614754047">
          <w:marLeft w:val="0"/>
          <w:marRight w:val="0"/>
          <w:marTop w:val="0"/>
          <w:marBottom w:val="0"/>
          <w:divBdr>
            <w:top w:val="none" w:sz="0" w:space="0" w:color="auto"/>
            <w:left w:val="none" w:sz="0" w:space="0" w:color="auto"/>
            <w:bottom w:val="none" w:sz="0" w:space="0" w:color="auto"/>
            <w:right w:val="none" w:sz="0" w:space="0" w:color="auto"/>
          </w:divBdr>
          <w:divsChild>
            <w:div w:id="35132595">
              <w:marLeft w:val="0"/>
              <w:marRight w:val="0"/>
              <w:marTop w:val="0"/>
              <w:marBottom w:val="0"/>
              <w:divBdr>
                <w:top w:val="none" w:sz="0" w:space="0" w:color="auto"/>
                <w:left w:val="none" w:sz="0" w:space="0" w:color="auto"/>
                <w:bottom w:val="none" w:sz="0" w:space="0" w:color="auto"/>
                <w:right w:val="none" w:sz="0" w:space="0" w:color="auto"/>
              </w:divBdr>
              <w:divsChild>
                <w:div w:id="1566573755">
                  <w:marLeft w:val="0"/>
                  <w:marRight w:val="0"/>
                  <w:marTop w:val="0"/>
                  <w:marBottom w:val="0"/>
                  <w:divBdr>
                    <w:top w:val="none" w:sz="0" w:space="0" w:color="auto"/>
                    <w:left w:val="none" w:sz="0" w:space="0" w:color="auto"/>
                    <w:bottom w:val="none" w:sz="0" w:space="0" w:color="auto"/>
                    <w:right w:val="none" w:sz="0" w:space="0" w:color="auto"/>
                  </w:divBdr>
                  <w:divsChild>
                    <w:div w:id="1330136622">
                      <w:marLeft w:val="0"/>
                      <w:marRight w:val="0"/>
                      <w:marTop w:val="0"/>
                      <w:marBottom w:val="0"/>
                      <w:divBdr>
                        <w:top w:val="none" w:sz="0" w:space="0" w:color="auto"/>
                        <w:left w:val="none" w:sz="0" w:space="0" w:color="auto"/>
                        <w:bottom w:val="none" w:sz="0" w:space="0" w:color="auto"/>
                        <w:right w:val="none" w:sz="0" w:space="0" w:color="auto"/>
                      </w:divBdr>
                      <w:divsChild>
                        <w:div w:id="1572891361">
                          <w:marLeft w:val="0"/>
                          <w:marRight w:val="0"/>
                          <w:marTop w:val="0"/>
                          <w:marBottom w:val="0"/>
                          <w:divBdr>
                            <w:top w:val="none" w:sz="0" w:space="0" w:color="auto"/>
                            <w:left w:val="none" w:sz="0" w:space="0" w:color="auto"/>
                            <w:bottom w:val="none" w:sz="0" w:space="0" w:color="auto"/>
                            <w:right w:val="none" w:sz="0" w:space="0" w:color="auto"/>
                          </w:divBdr>
                          <w:divsChild>
                            <w:div w:id="1069351238">
                              <w:marLeft w:val="0"/>
                              <w:marRight w:val="0"/>
                              <w:marTop w:val="0"/>
                              <w:marBottom w:val="0"/>
                              <w:divBdr>
                                <w:top w:val="none" w:sz="0" w:space="0" w:color="auto"/>
                                <w:left w:val="none" w:sz="0" w:space="0" w:color="auto"/>
                                <w:bottom w:val="none" w:sz="0" w:space="0" w:color="auto"/>
                                <w:right w:val="none" w:sz="0" w:space="0" w:color="auto"/>
                              </w:divBdr>
                              <w:divsChild>
                                <w:div w:id="50259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1135640">
          <w:marLeft w:val="0"/>
          <w:marRight w:val="0"/>
          <w:marTop w:val="0"/>
          <w:marBottom w:val="0"/>
          <w:divBdr>
            <w:top w:val="none" w:sz="0" w:space="0" w:color="auto"/>
            <w:left w:val="none" w:sz="0" w:space="0" w:color="auto"/>
            <w:bottom w:val="none" w:sz="0" w:space="0" w:color="auto"/>
            <w:right w:val="none" w:sz="0" w:space="0" w:color="auto"/>
          </w:divBdr>
          <w:divsChild>
            <w:div w:id="1687050202">
              <w:marLeft w:val="0"/>
              <w:marRight w:val="0"/>
              <w:marTop w:val="0"/>
              <w:marBottom w:val="0"/>
              <w:divBdr>
                <w:top w:val="none" w:sz="0" w:space="0" w:color="auto"/>
                <w:left w:val="none" w:sz="0" w:space="0" w:color="auto"/>
                <w:bottom w:val="none" w:sz="0" w:space="0" w:color="auto"/>
                <w:right w:val="none" w:sz="0" w:space="0" w:color="auto"/>
              </w:divBdr>
              <w:divsChild>
                <w:div w:id="1140269888">
                  <w:marLeft w:val="0"/>
                  <w:marRight w:val="0"/>
                  <w:marTop w:val="0"/>
                  <w:marBottom w:val="0"/>
                  <w:divBdr>
                    <w:top w:val="none" w:sz="0" w:space="0" w:color="auto"/>
                    <w:left w:val="none" w:sz="0" w:space="0" w:color="auto"/>
                    <w:bottom w:val="none" w:sz="0" w:space="0" w:color="auto"/>
                    <w:right w:val="none" w:sz="0" w:space="0" w:color="auto"/>
                  </w:divBdr>
                  <w:divsChild>
                    <w:div w:id="356472920">
                      <w:marLeft w:val="0"/>
                      <w:marRight w:val="0"/>
                      <w:marTop w:val="0"/>
                      <w:marBottom w:val="0"/>
                      <w:divBdr>
                        <w:top w:val="none" w:sz="0" w:space="0" w:color="auto"/>
                        <w:left w:val="none" w:sz="0" w:space="0" w:color="auto"/>
                        <w:bottom w:val="none" w:sz="0" w:space="0" w:color="auto"/>
                        <w:right w:val="none" w:sz="0" w:space="0" w:color="auto"/>
                      </w:divBdr>
                      <w:divsChild>
                        <w:div w:id="611130120">
                          <w:marLeft w:val="0"/>
                          <w:marRight w:val="0"/>
                          <w:marTop w:val="0"/>
                          <w:marBottom w:val="0"/>
                          <w:divBdr>
                            <w:top w:val="none" w:sz="0" w:space="0" w:color="auto"/>
                            <w:left w:val="none" w:sz="0" w:space="0" w:color="auto"/>
                            <w:bottom w:val="none" w:sz="0" w:space="0" w:color="auto"/>
                            <w:right w:val="none" w:sz="0" w:space="0" w:color="auto"/>
                          </w:divBdr>
                          <w:divsChild>
                            <w:div w:id="1378820710">
                              <w:marLeft w:val="0"/>
                              <w:marRight w:val="0"/>
                              <w:marTop w:val="0"/>
                              <w:marBottom w:val="0"/>
                              <w:divBdr>
                                <w:top w:val="none" w:sz="0" w:space="0" w:color="auto"/>
                                <w:left w:val="none" w:sz="0" w:space="0" w:color="auto"/>
                                <w:bottom w:val="none" w:sz="0" w:space="0" w:color="auto"/>
                                <w:right w:val="none" w:sz="0" w:space="0" w:color="auto"/>
                              </w:divBdr>
                              <w:divsChild>
                                <w:div w:id="969016739">
                                  <w:marLeft w:val="0"/>
                                  <w:marRight w:val="0"/>
                                  <w:marTop w:val="0"/>
                                  <w:marBottom w:val="0"/>
                                  <w:divBdr>
                                    <w:top w:val="none" w:sz="0" w:space="0" w:color="auto"/>
                                    <w:left w:val="none" w:sz="0" w:space="0" w:color="auto"/>
                                    <w:bottom w:val="none" w:sz="0" w:space="0" w:color="auto"/>
                                    <w:right w:val="none" w:sz="0" w:space="0" w:color="auto"/>
                                  </w:divBdr>
                                  <w:divsChild>
                                    <w:div w:id="1962763414">
                                      <w:marLeft w:val="0"/>
                                      <w:marRight w:val="0"/>
                                      <w:marTop w:val="0"/>
                                      <w:marBottom w:val="0"/>
                                      <w:divBdr>
                                        <w:top w:val="none" w:sz="0" w:space="0" w:color="auto"/>
                                        <w:left w:val="none" w:sz="0" w:space="0" w:color="auto"/>
                                        <w:bottom w:val="none" w:sz="0" w:space="0" w:color="auto"/>
                                        <w:right w:val="none" w:sz="0" w:space="0" w:color="auto"/>
                                      </w:divBdr>
                                      <w:divsChild>
                                        <w:div w:id="1850558872">
                                          <w:marLeft w:val="0"/>
                                          <w:marRight w:val="0"/>
                                          <w:marTop w:val="0"/>
                                          <w:marBottom w:val="0"/>
                                          <w:divBdr>
                                            <w:top w:val="none" w:sz="0" w:space="0" w:color="auto"/>
                                            <w:left w:val="none" w:sz="0" w:space="0" w:color="auto"/>
                                            <w:bottom w:val="none" w:sz="0" w:space="0" w:color="auto"/>
                                            <w:right w:val="none" w:sz="0" w:space="0" w:color="auto"/>
                                          </w:divBdr>
                                          <w:divsChild>
                                            <w:div w:id="58332097">
                                              <w:marLeft w:val="0"/>
                                              <w:marRight w:val="0"/>
                                              <w:marTop w:val="0"/>
                                              <w:marBottom w:val="0"/>
                                              <w:divBdr>
                                                <w:top w:val="none" w:sz="0" w:space="0" w:color="auto"/>
                                                <w:left w:val="none" w:sz="0" w:space="0" w:color="auto"/>
                                                <w:bottom w:val="none" w:sz="0" w:space="0" w:color="auto"/>
                                                <w:right w:val="none" w:sz="0" w:space="0" w:color="auto"/>
                                              </w:divBdr>
                                              <w:divsChild>
                                                <w:div w:id="1968315841">
                                                  <w:marLeft w:val="0"/>
                                                  <w:marRight w:val="0"/>
                                                  <w:marTop w:val="0"/>
                                                  <w:marBottom w:val="0"/>
                                                  <w:divBdr>
                                                    <w:top w:val="none" w:sz="0" w:space="0" w:color="auto"/>
                                                    <w:left w:val="none" w:sz="0" w:space="0" w:color="auto"/>
                                                    <w:bottom w:val="none" w:sz="0" w:space="0" w:color="auto"/>
                                                    <w:right w:val="none" w:sz="0" w:space="0" w:color="auto"/>
                                                  </w:divBdr>
                                                  <w:divsChild>
                                                    <w:div w:id="1961839224">
                                                      <w:marLeft w:val="0"/>
                                                      <w:marRight w:val="0"/>
                                                      <w:marTop w:val="0"/>
                                                      <w:marBottom w:val="0"/>
                                                      <w:divBdr>
                                                        <w:top w:val="none" w:sz="0" w:space="0" w:color="auto"/>
                                                        <w:left w:val="none" w:sz="0" w:space="0" w:color="auto"/>
                                                        <w:bottom w:val="none" w:sz="0" w:space="0" w:color="auto"/>
                                                        <w:right w:val="none" w:sz="0" w:space="0" w:color="auto"/>
                                                      </w:divBdr>
                                                      <w:divsChild>
                                                        <w:div w:id="1679582518">
                                                          <w:marLeft w:val="0"/>
                                                          <w:marRight w:val="0"/>
                                                          <w:marTop w:val="0"/>
                                                          <w:marBottom w:val="0"/>
                                                          <w:divBdr>
                                                            <w:top w:val="none" w:sz="0" w:space="0" w:color="auto"/>
                                                            <w:left w:val="none" w:sz="0" w:space="0" w:color="auto"/>
                                                            <w:bottom w:val="none" w:sz="0" w:space="0" w:color="auto"/>
                                                            <w:right w:val="none" w:sz="0" w:space="0" w:color="auto"/>
                                                          </w:divBdr>
                                                        </w:div>
                                                        <w:div w:id="181837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279593">
                                      <w:marLeft w:val="0"/>
                                      <w:marRight w:val="0"/>
                                      <w:marTop w:val="0"/>
                                      <w:marBottom w:val="0"/>
                                      <w:divBdr>
                                        <w:top w:val="none" w:sz="0" w:space="0" w:color="auto"/>
                                        <w:left w:val="none" w:sz="0" w:space="0" w:color="auto"/>
                                        <w:bottom w:val="none" w:sz="0" w:space="0" w:color="auto"/>
                                        <w:right w:val="none" w:sz="0" w:space="0" w:color="auto"/>
                                      </w:divBdr>
                                      <w:divsChild>
                                        <w:div w:id="815994828">
                                          <w:marLeft w:val="0"/>
                                          <w:marRight w:val="0"/>
                                          <w:marTop w:val="0"/>
                                          <w:marBottom w:val="0"/>
                                          <w:divBdr>
                                            <w:top w:val="none" w:sz="0" w:space="0" w:color="auto"/>
                                            <w:left w:val="none" w:sz="0" w:space="0" w:color="auto"/>
                                            <w:bottom w:val="none" w:sz="0" w:space="0" w:color="auto"/>
                                            <w:right w:val="none" w:sz="0" w:space="0" w:color="auto"/>
                                          </w:divBdr>
                                          <w:divsChild>
                                            <w:div w:id="145317405">
                                              <w:marLeft w:val="0"/>
                                              <w:marRight w:val="0"/>
                                              <w:marTop w:val="0"/>
                                              <w:marBottom w:val="0"/>
                                              <w:divBdr>
                                                <w:top w:val="none" w:sz="0" w:space="0" w:color="auto"/>
                                                <w:left w:val="none" w:sz="0" w:space="0" w:color="auto"/>
                                                <w:bottom w:val="none" w:sz="0" w:space="0" w:color="auto"/>
                                                <w:right w:val="none" w:sz="0" w:space="0" w:color="auto"/>
                                              </w:divBdr>
                                              <w:divsChild>
                                                <w:div w:id="125901412">
                                                  <w:marLeft w:val="0"/>
                                                  <w:marRight w:val="0"/>
                                                  <w:marTop w:val="0"/>
                                                  <w:marBottom w:val="0"/>
                                                  <w:divBdr>
                                                    <w:top w:val="none" w:sz="0" w:space="0" w:color="auto"/>
                                                    <w:left w:val="none" w:sz="0" w:space="0" w:color="auto"/>
                                                    <w:bottom w:val="none" w:sz="0" w:space="0" w:color="auto"/>
                                                    <w:right w:val="none" w:sz="0" w:space="0" w:color="auto"/>
                                                  </w:divBdr>
                                                  <w:divsChild>
                                                    <w:div w:id="915555773">
                                                      <w:marLeft w:val="0"/>
                                                      <w:marRight w:val="0"/>
                                                      <w:marTop w:val="0"/>
                                                      <w:marBottom w:val="0"/>
                                                      <w:divBdr>
                                                        <w:top w:val="none" w:sz="0" w:space="0" w:color="auto"/>
                                                        <w:left w:val="none" w:sz="0" w:space="0" w:color="auto"/>
                                                        <w:bottom w:val="none" w:sz="0" w:space="0" w:color="auto"/>
                                                        <w:right w:val="none" w:sz="0" w:space="0" w:color="auto"/>
                                                      </w:divBdr>
                                                      <w:divsChild>
                                                        <w:div w:id="1921714465">
                                                          <w:marLeft w:val="0"/>
                                                          <w:marRight w:val="0"/>
                                                          <w:marTop w:val="0"/>
                                                          <w:marBottom w:val="0"/>
                                                          <w:divBdr>
                                                            <w:top w:val="none" w:sz="0" w:space="0" w:color="auto"/>
                                                            <w:left w:val="none" w:sz="0" w:space="0" w:color="auto"/>
                                                            <w:bottom w:val="none" w:sz="0" w:space="0" w:color="auto"/>
                                                            <w:right w:val="none" w:sz="0" w:space="0" w:color="auto"/>
                                                          </w:divBdr>
                                                        </w:div>
                                                        <w:div w:id="107316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9672465">
          <w:marLeft w:val="0"/>
          <w:marRight w:val="0"/>
          <w:marTop w:val="0"/>
          <w:marBottom w:val="0"/>
          <w:divBdr>
            <w:top w:val="none" w:sz="0" w:space="0" w:color="auto"/>
            <w:left w:val="none" w:sz="0" w:space="0" w:color="auto"/>
            <w:bottom w:val="none" w:sz="0" w:space="0" w:color="auto"/>
            <w:right w:val="none" w:sz="0" w:space="0" w:color="auto"/>
          </w:divBdr>
          <w:divsChild>
            <w:div w:id="728265736">
              <w:marLeft w:val="0"/>
              <w:marRight w:val="0"/>
              <w:marTop w:val="0"/>
              <w:marBottom w:val="0"/>
              <w:divBdr>
                <w:top w:val="none" w:sz="0" w:space="0" w:color="auto"/>
                <w:left w:val="none" w:sz="0" w:space="0" w:color="auto"/>
                <w:bottom w:val="none" w:sz="0" w:space="0" w:color="auto"/>
                <w:right w:val="none" w:sz="0" w:space="0" w:color="auto"/>
              </w:divBdr>
              <w:divsChild>
                <w:div w:id="568346290">
                  <w:marLeft w:val="0"/>
                  <w:marRight w:val="0"/>
                  <w:marTop w:val="0"/>
                  <w:marBottom w:val="0"/>
                  <w:divBdr>
                    <w:top w:val="none" w:sz="0" w:space="0" w:color="auto"/>
                    <w:left w:val="none" w:sz="0" w:space="0" w:color="auto"/>
                    <w:bottom w:val="none" w:sz="0" w:space="0" w:color="auto"/>
                    <w:right w:val="none" w:sz="0" w:space="0" w:color="auto"/>
                  </w:divBdr>
                  <w:divsChild>
                    <w:div w:id="80958394">
                      <w:marLeft w:val="0"/>
                      <w:marRight w:val="0"/>
                      <w:marTop w:val="0"/>
                      <w:marBottom w:val="0"/>
                      <w:divBdr>
                        <w:top w:val="none" w:sz="0" w:space="0" w:color="auto"/>
                        <w:left w:val="none" w:sz="0" w:space="0" w:color="auto"/>
                        <w:bottom w:val="none" w:sz="0" w:space="0" w:color="auto"/>
                        <w:right w:val="none" w:sz="0" w:space="0" w:color="auto"/>
                      </w:divBdr>
                      <w:divsChild>
                        <w:div w:id="299268692">
                          <w:marLeft w:val="0"/>
                          <w:marRight w:val="0"/>
                          <w:marTop w:val="0"/>
                          <w:marBottom w:val="0"/>
                          <w:divBdr>
                            <w:top w:val="none" w:sz="0" w:space="0" w:color="auto"/>
                            <w:left w:val="none" w:sz="0" w:space="0" w:color="auto"/>
                            <w:bottom w:val="none" w:sz="0" w:space="0" w:color="auto"/>
                            <w:right w:val="none" w:sz="0" w:space="0" w:color="auto"/>
                          </w:divBdr>
                          <w:divsChild>
                            <w:div w:id="1044907102">
                              <w:marLeft w:val="0"/>
                              <w:marRight w:val="0"/>
                              <w:marTop w:val="0"/>
                              <w:marBottom w:val="0"/>
                              <w:divBdr>
                                <w:top w:val="none" w:sz="0" w:space="0" w:color="auto"/>
                                <w:left w:val="none" w:sz="0" w:space="0" w:color="auto"/>
                                <w:bottom w:val="none" w:sz="0" w:space="0" w:color="auto"/>
                                <w:right w:val="none" w:sz="0" w:space="0" w:color="auto"/>
                              </w:divBdr>
                              <w:divsChild>
                                <w:div w:id="1350987882">
                                  <w:marLeft w:val="0"/>
                                  <w:marRight w:val="0"/>
                                  <w:marTop w:val="0"/>
                                  <w:marBottom w:val="0"/>
                                  <w:divBdr>
                                    <w:top w:val="none" w:sz="0" w:space="0" w:color="auto"/>
                                    <w:left w:val="none" w:sz="0" w:space="0" w:color="auto"/>
                                    <w:bottom w:val="none" w:sz="0" w:space="0" w:color="auto"/>
                                    <w:right w:val="none" w:sz="0" w:space="0" w:color="auto"/>
                                  </w:divBdr>
                                  <w:divsChild>
                                    <w:div w:id="413743601">
                                      <w:blockQuote w:val="1"/>
                                      <w:marLeft w:val="720"/>
                                      <w:marRight w:val="720"/>
                                      <w:marTop w:val="100"/>
                                      <w:marBottom w:val="100"/>
                                      <w:divBdr>
                                        <w:top w:val="none" w:sz="0" w:space="0" w:color="auto"/>
                                        <w:left w:val="none" w:sz="0" w:space="0" w:color="auto"/>
                                        <w:bottom w:val="none" w:sz="0" w:space="0" w:color="auto"/>
                                        <w:right w:val="none" w:sz="0" w:space="0" w:color="auto"/>
                                      </w:divBdr>
                                    </w:div>
                                    <w:div w:id="18393472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1113441">
          <w:marLeft w:val="0"/>
          <w:marRight w:val="0"/>
          <w:marTop w:val="0"/>
          <w:marBottom w:val="0"/>
          <w:divBdr>
            <w:top w:val="none" w:sz="0" w:space="0" w:color="auto"/>
            <w:left w:val="none" w:sz="0" w:space="0" w:color="auto"/>
            <w:bottom w:val="none" w:sz="0" w:space="0" w:color="auto"/>
            <w:right w:val="none" w:sz="0" w:space="0" w:color="auto"/>
          </w:divBdr>
          <w:divsChild>
            <w:div w:id="609707989">
              <w:marLeft w:val="0"/>
              <w:marRight w:val="0"/>
              <w:marTop w:val="0"/>
              <w:marBottom w:val="0"/>
              <w:divBdr>
                <w:top w:val="none" w:sz="0" w:space="0" w:color="auto"/>
                <w:left w:val="none" w:sz="0" w:space="0" w:color="auto"/>
                <w:bottom w:val="none" w:sz="0" w:space="0" w:color="auto"/>
                <w:right w:val="none" w:sz="0" w:space="0" w:color="auto"/>
              </w:divBdr>
              <w:divsChild>
                <w:div w:id="2010710747">
                  <w:marLeft w:val="0"/>
                  <w:marRight w:val="0"/>
                  <w:marTop w:val="0"/>
                  <w:marBottom w:val="0"/>
                  <w:divBdr>
                    <w:top w:val="none" w:sz="0" w:space="0" w:color="auto"/>
                    <w:left w:val="none" w:sz="0" w:space="0" w:color="auto"/>
                    <w:bottom w:val="none" w:sz="0" w:space="0" w:color="auto"/>
                    <w:right w:val="none" w:sz="0" w:space="0" w:color="auto"/>
                  </w:divBdr>
                  <w:divsChild>
                    <w:div w:id="920061131">
                      <w:marLeft w:val="0"/>
                      <w:marRight w:val="0"/>
                      <w:marTop w:val="0"/>
                      <w:marBottom w:val="0"/>
                      <w:divBdr>
                        <w:top w:val="none" w:sz="0" w:space="0" w:color="auto"/>
                        <w:left w:val="none" w:sz="0" w:space="0" w:color="auto"/>
                        <w:bottom w:val="none" w:sz="0" w:space="0" w:color="auto"/>
                        <w:right w:val="none" w:sz="0" w:space="0" w:color="auto"/>
                      </w:divBdr>
                      <w:divsChild>
                        <w:div w:id="1115371185">
                          <w:marLeft w:val="0"/>
                          <w:marRight w:val="0"/>
                          <w:marTop w:val="0"/>
                          <w:marBottom w:val="0"/>
                          <w:divBdr>
                            <w:top w:val="none" w:sz="0" w:space="0" w:color="auto"/>
                            <w:left w:val="none" w:sz="0" w:space="0" w:color="auto"/>
                            <w:bottom w:val="none" w:sz="0" w:space="0" w:color="auto"/>
                            <w:right w:val="none" w:sz="0" w:space="0" w:color="auto"/>
                          </w:divBdr>
                          <w:divsChild>
                            <w:div w:id="1609701172">
                              <w:marLeft w:val="0"/>
                              <w:marRight w:val="0"/>
                              <w:marTop w:val="0"/>
                              <w:marBottom w:val="0"/>
                              <w:divBdr>
                                <w:top w:val="none" w:sz="0" w:space="0" w:color="auto"/>
                                <w:left w:val="none" w:sz="0" w:space="0" w:color="auto"/>
                                <w:bottom w:val="none" w:sz="0" w:space="0" w:color="auto"/>
                                <w:right w:val="none" w:sz="0" w:space="0" w:color="auto"/>
                              </w:divBdr>
                              <w:divsChild>
                                <w:div w:id="572858393">
                                  <w:marLeft w:val="0"/>
                                  <w:marRight w:val="0"/>
                                  <w:marTop w:val="0"/>
                                  <w:marBottom w:val="0"/>
                                  <w:divBdr>
                                    <w:top w:val="none" w:sz="0" w:space="0" w:color="auto"/>
                                    <w:left w:val="none" w:sz="0" w:space="0" w:color="auto"/>
                                    <w:bottom w:val="none" w:sz="0" w:space="0" w:color="auto"/>
                                    <w:right w:val="none" w:sz="0" w:space="0" w:color="auto"/>
                                  </w:divBdr>
                                  <w:divsChild>
                                    <w:div w:id="1363164395">
                                      <w:marLeft w:val="0"/>
                                      <w:marRight w:val="0"/>
                                      <w:marTop w:val="0"/>
                                      <w:marBottom w:val="0"/>
                                      <w:divBdr>
                                        <w:top w:val="none" w:sz="0" w:space="0" w:color="auto"/>
                                        <w:left w:val="none" w:sz="0" w:space="0" w:color="auto"/>
                                        <w:bottom w:val="none" w:sz="0" w:space="0" w:color="auto"/>
                                        <w:right w:val="none" w:sz="0" w:space="0" w:color="auto"/>
                                      </w:divBdr>
                                      <w:divsChild>
                                        <w:div w:id="2093309470">
                                          <w:marLeft w:val="0"/>
                                          <w:marRight w:val="0"/>
                                          <w:marTop w:val="0"/>
                                          <w:marBottom w:val="0"/>
                                          <w:divBdr>
                                            <w:top w:val="none" w:sz="0" w:space="0" w:color="auto"/>
                                            <w:left w:val="none" w:sz="0" w:space="0" w:color="auto"/>
                                            <w:bottom w:val="none" w:sz="0" w:space="0" w:color="auto"/>
                                            <w:right w:val="none" w:sz="0" w:space="0" w:color="auto"/>
                                          </w:divBdr>
                                          <w:divsChild>
                                            <w:div w:id="215625911">
                                              <w:marLeft w:val="0"/>
                                              <w:marRight w:val="0"/>
                                              <w:marTop w:val="0"/>
                                              <w:marBottom w:val="0"/>
                                              <w:divBdr>
                                                <w:top w:val="none" w:sz="0" w:space="0" w:color="auto"/>
                                                <w:left w:val="none" w:sz="0" w:space="0" w:color="auto"/>
                                                <w:bottom w:val="none" w:sz="0" w:space="0" w:color="auto"/>
                                                <w:right w:val="none" w:sz="0" w:space="0" w:color="auto"/>
                                              </w:divBdr>
                                              <w:divsChild>
                                                <w:div w:id="209161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9843102">
          <w:marLeft w:val="0"/>
          <w:marRight w:val="0"/>
          <w:marTop w:val="0"/>
          <w:marBottom w:val="0"/>
          <w:divBdr>
            <w:top w:val="none" w:sz="0" w:space="0" w:color="auto"/>
            <w:left w:val="none" w:sz="0" w:space="0" w:color="auto"/>
            <w:bottom w:val="none" w:sz="0" w:space="0" w:color="auto"/>
            <w:right w:val="none" w:sz="0" w:space="0" w:color="auto"/>
          </w:divBdr>
          <w:divsChild>
            <w:div w:id="1300725050">
              <w:marLeft w:val="0"/>
              <w:marRight w:val="0"/>
              <w:marTop w:val="0"/>
              <w:marBottom w:val="0"/>
              <w:divBdr>
                <w:top w:val="none" w:sz="0" w:space="0" w:color="auto"/>
                <w:left w:val="none" w:sz="0" w:space="0" w:color="auto"/>
                <w:bottom w:val="none" w:sz="0" w:space="0" w:color="auto"/>
                <w:right w:val="none" w:sz="0" w:space="0" w:color="auto"/>
              </w:divBdr>
              <w:divsChild>
                <w:div w:id="819421356">
                  <w:marLeft w:val="0"/>
                  <w:marRight w:val="0"/>
                  <w:marTop w:val="0"/>
                  <w:marBottom w:val="0"/>
                  <w:divBdr>
                    <w:top w:val="none" w:sz="0" w:space="0" w:color="auto"/>
                    <w:left w:val="none" w:sz="0" w:space="0" w:color="auto"/>
                    <w:bottom w:val="none" w:sz="0" w:space="0" w:color="auto"/>
                    <w:right w:val="none" w:sz="0" w:space="0" w:color="auto"/>
                  </w:divBdr>
                  <w:divsChild>
                    <w:div w:id="1210652364">
                      <w:marLeft w:val="0"/>
                      <w:marRight w:val="0"/>
                      <w:marTop w:val="0"/>
                      <w:marBottom w:val="0"/>
                      <w:divBdr>
                        <w:top w:val="none" w:sz="0" w:space="0" w:color="auto"/>
                        <w:left w:val="none" w:sz="0" w:space="0" w:color="auto"/>
                        <w:bottom w:val="none" w:sz="0" w:space="0" w:color="auto"/>
                        <w:right w:val="none" w:sz="0" w:space="0" w:color="auto"/>
                      </w:divBdr>
                      <w:divsChild>
                        <w:div w:id="1273246976">
                          <w:marLeft w:val="0"/>
                          <w:marRight w:val="0"/>
                          <w:marTop w:val="0"/>
                          <w:marBottom w:val="0"/>
                          <w:divBdr>
                            <w:top w:val="none" w:sz="0" w:space="0" w:color="auto"/>
                            <w:left w:val="none" w:sz="0" w:space="0" w:color="auto"/>
                            <w:bottom w:val="none" w:sz="0" w:space="0" w:color="auto"/>
                            <w:right w:val="none" w:sz="0" w:space="0" w:color="auto"/>
                          </w:divBdr>
                          <w:divsChild>
                            <w:div w:id="1295213010">
                              <w:marLeft w:val="0"/>
                              <w:marRight w:val="0"/>
                              <w:marTop w:val="0"/>
                              <w:marBottom w:val="0"/>
                              <w:divBdr>
                                <w:top w:val="none" w:sz="0" w:space="0" w:color="auto"/>
                                <w:left w:val="none" w:sz="0" w:space="0" w:color="auto"/>
                                <w:bottom w:val="none" w:sz="0" w:space="0" w:color="auto"/>
                                <w:right w:val="none" w:sz="0" w:space="0" w:color="auto"/>
                              </w:divBdr>
                              <w:divsChild>
                                <w:div w:id="138124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3578347">
          <w:marLeft w:val="0"/>
          <w:marRight w:val="0"/>
          <w:marTop w:val="0"/>
          <w:marBottom w:val="0"/>
          <w:divBdr>
            <w:top w:val="none" w:sz="0" w:space="0" w:color="auto"/>
            <w:left w:val="none" w:sz="0" w:space="0" w:color="auto"/>
            <w:bottom w:val="none" w:sz="0" w:space="0" w:color="auto"/>
            <w:right w:val="none" w:sz="0" w:space="0" w:color="auto"/>
          </w:divBdr>
          <w:divsChild>
            <w:div w:id="1102453722">
              <w:marLeft w:val="0"/>
              <w:marRight w:val="0"/>
              <w:marTop w:val="0"/>
              <w:marBottom w:val="0"/>
              <w:divBdr>
                <w:top w:val="none" w:sz="0" w:space="0" w:color="auto"/>
                <w:left w:val="none" w:sz="0" w:space="0" w:color="auto"/>
                <w:bottom w:val="none" w:sz="0" w:space="0" w:color="auto"/>
                <w:right w:val="none" w:sz="0" w:space="0" w:color="auto"/>
              </w:divBdr>
              <w:divsChild>
                <w:div w:id="1546870238">
                  <w:marLeft w:val="0"/>
                  <w:marRight w:val="0"/>
                  <w:marTop w:val="0"/>
                  <w:marBottom w:val="0"/>
                  <w:divBdr>
                    <w:top w:val="none" w:sz="0" w:space="0" w:color="auto"/>
                    <w:left w:val="none" w:sz="0" w:space="0" w:color="auto"/>
                    <w:bottom w:val="none" w:sz="0" w:space="0" w:color="auto"/>
                    <w:right w:val="none" w:sz="0" w:space="0" w:color="auto"/>
                  </w:divBdr>
                  <w:divsChild>
                    <w:div w:id="1003774235">
                      <w:marLeft w:val="0"/>
                      <w:marRight w:val="0"/>
                      <w:marTop w:val="0"/>
                      <w:marBottom w:val="0"/>
                      <w:divBdr>
                        <w:top w:val="none" w:sz="0" w:space="0" w:color="auto"/>
                        <w:left w:val="none" w:sz="0" w:space="0" w:color="auto"/>
                        <w:bottom w:val="none" w:sz="0" w:space="0" w:color="auto"/>
                        <w:right w:val="none" w:sz="0" w:space="0" w:color="auto"/>
                      </w:divBdr>
                      <w:divsChild>
                        <w:div w:id="1776559138">
                          <w:marLeft w:val="0"/>
                          <w:marRight w:val="0"/>
                          <w:marTop w:val="0"/>
                          <w:marBottom w:val="0"/>
                          <w:divBdr>
                            <w:top w:val="none" w:sz="0" w:space="0" w:color="auto"/>
                            <w:left w:val="none" w:sz="0" w:space="0" w:color="auto"/>
                            <w:bottom w:val="none" w:sz="0" w:space="0" w:color="auto"/>
                            <w:right w:val="none" w:sz="0" w:space="0" w:color="auto"/>
                          </w:divBdr>
                          <w:divsChild>
                            <w:div w:id="1332173276">
                              <w:marLeft w:val="0"/>
                              <w:marRight w:val="0"/>
                              <w:marTop w:val="0"/>
                              <w:marBottom w:val="0"/>
                              <w:divBdr>
                                <w:top w:val="none" w:sz="0" w:space="0" w:color="auto"/>
                                <w:left w:val="none" w:sz="0" w:space="0" w:color="auto"/>
                                <w:bottom w:val="none" w:sz="0" w:space="0" w:color="auto"/>
                                <w:right w:val="none" w:sz="0" w:space="0" w:color="auto"/>
                              </w:divBdr>
                              <w:divsChild>
                                <w:div w:id="361369980">
                                  <w:marLeft w:val="0"/>
                                  <w:marRight w:val="0"/>
                                  <w:marTop w:val="0"/>
                                  <w:marBottom w:val="0"/>
                                  <w:divBdr>
                                    <w:top w:val="none" w:sz="0" w:space="0" w:color="auto"/>
                                    <w:left w:val="none" w:sz="0" w:space="0" w:color="auto"/>
                                    <w:bottom w:val="none" w:sz="0" w:space="0" w:color="auto"/>
                                    <w:right w:val="none" w:sz="0" w:space="0" w:color="auto"/>
                                  </w:divBdr>
                                  <w:divsChild>
                                    <w:div w:id="43524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865662">
          <w:marLeft w:val="0"/>
          <w:marRight w:val="0"/>
          <w:marTop w:val="0"/>
          <w:marBottom w:val="0"/>
          <w:divBdr>
            <w:top w:val="none" w:sz="0" w:space="0" w:color="auto"/>
            <w:left w:val="none" w:sz="0" w:space="0" w:color="auto"/>
            <w:bottom w:val="none" w:sz="0" w:space="0" w:color="auto"/>
            <w:right w:val="none" w:sz="0" w:space="0" w:color="auto"/>
          </w:divBdr>
          <w:divsChild>
            <w:div w:id="880822028">
              <w:marLeft w:val="0"/>
              <w:marRight w:val="0"/>
              <w:marTop w:val="0"/>
              <w:marBottom w:val="0"/>
              <w:divBdr>
                <w:top w:val="none" w:sz="0" w:space="0" w:color="auto"/>
                <w:left w:val="none" w:sz="0" w:space="0" w:color="auto"/>
                <w:bottom w:val="none" w:sz="0" w:space="0" w:color="auto"/>
                <w:right w:val="none" w:sz="0" w:space="0" w:color="auto"/>
              </w:divBdr>
              <w:divsChild>
                <w:div w:id="171652131">
                  <w:marLeft w:val="0"/>
                  <w:marRight w:val="0"/>
                  <w:marTop w:val="0"/>
                  <w:marBottom w:val="0"/>
                  <w:divBdr>
                    <w:top w:val="none" w:sz="0" w:space="0" w:color="auto"/>
                    <w:left w:val="none" w:sz="0" w:space="0" w:color="auto"/>
                    <w:bottom w:val="none" w:sz="0" w:space="0" w:color="auto"/>
                    <w:right w:val="none" w:sz="0" w:space="0" w:color="auto"/>
                  </w:divBdr>
                  <w:divsChild>
                    <w:div w:id="1296329175">
                      <w:marLeft w:val="0"/>
                      <w:marRight w:val="0"/>
                      <w:marTop w:val="0"/>
                      <w:marBottom w:val="0"/>
                      <w:divBdr>
                        <w:top w:val="none" w:sz="0" w:space="0" w:color="auto"/>
                        <w:left w:val="none" w:sz="0" w:space="0" w:color="auto"/>
                        <w:bottom w:val="none" w:sz="0" w:space="0" w:color="auto"/>
                        <w:right w:val="none" w:sz="0" w:space="0" w:color="auto"/>
                      </w:divBdr>
                      <w:divsChild>
                        <w:div w:id="1880319068">
                          <w:marLeft w:val="0"/>
                          <w:marRight w:val="0"/>
                          <w:marTop w:val="0"/>
                          <w:marBottom w:val="0"/>
                          <w:divBdr>
                            <w:top w:val="none" w:sz="0" w:space="0" w:color="auto"/>
                            <w:left w:val="none" w:sz="0" w:space="0" w:color="auto"/>
                            <w:bottom w:val="none" w:sz="0" w:space="0" w:color="auto"/>
                            <w:right w:val="none" w:sz="0" w:space="0" w:color="auto"/>
                          </w:divBdr>
                          <w:divsChild>
                            <w:div w:id="1633048922">
                              <w:marLeft w:val="0"/>
                              <w:marRight w:val="0"/>
                              <w:marTop w:val="0"/>
                              <w:marBottom w:val="0"/>
                              <w:divBdr>
                                <w:top w:val="none" w:sz="0" w:space="0" w:color="auto"/>
                                <w:left w:val="none" w:sz="0" w:space="0" w:color="auto"/>
                                <w:bottom w:val="none" w:sz="0" w:space="0" w:color="auto"/>
                                <w:right w:val="none" w:sz="0" w:space="0" w:color="auto"/>
                              </w:divBdr>
                              <w:divsChild>
                                <w:div w:id="115614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4624860">
      <w:bodyDiv w:val="1"/>
      <w:marLeft w:val="0"/>
      <w:marRight w:val="0"/>
      <w:marTop w:val="0"/>
      <w:marBottom w:val="0"/>
      <w:divBdr>
        <w:top w:val="none" w:sz="0" w:space="0" w:color="auto"/>
        <w:left w:val="none" w:sz="0" w:space="0" w:color="auto"/>
        <w:bottom w:val="none" w:sz="0" w:space="0" w:color="auto"/>
        <w:right w:val="none" w:sz="0" w:space="0" w:color="auto"/>
      </w:divBdr>
    </w:div>
    <w:div w:id="1712608160">
      <w:bodyDiv w:val="1"/>
      <w:marLeft w:val="0"/>
      <w:marRight w:val="0"/>
      <w:marTop w:val="0"/>
      <w:marBottom w:val="0"/>
      <w:divBdr>
        <w:top w:val="none" w:sz="0" w:space="0" w:color="auto"/>
        <w:left w:val="none" w:sz="0" w:space="0" w:color="auto"/>
        <w:bottom w:val="none" w:sz="0" w:space="0" w:color="auto"/>
        <w:right w:val="none" w:sz="0" w:space="0" w:color="auto"/>
      </w:divBdr>
      <w:divsChild>
        <w:div w:id="1150369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6152984">
      <w:bodyDiv w:val="1"/>
      <w:marLeft w:val="0"/>
      <w:marRight w:val="0"/>
      <w:marTop w:val="0"/>
      <w:marBottom w:val="0"/>
      <w:divBdr>
        <w:top w:val="none" w:sz="0" w:space="0" w:color="auto"/>
        <w:left w:val="none" w:sz="0" w:space="0" w:color="auto"/>
        <w:bottom w:val="none" w:sz="0" w:space="0" w:color="auto"/>
        <w:right w:val="none" w:sz="0" w:space="0" w:color="auto"/>
      </w:divBdr>
    </w:div>
    <w:div w:id="1726905413">
      <w:bodyDiv w:val="1"/>
      <w:marLeft w:val="0"/>
      <w:marRight w:val="0"/>
      <w:marTop w:val="0"/>
      <w:marBottom w:val="0"/>
      <w:divBdr>
        <w:top w:val="none" w:sz="0" w:space="0" w:color="auto"/>
        <w:left w:val="none" w:sz="0" w:space="0" w:color="auto"/>
        <w:bottom w:val="none" w:sz="0" w:space="0" w:color="auto"/>
        <w:right w:val="none" w:sz="0" w:space="0" w:color="auto"/>
      </w:divBdr>
    </w:div>
    <w:div w:id="1795321083">
      <w:bodyDiv w:val="1"/>
      <w:marLeft w:val="0"/>
      <w:marRight w:val="0"/>
      <w:marTop w:val="0"/>
      <w:marBottom w:val="0"/>
      <w:divBdr>
        <w:top w:val="none" w:sz="0" w:space="0" w:color="auto"/>
        <w:left w:val="none" w:sz="0" w:space="0" w:color="auto"/>
        <w:bottom w:val="none" w:sz="0" w:space="0" w:color="auto"/>
        <w:right w:val="none" w:sz="0" w:space="0" w:color="auto"/>
      </w:divBdr>
    </w:div>
    <w:div w:id="1799302459">
      <w:bodyDiv w:val="1"/>
      <w:marLeft w:val="0"/>
      <w:marRight w:val="0"/>
      <w:marTop w:val="0"/>
      <w:marBottom w:val="0"/>
      <w:divBdr>
        <w:top w:val="none" w:sz="0" w:space="0" w:color="auto"/>
        <w:left w:val="none" w:sz="0" w:space="0" w:color="auto"/>
        <w:bottom w:val="none" w:sz="0" w:space="0" w:color="auto"/>
        <w:right w:val="none" w:sz="0" w:space="0" w:color="auto"/>
      </w:divBdr>
    </w:div>
    <w:div w:id="1863123688">
      <w:bodyDiv w:val="1"/>
      <w:marLeft w:val="0"/>
      <w:marRight w:val="0"/>
      <w:marTop w:val="0"/>
      <w:marBottom w:val="0"/>
      <w:divBdr>
        <w:top w:val="none" w:sz="0" w:space="0" w:color="auto"/>
        <w:left w:val="none" w:sz="0" w:space="0" w:color="auto"/>
        <w:bottom w:val="none" w:sz="0" w:space="0" w:color="auto"/>
        <w:right w:val="none" w:sz="0" w:space="0" w:color="auto"/>
      </w:divBdr>
    </w:div>
    <w:div w:id="1947074692">
      <w:bodyDiv w:val="1"/>
      <w:marLeft w:val="0"/>
      <w:marRight w:val="0"/>
      <w:marTop w:val="0"/>
      <w:marBottom w:val="0"/>
      <w:divBdr>
        <w:top w:val="none" w:sz="0" w:space="0" w:color="auto"/>
        <w:left w:val="none" w:sz="0" w:space="0" w:color="auto"/>
        <w:bottom w:val="none" w:sz="0" w:space="0" w:color="auto"/>
        <w:right w:val="none" w:sz="0" w:space="0" w:color="auto"/>
      </w:divBdr>
    </w:div>
    <w:div w:id="1948808235">
      <w:bodyDiv w:val="1"/>
      <w:marLeft w:val="0"/>
      <w:marRight w:val="0"/>
      <w:marTop w:val="0"/>
      <w:marBottom w:val="0"/>
      <w:divBdr>
        <w:top w:val="none" w:sz="0" w:space="0" w:color="auto"/>
        <w:left w:val="none" w:sz="0" w:space="0" w:color="auto"/>
        <w:bottom w:val="none" w:sz="0" w:space="0" w:color="auto"/>
        <w:right w:val="none" w:sz="0" w:space="0" w:color="auto"/>
      </w:divBdr>
    </w:div>
    <w:div w:id="1983803940">
      <w:bodyDiv w:val="1"/>
      <w:marLeft w:val="0"/>
      <w:marRight w:val="0"/>
      <w:marTop w:val="0"/>
      <w:marBottom w:val="0"/>
      <w:divBdr>
        <w:top w:val="none" w:sz="0" w:space="0" w:color="auto"/>
        <w:left w:val="none" w:sz="0" w:space="0" w:color="auto"/>
        <w:bottom w:val="none" w:sz="0" w:space="0" w:color="auto"/>
        <w:right w:val="none" w:sz="0" w:space="0" w:color="auto"/>
      </w:divBdr>
    </w:div>
    <w:div w:id="1994602898">
      <w:bodyDiv w:val="1"/>
      <w:marLeft w:val="0"/>
      <w:marRight w:val="0"/>
      <w:marTop w:val="0"/>
      <w:marBottom w:val="0"/>
      <w:divBdr>
        <w:top w:val="none" w:sz="0" w:space="0" w:color="auto"/>
        <w:left w:val="none" w:sz="0" w:space="0" w:color="auto"/>
        <w:bottom w:val="none" w:sz="0" w:space="0" w:color="auto"/>
        <w:right w:val="none" w:sz="0" w:space="0" w:color="auto"/>
      </w:divBdr>
    </w:div>
    <w:div w:id="2016761197">
      <w:bodyDiv w:val="1"/>
      <w:marLeft w:val="0"/>
      <w:marRight w:val="0"/>
      <w:marTop w:val="0"/>
      <w:marBottom w:val="0"/>
      <w:divBdr>
        <w:top w:val="none" w:sz="0" w:space="0" w:color="auto"/>
        <w:left w:val="none" w:sz="0" w:space="0" w:color="auto"/>
        <w:bottom w:val="none" w:sz="0" w:space="0" w:color="auto"/>
        <w:right w:val="none" w:sz="0" w:space="0" w:color="auto"/>
      </w:divBdr>
    </w:div>
    <w:div w:id="2097742968">
      <w:bodyDiv w:val="1"/>
      <w:marLeft w:val="0"/>
      <w:marRight w:val="0"/>
      <w:marTop w:val="0"/>
      <w:marBottom w:val="0"/>
      <w:divBdr>
        <w:top w:val="none" w:sz="0" w:space="0" w:color="auto"/>
        <w:left w:val="none" w:sz="0" w:space="0" w:color="auto"/>
        <w:bottom w:val="none" w:sz="0" w:space="0" w:color="auto"/>
        <w:right w:val="none" w:sz="0" w:space="0" w:color="auto"/>
      </w:divBdr>
    </w:div>
    <w:div w:id="2111658431">
      <w:bodyDiv w:val="1"/>
      <w:marLeft w:val="0"/>
      <w:marRight w:val="0"/>
      <w:marTop w:val="0"/>
      <w:marBottom w:val="0"/>
      <w:divBdr>
        <w:top w:val="none" w:sz="0" w:space="0" w:color="auto"/>
        <w:left w:val="none" w:sz="0" w:space="0" w:color="auto"/>
        <w:bottom w:val="none" w:sz="0" w:space="0" w:color="auto"/>
        <w:right w:val="none" w:sz="0" w:space="0" w:color="auto"/>
      </w:divBdr>
      <w:divsChild>
        <w:div w:id="830952954">
          <w:marLeft w:val="0"/>
          <w:marRight w:val="0"/>
          <w:marTop w:val="0"/>
          <w:marBottom w:val="0"/>
          <w:divBdr>
            <w:top w:val="none" w:sz="0" w:space="0" w:color="auto"/>
            <w:left w:val="none" w:sz="0" w:space="0" w:color="auto"/>
            <w:bottom w:val="none" w:sz="0" w:space="0" w:color="auto"/>
            <w:right w:val="none" w:sz="0" w:space="0" w:color="auto"/>
          </w:divBdr>
          <w:divsChild>
            <w:div w:id="532616942">
              <w:marLeft w:val="0"/>
              <w:marRight w:val="0"/>
              <w:marTop w:val="0"/>
              <w:marBottom w:val="0"/>
              <w:divBdr>
                <w:top w:val="none" w:sz="0" w:space="0" w:color="auto"/>
                <w:left w:val="none" w:sz="0" w:space="0" w:color="auto"/>
                <w:bottom w:val="none" w:sz="0" w:space="0" w:color="auto"/>
                <w:right w:val="none" w:sz="0" w:space="0" w:color="auto"/>
              </w:divBdr>
              <w:divsChild>
                <w:div w:id="339506792">
                  <w:marLeft w:val="0"/>
                  <w:marRight w:val="0"/>
                  <w:marTop w:val="0"/>
                  <w:marBottom w:val="0"/>
                  <w:divBdr>
                    <w:top w:val="none" w:sz="0" w:space="0" w:color="auto"/>
                    <w:left w:val="none" w:sz="0" w:space="0" w:color="auto"/>
                    <w:bottom w:val="none" w:sz="0" w:space="0" w:color="auto"/>
                    <w:right w:val="none" w:sz="0" w:space="0" w:color="auto"/>
                  </w:divBdr>
                  <w:divsChild>
                    <w:div w:id="1656182260">
                      <w:marLeft w:val="0"/>
                      <w:marRight w:val="0"/>
                      <w:marTop w:val="0"/>
                      <w:marBottom w:val="0"/>
                      <w:divBdr>
                        <w:top w:val="none" w:sz="0" w:space="0" w:color="auto"/>
                        <w:left w:val="none" w:sz="0" w:space="0" w:color="auto"/>
                        <w:bottom w:val="none" w:sz="0" w:space="0" w:color="auto"/>
                        <w:right w:val="none" w:sz="0" w:space="0" w:color="auto"/>
                      </w:divBdr>
                      <w:divsChild>
                        <w:div w:id="659583787">
                          <w:marLeft w:val="0"/>
                          <w:marRight w:val="0"/>
                          <w:marTop w:val="0"/>
                          <w:marBottom w:val="0"/>
                          <w:divBdr>
                            <w:top w:val="none" w:sz="0" w:space="0" w:color="auto"/>
                            <w:left w:val="none" w:sz="0" w:space="0" w:color="auto"/>
                            <w:bottom w:val="none" w:sz="0" w:space="0" w:color="auto"/>
                            <w:right w:val="none" w:sz="0" w:space="0" w:color="auto"/>
                          </w:divBdr>
                          <w:divsChild>
                            <w:div w:id="172383523">
                              <w:marLeft w:val="0"/>
                              <w:marRight w:val="0"/>
                              <w:marTop w:val="0"/>
                              <w:marBottom w:val="0"/>
                              <w:divBdr>
                                <w:top w:val="none" w:sz="0" w:space="0" w:color="auto"/>
                                <w:left w:val="none" w:sz="0" w:space="0" w:color="auto"/>
                                <w:bottom w:val="none" w:sz="0" w:space="0" w:color="auto"/>
                                <w:right w:val="none" w:sz="0" w:space="0" w:color="auto"/>
                              </w:divBdr>
                              <w:divsChild>
                                <w:div w:id="133791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0961833">
          <w:marLeft w:val="0"/>
          <w:marRight w:val="0"/>
          <w:marTop w:val="0"/>
          <w:marBottom w:val="0"/>
          <w:divBdr>
            <w:top w:val="none" w:sz="0" w:space="0" w:color="auto"/>
            <w:left w:val="none" w:sz="0" w:space="0" w:color="auto"/>
            <w:bottom w:val="none" w:sz="0" w:space="0" w:color="auto"/>
            <w:right w:val="none" w:sz="0" w:space="0" w:color="auto"/>
          </w:divBdr>
          <w:divsChild>
            <w:div w:id="1575621964">
              <w:marLeft w:val="0"/>
              <w:marRight w:val="0"/>
              <w:marTop w:val="0"/>
              <w:marBottom w:val="0"/>
              <w:divBdr>
                <w:top w:val="none" w:sz="0" w:space="0" w:color="auto"/>
                <w:left w:val="none" w:sz="0" w:space="0" w:color="auto"/>
                <w:bottom w:val="none" w:sz="0" w:space="0" w:color="auto"/>
                <w:right w:val="none" w:sz="0" w:space="0" w:color="auto"/>
              </w:divBdr>
              <w:divsChild>
                <w:div w:id="857306236">
                  <w:marLeft w:val="0"/>
                  <w:marRight w:val="0"/>
                  <w:marTop w:val="0"/>
                  <w:marBottom w:val="0"/>
                  <w:divBdr>
                    <w:top w:val="none" w:sz="0" w:space="0" w:color="auto"/>
                    <w:left w:val="none" w:sz="0" w:space="0" w:color="auto"/>
                    <w:bottom w:val="none" w:sz="0" w:space="0" w:color="auto"/>
                    <w:right w:val="none" w:sz="0" w:space="0" w:color="auto"/>
                  </w:divBdr>
                  <w:divsChild>
                    <w:div w:id="1764450128">
                      <w:marLeft w:val="0"/>
                      <w:marRight w:val="0"/>
                      <w:marTop w:val="0"/>
                      <w:marBottom w:val="0"/>
                      <w:divBdr>
                        <w:top w:val="none" w:sz="0" w:space="0" w:color="auto"/>
                        <w:left w:val="none" w:sz="0" w:space="0" w:color="auto"/>
                        <w:bottom w:val="none" w:sz="0" w:space="0" w:color="auto"/>
                        <w:right w:val="none" w:sz="0" w:space="0" w:color="auto"/>
                      </w:divBdr>
                      <w:divsChild>
                        <w:div w:id="836926032">
                          <w:marLeft w:val="0"/>
                          <w:marRight w:val="0"/>
                          <w:marTop w:val="0"/>
                          <w:marBottom w:val="0"/>
                          <w:divBdr>
                            <w:top w:val="none" w:sz="0" w:space="0" w:color="auto"/>
                            <w:left w:val="none" w:sz="0" w:space="0" w:color="auto"/>
                            <w:bottom w:val="none" w:sz="0" w:space="0" w:color="auto"/>
                            <w:right w:val="none" w:sz="0" w:space="0" w:color="auto"/>
                          </w:divBdr>
                          <w:divsChild>
                            <w:div w:id="1979215671">
                              <w:marLeft w:val="0"/>
                              <w:marRight w:val="0"/>
                              <w:marTop w:val="0"/>
                              <w:marBottom w:val="0"/>
                              <w:divBdr>
                                <w:top w:val="none" w:sz="0" w:space="0" w:color="auto"/>
                                <w:left w:val="none" w:sz="0" w:space="0" w:color="auto"/>
                                <w:bottom w:val="none" w:sz="0" w:space="0" w:color="auto"/>
                                <w:right w:val="none" w:sz="0" w:space="0" w:color="auto"/>
                              </w:divBdr>
                              <w:divsChild>
                                <w:div w:id="1142888413">
                                  <w:marLeft w:val="0"/>
                                  <w:marRight w:val="0"/>
                                  <w:marTop w:val="0"/>
                                  <w:marBottom w:val="0"/>
                                  <w:divBdr>
                                    <w:top w:val="none" w:sz="0" w:space="0" w:color="auto"/>
                                    <w:left w:val="none" w:sz="0" w:space="0" w:color="auto"/>
                                    <w:bottom w:val="none" w:sz="0" w:space="0" w:color="auto"/>
                                    <w:right w:val="none" w:sz="0" w:space="0" w:color="auto"/>
                                  </w:divBdr>
                                  <w:divsChild>
                                    <w:div w:id="927277363">
                                      <w:marLeft w:val="0"/>
                                      <w:marRight w:val="0"/>
                                      <w:marTop w:val="0"/>
                                      <w:marBottom w:val="0"/>
                                      <w:divBdr>
                                        <w:top w:val="none" w:sz="0" w:space="0" w:color="auto"/>
                                        <w:left w:val="none" w:sz="0" w:space="0" w:color="auto"/>
                                        <w:bottom w:val="none" w:sz="0" w:space="0" w:color="auto"/>
                                        <w:right w:val="none" w:sz="0" w:space="0" w:color="auto"/>
                                      </w:divBdr>
                                      <w:divsChild>
                                        <w:div w:id="1222328890">
                                          <w:marLeft w:val="0"/>
                                          <w:marRight w:val="0"/>
                                          <w:marTop w:val="0"/>
                                          <w:marBottom w:val="0"/>
                                          <w:divBdr>
                                            <w:top w:val="none" w:sz="0" w:space="0" w:color="auto"/>
                                            <w:left w:val="none" w:sz="0" w:space="0" w:color="auto"/>
                                            <w:bottom w:val="none" w:sz="0" w:space="0" w:color="auto"/>
                                            <w:right w:val="none" w:sz="0" w:space="0" w:color="auto"/>
                                          </w:divBdr>
                                          <w:divsChild>
                                            <w:div w:id="928655014">
                                              <w:marLeft w:val="0"/>
                                              <w:marRight w:val="0"/>
                                              <w:marTop w:val="0"/>
                                              <w:marBottom w:val="0"/>
                                              <w:divBdr>
                                                <w:top w:val="none" w:sz="0" w:space="0" w:color="auto"/>
                                                <w:left w:val="none" w:sz="0" w:space="0" w:color="auto"/>
                                                <w:bottom w:val="none" w:sz="0" w:space="0" w:color="auto"/>
                                                <w:right w:val="none" w:sz="0" w:space="0" w:color="auto"/>
                                              </w:divBdr>
                                              <w:divsChild>
                                                <w:div w:id="1285891800">
                                                  <w:marLeft w:val="0"/>
                                                  <w:marRight w:val="0"/>
                                                  <w:marTop w:val="0"/>
                                                  <w:marBottom w:val="0"/>
                                                  <w:divBdr>
                                                    <w:top w:val="none" w:sz="0" w:space="0" w:color="auto"/>
                                                    <w:left w:val="none" w:sz="0" w:space="0" w:color="auto"/>
                                                    <w:bottom w:val="none" w:sz="0" w:space="0" w:color="auto"/>
                                                    <w:right w:val="none" w:sz="0" w:space="0" w:color="auto"/>
                                                  </w:divBdr>
                                                  <w:divsChild>
                                                    <w:div w:id="765074389">
                                                      <w:marLeft w:val="0"/>
                                                      <w:marRight w:val="0"/>
                                                      <w:marTop w:val="0"/>
                                                      <w:marBottom w:val="0"/>
                                                      <w:divBdr>
                                                        <w:top w:val="none" w:sz="0" w:space="0" w:color="auto"/>
                                                        <w:left w:val="none" w:sz="0" w:space="0" w:color="auto"/>
                                                        <w:bottom w:val="none" w:sz="0" w:space="0" w:color="auto"/>
                                                        <w:right w:val="none" w:sz="0" w:space="0" w:color="auto"/>
                                                      </w:divBdr>
                                                      <w:divsChild>
                                                        <w:div w:id="2043699563">
                                                          <w:marLeft w:val="0"/>
                                                          <w:marRight w:val="0"/>
                                                          <w:marTop w:val="0"/>
                                                          <w:marBottom w:val="0"/>
                                                          <w:divBdr>
                                                            <w:top w:val="none" w:sz="0" w:space="0" w:color="auto"/>
                                                            <w:left w:val="none" w:sz="0" w:space="0" w:color="auto"/>
                                                            <w:bottom w:val="none" w:sz="0" w:space="0" w:color="auto"/>
                                                            <w:right w:val="none" w:sz="0" w:space="0" w:color="auto"/>
                                                          </w:divBdr>
                                                        </w:div>
                                                        <w:div w:id="158960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4302517">
                                      <w:marLeft w:val="0"/>
                                      <w:marRight w:val="0"/>
                                      <w:marTop w:val="0"/>
                                      <w:marBottom w:val="0"/>
                                      <w:divBdr>
                                        <w:top w:val="none" w:sz="0" w:space="0" w:color="auto"/>
                                        <w:left w:val="none" w:sz="0" w:space="0" w:color="auto"/>
                                        <w:bottom w:val="none" w:sz="0" w:space="0" w:color="auto"/>
                                        <w:right w:val="none" w:sz="0" w:space="0" w:color="auto"/>
                                      </w:divBdr>
                                      <w:divsChild>
                                        <w:div w:id="1781030095">
                                          <w:marLeft w:val="0"/>
                                          <w:marRight w:val="0"/>
                                          <w:marTop w:val="0"/>
                                          <w:marBottom w:val="0"/>
                                          <w:divBdr>
                                            <w:top w:val="none" w:sz="0" w:space="0" w:color="auto"/>
                                            <w:left w:val="none" w:sz="0" w:space="0" w:color="auto"/>
                                            <w:bottom w:val="none" w:sz="0" w:space="0" w:color="auto"/>
                                            <w:right w:val="none" w:sz="0" w:space="0" w:color="auto"/>
                                          </w:divBdr>
                                          <w:divsChild>
                                            <w:div w:id="704603499">
                                              <w:marLeft w:val="0"/>
                                              <w:marRight w:val="0"/>
                                              <w:marTop w:val="0"/>
                                              <w:marBottom w:val="0"/>
                                              <w:divBdr>
                                                <w:top w:val="none" w:sz="0" w:space="0" w:color="auto"/>
                                                <w:left w:val="none" w:sz="0" w:space="0" w:color="auto"/>
                                                <w:bottom w:val="none" w:sz="0" w:space="0" w:color="auto"/>
                                                <w:right w:val="none" w:sz="0" w:space="0" w:color="auto"/>
                                              </w:divBdr>
                                              <w:divsChild>
                                                <w:div w:id="1897274508">
                                                  <w:marLeft w:val="0"/>
                                                  <w:marRight w:val="0"/>
                                                  <w:marTop w:val="0"/>
                                                  <w:marBottom w:val="0"/>
                                                  <w:divBdr>
                                                    <w:top w:val="none" w:sz="0" w:space="0" w:color="auto"/>
                                                    <w:left w:val="none" w:sz="0" w:space="0" w:color="auto"/>
                                                    <w:bottom w:val="none" w:sz="0" w:space="0" w:color="auto"/>
                                                    <w:right w:val="none" w:sz="0" w:space="0" w:color="auto"/>
                                                  </w:divBdr>
                                                  <w:divsChild>
                                                    <w:div w:id="1991325039">
                                                      <w:marLeft w:val="0"/>
                                                      <w:marRight w:val="0"/>
                                                      <w:marTop w:val="0"/>
                                                      <w:marBottom w:val="0"/>
                                                      <w:divBdr>
                                                        <w:top w:val="none" w:sz="0" w:space="0" w:color="auto"/>
                                                        <w:left w:val="none" w:sz="0" w:space="0" w:color="auto"/>
                                                        <w:bottom w:val="none" w:sz="0" w:space="0" w:color="auto"/>
                                                        <w:right w:val="none" w:sz="0" w:space="0" w:color="auto"/>
                                                      </w:divBdr>
                                                      <w:divsChild>
                                                        <w:div w:id="616569536">
                                                          <w:marLeft w:val="0"/>
                                                          <w:marRight w:val="0"/>
                                                          <w:marTop w:val="0"/>
                                                          <w:marBottom w:val="0"/>
                                                          <w:divBdr>
                                                            <w:top w:val="none" w:sz="0" w:space="0" w:color="auto"/>
                                                            <w:left w:val="none" w:sz="0" w:space="0" w:color="auto"/>
                                                            <w:bottom w:val="none" w:sz="0" w:space="0" w:color="auto"/>
                                                            <w:right w:val="none" w:sz="0" w:space="0" w:color="auto"/>
                                                          </w:divBdr>
                                                        </w:div>
                                                        <w:div w:id="145471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1369712">
          <w:marLeft w:val="0"/>
          <w:marRight w:val="0"/>
          <w:marTop w:val="0"/>
          <w:marBottom w:val="0"/>
          <w:divBdr>
            <w:top w:val="none" w:sz="0" w:space="0" w:color="auto"/>
            <w:left w:val="none" w:sz="0" w:space="0" w:color="auto"/>
            <w:bottom w:val="none" w:sz="0" w:space="0" w:color="auto"/>
            <w:right w:val="none" w:sz="0" w:space="0" w:color="auto"/>
          </w:divBdr>
          <w:divsChild>
            <w:div w:id="2105219249">
              <w:marLeft w:val="0"/>
              <w:marRight w:val="0"/>
              <w:marTop w:val="0"/>
              <w:marBottom w:val="0"/>
              <w:divBdr>
                <w:top w:val="none" w:sz="0" w:space="0" w:color="auto"/>
                <w:left w:val="none" w:sz="0" w:space="0" w:color="auto"/>
                <w:bottom w:val="none" w:sz="0" w:space="0" w:color="auto"/>
                <w:right w:val="none" w:sz="0" w:space="0" w:color="auto"/>
              </w:divBdr>
              <w:divsChild>
                <w:div w:id="1883439311">
                  <w:marLeft w:val="0"/>
                  <w:marRight w:val="0"/>
                  <w:marTop w:val="0"/>
                  <w:marBottom w:val="0"/>
                  <w:divBdr>
                    <w:top w:val="none" w:sz="0" w:space="0" w:color="auto"/>
                    <w:left w:val="none" w:sz="0" w:space="0" w:color="auto"/>
                    <w:bottom w:val="none" w:sz="0" w:space="0" w:color="auto"/>
                    <w:right w:val="none" w:sz="0" w:space="0" w:color="auto"/>
                  </w:divBdr>
                  <w:divsChild>
                    <w:div w:id="1313482494">
                      <w:marLeft w:val="0"/>
                      <w:marRight w:val="0"/>
                      <w:marTop w:val="0"/>
                      <w:marBottom w:val="0"/>
                      <w:divBdr>
                        <w:top w:val="none" w:sz="0" w:space="0" w:color="auto"/>
                        <w:left w:val="none" w:sz="0" w:space="0" w:color="auto"/>
                        <w:bottom w:val="none" w:sz="0" w:space="0" w:color="auto"/>
                        <w:right w:val="none" w:sz="0" w:space="0" w:color="auto"/>
                      </w:divBdr>
                      <w:divsChild>
                        <w:div w:id="443575579">
                          <w:marLeft w:val="0"/>
                          <w:marRight w:val="0"/>
                          <w:marTop w:val="0"/>
                          <w:marBottom w:val="0"/>
                          <w:divBdr>
                            <w:top w:val="none" w:sz="0" w:space="0" w:color="auto"/>
                            <w:left w:val="none" w:sz="0" w:space="0" w:color="auto"/>
                            <w:bottom w:val="none" w:sz="0" w:space="0" w:color="auto"/>
                            <w:right w:val="none" w:sz="0" w:space="0" w:color="auto"/>
                          </w:divBdr>
                          <w:divsChild>
                            <w:div w:id="751856708">
                              <w:marLeft w:val="0"/>
                              <w:marRight w:val="0"/>
                              <w:marTop w:val="0"/>
                              <w:marBottom w:val="0"/>
                              <w:divBdr>
                                <w:top w:val="none" w:sz="0" w:space="0" w:color="auto"/>
                                <w:left w:val="none" w:sz="0" w:space="0" w:color="auto"/>
                                <w:bottom w:val="none" w:sz="0" w:space="0" w:color="auto"/>
                                <w:right w:val="none" w:sz="0" w:space="0" w:color="auto"/>
                              </w:divBdr>
                              <w:divsChild>
                                <w:div w:id="2021010072">
                                  <w:marLeft w:val="0"/>
                                  <w:marRight w:val="0"/>
                                  <w:marTop w:val="0"/>
                                  <w:marBottom w:val="0"/>
                                  <w:divBdr>
                                    <w:top w:val="none" w:sz="0" w:space="0" w:color="auto"/>
                                    <w:left w:val="none" w:sz="0" w:space="0" w:color="auto"/>
                                    <w:bottom w:val="none" w:sz="0" w:space="0" w:color="auto"/>
                                    <w:right w:val="none" w:sz="0" w:space="0" w:color="auto"/>
                                  </w:divBdr>
                                  <w:divsChild>
                                    <w:div w:id="1553426618">
                                      <w:blockQuote w:val="1"/>
                                      <w:marLeft w:val="720"/>
                                      <w:marRight w:val="720"/>
                                      <w:marTop w:val="100"/>
                                      <w:marBottom w:val="100"/>
                                      <w:divBdr>
                                        <w:top w:val="none" w:sz="0" w:space="0" w:color="auto"/>
                                        <w:left w:val="none" w:sz="0" w:space="0" w:color="auto"/>
                                        <w:bottom w:val="none" w:sz="0" w:space="0" w:color="auto"/>
                                        <w:right w:val="none" w:sz="0" w:space="0" w:color="auto"/>
                                      </w:divBdr>
                                    </w:div>
                                    <w:div w:id="1260144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4470777">
          <w:marLeft w:val="0"/>
          <w:marRight w:val="0"/>
          <w:marTop w:val="0"/>
          <w:marBottom w:val="0"/>
          <w:divBdr>
            <w:top w:val="none" w:sz="0" w:space="0" w:color="auto"/>
            <w:left w:val="none" w:sz="0" w:space="0" w:color="auto"/>
            <w:bottom w:val="none" w:sz="0" w:space="0" w:color="auto"/>
            <w:right w:val="none" w:sz="0" w:space="0" w:color="auto"/>
          </w:divBdr>
          <w:divsChild>
            <w:div w:id="730465018">
              <w:marLeft w:val="0"/>
              <w:marRight w:val="0"/>
              <w:marTop w:val="0"/>
              <w:marBottom w:val="0"/>
              <w:divBdr>
                <w:top w:val="none" w:sz="0" w:space="0" w:color="auto"/>
                <w:left w:val="none" w:sz="0" w:space="0" w:color="auto"/>
                <w:bottom w:val="none" w:sz="0" w:space="0" w:color="auto"/>
                <w:right w:val="none" w:sz="0" w:space="0" w:color="auto"/>
              </w:divBdr>
              <w:divsChild>
                <w:div w:id="746225214">
                  <w:marLeft w:val="0"/>
                  <w:marRight w:val="0"/>
                  <w:marTop w:val="0"/>
                  <w:marBottom w:val="0"/>
                  <w:divBdr>
                    <w:top w:val="none" w:sz="0" w:space="0" w:color="auto"/>
                    <w:left w:val="none" w:sz="0" w:space="0" w:color="auto"/>
                    <w:bottom w:val="none" w:sz="0" w:space="0" w:color="auto"/>
                    <w:right w:val="none" w:sz="0" w:space="0" w:color="auto"/>
                  </w:divBdr>
                  <w:divsChild>
                    <w:div w:id="554894774">
                      <w:marLeft w:val="0"/>
                      <w:marRight w:val="0"/>
                      <w:marTop w:val="0"/>
                      <w:marBottom w:val="0"/>
                      <w:divBdr>
                        <w:top w:val="none" w:sz="0" w:space="0" w:color="auto"/>
                        <w:left w:val="none" w:sz="0" w:space="0" w:color="auto"/>
                        <w:bottom w:val="none" w:sz="0" w:space="0" w:color="auto"/>
                        <w:right w:val="none" w:sz="0" w:space="0" w:color="auto"/>
                      </w:divBdr>
                      <w:divsChild>
                        <w:div w:id="1896164990">
                          <w:marLeft w:val="0"/>
                          <w:marRight w:val="0"/>
                          <w:marTop w:val="0"/>
                          <w:marBottom w:val="0"/>
                          <w:divBdr>
                            <w:top w:val="none" w:sz="0" w:space="0" w:color="auto"/>
                            <w:left w:val="none" w:sz="0" w:space="0" w:color="auto"/>
                            <w:bottom w:val="none" w:sz="0" w:space="0" w:color="auto"/>
                            <w:right w:val="none" w:sz="0" w:space="0" w:color="auto"/>
                          </w:divBdr>
                          <w:divsChild>
                            <w:div w:id="1961690215">
                              <w:marLeft w:val="0"/>
                              <w:marRight w:val="0"/>
                              <w:marTop w:val="0"/>
                              <w:marBottom w:val="0"/>
                              <w:divBdr>
                                <w:top w:val="none" w:sz="0" w:space="0" w:color="auto"/>
                                <w:left w:val="none" w:sz="0" w:space="0" w:color="auto"/>
                                <w:bottom w:val="none" w:sz="0" w:space="0" w:color="auto"/>
                                <w:right w:val="none" w:sz="0" w:space="0" w:color="auto"/>
                              </w:divBdr>
                              <w:divsChild>
                                <w:div w:id="1427532103">
                                  <w:marLeft w:val="0"/>
                                  <w:marRight w:val="0"/>
                                  <w:marTop w:val="0"/>
                                  <w:marBottom w:val="0"/>
                                  <w:divBdr>
                                    <w:top w:val="none" w:sz="0" w:space="0" w:color="auto"/>
                                    <w:left w:val="none" w:sz="0" w:space="0" w:color="auto"/>
                                    <w:bottom w:val="none" w:sz="0" w:space="0" w:color="auto"/>
                                    <w:right w:val="none" w:sz="0" w:space="0" w:color="auto"/>
                                  </w:divBdr>
                                  <w:divsChild>
                                    <w:div w:id="636185059">
                                      <w:marLeft w:val="0"/>
                                      <w:marRight w:val="0"/>
                                      <w:marTop w:val="0"/>
                                      <w:marBottom w:val="0"/>
                                      <w:divBdr>
                                        <w:top w:val="none" w:sz="0" w:space="0" w:color="auto"/>
                                        <w:left w:val="none" w:sz="0" w:space="0" w:color="auto"/>
                                        <w:bottom w:val="none" w:sz="0" w:space="0" w:color="auto"/>
                                        <w:right w:val="none" w:sz="0" w:space="0" w:color="auto"/>
                                      </w:divBdr>
                                      <w:divsChild>
                                        <w:div w:id="1533500206">
                                          <w:marLeft w:val="0"/>
                                          <w:marRight w:val="0"/>
                                          <w:marTop w:val="0"/>
                                          <w:marBottom w:val="0"/>
                                          <w:divBdr>
                                            <w:top w:val="none" w:sz="0" w:space="0" w:color="auto"/>
                                            <w:left w:val="none" w:sz="0" w:space="0" w:color="auto"/>
                                            <w:bottom w:val="none" w:sz="0" w:space="0" w:color="auto"/>
                                            <w:right w:val="none" w:sz="0" w:space="0" w:color="auto"/>
                                          </w:divBdr>
                                          <w:divsChild>
                                            <w:div w:id="1527981288">
                                              <w:marLeft w:val="0"/>
                                              <w:marRight w:val="0"/>
                                              <w:marTop w:val="0"/>
                                              <w:marBottom w:val="0"/>
                                              <w:divBdr>
                                                <w:top w:val="none" w:sz="0" w:space="0" w:color="auto"/>
                                                <w:left w:val="none" w:sz="0" w:space="0" w:color="auto"/>
                                                <w:bottom w:val="none" w:sz="0" w:space="0" w:color="auto"/>
                                                <w:right w:val="none" w:sz="0" w:space="0" w:color="auto"/>
                                              </w:divBdr>
                                              <w:divsChild>
                                                <w:div w:id="26142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7876217">
          <w:marLeft w:val="0"/>
          <w:marRight w:val="0"/>
          <w:marTop w:val="0"/>
          <w:marBottom w:val="0"/>
          <w:divBdr>
            <w:top w:val="none" w:sz="0" w:space="0" w:color="auto"/>
            <w:left w:val="none" w:sz="0" w:space="0" w:color="auto"/>
            <w:bottom w:val="none" w:sz="0" w:space="0" w:color="auto"/>
            <w:right w:val="none" w:sz="0" w:space="0" w:color="auto"/>
          </w:divBdr>
          <w:divsChild>
            <w:div w:id="203757061">
              <w:marLeft w:val="0"/>
              <w:marRight w:val="0"/>
              <w:marTop w:val="0"/>
              <w:marBottom w:val="0"/>
              <w:divBdr>
                <w:top w:val="none" w:sz="0" w:space="0" w:color="auto"/>
                <w:left w:val="none" w:sz="0" w:space="0" w:color="auto"/>
                <w:bottom w:val="none" w:sz="0" w:space="0" w:color="auto"/>
                <w:right w:val="none" w:sz="0" w:space="0" w:color="auto"/>
              </w:divBdr>
              <w:divsChild>
                <w:div w:id="323823826">
                  <w:marLeft w:val="0"/>
                  <w:marRight w:val="0"/>
                  <w:marTop w:val="0"/>
                  <w:marBottom w:val="0"/>
                  <w:divBdr>
                    <w:top w:val="none" w:sz="0" w:space="0" w:color="auto"/>
                    <w:left w:val="none" w:sz="0" w:space="0" w:color="auto"/>
                    <w:bottom w:val="none" w:sz="0" w:space="0" w:color="auto"/>
                    <w:right w:val="none" w:sz="0" w:space="0" w:color="auto"/>
                  </w:divBdr>
                  <w:divsChild>
                    <w:div w:id="382756071">
                      <w:marLeft w:val="0"/>
                      <w:marRight w:val="0"/>
                      <w:marTop w:val="0"/>
                      <w:marBottom w:val="0"/>
                      <w:divBdr>
                        <w:top w:val="none" w:sz="0" w:space="0" w:color="auto"/>
                        <w:left w:val="none" w:sz="0" w:space="0" w:color="auto"/>
                        <w:bottom w:val="none" w:sz="0" w:space="0" w:color="auto"/>
                        <w:right w:val="none" w:sz="0" w:space="0" w:color="auto"/>
                      </w:divBdr>
                      <w:divsChild>
                        <w:div w:id="1475298653">
                          <w:marLeft w:val="0"/>
                          <w:marRight w:val="0"/>
                          <w:marTop w:val="0"/>
                          <w:marBottom w:val="0"/>
                          <w:divBdr>
                            <w:top w:val="none" w:sz="0" w:space="0" w:color="auto"/>
                            <w:left w:val="none" w:sz="0" w:space="0" w:color="auto"/>
                            <w:bottom w:val="none" w:sz="0" w:space="0" w:color="auto"/>
                            <w:right w:val="none" w:sz="0" w:space="0" w:color="auto"/>
                          </w:divBdr>
                          <w:divsChild>
                            <w:div w:id="2020309897">
                              <w:marLeft w:val="0"/>
                              <w:marRight w:val="0"/>
                              <w:marTop w:val="0"/>
                              <w:marBottom w:val="0"/>
                              <w:divBdr>
                                <w:top w:val="none" w:sz="0" w:space="0" w:color="auto"/>
                                <w:left w:val="none" w:sz="0" w:space="0" w:color="auto"/>
                                <w:bottom w:val="none" w:sz="0" w:space="0" w:color="auto"/>
                                <w:right w:val="none" w:sz="0" w:space="0" w:color="auto"/>
                              </w:divBdr>
                              <w:divsChild>
                                <w:div w:id="75578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96386">
          <w:marLeft w:val="0"/>
          <w:marRight w:val="0"/>
          <w:marTop w:val="0"/>
          <w:marBottom w:val="0"/>
          <w:divBdr>
            <w:top w:val="none" w:sz="0" w:space="0" w:color="auto"/>
            <w:left w:val="none" w:sz="0" w:space="0" w:color="auto"/>
            <w:bottom w:val="none" w:sz="0" w:space="0" w:color="auto"/>
            <w:right w:val="none" w:sz="0" w:space="0" w:color="auto"/>
          </w:divBdr>
          <w:divsChild>
            <w:div w:id="1628048652">
              <w:marLeft w:val="0"/>
              <w:marRight w:val="0"/>
              <w:marTop w:val="0"/>
              <w:marBottom w:val="0"/>
              <w:divBdr>
                <w:top w:val="none" w:sz="0" w:space="0" w:color="auto"/>
                <w:left w:val="none" w:sz="0" w:space="0" w:color="auto"/>
                <w:bottom w:val="none" w:sz="0" w:space="0" w:color="auto"/>
                <w:right w:val="none" w:sz="0" w:space="0" w:color="auto"/>
              </w:divBdr>
              <w:divsChild>
                <w:div w:id="92553470">
                  <w:marLeft w:val="0"/>
                  <w:marRight w:val="0"/>
                  <w:marTop w:val="0"/>
                  <w:marBottom w:val="0"/>
                  <w:divBdr>
                    <w:top w:val="none" w:sz="0" w:space="0" w:color="auto"/>
                    <w:left w:val="none" w:sz="0" w:space="0" w:color="auto"/>
                    <w:bottom w:val="none" w:sz="0" w:space="0" w:color="auto"/>
                    <w:right w:val="none" w:sz="0" w:space="0" w:color="auto"/>
                  </w:divBdr>
                  <w:divsChild>
                    <w:div w:id="166021078">
                      <w:marLeft w:val="0"/>
                      <w:marRight w:val="0"/>
                      <w:marTop w:val="0"/>
                      <w:marBottom w:val="0"/>
                      <w:divBdr>
                        <w:top w:val="none" w:sz="0" w:space="0" w:color="auto"/>
                        <w:left w:val="none" w:sz="0" w:space="0" w:color="auto"/>
                        <w:bottom w:val="none" w:sz="0" w:space="0" w:color="auto"/>
                        <w:right w:val="none" w:sz="0" w:space="0" w:color="auto"/>
                      </w:divBdr>
                      <w:divsChild>
                        <w:div w:id="143863925">
                          <w:marLeft w:val="0"/>
                          <w:marRight w:val="0"/>
                          <w:marTop w:val="0"/>
                          <w:marBottom w:val="0"/>
                          <w:divBdr>
                            <w:top w:val="none" w:sz="0" w:space="0" w:color="auto"/>
                            <w:left w:val="none" w:sz="0" w:space="0" w:color="auto"/>
                            <w:bottom w:val="none" w:sz="0" w:space="0" w:color="auto"/>
                            <w:right w:val="none" w:sz="0" w:space="0" w:color="auto"/>
                          </w:divBdr>
                          <w:divsChild>
                            <w:div w:id="1023674282">
                              <w:marLeft w:val="0"/>
                              <w:marRight w:val="0"/>
                              <w:marTop w:val="0"/>
                              <w:marBottom w:val="0"/>
                              <w:divBdr>
                                <w:top w:val="none" w:sz="0" w:space="0" w:color="auto"/>
                                <w:left w:val="none" w:sz="0" w:space="0" w:color="auto"/>
                                <w:bottom w:val="none" w:sz="0" w:space="0" w:color="auto"/>
                                <w:right w:val="none" w:sz="0" w:space="0" w:color="auto"/>
                              </w:divBdr>
                              <w:divsChild>
                                <w:div w:id="326977366">
                                  <w:marLeft w:val="0"/>
                                  <w:marRight w:val="0"/>
                                  <w:marTop w:val="0"/>
                                  <w:marBottom w:val="0"/>
                                  <w:divBdr>
                                    <w:top w:val="none" w:sz="0" w:space="0" w:color="auto"/>
                                    <w:left w:val="none" w:sz="0" w:space="0" w:color="auto"/>
                                    <w:bottom w:val="none" w:sz="0" w:space="0" w:color="auto"/>
                                    <w:right w:val="none" w:sz="0" w:space="0" w:color="auto"/>
                                  </w:divBdr>
                                  <w:divsChild>
                                    <w:div w:id="105442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4801526">
          <w:marLeft w:val="0"/>
          <w:marRight w:val="0"/>
          <w:marTop w:val="0"/>
          <w:marBottom w:val="0"/>
          <w:divBdr>
            <w:top w:val="none" w:sz="0" w:space="0" w:color="auto"/>
            <w:left w:val="none" w:sz="0" w:space="0" w:color="auto"/>
            <w:bottom w:val="none" w:sz="0" w:space="0" w:color="auto"/>
            <w:right w:val="none" w:sz="0" w:space="0" w:color="auto"/>
          </w:divBdr>
          <w:divsChild>
            <w:div w:id="1271428344">
              <w:marLeft w:val="0"/>
              <w:marRight w:val="0"/>
              <w:marTop w:val="0"/>
              <w:marBottom w:val="0"/>
              <w:divBdr>
                <w:top w:val="none" w:sz="0" w:space="0" w:color="auto"/>
                <w:left w:val="none" w:sz="0" w:space="0" w:color="auto"/>
                <w:bottom w:val="none" w:sz="0" w:space="0" w:color="auto"/>
                <w:right w:val="none" w:sz="0" w:space="0" w:color="auto"/>
              </w:divBdr>
              <w:divsChild>
                <w:div w:id="1856072176">
                  <w:marLeft w:val="0"/>
                  <w:marRight w:val="0"/>
                  <w:marTop w:val="0"/>
                  <w:marBottom w:val="0"/>
                  <w:divBdr>
                    <w:top w:val="none" w:sz="0" w:space="0" w:color="auto"/>
                    <w:left w:val="none" w:sz="0" w:space="0" w:color="auto"/>
                    <w:bottom w:val="none" w:sz="0" w:space="0" w:color="auto"/>
                    <w:right w:val="none" w:sz="0" w:space="0" w:color="auto"/>
                  </w:divBdr>
                  <w:divsChild>
                    <w:div w:id="2049526275">
                      <w:marLeft w:val="0"/>
                      <w:marRight w:val="0"/>
                      <w:marTop w:val="0"/>
                      <w:marBottom w:val="0"/>
                      <w:divBdr>
                        <w:top w:val="none" w:sz="0" w:space="0" w:color="auto"/>
                        <w:left w:val="none" w:sz="0" w:space="0" w:color="auto"/>
                        <w:bottom w:val="none" w:sz="0" w:space="0" w:color="auto"/>
                        <w:right w:val="none" w:sz="0" w:space="0" w:color="auto"/>
                      </w:divBdr>
                      <w:divsChild>
                        <w:div w:id="650869148">
                          <w:marLeft w:val="0"/>
                          <w:marRight w:val="0"/>
                          <w:marTop w:val="0"/>
                          <w:marBottom w:val="0"/>
                          <w:divBdr>
                            <w:top w:val="none" w:sz="0" w:space="0" w:color="auto"/>
                            <w:left w:val="none" w:sz="0" w:space="0" w:color="auto"/>
                            <w:bottom w:val="none" w:sz="0" w:space="0" w:color="auto"/>
                            <w:right w:val="none" w:sz="0" w:space="0" w:color="auto"/>
                          </w:divBdr>
                          <w:divsChild>
                            <w:div w:id="1481965579">
                              <w:marLeft w:val="0"/>
                              <w:marRight w:val="0"/>
                              <w:marTop w:val="0"/>
                              <w:marBottom w:val="0"/>
                              <w:divBdr>
                                <w:top w:val="none" w:sz="0" w:space="0" w:color="auto"/>
                                <w:left w:val="none" w:sz="0" w:space="0" w:color="auto"/>
                                <w:bottom w:val="none" w:sz="0" w:space="0" w:color="auto"/>
                                <w:right w:val="none" w:sz="0" w:space="0" w:color="auto"/>
                              </w:divBdr>
                              <w:divsChild>
                                <w:div w:id="155893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61/(ASCE)CF.1943-5509.0001691" TargetMode="External"/><Relationship Id="rId18" Type="http://schemas.openxmlformats.org/officeDocument/2006/relationships/hyperlink" Target="https://doi.org/10.1109/SOCA.2018.0002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doi.org/10.1007/s10916-020-1517-1" TargetMode="External"/><Relationship Id="rId2" Type="http://schemas.openxmlformats.org/officeDocument/2006/relationships/numbering" Target="numbering.xml"/><Relationship Id="rId16" Type="http://schemas.openxmlformats.org/officeDocument/2006/relationships/hyperlink" Target="https://doi.org/10.3389/fpubh.2021.782203" TargetMode="External"/><Relationship Id="rId20" Type="http://schemas.openxmlformats.org/officeDocument/2006/relationships/hyperlink" Target="https://doi.org/10.1155/2016/531431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doi.org/10.1109/ACCESS.2023.3287490" TargetMode="External"/><Relationship Id="rId10" Type="http://schemas.openxmlformats.org/officeDocument/2006/relationships/footer" Target="footer1.xml"/><Relationship Id="rId19" Type="http://schemas.openxmlformats.org/officeDocument/2006/relationships/hyperlink" Target="https://doi.org/10.1155/2016/8671820"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53555/eijbms.v10i1.17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0CCE43-119D-4680-A643-95DF3E861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1378</TotalTime>
  <Pages>1</Pages>
  <Words>21086</Words>
  <Characters>120195</Characters>
  <Application>Microsoft Office Word</Application>
  <DocSecurity>0</DocSecurity>
  <Lines>1001</Lines>
  <Paragraphs>281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141000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48</cp:revision>
  <dcterms:created xsi:type="dcterms:W3CDTF">2025-06-12T21:36:00Z</dcterms:created>
  <dcterms:modified xsi:type="dcterms:W3CDTF">2026-06-29T12:46:00Z</dcterms:modified>
</cp:coreProperties>
</file>