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92988AD" w:rsidR="009125CE" w:rsidRPr="002C764E" w:rsidRDefault="0066649A">
      <w:pPr>
        <w:rPr>
          <w:b/>
          <w:bCs/>
          <w:lang w:bidi="ar-EG"/>
        </w:rPr>
      </w:pPr>
      <w:r w:rsidRPr="002C764E">
        <w:rPr>
          <w:b/>
          <w:bCs/>
          <w:noProof/>
        </w:rPr>
        <w:drawing>
          <wp:anchor distT="0" distB="0" distL="114300" distR="114300" simplePos="0" relativeHeight="251658240" behindDoc="0" locked="0" layoutInCell="1" allowOverlap="1" wp14:anchorId="4117FFF0" wp14:editId="24B4DE28">
            <wp:simplePos x="0" y="0"/>
            <wp:positionH relativeFrom="margin">
              <wp:posOffset>-85725</wp:posOffset>
            </wp:positionH>
            <wp:positionV relativeFrom="margin">
              <wp:posOffset>-228600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C764E">
        <w:rPr>
          <w:b/>
          <w:bCs/>
          <w:rtl/>
          <w:lang w:bidi="ar-EG"/>
        </w:rPr>
        <w:t xml:space="preserve">جامعة </w:t>
      </w:r>
      <w:proofErr w:type="spellStart"/>
      <w:r w:rsidR="009125CE" w:rsidRPr="002C764E">
        <w:rPr>
          <w:b/>
          <w:bCs/>
          <w:rtl/>
          <w:lang w:bidi="ar-EG"/>
        </w:rPr>
        <w:t>ميدأوشن</w:t>
      </w:r>
      <w:proofErr w:type="spellEnd"/>
      <w:r w:rsidR="009125CE" w:rsidRPr="002C764E">
        <w:rPr>
          <w:b/>
          <w:bCs/>
          <w:rtl/>
          <w:lang w:bidi="ar-EG"/>
        </w:rPr>
        <w:t xml:space="preserve"> </w:t>
      </w:r>
    </w:p>
    <w:p w14:paraId="1E957002" w14:textId="5571C899" w:rsidR="00F546CE" w:rsidRPr="002C764E" w:rsidRDefault="009125CE">
      <w:pPr>
        <w:rPr>
          <w:b/>
          <w:bCs/>
          <w:rtl/>
          <w:lang w:bidi="ar-EG"/>
        </w:rPr>
      </w:pPr>
      <w:r w:rsidRPr="002C764E">
        <w:rPr>
          <w:b/>
          <w:bCs/>
          <w:lang w:bidi="ar-EG"/>
        </w:rPr>
        <w:t xml:space="preserve">    </w:t>
      </w:r>
      <w:r w:rsidRPr="002C764E">
        <w:rPr>
          <w:b/>
          <w:bCs/>
          <w:rtl/>
          <w:lang w:bidi="ar-EG"/>
        </w:rPr>
        <w:t xml:space="preserve">كلية الإدارة </w:t>
      </w:r>
    </w:p>
    <w:p w14:paraId="0217C513" w14:textId="475A7119" w:rsidR="009125CE" w:rsidRPr="002C764E" w:rsidRDefault="009125CE" w:rsidP="00BB147D">
      <w:pPr>
        <w:rPr>
          <w:rtl/>
          <w:lang w:bidi="ar-EG"/>
        </w:rPr>
      </w:pPr>
      <w:r w:rsidRPr="002C764E">
        <w:rPr>
          <w:b/>
          <w:bCs/>
          <w:rtl/>
          <w:lang w:bidi="ar-EG"/>
        </w:rPr>
        <w:t>قسم /</w:t>
      </w:r>
      <w:r w:rsidR="00BB147D" w:rsidRPr="002C764E">
        <w:rPr>
          <w:b/>
          <w:bCs/>
          <w:rtl/>
          <w:lang w:bidi="ar-EG"/>
        </w:rPr>
        <w:t xml:space="preserve"> إدارة الأعمال</w:t>
      </w:r>
    </w:p>
    <w:p w14:paraId="11A91486" w14:textId="77777777" w:rsidR="009125CE" w:rsidRPr="002C764E" w:rsidRDefault="009125CE">
      <w:pPr>
        <w:rPr>
          <w:rtl/>
          <w:lang w:bidi="ar-EG"/>
        </w:rPr>
      </w:pPr>
    </w:p>
    <w:p w14:paraId="6F93DA45" w14:textId="77777777" w:rsidR="00BB147D" w:rsidRPr="002C764E" w:rsidRDefault="00BB147D">
      <w:pPr>
        <w:rPr>
          <w:rtl/>
          <w:lang w:bidi="ar-EG"/>
        </w:rPr>
      </w:pPr>
    </w:p>
    <w:p w14:paraId="162983E0" w14:textId="77777777" w:rsidR="00BB147D" w:rsidRPr="002C764E" w:rsidRDefault="00BB147D">
      <w:pPr>
        <w:rPr>
          <w:rtl/>
          <w:lang w:bidi="ar-EG"/>
        </w:rPr>
      </w:pPr>
    </w:p>
    <w:p w14:paraId="2EEE004C" w14:textId="77777777" w:rsidR="005F1E38" w:rsidRDefault="00681AFB" w:rsidP="00681AFB">
      <w:pPr>
        <w:pStyle w:val="1"/>
        <w:bidi/>
        <w:jc w:val="center"/>
        <w:rPr>
          <w:b w:val="0"/>
          <w:bCs w:val="0"/>
          <w:rtl/>
          <w:lang w:bidi="ar-EG"/>
        </w:rPr>
      </w:pPr>
      <w:bookmarkStart w:id="0" w:name="_Hlk172153753"/>
      <w:bookmarkStart w:id="1" w:name="_Toc172155905"/>
      <w:bookmarkStart w:id="2" w:name="_Toc172155931"/>
      <w:bookmarkStart w:id="3" w:name="_Toc172156255"/>
      <w:bookmarkStart w:id="4" w:name="_Toc172226274"/>
      <w:r w:rsidRPr="002C764E">
        <w:rPr>
          <w:rtl/>
          <w:lang w:bidi="ar-EG"/>
        </w:rPr>
        <w:t xml:space="preserve">ممارسات إدارة الأداء </w:t>
      </w:r>
      <w:bookmarkEnd w:id="0"/>
      <w:r w:rsidRPr="002C764E">
        <w:rPr>
          <w:rtl/>
          <w:lang w:bidi="ar-EG"/>
        </w:rPr>
        <w:t xml:space="preserve">والحوكمة وتحقيق الاستدامة البيئية: </w:t>
      </w:r>
    </w:p>
    <w:p w14:paraId="5F6542BF" w14:textId="40DE65A3" w:rsidR="009125CE" w:rsidRPr="002C764E" w:rsidRDefault="00681AFB" w:rsidP="005F1E38">
      <w:pPr>
        <w:pStyle w:val="1"/>
        <w:bidi/>
        <w:jc w:val="center"/>
        <w:rPr>
          <w:b w:val="0"/>
          <w:bCs w:val="0"/>
          <w:rtl/>
          <w:lang w:bidi="ar-EG"/>
        </w:rPr>
      </w:pPr>
      <w:r w:rsidRPr="002C764E">
        <w:rPr>
          <w:rtl/>
          <w:lang w:bidi="ar-EG"/>
        </w:rPr>
        <w:t>دراسة تحليلية في قطاع الطاقة"</w:t>
      </w:r>
      <w:bookmarkEnd w:id="1"/>
      <w:bookmarkEnd w:id="2"/>
      <w:bookmarkEnd w:id="3"/>
      <w:bookmarkEnd w:id="4"/>
    </w:p>
    <w:p w14:paraId="4231D7D0" w14:textId="36A7089C" w:rsidR="00681AFB" w:rsidRPr="002C764E" w:rsidRDefault="00681AFB" w:rsidP="00C20E8D">
      <w:pPr>
        <w:pStyle w:val="1"/>
        <w:jc w:val="center"/>
        <w:rPr>
          <w:rtl/>
          <w:lang w:bidi="ar-EG"/>
        </w:rPr>
      </w:pPr>
      <w:bookmarkStart w:id="5" w:name="_Toc172155906"/>
      <w:bookmarkStart w:id="6" w:name="_Toc172155932"/>
      <w:bookmarkStart w:id="7" w:name="_Toc172156256"/>
      <w:bookmarkStart w:id="8" w:name="_Toc172226275"/>
      <w:r w:rsidRPr="002C764E">
        <w:rPr>
          <w:lang w:bidi="ar-EG"/>
        </w:rPr>
        <w:t>Performance management and governance practices and achieving environmental sustainability: an analytical study in the energy sector</w:t>
      </w:r>
      <w:r w:rsidRPr="002C764E">
        <w:rPr>
          <w:rtl/>
          <w:lang w:bidi="ar-EG"/>
        </w:rPr>
        <w:t>”</w:t>
      </w:r>
      <w:bookmarkEnd w:id="5"/>
      <w:bookmarkEnd w:id="6"/>
      <w:bookmarkEnd w:id="7"/>
      <w:bookmarkEnd w:id="8"/>
    </w:p>
    <w:p w14:paraId="51B4F720" w14:textId="357D1FEB" w:rsidR="00BB147D" w:rsidRPr="002C764E" w:rsidRDefault="00BB147D" w:rsidP="00D76E17">
      <w:pPr>
        <w:jc w:val="center"/>
        <w:rPr>
          <w:rtl/>
          <w:lang w:bidi="ar-EG"/>
        </w:rPr>
      </w:pPr>
      <w:r w:rsidRPr="002C764E">
        <w:rPr>
          <w:rtl/>
          <w:lang w:bidi="ar-EG"/>
        </w:rPr>
        <w:t>خطة بحث مقدمة للحصول على درجة الماجستير في إدارة الأعمال</w:t>
      </w:r>
    </w:p>
    <w:p w14:paraId="077E13F4" w14:textId="4861E818" w:rsidR="00BB147D" w:rsidRPr="002C764E" w:rsidRDefault="00BB147D" w:rsidP="009125CE">
      <w:pPr>
        <w:jc w:val="center"/>
        <w:rPr>
          <w:b/>
          <w:bCs/>
          <w:rtl/>
          <w:lang w:bidi="ar-EG"/>
        </w:rPr>
      </w:pPr>
      <w:r w:rsidRPr="002C764E">
        <w:rPr>
          <w:b/>
          <w:bCs/>
          <w:rtl/>
          <w:lang w:bidi="ar-EG"/>
        </w:rPr>
        <w:t xml:space="preserve">إعداد </w:t>
      </w:r>
    </w:p>
    <w:p w14:paraId="76617884" w14:textId="77777777" w:rsidR="00C855AF" w:rsidRPr="00C855AF" w:rsidRDefault="00C855AF" w:rsidP="00C855AF">
      <w:pPr>
        <w:jc w:val="center"/>
        <w:rPr>
          <w:b/>
          <w:bCs/>
          <w:rtl/>
        </w:rPr>
      </w:pPr>
      <w:proofErr w:type="gramStart"/>
      <w:r w:rsidRPr="00C855AF">
        <w:rPr>
          <w:rFonts w:hint="cs"/>
          <w:b/>
          <w:bCs/>
          <w:rtl/>
        </w:rPr>
        <w:t>عبدالرحمن</w:t>
      </w:r>
      <w:proofErr w:type="gramEnd"/>
      <w:r w:rsidRPr="00C855AF">
        <w:rPr>
          <w:rFonts w:hint="cs"/>
          <w:b/>
          <w:bCs/>
          <w:rtl/>
        </w:rPr>
        <w:t xml:space="preserve"> حسين علي عسيري</w:t>
      </w:r>
    </w:p>
    <w:p w14:paraId="14594BC7" w14:textId="3DEBF10A" w:rsidR="00C855AF" w:rsidRPr="00C855AF" w:rsidRDefault="00C855AF" w:rsidP="00C855AF">
      <w:pPr>
        <w:jc w:val="center"/>
        <w:rPr>
          <w:b/>
          <w:bCs/>
          <w:rtl/>
          <w:lang w:bidi="ar-EG"/>
        </w:rPr>
      </w:pPr>
      <w:r w:rsidRPr="00C855AF">
        <w:rPr>
          <w:b/>
          <w:bCs/>
          <w:rtl/>
          <w:lang w:bidi="ar-EG"/>
        </w:rPr>
        <w:t>241001406</w:t>
      </w:r>
    </w:p>
    <w:p w14:paraId="58D6152F" w14:textId="62AD82BB" w:rsidR="009125CE" w:rsidRPr="00D76E17" w:rsidRDefault="00BB147D" w:rsidP="00D76E17">
      <w:pPr>
        <w:jc w:val="center"/>
        <w:rPr>
          <w:rtl/>
          <w:lang w:bidi="ar-EG"/>
        </w:rPr>
      </w:pPr>
      <w:r w:rsidRPr="002C764E">
        <w:rPr>
          <w:rtl/>
          <w:lang w:bidi="ar-EG"/>
        </w:rPr>
        <w:t>إشراف</w:t>
      </w:r>
    </w:p>
    <w:p w14:paraId="351B0A93" w14:textId="77777777" w:rsidR="00C855AF" w:rsidRPr="00C855AF" w:rsidRDefault="00C855AF" w:rsidP="00C855AF">
      <w:pPr>
        <w:jc w:val="center"/>
        <w:rPr>
          <w:b/>
          <w:bCs/>
          <w:rtl/>
        </w:rPr>
      </w:pPr>
      <w:r w:rsidRPr="00C855AF">
        <w:rPr>
          <w:rFonts w:hint="cs"/>
          <w:b/>
          <w:bCs/>
          <w:rtl/>
        </w:rPr>
        <w:t>د. أسما</w:t>
      </w:r>
      <w:r w:rsidRPr="00C855AF">
        <w:rPr>
          <w:rFonts w:hint="eastAsia"/>
          <w:b/>
          <w:bCs/>
          <w:rtl/>
        </w:rPr>
        <w:t>ء</w:t>
      </w:r>
      <w:r w:rsidRPr="00C855AF">
        <w:rPr>
          <w:rFonts w:hint="cs"/>
          <w:b/>
          <w:bCs/>
          <w:rtl/>
        </w:rPr>
        <w:t xml:space="preserve"> أبو عنزة </w:t>
      </w:r>
      <w:r w:rsidRPr="00C855AF">
        <w:rPr>
          <w:b/>
          <w:bCs/>
          <w:rtl/>
        </w:rPr>
        <w:br/>
      </w:r>
      <w:r w:rsidRPr="00C855AF">
        <w:rPr>
          <w:rFonts w:hint="cs"/>
          <w:b/>
          <w:bCs/>
          <w:rtl/>
        </w:rPr>
        <w:t xml:space="preserve">د. </w:t>
      </w:r>
      <w:proofErr w:type="gramStart"/>
      <w:r w:rsidRPr="00C855AF">
        <w:rPr>
          <w:rFonts w:hint="cs"/>
          <w:b/>
          <w:bCs/>
          <w:rtl/>
        </w:rPr>
        <w:t>عبدالرحيم</w:t>
      </w:r>
      <w:proofErr w:type="gramEnd"/>
      <w:r w:rsidRPr="00C855AF">
        <w:rPr>
          <w:rFonts w:hint="cs"/>
          <w:b/>
          <w:bCs/>
          <w:rtl/>
        </w:rPr>
        <w:t xml:space="preserve"> نادر عبدالرحيم اسماعيل</w:t>
      </w:r>
    </w:p>
    <w:p w14:paraId="16CF2D6A" w14:textId="1B5A422A" w:rsidR="009125CE" w:rsidRDefault="00BB147D" w:rsidP="009125CE">
      <w:pPr>
        <w:jc w:val="center"/>
        <w:rPr>
          <w:b/>
          <w:bCs/>
          <w:rtl/>
          <w:lang w:bidi="ar-EG"/>
        </w:rPr>
      </w:pPr>
      <w:r w:rsidRPr="002C764E">
        <w:rPr>
          <w:b/>
          <w:bCs/>
          <w:rtl/>
          <w:lang w:bidi="ar-EG"/>
        </w:rPr>
        <w:t>144</w:t>
      </w:r>
      <w:r w:rsidR="002942CE">
        <w:rPr>
          <w:rFonts w:hint="cs"/>
          <w:b/>
          <w:bCs/>
          <w:rtl/>
          <w:lang w:bidi="ar-EG"/>
        </w:rPr>
        <w:t>6</w:t>
      </w:r>
      <w:r w:rsidRPr="002C764E">
        <w:rPr>
          <w:b/>
          <w:bCs/>
          <w:rtl/>
          <w:lang w:bidi="ar-EG"/>
        </w:rPr>
        <w:t>ه/ 2024م</w:t>
      </w:r>
    </w:p>
    <w:p w14:paraId="51907380" w14:textId="77777777" w:rsidR="00D76E17" w:rsidRDefault="00D76E17" w:rsidP="009125CE">
      <w:pPr>
        <w:jc w:val="center"/>
        <w:rPr>
          <w:b/>
          <w:bCs/>
          <w:rtl/>
          <w:lang w:bidi="ar-EG"/>
        </w:rPr>
      </w:pPr>
    </w:p>
    <w:p w14:paraId="32F351A4" w14:textId="77777777" w:rsidR="00D76E17" w:rsidRDefault="00D76E17" w:rsidP="009125CE">
      <w:pPr>
        <w:jc w:val="center"/>
        <w:rPr>
          <w:b/>
          <w:bCs/>
          <w:rtl/>
          <w:lang w:bidi="ar-EG"/>
        </w:rPr>
      </w:pPr>
    </w:p>
    <w:p w14:paraId="17791B08" w14:textId="77777777" w:rsidR="00D76E17" w:rsidRDefault="00D76E17" w:rsidP="009125CE">
      <w:pPr>
        <w:jc w:val="center"/>
        <w:rPr>
          <w:b/>
          <w:bCs/>
          <w:rtl/>
          <w:lang w:bidi="ar-EG"/>
        </w:rPr>
      </w:pPr>
    </w:p>
    <w:p w14:paraId="7B6E00FA" w14:textId="77777777" w:rsidR="00D76E17" w:rsidRPr="002C764E" w:rsidRDefault="00D76E17" w:rsidP="009125CE">
      <w:pPr>
        <w:jc w:val="center"/>
        <w:rPr>
          <w:b/>
          <w:bCs/>
          <w:rtl/>
          <w:lang w:bidi="ar-EG"/>
        </w:rPr>
      </w:pPr>
    </w:p>
    <w:p w14:paraId="22738CC6" w14:textId="77777777" w:rsidR="009125CE" w:rsidRPr="002C764E" w:rsidRDefault="009125CE" w:rsidP="009125CE">
      <w:pPr>
        <w:jc w:val="center"/>
        <w:rPr>
          <w:b/>
          <w:bCs/>
          <w:rtl/>
          <w:lang w:bidi="ar-EG"/>
        </w:rPr>
      </w:pPr>
    </w:p>
    <w:p w14:paraId="5DBA947E" w14:textId="77777777" w:rsidR="009125CE" w:rsidRPr="002C764E" w:rsidRDefault="009125CE" w:rsidP="009125CE">
      <w:pPr>
        <w:jc w:val="center"/>
        <w:rPr>
          <w:b/>
          <w:bCs/>
          <w:rtl/>
          <w:lang w:bidi="ar-EG"/>
        </w:rPr>
      </w:pPr>
    </w:p>
    <w:p w14:paraId="01D45D04" w14:textId="4BC99261" w:rsidR="00B31440" w:rsidRDefault="00B31440" w:rsidP="00BB147D">
      <w:pPr>
        <w:rPr>
          <w:b/>
          <w:bCs/>
          <w:rtl/>
          <w:lang w:bidi="ar-EG"/>
        </w:rPr>
      </w:pPr>
    </w:p>
    <w:p w14:paraId="47ED0578" w14:textId="4AD5CA34" w:rsidR="00D76E17" w:rsidRPr="002C764E" w:rsidRDefault="00D76E17" w:rsidP="00D76E17">
      <w:pPr>
        <w:jc w:val="center"/>
        <w:rPr>
          <w:b/>
          <w:bCs/>
          <w:rtl/>
          <w:lang w:bidi="ar-EG"/>
        </w:rPr>
      </w:pPr>
      <w:r>
        <w:rPr>
          <w:rFonts w:hint="cs"/>
          <w:b/>
          <w:bCs/>
          <w:rtl/>
          <w:lang w:bidi="ar-EG"/>
        </w:rPr>
        <w:t>الفصل الأول</w:t>
      </w:r>
    </w:p>
    <w:p w14:paraId="0250334C" w14:textId="26505434" w:rsidR="001C0C64" w:rsidRDefault="001C0C64" w:rsidP="002C764E">
      <w:pPr>
        <w:jc w:val="center"/>
        <w:rPr>
          <w:b/>
          <w:bCs/>
          <w:sz w:val="32"/>
          <w:szCs w:val="32"/>
          <w:rtl/>
        </w:rPr>
      </w:pPr>
      <w:r w:rsidRPr="00C657ED">
        <w:rPr>
          <w:b/>
          <w:bCs/>
          <w:sz w:val="32"/>
          <w:szCs w:val="32"/>
          <w:rtl/>
        </w:rPr>
        <w:t>الإطار العام للدراسة</w:t>
      </w:r>
    </w:p>
    <w:p w14:paraId="18EC789F" w14:textId="77777777" w:rsidR="00D76E17" w:rsidRDefault="00D76E17" w:rsidP="002C764E">
      <w:pPr>
        <w:jc w:val="center"/>
        <w:rPr>
          <w:b/>
          <w:bCs/>
          <w:sz w:val="32"/>
          <w:szCs w:val="32"/>
          <w:rtl/>
        </w:rPr>
      </w:pPr>
    </w:p>
    <w:p w14:paraId="110EDFB1" w14:textId="77777777" w:rsidR="00D76E17" w:rsidRDefault="00D76E17" w:rsidP="002C764E">
      <w:pPr>
        <w:jc w:val="center"/>
        <w:rPr>
          <w:b/>
          <w:bCs/>
          <w:sz w:val="32"/>
          <w:szCs w:val="32"/>
          <w:rtl/>
        </w:rPr>
      </w:pPr>
    </w:p>
    <w:p w14:paraId="6B8AF956" w14:textId="77777777" w:rsidR="00D76E17" w:rsidRDefault="00D76E17" w:rsidP="002C764E">
      <w:pPr>
        <w:jc w:val="center"/>
        <w:rPr>
          <w:b/>
          <w:bCs/>
          <w:sz w:val="32"/>
          <w:szCs w:val="32"/>
          <w:rtl/>
        </w:rPr>
      </w:pPr>
    </w:p>
    <w:p w14:paraId="42B3106B" w14:textId="77777777" w:rsidR="00D76E17" w:rsidRDefault="00D76E17" w:rsidP="002C764E">
      <w:pPr>
        <w:jc w:val="center"/>
        <w:rPr>
          <w:b/>
          <w:bCs/>
          <w:sz w:val="32"/>
          <w:szCs w:val="32"/>
          <w:rtl/>
        </w:rPr>
      </w:pPr>
    </w:p>
    <w:p w14:paraId="018ED100" w14:textId="77777777" w:rsidR="00D76E17" w:rsidRDefault="00D76E17" w:rsidP="002C764E">
      <w:pPr>
        <w:jc w:val="center"/>
        <w:rPr>
          <w:b/>
          <w:bCs/>
          <w:sz w:val="32"/>
          <w:szCs w:val="32"/>
          <w:rtl/>
        </w:rPr>
      </w:pPr>
    </w:p>
    <w:p w14:paraId="59B51F00" w14:textId="77777777" w:rsidR="00D76E17" w:rsidRDefault="00D76E17" w:rsidP="002C764E">
      <w:pPr>
        <w:jc w:val="center"/>
        <w:rPr>
          <w:b/>
          <w:bCs/>
          <w:sz w:val="32"/>
          <w:szCs w:val="32"/>
          <w:rtl/>
        </w:rPr>
      </w:pPr>
    </w:p>
    <w:p w14:paraId="7C23F73F" w14:textId="77777777" w:rsidR="00D76E17" w:rsidRDefault="00D76E17" w:rsidP="002C764E">
      <w:pPr>
        <w:jc w:val="center"/>
        <w:rPr>
          <w:b/>
          <w:bCs/>
          <w:sz w:val="32"/>
          <w:szCs w:val="32"/>
          <w:rtl/>
        </w:rPr>
      </w:pPr>
    </w:p>
    <w:p w14:paraId="7D45C5ED" w14:textId="77777777" w:rsidR="00D76E17" w:rsidRDefault="00D76E17" w:rsidP="002C764E">
      <w:pPr>
        <w:jc w:val="center"/>
        <w:rPr>
          <w:b/>
          <w:bCs/>
          <w:sz w:val="32"/>
          <w:szCs w:val="32"/>
          <w:rtl/>
        </w:rPr>
      </w:pPr>
    </w:p>
    <w:p w14:paraId="72A802D7" w14:textId="77777777" w:rsidR="00D76E17" w:rsidRPr="00C657ED" w:rsidRDefault="00D76E17" w:rsidP="002C764E">
      <w:pPr>
        <w:jc w:val="center"/>
        <w:rPr>
          <w:b/>
          <w:bCs/>
          <w:sz w:val="32"/>
          <w:szCs w:val="32"/>
          <w:rtl/>
        </w:rPr>
      </w:pPr>
    </w:p>
    <w:p w14:paraId="035BF540" w14:textId="1D53EF92" w:rsidR="009125CE" w:rsidRDefault="00A74F76" w:rsidP="00C657ED">
      <w:pPr>
        <w:pStyle w:val="1"/>
        <w:bidi/>
        <w:rPr>
          <w:b w:val="0"/>
          <w:bCs w:val="0"/>
          <w:rtl/>
          <w:lang w:bidi="ar-EG"/>
        </w:rPr>
      </w:pPr>
      <w:bookmarkStart w:id="9" w:name="_Toc172155907"/>
      <w:bookmarkStart w:id="10" w:name="_Toc172155933"/>
      <w:bookmarkStart w:id="11" w:name="_Toc172226276"/>
      <w:r w:rsidRPr="00C657ED">
        <w:rPr>
          <w:rtl/>
        </w:rPr>
        <w:lastRenderedPageBreak/>
        <w:t>مقدمة</w:t>
      </w:r>
      <w:bookmarkEnd w:id="9"/>
      <w:bookmarkEnd w:id="10"/>
      <w:bookmarkEnd w:id="11"/>
    </w:p>
    <w:p w14:paraId="59D878AA" w14:textId="3130B9EC" w:rsidR="004D130D" w:rsidRDefault="004D130D" w:rsidP="004D130D">
      <w:pPr>
        <w:jc w:val="both"/>
        <w:rPr>
          <w:rtl/>
          <w:lang w:bidi="ar-EG"/>
        </w:rPr>
      </w:pPr>
      <w:r>
        <w:rPr>
          <w:rtl/>
          <w:lang w:bidi="ar-EG"/>
        </w:rPr>
        <w:t>يعتبر قطاع الطاقة أحد أهم القطاعات الاقتصادية وأكثرها تأثيرًا على البيئة والمجتمع، إذ يلعب دوراً محورياً في تأمين احتياجات الدول من</w:t>
      </w:r>
      <w:r w:rsidR="00E14567">
        <w:rPr>
          <w:rtl/>
          <w:lang w:bidi="ar-EG"/>
        </w:rPr>
        <w:t xml:space="preserve"> الطاقة ودعم التنمية الاقتصادية</w:t>
      </w:r>
      <w:r w:rsidR="00E14567">
        <w:rPr>
          <w:rFonts w:hint="cs"/>
          <w:rtl/>
          <w:lang w:bidi="ar-EG"/>
        </w:rPr>
        <w:t>،</w:t>
      </w:r>
      <w:r>
        <w:rPr>
          <w:rtl/>
          <w:lang w:bidi="ar-EG"/>
        </w:rPr>
        <w:t xml:space="preserve"> ومع تطور الاقتصاد العالمي وزيادة الاعتماد على الموارد الطبيعية، تزايدت أهمية تبني ممارسات إدارة الأداء والحوكمة في هذا القطا</w:t>
      </w:r>
      <w:r w:rsidR="00E14567">
        <w:rPr>
          <w:rtl/>
          <w:lang w:bidi="ar-EG"/>
        </w:rPr>
        <w:t>ع لضمان تحقيق الاستدامة البيئية</w:t>
      </w:r>
      <w:r w:rsidR="00E14567">
        <w:rPr>
          <w:rFonts w:hint="cs"/>
          <w:rtl/>
          <w:lang w:bidi="ar-EG"/>
        </w:rPr>
        <w:t>،</w:t>
      </w:r>
      <w:r>
        <w:rPr>
          <w:rtl/>
          <w:lang w:bidi="ar-EG"/>
        </w:rPr>
        <w:t xml:space="preserve"> </w:t>
      </w:r>
      <w:r w:rsidR="00E14567">
        <w:rPr>
          <w:rFonts w:hint="cs"/>
          <w:rtl/>
          <w:lang w:bidi="ar-EG"/>
        </w:rPr>
        <w:t>و</w:t>
      </w:r>
      <w:r>
        <w:rPr>
          <w:rtl/>
          <w:lang w:bidi="ar-EG"/>
        </w:rPr>
        <w:t>تأتي هذه الأهمية في ظل التحديات البيئية المتزايدة، مثل التغير المناخي والاحتباس الحراري وتلوث الهواء، مما يجعل من الضروري على الشركات والحكومات العمل على تعزيز استراتيجيات تهدف إلى تحسين الأداء البيئي.</w:t>
      </w:r>
    </w:p>
    <w:p w14:paraId="54B2EDDD" w14:textId="67CDF162" w:rsidR="004D130D" w:rsidRDefault="004D130D" w:rsidP="00E14567">
      <w:pPr>
        <w:jc w:val="both"/>
        <w:rPr>
          <w:rtl/>
          <w:lang w:bidi="ar-EG"/>
        </w:rPr>
      </w:pPr>
      <w:r>
        <w:rPr>
          <w:rtl/>
          <w:lang w:bidi="ar-EG"/>
        </w:rPr>
        <w:t xml:space="preserve">يشير مصطلح "إدارة الأداء" إلى العمليات والأنشطة التي تنفذها المؤسسات لتقييم وتحسين أدائها، مع التركيز على تحقيق أهداف معينة مثل تحسين كفاءة استخدام الموارد وتقليل الأثر البيئي. وتشمل هذه الممارسات قياس الأداء عبر مؤشرات محددة، مثل انبعاثات </w:t>
      </w:r>
      <w:r w:rsidR="00E14567">
        <w:rPr>
          <w:rtl/>
          <w:lang w:bidi="ar-EG"/>
        </w:rPr>
        <w:t>الكربون واستهلاك الطاقة والمياه</w:t>
      </w:r>
      <w:r w:rsidR="00E14567">
        <w:rPr>
          <w:rFonts w:hint="cs"/>
          <w:rtl/>
          <w:lang w:bidi="ar-EG"/>
        </w:rPr>
        <w:t>،</w:t>
      </w:r>
      <w:r>
        <w:rPr>
          <w:rtl/>
          <w:lang w:bidi="ar-EG"/>
        </w:rPr>
        <w:t xml:space="preserve"> من خلال تحليل البيانات المستمدة من هذه المؤشرات، يمكن للشركات اتخاذ قرارات مبنية على أدلة لتحسين عملياتها وتقليل الأضرار البيئية. وفي قطاع الطاقة، يصبح قياس الأداء أداة حيوية في تحديد مدى فعالية استراتيج</w:t>
      </w:r>
      <w:r w:rsidR="00E14567">
        <w:rPr>
          <w:rtl/>
          <w:lang w:bidi="ar-EG"/>
        </w:rPr>
        <w:t>يات الاستدامة والتطوير المستدام</w:t>
      </w:r>
      <w:r w:rsidR="00E14567">
        <w:rPr>
          <w:rFonts w:hint="cs"/>
          <w:rtl/>
          <w:lang w:bidi="ar-EG"/>
        </w:rPr>
        <w:t>، و</w:t>
      </w:r>
      <w:r>
        <w:rPr>
          <w:rtl/>
          <w:lang w:bidi="ar-EG"/>
        </w:rPr>
        <w:t xml:space="preserve">من ناحية أخرى، تعتبر الحوكمة من العوامل الأساسية في توجيه الشركات نحو ممارسات مسؤولة بيئيًا واجتماعيًا. يشمل مفهوم الحوكمة مجموعة من القواعد والإجراءات التي تهدف إلى تحقيق الشفافية والمساءلة في إدارة المؤسسات، وضمان أن تتماشى قراراتها مع مصالح جميع أصحاب المصلحة، بما في ذلك المجتمع والبيئة. في قطاع الطاقة، يتجسد دور الحوكمة في تطوير سياسات واضحة لإدارة المخاطر البيئية، والتأكد من أن الشركات تعمل </w:t>
      </w:r>
      <w:r w:rsidR="00E14567">
        <w:rPr>
          <w:rtl/>
          <w:lang w:bidi="ar-EG"/>
        </w:rPr>
        <w:t>وفقًا للمعايير البيئية العالمية</w:t>
      </w:r>
      <w:r w:rsidR="00E14567">
        <w:rPr>
          <w:rFonts w:hint="cs"/>
          <w:rtl/>
          <w:lang w:bidi="ar-EG"/>
        </w:rPr>
        <w:t>،</w:t>
      </w:r>
      <w:r>
        <w:rPr>
          <w:rtl/>
          <w:lang w:bidi="ar-EG"/>
        </w:rPr>
        <w:t xml:space="preserve"> وتساعد هذه السياسات على تعزيز الثقة بين الشركات والمستثمرين والمجتمع، مما يساهم في بناء صورة إيجابية عن المؤسسة.</w:t>
      </w:r>
    </w:p>
    <w:p w14:paraId="6F5C171E" w14:textId="77777777" w:rsidR="004D130D" w:rsidRDefault="004D130D" w:rsidP="004D130D">
      <w:pPr>
        <w:jc w:val="both"/>
        <w:rPr>
          <w:rtl/>
          <w:lang w:bidi="ar-EG"/>
        </w:rPr>
      </w:pPr>
    </w:p>
    <w:p w14:paraId="1AA3B668" w14:textId="1E2BE432" w:rsidR="004D130D" w:rsidRDefault="004D130D" w:rsidP="004D130D">
      <w:pPr>
        <w:jc w:val="both"/>
        <w:rPr>
          <w:rtl/>
          <w:lang w:bidi="ar-EG"/>
        </w:rPr>
      </w:pPr>
      <w:r>
        <w:rPr>
          <w:rtl/>
          <w:lang w:bidi="ar-EG"/>
        </w:rPr>
        <w:lastRenderedPageBreak/>
        <w:t>تهدف هذه الدراسة التحليلية إلى تسليط الضوء على دور ممارسات إدارة الأداء والحوكمة في تحقيق ال</w:t>
      </w:r>
      <w:r w:rsidR="00E14567">
        <w:rPr>
          <w:rtl/>
          <w:lang w:bidi="ar-EG"/>
        </w:rPr>
        <w:t>استدامة البيئية في قطاع الطاقة</w:t>
      </w:r>
      <w:r w:rsidR="00E14567">
        <w:rPr>
          <w:rFonts w:hint="cs"/>
          <w:rtl/>
          <w:lang w:bidi="ar-EG"/>
        </w:rPr>
        <w:t xml:space="preserve">، </w:t>
      </w:r>
      <w:r>
        <w:rPr>
          <w:rtl/>
          <w:lang w:bidi="ar-EG"/>
        </w:rPr>
        <w:t>وتأتي أهمية هذه الدراسة في ظل تزايد الاهتمام العالمي بضرورة تحقيق التوازن بين التنمي</w:t>
      </w:r>
      <w:r w:rsidR="00E14567">
        <w:rPr>
          <w:rtl/>
          <w:lang w:bidi="ar-EG"/>
        </w:rPr>
        <w:t>ة الاقتصادية والحفاظ على البيئة</w:t>
      </w:r>
      <w:r w:rsidR="00E14567">
        <w:rPr>
          <w:rFonts w:hint="cs"/>
          <w:rtl/>
          <w:lang w:bidi="ar-EG"/>
        </w:rPr>
        <w:t>،</w:t>
      </w:r>
      <w:r>
        <w:rPr>
          <w:rtl/>
          <w:lang w:bidi="ar-EG"/>
        </w:rPr>
        <w:t xml:space="preserve"> فبينما تساهم مصادر الطاقة التقليدية مثل النفط والغاز في توفير مصادر الطاقة اللازمة لتلبية احتياجات الدول، فإنها تعد من بين أكبر مصادر التلوث والانبعاثات الكربونية. وعلى الرغم من الجهود الرامية للتحول نحو مصادر الطاقة المتجددة مثل الطاقة الشمسية والرياح، إلا أن الانتقال إلى اقتصاد أكثر استدامة لا يزال يتطلب تعاوناً بين القطاعين العام والخاص لتطبيق ممارسات إدارة الأداء والحوكمة الفعّالة.</w:t>
      </w:r>
    </w:p>
    <w:p w14:paraId="28C3E9D1" w14:textId="36854769" w:rsidR="00121A36" w:rsidRPr="002C764E" w:rsidRDefault="00A74F76" w:rsidP="00034A12">
      <w:pPr>
        <w:pStyle w:val="1"/>
        <w:bidi/>
        <w:jc w:val="both"/>
        <w:rPr>
          <w:b w:val="0"/>
          <w:bCs w:val="0"/>
          <w:rtl/>
          <w:lang w:bidi="ar-EG"/>
        </w:rPr>
      </w:pPr>
      <w:bookmarkStart w:id="12" w:name="_Toc172155908"/>
      <w:bookmarkStart w:id="13" w:name="_Toc172155934"/>
      <w:bookmarkStart w:id="14" w:name="_Toc172226277"/>
      <w:r w:rsidRPr="007D1201">
        <w:rPr>
          <w:rtl/>
        </w:rPr>
        <w:t>مشكلة الدراسة</w:t>
      </w:r>
      <w:bookmarkEnd w:id="12"/>
      <w:bookmarkEnd w:id="13"/>
      <w:bookmarkEnd w:id="14"/>
    </w:p>
    <w:p w14:paraId="03A589EF" w14:textId="6357FCB7" w:rsidR="00121A36" w:rsidRDefault="00121A36" w:rsidP="00034A12">
      <w:pPr>
        <w:jc w:val="both"/>
        <w:rPr>
          <w:rtl/>
          <w:lang w:bidi="ar-EG"/>
        </w:rPr>
      </w:pPr>
      <w:r w:rsidRPr="002C764E">
        <w:rPr>
          <w:rtl/>
          <w:lang w:bidi="ar-EG"/>
        </w:rPr>
        <w:t>في الوقت الحالي، تشهد العديد من منظمات الأعمال والمؤسسات والهيئات الحكومية</w:t>
      </w:r>
      <w:r w:rsidR="00340D50">
        <w:rPr>
          <w:rFonts w:hint="cs"/>
          <w:rtl/>
          <w:lang w:bidi="ar-EG"/>
        </w:rPr>
        <w:t xml:space="preserve"> فالوقت الحالي</w:t>
      </w:r>
      <w:r w:rsidRPr="002C764E">
        <w:rPr>
          <w:rtl/>
          <w:lang w:bidi="ar-EG"/>
        </w:rPr>
        <w:t xml:space="preserve"> تحولات كبيرة أصبحت تشكل الأساس الذي تعتمد عليه هذه المنظمات في قراراتها وخططها المستقبلية</w:t>
      </w:r>
      <w:r w:rsidR="003D373C">
        <w:rPr>
          <w:rFonts w:hint="cs"/>
          <w:rtl/>
          <w:lang w:bidi="ar-EG"/>
        </w:rPr>
        <w:t>،</w:t>
      </w:r>
      <w:r w:rsidRPr="002C764E">
        <w:rPr>
          <w:rtl/>
          <w:lang w:bidi="ar-EG"/>
        </w:rPr>
        <w:t xml:space="preserve"> مع ال</w:t>
      </w:r>
      <w:r w:rsidR="00BD4D8C">
        <w:rPr>
          <w:rFonts w:hint="cs"/>
          <w:rtl/>
          <w:lang w:bidi="ar-EG"/>
        </w:rPr>
        <w:t>قفزات الهائلة في مجالات التقنية</w:t>
      </w:r>
      <w:r w:rsidRPr="002C764E">
        <w:rPr>
          <w:rtl/>
          <w:lang w:bidi="ar-EG"/>
        </w:rPr>
        <w:t>، تواجه المنظمات تحديات متزايدة تتطلب منها تبني استراتيجيات وممارسات حديثة وفعالة تمكنها من تحقيق مستوى متميز من الأداء الوظيفي، مما يساعدها في الوصول إلى الأهداف المنشودة</w:t>
      </w:r>
      <w:r w:rsidR="00EC5C63" w:rsidRPr="002C764E">
        <w:rPr>
          <w:rtl/>
          <w:lang w:bidi="ar-EG"/>
        </w:rPr>
        <w:t>،</w:t>
      </w:r>
      <w:r w:rsidRPr="002C764E">
        <w:rPr>
          <w:rtl/>
          <w:lang w:bidi="ar-EG"/>
        </w:rPr>
        <w:t xml:space="preserve"> </w:t>
      </w:r>
      <w:r w:rsidR="00BD4D8C">
        <w:rPr>
          <w:rFonts w:hint="cs"/>
          <w:rtl/>
          <w:lang w:bidi="ar-EG"/>
        </w:rPr>
        <w:t>و</w:t>
      </w:r>
      <w:r w:rsidRPr="002C764E">
        <w:rPr>
          <w:rtl/>
          <w:lang w:bidi="ar-EG"/>
        </w:rPr>
        <w:t xml:space="preserve">نتيجة لهذه التحديات أصبح من الضروري على المنظمات اتخاذ </w:t>
      </w:r>
      <w:r w:rsidR="00BD4D8C">
        <w:rPr>
          <w:rFonts w:hint="cs"/>
          <w:rtl/>
          <w:lang w:bidi="ar-EG"/>
        </w:rPr>
        <w:t>إجراءات تواكب هذا التطور السريع</w:t>
      </w:r>
      <w:r w:rsidRPr="002C764E">
        <w:rPr>
          <w:rtl/>
          <w:lang w:bidi="ar-EG"/>
        </w:rPr>
        <w:t xml:space="preserve"> وبذل جهود مكثفة لزيادة وتعزيز فاعلية العاملين وتحسين الأداء الوظيفي، </w:t>
      </w:r>
      <w:r w:rsidR="00EC5C63">
        <w:rPr>
          <w:rFonts w:hint="cs"/>
          <w:rtl/>
          <w:lang w:bidi="ar-EG"/>
        </w:rPr>
        <w:t>إذ</w:t>
      </w:r>
      <w:r w:rsidRPr="002C764E">
        <w:rPr>
          <w:rtl/>
          <w:lang w:bidi="ar-EG"/>
        </w:rPr>
        <w:t xml:space="preserve"> </w:t>
      </w:r>
      <w:r w:rsidR="00ED4FD5">
        <w:rPr>
          <w:rFonts w:hint="cs"/>
          <w:rtl/>
          <w:lang w:bidi="ar-EG"/>
        </w:rPr>
        <w:t>ي</w:t>
      </w:r>
      <w:r w:rsidRPr="002C764E">
        <w:rPr>
          <w:rtl/>
          <w:lang w:bidi="ar-EG"/>
        </w:rPr>
        <w:t>ُعتبر الوسيلة الأساسية لتحقيق التقدم والمنافسة في بيئة الأعمال المتغيرة.</w:t>
      </w:r>
    </w:p>
    <w:p w14:paraId="01E43A05" w14:textId="18258D14" w:rsidR="005D6CA7" w:rsidRDefault="00A111BA" w:rsidP="005D6CA7">
      <w:pPr>
        <w:pBdr>
          <w:bottom w:val="single" w:sz="6" w:space="28" w:color="auto"/>
        </w:pBdr>
        <w:jc w:val="both"/>
        <w:rPr>
          <w:rtl/>
          <w:lang w:bidi="ar-EG"/>
        </w:rPr>
      </w:pPr>
      <w:r w:rsidRPr="002C764E">
        <w:rPr>
          <w:rtl/>
          <w:lang w:bidi="ar-EG"/>
        </w:rPr>
        <w:t xml:space="preserve">وفيما يتعلق بالاستدامة البيئية، أصبحت تشكل </w:t>
      </w:r>
      <w:r>
        <w:rPr>
          <w:rFonts w:hint="cs"/>
          <w:rtl/>
          <w:lang w:bidi="ar-EG"/>
        </w:rPr>
        <w:t>إشكالية</w:t>
      </w:r>
      <w:r w:rsidRPr="002C764E">
        <w:rPr>
          <w:rtl/>
          <w:lang w:bidi="ar-EG"/>
        </w:rPr>
        <w:t xml:space="preserve"> لا </w:t>
      </w:r>
      <w:r>
        <w:rPr>
          <w:rFonts w:hint="cs"/>
          <w:rtl/>
          <w:lang w:bidi="ar-EG"/>
        </w:rPr>
        <w:t>ت</w:t>
      </w:r>
      <w:r w:rsidRPr="002C764E">
        <w:rPr>
          <w:rtl/>
          <w:lang w:bidi="ar-EG"/>
        </w:rPr>
        <w:t xml:space="preserve">تجزأ من استراتيجيات المنظمات في قطاع الطاقة، </w:t>
      </w:r>
      <w:r w:rsidR="005D6CA7">
        <w:rPr>
          <w:rFonts w:hint="cs"/>
          <w:rtl/>
          <w:lang w:bidi="ar-EG"/>
        </w:rPr>
        <w:t>فرغم سعي</w:t>
      </w:r>
      <w:r w:rsidRPr="002C764E">
        <w:rPr>
          <w:rtl/>
          <w:lang w:bidi="ar-EG"/>
        </w:rPr>
        <w:t xml:space="preserve"> هذه المنظمات إلى التوازن بين تحقيق الأداء الاقتصادي والمحافظة على البيئة</w:t>
      </w:r>
      <w:r w:rsidR="00127CD1">
        <w:rPr>
          <w:rFonts w:hint="cs"/>
          <w:rtl/>
          <w:lang w:bidi="ar-EG"/>
        </w:rPr>
        <w:t>،</w:t>
      </w:r>
      <w:r w:rsidRPr="002C764E">
        <w:rPr>
          <w:rtl/>
          <w:lang w:bidi="ar-EG"/>
        </w:rPr>
        <w:t xml:space="preserve"> </w:t>
      </w:r>
      <w:r w:rsidR="00127CD1">
        <w:rPr>
          <w:rFonts w:hint="cs"/>
          <w:rtl/>
          <w:lang w:bidi="ar-EG"/>
        </w:rPr>
        <w:t>إلا أنها</w:t>
      </w:r>
      <w:r w:rsidRPr="002C764E">
        <w:rPr>
          <w:rtl/>
          <w:lang w:bidi="ar-EG"/>
        </w:rPr>
        <w:t xml:space="preserve"> </w:t>
      </w:r>
      <w:r w:rsidR="005D6CA7">
        <w:rPr>
          <w:rFonts w:hint="cs"/>
          <w:rtl/>
          <w:lang w:bidi="ar-EG"/>
        </w:rPr>
        <w:t>تفتقر</w:t>
      </w:r>
      <w:r w:rsidR="00127CD1">
        <w:rPr>
          <w:rFonts w:hint="cs"/>
          <w:rtl/>
          <w:lang w:bidi="ar-EG"/>
        </w:rPr>
        <w:t xml:space="preserve"> </w:t>
      </w:r>
      <w:r w:rsidR="005D6CA7">
        <w:rPr>
          <w:rFonts w:hint="cs"/>
          <w:rtl/>
          <w:lang w:bidi="ar-EG"/>
        </w:rPr>
        <w:t>إلى</w:t>
      </w:r>
      <w:r w:rsidRPr="002C764E">
        <w:rPr>
          <w:rtl/>
          <w:lang w:bidi="ar-EG"/>
        </w:rPr>
        <w:t xml:space="preserve"> ممارسات الإدارة البيئية </w:t>
      </w:r>
      <w:r w:rsidR="005D6CA7">
        <w:rPr>
          <w:rFonts w:hint="cs"/>
          <w:rtl/>
          <w:lang w:bidi="ar-EG"/>
        </w:rPr>
        <w:t>بفاعلية</w:t>
      </w:r>
      <w:r w:rsidRPr="002C764E">
        <w:rPr>
          <w:rtl/>
          <w:lang w:bidi="ar-EG"/>
        </w:rPr>
        <w:t xml:space="preserve"> تساهم في تقليل الأثر البيئي وتحسين كفاء</w:t>
      </w:r>
      <w:r w:rsidR="005D6CA7">
        <w:rPr>
          <w:rFonts w:hint="cs"/>
          <w:rtl/>
          <w:lang w:bidi="ar-EG"/>
        </w:rPr>
        <w:t>ة ا</w:t>
      </w:r>
      <w:r w:rsidRPr="002C764E">
        <w:rPr>
          <w:rtl/>
          <w:lang w:bidi="ar-EG"/>
        </w:rPr>
        <w:t>ستخدام الموارد</w:t>
      </w:r>
      <w:r w:rsidR="005D6CA7">
        <w:rPr>
          <w:rFonts w:hint="cs"/>
          <w:rtl/>
          <w:lang w:bidi="ar-EG"/>
        </w:rPr>
        <w:t>.</w:t>
      </w:r>
    </w:p>
    <w:p w14:paraId="4A983FCC" w14:textId="29B3B73B" w:rsidR="007D1201" w:rsidRPr="00E005C9" w:rsidRDefault="007D1201" w:rsidP="00E005C9">
      <w:pPr>
        <w:pStyle w:val="1"/>
        <w:bidi/>
        <w:jc w:val="both"/>
        <w:rPr>
          <w:b w:val="0"/>
          <w:bCs w:val="0"/>
          <w:rtl/>
          <w:lang w:bidi="ar-EG"/>
        </w:rPr>
      </w:pPr>
      <w:bookmarkStart w:id="15" w:name="_Hlk172311005"/>
      <w:r>
        <w:rPr>
          <w:rFonts w:hint="cs"/>
          <w:rtl/>
        </w:rPr>
        <w:lastRenderedPageBreak/>
        <w:t>تساؤلات البحث:</w:t>
      </w:r>
    </w:p>
    <w:p w14:paraId="0F466B02" w14:textId="3B29B883" w:rsidR="00944B61" w:rsidRDefault="00121A36" w:rsidP="00944B61">
      <w:pPr>
        <w:pBdr>
          <w:bottom w:val="single" w:sz="6" w:space="28" w:color="auto"/>
        </w:pBdr>
        <w:jc w:val="both"/>
        <w:rPr>
          <w:color w:val="FFFFFF" w:themeColor="background1"/>
          <w:rtl/>
          <w:lang w:bidi="ar-EG"/>
        </w:rPr>
      </w:pPr>
      <w:r w:rsidRPr="002C764E">
        <w:rPr>
          <w:rtl/>
          <w:lang w:bidi="ar-EG"/>
        </w:rPr>
        <w:t xml:space="preserve">من خلال ما تقدم، </w:t>
      </w:r>
      <w:r w:rsidRPr="00001912">
        <w:rPr>
          <w:rtl/>
          <w:lang w:bidi="ar-EG"/>
        </w:rPr>
        <w:t xml:space="preserve">تتمثل المشكلة البحثية لهذه الدراسة في </w:t>
      </w:r>
      <w:r w:rsidR="00407640" w:rsidRPr="00001912">
        <w:rPr>
          <w:rFonts w:hint="cs"/>
          <w:rtl/>
          <w:lang w:bidi="ar-EG"/>
        </w:rPr>
        <w:t>تأمل ودراسة</w:t>
      </w:r>
      <w:r w:rsidRPr="00001912">
        <w:rPr>
          <w:rtl/>
          <w:lang w:bidi="ar-EG"/>
        </w:rPr>
        <w:t xml:space="preserve"> تأثير ممارسات إدارة الأداء </w:t>
      </w:r>
      <w:r w:rsidRPr="00944B61">
        <w:rPr>
          <w:rtl/>
          <w:lang w:bidi="ar-EG"/>
        </w:rPr>
        <w:t xml:space="preserve">والحوكمة على تحقيق الاستدامة البيئية في قطاع الطاقة. ويمكن صياغة </w:t>
      </w:r>
      <w:r w:rsidR="00407640" w:rsidRPr="00944B61">
        <w:rPr>
          <w:rFonts w:hint="cs"/>
          <w:rtl/>
          <w:lang w:bidi="ar-EG"/>
        </w:rPr>
        <w:t>ذلك فالسؤال البحثي التالي</w:t>
      </w:r>
      <w:r w:rsidRPr="00944B61">
        <w:rPr>
          <w:rtl/>
          <w:lang w:bidi="ar-EG"/>
        </w:rPr>
        <w:t>:</w:t>
      </w:r>
    </w:p>
    <w:p w14:paraId="1C974C15" w14:textId="729D8F53" w:rsidR="00E005C9" w:rsidRDefault="00121A36" w:rsidP="006F609E">
      <w:pPr>
        <w:pBdr>
          <w:bottom w:val="single" w:sz="6" w:space="28" w:color="auto"/>
        </w:pBdr>
        <w:jc w:val="both"/>
        <w:rPr>
          <w:rtl/>
          <w:lang w:bidi="ar-EG"/>
        </w:rPr>
      </w:pPr>
      <w:r w:rsidRPr="002C764E">
        <w:rPr>
          <w:rtl/>
          <w:lang w:bidi="ar-EG"/>
        </w:rPr>
        <w:t>ما تأثير ممارسات إدارة الأداء والحوكمة على تحقيق الاستدامة البيئية في قطاع الطاقة؟</w:t>
      </w:r>
      <w:r w:rsidR="00407640">
        <w:rPr>
          <w:rFonts w:hint="cs"/>
          <w:rtl/>
          <w:lang w:bidi="ar-EG"/>
        </w:rPr>
        <w:t xml:space="preserve"> ويتفرع من سؤال البحث الأسئلة </w:t>
      </w:r>
      <w:r w:rsidR="007170D4">
        <w:rPr>
          <w:rFonts w:hint="cs"/>
          <w:rtl/>
          <w:lang w:bidi="ar-EG"/>
        </w:rPr>
        <w:t>التالية:</w:t>
      </w:r>
    </w:p>
    <w:p w14:paraId="1E99E285" w14:textId="77777777" w:rsidR="00407640" w:rsidRPr="00121A36" w:rsidRDefault="00407640" w:rsidP="006817AB">
      <w:pPr>
        <w:numPr>
          <w:ilvl w:val="0"/>
          <w:numId w:val="2"/>
        </w:numPr>
        <w:spacing w:before="100" w:beforeAutospacing="1" w:after="100" w:afterAutospacing="1"/>
        <w:jc w:val="both"/>
        <w:rPr>
          <w:rFonts w:eastAsia="Times New Roman"/>
          <w:kern w:val="0"/>
          <w14:ligatures w14:val="none"/>
        </w:rPr>
      </w:pPr>
      <w:r w:rsidRPr="00121A36">
        <w:rPr>
          <w:rFonts w:eastAsia="Times New Roman"/>
          <w:kern w:val="0"/>
          <w:rtl/>
          <w14:ligatures w14:val="none"/>
        </w:rPr>
        <w:t>ما تأثير ممارسات إدارة الأداء على تحقيق الاستدامة البيئية في قطاع الطاقة؟</w:t>
      </w:r>
    </w:p>
    <w:p w14:paraId="1093D319" w14:textId="77777777" w:rsidR="00407640" w:rsidRPr="00121A36" w:rsidRDefault="00407640" w:rsidP="006817AB">
      <w:pPr>
        <w:numPr>
          <w:ilvl w:val="0"/>
          <w:numId w:val="2"/>
        </w:numPr>
        <w:spacing w:before="100" w:beforeAutospacing="1" w:after="100" w:afterAutospacing="1"/>
        <w:jc w:val="both"/>
        <w:rPr>
          <w:rFonts w:eastAsia="Times New Roman"/>
          <w:kern w:val="0"/>
          <w14:ligatures w14:val="none"/>
        </w:rPr>
      </w:pPr>
      <w:r w:rsidRPr="00121A36">
        <w:rPr>
          <w:rFonts w:eastAsia="Times New Roman"/>
          <w:kern w:val="0"/>
          <w:rtl/>
          <w14:ligatures w14:val="none"/>
        </w:rPr>
        <w:t>كيف تؤثر ممارسات الحوكمة على تعزيز الاستدامة البيئية في قطاع الطاقة؟</w:t>
      </w:r>
    </w:p>
    <w:p w14:paraId="12162433" w14:textId="77777777" w:rsidR="00407640" w:rsidRPr="00121A36" w:rsidRDefault="00407640" w:rsidP="006817AB">
      <w:pPr>
        <w:numPr>
          <w:ilvl w:val="0"/>
          <w:numId w:val="2"/>
        </w:numPr>
        <w:spacing w:before="100" w:beforeAutospacing="1" w:after="100" w:afterAutospacing="1"/>
        <w:jc w:val="both"/>
        <w:rPr>
          <w:rFonts w:eastAsia="Times New Roman"/>
          <w:kern w:val="0"/>
          <w14:ligatures w14:val="none"/>
        </w:rPr>
      </w:pPr>
      <w:r w:rsidRPr="00121A36">
        <w:rPr>
          <w:rFonts w:eastAsia="Times New Roman"/>
          <w:kern w:val="0"/>
          <w:rtl/>
          <w14:ligatures w14:val="none"/>
        </w:rPr>
        <w:t>ما العوامل التي تعزز التكامل بين إدارة الأداء والحوكمة لتحقيق الاستدامة البيئية في قطاع الطاقة؟</w:t>
      </w:r>
    </w:p>
    <w:p w14:paraId="39F34FCA" w14:textId="72D53B70" w:rsidR="00EE7B91" w:rsidRPr="002C764E" w:rsidRDefault="00EE7B91" w:rsidP="00EE7B91">
      <w:pPr>
        <w:pStyle w:val="1"/>
        <w:bidi/>
        <w:ind w:left="270"/>
        <w:jc w:val="both"/>
        <w:rPr>
          <w:b w:val="0"/>
          <w:bCs w:val="0"/>
          <w:rtl/>
        </w:rPr>
      </w:pPr>
      <w:bookmarkStart w:id="16" w:name="_Toc172155910"/>
      <w:bookmarkStart w:id="17" w:name="_Toc172155936"/>
      <w:bookmarkStart w:id="18" w:name="_Toc172226279"/>
      <w:r w:rsidRPr="002C764E">
        <w:rPr>
          <w:rtl/>
        </w:rPr>
        <w:t>أهداف الدراسة</w:t>
      </w:r>
      <w:bookmarkEnd w:id="16"/>
      <w:bookmarkEnd w:id="17"/>
      <w:bookmarkEnd w:id="18"/>
      <w:r w:rsidR="004D4CDD">
        <w:rPr>
          <w:rFonts w:hint="cs"/>
          <w:rtl/>
        </w:rPr>
        <w:t>:</w:t>
      </w:r>
    </w:p>
    <w:p w14:paraId="71B2F204" w14:textId="77777777" w:rsidR="00EE7B91" w:rsidRPr="0052614D" w:rsidRDefault="00EE7B91" w:rsidP="006817AB">
      <w:pPr>
        <w:pStyle w:val="a8"/>
        <w:numPr>
          <w:ilvl w:val="0"/>
          <w:numId w:val="8"/>
        </w:numPr>
        <w:spacing w:before="100" w:beforeAutospacing="1" w:after="100" w:afterAutospacing="1"/>
        <w:jc w:val="both"/>
        <w:rPr>
          <w:rFonts w:eastAsia="Times New Roman"/>
          <w:kern w:val="0"/>
          <w14:ligatures w14:val="none"/>
        </w:rPr>
      </w:pPr>
      <w:r w:rsidRPr="0052614D">
        <w:rPr>
          <w:rFonts w:eastAsia="Times New Roman"/>
          <w:kern w:val="0"/>
          <w:rtl/>
          <w14:ligatures w14:val="none"/>
        </w:rPr>
        <w:t>دراسة كيفية تطبيق ممارسات إدارة الأداء في قطاع الطاقة وتأثيرها على تحسين الأداء البيئي للمؤسسات</w:t>
      </w:r>
      <w:r w:rsidRPr="0052614D">
        <w:rPr>
          <w:rFonts w:eastAsia="Times New Roman"/>
          <w:kern w:val="0"/>
          <w14:ligatures w14:val="none"/>
        </w:rPr>
        <w:t>.</w:t>
      </w:r>
    </w:p>
    <w:p w14:paraId="78FB7677" w14:textId="77777777" w:rsidR="00EE7B91" w:rsidRPr="00121A36" w:rsidRDefault="00EE7B91" w:rsidP="006817AB">
      <w:pPr>
        <w:numPr>
          <w:ilvl w:val="0"/>
          <w:numId w:val="8"/>
        </w:numPr>
        <w:spacing w:before="100" w:beforeAutospacing="1" w:after="100" w:afterAutospacing="1"/>
        <w:jc w:val="both"/>
        <w:rPr>
          <w:rFonts w:eastAsia="Times New Roman"/>
          <w:kern w:val="0"/>
          <w14:ligatures w14:val="none"/>
        </w:rPr>
      </w:pPr>
      <w:r w:rsidRPr="00121A36">
        <w:rPr>
          <w:rFonts w:eastAsia="Times New Roman"/>
          <w:kern w:val="0"/>
          <w:rtl/>
          <w14:ligatures w14:val="none"/>
        </w:rPr>
        <w:t>تقييم كيفية تأثير ممارسات الحوكمة على تبني استراتيجيات الاستدامة البيئية وتحقيق الأهداف البيئية</w:t>
      </w:r>
      <w:r w:rsidRPr="00121A36">
        <w:rPr>
          <w:rFonts w:eastAsia="Times New Roman"/>
          <w:kern w:val="0"/>
          <w14:ligatures w14:val="none"/>
        </w:rPr>
        <w:t>.</w:t>
      </w:r>
    </w:p>
    <w:p w14:paraId="1B84A2E5" w14:textId="129D3E68" w:rsidR="003D373C" w:rsidRPr="006042EF" w:rsidRDefault="00EE7B91" w:rsidP="006817AB">
      <w:pPr>
        <w:numPr>
          <w:ilvl w:val="0"/>
          <w:numId w:val="8"/>
        </w:numPr>
        <w:spacing w:before="100" w:beforeAutospacing="1" w:after="100" w:afterAutospacing="1"/>
        <w:jc w:val="both"/>
        <w:rPr>
          <w:rFonts w:eastAsia="Times New Roman"/>
          <w:kern w:val="0"/>
          <w:rtl/>
          <w14:ligatures w14:val="none"/>
        </w:rPr>
      </w:pPr>
      <w:r>
        <w:rPr>
          <w:rFonts w:eastAsia="Times New Roman" w:hint="cs"/>
          <w:kern w:val="0"/>
          <w:rtl/>
          <w14:ligatures w14:val="none"/>
        </w:rPr>
        <w:t>رصد و</w:t>
      </w:r>
      <w:r w:rsidRPr="00121A36">
        <w:rPr>
          <w:rFonts w:eastAsia="Times New Roman"/>
          <w:kern w:val="0"/>
          <w:rtl/>
          <w14:ligatures w14:val="none"/>
        </w:rPr>
        <w:t>تحليل العوامل التي تسهم في تحقيق تكامل فعال بين إدارة الأداء والحوكمة لتحقيق أهداف الاستدامة البيئية في قطاع الطاقة</w:t>
      </w:r>
      <w:r w:rsidRPr="00121A36">
        <w:rPr>
          <w:rFonts w:eastAsia="Times New Roman"/>
          <w:kern w:val="0"/>
          <w14:ligatures w14:val="none"/>
        </w:rPr>
        <w:t>.</w:t>
      </w:r>
      <w:bookmarkEnd w:id="15"/>
    </w:p>
    <w:p w14:paraId="231E38BB" w14:textId="4DAE477D" w:rsidR="009125CE" w:rsidRPr="003C54EA" w:rsidRDefault="00A74F76" w:rsidP="003C54EA">
      <w:pPr>
        <w:jc w:val="both"/>
        <w:rPr>
          <w:rtl/>
          <w:lang w:bidi="ar-EG"/>
        </w:rPr>
      </w:pPr>
      <w:bookmarkStart w:id="19" w:name="_Toc172155909"/>
      <w:bookmarkStart w:id="20" w:name="_Toc172155935"/>
      <w:bookmarkStart w:id="21" w:name="_Toc172226278"/>
      <w:r w:rsidRPr="002C764E">
        <w:rPr>
          <w:b/>
          <w:bCs/>
          <w:rtl/>
        </w:rPr>
        <w:t>أهمية الدراسة</w:t>
      </w:r>
      <w:bookmarkEnd w:id="19"/>
      <w:bookmarkEnd w:id="20"/>
      <w:bookmarkEnd w:id="21"/>
      <w:r w:rsidR="004D4CDD">
        <w:rPr>
          <w:rFonts w:hint="cs"/>
          <w:b/>
          <w:bCs/>
          <w:rtl/>
        </w:rPr>
        <w:t xml:space="preserve">: </w:t>
      </w:r>
      <w:r w:rsidR="004D4CDD" w:rsidRPr="004D4CDD">
        <w:rPr>
          <w:rFonts w:hint="cs"/>
          <w:rtl/>
        </w:rPr>
        <w:t>لقد أصبح</w:t>
      </w:r>
      <w:r w:rsidR="004D4CDD">
        <w:rPr>
          <w:rFonts w:hint="cs"/>
          <w:b/>
          <w:bCs/>
          <w:rtl/>
        </w:rPr>
        <w:t xml:space="preserve"> </w:t>
      </w:r>
      <w:r w:rsidR="004D4CDD" w:rsidRPr="002C764E">
        <w:rPr>
          <w:rtl/>
          <w:lang w:bidi="ar-EG"/>
        </w:rPr>
        <w:t>تحقيق الاستدامة البيئية أصبح من القضايا الجوهرية التي تواجه العالم اليوم</w:t>
      </w:r>
      <w:r w:rsidR="004D4CDD">
        <w:rPr>
          <w:rFonts w:hint="cs"/>
          <w:rtl/>
          <w:lang w:bidi="ar-EG"/>
        </w:rPr>
        <w:t>. و</w:t>
      </w:r>
      <w:r w:rsidR="004D4CDD" w:rsidRPr="002C764E">
        <w:rPr>
          <w:rtl/>
          <w:lang w:bidi="ar-EG"/>
        </w:rPr>
        <w:t>مع التزايد المستمر في استهلاك الموارد الطبيعية والآثار السلبية للتغير المناخي</w:t>
      </w:r>
      <w:r w:rsidR="004D4CDD">
        <w:rPr>
          <w:rFonts w:hint="cs"/>
          <w:rtl/>
          <w:lang w:bidi="ar-EG"/>
        </w:rPr>
        <w:t>؛</w:t>
      </w:r>
      <w:r w:rsidR="004D4CDD" w:rsidRPr="002C764E">
        <w:rPr>
          <w:rtl/>
          <w:lang w:bidi="ar-EG"/>
        </w:rPr>
        <w:t xml:space="preserve"> أصبح من الضروري </w:t>
      </w:r>
      <w:r w:rsidR="004D4CDD" w:rsidRPr="002C764E">
        <w:rPr>
          <w:rtl/>
          <w:lang w:bidi="ar-EG"/>
        </w:rPr>
        <w:lastRenderedPageBreak/>
        <w:t>تبني ممارسات تضمن الحفاظ على البيئة للأجيال القادمة</w:t>
      </w:r>
      <w:r w:rsidR="004D4CDD">
        <w:rPr>
          <w:rFonts w:hint="cs"/>
          <w:rtl/>
          <w:lang w:bidi="ar-EG"/>
        </w:rPr>
        <w:t>، حيث إن</w:t>
      </w:r>
      <w:r w:rsidR="004D4CDD" w:rsidRPr="002C764E">
        <w:rPr>
          <w:rtl/>
          <w:lang w:bidi="ar-EG"/>
        </w:rPr>
        <w:t xml:space="preserve"> الاستدامة البيئية تعني تحقيق توازن بين الاحتياجات البشرية والتنمية الاقتصادية من جهة، وحماية البيئة والحفاظ على مواردها الطبيعية من جهة أخرى.</w:t>
      </w:r>
      <w:r w:rsidR="004D4CDD">
        <w:rPr>
          <w:rFonts w:hint="cs"/>
          <w:rtl/>
          <w:lang w:bidi="ar-EG"/>
        </w:rPr>
        <w:t xml:space="preserve"> وتنبع أهمية الدراسة من منظورين:</w:t>
      </w:r>
      <w:r w:rsidR="003C54EA">
        <w:rPr>
          <w:rFonts w:hint="cs"/>
          <w:rtl/>
          <w:lang w:bidi="ar-EG"/>
        </w:rPr>
        <w:t xml:space="preserve"> منظور علمي ومنظور عملي، هما:</w:t>
      </w:r>
    </w:p>
    <w:p w14:paraId="63099A05" w14:textId="77777777" w:rsidR="00121A36" w:rsidRPr="00121A36" w:rsidRDefault="00121A36" w:rsidP="00034A12">
      <w:pPr>
        <w:spacing w:before="100" w:beforeAutospacing="1" w:after="100" w:afterAutospacing="1"/>
        <w:jc w:val="both"/>
        <w:outlineLvl w:val="3"/>
        <w:rPr>
          <w:rFonts w:eastAsia="Times New Roman"/>
          <w:b/>
          <w:bCs/>
          <w:kern w:val="0"/>
          <w14:ligatures w14:val="none"/>
        </w:rPr>
      </w:pPr>
      <w:r w:rsidRPr="00121A36">
        <w:rPr>
          <w:rFonts w:eastAsia="Times New Roman"/>
          <w:b/>
          <w:bCs/>
          <w:kern w:val="0"/>
          <w:rtl/>
          <w14:ligatures w14:val="none"/>
        </w:rPr>
        <w:t>الأهمية العلمية</w:t>
      </w:r>
    </w:p>
    <w:p w14:paraId="02669301" w14:textId="70222F97" w:rsidR="00121A36" w:rsidRPr="00121A36" w:rsidRDefault="00121A36" w:rsidP="006817AB">
      <w:pPr>
        <w:pStyle w:val="a8"/>
        <w:numPr>
          <w:ilvl w:val="0"/>
          <w:numId w:val="15"/>
        </w:numPr>
        <w:jc w:val="both"/>
      </w:pPr>
      <w:r w:rsidRPr="00121A36">
        <w:rPr>
          <w:rtl/>
        </w:rPr>
        <w:t>تسهم هذه الدراسة في إضافة معرفة جديدة إلى الأدبيات الحالية حول ممارسات إدارة الأداء والحوكمة والاستدامة البيئية، خاصة في سياق قطاع الطاقة</w:t>
      </w:r>
      <w:r w:rsidRPr="00121A36">
        <w:t>.</w:t>
      </w:r>
    </w:p>
    <w:p w14:paraId="34223108" w14:textId="15D89E95" w:rsidR="00121A36" w:rsidRPr="00121A36" w:rsidRDefault="00121A36" w:rsidP="006817AB">
      <w:pPr>
        <w:pStyle w:val="a8"/>
        <w:numPr>
          <w:ilvl w:val="0"/>
          <w:numId w:val="15"/>
        </w:numPr>
        <w:jc w:val="both"/>
      </w:pPr>
      <w:r w:rsidRPr="00121A36">
        <w:rPr>
          <w:rtl/>
        </w:rPr>
        <w:t>تقدم الدراسة رؤية متعمقة حول كيفية تكامل ممارسات إدارة الأداء والحوكمة لتحقيق الاستدامة البيئية، مما يساعد الباحثين على فهم العلاقات بين هذه المجالات وتأثيرها على الأداء المؤسسي</w:t>
      </w:r>
      <w:r w:rsidRPr="00121A36">
        <w:t>.</w:t>
      </w:r>
    </w:p>
    <w:p w14:paraId="3DF800C2" w14:textId="3E04BA00" w:rsidR="00121A36" w:rsidRPr="00121A36" w:rsidRDefault="00121A36" w:rsidP="006817AB">
      <w:pPr>
        <w:pStyle w:val="a8"/>
        <w:numPr>
          <w:ilvl w:val="0"/>
          <w:numId w:val="15"/>
        </w:numPr>
        <w:jc w:val="both"/>
      </w:pPr>
      <w:r w:rsidRPr="00121A36">
        <w:rPr>
          <w:rtl/>
        </w:rPr>
        <w:t>تسهم الدراسة في تطوير نظريات ومفاهيم جديدة تعزز من فهم كيفية تطبيق ممارسات الإدارة والحوكمة لتحقيق أهداف الاستدامة</w:t>
      </w:r>
      <w:r w:rsidRPr="00121A36">
        <w:t>.</w:t>
      </w:r>
    </w:p>
    <w:p w14:paraId="6E41D54F" w14:textId="78390FAF" w:rsidR="00121A36" w:rsidRPr="00121A36" w:rsidRDefault="00121A36" w:rsidP="00034A12">
      <w:pPr>
        <w:spacing w:before="100" w:beforeAutospacing="1" w:after="100" w:afterAutospacing="1"/>
        <w:jc w:val="both"/>
        <w:outlineLvl w:val="3"/>
        <w:rPr>
          <w:rFonts w:eastAsia="Times New Roman"/>
          <w:b/>
          <w:bCs/>
          <w:kern w:val="0"/>
          <w14:ligatures w14:val="none"/>
        </w:rPr>
      </w:pPr>
      <w:r w:rsidRPr="00944B61">
        <w:rPr>
          <w:rFonts w:eastAsia="Times New Roman"/>
          <w:b/>
          <w:bCs/>
          <w:kern w:val="0"/>
          <w:rtl/>
          <w14:ligatures w14:val="none"/>
        </w:rPr>
        <w:t>الأهمية العملية</w:t>
      </w:r>
      <w:r w:rsidR="0052614D">
        <w:rPr>
          <w:rFonts w:eastAsia="Times New Roman" w:hint="cs"/>
          <w:b/>
          <w:bCs/>
          <w:kern w:val="0"/>
          <w:rtl/>
          <w14:ligatures w14:val="none"/>
        </w:rPr>
        <w:t xml:space="preserve">      </w:t>
      </w:r>
    </w:p>
    <w:p w14:paraId="6EA138CC" w14:textId="7D14D302" w:rsidR="00121A36" w:rsidRPr="00034A12" w:rsidRDefault="003C54EA" w:rsidP="006817AB">
      <w:pPr>
        <w:pStyle w:val="a8"/>
        <w:numPr>
          <w:ilvl w:val="0"/>
          <w:numId w:val="7"/>
        </w:numPr>
        <w:spacing w:before="100" w:beforeAutospacing="1" w:after="100" w:afterAutospacing="1"/>
        <w:jc w:val="both"/>
        <w:rPr>
          <w:rFonts w:eastAsia="Times New Roman"/>
          <w:kern w:val="0"/>
          <w14:ligatures w14:val="none"/>
        </w:rPr>
      </w:pPr>
      <w:r>
        <w:rPr>
          <w:rFonts w:eastAsia="Times New Roman" w:hint="cs"/>
          <w:kern w:val="0"/>
          <w:rtl/>
          <w14:ligatures w14:val="none"/>
        </w:rPr>
        <w:t>ينطلق المشروع لتحسين أداء المؤسسات على أرض الواقع من خلال رصد وتطبيق ممارسات الأداء ثم بيان مواطن الخلل لتلافيها ومحاولة تحسين ذلك عملياً</w:t>
      </w:r>
    </w:p>
    <w:p w14:paraId="3A0CE91D" w14:textId="57A4E628" w:rsidR="00121A36" w:rsidRPr="00121A36" w:rsidRDefault="003C54EA" w:rsidP="006817AB">
      <w:pPr>
        <w:numPr>
          <w:ilvl w:val="0"/>
          <w:numId w:val="7"/>
        </w:numPr>
        <w:spacing w:before="100" w:beforeAutospacing="1" w:after="100" w:afterAutospacing="1"/>
        <w:jc w:val="both"/>
        <w:rPr>
          <w:rFonts w:eastAsia="Times New Roman"/>
          <w:kern w:val="0"/>
          <w14:ligatures w14:val="none"/>
        </w:rPr>
      </w:pPr>
      <w:r>
        <w:rPr>
          <w:rFonts w:eastAsia="Times New Roman" w:hint="cs"/>
          <w:kern w:val="0"/>
          <w:rtl/>
          <w14:ligatures w14:val="none"/>
        </w:rPr>
        <w:t xml:space="preserve">تساهم الدراسة في تقديم إرشادات أولية لتطبيق هذه الممارسات وتحقيق الأهداف البيئية </w:t>
      </w:r>
      <w:r w:rsidR="00CE7854">
        <w:rPr>
          <w:rFonts w:eastAsia="Times New Roman" w:hint="cs"/>
          <w:kern w:val="0"/>
          <w:rtl/>
          <w14:ligatures w14:val="none"/>
        </w:rPr>
        <w:t>والاقتصادية.</w:t>
      </w:r>
    </w:p>
    <w:p w14:paraId="1C57D2E2" w14:textId="7CF575E1" w:rsidR="00121A36" w:rsidRPr="00121A36" w:rsidRDefault="003C54EA" w:rsidP="006817AB">
      <w:pPr>
        <w:numPr>
          <w:ilvl w:val="0"/>
          <w:numId w:val="7"/>
        </w:numPr>
        <w:spacing w:before="100" w:beforeAutospacing="1" w:after="100" w:afterAutospacing="1"/>
        <w:jc w:val="both"/>
        <w:rPr>
          <w:rFonts w:eastAsia="Times New Roman"/>
          <w:kern w:val="0"/>
          <w14:ligatures w14:val="none"/>
        </w:rPr>
      </w:pPr>
      <w:r>
        <w:rPr>
          <w:rFonts w:eastAsia="Times New Roman" w:hint="cs"/>
          <w:kern w:val="0"/>
          <w:rtl/>
          <w14:ligatures w14:val="none"/>
        </w:rPr>
        <w:t>تسعى الدراسة ل</w:t>
      </w:r>
      <w:r w:rsidR="00121A36" w:rsidRPr="00121A36">
        <w:rPr>
          <w:rFonts w:eastAsia="Times New Roman"/>
          <w:kern w:val="0"/>
          <w:rtl/>
          <w14:ligatures w14:val="none"/>
        </w:rPr>
        <w:t>تعزيز القدرة التنافسية</w:t>
      </w:r>
      <w:r w:rsidR="002C764E">
        <w:rPr>
          <w:rFonts w:eastAsia="Times New Roman" w:hint="cs"/>
          <w:kern w:val="0"/>
          <w:rtl/>
          <w14:ligatures w14:val="none"/>
        </w:rPr>
        <w:t xml:space="preserve"> وذلك </w:t>
      </w:r>
      <w:r w:rsidR="00121A36" w:rsidRPr="00121A36">
        <w:rPr>
          <w:rFonts w:eastAsia="Times New Roman"/>
          <w:kern w:val="0"/>
          <w:rtl/>
          <w14:ligatures w14:val="none"/>
        </w:rPr>
        <w:t xml:space="preserve">من خلال تبني ممارسات إدارة الأداء والحوكمة </w:t>
      </w:r>
      <w:r w:rsidR="00121A36" w:rsidRPr="00944B61">
        <w:rPr>
          <w:rFonts w:eastAsia="Times New Roman"/>
          <w:kern w:val="0"/>
          <w:rtl/>
          <w14:ligatures w14:val="none"/>
        </w:rPr>
        <w:t xml:space="preserve">والاستدامة البيئية، </w:t>
      </w:r>
      <w:r w:rsidR="0052614D" w:rsidRPr="00944B61">
        <w:rPr>
          <w:rFonts w:eastAsia="Times New Roman" w:hint="cs"/>
          <w:kern w:val="0"/>
          <w:rtl/>
          <w14:ligatures w14:val="none"/>
        </w:rPr>
        <w:t xml:space="preserve">مما يتيح </w:t>
      </w:r>
      <w:r w:rsidR="00121A36" w:rsidRPr="00944B61">
        <w:rPr>
          <w:rFonts w:eastAsia="Times New Roman"/>
          <w:kern w:val="0"/>
          <w:rtl/>
          <w14:ligatures w14:val="none"/>
        </w:rPr>
        <w:t>للمؤسسات تعزيز قدرتها التنافسية في السوق وتحقيق ميزة تنافسية</w:t>
      </w:r>
      <w:r w:rsidR="00121A36" w:rsidRPr="00121A36">
        <w:rPr>
          <w:rFonts w:eastAsia="Times New Roman"/>
          <w:kern w:val="0"/>
          <w:rtl/>
          <w14:ligatures w14:val="none"/>
        </w:rPr>
        <w:t xml:space="preserve"> مستدامة</w:t>
      </w:r>
      <w:r w:rsidR="00121A36" w:rsidRPr="00121A36">
        <w:rPr>
          <w:rFonts w:eastAsia="Times New Roman"/>
          <w:kern w:val="0"/>
          <w14:ligatures w14:val="none"/>
        </w:rPr>
        <w:t>.</w:t>
      </w:r>
    </w:p>
    <w:p w14:paraId="7041D74E" w14:textId="5A56294A" w:rsidR="00121A36" w:rsidRPr="00121A36" w:rsidRDefault="00121A36" w:rsidP="006817AB">
      <w:pPr>
        <w:numPr>
          <w:ilvl w:val="0"/>
          <w:numId w:val="7"/>
        </w:numPr>
        <w:spacing w:before="100" w:beforeAutospacing="1" w:after="100" w:afterAutospacing="1"/>
        <w:jc w:val="both"/>
        <w:rPr>
          <w:rFonts w:eastAsia="Times New Roman"/>
          <w:kern w:val="0"/>
          <w14:ligatures w14:val="none"/>
        </w:rPr>
      </w:pPr>
      <w:r w:rsidRPr="00121A36">
        <w:rPr>
          <w:rFonts w:eastAsia="Times New Roman"/>
          <w:kern w:val="0"/>
          <w:rtl/>
          <w14:ligatures w14:val="none"/>
        </w:rPr>
        <w:lastRenderedPageBreak/>
        <w:t>تساعد الدراسة المنظمات على التوافق مع التشريعات والمعايير البيئية الدولية، مما يقلل من المخاطر القانونية ويحسن سمعة المؤسسة</w:t>
      </w:r>
      <w:r w:rsidRPr="00121A36">
        <w:rPr>
          <w:rFonts w:eastAsia="Times New Roman"/>
          <w:kern w:val="0"/>
          <w14:ligatures w14:val="none"/>
        </w:rPr>
        <w:t>.</w:t>
      </w:r>
    </w:p>
    <w:p w14:paraId="69AB6FCF" w14:textId="401BA31C" w:rsidR="00C16E8A" w:rsidRPr="002C764E" w:rsidRDefault="00A74F76" w:rsidP="00034A12">
      <w:pPr>
        <w:pStyle w:val="1"/>
        <w:bidi/>
        <w:ind w:left="270"/>
        <w:jc w:val="both"/>
        <w:rPr>
          <w:b w:val="0"/>
          <w:bCs w:val="0"/>
          <w:rtl/>
        </w:rPr>
      </w:pPr>
      <w:bookmarkStart w:id="22" w:name="_Toc172155912"/>
      <w:bookmarkStart w:id="23" w:name="_Toc172155938"/>
      <w:bookmarkStart w:id="24" w:name="_Toc172226281"/>
      <w:r w:rsidRPr="002C764E">
        <w:rPr>
          <w:rtl/>
        </w:rPr>
        <w:t>فروض الدراسة</w:t>
      </w:r>
      <w:bookmarkEnd w:id="22"/>
      <w:bookmarkEnd w:id="23"/>
      <w:bookmarkEnd w:id="24"/>
      <w:r w:rsidR="0055453D">
        <w:rPr>
          <w:rFonts w:hint="cs"/>
          <w:rtl/>
        </w:rPr>
        <w:t>:</w:t>
      </w:r>
    </w:p>
    <w:p w14:paraId="1406E809" w14:textId="7F4D50CB" w:rsidR="00121A36" w:rsidRPr="00496CC7" w:rsidRDefault="00121A36" w:rsidP="00034A12">
      <w:pPr>
        <w:jc w:val="both"/>
        <w:rPr>
          <w:b/>
          <w:bCs/>
          <w:rtl/>
        </w:rPr>
      </w:pPr>
      <w:r w:rsidRPr="00496CC7">
        <w:rPr>
          <w:b/>
          <w:bCs/>
          <w:rtl/>
        </w:rPr>
        <w:t>الفرضية الرئيسية للدراسة</w:t>
      </w:r>
      <w:r w:rsidR="0055453D">
        <w:rPr>
          <w:rFonts w:hint="cs"/>
          <w:b/>
          <w:bCs/>
          <w:rtl/>
        </w:rPr>
        <w:t>:</w:t>
      </w:r>
    </w:p>
    <w:p w14:paraId="716F21A8" w14:textId="64811D8C" w:rsidR="00121A36" w:rsidRPr="00496CC7" w:rsidRDefault="00121A36" w:rsidP="006817AB">
      <w:pPr>
        <w:pStyle w:val="a8"/>
        <w:numPr>
          <w:ilvl w:val="0"/>
          <w:numId w:val="9"/>
        </w:numPr>
        <w:jc w:val="both"/>
        <w:rPr>
          <w:rtl/>
        </w:rPr>
      </w:pPr>
      <w:r w:rsidRPr="00496CC7">
        <w:rPr>
          <w:rtl/>
        </w:rPr>
        <w:t>توجد علاقة ذات دلالة إحصائية بين تطبيق ممارسات إدارة الأداء والحوكمة وتحقيق الاستدامة البيئية في قطاع الطاقة.</w:t>
      </w:r>
    </w:p>
    <w:p w14:paraId="4F6B2570" w14:textId="77777777" w:rsidR="00121A36" w:rsidRPr="00496CC7" w:rsidRDefault="00121A36" w:rsidP="00034A12">
      <w:pPr>
        <w:jc w:val="both"/>
        <w:rPr>
          <w:b/>
          <w:bCs/>
          <w:rtl/>
        </w:rPr>
      </w:pPr>
      <w:r w:rsidRPr="00496CC7">
        <w:rPr>
          <w:b/>
          <w:bCs/>
          <w:rtl/>
        </w:rPr>
        <w:t>الفرضيات الفرعية</w:t>
      </w:r>
    </w:p>
    <w:p w14:paraId="0A8BB616" w14:textId="77777777" w:rsidR="00496CC7" w:rsidRPr="00496CC7" w:rsidRDefault="00121A36" w:rsidP="006817AB">
      <w:pPr>
        <w:pStyle w:val="a8"/>
        <w:numPr>
          <w:ilvl w:val="0"/>
          <w:numId w:val="10"/>
        </w:numPr>
        <w:jc w:val="both"/>
        <w:rPr>
          <w:rtl/>
        </w:rPr>
      </w:pPr>
      <w:r w:rsidRPr="00496CC7">
        <w:rPr>
          <w:rtl/>
        </w:rPr>
        <w:t>لا يوجد أثر ذو دلالة إحصائية لتطبيق ممارسات إدارة الأداء على تحقيق الاستدامة البيئية في قطاع الطاقة.</w:t>
      </w:r>
    </w:p>
    <w:p w14:paraId="6C5368D9" w14:textId="2E40E486" w:rsidR="00121A36" w:rsidRPr="00496CC7" w:rsidRDefault="00121A36" w:rsidP="006817AB">
      <w:pPr>
        <w:pStyle w:val="a8"/>
        <w:numPr>
          <w:ilvl w:val="0"/>
          <w:numId w:val="10"/>
        </w:numPr>
        <w:jc w:val="both"/>
        <w:rPr>
          <w:rtl/>
        </w:rPr>
      </w:pPr>
      <w:r w:rsidRPr="00496CC7">
        <w:rPr>
          <w:rtl/>
        </w:rPr>
        <w:t>لا يوجد أثر ذو دلالة إحصائية لتطبيق ممارسات الحوكمة على تحقيق الاستدامة البيئية في قطاع الطاقة.</w:t>
      </w:r>
    </w:p>
    <w:p w14:paraId="56EA4BAF" w14:textId="784BD781" w:rsidR="00121A36" w:rsidRPr="00496CC7" w:rsidRDefault="00121A36" w:rsidP="006817AB">
      <w:pPr>
        <w:pStyle w:val="a8"/>
        <w:numPr>
          <w:ilvl w:val="0"/>
          <w:numId w:val="10"/>
        </w:numPr>
        <w:jc w:val="both"/>
        <w:rPr>
          <w:rtl/>
        </w:rPr>
      </w:pPr>
      <w:r w:rsidRPr="00496CC7">
        <w:rPr>
          <w:rtl/>
        </w:rPr>
        <w:t>لا يوجد أثر ذو دلالة إحصائية لتكامل ممارسات إدارة الأداء والحوكمة على تحقيق الاستدامة البيئية في قطاع الطاقة.</w:t>
      </w:r>
    </w:p>
    <w:p w14:paraId="75666657" w14:textId="10976162" w:rsidR="00121A36" w:rsidRPr="00861A26" w:rsidRDefault="00121A36" w:rsidP="00861A26">
      <w:pPr>
        <w:pStyle w:val="a8"/>
        <w:numPr>
          <w:ilvl w:val="0"/>
          <w:numId w:val="10"/>
        </w:numPr>
        <w:jc w:val="both"/>
        <w:rPr>
          <w:rtl/>
        </w:rPr>
      </w:pPr>
      <w:r w:rsidRPr="00496CC7">
        <w:rPr>
          <w:rtl/>
        </w:rPr>
        <w:t xml:space="preserve">لا يوجد أثر ذو دلالة إحصائية لتطبيق التقدم التكنولوجي كجزء من ممارسات إدارة الأداء على تحقيق </w:t>
      </w:r>
      <w:r w:rsidRPr="00861A26">
        <w:rPr>
          <w:rtl/>
        </w:rPr>
        <w:t>الاستدامة البيئية في قطاع الطاقة.</w:t>
      </w:r>
    </w:p>
    <w:p w14:paraId="1DEFE56B" w14:textId="64C0A429" w:rsidR="00496CC7" w:rsidRPr="00861A26" w:rsidRDefault="00121A36" w:rsidP="00861A26">
      <w:pPr>
        <w:pStyle w:val="a8"/>
        <w:numPr>
          <w:ilvl w:val="0"/>
          <w:numId w:val="10"/>
        </w:numPr>
        <w:jc w:val="both"/>
      </w:pPr>
      <w:r w:rsidRPr="00861A26">
        <w:rPr>
          <w:rtl/>
        </w:rPr>
        <w:t>لا يوجد أثر ذو دلالة إحصائية لممارسات الحوكمة على تعزيز الأداء البيئي المستدام في المؤسسات العاملة في قطاع الطاقة</w:t>
      </w:r>
      <w:r w:rsidR="00C657ED" w:rsidRPr="00861A26">
        <w:rPr>
          <w:rtl/>
        </w:rPr>
        <w:t>.</w:t>
      </w:r>
    </w:p>
    <w:p w14:paraId="436735A9" w14:textId="77777777" w:rsidR="00861A26" w:rsidRPr="00861A26" w:rsidRDefault="00861A26" w:rsidP="00861A26">
      <w:pPr>
        <w:jc w:val="both"/>
        <w:rPr>
          <w:rtl/>
        </w:rPr>
      </w:pPr>
    </w:p>
    <w:p w14:paraId="4CEC1F69" w14:textId="4C9D2C8A" w:rsidR="00861A26" w:rsidRPr="00861A26" w:rsidRDefault="00861A26" w:rsidP="00861A26">
      <w:pPr>
        <w:pStyle w:val="1"/>
        <w:bidi/>
        <w:rPr>
          <w:sz w:val="28"/>
          <w:szCs w:val="28"/>
          <w:rtl/>
        </w:rPr>
      </w:pPr>
      <w:r w:rsidRPr="00861A26">
        <w:rPr>
          <w:sz w:val="28"/>
          <w:szCs w:val="28"/>
          <w:rtl/>
        </w:rPr>
        <w:lastRenderedPageBreak/>
        <w:t xml:space="preserve">المنطلقات النظرية </w:t>
      </w:r>
    </w:p>
    <w:p w14:paraId="3A6DDD31" w14:textId="77777777" w:rsidR="00861A26" w:rsidRPr="00861A26" w:rsidRDefault="00861A26" w:rsidP="00861A26">
      <w:pPr>
        <w:spacing w:before="100" w:beforeAutospacing="1" w:after="100" w:afterAutospacing="1" w:line="240" w:lineRule="auto"/>
        <w:outlineLvl w:val="2"/>
        <w:rPr>
          <w:rFonts w:eastAsia="Times New Roman"/>
          <w:b/>
          <w:bCs/>
          <w:kern w:val="0"/>
          <w14:ligatures w14:val="none"/>
        </w:rPr>
      </w:pPr>
      <w:r w:rsidRPr="00861A26">
        <w:rPr>
          <w:rFonts w:eastAsia="Times New Roman"/>
          <w:b/>
          <w:bCs/>
          <w:kern w:val="0"/>
          <w:rtl/>
          <w14:ligatures w14:val="none"/>
        </w:rPr>
        <w:t>تعريف إدارة الأداء</w:t>
      </w:r>
    </w:p>
    <w:p w14:paraId="23CB758C" w14:textId="41C575E5" w:rsidR="00861A26" w:rsidRPr="00861A26" w:rsidRDefault="00861A26" w:rsidP="00861A26">
      <w:p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إدارة الأداء هي عملية تنظيم وتوجيه الجهود والموارد في المؤسسات لتحقيق الأهداف المحددة بكفاءة وفعالية. تهدف إدارة الأداء إلى تحسين فعالية الموظفين والأنظمة لتحقيق الأهداف الاستراتيجية والتكتيكية، مع التركيز على التقييم المستمر لأداء الأنشطة وتحسين النتائج</w:t>
      </w:r>
      <w:r>
        <w:rPr>
          <w:rFonts w:eastAsia="Times New Roman" w:hint="cs"/>
          <w:kern w:val="0"/>
          <w:rtl/>
          <w14:ligatures w14:val="none"/>
        </w:rPr>
        <w:t>،</w:t>
      </w:r>
      <w:r w:rsidRPr="00861A26">
        <w:rPr>
          <w:rFonts w:eastAsia="Times New Roman"/>
          <w:kern w:val="0"/>
          <w:rtl/>
          <w14:ligatures w14:val="none"/>
        </w:rPr>
        <w:t xml:space="preserve"> في سياق تحقيق الاستدامة البيئية، تتضمن إدارة الأداء متابعة وتقييم مدى تحقيق الأهداف البيئية مثل خفض انبعاثات الكربون، استخدام الطاقة المتجددة، وتقليل التلوث</w:t>
      </w:r>
      <w:r w:rsidRPr="00861A26">
        <w:rPr>
          <w:rFonts w:eastAsia="Times New Roman"/>
          <w:kern w:val="0"/>
          <w14:ligatures w14:val="none"/>
        </w:rPr>
        <w:t>.</w:t>
      </w:r>
    </w:p>
    <w:p w14:paraId="4F69400B" w14:textId="77777777" w:rsidR="00861A26" w:rsidRPr="00861A26" w:rsidRDefault="00861A26" w:rsidP="00861A26">
      <w:pPr>
        <w:spacing w:before="100" w:beforeAutospacing="1" w:after="100" w:afterAutospacing="1" w:line="240" w:lineRule="auto"/>
        <w:outlineLvl w:val="2"/>
        <w:rPr>
          <w:rFonts w:eastAsia="Times New Roman"/>
          <w:b/>
          <w:bCs/>
          <w:kern w:val="0"/>
          <w14:ligatures w14:val="none"/>
        </w:rPr>
      </w:pPr>
      <w:r w:rsidRPr="00861A26">
        <w:rPr>
          <w:rFonts w:eastAsia="Times New Roman"/>
          <w:b/>
          <w:bCs/>
          <w:kern w:val="0"/>
          <w:rtl/>
          <w14:ligatures w14:val="none"/>
        </w:rPr>
        <w:t>أنواع إدارة الأداء</w:t>
      </w:r>
    </w:p>
    <w:p w14:paraId="13CACB14" w14:textId="77777777" w:rsidR="00861A26" w:rsidRPr="00861A26" w:rsidRDefault="00861A26" w:rsidP="00861A26">
      <w:p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تختلف أنواع إدارة الأداء بناءً على الأهداف والمجالات التي يتم العمل عليها داخل المؤسسة. هناك عدة أنواع رئيسية لإدارة الأداء</w:t>
      </w:r>
      <w:r w:rsidRPr="00861A26">
        <w:rPr>
          <w:rFonts w:eastAsia="Times New Roman"/>
          <w:kern w:val="0"/>
          <w14:ligatures w14:val="none"/>
        </w:rPr>
        <w:t>:</w:t>
      </w:r>
    </w:p>
    <w:p w14:paraId="7B92357E" w14:textId="3AB8C3E8" w:rsidR="00861A26" w:rsidRPr="00861A26" w:rsidRDefault="00861A26" w:rsidP="00861A26">
      <w:pPr>
        <w:numPr>
          <w:ilvl w:val="0"/>
          <w:numId w:val="21"/>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إدارة الأداء الفردي</w:t>
      </w:r>
      <w:r w:rsidRPr="00861A26">
        <w:rPr>
          <w:rFonts w:eastAsia="Times New Roman"/>
          <w:kern w:val="0"/>
          <w14:ligatures w14:val="none"/>
        </w:rPr>
        <w:t>:</w:t>
      </w:r>
      <w:r>
        <w:rPr>
          <w:rFonts w:eastAsia="Times New Roman" w:hint="cs"/>
          <w:kern w:val="0"/>
          <w:rtl/>
          <w14:ligatures w14:val="none"/>
        </w:rPr>
        <w:t xml:space="preserve"> </w:t>
      </w:r>
      <w:r w:rsidRPr="00861A26">
        <w:rPr>
          <w:rFonts w:eastAsia="Times New Roman"/>
          <w:kern w:val="0"/>
          <w:rtl/>
          <w14:ligatures w14:val="none"/>
        </w:rPr>
        <w:t>تركز على تقييم وتحسين أداء الأفراد داخل المنظمة، باستخدام مؤشرات الأداء الفردية والاختبارات التقييمية مثل التقييم السنوي</w:t>
      </w:r>
      <w:r w:rsidRPr="00861A26">
        <w:rPr>
          <w:rFonts w:eastAsia="Times New Roman"/>
          <w:kern w:val="0"/>
          <w14:ligatures w14:val="none"/>
        </w:rPr>
        <w:t>.</w:t>
      </w:r>
    </w:p>
    <w:p w14:paraId="340837E9" w14:textId="1EF383CD" w:rsidR="00861A26" w:rsidRPr="00861A26" w:rsidRDefault="00861A26" w:rsidP="00861A26">
      <w:pPr>
        <w:numPr>
          <w:ilvl w:val="0"/>
          <w:numId w:val="21"/>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إدارة الأداء التنظيمي</w:t>
      </w:r>
      <w:r w:rsidRPr="00861A26">
        <w:rPr>
          <w:rFonts w:eastAsia="Times New Roman"/>
          <w:kern w:val="0"/>
          <w14:ligatures w14:val="none"/>
        </w:rPr>
        <w:t>:</w:t>
      </w:r>
      <w:r>
        <w:rPr>
          <w:rFonts w:eastAsia="Times New Roman" w:hint="cs"/>
          <w:kern w:val="0"/>
          <w:rtl/>
          <w14:ligatures w14:val="none"/>
        </w:rPr>
        <w:t xml:space="preserve"> </w:t>
      </w:r>
      <w:r w:rsidRPr="00861A26">
        <w:rPr>
          <w:rFonts w:eastAsia="Times New Roman"/>
          <w:kern w:val="0"/>
          <w:rtl/>
          <w14:ligatures w14:val="none"/>
        </w:rPr>
        <w:t>تهتم بتقييم الأداء الكلي للمؤسسة بشكل شامل، وتستخدم مجموعة من المؤشرات المجمعة لمتابعة أداء المؤسسة ككل</w:t>
      </w:r>
      <w:r w:rsidRPr="00861A26">
        <w:rPr>
          <w:rFonts w:eastAsia="Times New Roman"/>
          <w:kern w:val="0"/>
          <w14:ligatures w14:val="none"/>
        </w:rPr>
        <w:t>.</w:t>
      </w:r>
    </w:p>
    <w:p w14:paraId="03610F19" w14:textId="3947BA77" w:rsidR="00861A26" w:rsidRPr="00861A26" w:rsidRDefault="00861A26" w:rsidP="00861A26">
      <w:pPr>
        <w:numPr>
          <w:ilvl w:val="0"/>
          <w:numId w:val="21"/>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إدارة الأداء البيئي</w:t>
      </w:r>
      <w:r w:rsidRPr="00861A26">
        <w:rPr>
          <w:rFonts w:eastAsia="Times New Roman"/>
          <w:kern w:val="0"/>
          <w14:ligatures w14:val="none"/>
        </w:rPr>
        <w:t>:</w:t>
      </w:r>
      <w:r>
        <w:rPr>
          <w:rFonts w:eastAsia="Times New Roman" w:hint="cs"/>
          <w:kern w:val="0"/>
          <w:rtl/>
          <w14:ligatures w14:val="none"/>
        </w:rPr>
        <w:t xml:space="preserve"> </w:t>
      </w:r>
      <w:r w:rsidRPr="00861A26">
        <w:rPr>
          <w:rFonts w:eastAsia="Times New Roman"/>
          <w:kern w:val="0"/>
          <w:rtl/>
          <w14:ligatures w14:val="none"/>
        </w:rPr>
        <w:t>تركز على تقييم وإدارة الأنشطة التي تؤثر على البيئة، وتشمل تقليل الانبعاثات، استخدام الموارد المتجددة، واتباع ممارسات مستدامة</w:t>
      </w:r>
      <w:r w:rsidRPr="00861A26">
        <w:rPr>
          <w:rFonts w:eastAsia="Times New Roman"/>
          <w:kern w:val="0"/>
          <w14:ligatures w14:val="none"/>
        </w:rPr>
        <w:t>.</w:t>
      </w:r>
    </w:p>
    <w:p w14:paraId="726E2D29" w14:textId="292572D6" w:rsidR="00861A26" w:rsidRPr="00861A26" w:rsidRDefault="00861A26" w:rsidP="00D815D7">
      <w:pPr>
        <w:numPr>
          <w:ilvl w:val="0"/>
          <w:numId w:val="21"/>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إدارة الأداء الاستراتيجي</w:t>
      </w:r>
      <w:r w:rsidRPr="00861A26">
        <w:rPr>
          <w:rFonts w:eastAsia="Times New Roman"/>
          <w:kern w:val="0"/>
          <w14:ligatures w14:val="none"/>
        </w:rPr>
        <w:t>:</w:t>
      </w:r>
      <w:r>
        <w:rPr>
          <w:rFonts w:eastAsia="Times New Roman" w:hint="cs"/>
          <w:kern w:val="0"/>
          <w:rtl/>
          <w14:ligatures w14:val="none"/>
        </w:rPr>
        <w:t xml:space="preserve"> </w:t>
      </w:r>
      <w:r w:rsidRPr="00861A26">
        <w:rPr>
          <w:rFonts w:eastAsia="Times New Roman"/>
          <w:kern w:val="0"/>
          <w:rtl/>
          <w14:ligatures w14:val="none"/>
        </w:rPr>
        <w:t>تهتم بتحديد أهداف طويلة الأجل وتحقيق التنسيق بين أداء الأفراد والعمليات في اتجاه تحقيق الأهداف الاستراتيجية للمؤسسة</w:t>
      </w:r>
      <w:r w:rsidRPr="00861A26">
        <w:rPr>
          <w:rFonts w:eastAsia="Times New Roman"/>
          <w:kern w:val="0"/>
          <w14:ligatures w14:val="none"/>
        </w:rPr>
        <w:t>.</w:t>
      </w:r>
    </w:p>
    <w:p w14:paraId="124D654C" w14:textId="77777777" w:rsidR="00861A26" w:rsidRPr="00861A26" w:rsidRDefault="00861A26" w:rsidP="00861A26">
      <w:pPr>
        <w:spacing w:before="100" w:beforeAutospacing="1" w:after="100" w:afterAutospacing="1" w:line="240" w:lineRule="auto"/>
        <w:outlineLvl w:val="2"/>
        <w:rPr>
          <w:rFonts w:eastAsia="Times New Roman"/>
          <w:b/>
          <w:bCs/>
          <w:kern w:val="0"/>
          <w14:ligatures w14:val="none"/>
        </w:rPr>
      </w:pPr>
      <w:r w:rsidRPr="00861A26">
        <w:rPr>
          <w:rFonts w:eastAsia="Times New Roman"/>
          <w:b/>
          <w:bCs/>
          <w:kern w:val="0"/>
          <w:rtl/>
          <w14:ligatures w14:val="none"/>
        </w:rPr>
        <w:t>تصنيف إدارة الأداء</w:t>
      </w:r>
    </w:p>
    <w:p w14:paraId="3E33C2D7" w14:textId="77777777" w:rsidR="00861A26" w:rsidRPr="00861A26" w:rsidRDefault="00861A26" w:rsidP="00861A26">
      <w:p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إدارة الأداء يمكن تصنيفها حسب عدة معايير</w:t>
      </w:r>
      <w:r w:rsidRPr="00861A26">
        <w:rPr>
          <w:rFonts w:eastAsia="Times New Roman"/>
          <w:kern w:val="0"/>
          <w14:ligatures w14:val="none"/>
        </w:rPr>
        <w:t>:</w:t>
      </w:r>
    </w:p>
    <w:p w14:paraId="62C68EB7" w14:textId="77777777" w:rsidR="00861A26" w:rsidRPr="00861A26" w:rsidRDefault="00861A26" w:rsidP="00861A26">
      <w:pPr>
        <w:numPr>
          <w:ilvl w:val="0"/>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حسب نطاق التطبيق</w:t>
      </w:r>
      <w:r w:rsidRPr="00861A26">
        <w:rPr>
          <w:rFonts w:eastAsia="Times New Roman"/>
          <w:kern w:val="0"/>
          <w14:ligatures w14:val="none"/>
        </w:rPr>
        <w:t>:</w:t>
      </w:r>
    </w:p>
    <w:p w14:paraId="765DEFCC" w14:textId="77777777" w:rsidR="00861A26" w:rsidRPr="00861A26" w:rsidRDefault="00861A26" w:rsidP="00861A26">
      <w:pPr>
        <w:numPr>
          <w:ilvl w:val="1"/>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إدارة الأداء الفردي</w:t>
      </w:r>
      <w:r w:rsidRPr="00861A26">
        <w:rPr>
          <w:rFonts w:eastAsia="Times New Roman"/>
          <w:kern w:val="0"/>
          <w14:ligatures w14:val="none"/>
        </w:rPr>
        <w:t xml:space="preserve">: </w:t>
      </w:r>
      <w:r w:rsidRPr="00861A26">
        <w:rPr>
          <w:rFonts w:eastAsia="Times New Roman"/>
          <w:kern w:val="0"/>
          <w:rtl/>
          <w14:ligatures w14:val="none"/>
        </w:rPr>
        <w:t>تخص الأفراد في بيئة العمل</w:t>
      </w:r>
      <w:r w:rsidRPr="00861A26">
        <w:rPr>
          <w:rFonts w:eastAsia="Times New Roman"/>
          <w:kern w:val="0"/>
          <w14:ligatures w14:val="none"/>
        </w:rPr>
        <w:t>.</w:t>
      </w:r>
    </w:p>
    <w:p w14:paraId="0CC565D7" w14:textId="77777777" w:rsidR="00861A26" w:rsidRPr="00861A26" w:rsidRDefault="00861A26" w:rsidP="00861A26">
      <w:pPr>
        <w:numPr>
          <w:ilvl w:val="1"/>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إدارة الأداء الجماعي</w:t>
      </w:r>
      <w:r w:rsidRPr="00861A26">
        <w:rPr>
          <w:rFonts w:eastAsia="Times New Roman"/>
          <w:kern w:val="0"/>
          <w14:ligatures w14:val="none"/>
        </w:rPr>
        <w:t xml:space="preserve">: </w:t>
      </w:r>
      <w:r w:rsidRPr="00861A26">
        <w:rPr>
          <w:rFonts w:eastAsia="Times New Roman"/>
          <w:kern w:val="0"/>
          <w:rtl/>
          <w14:ligatures w14:val="none"/>
        </w:rPr>
        <w:t>تخص الفرق أو الأقسام في المؤسسات</w:t>
      </w:r>
      <w:r w:rsidRPr="00861A26">
        <w:rPr>
          <w:rFonts w:eastAsia="Times New Roman"/>
          <w:kern w:val="0"/>
          <w14:ligatures w14:val="none"/>
        </w:rPr>
        <w:t>.</w:t>
      </w:r>
    </w:p>
    <w:p w14:paraId="0BE09EFB" w14:textId="77777777" w:rsidR="00861A26" w:rsidRPr="00861A26" w:rsidRDefault="00861A26" w:rsidP="00861A26">
      <w:pPr>
        <w:numPr>
          <w:ilvl w:val="1"/>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إدارة الأداء المؤسسي</w:t>
      </w:r>
      <w:r w:rsidRPr="00861A26">
        <w:rPr>
          <w:rFonts w:eastAsia="Times New Roman"/>
          <w:kern w:val="0"/>
          <w14:ligatures w14:val="none"/>
        </w:rPr>
        <w:t xml:space="preserve">: </w:t>
      </w:r>
      <w:r w:rsidRPr="00861A26">
        <w:rPr>
          <w:rFonts w:eastAsia="Times New Roman"/>
          <w:kern w:val="0"/>
          <w:rtl/>
          <w14:ligatures w14:val="none"/>
        </w:rPr>
        <w:t>تخص جميع جوانب المؤسسة</w:t>
      </w:r>
      <w:r w:rsidRPr="00861A26">
        <w:rPr>
          <w:rFonts w:eastAsia="Times New Roman"/>
          <w:kern w:val="0"/>
          <w14:ligatures w14:val="none"/>
        </w:rPr>
        <w:t>.</w:t>
      </w:r>
    </w:p>
    <w:p w14:paraId="433FCDAA" w14:textId="77777777" w:rsidR="00861A26" w:rsidRPr="00861A26" w:rsidRDefault="00861A26" w:rsidP="00861A26">
      <w:pPr>
        <w:numPr>
          <w:ilvl w:val="0"/>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lastRenderedPageBreak/>
        <w:t>حسب مستوى الإدارة</w:t>
      </w:r>
      <w:r w:rsidRPr="00861A26">
        <w:rPr>
          <w:rFonts w:eastAsia="Times New Roman"/>
          <w:kern w:val="0"/>
          <w14:ligatures w14:val="none"/>
        </w:rPr>
        <w:t>:</w:t>
      </w:r>
    </w:p>
    <w:p w14:paraId="01C1BB5E" w14:textId="77777777" w:rsidR="00861A26" w:rsidRPr="00861A26" w:rsidRDefault="00861A26" w:rsidP="00861A26">
      <w:pPr>
        <w:numPr>
          <w:ilvl w:val="1"/>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إدارة الأداء التكتيكي</w:t>
      </w:r>
      <w:r w:rsidRPr="00861A26">
        <w:rPr>
          <w:rFonts w:eastAsia="Times New Roman"/>
          <w:kern w:val="0"/>
          <w14:ligatures w14:val="none"/>
        </w:rPr>
        <w:t xml:space="preserve">: </w:t>
      </w:r>
      <w:r w:rsidRPr="00861A26">
        <w:rPr>
          <w:rFonts w:eastAsia="Times New Roman"/>
          <w:kern w:val="0"/>
          <w:rtl/>
          <w14:ligatures w14:val="none"/>
        </w:rPr>
        <w:t>على مستوى الأقسام أو المشاريع</w:t>
      </w:r>
      <w:r w:rsidRPr="00861A26">
        <w:rPr>
          <w:rFonts w:eastAsia="Times New Roman"/>
          <w:kern w:val="0"/>
          <w14:ligatures w14:val="none"/>
        </w:rPr>
        <w:t>.</w:t>
      </w:r>
    </w:p>
    <w:p w14:paraId="003DB901" w14:textId="77777777" w:rsidR="00861A26" w:rsidRPr="00861A26" w:rsidRDefault="00861A26" w:rsidP="00861A26">
      <w:pPr>
        <w:numPr>
          <w:ilvl w:val="1"/>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إدارة الأداء الاستراتيجي</w:t>
      </w:r>
      <w:r w:rsidRPr="00861A26">
        <w:rPr>
          <w:rFonts w:eastAsia="Times New Roman"/>
          <w:kern w:val="0"/>
          <w14:ligatures w14:val="none"/>
        </w:rPr>
        <w:t xml:space="preserve">: </w:t>
      </w:r>
      <w:r w:rsidRPr="00861A26">
        <w:rPr>
          <w:rFonts w:eastAsia="Times New Roman"/>
          <w:kern w:val="0"/>
          <w:rtl/>
          <w14:ligatures w14:val="none"/>
        </w:rPr>
        <w:t>على مستوى المؤسسة ككل</w:t>
      </w:r>
      <w:r w:rsidRPr="00861A26">
        <w:rPr>
          <w:rFonts w:eastAsia="Times New Roman"/>
          <w:kern w:val="0"/>
          <w14:ligatures w14:val="none"/>
        </w:rPr>
        <w:t>.</w:t>
      </w:r>
    </w:p>
    <w:p w14:paraId="5AEF0327" w14:textId="77777777" w:rsidR="00861A26" w:rsidRPr="00861A26" w:rsidRDefault="00861A26" w:rsidP="00861A26">
      <w:pPr>
        <w:numPr>
          <w:ilvl w:val="0"/>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حسب الأسلوب المتبع</w:t>
      </w:r>
      <w:r w:rsidRPr="00861A26">
        <w:rPr>
          <w:rFonts w:eastAsia="Times New Roman"/>
          <w:kern w:val="0"/>
          <w14:ligatures w14:val="none"/>
        </w:rPr>
        <w:t>:</w:t>
      </w:r>
    </w:p>
    <w:p w14:paraId="1E58CAF4" w14:textId="77777777" w:rsidR="00861A26" w:rsidRPr="00861A26" w:rsidRDefault="00861A26" w:rsidP="00861A26">
      <w:pPr>
        <w:numPr>
          <w:ilvl w:val="1"/>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إدارة الأداء التقليدية</w:t>
      </w:r>
      <w:r w:rsidRPr="00861A26">
        <w:rPr>
          <w:rFonts w:eastAsia="Times New Roman"/>
          <w:kern w:val="0"/>
          <w14:ligatures w14:val="none"/>
        </w:rPr>
        <w:t xml:space="preserve">: </w:t>
      </w:r>
      <w:r w:rsidRPr="00861A26">
        <w:rPr>
          <w:rFonts w:eastAsia="Times New Roman"/>
          <w:kern w:val="0"/>
          <w:rtl/>
          <w14:ligatures w14:val="none"/>
        </w:rPr>
        <w:t>تعتمد على قياس الأداء وفق مؤشرات ثابتة</w:t>
      </w:r>
      <w:r w:rsidRPr="00861A26">
        <w:rPr>
          <w:rFonts w:eastAsia="Times New Roman"/>
          <w:kern w:val="0"/>
          <w14:ligatures w14:val="none"/>
        </w:rPr>
        <w:t>.</w:t>
      </w:r>
    </w:p>
    <w:p w14:paraId="4F6EA96A" w14:textId="77777777" w:rsidR="00861A26" w:rsidRPr="00861A26" w:rsidRDefault="00861A26" w:rsidP="00861A26">
      <w:pPr>
        <w:numPr>
          <w:ilvl w:val="1"/>
          <w:numId w:val="22"/>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إدارة الأداء الحديثة</w:t>
      </w:r>
      <w:r w:rsidRPr="00861A26">
        <w:rPr>
          <w:rFonts w:eastAsia="Times New Roman"/>
          <w:kern w:val="0"/>
          <w14:ligatures w14:val="none"/>
        </w:rPr>
        <w:t xml:space="preserve">: </w:t>
      </w:r>
      <w:r w:rsidRPr="00861A26">
        <w:rPr>
          <w:rFonts w:eastAsia="Times New Roman"/>
          <w:kern w:val="0"/>
          <w:rtl/>
          <w14:ligatures w14:val="none"/>
        </w:rPr>
        <w:t>تعتمد على استخدام التكنولوجيا والبيانات لتحسين الأداء واتخاذ قرارات مبنية على البيانات</w:t>
      </w:r>
      <w:r w:rsidRPr="00861A26">
        <w:rPr>
          <w:rFonts w:eastAsia="Times New Roman"/>
          <w:kern w:val="0"/>
          <w14:ligatures w14:val="none"/>
        </w:rPr>
        <w:t>.</w:t>
      </w:r>
    </w:p>
    <w:p w14:paraId="636618E1" w14:textId="77777777" w:rsidR="00861A26" w:rsidRPr="00861A26" w:rsidRDefault="00861A26" w:rsidP="00861A26">
      <w:pPr>
        <w:spacing w:before="100" w:beforeAutospacing="1" w:after="100" w:afterAutospacing="1" w:line="240" w:lineRule="auto"/>
        <w:outlineLvl w:val="2"/>
        <w:rPr>
          <w:rFonts w:eastAsia="Times New Roman"/>
          <w:b/>
          <w:bCs/>
          <w:kern w:val="0"/>
          <w14:ligatures w14:val="none"/>
        </w:rPr>
      </w:pPr>
      <w:r w:rsidRPr="00861A26">
        <w:rPr>
          <w:rFonts w:eastAsia="Times New Roman"/>
          <w:b/>
          <w:bCs/>
          <w:kern w:val="0"/>
          <w:rtl/>
          <w14:ligatures w14:val="none"/>
        </w:rPr>
        <w:t>مصادر إدارة الأداء</w:t>
      </w:r>
    </w:p>
    <w:p w14:paraId="5ED5539E" w14:textId="77777777" w:rsidR="00861A26" w:rsidRPr="00861A26" w:rsidRDefault="00861A26" w:rsidP="00861A26">
      <w:p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تستند إدارة الأداء إلى مجموعة من المصادر التي تساعد في تحقيق الأهداف بكفاءة</w:t>
      </w:r>
      <w:r w:rsidRPr="00861A26">
        <w:rPr>
          <w:rFonts w:eastAsia="Times New Roman"/>
          <w:kern w:val="0"/>
          <w14:ligatures w14:val="none"/>
        </w:rPr>
        <w:t>:</w:t>
      </w:r>
    </w:p>
    <w:p w14:paraId="38F5B31C" w14:textId="77777777" w:rsidR="00861A26" w:rsidRPr="00861A26" w:rsidRDefault="00861A26" w:rsidP="00861A26">
      <w:pPr>
        <w:numPr>
          <w:ilvl w:val="0"/>
          <w:numId w:val="23"/>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الموارد البشرية</w:t>
      </w:r>
      <w:r w:rsidRPr="00861A26">
        <w:rPr>
          <w:rFonts w:eastAsia="Times New Roman"/>
          <w:kern w:val="0"/>
          <w14:ligatures w14:val="none"/>
        </w:rPr>
        <w:t xml:space="preserve">: </w:t>
      </w:r>
      <w:r w:rsidRPr="00861A26">
        <w:rPr>
          <w:rFonts w:eastAsia="Times New Roman"/>
          <w:kern w:val="0"/>
          <w:rtl/>
          <w14:ligatures w14:val="none"/>
        </w:rPr>
        <w:t>بما في ذلك الموظفون ومدى قدراتهم على تحقيق الأهداف</w:t>
      </w:r>
      <w:r w:rsidRPr="00861A26">
        <w:rPr>
          <w:rFonts w:eastAsia="Times New Roman"/>
          <w:kern w:val="0"/>
          <w14:ligatures w14:val="none"/>
        </w:rPr>
        <w:t>.</w:t>
      </w:r>
    </w:p>
    <w:p w14:paraId="44E5036D" w14:textId="77777777" w:rsidR="00861A26" w:rsidRPr="00861A26" w:rsidRDefault="00861A26" w:rsidP="00861A26">
      <w:pPr>
        <w:numPr>
          <w:ilvl w:val="0"/>
          <w:numId w:val="23"/>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التكنولوجيا</w:t>
      </w:r>
      <w:r w:rsidRPr="00861A26">
        <w:rPr>
          <w:rFonts w:eastAsia="Times New Roman"/>
          <w:kern w:val="0"/>
          <w14:ligatures w14:val="none"/>
        </w:rPr>
        <w:t xml:space="preserve">: </w:t>
      </w:r>
      <w:r w:rsidRPr="00861A26">
        <w:rPr>
          <w:rFonts w:eastAsia="Times New Roman"/>
          <w:kern w:val="0"/>
          <w:rtl/>
          <w14:ligatures w14:val="none"/>
        </w:rPr>
        <w:t>أدوات وأنظمة المعلومات التي تساعد في جمع وتحليل البيانات الخاصة بالأداء</w:t>
      </w:r>
      <w:r w:rsidRPr="00861A26">
        <w:rPr>
          <w:rFonts w:eastAsia="Times New Roman"/>
          <w:kern w:val="0"/>
          <w14:ligatures w14:val="none"/>
        </w:rPr>
        <w:t>.</w:t>
      </w:r>
    </w:p>
    <w:p w14:paraId="20C146AA" w14:textId="77777777" w:rsidR="00861A26" w:rsidRPr="00861A26" w:rsidRDefault="00861A26" w:rsidP="00861A26">
      <w:pPr>
        <w:numPr>
          <w:ilvl w:val="0"/>
          <w:numId w:val="23"/>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الأنظمة التشغيلية</w:t>
      </w:r>
      <w:r w:rsidRPr="00861A26">
        <w:rPr>
          <w:rFonts w:eastAsia="Times New Roman"/>
          <w:kern w:val="0"/>
          <w14:ligatures w14:val="none"/>
        </w:rPr>
        <w:t xml:space="preserve">: </w:t>
      </w:r>
      <w:r w:rsidRPr="00861A26">
        <w:rPr>
          <w:rFonts w:eastAsia="Times New Roman"/>
          <w:kern w:val="0"/>
          <w:rtl/>
          <w14:ligatures w14:val="none"/>
        </w:rPr>
        <w:t>الإجراءات والسياسات التي تمكّن من تحقيق الأهداف</w:t>
      </w:r>
      <w:r w:rsidRPr="00861A26">
        <w:rPr>
          <w:rFonts w:eastAsia="Times New Roman"/>
          <w:kern w:val="0"/>
          <w14:ligatures w14:val="none"/>
        </w:rPr>
        <w:t>.</w:t>
      </w:r>
    </w:p>
    <w:p w14:paraId="31C0A7F9" w14:textId="77777777" w:rsidR="00861A26" w:rsidRPr="00861A26" w:rsidRDefault="00861A26" w:rsidP="00861A26">
      <w:pPr>
        <w:numPr>
          <w:ilvl w:val="0"/>
          <w:numId w:val="23"/>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البيئة التنظيمية</w:t>
      </w:r>
      <w:r w:rsidRPr="00861A26">
        <w:rPr>
          <w:rFonts w:eastAsia="Times New Roman"/>
          <w:kern w:val="0"/>
          <w14:ligatures w14:val="none"/>
        </w:rPr>
        <w:t xml:space="preserve">: </w:t>
      </w:r>
      <w:r w:rsidRPr="00861A26">
        <w:rPr>
          <w:rFonts w:eastAsia="Times New Roman"/>
          <w:kern w:val="0"/>
          <w:rtl/>
          <w14:ligatures w14:val="none"/>
        </w:rPr>
        <w:t>الثقافة المؤسسية، الدعم القيادي، والهيكل التنظيمي الذي يؤثر في الأداء</w:t>
      </w:r>
      <w:r w:rsidRPr="00861A26">
        <w:rPr>
          <w:rFonts w:eastAsia="Times New Roman"/>
          <w:kern w:val="0"/>
          <w14:ligatures w14:val="none"/>
        </w:rPr>
        <w:t>.</w:t>
      </w:r>
    </w:p>
    <w:p w14:paraId="54DDBF77" w14:textId="4826A090" w:rsidR="00861A26" w:rsidRPr="00861A26" w:rsidRDefault="00861A26" w:rsidP="00D815D7">
      <w:pPr>
        <w:numPr>
          <w:ilvl w:val="0"/>
          <w:numId w:val="23"/>
        </w:num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التمويل والموارد المادية</w:t>
      </w:r>
      <w:r w:rsidRPr="00861A26">
        <w:rPr>
          <w:rFonts w:eastAsia="Times New Roman"/>
          <w:kern w:val="0"/>
          <w14:ligatures w14:val="none"/>
        </w:rPr>
        <w:t xml:space="preserve">: </w:t>
      </w:r>
      <w:r w:rsidRPr="00861A26">
        <w:rPr>
          <w:rFonts w:eastAsia="Times New Roman"/>
          <w:kern w:val="0"/>
          <w:rtl/>
          <w14:ligatures w14:val="none"/>
        </w:rPr>
        <w:t>تتضمن ميزانيات المؤسسات والموارد اللازمة لتنفيذ الخطط الاستراتيجية</w:t>
      </w:r>
      <w:r w:rsidRPr="00861A26">
        <w:rPr>
          <w:rFonts w:eastAsia="Times New Roman"/>
          <w:kern w:val="0"/>
          <w14:ligatures w14:val="none"/>
        </w:rPr>
        <w:t>.</w:t>
      </w:r>
    </w:p>
    <w:p w14:paraId="51300C65" w14:textId="77777777" w:rsidR="00861A26" w:rsidRPr="00861A26" w:rsidRDefault="00861A26" w:rsidP="00861A26">
      <w:pPr>
        <w:spacing w:before="100" w:beforeAutospacing="1" w:after="100" w:afterAutospacing="1" w:line="240" w:lineRule="auto"/>
        <w:outlineLvl w:val="2"/>
        <w:rPr>
          <w:rFonts w:eastAsia="Times New Roman"/>
          <w:b/>
          <w:bCs/>
          <w:kern w:val="0"/>
          <w14:ligatures w14:val="none"/>
        </w:rPr>
      </w:pPr>
      <w:r w:rsidRPr="00861A26">
        <w:rPr>
          <w:rFonts w:eastAsia="Times New Roman"/>
          <w:b/>
          <w:bCs/>
          <w:kern w:val="0"/>
          <w:rtl/>
          <w14:ligatures w14:val="none"/>
        </w:rPr>
        <w:t>خطوات إدارة الأداء وشرح كل خطوة</w:t>
      </w:r>
    </w:p>
    <w:p w14:paraId="3B58663E" w14:textId="06C54A4E" w:rsidR="00861A26" w:rsidRPr="00861A26" w:rsidRDefault="00861A26" w:rsidP="00861A26">
      <w:pPr>
        <w:spacing w:before="100" w:beforeAutospacing="1" w:after="100" w:afterAutospacing="1" w:line="240" w:lineRule="auto"/>
        <w:rPr>
          <w:rFonts w:eastAsia="Times New Roman"/>
          <w:kern w:val="0"/>
          <w14:ligatures w14:val="none"/>
        </w:rPr>
      </w:pPr>
      <w:r w:rsidRPr="00861A26">
        <w:rPr>
          <w:rFonts w:eastAsia="Times New Roman"/>
          <w:kern w:val="0"/>
          <w:rtl/>
          <w14:ligatures w14:val="none"/>
        </w:rPr>
        <w:t>تتضمن عملية إدارة الأداء عدة خطوات رئيسية تساهم في تحسين الأداء التنظيمي</w:t>
      </w:r>
      <w:r>
        <w:rPr>
          <w:rFonts w:eastAsia="Times New Roman" w:hint="cs"/>
          <w:kern w:val="0"/>
          <w:rtl/>
          <w14:ligatures w14:val="none"/>
        </w:rPr>
        <w:t>،</w:t>
      </w:r>
      <w:r w:rsidRPr="00861A26">
        <w:rPr>
          <w:rFonts w:eastAsia="Times New Roman"/>
          <w:kern w:val="0"/>
          <w:rtl/>
          <w14:ligatures w14:val="none"/>
        </w:rPr>
        <w:t xml:space="preserve"> وتشمل هذه الخطوات</w:t>
      </w:r>
      <w:r w:rsidRPr="00861A26">
        <w:rPr>
          <w:rFonts w:eastAsia="Times New Roman"/>
          <w:kern w:val="0"/>
          <w14:ligatures w14:val="none"/>
        </w:rPr>
        <w:t>:</w:t>
      </w:r>
    </w:p>
    <w:p w14:paraId="49573369" w14:textId="77777777" w:rsidR="00861A26" w:rsidRPr="00861A26" w:rsidRDefault="00861A26" w:rsidP="00861A26">
      <w:pPr>
        <w:numPr>
          <w:ilvl w:val="0"/>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تحديد الأهداف</w:t>
      </w:r>
      <w:r w:rsidRPr="00861A26">
        <w:rPr>
          <w:rFonts w:eastAsia="Times New Roman"/>
          <w:kern w:val="0"/>
          <w14:ligatures w14:val="none"/>
        </w:rPr>
        <w:t>:</w:t>
      </w:r>
    </w:p>
    <w:p w14:paraId="315C29A6" w14:textId="5FEAA491"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شرح</w:t>
      </w:r>
      <w:r w:rsidRPr="00861A26">
        <w:rPr>
          <w:rFonts w:eastAsia="Times New Roman"/>
          <w:kern w:val="0"/>
          <w14:ligatures w14:val="none"/>
        </w:rPr>
        <w:t xml:space="preserve">: </w:t>
      </w:r>
      <w:r w:rsidRPr="00861A26">
        <w:rPr>
          <w:rFonts w:eastAsia="Times New Roman"/>
          <w:kern w:val="0"/>
          <w:rtl/>
          <w14:ligatures w14:val="none"/>
        </w:rPr>
        <w:t>يجب أن تكون الأهداف واضحة وقابلة للقياس</w:t>
      </w:r>
      <w:r>
        <w:rPr>
          <w:rFonts w:eastAsia="Times New Roman" w:hint="cs"/>
          <w:kern w:val="0"/>
          <w:rtl/>
          <w14:ligatures w14:val="none"/>
        </w:rPr>
        <w:t>،</w:t>
      </w:r>
      <w:r w:rsidRPr="00861A26">
        <w:rPr>
          <w:rFonts w:eastAsia="Times New Roman"/>
          <w:kern w:val="0"/>
          <w:rtl/>
          <w14:ligatures w14:val="none"/>
        </w:rPr>
        <w:t xml:space="preserve"> يتم تحديد الأهداف بناءً على الاستراتيجية المؤسسية، مع التركيز على تحقيق نتائج بيئية مستدامة مثل خفض انبعاثات الكربون أو تحسين كفاءة استخدام الطاقة</w:t>
      </w:r>
      <w:r w:rsidRPr="00861A26">
        <w:rPr>
          <w:rFonts w:eastAsia="Times New Roman"/>
          <w:kern w:val="0"/>
          <w14:ligatures w14:val="none"/>
        </w:rPr>
        <w:t>.</w:t>
      </w:r>
    </w:p>
    <w:p w14:paraId="37B68B5D"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أهمية</w:t>
      </w:r>
      <w:r w:rsidRPr="00861A26">
        <w:rPr>
          <w:rFonts w:eastAsia="Times New Roman"/>
          <w:kern w:val="0"/>
          <w14:ligatures w14:val="none"/>
        </w:rPr>
        <w:t xml:space="preserve">: </w:t>
      </w:r>
      <w:r w:rsidRPr="00861A26">
        <w:rPr>
          <w:rFonts w:eastAsia="Times New Roman"/>
          <w:kern w:val="0"/>
          <w:rtl/>
          <w14:ligatures w14:val="none"/>
        </w:rPr>
        <w:t>يساعد في توجيه الجهود وتحديد الموارد المطلوبة لتحقيق الأهداف</w:t>
      </w:r>
      <w:r w:rsidRPr="00861A26">
        <w:rPr>
          <w:rFonts w:eastAsia="Times New Roman"/>
          <w:kern w:val="0"/>
          <w14:ligatures w14:val="none"/>
        </w:rPr>
        <w:t>.</w:t>
      </w:r>
    </w:p>
    <w:p w14:paraId="710D4241" w14:textId="77777777" w:rsidR="00861A26" w:rsidRPr="00861A26" w:rsidRDefault="00861A26" w:rsidP="00861A26">
      <w:pPr>
        <w:numPr>
          <w:ilvl w:val="0"/>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وضع مؤشرات الأداء</w:t>
      </w:r>
      <w:r w:rsidRPr="00861A26">
        <w:rPr>
          <w:rFonts w:eastAsia="Times New Roman"/>
          <w:kern w:val="0"/>
          <w14:ligatures w14:val="none"/>
        </w:rPr>
        <w:t>:</w:t>
      </w:r>
    </w:p>
    <w:p w14:paraId="24B39ECB" w14:textId="0141873F"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شرح</w:t>
      </w:r>
      <w:r w:rsidRPr="00861A26">
        <w:rPr>
          <w:rFonts w:eastAsia="Times New Roman"/>
          <w:kern w:val="0"/>
          <w14:ligatures w14:val="none"/>
        </w:rPr>
        <w:t xml:space="preserve">: </w:t>
      </w:r>
      <w:r w:rsidRPr="00861A26">
        <w:rPr>
          <w:rFonts w:eastAsia="Times New Roman"/>
          <w:kern w:val="0"/>
          <w:rtl/>
          <w14:ligatures w14:val="none"/>
        </w:rPr>
        <w:t>مؤشرات الأداء الرئيسية</w:t>
      </w:r>
      <w:r w:rsidRPr="00861A26">
        <w:rPr>
          <w:rFonts w:eastAsia="Times New Roman"/>
          <w:kern w:val="0"/>
          <w14:ligatures w14:val="none"/>
        </w:rPr>
        <w:t xml:space="preserve"> (KPIs) </w:t>
      </w:r>
      <w:r w:rsidRPr="00861A26">
        <w:rPr>
          <w:rFonts w:eastAsia="Times New Roman"/>
          <w:kern w:val="0"/>
          <w:rtl/>
          <w14:ligatures w14:val="none"/>
        </w:rPr>
        <w:t>هي أدوات لقياس الأداء تشمل مؤشرات مثل نسبة استخدام الطاقة المتجددة، معدل انبعاثات الكربون، وكفاءة الموارد</w:t>
      </w:r>
      <w:r w:rsidRPr="00861A26">
        <w:rPr>
          <w:rFonts w:eastAsia="Times New Roman"/>
          <w:kern w:val="0"/>
          <w14:ligatures w14:val="none"/>
        </w:rPr>
        <w:t>.</w:t>
      </w:r>
    </w:p>
    <w:p w14:paraId="19DF89DF"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أهمية</w:t>
      </w:r>
      <w:r w:rsidRPr="00861A26">
        <w:rPr>
          <w:rFonts w:eastAsia="Times New Roman"/>
          <w:kern w:val="0"/>
          <w14:ligatures w14:val="none"/>
        </w:rPr>
        <w:t xml:space="preserve">: </w:t>
      </w:r>
      <w:r w:rsidRPr="00861A26">
        <w:rPr>
          <w:rFonts w:eastAsia="Times New Roman"/>
          <w:kern w:val="0"/>
          <w:rtl/>
          <w14:ligatures w14:val="none"/>
        </w:rPr>
        <w:t>توفر هذه المؤشرات أساسًا لمراقبة وتحليل الأداء بشكل مستمر</w:t>
      </w:r>
      <w:r w:rsidRPr="00861A26">
        <w:rPr>
          <w:rFonts w:eastAsia="Times New Roman"/>
          <w:kern w:val="0"/>
          <w14:ligatures w14:val="none"/>
        </w:rPr>
        <w:t>.</w:t>
      </w:r>
    </w:p>
    <w:p w14:paraId="2FB8E55D" w14:textId="77777777" w:rsidR="00861A26" w:rsidRPr="00861A26" w:rsidRDefault="00861A26" w:rsidP="00861A26">
      <w:pPr>
        <w:numPr>
          <w:ilvl w:val="0"/>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lastRenderedPageBreak/>
        <w:t>مراقبة الأداء</w:t>
      </w:r>
      <w:r w:rsidRPr="00861A26">
        <w:rPr>
          <w:rFonts w:eastAsia="Times New Roman"/>
          <w:kern w:val="0"/>
          <w14:ligatures w14:val="none"/>
        </w:rPr>
        <w:t>:</w:t>
      </w:r>
    </w:p>
    <w:p w14:paraId="6343E0D9"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شرح</w:t>
      </w:r>
      <w:r w:rsidRPr="00861A26">
        <w:rPr>
          <w:rFonts w:eastAsia="Times New Roman"/>
          <w:kern w:val="0"/>
          <w14:ligatures w14:val="none"/>
        </w:rPr>
        <w:t xml:space="preserve">: </w:t>
      </w:r>
      <w:r w:rsidRPr="00861A26">
        <w:rPr>
          <w:rFonts w:eastAsia="Times New Roman"/>
          <w:kern w:val="0"/>
          <w:rtl/>
          <w14:ligatures w14:val="none"/>
        </w:rPr>
        <w:t>بعد تحديد الأهداف ومؤشرات الأداء، يجب مراقبة التقدم نحو تحقيق الأهداف. يشمل ذلك جمع البيانات وتحليلها بشكل دوري</w:t>
      </w:r>
      <w:r w:rsidRPr="00861A26">
        <w:rPr>
          <w:rFonts w:eastAsia="Times New Roman"/>
          <w:kern w:val="0"/>
          <w14:ligatures w14:val="none"/>
        </w:rPr>
        <w:t>.</w:t>
      </w:r>
    </w:p>
    <w:p w14:paraId="3E15CA49"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أهمية</w:t>
      </w:r>
      <w:r w:rsidRPr="00861A26">
        <w:rPr>
          <w:rFonts w:eastAsia="Times New Roman"/>
          <w:kern w:val="0"/>
          <w14:ligatures w14:val="none"/>
        </w:rPr>
        <w:t xml:space="preserve">: </w:t>
      </w:r>
      <w:r w:rsidRPr="00861A26">
        <w:rPr>
          <w:rFonts w:eastAsia="Times New Roman"/>
          <w:kern w:val="0"/>
          <w:rtl/>
          <w14:ligatures w14:val="none"/>
        </w:rPr>
        <w:t>تتيح المراقبة المستمرة اكتشاف أي انحرافات عن الخطة، وتساعد في اتخاذ التدابير التصحيحية المناسبة</w:t>
      </w:r>
      <w:r w:rsidRPr="00861A26">
        <w:rPr>
          <w:rFonts w:eastAsia="Times New Roman"/>
          <w:kern w:val="0"/>
          <w14:ligatures w14:val="none"/>
        </w:rPr>
        <w:t>.</w:t>
      </w:r>
    </w:p>
    <w:p w14:paraId="64FE2A1C" w14:textId="77777777" w:rsidR="00861A26" w:rsidRPr="00861A26" w:rsidRDefault="00861A26" w:rsidP="00861A26">
      <w:pPr>
        <w:numPr>
          <w:ilvl w:val="0"/>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التقييم والتحليل</w:t>
      </w:r>
      <w:r w:rsidRPr="00861A26">
        <w:rPr>
          <w:rFonts w:eastAsia="Times New Roman"/>
          <w:kern w:val="0"/>
          <w14:ligatures w14:val="none"/>
        </w:rPr>
        <w:t>:</w:t>
      </w:r>
    </w:p>
    <w:p w14:paraId="05A25AFA" w14:textId="52090F8B"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شرح</w:t>
      </w:r>
      <w:r w:rsidRPr="00861A26">
        <w:rPr>
          <w:rFonts w:eastAsia="Times New Roman"/>
          <w:kern w:val="0"/>
          <w14:ligatures w14:val="none"/>
        </w:rPr>
        <w:t xml:space="preserve">: </w:t>
      </w:r>
      <w:r w:rsidRPr="00861A26">
        <w:rPr>
          <w:rFonts w:eastAsia="Times New Roman"/>
          <w:kern w:val="0"/>
          <w:rtl/>
          <w14:ligatures w14:val="none"/>
        </w:rPr>
        <w:t>يتضمن التقييم تحليل البيانات لمقارنة الأداء الفعلي بالأهداف المحددة</w:t>
      </w:r>
      <w:r>
        <w:rPr>
          <w:rFonts w:eastAsia="Times New Roman" w:hint="cs"/>
          <w:kern w:val="0"/>
          <w:rtl/>
          <w14:ligatures w14:val="none"/>
        </w:rPr>
        <w:t>،</w:t>
      </w:r>
      <w:r w:rsidRPr="00861A26">
        <w:rPr>
          <w:rFonts w:eastAsia="Times New Roman"/>
          <w:kern w:val="0"/>
          <w:rtl/>
          <w14:ligatures w14:val="none"/>
        </w:rPr>
        <w:t xml:space="preserve"> يتطلب تحليل البيانات النظر في العوامل المؤثرة وتحديد الأسباب التي أدت إلى الأداء الجيد أو السيئ</w:t>
      </w:r>
      <w:r w:rsidRPr="00861A26">
        <w:rPr>
          <w:rFonts w:eastAsia="Times New Roman"/>
          <w:kern w:val="0"/>
          <w14:ligatures w14:val="none"/>
        </w:rPr>
        <w:t>.</w:t>
      </w:r>
    </w:p>
    <w:p w14:paraId="4088E463"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أهمية</w:t>
      </w:r>
      <w:r w:rsidRPr="00861A26">
        <w:rPr>
          <w:rFonts w:eastAsia="Times New Roman"/>
          <w:kern w:val="0"/>
          <w14:ligatures w14:val="none"/>
        </w:rPr>
        <w:t xml:space="preserve">: </w:t>
      </w:r>
      <w:r w:rsidRPr="00861A26">
        <w:rPr>
          <w:rFonts w:eastAsia="Times New Roman"/>
          <w:kern w:val="0"/>
          <w:rtl/>
          <w14:ligatures w14:val="none"/>
        </w:rPr>
        <w:t>يساعد في تحديد الفجوات وتحليل الأسباب التي قد تؤثر على أداء المؤسسة في تحقيق الأهداف البيئية</w:t>
      </w:r>
      <w:r w:rsidRPr="00861A26">
        <w:rPr>
          <w:rFonts w:eastAsia="Times New Roman"/>
          <w:kern w:val="0"/>
          <w14:ligatures w14:val="none"/>
        </w:rPr>
        <w:t>.</w:t>
      </w:r>
    </w:p>
    <w:p w14:paraId="5EAE9350" w14:textId="77777777" w:rsidR="00861A26" w:rsidRPr="00861A26" w:rsidRDefault="00861A26" w:rsidP="00861A26">
      <w:pPr>
        <w:numPr>
          <w:ilvl w:val="0"/>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التصحيح والتحسين</w:t>
      </w:r>
      <w:r w:rsidRPr="00861A26">
        <w:rPr>
          <w:rFonts w:eastAsia="Times New Roman"/>
          <w:kern w:val="0"/>
          <w14:ligatures w14:val="none"/>
        </w:rPr>
        <w:t>:</w:t>
      </w:r>
    </w:p>
    <w:p w14:paraId="6A564CBC" w14:textId="528E4118"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شرح</w:t>
      </w:r>
      <w:r w:rsidRPr="00861A26">
        <w:rPr>
          <w:rFonts w:eastAsia="Times New Roman"/>
          <w:kern w:val="0"/>
          <w14:ligatures w14:val="none"/>
        </w:rPr>
        <w:t xml:space="preserve">: </w:t>
      </w:r>
      <w:r w:rsidRPr="00861A26">
        <w:rPr>
          <w:rFonts w:eastAsia="Times New Roman"/>
          <w:kern w:val="0"/>
          <w:rtl/>
          <w14:ligatures w14:val="none"/>
        </w:rPr>
        <w:t>بناءً على نتائج التقييم، يتم اتخاذ الإجراءات التصحيحية مثل تعديل الخطط أو الاستراتيجيات</w:t>
      </w:r>
      <w:r>
        <w:rPr>
          <w:rFonts w:eastAsia="Times New Roman" w:hint="cs"/>
          <w:kern w:val="0"/>
          <w:rtl/>
          <w14:ligatures w14:val="none"/>
        </w:rPr>
        <w:t xml:space="preserve">، </w:t>
      </w:r>
      <w:r w:rsidRPr="00861A26">
        <w:rPr>
          <w:rFonts w:eastAsia="Times New Roman"/>
          <w:kern w:val="0"/>
          <w:rtl/>
          <w14:ligatures w14:val="none"/>
        </w:rPr>
        <w:t>تشمل هذه الخطوة تحسين العمليات أو تبني تقنيات جديدة لتحقيق الأهداف البيئية</w:t>
      </w:r>
      <w:r w:rsidRPr="00861A26">
        <w:rPr>
          <w:rFonts w:eastAsia="Times New Roman"/>
          <w:kern w:val="0"/>
          <w14:ligatures w14:val="none"/>
        </w:rPr>
        <w:t>.</w:t>
      </w:r>
    </w:p>
    <w:p w14:paraId="0BCABEFD"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أهمية</w:t>
      </w:r>
      <w:r w:rsidRPr="00861A26">
        <w:rPr>
          <w:rFonts w:eastAsia="Times New Roman"/>
          <w:kern w:val="0"/>
          <w14:ligatures w14:val="none"/>
        </w:rPr>
        <w:t xml:space="preserve">: </w:t>
      </w:r>
      <w:r w:rsidRPr="00861A26">
        <w:rPr>
          <w:rFonts w:eastAsia="Times New Roman"/>
          <w:kern w:val="0"/>
          <w:rtl/>
          <w14:ligatures w14:val="none"/>
        </w:rPr>
        <w:t>تعمل هذه الخطوة على التأكد من استمرارية التحسن والمواءمة مع الأهداف البيئية والاستراتيجية للمؤسسة</w:t>
      </w:r>
      <w:r w:rsidRPr="00861A26">
        <w:rPr>
          <w:rFonts w:eastAsia="Times New Roman"/>
          <w:kern w:val="0"/>
          <w14:ligatures w14:val="none"/>
        </w:rPr>
        <w:t>.</w:t>
      </w:r>
    </w:p>
    <w:p w14:paraId="7C0D9898" w14:textId="77777777" w:rsidR="00861A26" w:rsidRPr="00861A26" w:rsidRDefault="00861A26" w:rsidP="00861A26">
      <w:pPr>
        <w:numPr>
          <w:ilvl w:val="0"/>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التفاعل والمراجعة المستمرة</w:t>
      </w:r>
      <w:r w:rsidRPr="00861A26">
        <w:rPr>
          <w:rFonts w:eastAsia="Times New Roman"/>
          <w:kern w:val="0"/>
          <w14:ligatures w14:val="none"/>
        </w:rPr>
        <w:t>:</w:t>
      </w:r>
    </w:p>
    <w:p w14:paraId="30A3F143"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شرح</w:t>
      </w:r>
      <w:r w:rsidRPr="00861A26">
        <w:rPr>
          <w:rFonts w:eastAsia="Times New Roman"/>
          <w:kern w:val="0"/>
          <w14:ligatures w14:val="none"/>
        </w:rPr>
        <w:t xml:space="preserve">: </w:t>
      </w:r>
      <w:r w:rsidRPr="00861A26">
        <w:rPr>
          <w:rFonts w:eastAsia="Times New Roman"/>
          <w:kern w:val="0"/>
          <w:rtl/>
          <w14:ligatures w14:val="none"/>
        </w:rPr>
        <w:t>يشمل هذا الخطوة التفاعل بين الأقسام المختلفة في المنظمة والتأكد من أن جميع الأطراف المعنية على دراية بالتحسينات أو التعديلات</w:t>
      </w:r>
      <w:r w:rsidRPr="00861A26">
        <w:rPr>
          <w:rFonts w:eastAsia="Times New Roman"/>
          <w:kern w:val="0"/>
          <w14:ligatures w14:val="none"/>
        </w:rPr>
        <w:t>.</w:t>
      </w:r>
    </w:p>
    <w:p w14:paraId="1C6B5C80" w14:textId="77777777" w:rsidR="00861A26" w:rsidRPr="00861A26" w:rsidRDefault="00861A26" w:rsidP="00861A26">
      <w:pPr>
        <w:numPr>
          <w:ilvl w:val="1"/>
          <w:numId w:val="24"/>
        </w:numPr>
        <w:spacing w:before="100" w:beforeAutospacing="1" w:after="100" w:afterAutospacing="1" w:line="240" w:lineRule="auto"/>
        <w:rPr>
          <w:rFonts w:eastAsia="Times New Roman"/>
          <w:kern w:val="0"/>
          <w14:ligatures w14:val="none"/>
        </w:rPr>
      </w:pPr>
      <w:r w:rsidRPr="00861A26">
        <w:rPr>
          <w:rFonts w:eastAsia="Times New Roman"/>
          <w:b/>
          <w:bCs/>
          <w:kern w:val="0"/>
          <w:rtl/>
          <w14:ligatures w14:val="none"/>
        </w:rPr>
        <w:t>أهمية</w:t>
      </w:r>
      <w:r w:rsidRPr="00861A26">
        <w:rPr>
          <w:rFonts w:eastAsia="Times New Roman"/>
          <w:kern w:val="0"/>
          <w14:ligatures w14:val="none"/>
        </w:rPr>
        <w:t xml:space="preserve">: </w:t>
      </w:r>
      <w:r w:rsidRPr="00861A26">
        <w:rPr>
          <w:rFonts w:eastAsia="Times New Roman"/>
          <w:kern w:val="0"/>
          <w:rtl/>
          <w14:ligatures w14:val="none"/>
        </w:rPr>
        <w:t>يعزز من التعاون الداخلي ويسهم في تحقيق أهداف الأداء بشكل مشترك</w:t>
      </w:r>
      <w:r w:rsidRPr="00861A26">
        <w:rPr>
          <w:rFonts w:eastAsia="Times New Roman"/>
          <w:kern w:val="0"/>
          <w14:ligatures w14:val="none"/>
        </w:rPr>
        <w:t>.</w:t>
      </w:r>
    </w:p>
    <w:p w14:paraId="6C27362A" w14:textId="44A27B7E" w:rsidR="00861A26" w:rsidRPr="00861A26" w:rsidRDefault="00606B8A" w:rsidP="00861A26">
      <w:pPr>
        <w:spacing w:before="100" w:beforeAutospacing="1" w:after="100" w:afterAutospacing="1" w:line="240" w:lineRule="auto"/>
        <w:rPr>
          <w:rFonts w:eastAsia="Times New Roman"/>
          <w:kern w:val="0"/>
          <w14:ligatures w14:val="none"/>
        </w:rPr>
      </w:pPr>
      <w:r>
        <w:rPr>
          <w:rFonts w:eastAsia="Times New Roman" w:hint="cs"/>
          <w:kern w:val="0"/>
          <w:rtl/>
          <w14:ligatures w14:val="none"/>
        </w:rPr>
        <w:t>تركز الدراسة</w:t>
      </w:r>
      <w:r w:rsidR="00861A26" w:rsidRPr="00861A26">
        <w:rPr>
          <w:rFonts w:eastAsia="Times New Roman"/>
          <w:kern w:val="0"/>
          <w:rtl/>
          <w14:ligatures w14:val="none"/>
        </w:rPr>
        <w:t xml:space="preserve"> على ممارسات إدارة الأداء والحوكمة لتحقيق الاستدامة البيئية في قطاع الطاقة، سيتم دراسة تطبيق هذه الخطوات والنظريات في المؤسسات العاملة في هذا القطاع</w:t>
      </w:r>
      <w:r>
        <w:rPr>
          <w:rFonts w:eastAsia="Times New Roman" w:hint="cs"/>
          <w:kern w:val="0"/>
          <w:rtl/>
          <w14:ligatures w14:val="none"/>
        </w:rPr>
        <w:t>،</w:t>
      </w:r>
      <w:r w:rsidR="00861A26" w:rsidRPr="00861A26">
        <w:rPr>
          <w:rFonts w:eastAsia="Times New Roman"/>
          <w:kern w:val="0"/>
          <w:rtl/>
          <w14:ligatures w14:val="none"/>
        </w:rPr>
        <w:t xml:space="preserve"> سيتم التركيز على كيفية قياس وتحسين الأداء البيئي في شركات الطاقة باستخدام مؤشرات الأداء البيئي، وأيضًا كيفية تكامل الحوكمة المؤسسية مع إدارة الأداء لتحقيق الاستدامة البيئية</w:t>
      </w:r>
      <w:r w:rsidR="00861A26" w:rsidRPr="00861A26">
        <w:rPr>
          <w:rFonts w:eastAsia="Times New Roman"/>
          <w:kern w:val="0"/>
          <w14:ligatures w14:val="none"/>
        </w:rPr>
        <w:t>.</w:t>
      </w:r>
    </w:p>
    <w:p w14:paraId="27CD943E" w14:textId="77777777" w:rsidR="00861A26" w:rsidRPr="00861A26" w:rsidRDefault="00861A26" w:rsidP="00861A26">
      <w:pPr>
        <w:rPr>
          <w:rtl/>
        </w:rPr>
      </w:pPr>
    </w:p>
    <w:p w14:paraId="0E1A6F74" w14:textId="77777777" w:rsidR="00861A26" w:rsidRDefault="00861A26" w:rsidP="00861A26">
      <w:pPr>
        <w:rPr>
          <w:rtl/>
        </w:rPr>
      </w:pPr>
    </w:p>
    <w:p w14:paraId="2532923C" w14:textId="77777777" w:rsidR="00861A26" w:rsidRDefault="00861A26" w:rsidP="00861A26">
      <w:pPr>
        <w:rPr>
          <w:rtl/>
        </w:rPr>
      </w:pPr>
    </w:p>
    <w:p w14:paraId="74C60515" w14:textId="77777777" w:rsidR="00861A26" w:rsidRDefault="00861A26" w:rsidP="00861A26">
      <w:pPr>
        <w:rPr>
          <w:rtl/>
        </w:rPr>
      </w:pPr>
    </w:p>
    <w:p w14:paraId="2223A941" w14:textId="77777777" w:rsidR="00861A26" w:rsidRDefault="00861A26" w:rsidP="00861A26">
      <w:pPr>
        <w:rPr>
          <w:rtl/>
        </w:rPr>
      </w:pPr>
    </w:p>
    <w:p w14:paraId="7B42806A" w14:textId="77777777" w:rsidR="00861A26" w:rsidRDefault="00861A26" w:rsidP="00861A26">
      <w:pPr>
        <w:rPr>
          <w:rtl/>
        </w:rPr>
      </w:pPr>
    </w:p>
    <w:p w14:paraId="5EFA7E69" w14:textId="77777777" w:rsidR="00861A26" w:rsidRDefault="00861A26" w:rsidP="00861A26">
      <w:pPr>
        <w:rPr>
          <w:rtl/>
        </w:rPr>
      </w:pPr>
    </w:p>
    <w:p w14:paraId="65AEED90" w14:textId="77777777" w:rsidR="00861A26" w:rsidRDefault="00861A26" w:rsidP="00861A26">
      <w:pPr>
        <w:rPr>
          <w:rtl/>
        </w:rPr>
      </w:pPr>
    </w:p>
    <w:p w14:paraId="1E0FD051" w14:textId="7E72CA6B" w:rsidR="00861A26" w:rsidRDefault="00861A26" w:rsidP="00861A26">
      <w:pPr>
        <w:pStyle w:val="1"/>
        <w:bidi/>
        <w:jc w:val="center"/>
        <w:rPr>
          <w:rtl/>
        </w:rPr>
      </w:pPr>
      <w:r>
        <w:rPr>
          <w:rFonts w:hint="cs"/>
          <w:rtl/>
        </w:rPr>
        <w:t>الفصل الثاني</w:t>
      </w:r>
    </w:p>
    <w:p w14:paraId="761FD97D" w14:textId="14CC750B" w:rsidR="00861A26" w:rsidRDefault="00861A26" w:rsidP="00861A26">
      <w:pPr>
        <w:pStyle w:val="1"/>
        <w:bidi/>
        <w:jc w:val="center"/>
        <w:rPr>
          <w:rtl/>
        </w:rPr>
      </w:pPr>
      <w:r>
        <w:rPr>
          <w:rFonts w:hint="cs"/>
          <w:rtl/>
        </w:rPr>
        <w:t>الدراسات السابقة</w:t>
      </w:r>
    </w:p>
    <w:p w14:paraId="1E83EAE2" w14:textId="77777777" w:rsidR="00861A26" w:rsidRDefault="00861A26" w:rsidP="00861A26">
      <w:pPr>
        <w:rPr>
          <w:rtl/>
        </w:rPr>
      </w:pPr>
    </w:p>
    <w:p w14:paraId="5607ADFE" w14:textId="77777777" w:rsidR="00861A26" w:rsidRDefault="00861A26" w:rsidP="00861A26">
      <w:pPr>
        <w:rPr>
          <w:rtl/>
        </w:rPr>
      </w:pPr>
    </w:p>
    <w:p w14:paraId="58FCF3D0" w14:textId="77777777" w:rsidR="00861A26" w:rsidRDefault="00861A26" w:rsidP="00861A26">
      <w:pPr>
        <w:rPr>
          <w:rtl/>
        </w:rPr>
      </w:pPr>
    </w:p>
    <w:p w14:paraId="6F7D8A35" w14:textId="77777777" w:rsidR="00861A26" w:rsidRDefault="00861A26" w:rsidP="00861A26">
      <w:pPr>
        <w:rPr>
          <w:rtl/>
        </w:rPr>
      </w:pPr>
    </w:p>
    <w:p w14:paraId="37F3EF4B" w14:textId="77777777" w:rsidR="00861A26" w:rsidRDefault="00861A26" w:rsidP="00861A26">
      <w:pPr>
        <w:rPr>
          <w:rtl/>
        </w:rPr>
      </w:pPr>
    </w:p>
    <w:p w14:paraId="59D2E697" w14:textId="77777777" w:rsidR="00861A26" w:rsidRDefault="00861A26" w:rsidP="00861A26">
      <w:pPr>
        <w:rPr>
          <w:rtl/>
        </w:rPr>
      </w:pPr>
    </w:p>
    <w:p w14:paraId="1165B100" w14:textId="77777777" w:rsidR="00861A26" w:rsidRDefault="00861A26" w:rsidP="00861A26">
      <w:pPr>
        <w:rPr>
          <w:rtl/>
        </w:rPr>
      </w:pPr>
    </w:p>
    <w:p w14:paraId="1E572889" w14:textId="77777777" w:rsidR="00861A26" w:rsidRDefault="00861A26" w:rsidP="00861A26">
      <w:pPr>
        <w:rPr>
          <w:rtl/>
        </w:rPr>
      </w:pPr>
    </w:p>
    <w:p w14:paraId="6AACD95B" w14:textId="77777777" w:rsidR="00861A26" w:rsidRDefault="00861A26" w:rsidP="00861A26">
      <w:pPr>
        <w:rPr>
          <w:rtl/>
        </w:rPr>
      </w:pPr>
    </w:p>
    <w:p w14:paraId="28834652" w14:textId="77777777" w:rsidR="00861A26" w:rsidRDefault="00861A26" w:rsidP="00861A26">
      <w:pPr>
        <w:rPr>
          <w:rtl/>
        </w:rPr>
      </w:pPr>
    </w:p>
    <w:p w14:paraId="20EE0E09" w14:textId="77777777" w:rsidR="00861A26" w:rsidRDefault="00861A26" w:rsidP="00861A26">
      <w:pPr>
        <w:rPr>
          <w:rtl/>
        </w:rPr>
      </w:pPr>
    </w:p>
    <w:p w14:paraId="77FBF4D0" w14:textId="77777777" w:rsidR="00861A26" w:rsidRPr="00861A26" w:rsidRDefault="00861A26" w:rsidP="00861A26">
      <w:pPr>
        <w:rPr>
          <w:rtl/>
        </w:rPr>
      </w:pPr>
    </w:p>
    <w:p w14:paraId="243789BD" w14:textId="0A75B985" w:rsidR="00861A26" w:rsidRPr="00861A26" w:rsidRDefault="00861A26" w:rsidP="00861A26">
      <w:pPr>
        <w:pStyle w:val="1"/>
        <w:bidi/>
      </w:pPr>
      <w:r>
        <w:rPr>
          <w:rFonts w:hint="cs"/>
          <w:rtl/>
        </w:rPr>
        <w:lastRenderedPageBreak/>
        <w:t xml:space="preserve">مقدمة </w:t>
      </w:r>
    </w:p>
    <w:p w14:paraId="6DFADAD2" w14:textId="77777777" w:rsidR="00861A26" w:rsidRPr="00861A26" w:rsidRDefault="00861A26" w:rsidP="00861A26">
      <w:pPr>
        <w:pStyle w:val="aa"/>
        <w:bidi/>
        <w:rPr>
          <w:rFonts w:ascii="Simplified Arabic" w:hAnsi="Simplified Arabic" w:cs="Simplified Arabic"/>
          <w:sz w:val="28"/>
          <w:szCs w:val="28"/>
        </w:rPr>
      </w:pPr>
      <w:bookmarkStart w:id="25" w:name="_Toc172155913"/>
      <w:bookmarkStart w:id="26" w:name="_Toc172155939"/>
      <w:bookmarkStart w:id="27" w:name="_Toc172226282"/>
      <w:r w:rsidRPr="00861A26">
        <w:rPr>
          <w:rFonts w:ascii="Simplified Arabic" w:hAnsi="Simplified Arabic" w:cs="Simplified Arabic"/>
          <w:sz w:val="28"/>
          <w:szCs w:val="28"/>
          <w:rtl/>
        </w:rPr>
        <w:t>تعد ممارسات إدارة الأداء والحوكمة من العوامل الرئيسية التي تسهم في تحقيق الاستدامة البيئية في مختلف القطاعات الاقتصادية، خاصة في قطاع الطاقة الذي يُعد من أكثر القطاعات تأثيرًا على البيئة. في ظل التحديات البيئية العالمية والضغوط المتزايدة لتحقيق التنمية المستدامة، أصبح من الضروري تبني أساليب فعالة في إدارة الأداء، بالإضافة إلى تعزيز ممارسات الحوكمة المؤسسية لضمان تحسين الكفاءة البيئية</w:t>
      </w:r>
      <w:r w:rsidRPr="00861A26">
        <w:rPr>
          <w:rFonts w:ascii="Simplified Arabic" w:hAnsi="Simplified Arabic" w:cs="Simplified Arabic"/>
          <w:sz w:val="28"/>
          <w:szCs w:val="28"/>
        </w:rPr>
        <w:t>.</w:t>
      </w:r>
    </w:p>
    <w:p w14:paraId="7375D4CD" w14:textId="302E3D50" w:rsidR="00861A26" w:rsidRPr="00861A26" w:rsidRDefault="00861A26" w:rsidP="00861A26">
      <w:pPr>
        <w:pStyle w:val="aa"/>
        <w:bidi/>
        <w:rPr>
          <w:rFonts w:ascii="Simplified Arabic" w:hAnsi="Simplified Arabic" w:cs="Simplified Arabic"/>
          <w:sz w:val="28"/>
          <w:szCs w:val="28"/>
          <w:rtl/>
        </w:rPr>
      </w:pPr>
      <w:r w:rsidRPr="00861A26">
        <w:rPr>
          <w:rFonts w:ascii="Simplified Arabic" w:hAnsi="Simplified Arabic" w:cs="Simplified Arabic"/>
          <w:sz w:val="28"/>
          <w:szCs w:val="28"/>
          <w:rtl/>
        </w:rPr>
        <w:t>يهدف هذا الفصل إلى استعراض الدراسات السابقة المتعلقة بممارسات إدارة الأداء والحوكمة في قطاع الطاقة، مع التركيز على كيفية تأثير هذه الممارسات في تحقيق الاستدامة البيئية</w:t>
      </w:r>
      <w:r w:rsidR="00606B8A">
        <w:rPr>
          <w:rFonts w:ascii="Simplified Arabic" w:hAnsi="Simplified Arabic" w:cs="Simplified Arabic" w:hint="cs"/>
          <w:sz w:val="28"/>
          <w:szCs w:val="28"/>
          <w:rtl/>
        </w:rPr>
        <w:t>،</w:t>
      </w:r>
      <w:r w:rsidRPr="00861A26">
        <w:rPr>
          <w:rFonts w:ascii="Simplified Arabic" w:hAnsi="Simplified Arabic" w:cs="Simplified Arabic"/>
          <w:sz w:val="28"/>
          <w:szCs w:val="28"/>
          <w:rtl/>
        </w:rPr>
        <w:t xml:space="preserve"> تستعرض الدراسات السابقة الأساليب التي يتم من خلالها قياس وتحسين الأداء البيئي، إضافة إلى الدور الذي تلعبه الحوكمة في توجيه السياسات البيئية وتعزيز المسؤولية الاجتماعية للمؤسسات في هذا القطاع</w:t>
      </w:r>
      <w:r w:rsidR="00606B8A">
        <w:rPr>
          <w:rFonts w:ascii="Simplified Arabic" w:hAnsi="Simplified Arabic" w:cs="Simplified Arabic" w:hint="cs"/>
          <w:sz w:val="28"/>
          <w:szCs w:val="28"/>
          <w:rtl/>
        </w:rPr>
        <w:t>،</w:t>
      </w:r>
      <w:r w:rsidRPr="00861A26">
        <w:rPr>
          <w:rFonts w:ascii="Simplified Arabic" w:hAnsi="Simplified Arabic" w:cs="Simplified Arabic"/>
          <w:sz w:val="28"/>
          <w:szCs w:val="28"/>
          <w:rtl/>
        </w:rPr>
        <w:t xml:space="preserve"> كما سيتم تناول التحديات والفرص التي </w:t>
      </w:r>
      <w:r w:rsidR="00606B8A" w:rsidRPr="00861A26">
        <w:rPr>
          <w:rFonts w:ascii="Simplified Arabic" w:hAnsi="Simplified Arabic" w:cs="Simplified Arabic" w:hint="cs"/>
          <w:sz w:val="28"/>
          <w:szCs w:val="28"/>
          <w:rtl/>
        </w:rPr>
        <w:t>يو</w:t>
      </w:r>
      <w:r w:rsidR="00606B8A">
        <w:rPr>
          <w:rFonts w:ascii="Simplified Arabic" w:hAnsi="Simplified Arabic" w:cs="Simplified Arabic" w:hint="cs"/>
          <w:sz w:val="28"/>
          <w:szCs w:val="28"/>
          <w:rtl/>
        </w:rPr>
        <w:t>ا</w:t>
      </w:r>
      <w:r w:rsidR="00606B8A" w:rsidRPr="00861A26">
        <w:rPr>
          <w:rFonts w:ascii="Simplified Arabic" w:hAnsi="Simplified Arabic" w:cs="Simplified Arabic" w:hint="cs"/>
          <w:sz w:val="28"/>
          <w:szCs w:val="28"/>
          <w:rtl/>
        </w:rPr>
        <w:t>جها</w:t>
      </w:r>
      <w:r w:rsidRPr="00861A26">
        <w:rPr>
          <w:rFonts w:ascii="Simplified Arabic" w:hAnsi="Simplified Arabic" w:cs="Simplified Arabic"/>
          <w:sz w:val="28"/>
          <w:szCs w:val="28"/>
          <w:rtl/>
        </w:rPr>
        <w:t xml:space="preserve"> قطاع الطاقة في تطبيق هذه الممارسات لتحقيق الأهداف البيئية المستدامة</w:t>
      </w:r>
      <w:r w:rsidRPr="00861A26">
        <w:rPr>
          <w:rFonts w:ascii="Simplified Arabic" w:hAnsi="Simplified Arabic" w:cs="Simplified Arabic"/>
          <w:sz w:val="28"/>
          <w:szCs w:val="28"/>
        </w:rPr>
        <w:t>.</w:t>
      </w:r>
    </w:p>
    <w:p w14:paraId="76D397BE" w14:textId="667A0DF1" w:rsidR="00D22171" w:rsidRDefault="00D22171" w:rsidP="00861A26">
      <w:pPr>
        <w:pStyle w:val="1"/>
        <w:bidi/>
        <w:jc w:val="both"/>
        <w:rPr>
          <w:b w:val="0"/>
          <w:bCs w:val="0"/>
          <w:rtl/>
        </w:rPr>
      </w:pPr>
      <w:r w:rsidRPr="002C764E">
        <w:rPr>
          <w:rtl/>
        </w:rPr>
        <w:t>الدراسات السابقة</w:t>
      </w:r>
      <w:bookmarkEnd w:id="25"/>
      <w:bookmarkEnd w:id="26"/>
      <w:bookmarkEnd w:id="27"/>
      <w:r w:rsidR="0055453D">
        <w:rPr>
          <w:rFonts w:hint="cs"/>
          <w:rtl/>
        </w:rPr>
        <w:t>:</w:t>
      </w:r>
    </w:p>
    <w:p w14:paraId="30940859" w14:textId="77777777" w:rsidR="0055453D" w:rsidRPr="00C657ED" w:rsidRDefault="0055453D" w:rsidP="0055453D">
      <w:pPr>
        <w:jc w:val="both"/>
        <w:rPr>
          <w:b/>
          <w:bCs/>
          <w:rtl/>
        </w:rPr>
      </w:pPr>
      <w:r w:rsidRPr="00C657ED">
        <w:rPr>
          <w:b/>
          <w:bCs/>
          <w:rtl/>
        </w:rPr>
        <w:t>الدراسات العربية:</w:t>
      </w:r>
    </w:p>
    <w:p w14:paraId="3A111121" w14:textId="77777777" w:rsidR="0055453D" w:rsidRPr="00C657ED" w:rsidRDefault="0055453D" w:rsidP="006817AB">
      <w:pPr>
        <w:pStyle w:val="a8"/>
        <w:numPr>
          <w:ilvl w:val="0"/>
          <w:numId w:val="14"/>
        </w:numPr>
        <w:spacing w:before="100" w:beforeAutospacing="1" w:after="100" w:afterAutospacing="1"/>
        <w:jc w:val="both"/>
        <w:rPr>
          <w:rFonts w:eastAsia="Times New Roman"/>
          <w:kern w:val="0"/>
          <w14:ligatures w14:val="none"/>
        </w:rPr>
      </w:pPr>
      <w:r>
        <w:rPr>
          <w:rFonts w:eastAsia="Times New Roman" w:hint="cs"/>
          <w:b/>
          <w:bCs/>
          <w:kern w:val="0"/>
          <w:rtl/>
          <w14:ligatures w14:val="none"/>
        </w:rPr>
        <w:t>دراسة ا</w:t>
      </w:r>
      <w:r w:rsidRPr="00C657ED">
        <w:rPr>
          <w:rFonts w:eastAsia="Times New Roman"/>
          <w:b/>
          <w:bCs/>
          <w:kern w:val="0"/>
          <w:rtl/>
          <w14:ligatures w14:val="none"/>
        </w:rPr>
        <w:t>لوكيل، منال محمد أحمد. (2018). أثر ممارسات الإدارة بالأهداف على الأداء المؤسسي: دراسة تطبيقية على بنك مصر</w:t>
      </w:r>
      <w:r w:rsidRPr="00C657ED">
        <w:rPr>
          <w:rFonts w:eastAsia="Times New Roman"/>
          <w:b/>
          <w:bCs/>
          <w:kern w:val="0"/>
          <w14:ligatures w14:val="none"/>
        </w:rPr>
        <w:t>.</w:t>
      </w:r>
    </w:p>
    <w:p w14:paraId="749AFF9A" w14:textId="356FE5E3" w:rsidR="00CC27E1" w:rsidRPr="0055453D" w:rsidRDefault="0055453D" w:rsidP="006042EF">
      <w:pPr>
        <w:spacing w:before="100" w:beforeAutospacing="1" w:after="100" w:afterAutospacing="1"/>
        <w:ind w:left="720"/>
        <w:jc w:val="both"/>
        <w:rPr>
          <w:rFonts w:eastAsia="Times New Roman"/>
          <w:kern w:val="0"/>
          <w:rtl/>
          <w:lang w:bidi="ar-EG"/>
          <w14:ligatures w14:val="none"/>
        </w:rPr>
      </w:pPr>
      <w:r w:rsidRPr="0055453D">
        <w:rPr>
          <w:rFonts w:eastAsia="Times New Roman" w:hint="cs"/>
          <w:kern w:val="0"/>
          <w:rtl/>
          <w14:ligatures w14:val="none"/>
        </w:rPr>
        <w:t>وهي</w:t>
      </w:r>
      <w:r>
        <w:rPr>
          <w:rFonts w:eastAsia="Times New Roman" w:hint="cs"/>
          <w:b/>
          <w:bCs/>
          <w:kern w:val="0"/>
          <w:rtl/>
          <w14:ligatures w14:val="none"/>
        </w:rPr>
        <w:t xml:space="preserve"> </w:t>
      </w:r>
      <w:r w:rsidRPr="002C6B7F">
        <w:rPr>
          <w:rFonts w:eastAsia="Times New Roman"/>
          <w:kern w:val="0"/>
          <w:rtl/>
          <w14:ligatures w14:val="none"/>
        </w:rPr>
        <w:t>دراسة تطبيقية تهدف إلى فهم أثر ممارسات الإدارة بالأهداف على الأداء المؤسسي في بنك مص</w:t>
      </w:r>
      <w:r>
        <w:rPr>
          <w:rFonts w:eastAsia="Times New Roman" w:hint="cs"/>
          <w:kern w:val="0"/>
          <w:rtl/>
          <w14:ligatures w14:val="none"/>
        </w:rPr>
        <w:t xml:space="preserve">ر، </w:t>
      </w:r>
      <w:r w:rsidRPr="0055453D">
        <w:rPr>
          <w:rFonts w:eastAsia="Times New Roman" w:hint="cs"/>
          <w:kern w:val="0"/>
          <w:rtl/>
          <w14:ligatures w14:val="none"/>
        </w:rPr>
        <w:t>وقد</w:t>
      </w:r>
      <w:r w:rsidRPr="00C657ED">
        <w:rPr>
          <w:rFonts w:eastAsia="Times New Roman"/>
          <w:kern w:val="0"/>
          <w:rtl/>
          <w:lang w:bidi="ar-EG"/>
          <w14:ligatures w14:val="none"/>
        </w:rPr>
        <w:t xml:space="preserve"> </w:t>
      </w:r>
      <w:r w:rsidRPr="00C657ED">
        <w:rPr>
          <w:rtl/>
        </w:rPr>
        <w:t>تم تحليل البيانات باستخدام أساليب إحصائية تتضمن تحليل الانحدار والاختبارات الفرضية لتقييم العلاقات بين ممارسات الإدارة بالأهداف وأداء بنك مصر. كما تم استخدام أساليب تحليل المحتوى لفحص المستندات والتقارير ذات الصلة لفهم السياق المؤسسي وتقييم التأثيرات المحتملة</w:t>
      </w:r>
      <w:r>
        <w:rPr>
          <w:rFonts w:hint="cs"/>
          <w:rtl/>
        </w:rPr>
        <w:t xml:space="preserve">. </w:t>
      </w:r>
      <w:r>
        <w:rPr>
          <w:rFonts w:eastAsia="Times New Roman" w:hint="cs"/>
          <w:kern w:val="0"/>
          <w:rtl/>
          <w14:ligatures w14:val="none"/>
        </w:rPr>
        <w:t>وتوصلت</w:t>
      </w:r>
      <w:r w:rsidRPr="0055453D">
        <w:rPr>
          <w:rFonts w:eastAsia="Times New Roman"/>
          <w:kern w:val="0"/>
          <w:rtl/>
          <w14:ligatures w14:val="none"/>
        </w:rPr>
        <w:t xml:space="preserve"> الدراسة أن تبني ممارسات الإدارة بالأهداف يساهم في تحسين الأداء المؤسسي </w:t>
      </w:r>
      <w:r w:rsidRPr="0055453D">
        <w:rPr>
          <w:rFonts w:eastAsia="Times New Roman"/>
          <w:kern w:val="0"/>
          <w:rtl/>
          <w14:ligatures w14:val="none"/>
        </w:rPr>
        <w:lastRenderedPageBreak/>
        <w:t>لبنك مصر، بما في ذلك تحقيق أهداف الأداء المالي والاستراتيجي</w:t>
      </w:r>
      <w:r>
        <w:rPr>
          <w:rFonts w:eastAsia="Times New Roman" w:hint="cs"/>
          <w:b/>
          <w:bCs/>
          <w:kern w:val="0"/>
          <w:rtl/>
          <w14:ligatures w14:val="none"/>
        </w:rPr>
        <w:t>،</w:t>
      </w:r>
      <w:r w:rsidRPr="0055453D">
        <w:rPr>
          <w:rFonts w:eastAsia="Times New Roman"/>
          <w:kern w:val="0"/>
          <w14:ligatures w14:val="none"/>
        </w:rPr>
        <w:t xml:space="preserve"> </w:t>
      </w:r>
      <w:r w:rsidR="00CC27E1">
        <w:rPr>
          <w:rFonts w:eastAsia="Times New Roman" w:hint="cs"/>
          <w:kern w:val="0"/>
          <w:rtl/>
          <w14:ligatures w14:val="none"/>
        </w:rPr>
        <w:t xml:space="preserve">ثم </w:t>
      </w:r>
      <w:r w:rsidRPr="0055453D">
        <w:rPr>
          <w:rFonts w:eastAsia="Times New Roman"/>
          <w:kern w:val="0"/>
          <w:rtl/>
          <w14:ligatures w14:val="none"/>
        </w:rPr>
        <w:t>أوصت الدراسة بضرورة تعزيز استخدام ممارسات الإدارة بالأهداف في البنوك والمؤسسات المالية لتحقيق أهدافها المؤسسية بفعالية أكبر</w:t>
      </w:r>
      <w:r w:rsidRPr="0055453D">
        <w:rPr>
          <w:rFonts w:eastAsia="Times New Roman"/>
          <w:kern w:val="0"/>
          <w14:ligatures w14:val="none"/>
        </w:rPr>
        <w:t>.</w:t>
      </w:r>
    </w:p>
    <w:p w14:paraId="3150D447" w14:textId="77777777" w:rsidR="0055453D" w:rsidRPr="00C657ED" w:rsidRDefault="0055453D" w:rsidP="006817AB">
      <w:pPr>
        <w:pStyle w:val="a8"/>
        <w:numPr>
          <w:ilvl w:val="0"/>
          <w:numId w:val="14"/>
        </w:numPr>
        <w:spacing w:before="100" w:beforeAutospacing="1" w:after="100" w:afterAutospacing="1"/>
        <w:jc w:val="both"/>
        <w:rPr>
          <w:rFonts w:eastAsia="Times New Roman"/>
          <w:b/>
          <w:bCs/>
          <w:kern w:val="0"/>
          <w14:ligatures w14:val="none"/>
        </w:rPr>
      </w:pPr>
      <w:r>
        <w:rPr>
          <w:rFonts w:eastAsia="Times New Roman" w:hint="cs"/>
          <w:b/>
          <w:bCs/>
          <w:kern w:val="0"/>
          <w:rtl/>
          <w14:ligatures w14:val="none"/>
        </w:rPr>
        <w:t xml:space="preserve">دراسة </w:t>
      </w:r>
      <w:r w:rsidRPr="00C657ED">
        <w:rPr>
          <w:rFonts w:eastAsia="Times New Roman"/>
          <w:b/>
          <w:bCs/>
          <w:kern w:val="0"/>
          <w:rtl/>
          <w14:ligatures w14:val="none"/>
        </w:rPr>
        <w:t>العباسي، محمد فرحان فليح، والعزاوي، محمد عبد الله إبراهيم. (2023). أهمية حوكمة الاستدامة لتحقيق المسؤولية الاجتماعية في الجامعات الأهلية</w:t>
      </w:r>
      <w:r w:rsidRPr="00C657ED">
        <w:rPr>
          <w:rFonts w:eastAsia="Times New Roman"/>
          <w:b/>
          <w:bCs/>
          <w:kern w:val="0"/>
          <w14:ligatures w14:val="none"/>
        </w:rPr>
        <w:t>.</w:t>
      </w:r>
    </w:p>
    <w:p w14:paraId="0BCCB35D" w14:textId="41A7F618" w:rsidR="0055453D" w:rsidRPr="002C6B7F" w:rsidRDefault="00CC27E1" w:rsidP="00CC27E1">
      <w:pPr>
        <w:spacing w:before="100" w:beforeAutospacing="1" w:after="100" w:afterAutospacing="1"/>
        <w:ind w:left="720"/>
        <w:jc w:val="both"/>
        <w:rPr>
          <w:rFonts w:eastAsia="Times New Roman"/>
          <w:kern w:val="0"/>
          <w14:ligatures w14:val="none"/>
        </w:rPr>
      </w:pPr>
      <w:r w:rsidRPr="00CC27E1">
        <w:rPr>
          <w:rFonts w:eastAsia="Times New Roman" w:hint="cs"/>
          <w:kern w:val="0"/>
          <w:rtl/>
          <w14:ligatures w14:val="none"/>
        </w:rPr>
        <w:t>وهي</w:t>
      </w:r>
      <w:r w:rsidR="0055453D" w:rsidRPr="002C6B7F">
        <w:rPr>
          <w:rFonts w:eastAsia="Times New Roman"/>
          <w:kern w:val="0"/>
          <w14:ligatures w14:val="none"/>
        </w:rPr>
        <w:t xml:space="preserve"> </w:t>
      </w:r>
      <w:r w:rsidR="0055453D" w:rsidRPr="002C6B7F">
        <w:rPr>
          <w:rFonts w:eastAsia="Times New Roman"/>
          <w:kern w:val="0"/>
          <w:rtl/>
          <w14:ligatures w14:val="none"/>
        </w:rPr>
        <w:t>دراسة تهدف إلى استكشاف أهمية حوكمة الاستدامة كآلية لتحقيق المسؤولية الاجتماعية في الجامعات الأهلية</w:t>
      </w:r>
      <w:r>
        <w:rPr>
          <w:rFonts w:eastAsia="Times New Roman" w:hint="cs"/>
          <w:kern w:val="0"/>
          <w:rtl/>
          <w14:ligatures w14:val="none"/>
        </w:rPr>
        <w:t xml:space="preserve">، وقد </w:t>
      </w:r>
      <w:r w:rsidR="0055453D" w:rsidRPr="00CC27E1">
        <w:rPr>
          <w:rtl/>
        </w:rPr>
        <w:t>تم تحليل البيانات باستخدام أساليب تحليلية تتضمن التحليل الموضوعي والمحتوى، بالإضافة إلى التحليل الإحصائي للبيانات الكمية المجمعة. هذا النهج المنهجي سمح للدراسة بفهم عميق لتأثير حوكمة الاستدامة على المسؤولية الاجتماعية في الجامعات الأهلية وتقديم توصيات ملموسة لتعزيز هذه الممارسات وتحقيق الاستدامة البيئية والاجتماعية بشكل أفضل</w:t>
      </w:r>
      <w:r>
        <w:rPr>
          <w:rFonts w:hint="cs"/>
          <w:rtl/>
        </w:rPr>
        <w:t xml:space="preserve">، </w:t>
      </w:r>
      <w:r>
        <w:rPr>
          <w:rFonts w:eastAsia="Times New Roman" w:hint="cs"/>
          <w:kern w:val="0"/>
          <w:rtl/>
          <w14:ligatures w14:val="none"/>
        </w:rPr>
        <w:t>وتوصلت</w:t>
      </w:r>
      <w:r w:rsidR="0055453D" w:rsidRPr="00CC27E1">
        <w:rPr>
          <w:rFonts w:eastAsia="Times New Roman"/>
          <w:kern w:val="0"/>
          <w:rtl/>
          <w14:ligatures w14:val="none"/>
        </w:rPr>
        <w:t xml:space="preserve"> الدراسة أن تبني ممارسات حوكمة الاستدامة في الجامعات الأهلية يمكن أن يعزز من مسؤوليتها الاجتماعية ويسهم في تحقيق الأهداف المستدامة</w:t>
      </w:r>
      <w:r>
        <w:rPr>
          <w:rFonts w:eastAsia="Times New Roman" w:hint="cs"/>
          <w:kern w:val="0"/>
          <w:rtl/>
          <w14:ligatures w14:val="none"/>
        </w:rPr>
        <w:t>. و</w:t>
      </w:r>
      <w:r w:rsidR="0055453D" w:rsidRPr="002C6B7F">
        <w:rPr>
          <w:rFonts w:eastAsia="Times New Roman"/>
          <w:kern w:val="0"/>
          <w:rtl/>
          <w14:ligatures w14:val="none"/>
        </w:rPr>
        <w:t>أوصت الدراسة بضرورة تطوير أنظمة حوكمة الاستدامة في الجامعات الأهلية وتعزيز التدابير التي تعزز المسؤولية الاجتماعية والاستدامة البيئية</w:t>
      </w:r>
      <w:r w:rsidR="0055453D" w:rsidRPr="002C6B7F">
        <w:rPr>
          <w:rFonts w:eastAsia="Times New Roman"/>
          <w:kern w:val="0"/>
          <w14:ligatures w14:val="none"/>
        </w:rPr>
        <w:t>.</w:t>
      </w:r>
    </w:p>
    <w:p w14:paraId="4709AA7C" w14:textId="77777777" w:rsidR="0055453D" w:rsidRPr="00C657ED" w:rsidRDefault="0055453D" w:rsidP="006817AB">
      <w:pPr>
        <w:pStyle w:val="a8"/>
        <w:numPr>
          <w:ilvl w:val="0"/>
          <w:numId w:val="14"/>
        </w:numPr>
        <w:spacing w:before="100" w:beforeAutospacing="1" w:after="100" w:afterAutospacing="1"/>
        <w:jc w:val="both"/>
        <w:rPr>
          <w:rFonts w:eastAsia="Times New Roman"/>
          <w:kern w:val="0"/>
          <w14:ligatures w14:val="none"/>
        </w:rPr>
      </w:pPr>
      <w:r>
        <w:rPr>
          <w:rFonts w:eastAsia="Times New Roman" w:hint="cs"/>
          <w:b/>
          <w:bCs/>
          <w:kern w:val="0"/>
          <w:rtl/>
          <w14:ligatures w14:val="none"/>
        </w:rPr>
        <w:t xml:space="preserve">دراسة </w:t>
      </w:r>
      <w:r w:rsidRPr="00C657ED">
        <w:rPr>
          <w:rFonts w:eastAsia="Times New Roman"/>
          <w:b/>
          <w:bCs/>
          <w:kern w:val="0"/>
          <w:rtl/>
          <w14:ligatures w14:val="none"/>
        </w:rPr>
        <w:t>البلى، مسعود. (2020). إشكالات الأمن البيئي في الجزائر: نحو حوكمة بيئية مستدامة وتحقيق الأمن المجتمعي</w:t>
      </w:r>
      <w:r w:rsidRPr="00C657ED">
        <w:rPr>
          <w:rFonts w:eastAsia="Times New Roman"/>
          <w:b/>
          <w:bCs/>
          <w:kern w:val="0"/>
          <w14:ligatures w14:val="none"/>
        </w:rPr>
        <w:t>.</w:t>
      </w:r>
    </w:p>
    <w:p w14:paraId="633CDA6A" w14:textId="3567B249" w:rsidR="0055453D" w:rsidRPr="000B26E1" w:rsidRDefault="00CC27E1" w:rsidP="000B26E1">
      <w:pPr>
        <w:spacing w:before="100" w:beforeAutospacing="1" w:after="100" w:afterAutospacing="1"/>
        <w:ind w:left="720"/>
        <w:jc w:val="both"/>
        <w:rPr>
          <w:rFonts w:eastAsia="Times New Roman"/>
          <w:kern w:val="0"/>
          <w:rtl/>
          <w:lang w:bidi="ar-EG"/>
          <w14:ligatures w14:val="none"/>
        </w:rPr>
      </w:pPr>
      <w:r>
        <w:rPr>
          <w:rFonts w:eastAsia="Times New Roman" w:hint="cs"/>
          <w:kern w:val="0"/>
          <w:rtl/>
          <w14:ligatures w14:val="none"/>
        </w:rPr>
        <w:t>وهي</w:t>
      </w:r>
      <w:r w:rsidR="0055453D" w:rsidRPr="002C6B7F">
        <w:rPr>
          <w:rFonts w:eastAsia="Times New Roman"/>
          <w:kern w:val="0"/>
          <w14:ligatures w14:val="none"/>
        </w:rPr>
        <w:t xml:space="preserve"> </w:t>
      </w:r>
      <w:r w:rsidR="0055453D" w:rsidRPr="002C6B7F">
        <w:rPr>
          <w:rFonts w:eastAsia="Times New Roman"/>
          <w:kern w:val="0"/>
          <w:rtl/>
          <w14:ligatures w14:val="none"/>
        </w:rPr>
        <w:t>دراسة تحليلية تستكشف إشكاليات الأمن البيئي في الجزائر وتسعى إلى تعزيز حوكمة بيئية مستدامة وتحقيق الأمن المجتمعي</w:t>
      </w:r>
      <w:r>
        <w:rPr>
          <w:rFonts w:eastAsia="Times New Roman" w:hint="cs"/>
          <w:kern w:val="0"/>
          <w:rtl/>
          <w14:ligatures w14:val="none"/>
        </w:rPr>
        <w:t xml:space="preserve">، </w:t>
      </w:r>
      <w:r>
        <w:rPr>
          <w:rFonts w:hint="cs"/>
          <w:rtl/>
        </w:rPr>
        <w:t xml:space="preserve">وقد </w:t>
      </w:r>
      <w:r w:rsidR="0055453D" w:rsidRPr="00C657ED">
        <w:rPr>
          <w:rtl/>
        </w:rPr>
        <w:t xml:space="preserve">تم جمع البيانات من خلال مراجعة شاملة للأدبيات المتعلقة </w:t>
      </w:r>
      <w:r w:rsidR="0055453D" w:rsidRPr="00C657ED">
        <w:rPr>
          <w:rtl/>
        </w:rPr>
        <w:lastRenderedPageBreak/>
        <w:t>بالأمن البيئي في الجزائر وتحديد التحديات والمشكلات المحتملة. كما تم إجراء مقابلات مع خبراء في مجال البيئة والمجتمع ومسؤولين حكوميين وأعضاء من المجتمع المدني لفهم وجهات نظر متعددة وشاملة</w:t>
      </w:r>
      <w:r>
        <w:rPr>
          <w:rFonts w:hint="cs"/>
          <w:rtl/>
        </w:rPr>
        <w:t>، و</w:t>
      </w:r>
      <w:r w:rsidR="0055453D" w:rsidRPr="002C6B7F">
        <w:rPr>
          <w:rFonts w:eastAsia="Times New Roman"/>
          <w:kern w:val="0"/>
          <w:rtl/>
          <w14:ligatures w14:val="none"/>
        </w:rPr>
        <w:t>أظهرت الدراسة أن هناك تحديات كبيرة تؤثر على الأمن البيئي في الجزائر، وأن تعزيز حوكمة بيئية مستدامة يمكن أن يحسن الأوضاع البيئية ويسهم في الأمن المجتمعي</w:t>
      </w:r>
      <w:r>
        <w:rPr>
          <w:rFonts w:eastAsia="Times New Roman" w:hint="cs"/>
          <w:kern w:val="0"/>
          <w:rtl/>
          <w14:ligatures w14:val="none"/>
        </w:rPr>
        <w:t xml:space="preserve">، ثم </w:t>
      </w:r>
      <w:r w:rsidR="0055453D" w:rsidRPr="002C6B7F">
        <w:rPr>
          <w:rFonts w:eastAsia="Times New Roman"/>
          <w:kern w:val="0"/>
          <w:rtl/>
          <w14:ligatures w14:val="none"/>
        </w:rPr>
        <w:t>أوصت الدراسة بضرورة تبني سياسات واستراتيجيات لتعزيز حوكمة البيئة في الجزائر وتحقيق الأمن المجتمعي، بما في ذلك التفاعل مع المجتمع المدني والقطاع الخاص</w:t>
      </w:r>
      <w:r w:rsidR="0055453D" w:rsidRPr="002C6B7F">
        <w:rPr>
          <w:rFonts w:eastAsia="Times New Roman"/>
          <w:kern w:val="0"/>
          <w14:ligatures w14:val="none"/>
        </w:rPr>
        <w:t>.</w:t>
      </w:r>
    </w:p>
    <w:p w14:paraId="393BD477" w14:textId="5E8AF4FB" w:rsidR="00496CC7" w:rsidRPr="00C657ED" w:rsidRDefault="00C657ED" w:rsidP="00034A12">
      <w:pPr>
        <w:jc w:val="both"/>
        <w:rPr>
          <w:rFonts w:ascii="Times New Roman" w:eastAsia="Times New Roman" w:hAnsi="Times New Roman" w:cs="Times New Roman"/>
          <w:b/>
          <w:bCs/>
          <w:kern w:val="0"/>
          <w:sz w:val="24"/>
          <w:szCs w:val="24"/>
          <w:rtl/>
          <w14:ligatures w14:val="none"/>
        </w:rPr>
      </w:pPr>
      <w:r w:rsidRPr="00C657ED">
        <w:rPr>
          <w:rFonts w:hint="cs"/>
          <w:b/>
          <w:bCs/>
          <w:rtl/>
        </w:rPr>
        <w:t>الدراسات الأجنبي</w:t>
      </w:r>
      <w:r>
        <w:rPr>
          <w:rFonts w:hint="cs"/>
          <w:b/>
          <w:bCs/>
          <w:rtl/>
        </w:rPr>
        <w:t>ة</w:t>
      </w:r>
      <w:r w:rsidRPr="00C657ED">
        <w:rPr>
          <w:rFonts w:hint="cs"/>
          <w:b/>
          <w:bCs/>
          <w:rtl/>
        </w:rPr>
        <w:t>:</w:t>
      </w:r>
      <w:r w:rsidRPr="00C657ED">
        <w:rPr>
          <w:rFonts w:ascii="Times New Roman" w:eastAsia="Times New Roman" w:hAnsi="Times New Roman" w:cs="Times New Roman" w:hint="cs"/>
          <w:b/>
          <w:bCs/>
          <w:kern w:val="0"/>
          <w:sz w:val="24"/>
          <w:szCs w:val="24"/>
          <w:rtl/>
          <w14:ligatures w14:val="none"/>
        </w:rPr>
        <w:t xml:space="preserve"> </w:t>
      </w:r>
    </w:p>
    <w:p w14:paraId="6FCF1282" w14:textId="5E959091" w:rsidR="008421F2" w:rsidRPr="008421F2" w:rsidRDefault="00C657ED" w:rsidP="006817AB">
      <w:pPr>
        <w:numPr>
          <w:ilvl w:val="0"/>
          <w:numId w:val="13"/>
        </w:numPr>
        <w:bidi w:val="0"/>
        <w:spacing w:before="100" w:beforeAutospacing="1" w:after="100" w:afterAutospacing="1"/>
        <w:jc w:val="both"/>
        <w:rPr>
          <w:rFonts w:eastAsia="Times New Roman"/>
          <w:kern w:val="0"/>
          <w14:ligatures w14:val="none"/>
        </w:rPr>
      </w:pPr>
      <w:proofErr w:type="spellStart"/>
      <w:r w:rsidRPr="00C657ED">
        <w:t>Abane</w:t>
      </w:r>
      <w:proofErr w:type="spellEnd"/>
      <w:r w:rsidRPr="00C657ED">
        <w:t>, J. A (2022). Performance Management Practices and Motivation in Developing Countries</w:t>
      </w:r>
      <w:r w:rsidR="00CE3973">
        <w:rPr>
          <w:rFonts w:hint="cs"/>
          <w:rtl/>
        </w:rPr>
        <w:t>.</w:t>
      </w:r>
    </w:p>
    <w:p w14:paraId="16D27C65" w14:textId="1DB613DD" w:rsidR="00CE3973" w:rsidRPr="002E74F7" w:rsidRDefault="002E74F7" w:rsidP="002E74F7">
      <w:pPr>
        <w:spacing w:before="100" w:beforeAutospacing="1" w:after="100" w:afterAutospacing="1"/>
        <w:ind w:left="360"/>
        <w:jc w:val="both"/>
        <w:rPr>
          <w:rFonts w:eastAsia="Times New Roman"/>
          <w:b/>
          <w:bCs/>
          <w:kern w:val="0"/>
          <w14:ligatures w14:val="none"/>
        </w:rPr>
      </w:pPr>
      <w:r w:rsidRPr="002E74F7">
        <w:rPr>
          <w:rFonts w:eastAsia="Times New Roman" w:hint="cs"/>
          <w:kern w:val="0"/>
          <w:rtl/>
          <w14:ligatures w14:val="none"/>
        </w:rPr>
        <w:t>وهي</w:t>
      </w:r>
      <w:r>
        <w:rPr>
          <w:rFonts w:eastAsia="Times New Roman" w:hint="cs"/>
          <w:b/>
          <w:bCs/>
          <w:kern w:val="0"/>
          <w:rtl/>
          <w14:ligatures w14:val="none"/>
        </w:rPr>
        <w:t xml:space="preserve"> </w:t>
      </w:r>
      <w:r w:rsidR="008421F2" w:rsidRPr="008421F2">
        <w:rPr>
          <w:rFonts w:eastAsia="Times New Roman"/>
          <w:kern w:val="0"/>
          <w:rtl/>
          <w14:ligatures w14:val="none"/>
        </w:rPr>
        <w:t>دراسة تحليلية تهدف إلى التحقق من بناء تحفيز الخدمة العامة في غانا من خلال ممارسات إدارة الأداء والتحفيز</w:t>
      </w:r>
      <w:r>
        <w:rPr>
          <w:rFonts w:eastAsia="Times New Roman" w:hint="cs"/>
          <w:kern w:val="0"/>
          <w:rtl/>
          <w14:ligatures w14:val="none"/>
        </w:rPr>
        <w:t xml:space="preserve">، وقد </w:t>
      </w:r>
      <w:r w:rsidR="008421F2" w:rsidRPr="008421F2">
        <w:rPr>
          <w:rFonts w:eastAsia="Times New Roman"/>
          <w:kern w:val="0"/>
          <w:rtl/>
          <w14:ligatures w14:val="none"/>
        </w:rPr>
        <w:t>استخدمت الدراسة منهجية تحليلية لتحليل تأثير ممارسات إدارة الأداء والتحفيز على تحفيز الخدمة العامة في سياق البلدان النامية</w:t>
      </w:r>
      <w:r>
        <w:rPr>
          <w:rFonts w:eastAsia="Times New Roman" w:hint="cs"/>
          <w:b/>
          <w:bCs/>
          <w:kern w:val="0"/>
          <w:rtl/>
          <w14:ligatures w14:val="none"/>
        </w:rPr>
        <w:t xml:space="preserve">، </w:t>
      </w:r>
      <w:r>
        <w:rPr>
          <w:rFonts w:eastAsia="Times New Roman" w:hint="cs"/>
          <w:kern w:val="0"/>
          <w:rtl/>
          <w14:ligatures w14:val="none"/>
        </w:rPr>
        <w:t>و</w:t>
      </w:r>
      <w:r w:rsidR="008421F2" w:rsidRPr="008421F2">
        <w:rPr>
          <w:rFonts w:eastAsia="Times New Roman"/>
          <w:kern w:val="0"/>
          <w:rtl/>
          <w14:ligatures w14:val="none"/>
        </w:rPr>
        <w:t>توصلت الدراسة إلى أن ممارسات إدارة الأداء تلعب دورًا مهمًا في تعزيز تحفيز الخدمة العامة في غانا، مع تأكيد أهمية تبني السياسات المناسبة لتحفيز الأداء</w:t>
      </w:r>
      <w:r>
        <w:rPr>
          <w:rFonts w:eastAsia="Times New Roman" w:hint="cs"/>
          <w:b/>
          <w:bCs/>
          <w:kern w:val="0"/>
          <w:rtl/>
          <w14:ligatures w14:val="none"/>
        </w:rPr>
        <w:t xml:space="preserve">، </w:t>
      </w:r>
      <w:r w:rsidRPr="002E74F7">
        <w:rPr>
          <w:rFonts w:eastAsia="Times New Roman" w:hint="cs"/>
          <w:kern w:val="0"/>
          <w:rtl/>
          <w14:ligatures w14:val="none"/>
        </w:rPr>
        <w:t>ثم</w:t>
      </w:r>
      <w:r>
        <w:rPr>
          <w:rFonts w:eastAsia="Times New Roman" w:hint="cs"/>
          <w:b/>
          <w:bCs/>
          <w:kern w:val="0"/>
          <w:rtl/>
          <w14:ligatures w14:val="none"/>
        </w:rPr>
        <w:t xml:space="preserve"> </w:t>
      </w:r>
      <w:r w:rsidR="008421F2" w:rsidRPr="008421F2">
        <w:rPr>
          <w:rFonts w:eastAsia="Times New Roman"/>
          <w:kern w:val="0"/>
          <w:rtl/>
          <w14:ligatures w14:val="none"/>
        </w:rPr>
        <w:t>أوصت الدراسة بضرورة تعزيز استخدام ممارسات إدارة الأداء والتحفيز في القطاع العام في البلدان النامية، مع التركيز على تطبيق السياسات التي تعزز التحفيز وتحسين الأداء العام</w:t>
      </w:r>
    </w:p>
    <w:p w14:paraId="269AEC58" w14:textId="02C93AB0" w:rsidR="00C657ED" w:rsidRPr="00C657ED" w:rsidRDefault="00C657ED" w:rsidP="006817AB">
      <w:pPr>
        <w:numPr>
          <w:ilvl w:val="0"/>
          <w:numId w:val="13"/>
        </w:numPr>
        <w:bidi w:val="0"/>
        <w:spacing w:before="100" w:beforeAutospacing="1" w:after="100" w:afterAutospacing="1"/>
        <w:jc w:val="both"/>
        <w:rPr>
          <w:rFonts w:eastAsia="Times New Roman"/>
          <w:kern w:val="0"/>
          <w14:ligatures w14:val="none"/>
        </w:rPr>
      </w:pPr>
      <w:r w:rsidRPr="00C657ED">
        <w:rPr>
          <w:rFonts w:eastAsia="Times New Roman"/>
          <w:kern w:val="0"/>
          <w14:ligatures w14:val="none"/>
        </w:rPr>
        <w:t>Abu Mahadi, (2018). The Reality of Applying Green Human Resource Management Practices in the Palestinian Government Hospitals in The Gaza Strip and their Impact on Environmental Performance</w:t>
      </w:r>
      <w:r w:rsidR="00CE3973">
        <w:rPr>
          <w:rFonts w:eastAsia="Times New Roman" w:hint="cs"/>
          <w:kern w:val="0"/>
          <w:rtl/>
          <w14:ligatures w14:val="none"/>
        </w:rPr>
        <w:t>.</w:t>
      </w:r>
    </w:p>
    <w:p w14:paraId="17E05755" w14:textId="77777777" w:rsidR="002E74F7" w:rsidRDefault="00C657ED" w:rsidP="002E74F7">
      <w:pPr>
        <w:spacing w:before="100" w:beforeAutospacing="1" w:after="100" w:afterAutospacing="1"/>
        <w:ind w:left="360"/>
        <w:jc w:val="both"/>
        <w:rPr>
          <w:rFonts w:eastAsia="Times New Roman"/>
          <w:kern w:val="0"/>
          <w:rtl/>
          <w14:ligatures w14:val="none"/>
        </w:rPr>
      </w:pPr>
      <w:r>
        <w:rPr>
          <w:rFonts w:eastAsia="Times New Roman" w:hint="cs"/>
          <w:b/>
          <w:bCs/>
          <w:kern w:val="0"/>
          <w:rtl/>
          <w14:ligatures w14:val="none"/>
        </w:rPr>
        <w:lastRenderedPageBreak/>
        <w:t xml:space="preserve">دراسة </w:t>
      </w:r>
      <w:r w:rsidR="008421F2" w:rsidRPr="008421F2">
        <w:rPr>
          <w:rFonts w:eastAsia="Times New Roman"/>
          <w:b/>
          <w:bCs/>
          <w:kern w:val="0"/>
          <w:rtl/>
          <w14:ligatures w14:val="none"/>
        </w:rPr>
        <w:t>واقع تطبيق ممارسات إدارة الموارد البشرية الخضراء في المستشفيات الحكومية الفلسطينية في قطاع غزة وأثرها على الأداء البيئي</w:t>
      </w:r>
      <w:r w:rsidR="008421F2" w:rsidRPr="008421F2">
        <w:rPr>
          <w:rFonts w:eastAsia="Times New Roman"/>
          <w:b/>
          <w:bCs/>
          <w:kern w:val="0"/>
          <w14:ligatures w14:val="none"/>
        </w:rPr>
        <w:t>.</w:t>
      </w:r>
    </w:p>
    <w:p w14:paraId="347BF6DA" w14:textId="0CEA9E1D" w:rsidR="00861A26" w:rsidRDefault="002E74F7" w:rsidP="00D815D7">
      <w:pPr>
        <w:spacing w:before="100" w:beforeAutospacing="1" w:after="100" w:afterAutospacing="1"/>
        <w:ind w:left="360"/>
        <w:jc w:val="both"/>
        <w:rPr>
          <w:rFonts w:eastAsia="Times New Roman"/>
          <w:kern w:val="0"/>
          <w14:ligatures w14:val="none"/>
        </w:rPr>
      </w:pPr>
      <w:r w:rsidRPr="002E74F7">
        <w:rPr>
          <w:rFonts w:eastAsia="Times New Roman" w:hint="cs"/>
          <w:kern w:val="0"/>
          <w:rtl/>
          <w14:ligatures w14:val="none"/>
        </w:rPr>
        <w:t>وهي</w:t>
      </w:r>
      <w:r w:rsidR="008421F2" w:rsidRPr="008421F2">
        <w:rPr>
          <w:rFonts w:eastAsia="Times New Roman"/>
          <w:kern w:val="0"/>
          <w14:ligatures w14:val="none"/>
        </w:rPr>
        <w:t xml:space="preserve"> </w:t>
      </w:r>
      <w:r w:rsidR="008421F2" w:rsidRPr="008421F2">
        <w:rPr>
          <w:rFonts w:eastAsia="Times New Roman"/>
          <w:kern w:val="0"/>
          <w:rtl/>
          <w14:ligatures w14:val="none"/>
        </w:rPr>
        <w:t>دراسة تحليلية تستكشف واقع تطبيق ممارسات إدارة الموارد البشرية الخضراء في المستشفيات الحكومية الفلسطينية في قطاع غزة وتأثيرها على الأداء البيئي</w:t>
      </w:r>
      <w:r>
        <w:rPr>
          <w:rFonts w:eastAsia="Times New Roman" w:hint="cs"/>
          <w:kern w:val="0"/>
          <w:rtl/>
          <w14:ligatures w14:val="none"/>
        </w:rPr>
        <w:t xml:space="preserve">، وقد </w:t>
      </w:r>
      <w:r w:rsidR="008421F2" w:rsidRPr="008421F2">
        <w:rPr>
          <w:rFonts w:eastAsia="Times New Roman"/>
          <w:kern w:val="0"/>
          <w:rtl/>
          <w14:ligatures w14:val="none"/>
        </w:rPr>
        <w:t>استخدمت الدراسة منهجية استقرائية وتحليلية، حيث تم جمع البيانات من الموظفين والإدارات المختلفة لتقييم تأثير ممارسات إدارة الموارد البشرية الخضراء على الأداء البيئي</w:t>
      </w:r>
      <w:r>
        <w:rPr>
          <w:rFonts w:eastAsia="Times New Roman" w:hint="cs"/>
          <w:kern w:val="0"/>
          <w:rtl/>
          <w14:ligatures w14:val="none"/>
        </w:rPr>
        <w:t>، وتوصلت</w:t>
      </w:r>
      <w:r w:rsidR="008421F2" w:rsidRPr="008421F2">
        <w:rPr>
          <w:rFonts w:eastAsia="Times New Roman"/>
          <w:kern w:val="0"/>
          <w:rtl/>
          <w14:ligatures w14:val="none"/>
        </w:rPr>
        <w:t xml:space="preserve"> الدراسة أن تطبيق ممارسات إدارة الموارد البشرية الخضراء يمكن أن يحسن الأداء البيئي في المستشفيات، خاصة فيما يتعلق بتقليل النفايات والتحسين المستمر</w:t>
      </w:r>
      <w:r>
        <w:rPr>
          <w:rFonts w:eastAsia="Times New Roman" w:hint="cs"/>
          <w:kern w:val="0"/>
          <w:rtl/>
          <w14:ligatures w14:val="none"/>
        </w:rPr>
        <w:t>، ثم</w:t>
      </w:r>
      <w:r w:rsidR="008421F2" w:rsidRPr="008421F2">
        <w:rPr>
          <w:rFonts w:eastAsia="Times New Roman"/>
          <w:kern w:val="0"/>
          <w14:ligatures w14:val="none"/>
        </w:rPr>
        <w:t xml:space="preserve"> </w:t>
      </w:r>
      <w:r w:rsidR="008421F2" w:rsidRPr="008421F2">
        <w:rPr>
          <w:rFonts w:eastAsia="Times New Roman"/>
          <w:kern w:val="0"/>
          <w:rtl/>
          <w14:ligatures w14:val="none"/>
        </w:rPr>
        <w:t>أوصت الدراسة بضرورة تعزيز تطبيق ممارسات إدارة الموارد البشرية الخضراء في المستشفيات الحكومية بقطاع غزة، مع التركيز على التدريب والتوعية لتعزيز الحس البيئي لدى الموظفين</w:t>
      </w:r>
      <w:r w:rsidR="008421F2" w:rsidRPr="008421F2">
        <w:rPr>
          <w:rFonts w:eastAsia="Times New Roman"/>
          <w:kern w:val="0"/>
          <w14:ligatures w14:val="none"/>
        </w:rPr>
        <w:t>.</w:t>
      </w:r>
    </w:p>
    <w:p w14:paraId="3967C6D0" w14:textId="10BCB72A" w:rsidR="00CE3973" w:rsidRPr="00CE3973" w:rsidRDefault="00C657ED" w:rsidP="006817AB">
      <w:pPr>
        <w:pStyle w:val="a8"/>
        <w:numPr>
          <w:ilvl w:val="0"/>
          <w:numId w:val="13"/>
        </w:numPr>
        <w:bidi w:val="0"/>
        <w:jc w:val="both"/>
        <w:rPr>
          <w:rFonts w:eastAsia="Times New Roman"/>
          <w:kern w:val="0"/>
          <w14:ligatures w14:val="none"/>
        </w:rPr>
      </w:pPr>
      <w:r w:rsidRPr="00C657ED">
        <w:rPr>
          <w:rFonts w:eastAsia="Times New Roman"/>
          <w:kern w:val="0"/>
          <w14:ligatures w14:val="none"/>
        </w:rPr>
        <w:t xml:space="preserve">Abdel </w:t>
      </w:r>
      <w:proofErr w:type="spellStart"/>
      <w:r w:rsidRPr="00C657ED">
        <w:rPr>
          <w:rFonts w:eastAsia="Times New Roman"/>
          <w:kern w:val="0"/>
          <w14:ligatures w14:val="none"/>
        </w:rPr>
        <w:t>Megeid</w:t>
      </w:r>
      <w:proofErr w:type="spellEnd"/>
      <w:r w:rsidRPr="00C657ED">
        <w:rPr>
          <w:rFonts w:eastAsia="Times New Roman"/>
          <w:kern w:val="0"/>
          <w14:ligatures w14:val="none"/>
        </w:rPr>
        <w:t xml:space="preserve">, N. S. (2015). Effect of Corporate Governance on Working Capital Management and Financial Performance. </w:t>
      </w:r>
    </w:p>
    <w:p w14:paraId="38EB04EA" w14:textId="165E2ED4" w:rsidR="008421F2" w:rsidRPr="008421F2" w:rsidRDefault="008421F2" w:rsidP="00034A12">
      <w:pPr>
        <w:spacing w:before="100" w:beforeAutospacing="1" w:after="100" w:afterAutospacing="1"/>
        <w:jc w:val="both"/>
        <w:rPr>
          <w:rFonts w:eastAsia="Times New Roman"/>
          <w:kern w:val="0"/>
          <w14:ligatures w14:val="none"/>
        </w:rPr>
      </w:pPr>
      <w:r w:rsidRPr="008421F2">
        <w:rPr>
          <w:rFonts w:eastAsia="Times New Roman"/>
          <w:b/>
          <w:bCs/>
          <w:kern w:val="0"/>
          <w:rtl/>
          <w14:ligatures w14:val="none"/>
        </w:rPr>
        <w:t>تأثير حوكمة الشركات على إدارة رأس المال العامل والأداء المالي</w:t>
      </w:r>
      <w:r w:rsidRPr="008421F2">
        <w:rPr>
          <w:rFonts w:eastAsia="Times New Roman"/>
          <w:b/>
          <w:bCs/>
          <w:kern w:val="0"/>
          <w14:ligatures w14:val="none"/>
        </w:rPr>
        <w:t>.</w:t>
      </w:r>
    </w:p>
    <w:p w14:paraId="7381676F" w14:textId="448EA317" w:rsidR="000B26E1" w:rsidRDefault="002E74F7" w:rsidP="005637E3">
      <w:pPr>
        <w:spacing w:before="100" w:beforeAutospacing="1" w:after="100" w:afterAutospacing="1"/>
        <w:ind w:left="360"/>
        <w:jc w:val="both"/>
        <w:rPr>
          <w:rFonts w:eastAsia="Times New Roman"/>
          <w:kern w:val="0"/>
          <w:rtl/>
          <w14:ligatures w14:val="none"/>
        </w:rPr>
      </w:pPr>
      <w:r>
        <w:rPr>
          <w:rFonts w:eastAsia="Times New Roman" w:hint="cs"/>
          <w:kern w:val="0"/>
          <w:rtl/>
          <w14:ligatures w14:val="none"/>
        </w:rPr>
        <w:t xml:space="preserve">وهي </w:t>
      </w:r>
      <w:r w:rsidR="008421F2" w:rsidRPr="008421F2">
        <w:rPr>
          <w:rFonts w:eastAsia="Times New Roman"/>
          <w:kern w:val="0"/>
          <w:rtl/>
          <w14:ligatures w14:val="none"/>
        </w:rPr>
        <w:t>دراسة تحليلية تهدف إلى فهم تأثير حوكمة الشركات على إدارة رأس المال العامل والأداء المالي</w:t>
      </w:r>
      <w:r>
        <w:rPr>
          <w:rFonts w:eastAsia="Times New Roman" w:hint="cs"/>
          <w:b/>
          <w:bCs/>
          <w:kern w:val="0"/>
          <w:rtl/>
          <w14:ligatures w14:val="none"/>
        </w:rPr>
        <w:t>،</w:t>
      </w:r>
      <w:r w:rsidR="005637E3">
        <w:rPr>
          <w:rFonts w:eastAsia="Times New Roman" w:hint="cs"/>
          <w:kern w:val="0"/>
          <w:rtl/>
          <w14:ligatures w14:val="none"/>
        </w:rPr>
        <w:t xml:space="preserve"> وقد</w:t>
      </w:r>
      <w:r w:rsidR="008421F2" w:rsidRPr="008421F2">
        <w:rPr>
          <w:rFonts w:eastAsia="Times New Roman"/>
          <w:kern w:val="0"/>
          <w14:ligatures w14:val="none"/>
        </w:rPr>
        <w:t xml:space="preserve"> </w:t>
      </w:r>
      <w:r w:rsidR="008421F2" w:rsidRPr="008421F2">
        <w:rPr>
          <w:rFonts w:eastAsia="Times New Roman"/>
          <w:kern w:val="0"/>
          <w:rtl/>
          <w14:ligatures w14:val="none"/>
        </w:rPr>
        <w:t>استخدمت الدراسة منهجية تحليلية لتحليل البيانات المالية والمؤشرات المالية المتعلقة بإدارة رأس المال العامل في الشركات</w:t>
      </w:r>
      <w:r w:rsidR="005637E3">
        <w:rPr>
          <w:rFonts w:eastAsia="Times New Roman" w:hint="cs"/>
          <w:kern w:val="0"/>
          <w:rtl/>
          <w14:ligatures w14:val="none"/>
        </w:rPr>
        <w:t>، و</w:t>
      </w:r>
      <w:r w:rsidR="008421F2" w:rsidRPr="008421F2">
        <w:rPr>
          <w:rFonts w:eastAsia="Times New Roman"/>
          <w:kern w:val="0"/>
          <w:rtl/>
          <w14:ligatures w14:val="none"/>
        </w:rPr>
        <w:t>أظهرت الدراسة أن حوكمة الشركات تؤثر بشكل إيجابي على إدارة رأس المال العامل، مما ينعكس إيجابيًا على الأداء المالي للشركات</w:t>
      </w:r>
      <w:r w:rsidR="005637E3">
        <w:rPr>
          <w:rFonts w:eastAsia="Times New Roman" w:hint="cs"/>
          <w:kern w:val="0"/>
          <w:rtl/>
          <w14:ligatures w14:val="none"/>
        </w:rPr>
        <w:t xml:space="preserve">، ثم </w:t>
      </w:r>
      <w:r w:rsidR="008421F2" w:rsidRPr="008421F2">
        <w:rPr>
          <w:rFonts w:eastAsia="Times New Roman"/>
          <w:kern w:val="0"/>
          <w:rtl/>
          <w14:ligatures w14:val="none"/>
        </w:rPr>
        <w:t xml:space="preserve">أوصت الدراسة بضرورة تعزيز أنظمة </w:t>
      </w:r>
      <w:r w:rsidR="008421F2" w:rsidRPr="008421F2">
        <w:rPr>
          <w:rFonts w:eastAsia="Times New Roman"/>
          <w:kern w:val="0"/>
          <w:rtl/>
          <w14:ligatures w14:val="none"/>
        </w:rPr>
        <w:lastRenderedPageBreak/>
        <w:t>الحوكمة داخل الشركات لتحسين إدارة رأس المال العامل وتعزيز الأداء المالي، مع التركيز على تطبيق معايير الحوكمة الدولية والممارسات الشفافة</w:t>
      </w:r>
      <w:r w:rsidR="008421F2" w:rsidRPr="008421F2">
        <w:rPr>
          <w:rFonts w:eastAsia="Times New Roman"/>
          <w:kern w:val="0"/>
          <w14:ligatures w14:val="none"/>
        </w:rPr>
        <w:t>.</w:t>
      </w:r>
    </w:p>
    <w:p w14:paraId="4C867CCB" w14:textId="77777777" w:rsidR="00D76E17" w:rsidRDefault="00D76E17" w:rsidP="00D76E17">
      <w:pPr>
        <w:spacing w:after="160"/>
        <w:rPr>
          <w:b/>
          <w:bCs/>
          <w:kern w:val="0"/>
          <w:sz w:val="36"/>
          <w:szCs w:val="36"/>
          <w:rtl/>
          <w14:ligatures w14:val="none"/>
        </w:rPr>
      </w:pPr>
      <w:r w:rsidRPr="00D76E17">
        <w:rPr>
          <w:rFonts w:eastAsia="Times New Roman" w:hint="cs"/>
          <w:b/>
          <w:bCs/>
          <w:kern w:val="0"/>
          <w:rtl/>
          <w14:ligatures w14:val="none"/>
        </w:rPr>
        <w:t xml:space="preserve">ما يميز الدراسة الحالية: </w:t>
      </w:r>
    </w:p>
    <w:p w14:paraId="2E9AD228" w14:textId="03878B41" w:rsidR="00D76E17" w:rsidRPr="00D76E17" w:rsidRDefault="00D76E17" w:rsidP="00D76E17">
      <w:pPr>
        <w:pStyle w:val="aa"/>
        <w:bidi/>
        <w:spacing w:line="360" w:lineRule="auto"/>
        <w:rPr>
          <w:rFonts w:ascii="Simplified Arabic" w:hAnsi="Simplified Arabic" w:cs="Simplified Arabic"/>
          <w:sz w:val="28"/>
          <w:szCs w:val="28"/>
        </w:rPr>
      </w:pPr>
      <w:r w:rsidRPr="00D76E17">
        <w:rPr>
          <w:rFonts w:ascii="Simplified Arabic" w:hAnsi="Simplified Arabic" w:cs="Simplified Arabic"/>
          <w:sz w:val="28"/>
          <w:szCs w:val="28"/>
          <w:rtl/>
        </w:rPr>
        <w:t xml:space="preserve">ما يميز الدراسة الحالية هو </w:t>
      </w:r>
      <w:r w:rsidRPr="00D76E17">
        <w:rPr>
          <w:rStyle w:val="af0"/>
          <w:rFonts w:ascii="Simplified Arabic" w:hAnsi="Simplified Arabic" w:cs="Simplified Arabic"/>
          <w:b w:val="0"/>
          <w:bCs w:val="0"/>
          <w:sz w:val="28"/>
          <w:szCs w:val="28"/>
          <w:rtl/>
        </w:rPr>
        <w:t>تركيزها الفريد على التكامل بين ممارسات إدارة الأداء، الحوكمة البيئية، وتحقيق الاستدامة البيئية</w:t>
      </w:r>
      <w:r w:rsidRPr="00D76E17">
        <w:rPr>
          <w:rFonts w:ascii="Simplified Arabic" w:hAnsi="Simplified Arabic" w:cs="Simplified Arabic"/>
          <w:b/>
          <w:bCs/>
          <w:sz w:val="28"/>
          <w:szCs w:val="28"/>
          <w:rtl/>
        </w:rPr>
        <w:t xml:space="preserve"> </w:t>
      </w:r>
      <w:r w:rsidRPr="00D76E17">
        <w:rPr>
          <w:rFonts w:ascii="Simplified Arabic" w:hAnsi="Simplified Arabic" w:cs="Simplified Arabic"/>
          <w:sz w:val="28"/>
          <w:szCs w:val="28"/>
          <w:rtl/>
        </w:rPr>
        <w:t>في قطاع الطاقة، وهو ما يميزها عن العديد من الدراسات السابقة التي تناولت هذه الموضوعات بشكل منفصل أو في سياقات أخرى</w:t>
      </w:r>
      <w:r>
        <w:rPr>
          <w:rFonts w:ascii="Simplified Arabic" w:hAnsi="Simplified Arabic" w:cs="Simplified Arabic" w:hint="cs"/>
          <w:sz w:val="28"/>
          <w:szCs w:val="28"/>
          <w:rtl/>
        </w:rPr>
        <w:t>،</w:t>
      </w:r>
      <w:r w:rsidRPr="00D76E17">
        <w:rPr>
          <w:rFonts w:ascii="Simplified Arabic" w:hAnsi="Simplified Arabic" w:cs="Simplified Arabic"/>
          <w:sz w:val="28"/>
          <w:szCs w:val="28"/>
          <w:rtl/>
        </w:rPr>
        <w:t xml:space="preserve"> تركز دراستنا بشكل خاص على كيفية تحسين الأداء المؤسسي في قطاع حيوي مثل الطاقة، الذي له تأثيرات مباشرة على البيئة من خلال ممارسات الحوكمة التي تشجع على تبني استراتيجيات بيئية مستدامة</w:t>
      </w:r>
      <w:r w:rsidRPr="00D76E17">
        <w:rPr>
          <w:rFonts w:ascii="Simplified Arabic" w:hAnsi="Simplified Arabic" w:cs="Simplified Arabic"/>
          <w:sz w:val="28"/>
          <w:szCs w:val="28"/>
        </w:rPr>
        <w:t>.</w:t>
      </w:r>
    </w:p>
    <w:p w14:paraId="047D2393" w14:textId="5569D89C" w:rsidR="00D76E17" w:rsidRPr="00D76E17" w:rsidRDefault="00D76E17" w:rsidP="00D76E17">
      <w:pPr>
        <w:pStyle w:val="aa"/>
        <w:bidi/>
        <w:spacing w:line="360" w:lineRule="auto"/>
        <w:rPr>
          <w:rFonts w:ascii="Simplified Arabic" w:hAnsi="Simplified Arabic" w:cs="Simplified Arabic"/>
          <w:sz w:val="28"/>
          <w:szCs w:val="28"/>
        </w:rPr>
      </w:pPr>
      <w:r w:rsidRPr="00D76E17">
        <w:rPr>
          <w:rFonts w:ascii="Simplified Arabic" w:hAnsi="Simplified Arabic" w:cs="Simplified Arabic"/>
          <w:sz w:val="28"/>
          <w:szCs w:val="28"/>
          <w:rtl/>
        </w:rPr>
        <w:t xml:space="preserve">في حين أن الدراسات السابقة ركزت على جوانب معينة مثل تحسين الأداء المالي أو تعزيز المسؤولية الاجتماعية في مجالات أخرى مثل البنوك أو الجامعات، فإن دراستنا تتناول </w:t>
      </w:r>
      <w:r w:rsidRPr="00D76E17">
        <w:rPr>
          <w:rStyle w:val="af0"/>
          <w:rFonts w:ascii="Simplified Arabic" w:hAnsi="Simplified Arabic" w:cs="Simplified Arabic"/>
          <w:b w:val="0"/>
          <w:bCs w:val="0"/>
          <w:sz w:val="28"/>
          <w:szCs w:val="28"/>
          <w:rtl/>
        </w:rPr>
        <w:t>التفاعل بين الحوكمة البيئية وإدارة الأداء</w:t>
      </w:r>
      <w:r w:rsidRPr="00D76E17">
        <w:rPr>
          <w:rFonts w:ascii="Simplified Arabic" w:hAnsi="Simplified Arabic" w:cs="Simplified Arabic"/>
          <w:sz w:val="28"/>
          <w:szCs w:val="28"/>
          <w:rtl/>
        </w:rPr>
        <w:t xml:space="preserve"> في سياق </w:t>
      </w:r>
      <w:r w:rsidRPr="00D76E17">
        <w:rPr>
          <w:rStyle w:val="af0"/>
          <w:rFonts w:ascii="Simplified Arabic" w:hAnsi="Simplified Arabic" w:cs="Simplified Arabic"/>
          <w:b w:val="0"/>
          <w:bCs w:val="0"/>
          <w:sz w:val="28"/>
          <w:szCs w:val="28"/>
          <w:rtl/>
        </w:rPr>
        <w:t>قطاع الطاقة</w:t>
      </w:r>
      <w:r w:rsidRPr="00D76E17">
        <w:rPr>
          <w:rFonts w:ascii="Simplified Arabic" w:hAnsi="Simplified Arabic" w:cs="Simplified Arabic"/>
          <w:sz w:val="28"/>
          <w:szCs w:val="28"/>
          <w:rtl/>
        </w:rPr>
        <w:t xml:space="preserve">، بما يسهم في تحقيق </w:t>
      </w:r>
      <w:r w:rsidRPr="00D76E17">
        <w:rPr>
          <w:rStyle w:val="af0"/>
          <w:rFonts w:ascii="Simplified Arabic" w:hAnsi="Simplified Arabic" w:cs="Simplified Arabic"/>
          <w:b w:val="0"/>
          <w:bCs w:val="0"/>
          <w:sz w:val="28"/>
          <w:szCs w:val="28"/>
          <w:rtl/>
        </w:rPr>
        <w:t>أهداف بيئية مستدامة</w:t>
      </w:r>
      <w:r w:rsidRPr="00D76E17">
        <w:rPr>
          <w:rFonts w:ascii="Simplified Arabic" w:hAnsi="Simplified Arabic" w:cs="Simplified Arabic"/>
          <w:sz w:val="28"/>
          <w:szCs w:val="28"/>
          <w:rtl/>
        </w:rPr>
        <w:t xml:space="preserve"> من خلال ممارسات عملية قابلة للتنفيذ</w:t>
      </w:r>
      <w:r>
        <w:rPr>
          <w:rFonts w:ascii="Simplified Arabic" w:hAnsi="Simplified Arabic" w:cs="Simplified Arabic" w:hint="cs"/>
          <w:sz w:val="28"/>
          <w:szCs w:val="28"/>
          <w:rtl/>
        </w:rPr>
        <w:t>،</w:t>
      </w:r>
      <w:r w:rsidRPr="00D76E17">
        <w:rPr>
          <w:rFonts w:ascii="Simplified Arabic" w:hAnsi="Simplified Arabic" w:cs="Simplified Arabic"/>
          <w:sz w:val="28"/>
          <w:szCs w:val="28"/>
          <w:rtl/>
        </w:rPr>
        <w:t xml:space="preserve"> كما أن الدراسة تتناول </w:t>
      </w:r>
      <w:r w:rsidRPr="00D76E17">
        <w:rPr>
          <w:rStyle w:val="af0"/>
          <w:rFonts w:ascii="Simplified Arabic" w:hAnsi="Simplified Arabic" w:cs="Simplified Arabic"/>
          <w:b w:val="0"/>
          <w:bCs w:val="0"/>
          <w:sz w:val="28"/>
          <w:szCs w:val="28"/>
          <w:rtl/>
        </w:rPr>
        <w:t>التطبيقات العملية</w:t>
      </w:r>
      <w:r w:rsidRPr="00D76E17">
        <w:rPr>
          <w:rFonts w:ascii="Simplified Arabic" w:hAnsi="Simplified Arabic" w:cs="Simplified Arabic"/>
          <w:sz w:val="28"/>
          <w:szCs w:val="28"/>
          <w:rtl/>
        </w:rPr>
        <w:t xml:space="preserve"> في هذا القطاع، مع تقديم </w:t>
      </w:r>
      <w:r w:rsidRPr="00D76E17">
        <w:rPr>
          <w:rStyle w:val="af0"/>
          <w:rFonts w:ascii="Simplified Arabic" w:hAnsi="Simplified Arabic" w:cs="Simplified Arabic"/>
          <w:b w:val="0"/>
          <w:bCs w:val="0"/>
          <w:sz w:val="28"/>
          <w:szCs w:val="28"/>
          <w:rtl/>
        </w:rPr>
        <w:t>توصيات محددة</w:t>
      </w:r>
      <w:r w:rsidRPr="00D76E17">
        <w:rPr>
          <w:rFonts w:ascii="Simplified Arabic" w:hAnsi="Simplified Arabic" w:cs="Simplified Arabic"/>
          <w:sz w:val="28"/>
          <w:szCs w:val="28"/>
          <w:rtl/>
        </w:rPr>
        <w:t xml:space="preserve"> لتطوير </w:t>
      </w:r>
      <w:r w:rsidRPr="00D76E17">
        <w:rPr>
          <w:rStyle w:val="af0"/>
          <w:rFonts w:ascii="Simplified Arabic" w:hAnsi="Simplified Arabic" w:cs="Simplified Arabic"/>
          <w:b w:val="0"/>
          <w:bCs w:val="0"/>
          <w:sz w:val="28"/>
          <w:szCs w:val="28"/>
          <w:rtl/>
        </w:rPr>
        <w:t>إدارة الأداء</w:t>
      </w:r>
      <w:r w:rsidRPr="00D76E17">
        <w:rPr>
          <w:rFonts w:ascii="Simplified Arabic" w:hAnsi="Simplified Arabic" w:cs="Simplified Arabic"/>
          <w:sz w:val="28"/>
          <w:szCs w:val="28"/>
          <w:rtl/>
        </w:rPr>
        <w:t xml:space="preserve"> بشكل يساهم في تحسين </w:t>
      </w:r>
      <w:r w:rsidRPr="00D76E17">
        <w:rPr>
          <w:rStyle w:val="af0"/>
          <w:rFonts w:ascii="Simplified Arabic" w:hAnsi="Simplified Arabic" w:cs="Simplified Arabic"/>
          <w:b w:val="0"/>
          <w:bCs w:val="0"/>
          <w:sz w:val="28"/>
          <w:szCs w:val="28"/>
          <w:rtl/>
        </w:rPr>
        <w:t>الأداء البيئي</w:t>
      </w:r>
      <w:r w:rsidRPr="00D76E17">
        <w:rPr>
          <w:rFonts w:ascii="Simplified Arabic" w:hAnsi="Simplified Arabic" w:cs="Simplified Arabic"/>
          <w:sz w:val="28"/>
          <w:szCs w:val="28"/>
          <w:rtl/>
        </w:rPr>
        <w:t xml:space="preserve"> وتقليل الآثار السلبية على البيئة</w:t>
      </w:r>
      <w:r w:rsidRPr="00D76E17">
        <w:rPr>
          <w:rFonts w:ascii="Simplified Arabic" w:hAnsi="Simplified Arabic" w:cs="Simplified Arabic"/>
          <w:sz w:val="28"/>
          <w:szCs w:val="28"/>
        </w:rPr>
        <w:t>.</w:t>
      </w:r>
    </w:p>
    <w:p w14:paraId="22BC4AB7" w14:textId="35B4660A" w:rsidR="00D76E17" w:rsidRPr="00D76E17" w:rsidRDefault="00D76E17" w:rsidP="00D76E17">
      <w:pPr>
        <w:pStyle w:val="aa"/>
        <w:bidi/>
        <w:spacing w:line="360" w:lineRule="auto"/>
        <w:rPr>
          <w:rFonts w:ascii="Simplified Arabic" w:hAnsi="Simplified Arabic" w:cs="Simplified Arabic"/>
          <w:sz w:val="28"/>
          <w:szCs w:val="28"/>
        </w:rPr>
      </w:pPr>
      <w:r w:rsidRPr="00D76E17">
        <w:rPr>
          <w:rFonts w:ascii="Simplified Arabic" w:hAnsi="Simplified Arabic" w:cs="Simplified Arabic"/>
          <w:sz w:val="28"/>
          <w:szCs w:val="28"/>
          <w:rtl/>
        </w:rPr>
        <w:t xml:space="preserve">كما أن دراستنا تأخذ في الاعتبار أهمية </w:t>
      </w:r>
      <w:r w:rsidRPr="00D76E17">
        <w:rPr>
          <w:rStyle w:val="af0"/>
          <w:rFonts w:ascii="Simplified Arabic" w:hAnsi="Simplified Arabic" w:cs="Simplified Arabic"/>
          <w:b w:val="0"/>
          <w:bCs w:val="0"/>
          <w:sz w:val="28"/>
          <w:szCs w:val="28"/>
          <w:rtl/>
        </w:rPr>
        <w:t>تطوير ممارسات الحوكمة البيئية</w:t>
      </w:r>
      <w:r w:rsidRPr="00D76E17">
        <w:rPr>
          <w:rFonts w:ascii="Simplified Arabic" w:hAnsi="Simplified Arabic" w:cs="Simplified Arabic"/>
          <w:sz w:val="28"/>
          <w:szCs w:val="28"/>
          <w:rtl/>
        </w:rPr>
        <w:t xml:space="preserve"> بشكل يساهم في تعزيز </w:t>
      </w:r>
      <w:r w:rsidRPr="00D76E17">
        <w:rPr>
          <w:rStyle w:val="af0"/>
          <w:rFonts w:ascii="Simplified Arabic" w:hAnsi="Simplified Arabic" w:cs="Simplified Arabic"/>
          <w:b w:val="0"/>
          <w:bCs w:val="0"/>
          <w:sz w:val="28"/>
          <w:szCs w:val="28"/>
          <w:rtl/>
        </w:rPr>
        <w:t>الشفافية</w:t>
      </w:r>
      <w:r w:rsidRPr="00D76E17">
        <w:rPr>
          <w:rFonts w:ascii="Simplified Arabic" w:hAnsi="Simplified Arabic" w:cs="Simplified Arabic"/>
          <w:b/>
          <w:bCs/>
          <w:sz w:val="28"/>
          <w:szCs w:val="28"/>
          <w:rtl/>
        </w:rPr>
        <w:t xml:space="preserve"> و</w:t>
      </w:r>
      <w:r w:rsidRPr="00D76E17">
        <w:rPr>
          <w:rStyle w:val="af0"/>
          <w:rFonts w:ascii="Simplified Arabic" w:hAnsi="Simplified Arabic" w:cs="Simplified Arabic"/>
          <w:b w:val="0"/>
          <w:bCs w:val="0"/>
          <w:sz w:val="28"/>
          <w:szCs w:val="28"/>
          <w:rtl/>
        </w:rPr>
        <w:t>المسؤولية البيئية</w:t>
      </w:r>
      <w:r w:rsidRPr="00D76E17">
        <w:rPr>
          <w:rFonts w:ascii="Simplified Arabic" w:hAnsi="Simplified Arabic" w:cs="Simplified Arabic"/>
          <w:sz w:val="28"/>
          <w:szCs w:val="28"/>
          <w:rtl/>
        </w:rPr>
        <w:t xml:space="preserve"> داخل القطاع الصناعي، بما يتماشى مع التوجهات العالمية لتقليل الانبعاثات وتحقيق التنمية المستدامة</w:t>
      </w:r>
      <w:r>
        <w:rPr>
          <w:rFonts w:ascii="Simplified Arabic" w:hAnsi="Simplified Arabic" w:cs="Simplified Arabic" w:hint="cs"/>
          <w:sz w:val="28"/>
          <w:szCs w:val="28"/>
          <w:rtl/>
        </w:rPr>
        <w:t>،</w:t>
      </w:r>
      <w:r w:rsidRPr="00D76E17">
        <w:rPr>
          <w:rFonts w:ascii="Simplified Arabic" w:hAnsi="Simplified Arabic" w:cs="Simplified Arabic"/>
          <w:sz w:val="28"/>
          <w:szCs w:val="28"/>
          <w:rtl/>
        </w:rPr>
        <w:t xml:space="preserve"> وبذلك تقدم الدراسة </w:t>
      </w:r>
      <w:r w:rsidRPr="00D76E17">
        <w:rPr>
          <w:rStyle w:val="af0"/>
          <w:rFonts w:ascii="Simplified Arabic" w:hAnsi="Simplified Arabic" w:cs="Simplified Arabic"/>
          <w:b w:val="0"/>
          <w:bCs w:val="0"/>
          <w:sz w:val="28"/>
          <w:szCs w:val="28"/>
          <w:rtl/>
        </w:rPr>
        <w:t>مساهمات عملية</w:t>
      </w:r>
      <w:r w:rsidRPr="00D76E17">
        <w:rPr>
          <w:rFonts w:ascii="Simplified Arabic" w:hAnsi="Simplified Arabic" w:cs="Simplified Arabic"/>
          <w:sz w:val="28"/>
          <w:szCs w:val="28"/>
          <w:rtl/>
        </w:rPr>
        <w:t xml:space="preserve"> لقطاع الطاقة تساعد في تحقيق الاستدامة البيئية وتنظيم العلاقة بين الأداء المؤسسي والحوكمة البيئية</w:t>
      </w:r>
      <w:r w:rsidRPr="00D76E17">
        <w:rPr>
          <w:rFonts w:ascii="Simplified Arabic" w:hAnsi="Simplified Arabic" w:cs="Simplified Arabic"/>
          <w:sz w:val="28"/>
          <w:szCs w:val="28"/>
        </w:rPr>
        <w:t>.</w:t>
      </w:r>
    </w:p>
    <w:p w14:paraId="2F138299" w14:textId="6AA8104E" w:rsidR="000B26E1" w:rsidRPr="00D76E17" w:rsidRDefault="000B26E1" w:rsidP="00D76E17">
      <w:pPr>
        <w:spacing w:after="160" w:line="259" w:lineRule="auto"/>
        <w:rPr>
          <w:b/>
          <w:bCs/>
          <w:kern w:val="0"/>
          <w:sz w:val="36"/>
          <w:szCs w:val="36"/>
          <w:rtl/>
          <w14:ligatures w14:val="none"/>
        </w:rPr>
      </w:pPr>
      <w:r w:rsidRPr="00D76E17">
        <w:rPr>
          <w:b/>
          <w:bCs/>
          <w:kern w:val="0"/>
          <w:sz w:val="36"/>
          <w:szCs w:val="36"/>
          <w:rtl/>
          <w14:ligatures w14:val="none"/>
        </w:rPr>
        <w:br w:type="page"/>
      </w:r>
    </w:p>
    <w:p w14:paraId="44BDE889" w14:textId="4AC8A38B" w:rsidR="000B26E1" w:rsidRDefault="000B26E1" w:rsidP="00861A26">
      <w:pPr>
        <w:pStyle w:val="1"/>
        <w:bidi/>
        <w:rPr>
          <w:rtl/>
        </w:rPr>
      </w:pPr>
      <w:r>
        <w:rPr>
          <w:rFonts w:hint="cs"/>
          <w:rtl/>
        </w:rPr>
        <w:lastRenderedPageBreak/>
        <w:t>الإطار النظري</w:t>
      </w:r>
    </w:p>
    <w:p w14:paraId="51F5D7DD" w14:textId="77777777" w:rsidR="00096C9C" w:rsidRPr="00096C9C" w:rsidRDefault="00096C9C" w:rsidP="00861A26">
      <w:pPr>
        <w:pStyle w:val="2"/>
        <w:bidi/>
        <w:rPr>
          <w:b/>
          <w:bCs/>
          <w:rtl/>
          <w:lang w:val="en-GB" w:bidi="ar-EG"/>
        </w:rPr>
      </w:pPr>
      <w:r w:rsidRPr="00096C9C">
        <w:rPr>
          <w:b/>
          <w:bCs/>
          <w:rtl/>
          <w:lang w:val="en-GB" w:bidi="ar-EG"/>
        </w:rPr>
        <w:t>إدارة الأداء والحوكمة في قطاع الطاقة</w:t>
      </w:r>
    </w:p>
    <w:p w14:paraId="5F672122" w14:textId="77777777" w:rsidR="00096C9C" w:rsidRPr="00096C9C" w:rsidRDefault="00096C9C" w:rsidP="00096C9C">
      <w:pPr>
        <w:jc w:val="both"/>
        <w:rPr>
          <w:rtl/>
          <w:lang w:val="en-GB" w:bidi="ar-EG"/>
        </w:rPr>
      </w:pPr>
      <w:r w:rsidRPr="00096C9C">
        <w:rPr>
          <w:rtl/>
          <w:lang w:val="en-GB" w:bidi="ar-EG"/>
        </w:rPr>
        <w:t xml:space="preserve">تعد إدارة الأداء والحوكمة أمرًا ضروريًا في قطاع الطاقة لضمان التوازن بين النمو الاقتصادي والاستدامة البيئية حيث تتطلب التغيرات السريعة في سوق الطاقة العالمية تحسين العمليات التشغيلية وزيادة الشفافية فلا تقتصر إدارة الأداء في هذا السياق على زيادة وتطوير كفاءة </w:t>
      </w:r>
      <w:proofErr w:type="gramStart"/>
      <w:r w:rsidRPr="00096C9C">
        <w:rPr>
          <w:rtl/>
          <w:lang w:val="en-GB" w:bidi="ar-EG"/>
        </w:rPr>
        <w:t>الانتاج</w:t>
      </w:r>
      <w:proofErr w:type="gramEnd"/>
      <w:r w:rsidRPr="00096C9C">
        <w:rPr>
          <w:rtl/>
          <w:lang w:val="en-GB" w:bidi="ar-EG"/>
        </w:rPr>
        <w:t xml:space="preserve"> بل</w:t>
      </w:r>
      <w:r w:rsidRPr="00096C9C">
        <w:rPr>
          <w:rFonts w:hint="cs"/>
          <w:rtl/>
          <w:lang w:val="en-GB" w:bidi="ar-EG"/>
        </w:rPr>
        <w:t xml:space="preserve"> </w:t>
      </w:r>
      <w:r w:rsidRPr="00096C9C">
        <w:rPr>
          <w:rtl/>
          <w:lang w:val="en-GB" w:bidi="ar-EG"/>
        </w:rPr>
        <w:t>تمتد لتلبية معايير الاستدامة وتقليل التأثير البيئي. ومن خلال الحوكمة النشطة يتم ضمان الامتثال للمعايير التنظيمية والقانونية، مما يساعد على بناء الثقة بين الشركات والمجتمع ويعزز الاستثمار طويل الأجل. ومن المهم أن يواجه القطاع تحديات</w:t>
      </w:r>
      <w:r w:rsidRPr="00096C9C">
        <w:rPr>
          <w:rFonts w:hint="cs"/>
          <w:rtl/>
          <w:lang w:val="en-GB" w:bidi="ar-EG"/>
        </w:rPr>
        <w:t xml:space="preserve"> </w:t>
      </w:r>
      <w:r w:rsidRPr="00096C9C">
        <w:rPr>
          <w:rtl/>
          <w:lang w:val="en-GB" w:bidi="ar-EG"/>
        </w:rPr>
        <w:t>معقدة تتعلق بالتغير المناخي والطلب المتزايد على الطاقة المتجددة، الأمر الذي يتطلب تطبيق أنظمة إدارة أداء مرنة وشاملة تجيد التعامل مع هذه التحديات لتحقيق الاستدامة المرجوة.</w:t>
      </w:r>
    </w:p>
    <w:p w14:paraId="126F0C1E" w14:textId="77777777" w:rsidR="00096C9C" w:rsidRPr="00096C9C" w:rsidRDefault="00096C9C" w:rsidP="00096C9C">
      <w:pPr>
        <w:jc w:val="both"/>
        <w:outlineLvl w:val="1"/>
        <w:rPr>
          <w:rFonts w:eastAsia="Calibri"/>
          <w:b/>
          <w:bCs/>
          <w:rtl/>
          <w:lang w:val="en-GB" w:bidi="ar-EG"/>
        </w:rPr>
      </w:pPr>
      <w:r w:rsidRPr="00096C9C">
        <w:rPr>
          <w:rFonts w:eastAsia="Calibri"/>
          <w:b/>
          <w:bCs/>
          <w:rtl/>
          <w:lang w:val="en-GB" w:bidi="ar-EG"/>
        </w:rPr>
        <w:t>تعريف إدارة الأداء وأهميتها في القطاع</w:t>
      </w:r>
      <w:r w:rsidRPr="00096C9C">
        <w:rPr>
          <w:rFonts w:eastAsia="Calibri" w:hint="cs"/>
          <w:b/>
          <w:bCs/>
          <w:rtl/>
          <w:lang w:val="en-GB" w:bidi="ar-EG"/>
        </w:rPr>
        <w:t>:</w:t>
      </w:r>
    </w:p>
    <w:p w14:paraId="49308A8D" w14:textId="4788432E" w:rsidR="00096C9C" w:rsidRDefault="00096C9C" w:rsidP="00096C9C">
      <w:pPr>
        <w:jc w:val="both"/>
        <w:rPr>
          <w:rFonts w:eastAsia="Calibri"/>
          <w:rtl/>
          <w:lang w:val="en-GB" w:bidi="ar-EG"/>
        </w:rPr>
      </w:pPr>
      <w:r w:rsidRPr="00096C9C">
        <w:rPr>
          <w:rFonts w:eastAsia="Calibri"/>
          <w:sz w:val="24"/>
          <w:szCs w:val="24"/>
          <w:rtl/>
          <w:lang w:val="en-GB" w:bidi="ar-EG"/>
        </w:rPr>
        <w:t>إدارة الأداء</w:t>
      </w:r>
      <w:r w:rsidRPr="00096C9C">
        <w:rPr>
          <w:rFonts w:eastAsia="Calibri"/>
          <w:sz w:val="24"/>
          <w:szCs w:val="22"/>
          <w:rtl/>
          <w:lang w:val="en-GB" w:bidi="ar-EG"/>
        </w:rPr>
        <w:t xml:space="preserve"> </w:t>
      </w:r>
      <w:r w:rsidRPr="00096C9C">
        <w:rPr>
          <w:rFonts w:eastAsia="Calibri"/>
          <w:rtl/>
          <w:lang w:val="en-GB" w:bidi="ar-EG"/>
        </w:rPr>
        <w:t>هي عملية مستمرة ومنهجية تهدف إلى تحسين كفاءة وفعالية الأفراد والمنظمات في تحقيق أهدافهم الاستراتيجية</w:t>
      </w:r>
      <w:r w:rsidRPr="00096C9C">
        <w:rPr>
          <w:rFonts w:eastAsia="Calibri" w:hint="cs"/>
          <w:rtl/>
          <w:lang w:val="en-GB" w:bidi="ar-EG"/>
        </w:rPr>
        <w:t xml:space="preserve"> </w:t>
      </w:r>
      <w:r w:rsidRPr="00096C9C">
        <w:rPr>
          <w:rFonts w:eastAsia="Calibri"/>
          <w:rtl/>
          <w:lang w:val="en-GB" w:bidi="ar-EG"/>
        </w:rPr>
        <w:t>ويتضمن هذا المفهوم وضع أهداف واضحة وتحسين الاستراتيجيات المناسبة لتحقيقها، ومراقبة الأداء بشكل مستمر وتصحيح المسار إذا لزم الأمر حيث ان إدارة الأداء قادرة على خلق بيئة</w:t>
      </w:r>
      <w:r w:rsidRPr="00096C9C">
        <w:rPr>
          <w:rFonts w:eastAsia="Calibri" w:hint="cs"/>
          <w:rtl/>
          <w:lang w:val="en-GB" w:bidi="ar-EG"/>
        </w:rPr>
        <w:t xml:space="preserve"> </w:t>
      </w:r>
      <w:r w:rsidRPr="00096C9C">
        <w:rPr>
          <w:rFonts w:eastAsia="Calibri"/>
          <w:rtl/>
          <w:lang w:val="en-GB" w:bidi="ar-EG"/>
        </w:rPr>
        <w:t xml:space="preserve">مناسبة تساهم </w:t>
      </w:r>
      <w:proofErr w:type="spellStart"/>
      <w:r w:rsidRPr="00096C9C">
        <w:rPr>
          <w:rFonts w:eastAsia="Calibri"/>
          <w:rtl/>
          <w:lang w:val="en-GB" w:bidi="ar-EG"/>
        </w:rPr>
        <w:t>فى</w:t>
      </w:r>
      <w:proofErr w:type="spellEnd"/>
      <w:r w:rsidRPr="00096C9C">
        <w:rPr>
          <w:rFonts w:eastAsia="Calibri"/>
          <w:rtl/>
          <w:lang w:val="en-GB" w:bidi="ar-EG"/>
        </w:rPr>
        <w:t xml:space="preserve"> بناء وتطوير القدرات وتحقيق الأهداف المرجوة بطريقة فعالة ومستدامة</w:t>
      </w:r>
      <w:r w:rsidRPr="00096C9C">
        <w:rPr>
          <w:rFonts w:eastAsia="Calibri" w:hint="cs"/>
          <w:rtl/>
          <w:lang w:val="en-GB" w:bidi="ar-EG"/>
        </w:rPr>
        <w:t xml:space="preserve">، </w:t>
      </w:r>
      <w:r w:rsidRPr="00096C9C">
        <w:rPr>
          <w:rFonts w:eastAsia="Calibri"/>
          <w:rtl/>
          <w:lang w:val="en-GB" w:bidi="ar-EG"/>
        </w:rPr>
        <w:t>وفي السياق التنظيمي لا تقتصر إدارة الأداء فقط على الأفراد، بل تمتد إلى الأداء التنظيمي على مستوى الفرق والأقسام وحتى على مستوى العمليات بأكملها فيتم تنفيذ هذه العملية لتتبع</w:t>
      </w:r>
      <w:r w:rsidRPr="00096C9C">
        <w:rPr>
          <w:rFonts w:eastAsia="Calibri" w:hint="cs"/>
          <w:rtl/>
          <w:lang w:val="en-GB" w:bidi="ar-EG"/>
        </w:rPr>
        <w:t xml:space="preserve"> </w:t>
      </w:r>
      <w:r w:rsidRPr="00096C9C">
        <w:rPr>
          <w:rFonts w:eastAsia="Calibri"/>
          <w:rtl/>
          <w:lang w:val="en-GB" w:bidi="ar-EG"/>
        </w:rPr>
        <w:t>(</w:t>
      </w:r>
      <w:r w:rsidRPr="00096C9C">
        <w:rPr>
          <w:rFonts w:eastAsia="Calibri"/>
          <w:lang w:val="en-GB" w:bidi="ar-EG"/>
        </w:rPr>
        <w:t>KPIs</w:t>
      </w:r>
      <w:r w:rsidRPr="00096C9C">
        <w:rPr>
          <w:rFonts w:eastAsia="Calibri"/>
          <w:rtl/>
          <w:lang w:val="en-GB" w:bidi="ar-EG"/>
        </w:rPr>
        <w:t xml:space="preserve">) من خلال قياس الأداء باستخدام مؤشرات الأداء الرئيسية </w:t>
      </w:r>
      <w:r w:rsidRPr="00096C9C">
        <w:rPr>
          <w:rFonts w:eastAsia="Calibri" w:hint="cs"/>
          <w:rtl/>
          <w:lang w:val="en-GB" w:bidi="ar-EG"/>
        </w:rPr>
        <w:t xml:space="preserve">مدى </w:t>
      </w:r>
      <w:r w:rsidRPr="00096C9C">
        <w:rPr>
          <w:rFonts w:eastAsia="Calibri"/>
          <w:rtl/>
          <w:lang w:val="en-GB" w:bidi="ar-EG"/>
        </w:rPr>
        <w:t>التقدم نحو الأهداف المحددة وإجراء التحسين المستمر على مختلف المستويات</w:t>
      </w:r>
      <w:sdt>
        <w:sdtPr>
          <w:rPr>
            <w:rFonts w:eastAsia="Calibri"/>
            <w:rtl/>
            <w:lang w:val="en-GB" w:bidi="ar-EG"/>
          </w:rPr>
          <w:id w:val="703145379"/>
          <w:citation/>
        </w:sdtPr>
        <w:sdtContent>
          <w:r w:rsidR="007B2BA2">
            <w:rPr>
              <w:rFonts w:eastAsia="Calibri"/>
              <w:rtl/>
              <w:lang w:val="en-GB" w:bidi="ar-EG"/>
            </w:rPr>
            <w:fldChar w:fldCharType="begin"/>
          </w:r>
          <w:r w:rsidR="007B2BA2">
            <w:rPr>
              <w:rFonts w:eastAsia="Calibri"/>
              <w:rtl/>
              <w:lang w:val="en-GB" w:bidi="ar-EG"/>
            </w:rPr>
            <w:instrText xml:space="preserve"> </w:instrText>
          </w:r>
          <w:r w:rsidR="007B2BA2">
            <w:rPr>
              <w:rFonts w:eastAsia="Calibri" w:hint="cs"/>
              <w:lang w:val="en-GB" w:bidi="ar-EG"/>
            </w:rPr>
            <w:instrText>CITATION</w:instrText>
          </w:r>
          <w:r w:rsidR="007B2BA2">
            <w:rPr>
              <w:rFonts w:eastAsia="Calibri" w:hint="cs"/>
              <w:rtl/>
              <w:lang w:val="en-GB" w:bidi="ar-EG"/>
            </w:rPr>
            <w:instrText xml:space="preserve"> ذوق18 \</w:instrText>
          </w:r>
          <w:r w:rsidR="007B2BA2">
            <w:rPr>
              <w:rFonts w:eastAsia="Calibri" w:hint="cs"/>
              <w:lang w:val="en-GB" w:bidi="ar-EG"/>
            </w:rPr>
            <w:instrText>l 3073</w:instrText>
          </w:r>
          <w:r w:rsidR="007B2BA2">
            <w:rPr>
              <w:rFonts w:eastAsia="Calibri"/>
              <w:rtl/>
              <w:lang w:val="en-GB" w:bidi="ar-EG"/>
            </w:rPr>
            <w:instrText xml:space="preserve"> </w:instrText>
          </w:r>
          <w:r w:rsidR="007B2BA2">
            <w:rPr>
              <w:rFonts w:eastAsia="Calibri"/>
              <w:rtl/>
              <w:lang w:val="en-GB" w:bidi="ar-EG"/>
            </w:rPr>
            <w:fldChar w:fldCharType="separate"/>
          </w:r>
          <w:r w:rsidR="007B2BA2">
            <w:rPr>
              <w:rFonts w:eastAsia="Calibri"/>
              <w:noProof/>
              <w:rtl/>
              <w:lang w:val="en-GB" w:bidi="ar-EG"/>
            </w:rPr>
            <w:t xml:space="preserve"> </w:t>
          </w:r>
          <w:r w:rsidR="007B2BA2" w:rsidRPr="007B2BA2">
            <w:rPr>
              <w:rFonts w:eastAsia="Calibri" w:hint="cs"/>
              <w:noProof/>
              <w:rtl/>
              <w:lang w:val="en-GB" w:bidi="ar-EG"/>
            </w:rPr>
            <w:t>(عبيدات، 2018)</w:t>
          </w:r>
          <w:r w:rsidR="007B2BA2">
            <w:rPr>
              <w:rFonts w:eastAsia="Calibri"/>
              <w:rtl/>
              <w:lang w:val="en-GB" w:bidi="ar-EG"/>
            </w:rPr>
            <w:fldChar w:fldCharType="end"/>
          </w:r>
        </w:sdtContent>
      </w:sdt>
      <w:r w:rsidRPr="00096C9C">
        <w:rPr>
          <w:rFonts w:eastAsia="Calibri"/>
          <w:rtl/>
          <w:lang w:val="en-GB" w:bidi="ar-EG"/>
        </w:rPr>
        <w:t>.</w:t>
      </w:r>
    </w:p>
    <w:p w14:paraId="7B466F7D" w14:textId="77777777" w:rsidR="00096C9C" w:rsidRDefault="00096C9C" w:rsidP="00096C9C">
      <w:pPr>
        <w:jc w:val="both"/>
        <w:rPr>
          <w:rFonts w:eastAsia="Calibri"/>
          <w:rtl/>
          <w:lang w:val="en-GB" w:bidi="ar-EG"/>
        </w:rPr>
      </w:pPr>
    </w:p>
    <w:p w14:paraId="582FFB21" w14:textId="77777777" w:rsidR="00096C9C" w:rsidRPr="00096C9C" w:rsidRDefault="00096C9C" w:rsidP="00096C9C">
      <w:pPr>
        <w:jc w:val="both"/>
        <w:rPr>
          <w:rFonts w:eastAsia="Calibri"/>
          <w:rtl/>
          <w:lang w:val="en-GB" w:bidi="ar-EG"/>
        </w:rPr>
      </w:pPr>
    </w:p>
    <w:p w14:paraId="66403124" w14:textId="77777777" w:rsidR="00096C9C" w:rsidRPr="00096C9C" w:rsidRDefault="00096C9C" w:rsidP="00096C9C">
      <w:pPr>
        <w:jc w:val="both"/>
        <w:outlineLvl w:val="2"/>
        <w:rPr>
          <w:rFonts w:eastAsia="Calibri"/>
          <w:b/>
          <w:bCs/>
          <w:sz w:val="26"/>
          <w:szCs w:val="26"/>
          <w:rtl/>
          <w:lang w:val="en-GB" w:bidi="ar-EG"/>
        </w:rPr>
      </w:pPr>
      <w:r w:rsidRPr="00096C9C">
        <w:rPr>
          <w:rFonts w:eastAsia="Calibri" w:hint="cs"/>
          <w:b/>
          <w:bCs/>
          <w:sz w:val="26"/>
          <w:szCs w:val="26"/>
          <w:rtl/>
          <w:lang w:val="en-GB" w:bidi="ar-EG"/>
        </w:rPr>
        <w:lastRenderedPageBreak/>
        <w:t>ا</w:t>
      </w:r>
      <w:r w:rsidRPr="00096C9C">
        <w:rPr>
          <w:rFonts w:eastAsia="Calibri"/>
          <w:b/>
          <w:bCs/>
          <w:sz w:val="26"/>
          <w:szCs w:val="26"/>
          <w:rtl/>
          <w:lang w:val="en-GB" w:bidi="ar-EG"/>
        </w:rPr>
        <w:t>همية إدارة الأداء في قطاع الطاقة:</w:t>
      </w:r>
    </w:p>
    <w:p w14:paraId="47AA1DD3" w14:textId="77777777" w:rsidR="00096C9C" w:rsidRPr="00096C9C" w:rsidRDefault="00096C9C" w:rsidP="00096C9C">
      <w:pPr>
        <w:jc w:val="both"/>
        <w:rPr>
          <w:rFonts w:eastAsia="Calibri"/>
          <w:rtl/>
          <w:lang w:val="en-GB" w:bidi="ar-EG"/>
        </w:rPr>
      </w:pPr>
      <w:r w:rsidRPr="00096C9C">
        <w:rPr>
          <w:rFonts w:eastAsia="Calibri"/>
          <w:rtl/>
          <w:lang w:val="en-GB" w:bidi="ar-EG"/>
        </w:rPr>
        <w:t>يعد قطاع الطاقة من أهم القطاعات الحيوية في أي اقتصاد إذ يلعب دوراً رئيسياً في التنمية الاقتصادية والاجتماعية ونظراً لزيادة الطلب على الطاقة من جهة وزيادة التحديات البيئية من جهة أخرى أصبحت الحاجة إلى إدارة فعالة للأداء أمراً ضرورياً لتحقيق الكفاءة</w:t>
      </w:r>
      <w:r w:rsidRPr="00096C9C">
        <w:rPr>
          <w:rFonts w:eastAsia="Calibri" w:hint="cs"/>
          <w:rtl/>
          <w:lang w:val="en-GB" w:bidi="ar-EG"/>
        </w:rPr>
        <w:t xml:space="preserve"> </w:t>
      </w:r>
      <w:r w:rsidRPr="00096C9C">
        <w:rPr>
          <w:rFonts w:eastAsia="Calibri"/>
          <w:rtl/>
          <w:lang w:val="en-GB" w:bidi="ar-EG"/>
        </w:rPr>
        <w:t>والاست</w:t>
      </w:r>
      <w:r w:rsidRPr="00096C9C">
        <w:rPr>
          <w:rFonts w:eastAsia="Calibri" w:hint="cs"/>
          <w:rtl/>
          <w:lang w:val="en-GB" w:bidi="ar-EG"/>
        </w:rPr>
        <w:t>مرارية</w:t>
      </w:r>
      <w:r w:rsidRPr="00096C9C">
        <w:rPr>
          <w:rFonts w:eastAsia="Calibri"/>
          <w:rtl/>
          <w:lang w:val="en-GB" w:bidi="ar-EG"/>
        </w:rPr>
        <w:t xml:space="preserve"> </w:t>
      </w:r>
      <w:r w:rsidRPr="00096C9C">
        <w:rPr>
          <w:rFonts w:eastAsia="Calibri" w:hint="cs"/>
          <w:rtl/>
          <w:lang w:val="en-GB" w:bidi="ar-EG"/>
        </w:rPr>
        <w:t>ل</w:t>
      </w:r>
      <w:r w:rsidRPr="00096C9C">
        <w:rPr>
          <w:rFonts w:eastAsia="Calibri"/>
          <w:rtl/>
          <w:lang w:val="en-GB" w:bidi="ar-EG"/>
        </w:rPr>
        <w:t>هذا القطاع</w:t>
      </w:r>
      <w:r w:rsidRPr="00096C9C">
        <w:rPr>
          <w:rFonts w:eastAsia="Calibri" w:hint="cs"/>
          <w:rtl/>
          <w:lang w:val="en-GB" w:bidi="ar-EG"/>
        </w:rPr>
        <w:t>، وفيما يلي نستعرض اهم النقاط التي تبرز أهمية إدارة الأداء لقطاع الطاقة:</w:t>
      </w:r>
    </w:p>
    <w:p w14:paraId="64470922" w14:textId="77777777" w:rsidR="00096C9C" w:rsidRPr="00096C9C" w:rsidRDefault="00096C9C" w:rsidP="00096C9C">
      <w:pPr>
        <w:ind w:left="720" w:hanging="360"/>
        <w:contextualSpacing/>
        <w:jc w:val="both"/>
        <w:rPr>
          <w:rFonts w:eastAsia="Calibri"/>
          <w:lang w:val="en-GB" w:bidi="ar-EG"/>
        </w:rPr>
      </w:pPr>
      <w:r w:rsidRPr="00096C9C">
        <w:rPr>
          <w:rFonts w:eastAsia="Calibri"/>
          <w:b/>
          <w:bCs/>
          <w:szCs w:val="24"/>
          <w:rtl/>
          <w:lang w:val="en-GB" w:bidi="ar-EG"/>
        </w:rPr>
        <w:t>تحسين الكفاءة التشغيلية:</w:t>
      </w:r>
      <w:r w:rsidRPr="00096C9C">
        <w:rPr>
          <w:rFonts w:eastAsia="Calibri"/>
          <w:b/>
          <w:bCs/>
          <w:sz w:val="24"/>
          <w:szCs w:val="24"/>
          <w:rtl/>
          <w:lang w:val="en-GB" w:bidi="ar-EG"/>
        </w:rPr>
        <w:t xml:space="preserve"> </w:t>
      </w:r>
      <w:r w:rsidRPr="00096C9C">
        <w:rPr>
          <w:rFonts w:eastAsia="Calibri"/>
          <w:rtl/>
          <w:lang w:val="en-GB" w:bidi="ar-EG"/>
        </w:rPr>
        <w:t>حيث تساعد إدارة الأداء في قطاع الطاقة على تحسين الكفاءة التشغيلية للمؤسسات</w:t>
      </w:r>
      <w:r w:rsidRPr="00096C9C">
        <w:rPr>
          <w:rFonts w:eastAsia="Calibri" w:hint="cs"/>
          <w:rtl/>
          <w:lang w:val="en-GB" w:bidi="ar-EG"/>
        </w:rPr>
        <w:t xml:space="preserve"> </w:t>
      </w:r>
      <w:r w:rsidRPr="00096C9C">
        <w:rPr>
          <w:rFonts w:eastAsia="Calibri"/>
          <w:rtl/>
          <w:lang w:val="en-GB" w:bidi="ar-EG"/>
        </w:rPr>
        <w:t>ومن خلال تنفيذ استراتيجيات إدارة الأداء تتمكن الشركات من تحسين استخدام الموارد وتقليل الهالك أثناء الإنتاج والتوزيع</w:t>
      </w:r>
      <w:r w:rsidRPr="00096C9C">
        <w:rPr>
          <w:rFonts w:eastAsia="Calibri" w:hint="cs"/>
          <w:rtl/>
          <w:lang w:val="en-GB" w:bidi="ar-EG"/>
        </w:rPr>
        <w:t xml:space="preserve"> بما</w:t>
      </w:r>
      <w:r w:rsidRPr="00096C9C">
        <w:rPr>
          <w:rFonts w:eastAsia="Calibri"/>
          <w:rtl/>
          <w:lang w:val="en-GB" w:bidi="ar-EG"/>
        </w:rPr>
        <w:t xml:space="preserve"> يسمح بتحقيق معدلات إنتاج أعلى مع استهلاك أقل للموارد </w:t>
      </w:r>
      <w:r w:rsidRPr="00096C9C">
        <w:rPr>
          <w:rFonts w:eastAsia="Calibri" w:hint="cs"/>
          <w:rtl/>
          <w:lang w:val="en-GB" w:bidi="ar-EG"/>
        </w:rPr>
        <w:t>الأمر الذي</w:t>
      </w:r>
      <w:r w:rsidRPr="00096C9C">
        <w:rPr>
          <w:rFonts w:eastAsia="Calibri"/>
          <w:rtl/>
          <w:lang w:val="en-GB" w:bidi="ar-EG"/>
        </w:rPr>
        <w:t xml:space="preserve"> يساعد على تقليل تكاليف التشغيل وزيادة الربح المتوقع.</w:t>
      </w:r>
    </w:p>
    <w:p w14:paraId="14364342" w14:textId="77777777" w:rsidR="00096C9C" w:rsidRPr="00096C9C" w:rsidRDefault="00096C9C" w:rsidP="00096C9C">
      <w:pPr>
        <w:ind w:left="720" w:hanging="360"/>
        <w:contextualSpacing/>
        <w:jc w:val="both"/>
        <w:rPr>
          <w:rFonts w:eastAsia="Calibri"/>
          <w:rtl/>
          <w:lang w:val="en-GB" w:bidi="ar-EG"/>
        </w:rPr>
      </w:pPr>
      <w:r w:rsidRPr="00096C9C">
        <w:rPr>
          <w:rFonts w:eastAsia="Calibri"/>
          <w:b/>
          <w:bCs/>
          <w:szCs w:val="24"/>
          <w:rtl/>
          <w:lang w:val="en-GB" w:bidi="ar-EG"/>
        </w:rPr>
        <w:t>تشجيع الابتكار في تقنيات الطاقة:</w:t>
      </w:r>
      <w:r w:rsidRPr="00096C9C">
        <w:rPr>
          <w:rFonts w:eastAsia="Calibri"/>
          <w:sz w:val="24"/>
          <w:szCs w:val="22"/>
          <w:rtl/>
          <w:lang w:val="en-GB" w:bidi="ar-EG"/>
        </w:rPr>
        <w:t xml:space="preserve"> </w:t>
      </w:r>
      <w:r w:rsidRPr="00096C9C">
        <w:rPr>
          <w:rFonts w:eastAsia="Calibri"/>
          <w:rtl/>
          <w:lang w:val="en-GB" w:bidi="ar-EG"/>
        </w:rPr>
        <w:t>من خلال مراقبة وتقييم الأداء يمكن للمؤسسات تحديد الفرص المحتملة لتحسين العمليات وتنفيذ التقنيات الجديدة حيث يتطلب قطاع الطاقة بما في ذلك الطاقة المتجددة والوقود الأحفوري باستمرار إدخال التقنيات الحديثة لتحسين الكفاءة وتقليل التأثير البيئي فتعمل إدارة الأداء على تعزيز الابتكار وتشجيع اعتماد تقنيات جديدة مثل الذكاء الاصطناعي والبيانات الضخمة لتحليل العمليات وتحسينها.</w:t>
      </w:r>
    </w:p>
    <w:p w14:paraId="00BEEFA8" w14:textId="77777777" w:rsidR="00096C9C" w:rsidRPr="00096C9C" w:rsidRDefault="00096C9C" w:rsidP="00096C9C">
      <w:pPr>
        <w:ind w:left="720" w:hanging="360"/>
        <w:contextualSpacing/>
        <w:jc w:val="both"/>
        <w:rPr>
          <w:rFonts w:eastAsia="Calibri"/>
          <w:lang w:val="en-GB" w:bidi="ar-EG"/>
        </w:rPr>
      </w:pPr>
      <w:r w:rsidRPr="00096C9C">
        <w:rPr>
          <w:rFonts w:eastAsia="Calibri"/>
          <w:b/>
          <w:bCs/>
          <w:szCs w:val="24"/>
          <w:rtl/>
          <w:lang w:val="en-GB" w:bidi="ar-EG"/>
        </w:rPr>
        <w:t>الاستجابة للتغيرات واللوائح البيئية:</w:t>
      </w:r>
      <w:r w:rsidRPr="00096C9C">
        <w:rPr>
          <w:rFonts w:eastAsia="Calibri"/>
          <w:sz w:val="24"/>
          <w:szCs w:val="22"/>
          <w:rtl/>
          <w:lang w:val="en-GB" w:bidi="ar-EG"/>
        </w:rPr>
        <w:t xml:space="preserve"> </w:t>
      </w:r>
      <w:r w:rsidRPr="00096C9C">
        <w:rPr>
          <w:rFonts w:eastAsia="Calibri"/>
          <w:rtl/>
          <w:lang w:val="en-GB" w:bidi="ar-EG"/>
        </w:rPr>
        <w:t>مع الاتجاه العالمي لتحسين الاستدامة وتقليل انبعاثات الكربون، تلعب إدارة الأداء دورًا حيويًا في ضمان التزام المنظمات بمعايير الاستدامة البيئية</w:t>
      </w:r>
      <w:r w:rsidRPr="00096C9C">
        <w:rPr>
          <w:rFonts w:eastAsia="Calibri" w:hint="cs"/>
          <w:rtl/>
          <w:lang w:val="en-GB" w:bidi="ar-EG"/>
        </w:rPr>
        <w:t xml:space="preserve"> </w:t>
      </w:r>
      <w:r w:rsidRPr="00096C9C">
        <w:rPr>
          <w:rFonts w:eastAsia="Calibri"/>
          <w:rtl/>
          <w:lang w:val="en-GB" w:bidi="ar-EG"/>
        </w:rPr>
        <w:t>من خلال مراقبة أداء العمليات والأنشطة البيئية مما يتيح للمنظمات ضمان</w:t>
      </w:r>
      <w:r w:rsidRPr="00096C9C">
        <w:rPr>
          <w:rFonts w:eastAsia="Calibri" w:hint="cs"/>
          <w:rtl/>
          <w:lang w:val="en-GB" w:bidi="ar-EG"/>
        </w:rPr>
        <w:t xml:space="preserve"> </w:t>
      </w:r>
      <w:r w:rsidRPr="00096C9C">
        <w:rPr>
          <w:rFonts w:eastAsia="Calibri"/>
          <w:rtl/>
          <w:lang w:val="en-GB" w:bidi="ar-EG"/>
        </w:rPr>
        <w:t xml:space="preserve">إنه يتوافق مع القوانين واللوائح البيئية الصارمة كما تسمح إدارة الأداء أيضًا للشركات بتكييف استراتيجياتها مع التغييرات في اللوائح العالمية، مثل اتفاقية باريس للتغير </w:t>
      </w:r>
      <w:r w:rsidRPr="00096C9C">
        <w:rPr>
          <w:rFonts w:eastAsia="Calibri" w:hint="cs"/>
          <w:rtl/>
          <w:lang w:val="en-GB" w:bidi="ar-EG"/>
        </w:rPr>
        <w:t>المناخي</w:t>
      </w:r>
      <w:r w:rsidRPr="00096C9C">
        <w:rPr>
          <w:rFonts w:eastAsia="Calibri"/>
          <w:rtl/>
          <w:lang w:val="en-GB" w:bidi="ar-EG"/>
        </w:rPr>
        <w:t>.</w:t>
      </w:r>
    </w:p>
    <w:p w14:paraId="37FCA7BE" w14:textId="6E473991" w:rsidR="00096C9C" w:rsidRPr="00096C9C" w:rsidRDefault="00096C9C" w:rsidP="00096C9C">
      <w:pPr>
        <w:ind w:left="720" w:hanging="360"/>
        <w:contextualSpacing/>
        <w:jc w:val="both"/>
        <w:rPr>
          <w:rFonts w:eastAsia="Calibri"/>
          <w:rtl/>
          <w:lang w:val="en-GB" w:bidi="ar-EG"/>
        </w:rPr>
      </w:pPr>
      <w:r w:rsidRPr="00096C9C">
        <w:rPr>
          <w:rFonts w:eastAsia="Calibri"/>
          <w:b/>
          <w:bCs/>
          <w:szCs w:val="24"/>
          <w:rtl/>
          <w:lang w:val="en-GB" w:bidi="ar-EG"/>
        </w:rPr>
        <w:lastRenderedPageBreak/>
        <w:t>تحسين العلاقات مع المساهمين والمجتمع:</w:t>
      </w:r>
      <w:r w:rsidRPr="00096C9C">
        <w:rPr>
          <w:rFonts w:eastAsia="Calibri"/>
          <w:sz w:val="24"/>
          <w:szCs w:val="22"/>
          <w:rtl/>
          <w:lang w:val="en-GB" w:bidi="ar-EG"/>
        </w:rPr>
        <w:t xml:space="preserve"> </w:t>
      </w:r>
      <w:r w:rsidRPr="00096C9C">
        <w:rPr>
          <w:rFonts w:eastAsia="Calibri"/>
          <w:rtl/>
          <w:lang w:val="en-GB" w:bidi="ar-EG"/>
        </w:rPr>
        <w:t xml:space="preserve">لا تركز إدارة الأداء على الجوانب المالية والتشغيلية </w:t>
      </w:r>
      <w:proofErr w:type="gramStart"/>
      <w:r w:rsidRPr="00096C9C">
        <w:rPr>
          <w:rFonts w:eastAsia="Calibri"/>
          <w:rtl/>
          <w:lang w:val="en-GB" w:bidi="ar-EG"/>
        </w:rPr>
        <w:t>فحسب</w:t>
      </w:r>
      <w:proofErr w:type="gramEnd"/>
      <w:r w:rsidRPr="00096C9C">
        <w:rPr>
          <w:rFonts w:eastAsia="Calibri"/>
          <w:rtl/>
          <w:lang w:val="en-GB" w:bidi="ar-EG"/>
        </w:rPr>
        <w:t xml:space="preserve"> بل تساعد أيضًا على تعزيز العلاقات مع الشركاء الخارجيين والمجتمع فعندما تكون الشركة قادرة على تحقيق أهدافها بفعالية وكفاءة فإنها تكون لديها القدرة على بناء علاقات أفضل مع شركائها</w:t>
      </w:r>
      <w:r w:rsidRPr="00096C9C">
        <w:rPr>
          <w:rFonts w:eastAsia="Calibri" w:hint="cs"/>
          <w:rtl/>
          <w:lang w:val="en-GB" w:bidi="ar-EG"/>
        </w:rPr>
        <w:t xml:space="preserve"> </w:t>
      </w:r>
      <w:r w:rsidRPr="00096C9C">
        <w:rPr>
          <w:rFonts w:eastAsia="Calibri"/>
          <w:rtl/>
          <w:lang w:val="en-GB" w:bidi="ar-EG"/>
        </w:rPr>
        <w:t>التجاريين والمساهمين وأحيانا المجتمع المحلي الذي تعتمد عليه</w:t>
      </w:r>
      <w:r w:rsidRPr="00096C9C">
        <w:rPr>
          <w:rFonts w:eastAsia="Calibri" w:hint="cs"/>
          <w:rtl/>
          <w:lang w:val="en-GB" w:bidi="ar-EG"/>
        </w:rPr>
        <w:t>،</w:t>
      </w:r>
      <w:r w:rsidRPr="00096C9C">
        <w:rPr>
          <w:rFonts w:eastAsia="Calibri"/>
          <w:rtl/>
          <w:lang w:val="en-GB" w:bidi="ar-EG"/>
        </w:rPr>
        <w:t xml:space="preserve"> كما تساعد الشفافية والمساءلة باعتبارهما عنصران أساسيان في إدارة الأداء</w:t>
      </w:r>
      <w:r w:rsidRPr="00096C9C">
        <w:rPr>
          <w:rFonts w:eastAsia="Calibri" w:hint="cs"/>
          <w:rtl/>
          <w:lang w:val="en-GB" w:bidi="ar-EG"/>
        </w:rPr>
        <w:t xml:space="preserve"> </w:t>
      </w:r>
      <w:r w:rsidRPr="00096C9C">
        <w:rPr>
          <w:rFonts w:eastAsia="Calibri"/>
          <w:rtl/>
          <w:lang w:val="en-GB" w:bidi="ar-EG"/>
        </w:rPr>
        <w:t>على بناء الثقة مع هذه الأطراف المختلفة</w:t>
      </w:r>
      <w:sdt>
        <w:sdtPr>
          <w:rPr>
            <w:rFonts w:eastAsia="Calibri"/>
            <w:rtl/>
            <w:lang w:val="en-GB" w:bidi="ar-EG"/>
          </w:rPr>
          <w:id w:val="-1812937363"/>
          <w:citation/>
        </w:sdtPr>
        <w:sdtContent>
          <w:r w:rsidR="00327DF8">
            <w:rPr>
              <w:rFonts w:eastAsia="Calibri"/>
              <w:rtl/>
              <w:lang w:val="en-GB" w:bidi="ar-EG"/>
            </w:rPr>
            <w:fldChar w:fldCharType="begin"/>
          </w:r>
          <w:r w:rsidR="00327DF8">
            <w:rPr>
              <w:rFonts w:eastAsia="Calibri"/>
              <w:rtl/>
              <w:lang w:val="en-GB" w:bidi="ar-EG"/>
            </w:rPr>
            <w:instrText xml:space="preserve"> </w:instrText>
          </w:r>
          <w:r w:rsidR="00327DF8">
            <w:rPr>
              <w:rFonts w:eastAsia="Calibri" w:hint="cs"/>
              <w:lang w:val="en-GB" w:bidi="ar-EG"/>
            </w:rPr>
            <w:instrText>CITATION</w:instrText>
          </w:r>
          <w:r w:rsidR="00327DF8">
            <w:rPr>
              <w:rFonts w:eastAsia="Calibri" w:hint="cs"/>
              <w:rtl/>
              <w:lang w:val="en-GB" w:bidi="ar-EG"/>
            </w:rPr>
            <w:instrText xml:space="preserve"> مصط181 \</w:instrText>
          </w:r>
          <w:r w:rsidR="00327DF8">
            <w:rPr>
              <w:rFonts w:eastAsia="Calibri" w:hint="cs"/>
              <w:lang w:val="en-GB" w:bidi="ar-EG"/>
            </w:rPr>
            <w:instrText>l 3073</w:instrText>
          </w:r>
          <w:r w:rsidR="00327DF8">
            <w:rPr>
              <w:rFonts w:eastAsia="Calibri"/>
              <w:rtl/>
              <w:lang w:val="en-GB" w:bidi="ar-EG"/>
            </w:rPr>
            <w:instrText xml:space="preserve"> </w:instrText>
          </w:r>
          <w:r w:rsidR="00327DF8">
            <w:rPr>
              <w:rFonts w:eastAsia="Calibri"/>
              <w:rtl/>
              <w:lang w:val="en-GB" w:bidi="ar-EG"/>
            </w:rPr>
            <w:fldChar w:fldCharType="separate"/>
          </w:r>
          <w:r w:rsidR="00327DF8">
            <w:rPr>
              <w:rFonts w:eastAsia="Calibri"/>
              <w:noProof/>
              <w:rtl/>
              <w:lang w:val="en-GB" w:bidi="ar-EG"/>
            </w:rPr>
            <w:t xml:space="preserve"> </w:t>
          </w:r>
          <w:r w:rsidR="00327DF8" w:rsidRPr="00327DF8">
            <w:rPr>
              <w:rFonts w:eastAsia="Calibri" w:hint="cs"/>
              <w:noProof/>
              <w:rtl/>
              <w:lang w:val="en-GB" w:bidi="ar-EG"/>
            </w:rPr>
            <w:t>(كافي، 2018)</w:t>
          </w:r>
          <w:r w:rsidR="00327DF8">
            <w:rPr>
              <w:rFonts w:eastAsia="Calibri"/>
              <w:rtl/>
              <w:lang w:val="en-GB" w:bidi="ar-EG"/>
            </w:rPr>
            <w:fldChar w:fldCharType="end"/>
          </w:r>
        </w:sdtContent>
      </w:sdt>
      <w:r w:rsidRPr="00096C9C">
        <w:rPr>
          <w:rFonts w:eastAsia="Calibri"/>
          <w:rtl/>
          <w:lang w:val="en-GB" w:bidi="ar-EG"/>
        </w:rPr>
        <w:t>.</w:t>
      </w:r>
    </w:p>
    <w:p w14:paraId="72BC0833" w14:textId="77777777" w:rsidR="00096C9C" w:rsidRPr="00096C9C" w:rsidRDefault="00096C9C" w:rsidP="00096C9C">
      <w:pPr>
        <w:ind w:left="720" w:hanging="360"/>
        <w:contextualSpacing/>
        <w:jc w:val="both"/>
        <w:rPr>
          <w:rFonts w:eastAsia="Calibri"/>
          <w:rtl/>
          <w:lang w:val="en-GB" w:bidi="ar-EG"/>
        </w:rPr>
      </w:pPr>
      <w:r w:rsidRPr="00096C9C">
        <w:rPr>
          <w:rFonts w:eastAsia="Calibri"/>
          <w:b/>
          <w:bCs/>
          <w:szCs w:val="24"/>
          <w:rtl/>
          <w:lang w:val="en-GB" w:bidi="ar-EG"/>
        </w:rPr>
        <w:t>الحد من المخاطر وزيادة الاستقرار المالي:</w:t>
      </w:r>
      <w:r w:rsidRPr="00096C9C">
        <w:rPr>
          <w:rFonts w:eastAsia="Calibri"/>
          <w:sz w:val="24"/>
          <w:szCs w:val="22"/>
          <w:rtl/>
          <w:lang w:val="en-GB" w:bidi="ar-EG"/>
        </w:rPr>
        <w:t xml:space="preserve"> </w:t>
      </w:r>
      <w:r w:rsidRPr="00096C9C">
        <w:rPr>
          <w:rFonts w:eastAsia="Calibri"/>
          <w:rtl/>
          <w:lang w:val="en-GB" w:bidi="ar-EG"/>
        </w:rPr>
        <w:t>يواجه قطاع الطاقة تحديات كبيرة فيما يتعلق بتقلبات الأسعار العالمية وتغير الطلب وهنا يكمن دور إدارة الأداء في توقع هذه التحديات وإدارتها بشكل فعّال ومن خلال تتبع الأداء المالي والتشغيلي يمكن للمؤسسات معرفة المخاطر</w:t>
      </w:r>
      <w:r w:rsidRPr="00096C9C">
        <w:rPr>
          <w:rFonts w:eastAsia="Calibri" w:hint="cs"/>
          <w:rtl/>
          <w:lang w:val="en-GB" w:bidi="ar-EG"/>
        </w:rPr>
        <w:t xml:space="preserve"> </w:t>
      </w:r>
      <w:r w:rsidRPr="00096C9C">
        <w:rPr>
          <w:rFonts w:eastAsia="Calibri"/>
          <w:rtl/>
          <w:lang w:val="en-GB" w:bidi="ar-EG"/>
        </w:rPr>
        <w:t>المحتملة ووضع استراتيجيات</w:t>
      </w:r>
      <w:r w:rsidRPr="00096C9C">
        <w:rPr>
          <w:rFonts w:eastAsia="Calibri" w:hint="cs"/>
          <w:rtl/>
          <w:lang w:val="en-GB" w:bidi="ar-EG"/>
        </w:rPr>
        <w:t xml:space="preserve"> محددة</w:t>
      </w:r>
      <w:r w:rsidRPr="00096C9C">
        <w:rPr>
          <w:rFonts w:eastAsia="Calibri"/>
          <w:rtl/>
          <w:lang w:val="en-GB" w:bidi="ar-EG"/>
        </w:rPr>
        <w:t xml:space="preserve"> </w:t>
      </w:r>
      <w:r w:rsidRPr="00096C9C">
        <w:rPr>
          <w:rFonts w:eastAsia="Calibri" w:hint="cs"/>
          <w:rtl/>
          <w:lang w:val="en-GB" w:bidi="ar-EG"/>
        </w:rPr>
        <w:t>للتصدي</w:t>
      </w:r>
      <w:r w:rsidRPr="00096C9C">
        <w:rPr>
          <w:rFonts w:eastAsia="Calibri"/>
          <w:rtl/>
          <w:lang w:val="en-GB" w:bidi="ar-EG"/>
        </w:rPr>
        <w:t xml:space="preserve"> لها مما يساعد على تحسين الاستدامة المالية طويلة المدى للمنظمة.</w:t>
      </w:r>
    </w:p>
    <w:p w14:paraId="32939293" w14:textId="77777777" w:rsidR="00096C9C" w:rsidRPr="00096C9C" w:rsidRDefault="00096C9C" w:rsidP="00096C9C">
      <w:pPr>
        <w:ind w:left="720" w:hanging="360"/>
        <w:contextualSpacing/>
        <w:jc w:val="both"/>
        <w:rPr>
          <w:rFonts w:eastAsia="Calibri"/>
          <w:rtl/>
          <w:lang w:val="en-GB" w:bidi="ar-EG"/>
        </w:rPr>
      </w:pPr>
      <w:r w:rsidRPr="00096C9C">
        <w:rPr>
          <w:rFonts w:eastAsia="Calibri"/>
          <w:b/>
          <w:bCs/>
          <w:szCs w:val="24"/>
          <w:rtl/>
          <w:lang w:val="en-GB" w:bidi="ar-EG"/>
        </w:rPr>
        <w:t>ضمان التوازن بين النمو الاقتصادي والاستدامة البيئية:</w:t>
      </w:r>
      <w:r w:rsidRPr="00096C9C">
        <w:rPr>
          <w:rFonts w:eastAsia="Calibri"/>
          <w:sz w:val="24"/>
          <w:szCs w:val="22"/>
          <w:rtl/>
          <w:lang w:val="en-GB" w:bidi="ar-EG"/>
        </w:rPr>
        <w:t xml:space="preserve"> </w:t>
      </w:r>
      <w:r w:rsidRPr="00096C9C">
        <w:rPr>
          <w:rFonts w:eastAsia="Calibri"/>
          <w:rtl/>
          <w:lang w:val="en-GB" w:bidi="ar-EG"/>
        </w:rPr>
        <w:t>من خلال تطبيق استراتيجيات إدارة الأداء التي تركز على تحقيق الأهداف البيئية جنبا الى جنب مع الأهداف الاقتصادية تستطيع شركات الطاقة تحقيق توازن حقيقي بين النمو الاقتصادي والحفاظ على البيئة وهذا النوع من الإدارة</w:t>
      </w:r>
      <w:r w:rsidRPr="00096C9C">
        <w:rPr>
          <w:rFonts w:eastAsia="Calibri" w:hint="cs"/>
          <w:rtl/>
          <w:lang w:val="en-GB" w:bidi="ar-EG"/>
        </w:rPr>
        <w:t xml:space="preserve"> </w:t>
      </w:r>
      <w:r w:rsidRPr="00096C9C">
        <w:rPr>
          <w:rFonts w:eastAsia="Calibri"/>
          <w:rtl/>
          <w:lang w:val="en-GB" w:bidi="ar-EG"/>
        </w:rPr>
        <w:t>يتيح رؤية كاملة نوعا ما الى المؤسسات بما يساعدها على التحرك نحو نماذج أعمال أكثر استدامة، مثل الانتقال إلى الطاقة المتجددة وتقليل الاعتماد على الوقود الأحفوري.</w:t>
      </w:r>
    </w:p>
    <w:p w14:paraId="626AE997" w14:textId="77777777" w:rsidR="00096C9C" w:rsidRPr="00096C9C" w:rsidRDefault="00096C9C" w:rsidP="00096C9C">
      <w:pPr>
        <w:ind w:left="720" w:hanging="360"/>
        <w:contextualSpacing/>
        <w:jc w:val="both"/>
        <w:rPr>
          <w:rFonts w:eastAsia="Calibri"/>
          <w:rtl/>
          <w:lang w:val="en-GB" w:bidi="ar-EG"/>
        </w:rPr>
      </w:pPr>
      <w:r w:rsidRPr="00096C9C">
        <w:rPr>
          <w:rFonts w:eastAsia="Calibri"/>
          <w:b/>
          <w:bCs/>
          <w:szCs w:val="24"/>
          <w:rtl/>
          <w:lang w:val="en-GB" w:bidi="ar-EG"/>
        </w:rPr>
        <w:t>تحفيز الموظفين وزيادة إنتاجيتهم:</w:t>
      </w:r>
      <w:r w:rsidRPr="00096C9C">
        <w:rPr>
          <w:rFonts w:eastAsia="Calibri"/>
          <w:sz w:val="24"/>
          <w:szCs w:val="22"/>
          <w:rtl/>
          <w:lang w:val="en-GB" w:bidi="ar-EG"/>
        </w:rPr>
        <w:t xml:space="preserve"> </w:t>
      </w:r>
      <w:r w:rsidRPr="00096C9C">
        <w:rPr>
          <w:rFonts w:eastAsia="Calibri"/>
          <w:rtl/>
          <w:lang w:val="en-GB" w:bidi="ar-EG"/>
        </w:rPr>
        <w:t xml:space="preserve">تشجع إدارة الأداء على تقديم الملاحظات والنصائح المستمرة للموظفين مما يتيح لهم فرص التطوير المهني ويحفزهم على تحسين أدائهم في قطاع الطاقة حيث </w:t>
      </w:r>
      <w:r w:rsidRPr="00096C9C">
        <w:rPr>
          <w:rFonts w:eastAsia="Calibri" w:hint="cs"/>
          <w:rtl/>
          <w:lang w:val="en-GB" w:bidi="ar-EG"/>
        </w:rPr>
        <w:t xml:space="preserve">ان </w:t>
      </w:r>
      <w:r w:rsidRPr="00096C9C">
        <w:rPr>
          <w:rFonts w:eastAsia="Calibri"/>
          <w:rtl/>
          <w:lang w:val="en-GB" w:bidi="ar-EG"/>
        </w:rPr>
        <w:t>الكفاءة والتطوير التقني أمران ضروريان</w:t>
      </w:r>
      <w:r w:rsidRPr="00096C9C">
        <w:rPr>
          <w:rFonts w:eastAsia="Calibri" w:hint="cs"/>
          <w:rtl/>
          <w:lang w:val="en-GB" w:bidi="ar-EG"/>
        </w:rPr>
        <w:t xml:space="preserve"> للعملية الانتاجية</w:t>
      </w:r>
      <w:r w:rsidRPr="00096C9C">
        <w:rPr>
          <w:rFonts w:eastAsia="Calibri"/>
          <w:rtl/>
          <w:lang w:val="en-GB" w:bidi="ar-EG"/>
        </w:rPr>
        <w:t xml:space="preserve"> ويساعد هذا النوع من الإدارة على تحسين معنويات الموظفين مما ينعكس</w:t>
      </w:r>
      <w:r w:rsidRPr="00096C9C">
        <w:rPr>
          <w:rFonts w:eastAsia="Calibri" w:hint="cs"/>
          <w:rtl/>
          <w:lang w:val="en-GB" w:bidi="ar-EG"/>
        </w:rPr>
        <w:t xml:space="preserve"> </w:t>
      </w:r>
      <w:r w:rsidRPr="00096C9C">
        <w:rPr>
          <w:rFonts w:eastAsia="Calibri"/>
          <w:rtl/>
          <w:lang w:val="en-GB" w:bidi="ar-EG"/>
        </w:rPr>
        <w:t>بطريقة إيجابية على الإنتاجية.</w:t>
      </w:r>
    </w:p>
    <w:p w14:paraId="3A903E0B" w14:textId="77777777" w:rsidR="00096C9C" w:rsidRPr="00096C9C" w:rsidRDefault="00096C9C" w:rsidP="00D815D7">
      <w:pPr>
        <w:ind w:left="720" w:hanging="360"/>
        <w:contextualSpacing/>
        <w:rPr>
          <w:rFonts w:eastAsia="Calibri"/>
          <w:lang w:val="en-GB" w:bidi="ar-EG"/>
        </w:rPr>
      </w:pPr>
      <w:r w:rsidRPr="00096C9C">
        <w:rPr>
          <w:rFonts w:eastAsia="Calibri"/>
          <w:b/>
          <w:bCs/>
          <w:szCs w:val="24"/>
          <w:rtl/>
          <w:lang w:val="en-GB" w:bidi="ar-EG"/>
        </w:rPr>
        <w:t>دعم الاستدامة البيئية:</w:t>
      </w:r>
      <w:r w:rsidRPr="00096C9C">
        <w:rPr>
          <w:rFonts w:eastAsia="Calibri"/>
          <w:sz w:val="24"/>
          <w:szCs w:val="22"/>
          <w:rtl/>
          <w:lang w:val="en-GB" w:bidi="ar-EG"/>
        </w:rPr>
        <w:t xml:space="preserve"> </w:t>
      </w:r>
      <w:r w:rsidRPr="00096C9C">
        <w:rPr>
          <w:rFonts w:eastAsia="Calibri"/>
          <w:rtl/>
          <w:lang w:val="en-GB" w:bidi="ar-EG"/>
        </w:rPr>
        <w:t xml:space="preserve">من خلال استخدام الأدوات ومؤشرات الأداء التي تركز على الاستدامة، تساعد إدارة الأداء في توجيه المؤسسات نحو تحسين أدائها البيئي فيسمح هذا النهج للمؤسسات بتقييم </w:t>
      </w:r>
      <w:r w:rsidRPr="00096C9C">
        <w:rPr>
          <w:rFonts w:eastAsia="Calibri"/>
          <w:rtl/>
          <w:lang w:val="en-GB" w:bidi="ar-EG"/>
        </w:rPr>
        <w:lastRenderedPageBreak/>
        <w:t>تأثيرها البيئي واتخاذ خطوات ايجابية لتقليل هذا التأثير مثل تقليل الانبعاثات واستخدام الموارد</w:t>
      </w:r>
      <w:r w:rsidRPr="00096C9C">
        <w:rPr>
          <w:rFonts w:eastAsia="Calibri" w:hint="cs"/>
          <w:rtl/>
          <w:lang w:val="en-GB" w:bidi="ar-EG"/>
        </w:rPr>
        <w:t xml:space="preserve"> </w:t>
      </w:r>
      <w:r w:rsidRPr="00096C9C">
        <w:rPr>
          <w:rFonts w:eastAsia="Calibri"/>
          <w:rtl/>
          <w:lang w:val="en-GB" w:bidi="ar-EG"/>
        </w:rPr>
        <w:t>المتجددة بشكل أكثر فعالية.</w:t>
      </w:r>
    </w:p>
    <w:p w14:paraId="4AA8ECF5" w14:textId="77777777" w:rsidR="00096C9C" w:rsidRPr="00096C9C" w:rsidRDefault="00096C9C" w:rsidP="00D815D7">
      <w:pPr>
        <w:outlineLvl w:val="1"/>
        <w:rPr>
          <w:rFonts w:eastAsia="Calibri"/>
          <w:b/>
          <w:bCs/>
          <w:rtl/>
          <w:lang w:val="en-GB" w:bidi="ar-EG"/>
        </w:rPr>
      </w:pPr>
      <w:r w:rsidRPr="00096C9C">
        <w:rPr>
          <w:rFonts w:eastAsia="Calibri"/>
          <w:b/>
          <w:bCs/>
          <w:rtl/>
          <w:lang w:val="en-GB" w:bidi="ar-EG"/>
        </w:rPr>
        <w:t>مفهوم الحوكمة وأهدافها في شركات الطاقة</w:t>
      </w:r>
      <w:r w:rsidRPr="00096C9C">
        <w:rPr>
          <w:rFonts w:eastAsia="Calibri" w:hint="cs"/>
          <w:b/>
          <w:bCs/>
          <w:rtl/>
          <w:lang w:val="en-GB" w:bidi="ar-EG"/>
        </w:rPr>
        <w:t>:</w:t>
      </w:r>
    </w:p>
    <w:p w14:paraId="4D975F5A" w14:textId="77777777" w:rsidR="00096C9C" w:rsidRPr="00096C9C" w:rsidRDefault="00096C9C" w:rsidP="00D815D7">
      <w:pPr>
        <w:rPr>
          <w:rFonts w:eastAsia="Calibri"/>
          <w:rtl/>
          <w:lang w:val="en-GB" w:bidi="ar-EG"/>
        </w:rPr>
      </w:pPr>
      <w:r w:rsidRPr="00096C9C">
        <w:rPr>
          <w:rFonts w:eastAsia="Calibri"/>
          <w:rtl/>
          <w:lang w:val="en-GB" w:bidi="ar-EG"/>
        </w:rPr>
        <w:t>تشير حوكمة شركات الطاقة إلى مجموعة من القواعد والإجراءات التي تضمن توجيه هذه الشركات بفعالية وشفافية نحو تحقيق أهدافها</w:t>
      </w:r>
      <w:r w:rsidRPr="00096C9C">
        <w:rPr>
          <w:rFonts w:eastAsia="Calibri" w:hint="cs"/>
          <w:rtl/>
          <w:lang w:val="en-GB" w:bidi="ar-EG"/>
        </w:rPr>
        <w:t xml:space="preserve"> </w:t>
      </w:r>
      <w:r w:rsidRPr="00096C9C">
        <w:rPr>
          <w:rFonts w:eastAsia="Calibri"/>
          <w:rtl/>
          <w:lang w:val="en-GB" w:bidi="ar-EG"/>
        </w:rPr>
        <w:t>مع الالتزام بالمعايير القانونية والأخلاقية</w:t>
      </w:r>
      <w:r w:rsidRPr="00096C9C">
        <w:rPr>
          <w:rFonts w:eastAsia="Calibri" w:hint="cs"/>
          <w:rtl/>
          <w:lang w:val="en-GB" w:bidi="ar-EG"/>
        </w:rPr>
        <w:t xml:space="preserve"> كما تحرص على</w:t>
      </w:r>
      <w:r w:rsidRPr="00096C9C">
        <w:rPr>
          <w:rFonts w:eastAsia="Calibri"/>
          <w:rtl/>
          <w:lang w:val="en-GB" w:bidi="ar-EG"/>
        </w:rPr>
        <w:t xml:space="preserve"> تنظيم العلاقات بين مختلف أصحاب المصلحة بما في ذلك المساهمين والمديرين والموظفين</w:t>
      </w:r>
      <w:r w:rsidRPr="00096C9C">
        <w:rPr>
          <w:rFonts w:eastAsia="Calibri" w:hint="cs"/>
          <w:rtl/>
          <w:lang w:val="en-GB" w:bidi="ar-EG"/>
        </w:rPr>
        <w:t xml:space="preserve"> </w:t>
      </w:r>
      <w:r w:rsidRPr="00096C9C">
        <w:rPr>
          <w:rFonts w:eastAsia="Calibri"/>
          <w:rtl/>
          <w:lang w:val="en-GB" w:bidi="ar-EG"/>
        </w:rPr>
        <w:t>والمجتمع</w:t>
      </w:r>
      <w:r w:rsidRPr="00096C9C">
        <w:rPr>
          <w:rFonts w:eastAsia="Calibri" w:hint="cs"/>
          <w:rtl/>
          <w:lang w:val="en-GB" w:bidi="ar-EG"/>
        </w:rPr>
        <w:t xml:space="preserve"> ويعد </w:t>
      </w:r>
      <w:r w:rsidRPr="00096C9C">
        <w:rPr>
          <w:rFonts w:eastAsia="Calibri"/>
          <w:rtl/>
          <w:lang w:val="en-GB" w:bidi="ar-EG"/>
        </w:rPr>
        <w:t xml:space="preserve">الهدف الرئيسي للحوكمة هو التأكد من أن القرارات الإستراتيجية للشركة يتم اتخاذها بطريقة شفافة </w:t>
      </w:r>
      <w:r w:rsidRPr="00096C9C">
        <w:rPr>
          <w:rFonts w:eastAsia="Calibri" w:hint="cs"/>
          <w:rtl/>
          <w:lang w:val="en-GB" w:bidi="ar-EG"/>
        </w:rPr>
        <w:t>ومدروسة جيدا</w:t>
      </w:r>
      <w:r w:rsidRPr="00096C9C">
        <w:rPr>
          <w:rFonts w:eastAsia="Calibri"/>
          <w:rtl/>
          <w:lang w:val="en-GB" w:bidi="ar-EG"/>
        </w:rPr>
        <w:t xml:space="preserve"> </w:t>
      </w:r>
      <w:r w:rsidRPr="00096C9C">
        <w:rPr>
          <w:rFonts w:eastAsia="Calibri" w:hint="cs"/>
          <w:rtl/>
          <w:lang w:val="en-GB" w:bidi="ar-EG"/>
        </w:rPr>
        <w:t>تعزز وتقوى</w:t>
      </w:r>
      <w:r w:rsidRPr="00096C9C">
        <w:rPr>
          <w:rFonts w:eastAsia="Calibri"/>
          <w:rtl/>
          <w:lang w:val="en-GB" w:bidi="ar-EG"/>
        </w:rPr>
        <w:t xml:space="preserve"> الثقة بين مختلف الأطراف و</w:t>
      </w:r>
      <w:r w:rsidRPr="00096C9C">
        <w:rPr>
          <w:rFonts w:eastAsia="Calibri" w:hint="cs"/>
          <w:rtl/>
          <w:lang w:val="en-GB" w:bidi="ar-EG"/>
        </w:rPr>
        <w:t>تضمن</w:t>
      </w:r>
      <w:r w:rsidRPr="00096C9C">
        <w:rPr>
          <w:rFonts w:eastAsia="Calibri"/>
          <w:rtl/>
          <w:lang w:val="en-GB" w:bidi="ar-EG"/>
        </w:rPr>
        <w:t xml:space="preserve"> تحقيق الأهداف طويلة المدى</w:t>
      </w:r>
      <w:r w:rsidRPr="00096C9C">
        <w:rPr>
          <w:rFonts w:eastAsia="Calibri" w:hint="cs"/>
          <w:rtl/>
          <w:lang w:val="en-GB" w:bidi="ar-EG"/>
        </w:rPr>
        <w:t xml:space="preserve">، </w:t>
      </w:r>
      <w:r w:rsidRPr="00096C9C">
        <w:rPr>
          <w:rFonts w:eastAsia="Calibri"/>
          <w:rtl/>
          <w:lang w:val="en-GB" w:bidi="ar-EG"/>
        </w:rPr>
        <w:t xml:space="preserve">وفي قطاع الطاقة </w:t>
      </w:r>
      <w:r w:rsidRPr="00096C9C">
        <w:rPr>
          <w:rFonts w:eastAsia="Calibri" w:hint="cs"/>
          <w:rtl/>
          <w:lang w:val="en-GB" w:bidi="ar-EG"/>
        </w:rPr>
        <w:t>تساعد</w:t>
      </w:r>
      <w:r w:rsidRPr="00096C9C">
        <w:rPr>
          <w:rFonts w:eastAsia="Calibri"/>
          <w:rtl/>
          <w:lang w:val="en-GB" w:bidi="ar-EG"/>
        </w:rPr>
        <w:t xml:space="preserve"> الحوكمة </w:t>
      </w:r>
      <w:proofErr w:type="spellStart"/>
      <w:r w:rsidRPr="00096C9C">
        <w:rPr>
          <w:rFonts w:eastAsia="Calibri" w:hint="cs"/>
          <w:rtl/>
          <w:lang w:val="en-GB" w:bidi="ar-EG"/>
        </w:rPr>
        <w:t>فى</w:t>
      </w:r>
      <w:proofErr w:type="spellEnd"/>
      <w:r w:rsidRPr="00096C9C">
        <w:rPr>
          <w:rFonts w:eastAsia="Calibri"/>
          <w:rtl/>
          <w:lang w:val="en-GB" w:bidi="ar-EG"/>
        </w:rPr>
        <w:t xml:space="preserve"> ضمان التوازن بين استخدام الموارد والربح من ناحية واحترام المعايير البيئية والاستدامة من ناحية أخرى </w:t>
      </w:r>
      <w:r w:rsidRPr="00096C9C">
        <w:rPr>
          <w:rFonts w:eastAsia="Calibri" w:hint="cs"/>
          <w:rtl/>
          <w:lang w:val="en-GB" w:bidi="ar-EG"/>
        </w:rPr>
        <w:t>و</w:t>
      </w:r>
      <w:r w:rsidRPr="00096C9C">
        <w:rPr>
          <w:rFonts w:eastAsia="Calibri"/>
          <w:rtl/>
          <w:lang w:val="en-GB" w:bidi="ar-EG"/>
        </w:rPr>
        <w:t>لشركات الطاقة تأثير كبير على البيئة والمجتمع مما يجعلها في قلب جهود الحوكمة التي تولي اهتمامًا خاصًا للمشاكل</w:t>
      </w:r>
      <w:r w:rsidRPr="00096C9C">
        <w:rPr>
          <w:rFonts w:eastAsia="Calibri" w:hint="cs"/>
          <w:rtl/>
          <w:lang w:val="en-GB" w:bidi="ar-EG"/>
        </w:rPr>
        <w:t xml:space="preserve"> </w:t>
      </w:r>
      <w:r w:rsidRPr="00096C9C">
        <w:rPr>
          <w:rFonts w:eastAsia="Calibri"/>
          <w:rtl/>
          <w:lang w:val="en-GB" w:bidi="ar-EG"/>
        </w:rPr>
        <w:t>مثل شفافية المعاملات وخفض انبعاثات الكربون وتعزيز الطاقة المتجددة.</w:t>
      </w:r>
    </w:p>
    <w:p w14:paraId="4331CC32" w14:textId="58C17AF4" w:rsidR="00096C9C" w:rsidRPr="00096C9C" w:rsidRDefault="00096C9C" w:rsidP="00D815D7">
      <w:pPr>
        <w:ind w:left="720" w:hanging="360"/>
        <w:contextualSpacing/>
        <w:outlineLvl w:val="3"/>
        <w:rPr>
          <w:rFonts w:eastAsia="Calibri"/>
          <w:rtl/>
          <w:lang w:val="en-GB" w:bidi="ar-EG"/>
        </w:rPr>
      </w:pPr>
      <w:r w:rsidRPr="00096C9C">
        <w:rPr>
          <w:rFonts w:eastAsia="Calibri"/>
          <w:b/>
          <w:bCs/>
          <w:rtl/>
          <w:lang w:val="en-GB" w:bidi="ar-EG"/>
        </w:rPr>
        <w:t xml:space="preserve">تعزيز الشفافية والمساءلة: </w:t>
      </w:r>
      <w:r w:rsidRPr="00096C9C">
        <w:rPr>
          <w:rFonts w:eastAsia="Calibri"/>
          <w:rtl/>
          <w:lang w:val="en-GB" w:bidi="ar-EG"/>
        </w:rPr>
        <w:t>تهدف الحوكمة إلى ضمان شفافية الشركات في معاملاتها وتقديم المعلومات</w:t>
      </w:r>
      <w:r w:rsidR="00D815D7">
        <w:rPr>
          <w:rFonts w:eastAsia="Calibri" w:hint="cs"/>
          <w:rtl/>
          <w:lang w:val="en-GB" w:bidi="ar-EG"/>
        </w:rPr>
        <w:t xml:space="preserve"> </w:t>
      </w:r>
      <w:r w:rsidRPr="00096C9C">
        <w:rPr>
          <w:rFonts w:eastAsia="Calibri"/>
          <w:rtl/>
          <w:lang w:val="en-GB" w:bidi="ar-EG"/>
        </w:rPr>
        <w:t>اللازمة بانتظام للأطراف المعنية حيث انه في قطاع الطاقة يشمل ذلك تقارير كاملة ومفصلة عن استهلاك الموارد وانبعاثات الكربون والامتثال للمعايير البيئية</w:t>
      </w:r>
      <w:r w:rsidRPr="00096C9C">
        <w:rPr>
          <w:rFonts w:eastAsia="Calibri" w:hint="cs"/>
          <w:rtl/>
          <w:lang w:val="en-GB" w:bidi="ar-EG"/>
        </w:rPr>
        <w:t>،</w:t>
      </w:r>
      <w:r w:rsidRPr="00096C9C">
        <w:rPr>
          <w:rFonts w:eastAsia="Calibri"/>
          <w:rtl/>
          <w:lang w:val="en-GB" w:bidi="ar-EG"/>
        </w:rPr>
        <w:t xml:space="preserve"> فالشفافية تسمح للأطراف المعنية</w:t>
      </w:r>
      <w:r w:rsidRPr="00096C9C">
        <w:rPr>
          <w:rFonts w:eastAsia="Calibri" w:hint="cs"/>
          <w:rtl/>
          <w:lang w:val="en-GB" w:bidi="ar-EG"/>
        </w:rPr>
        <w:t xml:space="preserve"> </w:t>
      </w:r>
      <w:r w:rsidRPr="00096C9C">
        <w:rPr>
          <w:rFonts w:eastAsia="Calibri"/>
          <w:rtl/>
          <w:lang w:val="en-GB" w:bidi="ar-EG"/>
        </w:rPr>
        <w:t>بفهم كيفية إدارة الموارد وكيفية اتخاذ القرارات الإستراتيجية في الشركة كما تساعد على بناء الثقة بين الشركة والجمهور</w:t>
      </w:r>
      <w:sdt>
        <w:sdtPr>
          <w:rPr>
            <w:rFonts w:eastAsia="Calibri"/>
            <w:rtl/>
            <w:lang w:val="en-GB" w:bidi="ar-EG"/>
          </w:rPr>
          <w:id w:val="-1062485842"/>
          <w:citation/>
        </w:sdtPr>
        <w:sdtContent>
          <w:r w:rsidR="00327DF8">
            <w:rPr>
              <w:rFonts w:eastAsia="Calibri"/>
              <w:rtl/>
              <w:lang w:val="en-GB" w:bidi="ar-EG"/>
            </w:rPr>
            <w:fldChar w:fldCharType="begin"/>
          </w:r>
          <w:r w:rsidR="00327DF8">
            <w:rPr>
              <w:rFonts w:eastAsia="Calibri"/>
              <w:rtl/>
              <w:lang w:val="en-GB" w:bidi="ar-EG"/>
            </w:rPr>
            <w:instrText xml:space="preserve"> </w:instrText>
          </w:r>
          <w:r w:rsidR="00327DF8">
            <w:rPr>
              <w:rFonts w:eastAsia="Calibri" w:hint="cs"/>
              <w:lang w:val="en-GB" w:bidi="ar-EG"/>
            </w:rPr>
            <w:instrText>CITATION</w:instrText>
          </w:r>
          <w:r w:rsidR="00327DF8">
            <w:rPr>
              <w:rFonts w:eastAsia="Calibri" w:hint="cs"/>
              <w:rtl/>
              <w:lang w:val="en-GB" w:bidi="ar-EG"/>
            </w:rPr>
            <w:instrText xml:space="preserve"> إبر192 \</w:instrText>
          </w:r>
          <w:r w:rsidR="00327DF8">
            <w:rPr>
              <w:rFonts w:eastAsia="Calibri" w:hint="cs"/>
              <w:lang w:val="en-GB" w:bidi="ar-EG"/>
            </w:rPr>
            <w:instrText>l 3073</w:instrText>
          </w:r>
          <w:r w:rsidR="00327DF8">
            <w:rPr>
              <w:rFonts w:eastAsia="Calibri"/>
              <w:rtl/>
              <w:lang w:val="en-GB" w:bidi="ar-EG"/>
            </w:rPr>
            <w:instrText xml:space="preserve"> </w:instrText>
          </w:r>
          <w:r w:rsidR="00327DF8">
            <w:rPr>
              <w:rFonts w:eastAsia="Calibri"/>
              <w:rtl/>
              <w:lang w:val="en-GB" w:bidi="ar-EG"/>
            </w:rPr>
            <w:fldChar w:fldCharType="separate"/>
          </w:r>
          <w:r w:rsidR="00327DF8">
            <w:rPr>
              <w:rFonts w:eastAsia="Calibri"/>
              <w:noProof/>
              <w:rtl/>
              <w:lang w:val="en-GB" w:bidi="ar-EG"/>
            </w:rPr>
            <w:t xml:space="preserve"> </w:t>
          </w:r>
          <w:r w:rsidR="00327DF8" w:rsidRPr="00327DF8">
            <w:rPr>
              <w:rFonts w:eastAsia="Calibri" w:hint="cs"/>
              <w:noProof/>
              <w:rtl/>
              <w:lang w:val="en-GB" w:bidi="ar-EG"/>
            </w:rPr>
            <w:t>(أحمد، 2019)</w:t>
          </w:r>
          <w:r w:rsidR="00327DF8">
            <w:rPr>
              <w:rFonts w:eastAsia="Calibri"/>
              <w:rtl/>
              <w:lang w:val="en-GB" w:bidi="ar-EG"/>
            </w:rPr>
            <w:fldChar w:fldCharType="end"/>
          </w:r>
        </w:sdtContent>
      </w:sdt>
      <w:r w:rsidRPr="00096C9C">
        <w:rPr>
          <w:rFonts w:eastAsia="Calibri"/>
          <w:rtl/>
          <w:lang w:val="en-GB" w:bidi="ar-EG"/>
        </w:rPr>
        <w:t>.</w:t>
      </w:r>
    </w:p>
    <w:p w14:paraId="68738576" w14:textId="77777777" w:rsidR="00096C9C" w:rsidRPr="00096C9C" w:rsidRDefault="00096C9C" w:rsidP="00D815D7">
      <w:pPr>
        <w:ind w:left="720" w:hanging="360"/>
        <w:contextualSpacing/>
        <w:outlineLvl w:val="3"/>
        <w:rPr>
          <w:rFonts w:eastAsia="Calibri"/>
          <w:rtl/>
          <w:lang w:val="en-GB" w:bidi="ar-EG"/>
        </w:rPr>
      </w:pPr>
      <w:r w:rsidRPr="00096C9C">
        <w:rPr>
          <w:rFonts w:eastAsia="Calibri"/>
          <w:b/>
          <w:bCs/>
          <w:rtl/>
          <w:lang w:val="en-GB" w:bidi="ar-EG"/>
        </w:rPr>
        <w:t xml:space="preserve">تحقيق الاستدامة البيئية: </w:t>
      </w:r>
      <w:r w:rsidRPr="00096C9C">
        <w:rPr>
          <w:rFonts w:eastAsia="Calibri"/>
          <w:rtl/>
          <w:lang w:val="en-GB" w:bidi="ar-EG"/>
        </w:rPr>
        <w:t xml:space="preserve">بما أن قطاع الطاقة يعد من القطاعات ذات التأثير الأكبر على البيئة فإن الحوكمة تهدف إلى تدعيم الالتزام بمعايير الاستدامة ويشمل ذلك تقليل الاعتماد على الوقود الأحفوري واعتماد تقنيات الطاقة المتجددة وتقليل انبعاثات الكربون كما تحفز الحوكمة البيئية </w:t>
      </w:r>
      <w:r w:rsidRPr="00096C9C">
        <w:rPr>
          <w:rFonts w:eastAsia="Calibri"/>
          <w:rtl/>
          <w:lang w:val="en-GB" w:bidi="ar-EG"/>
        </w:rPr>
        <w:lastRenderedPageBreak/>
        <w:t>الشركات على إيجاد التوازن بين الربحية والمسؤولية البيئية مما يضمن استمرارية العمليات دون الإضرار بالأجيال سواء الحالية أو القادمة.</w:t>
      </w:r>
    </w:p>
    <w:p w14:paraId="32D3DDE7" w14:textId="77777777" w:rsidR="00096C9C" w:rsidRPr="00096C9C" w:rsidRDefault="00096C9C" w:rsidP="00D815D7">
      <w:pPr>
        <w:ind w:left="720" w:hanging="360"/>
        <w:contextualSpacing/>
        <w:outlineLvl w:val="3"/>
        <w:rPr>
          <w:rFonts w:eastAsia="Calibri"/>
          <w:rtl/>
          <w:lang w:val="en-GB" w:bidi="ar-EG"/>
        </w:rPr>
      </w:pPr>
      <w:r w:rsidRPr="00096C9C">
        <w:rPr>
          <w:rFonts w:eastAsia="Calibri"/>
          <w:b/>
          <w:bCs/>
          <w:rtl/>
          <w:lang w:val="en-GB" w:bidi="ar-EG"/>
        </w:rPr>
        <w:t xml:space="preserve">تحسين إدارة المخاطر: </w:t>
      </w:r>
      <w:r w:rsidRPr="00096C9C">
        <w:rPr>
          <w:rFonts w:eastAsia="Calibri"/>
          <w:rtl/>
          <w:lang w:val="en-GB" w:bidi="ar-EG"/>
        </w:rPr>
        <w:t xml:space="preserve">تهدف حوكمة شركة الطاقة إلى تقليل المخاطر المالية والتشغيلية والبيئية وبفضل آليات الحوكمة الرشيدة أصبحت الشركات قادرة على توقع المخاطر المحتملة </w:t>
      </w:r>
      <w:proofErr w:type="spellStart"/>
      <w:r w:rsidRPr="00096C9C">
        <w:rPr>
          <w:rFonts w:eastAsia="Calibri"/>
          <w:rtl/>
          <w:lang w:val="en-GB" w:bidi="ar-EG"/>
        </w:rPr>
        <w:t>فى</w:t>
      </w:r>
      <w:proofErr w:type="spellEnd"/>
      <w:r w:rsidRPr="00096C9C">
        <w:rPr>
          <w:rFonts w:eastAsia="Calibri"/>
          <w:rtl/>
          <w:lang w:val="en-GB" w:bidi="ar-EG"/>
        </w:rPr>
        <w:t xml:space="preserve"> المستقبل ووضع خطط للتعامل معها بفعالية</w:t>
      </w:r>
      <w:r w:rsidRPr="00096C9C">
        <w:rPr>
          <w:rFonts w:eastAsia="Calibri" w:hint="cs"/>
          <w:rtl/>
          <w:lang w:val="en-GB" w:bidi="ar-EG"/>
        </w:rPr>
        <w:t>،</w:t>
      </w:r>
      <w:r w:rsidRPr="00096C9C">
        <w:rPr>
          <w:rFonts w:eastAsia="Calibri"/>
          <w:rtl/>
          <w:lang w:val="en-GB" w:bidi="ar-EG"/>
        </w:rPr>
        <w:t xml:space="preserve"> على سبيل المثال</w:t>
      </w:r>
      <w:r w:rsidRPr="00096C9C">
        <w:rPr>
          <w:rFonts w:eastAsia="Calibri" w:hint="cs"/>
          <w:rtl/>
          <w:lang w:val="en-GB" w:bidi="ar-EG"/>
        </w:rPr>
        <w:t xml:space="preserve"> </w:t>
      </w:r>
      <w:r w:rsidRPr="00096C9C">
        <w:rPr>
          <w:rFonts w:eastAsia="Calibri"/>
          <w:rtl/>
          <w:lang w:val="en-GB" w:bidi="ar-EG"/>
        </w:rPr>
        <w:t>يمكن للشركات الحد من تعرضها لتقلبات أسعار النفط من خلال استخدام</w:t>
      </w:r>
      <w:r w:rsidRPr="00096C9C">
        <w:rPr>
          <w:rFonts w:eastAsia="Calibri" w:hint="cs"/>
          <w:rtl/>
          <w:lang w:val="en-GB" w:bidi="ar-EG"/>
        </w:rPr>
        <w:t xml:space="preserve"> </w:t>
      </w:r>
      <w:r w:rsidRPr="00096C9C">
        <w:rPr>
          <w:rFonts w:eastAsia="Calibri"/>
          <w:rtl/>
          <w:lang w:val="en-GB" w:bidi="ar-EG"/>
        </w:rPr>
        <w:t>مصادر الطاقة المختلفة وتساعد الحوكمة أيضًا على تقليل المخاطر البيئية من خلال تبني سياسات حادة وحازمة فيما يتعلق بالتلوث والانبعاثات.</w:t>
      </w:r>
    </w:p>
    <w:p w14:paraId="04F4BF30" w14:textId="77777777" w:rsidR="00096C9C" w:rsidRPr="00096C9C" w:rsidRDefault="00096C9C" w:rsidP="00D815D7">
      <w:pPr>
        <w:ind w:left="720" w:hanging="360"/>
        <w:contextualSpacing/>
        <w:outlineLvl w:val="3"/>
        <w:rPr>
          <w:rFonts w:eastAsia="Calibri"/>
          <w:rtl/>
          <w:lang w:val="en-GB" w:bidi="ar-EG"/>
        </w:rPr>
      </w:pPr>
      <w:r w:rsidRPr="00096C9C">
        <w:rPr>
          <w:rFonts w:eastAsia="Calibri"/>
          <w:b/>
          <w:bCs/>
          <w:rtl/>
          <w:lang w:val="en-GB" w:bidi="ar-EG"/>
        </w:rPr>
        <w:t xml:space="preserve">التأكد من الالتزام بالقوانين والتشريعات: </w:t>
      </w:r>
      <w:r w:rsidRPr="00096C9C">
        <w:rPr>
          <w:rFonts w:eastAsia="Calibri"/>
          <w:rtl/>
          <w:lang w:val="en-GB" w:bidi="ar-EG"/>
        </w:rPr>
        <w:t>من أهم أهداف الحوكمة هو التأكد من أن الشركات تعمل وفقاً للقوانين المحلية والدولية وفي قطاع الطاقة تتضمن هذه القوانين معايير السلامة والحفاظ على الموارد والامتثال للاتفاقيات البيئية فالالتزام بالقوانين يضمن عمل الشركات</w:t>
      </w:r>
      <w:r w:rsidRPr="00096C9C">
        <w:rPr>
          <w:rFonts w:eastAsia="Calibri" w:hint="cs"/>
          <w:rtl/>
          <w:lang w:val="en-GB" w:bidi="ar-EG"/>
        </w:rPr>
        <w:t xml:space="preserve"> </w:t>
      </w:r>
      <w:r w:rsidRPr="00096C9C">
        <w:rPr>
          <w:rFonts w:eastAsia="Calibri"/>
          <w:rtl/>
          <w:lang w:val="en-GB" w:bidi="ar-EG"/>
        </w:rPr>
        <w:t>في إطار قانوني مقيد يحميها من العقوبات والمسائلات القانونية.</w:t>
      </w:r>
    </w:p>
    <w:p w14:paraId="3C5746DD" w14:textId="77777777" w:rsidR="00096C9C" w:rsidRPr="00096C9C" w:rsidRDefault="00096C9C" w:rsidP="00D815D7">
      <w:pPr>
        <w:ind w:left="720" w:hanging="360"/>
        <w:contextualSpacing/>
        <w:outlineLvl w:val="3"/>
        <w:rPr>
          <w:rFonts w:eastAsia="Calibri"/>
          <w:rtl/>
          <w:lang w:val="en-GB" w:bidi="ar-EG"/>
        </w:rPr>
      </w:pPr>
      <w:r w:rsidRPr="00096C9C">
        <w:rPr>
          <w:rFonts w:eastAsia="Calibri"/>
          <w:b/>
          <w:bCs/>
          <w:rtl/>
          <w:lang w:val="en-GB" w:bidi="ar-EG"/>
        </w:rPr>
        <w:t xml:space="preserve">تشجيع الابتكار في مجال الطاقة: </w:t>
      </w:r>
      <w:r w:rsidRPr="00096C9C">
        <w:rPr>
          <w:rFonts w:eastAsia="Calibri"/>
          <w:rtl/>
          <w:lang w:val="en-GB" w:bidi="ar-EG"/>
        </w:rPr>
        <w:t>من خلال دعم الحوكمة الفعالة يمكن لشركات الطاقة التركيز على الابتكار المستمر ويشمل ذلك اعتماد تقنيات الطاقة المتجددة الجديدة وتحسين كفاءة الإنتاج والاستثمار في البحث والتطوير</w:t>
      </w:r>
      <w:r w:rsidRPr="00096C9C">
        <w:rPr>
          <w:rFonts w:eastAsia="Calibri" w:hint="cs"/>
          <w:rtl/>
          <w:lang w:val="en-GB" w:bidi="ar-EG"/>
        </w:rPr>
        <w:t xml:space="preserve"> </w:t>
      </w:r>
      <w:r w:rsidRPr="00096C9C">
        <w:rPr>
          <w:rFonts w:eastAsia="Calibri"/>
          <w:rtl/>
          <w:lang w:val="en-GB" w:bidi="ar-EG"/>
        </w:rPr>
        <w:t>كما يساعد الابتكار الشركات على مواجهة التحديات البيئية وتحقيق أهدافها</w:t>
      </w:r>
      <w:r w:rsidRPr="00096C9C">
        <w:rPr>
          <w:rFonts w:eastAsia="Calibri" w:hint="cs"/>
          <w:rtl/>
          <w:lang w:val="en-GB" w:bidi="ar-EG"/>
        </w:rPr>
        <w:t xml:space="preserve"> </w:t>
      </w:r>
      <w:r w:rsidRPr="00096C9C">
        <w:rPr>
          <w:rFonts w:eastAsia="Calibri"/>
          <w:rtl/>
          <w:lang w:val="en-GB" w:bidi="ar-EG"/>
        </w:rPr>
        <w:t>بطريقة منظمة ومستمرة.</w:t>
      </w:r>
    </w:p>
    <w:p w14:paraId="78E26997" w14:textId="77777777" w:rsidR="001D6E12" w:rsidRDefault="001D6E12" w:rsidP="001D6E12">
      <w:pPr>
        <w:rPr>
          <w:rtl/>
          <w:lang w:bidi="ar-EG"/>
        </w:rPr>
      </w:pPr>
    </w:p>
    <w:p w14:paraId="20F9C95B" w14:textId="77777777" w:rsidR="001D6E12" w:rsidRDefault="001D6E12" w:rsidP="001D6E12">
      <w:pPr>
        <w:rPr>
          <w:rtl/>
        </w:rPr>
      </w:pPr>
    </w:p>
    <w:p w14:paraId="1274358E" w14:textId="77777777" w:rsidR="00D815D7" w:rsidRDefault="00D815D7" w:rsidP="001D6E12">
      <w:pPr>
        <w:rPr>
          <w:rtl/>
        </w:rPr>
      </w:pPr>
    </w:p>
    <w:p w14:paraId="557DDE2E" w14:textId="77777777" w:rsidR="00D815D7" w:rsidRDefault="00D815D7" w:rsidP="001D6E12">
      <w:pPr>
        <w:rPr>
          <w:rtl/>
        </w:rPr>
      </w:pPr>
    </w:p>
    <w:p w14:paraId="7DBF58CF" w14:textId="77777777" w:rsidR="00096C9C" w:rsidRPr="00096C9C" w:rsidRDefault="00096C9C" w:rsidP="00096C9C">
      <w:pPr>
        <w:pStyle w:val="2"/>
        <w:bidi/>
        <w:jc w:val="center"/>
        <w:rPr>
          <w:b/>
          <w:bCs/>
          <w:rtl/>
          <w:lang w:val="en-GB" w:bidi="ar-EG"/>
        </w:rPr>
      </w:pPr>
      <w:r w:rsidRPr="00096C9C">
        <w:rPr>
          <w:b/>
          <w:bCs/>
          <w:rtl/>
          <w:lang w:val="en-GB" w:bidi="ar-EG"/>
        </w:rPr>
        <w:lastRenderedPageBreak/>
        <w:t>ممارسات إدارة الأداء في قطاع الطاقة</w:t>
      </w:r>
    </w:p>
    <w:p w14:paraId="30BEFD67" w14:textId="77777777" w:rsidR="00096C9C" w:rsidRPr="00096C9C" w:rsidRDefault="00096C9C" w:rsidP="00096C9C">
      <w:pPr>
        <w:jc w:val="both"/>
        <w:rPr>
          <w:rFonts w:eastAsia="Calibri"/>
          <w:rtl/>
          <w:lang w:val="en-GB" w:bidi="ar-EG"/>
        </w:rPr>
      </w:pPr>
      <w:r w:rsidRPr="00096C9C">
        <w:rPr>
          <w:rFonts w:eastAsia="Calibri"/>
          <w:rtl/>
          <w:lang w:val="en-GB" w:bidi="ar-EG"/>
        </w:rPr>
        <w:t>في قطاع الطاقة الذي يعد من أهم القطاعات الإستراتيجية تلعب ممارسات إدارة الأداء دوراً حاسماً في تحسين الكفاءة التشغيلية والمالية</w:t>
      </w:r>
      <w:r w:rsidRPr="00096C9C">
        <w:rPr>
          <w:rFonts w:eastAsia="Calibri" w:hint="cs"/>
          <w:rtl/>
          <w:lang w:val="en-GB" w:bidi="ar-EG"/>
        </w:rPr>
        <w:t xml:space="preserve"> </w:t>
      </w:r>
      <w:r w:rsidRPr="00096C9C">
        <w:rPr>
          <w:rFonts w:eastAsia="Calibri"/>
          <w:rtl/>
          <w:lang w:val="en-GB" w:bidi="ar-EG"/>
        </w:rPr>
        <w:t xml:space="preserve">وتحقيق الاستدامة البيئية وتشمل هذه الممارسات استراتيجيات تقييم الأداء واستخدام مؤشرات الأداء الرئيسية، والتحليل المالي والتشغيلي للأداء ودور التكنولوجيا في تحسين الأداء ومواجهة تحديات هذا القطاع وفيما </w:t>
      </w:r>
      <w:r w:rsidRPr="00096C9C">
        <w:rPr>
          <w:rFonts w:eastAsia="Calibri" w:hint="cs"/>
          <w:rtl/>
          <w:lang w:val="en-GB" w:bidi="ar-EG"/>
        </w:rPr>
        <w:t>يلي</w:t>
      </w:r>
      <w:r w:rsidRPr="00096C9C">
        <w:rPr>
          <w:rFonts w:eastAsia="Calibri"/>
          <w:rtl/>
          <w:lang w:val="en-GB" w:bidi="ar-EG"/>
        </w:rPr>
        <w:t xml:space="preserve"> سنستعرض كل ممارسة تفصيلياً على </w:t>
      </w:r>
      <w:r w:rsidRPr="00096C9C">
        <w:rPr>
          <w:rFonts w:eastAsia="Calibri" w:hint="cs"/>
          <w:rtl/>
          <w:lang w:val="en-GB" w:bidi="ar-EG"/>
        </w:rPr>
        <w:t>حدي</w:t>
      </w:r>
      <w:r w:rsidRPr="00096C9C">
        <w:rPr>
          <w:rFonts w:eastAsia="Calibri"/>
          <w:rtl/>
          <w:lang w:val="en-GB" w:bidi="ar-EG"/>
        </w:rPr>
        <w:t>.</w:t>
      </w:r>
    </w:p>
    <w:p w14:paraId="2A0C2A2B" w14:textId="77777777" w:rsidR="00096C9C" w:rsidRPr="00096C9C" w:rsidRDefault="00096C9C" w:rsidP="00096C9C">
      <w:pPr>
        <w:jc w:val="both"/>
        <w:outlineLvl w:val="1"/>
        <w:rPr>
          <w:rFonts w:eastAsia="Calibri"/>
          <w:b/>
          <w:bCs/>
          <w:rtl/>
          <w:lang w:val="en-GB" w:bidi="ar-EG"/>
        </w:rPr>
      </w:pPr>
      <w:r w:rsidRPr="00096C9C">
        <w:rPr>
          <w:rFonts w:eastAsia="Calibri" w:hint="cs"/>
          <w:b/>
          <w:bCs/>
          <w:rtl/>
          <w:lang w:val="en-GB" w:bidi="ar-EG"/>
        </w:rPr>
        <w:t>ا</w:t>
      </w:r>
      <w:r w:rsidRPr="00096C9C">
        <w:rPr>
          <w:rFonts w:eastAsia="Calibri"/>
          <w:b/>
          <w:bCs/>
          <w:rtl/>
          <w:lang w:val="en-GB" w:bidi="ar-EG"/>
        </w:rPr>
        <w:t>ستراتيجيات تقييم الأداء في شركات الطاقة</w:t>
      </w:r>
    </w:p>
    <w:p w14:paraId="2FBA6D9E" w14:textId="77777777" w:rsidR="00096C9C" w:rsidRPr="00096C9C" w:rsidRDefault="00096C9C" w:rsidP="00096C9C">
      <w:pPr>
        <w:jc w:val="both"/>
        <w:rPr>
          <w:rFonts w:eastAsia="Calibri"/>
          <w:rtl/>
          <w:lang w:val="en-GB" w:bidi="ar-EG"/>
        </w:rPr>
      </w:pPr>
      <w:r w:rsidRPr="00096C9C">
        <w:rPr>
          <w:rFonts w:eastAsia="Calibri"/>
          <w:rtl/>
          <w:lang w:val="en-GB" w:bidi="ar-EG"/>
        </w:rPr>
        <w:t>يعد تقييم الأداء جزءًا أساسيًا من إدارة الأداء في شركات الطاقة حيث أن الهدف من هذه الاستراتيجيات هو تحسين الكفاءة التشغيلية وخفض التكاليف وتحقيق الأهداف البيئية والتجارية</w:t>
      </w:r>
      <w:r w:rsidRPr="00096C9C">
        <w:rPr>
          <w:rFonts w:eastAsia="Calibri" w:hint="cs"/>
          <w:rtl/>
          <w:lang w:val="en-GB" w:bidi="ar-EG"/>
        </w:rPr>
        <w:t>،</w:t>
      </w:r>
      <w:r w:rsidRPr="00096C9C">
        <w:rPr>
          <w:rFonts w:eastAsia="Calibri"/>
          <w:rtl/>
          <w:lang w:val="en-GB" w:bidi="ar-EG"/>
        </w:rPr>
        <w:t xml:space="preserve"> ومن الاستراتيجيات الأساسية لتقييم الأداء في هذا القطاع تقييم الأداء المؤسسي الذي يتضمن قياس الأداء</w:t>
      </w:r>
      <w:r w:rsidRPr="00096C9C">
        <w:rPr>
          <w:rFonts w:eastAsia="Calibri" w:hint="cs"/>
          <w:rtl/>
          <w:lang w:val="en-GB" w:bidi="ar-EG"/>
        </w:rPr>
        <w:t xml:space="preserve"> </w:t>
      </w:r>
      <w:r w:rsidRPr="00096C9C">
        <w:rPr>
          <w:rFonts w:eastAsia="Calibri"/>
          <w:rtl/>
          <w:lang w:val="en-GB" w:bidi="ar-EG"/>
        </w:rPr>
        <w:t>وتحليل المؤشرات المختلفة مثل كفاءة الإنتاج والامتثال للمعايير البيئية والقدرة الابتكارية</w:t>
      </w:r>
      <w:r w:rsidRPr="00096C9C">
        <w:rPr>
          <w:rFonts w:eastAsia="Calibri" w:hint="cs"/>
          <w:rtl/>
          <w:lang w:val="en-GB" w:bidi="ar-EG"/>
        </w:rPr>
        <w:t xml:space="preserve"> </w:t>
      </w:r>
      <w:r w:rsidRPr="00096C9C">
        <w:rPr>
          <w:rFonts w:eastAsia="Calibri"/>
          <w:rtl/>
          <w:lang w:val="en-GB" w:bidi="ar-EG"/>
        </w:rPr>
        <w:t>بالإضافة إلى ذلك</w:t>
      </w:r>
      <w:r w:rsidRPr="00096C9C">
        <w:rPr>
          <w:rFonts w:eastAsia="Calibri" w:hint="cs"/>
          <w:rtl/>
          <w:lang w:val="en-GB" w:bidi="ar-EG"/>
        </w:rPr>
        <w:t xml:space="preserve"> </w:t>
      </w:r>
      <w:r w:rsidRPr="00096C9C">
        <w:rPr>
          <w:rFonts w:eastAsia="Calibri"/>
          <w:rtl/>
          <w:lang w:val="en-GB" w:bidi="ar-EG"/>
        </w:rPr>
        <w:t>تُستخدم استراتيجية التقييم المتوازن (</w:t>
      </w:r>
      <w:r w:rsidRPr="00096C9C">
        <w:rPr>
          <w:rFonts w:eastAsia="Calibri"/>
          <w:lang w:val="en-GB" w:bidi="ar-EG"/>
        </w:rPr>
        <w:t>Balanced Scorecard</w:t>
      </w:r>
      <w:r w:rsidRPr="00096C9C">
        <w:rPr>
          <w:rFonts w:eastAsia="Calibri"/>
          <w:rtl/>
          <w:lang w:val="en-GB" w:bidi="ar-EG"/>
        </w:rPr>
        <w:t>) بشكل منتشر في شركات الطاقة وترتكز هذه الاستراتيجية على تقييم الأداء في أربعة أبعاد: المالية، ا</w:t>
      </w:r>
      <w:r w:rsidRPr="00096C9C">
        <w:rPr>
          <w:rFonts w:eastAsia="Calibri" w:hint="cs"/>
          <w:rtl/>
          <w:lang w:val="en-GB" w:bidi="ar-EG"/>
        </w:rPr>
        <w:t>لعملية</w:t>
      </w:r>
      <w:r w:rsidRPr="00096C9C">
        <w:rPr>
          <w:rFonts w:eastAsia="Calibri"/>
          <w:rtl/>
          <w:lang w:val="en-GB" w:bidi="ar-EG"/>
        </w:rPr>
        <w:t>، العملاء، النمو والتعلم</w:t>
      </w:r>
      <w:r w:rsidRPr="00096C9C">
        <w:rPr>
          <w:rFonts w:eastAsia="Calibri" w:hint="cs"/>
          <w:rtl/>
          <w:lang w:val="en-GB" w:bidi="ar-EG"/>
        </w:rPr>
        <w:t>.</w:t>
      </w:r>
    </w:p>
    <w:p w14:paraId="1E0C1081" w14:textId="693070AF" w:rsidR="00096C9C" w:rsidRDefault="00096C9C" w:rsidP="00096C9C">
      <w:pPr>
        <w:jc w:val="both"/>
        <w:rPr>
          <w:rFonts w:eastAsia="Calibri"/>
          <w:rtl/>
          <w:lang w:val="en-GB" w:bidi="ar-EG"/>
        </w:rPr>
      </w:pPr>
      <w:r w:rsidRPr="00096C9C">
        <w:rPr>
          <w:rFonts w:eastAsia="Calibri"/>
          <w:rtl/>
          <w:lang w:val="en-GB" w:bidi="ar-EG"/>
        </w:rPr>
        <w:t xml:space="preserve"> </w:t>
      </w:r>
      <w:r w:rsidRPr="00096C9C">
        <w:rPr>
          <w:rFonts w:eastAsia="Calibri" w:hint="cs"/>
          <w:rtl/>
          <w:lang w:val="en-GB" w:bidi="ar-EG"/>
        </w:rPr>
        <w:t xml:space="preserve">كما </w:t>
      </w:r>
      <w:r w:rsidRPr="00096C9C">
        <w:rPr>
          <w:rFonts w:eastAsia="Calibri"/>
          <w:rtl/>
          <w:lang w:val="en-GB" w:bidi="ar-EG"/>
        </w:rPr>
        <w:t xml:space="preserve">يضمن هذا النهج الشامل تقييم الأداء ليس فقط على أساس العوائد </w:t>
      </w:r>
      <w:proofErr w:type="gramStart"/>
      <w:r w:rsidRPr="00096C9C">
        <w:rPr>
          <w:rFonts w:eastAsia="Calibri"/>
          <w:rtl/>
          <w:lang w:val="en-GB" w:bidi="ar-EG"/>
        </w:rPr>
        <w:t>المالية</w:t>
      </w:r>
      <w:proofErr w:type="gramEnd"/>
      <w:r w:rsidRPr="00096C9C">
        <w:rPr>
          <w:rFonts w:eastAsia="Calibri"/>
          <w:rtl/>
          <w:lang w:val="en-GB" w:bidi="ar-EG"/>
        </w:rPr>
        <w:t xml:space="preserve"> بل أيضًا</w:t>
      </w:r>
      <w:r w:rsidRPr="00096C9C">
        <w:rPr>
          <w:rFonts w:eastAsia="Calibri" w:hint="cs"/>
          <w:rtl/>
          <w:lang w:val="en-GB" w:bidi="ar-EG"/>
        </w:rPr>
        <w:t xml:space="preserve"> </w:t>
      </w:r>
      <w:r w:rsidRPr="00096C9C">
        <w:rPr>
          <w:rFonts w:eastAsia="Calibri"/>
          <w:rtl/>
          <w:lang w:val="en-GB" w:bidi="ar-EG"/>
        </w:rPr>
        <w:t>على كيفية تلبية الشركة لاحتياجات العملاء وأنها صديقة للبيئة</w:t>
      </w:r>
      <w:r w:rsidRPr="00096C9C">
        <w:rPr>
          <w:rFonts w:eastAsia="Calibri" w:hint="cs"/>
          <w:rtl/>
          <w:lang w:val="en-GB" w:bidi="ar-EG"/>
        </w:rPr>
        <w:t xml:space="preserve"> </w:t>
      </w:r>
      <w:r w:rsidRPr="00096C9C">
        <w:rPr>
          <w:rFonts w:eastAsia="Calibri"/>
          <w:rtl/>
          <w:lang w:val="en-GB" w:bidi="ar-EG"/>
        </w:rPr>
        <w:t>بالإضافة إلى ذلك</w:t>
      </w:r>
      <w:r w:rsidRPr="00096C9C">
        <w:rPr>
          <w:rFonts w:eastAsia="Calibri" w:hint="cs"/>
          <w:rtl/>
          <w:lang w:val="en-GB" w:bidi="ar-EG"/>
        </w:rPr>
        <w:t xml:space="preserve"> </w:t>
      </w:r>
      <w:r w:rsidRPr="00096C9C">
        <w:rPr>
          <w:rFonts w:eastAsia="Calibri"/>
          <w:rtl/>
          <w:lang w:val="en-GB" w:bidi="ar-EG"/>
        </w:rPr>
        <w:t>يعد التدقيق البيئي أحد الأساليب المتقدمة لتقييم شركات الطاقة لأنه يقيس مدى تأثير الشركة على البيئة والتزامها بالمعايير البيئية العالمية مما يزيد من مصداقيتها ويدعم أهدافها في التنمية المستدامة</w:t>
      </w:r>
      <w:sdt>
        <w:sdtPr>
          <w:rPr>
            <w:rFonts w:eastAsia="Calibri"/>
            <w:rtl/>
            <w:lang w:val="en-GB" w:bidi="ar-EG"/>
          </w:rPr>
          <w:id w:val="-1570573577"/>
          <w:citation/>
        </w:sdtPr>
        <w:sdtContent>
          <w:r w:rsidR="00327DF8">
            <w:rPr>
              <w:rFonts w:eastAsia="Calibri"/>
              <w:rtl/>
              <w:lang w:val="en-GB" w:bidi="ar-EG"/>
            </w:rPr>
            <w:fldChar w:fldCharType="begin"/>
          </w:r>
          <w:r w:rsidR="00327DF8">
            <w:rPr>
              <w:rFonts w:eastAsia="Calibri"/>
              <w:rtl/>
              <w:lang w:val="en-GB" w:bidi="ar-EG"/>
            </w:rPr>
            <w:instrText xml:space="preserve"> </w:instrText>
          </w:r>
          <w:r w:rsidR="00327DF8">
            <w:rPr>
              <w:rFonts w:eastAsia="Calibri" w:hint="cs"/>
              <w:lang w:val="en-GB" w:bidi="ar-EG"/>
            </w:rPr>
            <w:instrText>CITATION</w:instrText>
          </w:r>
          <w:r w:rsidR="00327DF8">
            <w:rPr>
              <w:rFonts w:eastAsia="Calibri" w:hint="cs"/>
              <w:rtl/>
              <w:lang w:val="en-GB" w:bidi="ar-EG"/>
            </w:rPr>
            <w:instrText xml:space="preserve"> هاد19 \</w:instrText>
          </w:r>
          <w:r w:rsidR="00327DF8">
            <w:rPr>
              <w:rFonts w:eastAsia="Calibri" w:hint="cs"/>
              <w:lang w:val="en-GB" w:bidi="ar-EG"/>
            </w:rPr>
            <w:instrText>l 3073</w:instrText>
          </w:r>
          <w:r w:rsidR="00327DF8">
            <w:rPr>
              <w:rFonts w:eastAsia="Calibri"/>
              <w:rtl/>
              <w:lang w:val="en-GB" w:bidi="ar-EG"/>
            </w:rPr>
            <w:instrText xml:space="preserve"> </w:instrText>
          </w:r>
          <w:r w:rsidR="00327DF8">
            <w:rPr>
              <w:rFonts w:eastAsia="Calibri"/>
              <w:rtl/>
              <w:lang w:val="en-GB" w:bidi="ar-EG"/>
            </w:rPr>
            <w:fldChar w:fldCharType="separate"/>
          </w:r>
          <w:r w:rsidR="00327DF8">
            <w:rPr>
              <w:rFonts w:eastAsia="Calibri"/>
              <w:noProof/>
              <w:rtl/>
              <w:lang w:val="en-GB" w:bidi="ar-EG"/>
            </w:rPr>
            <w:t xml:space="preserve"> </w:t>
          </w:r>
          <w:r w:rsidR="00327DF8" w:rsidRPr="00327DF8">
            <w:rPr>
              <w:rFonts w:eastAsia="Calibri" w:hint="cs"/>
              <w:noProof/>
              <w:rtl/>
              <w:lang w:val="en-GB" w:bidi="ar-EG"/>
            </w:rPr>
            <w:t>(الفراجي، 2019)</w:t>
          </w:r>
          <w:r w:rsidR="00327DF8">
            <w:rPr>
              <w:rFonts w:eastAsia="Calibri"/>
              <w:rtl/>
              <w:lang w:val="en-GB" w:bidi="ar-EG"/>
            </w:rPr>
            <w:fldChar w:fldCharType="end"/>
          </w:r>
        </w:sdtContent>
      </w:sdt>
      <w:r w:rsidRPr="00096C9C">
        <w:rPr>
          <w:rFonts w:eastAsia="Calibri"/>
          <w:rtl/>
          <w:lang w:val="en-GB" w:bidi="ar-EG"/>
        </w:rPr>
        <w:t>.</w:t>
      </w:r>
    </w:p>
    <w:p w14:paraId="5F5945E3" w14:textId="77777777" w:rsidR="00D815D7" w:rsidRDefault="00D815D7" w:rsidP="00096C9C">
      <w:pPr>
        <w:jc w:val="both"/>
        <w:rPr>
          <w:rFonts w:eastAsia="Calibri"/>
          <w:rtl/>
          <w:lang w:val="en-GB" w:bidi="ar-EG"/>
        </w:rPr>
      </w:pPr>
    </w:p>
    <w:p w14:paraId="33A7AC24" w14:textId="77777777" w:rsidR="00D815D7" w:rsidRDefault="00D815D7" w:rsidP="00096C9C">
      <w:pPr>
        <w:jc w:val="both"/>
        <w:rPr>
          <w:rFonts w:eastAsia="Calibri"/>
          <w:rtl/>
          <w:lang w:val="en-GB" w:bidi="ar-EG"/>
        </w:rPr>
      </w:pPr>
    </w:p>
    <w:p w14:paraId="52EB97F0" w14:textId="77777777" w:rsidR="00D815D7" w:rsidRDefault="00D815D7" w:rsidP="00096C9C">
      <w:pPr>
        <w:jc w:val="both"/>
        <w:rPr>
          <w:rFonts w:eastAsia="Calibri"/>
          <w:rtl/>
          <w:lang w:val="en-GB" w:bidi="ar-EG"/>
        </w:rPr>
      </w:pPr>
    </w:p>
    <w:p w14:paraId="6F9FFF0E" w14:textId="77777777" w:rsidR="00D815D7" w:rsidRPr="00096C9C" w:rsidRDefault="00D815D7" w:rsidP="00096C9C">
      <w:pPr>
        <w:jc w:val="both"/>
        <w:rPr>
          <w:rFonts w:eastAsia="Calibri"/>
          <w:rtl/>
          <w:lang w:val="en-GB" w:bidi="ar-EG"/>
        </w:rPr>
      </w:pPr>
    </w:p>
    <w:p w14:paraId="4FE1F0FD" w14:textId="77777777" w:rsidR="00096C9C" w:rsidRPr="00096C9C" w:rsidRDefault="00096C9C" w:rsidP="00096C9C">
      <w:pPr>
        <w:jc w:val="both"/>
        <w:outlineLvl w:val="1"/>
        <w:rPr>
          <w:rFonts w:eastAsia="Calibri"/>
          <w:b/>
          <w:bCs/>
          <w:rtl/>
          <w:lang w:val="en-GB" w:bidi="ar-EG"/>
        </w:rPr>
      </w:pPr>
      <w:r w:rsidRPr="00096C9C">
        <w:rPr>
          <w:rFonts w:eastAsia="Calibri"/>
          <w:b/>
          <w:bCs/>
          <w:rtl/>
          <w:lang w:val="en-GB" w:bidi="ar-EG"/>
        </w:rPr>
        <w:lastRenderedPageBreak/>
        <w:t>مؤشرات الأداء الأساسية في قطاع الطاقة</w:t>
      </w:r>
    </w:p>
    <w:p w14:paraId="29E708BB" w14:textId="77777777" w:rsidR="00096C9C" w:rsidRPr="00096C9C" w:rsidRDefault="00096C9C" w:rsidP="00096C9C">
      <w:pPr>
        <w:jc w:val="both"/>
        <w:rPr>
          <w:rFonts w:eastAsia="Calibri"/>
          <w:rtl/>
          <w:lang w:val="en-GB" w:bidi="ar-EG"/>
        </w:rPr>
      </w:pPr>
      <w:r w:rsidRPr="00096C9C">
        <w:rPr>
          <w:rFonts w:eastAsia="Calibri"/>
          <w:rtl/>
          <w:lang w:val="en-GB" w:bidi="ar-EG"/>
        </w:rPr>
        <w:t>تعد مؤشرات الأداء الرئيسية (</w:t>
      </w:r>
      <w:r w:rsidRPr="00096C9C">
        <w:rPr>
          <w:rFonts w:eastAsia="Calibri"/>
          <w:lang w:val="en-GB" w:bidi="ar-EG"/>
        </w:rPr>
        <w:t>KPI</w:t>
      </w:r>
      <w:r w:rsidRPr="00096C9C">
        <w:rPr>
          <w:rFonts w:eastAsia="Calibri"/>
          <w:rtl/>
          <w:lang w:val="en-GB" w:bidi="ar-EG"/>
        </w:rPr>
        <w:t>) أداة أساسية لإدارة الأداء في قطاع الطاقة وتستخدم هذه المؤشرات لتقييم مدى تحقيق الشركات لأهدافها الاستراتيجية ويمكن تقسيم هذه المؤشرات إلى عدة مجالات:</w:t>
      </w:r>
    </w:p>
    <w:p w14:paraId="1F46BA37" w14:textId="77777777" w:rsidR="00096C9C" w:rsidRPr="00096C9C" w:rsidRDefault="00096C9C" w:rsidP="00D815D7">
      <w:pPr>
        <w:ind w:left="360"/>
        <w:contextualSpacing/>
        <w:jc w:val="both"/>
        <w:outlineLvl w:val="3"/>
        <w:rPr>
          <w:rFonts w:eastAsia="Calibri"/>
          <w:rtl/>
          <w:lang w:val="en-GB" w:bidi="ar-EG"/>
        </w:rPr>
      </w:pPr>
      <w:r w:rsidRPr="00096C9C">
        <w:rPr>
          <w:rFonts w:eastAsia="Calibri"/>
          <w:b/>
          <w:bCs/>
          <w:rtl/>
          <w:lang w:val="en-GB" w:bidi="ar-EG"/>
        </w:rPr>
        <w:t xml:space="preserve">مؤشرات الكفاءة التشغيلية: </w:t>
      </w:r>
      <w:r w:rsidRPr="00096C9C">
        <w:rPr>
          <w:rFonts w:eastAsia="Calibri"/>
          <w:rtl/>
          <w:lang w:val="en-GB" w:bidi="ar-EG"/>
        </w:rPr>
        <w:t>وتشمل معدلات الإنتاج وعلاقتها باستهلاك الطاقة وكفاءة استخدام الموارد الطبيعية وتساعد هذه المؤشرات الشركات على تحسين استهلاكها للطاقة وتقليل هدرها.</w:t>
      </w:r>
    </w:p>
    <w:p w14:paraId="77628002" w14:textId="77777777" w:rsidR="00096C9C" w:rsidRPr="00096C9C" w:rsidRDefault="00096C9C" w:rsidP="00096C9C">
      <w:pPr>
        <w:ind w:left="720" w:hanging="360"/>
        <w:contextualSpacing/>
        <w:jc w:val="both"/>
        <w:outlineLvl w:val="3"/>
        <w:rPr>
          <w:rFonts w:eastAsia="Calibri"/>
          <w:rtl/>
          <w:lang w:val="en-GB" w:bidi="ar-EG"/>
        </w:rPr>
      </w:pPr>
      <w:r w:rsidRPr="00096C9C">
        <w:rPr>
          <w:rFonts w:eastAsia="Calibri"/>
          <w:b/>
          <w:bCs/>
          <w:rtl/>
          <w:lang w:val="en-GB" w:bidi="ar-EG"/>
        </w:rPr>
        <w:t xml:space="preserve">مؤشرات الاستدامة البيئية: </w:t>
      </w:r>
      <w:r w:rsidRPr="00096C9C">
        <w:rPr>
          <w:rFonts w:eastAsia="Calibri"/>
          <w:rtl/>
          <w:lang w:val="en-GB" w:bidi="ar-EG"/>
        </w:rPr>
        <w:t>مثل معدلات انبعاث الكربون واستهلاك المياه وإدارة النفايات وتقيس هذه المؤشرات مدى التزام شركات الطاقة بالمعايير البيئية وتقليل تأثيرها البيئي.</w:t>
      </w:r>
    </w:p>
    <w:p w14:paraId="18D5B721" w14:textId="77777777" w:rsidR="00096C9C" w:rsidRPr="00096C9C" w:rsidRDefault="00096C9C" w:rsidP="00096C9C">
      <w:pPr>
        <w:ind w:left="720" w:hanging="360"/>
        <w:contextualSpacing/>
        <w:jc w:val="both"/>
        <w:outlineLvl w:val="3"/>
        <w:rPr>
          <w:rFonts w:eastAsia="Calibri"/>
          <w:rtl/>
          <w:lang w:val="en-GB" w:bidi="ar-EG"/>
        </w:rPr>
      </w:pPr>
      <w:r w:rsidRPr="00096C9C">
        <w:rPr>
          <w:rFonts w:eastAsia="Calibri"/>
          <w:b/>
          <w:bCs/>
          <w:rtl/>
          <w:lang w:val="en-GB" w:bidi="ar-EG"/>
        </w:rPr>
        <w:t xml:space="preserve">المؤشرات المالية: </w:t>
      </w:r>
      <w:r w:rsidRPr="00096C9C">
        <w:rPr>
          <w:rFonts w:eastAsia="Calibri"/>
          <w:rtl/>
          <w:lang w:val="en-GB" w:bidi="ar-EG"/>
        </w:rPr>
        <w:t>وتشمل العائد على الاستثمار (</w:t>
      </w:r>
      <w:r w:rsidRPr="00096C9C">
        <w:rPr>
          <w:rFonts w:eastAsia="Calibri"/>
          <w:lang w:val="en-GB" w:bidi="ar-EG"/>
        </w:rPr>
        <w:t>ROI</w:t>
      </w:r>
      <w:r w:rsidRPr="00096C9C">
        <w:rPr>
          <w:rFonts w:eastAsia="Calibri"/>
          <w:rtl/>
          <w:lang w:val="en-GB" w:bidi="ar-EG"/>
        </w:rPr>
        <w:t>) ونسبة الربح إلى التكلفة ومعدلات النمو المالي</w:t>
      </w:r>
      <w:r w:rsidRPr="00096C9C">
        <w:rPr>
          <w:rFonts w:eastAsia="Calibri" w:hint="cs"/>
          <w:rtl/>
          <w:lang w:val="en-GB" w:bidi="ar-EG"/>
        </w:rPr>
        <w:t>،</w:t>
      </w:r>
      <w:r w:rsidRPr="00096C9C">
        <w:rPr>
          <w:rFonts w:eastAsia="Calibri"/>
          <w:rtl/>
          <w:lang w:val="en-GB" w:bidi="ar-EG"/>
        </w:rPr>
        <w:t xml:space="preserve"> </w:t>
      </w:r>
      <w:r w:rsidRPr="00096C9C">
        <w:rPr>
          <w:rFonts w:eastAsia="Calibri" w:hint="cs"/>
          <w:rtl/>
          <w:lang w:val="en-GB" w:bidi="ar-EG"/>
        </w:rPr>
        <w:t>و</w:t>
      </w:r>
      <w:r w:rsidRPr="00096C9C">
        <w:rPr>
          <w:rFonts w:eastAsia="Calibri"/>
          <w:rtl/>
          <w:lang w:val="en-GB" w:bidi="ar-EG"/>
        </w:rPr>
        <w:t>توضح هذه المؤشرات الأداء المالي للشركة وتساعد على تقييم الربحية والكفاءة المالية.</w:t>
      </w:r>
    </w:p>
    <w:p w14:paraId="59DF1DC4" w14:textId="77777777" w:rsidR="00096C9C" w:rsidRPr="00096C9C" w:rsidRDefault="00096C9C" w:rsidP="00096C9C">
      <w:pPr>
        <w:ind w:left="720" w:hanging="360"/>
        <w:contextualSpacing/>
        <w:jc w:val="both"/>
        <w:outlineLvl w:val="3"/>
        <w:rPr>
          <w:rFonts w:eastAsia="Calibri"/>
          <w:rtl/>
          <w:lang w:val="en-GB" w:bidi="ar-EG"/>
        </w:rPr>
      </w:pPr>
      <w:r w:rsidRPr="00096C9C">
        <w:rPr>
          <w:rFonts w:eastAsia="Calibri"/>
          <w:b/>
          <w:bCs/>
          <w:rtl/>
          <w:lang w:val="en-GB" w:bidi="ar-EG"/>
        </w:rPr>
        <w:t xml:space="preserve">مؤشرات الابتكار: </w:t>
      </w:r>
      <w:r w:rsidRPr="00096C9C">
        <w:rPr>
          <w:rFonts w:eastAsia="Calibri"/>
          <w:rtl/>
          <w:lang w:val="en-GB" w:bidi="ar-EG"/>
        </w:rPr>
        <w:t xml:space="preserve">مثل نسبة الإنفاق على البحث والتطوير إلى إجمالي الإيرادات </w:t>
      </w:r>
      <w:r w:rsidRPr="00096C9C">
        <w:rPr>
          <w:rFonts w:eastAsia="Calibri" w:hint="cs"/>
          <w:rtl/>
          <w:lang w:val="en-GB" w:bidi="ar-EG"/>
        </w:rPr>
        <w:t>ف</w:t>
      </w:r>
      <w:r w:rsidRPr="00096C9C">
        <w:rPr>
          <w:rFonts w:eastAsia="Calibri"/>
          <w:rtl/>
          <w:lang w:val="en-GB" w:bidi="ar-EG"/>
        </w:rPr>
        <w:t>الابتكار ضروري لتحسين تكنولوجيات الطاقة وتحقيق الاستدامة على المدى الطوي</w:t>
      </w:r>
      <w:r w:rsidRPr="00096C9C">
        <w:rPr>
          <w:rFonts w:eastAsia="Calibri" w:hint="cs"/>
          <w:rtl/>
          <w:lang w:val="en-GB" w:bidi="ar-EG"/>
        </w:rPr>
        <w:t>ل.</w:t>
      </w:r>
    </w:p>
    <w:p w14:paraId="5F85CB8E" w14:textId="77777777" w:rsidR="00096C9C" w:rsidRPr="00096C9C" w:rsidRDefault="00096C9C" w:rsidP="00096C9C">
      <w:pPr>
        <w:jc w:val="both"/>
        <w:outlineLvl w:val="1"/>
        <w:rPr>
          <w:rFonts w:eastAsia="Calibri"/>
          <w:b/>
          <w:bCs/>
          <w:rtl/>
          <w:lang w:val="en-GB" w:bidi="ar-EG"/>
        </w:rPr>
      </w:pPr>
      <w:r w:rsidRPr="00096C9C">
        <w:rPr>
          <w:rFonts w:eastAsia="Calibri"/>
          <w:b/>
          <w:bCs/>
          <w:rtl/>
          <w:lang w:val="en-GB" w:bidi="ar-EG"/>
        </w:rPr>
        <w:t>تحليل الأداء المالي والتشغيلي في شركات الطاقة</w:t>
      </w:r>
    </w:p>
    <w:p w14:paraId="2ADF013F" w14:textId="77777777" w:rsidR="00096C9C" w:rsidRPr="00096C9C" w:rsidRDefault="00096C9C" w:rsidP="00096C9C">
      <w:pPr>
        <w:jc w:val="both"/>
        <w:rPr>
          <w:rFonts w:eastAsia="Calibri"/>
          <w:rtl/>
          <w:lang w:val="en-GB" w:bidi="ar-EG"/>
        </w:rPr>
      </w:pPr>
      <w:r w:rsidRPr="00096C9C">
        <w:rPr>
          <w:rFonts w:eastAsia="Calibri"/>
          <w:rtl/>
          <w:lang w:val="en-GB" w:bidi="ar-EG"/>
        </w:rPr>
        <w:t xml:space="preserve">يعد تحليل الأداء المالي والتشغيلي لشركات الطاقة أمرًا ضروريًا لضمان استدامتها ونجاحها </w:t>
      </w:r>
      <w:r w:rsidRPr="00096C9C">
        <w:rPr>
          <w:rFonts w:eastAsia="Calibri" w:hint="cs"/>
          <w:rtl/>
          <w:lang w:val="en-GB" w:bidi="ar-EG"/>
        </w:rPr>
        <w:t>ف</w:t>
      </w:r>
      <w:r w:rsidRPr="00096C9C">
        <w:rPr>
          <w:rFonts w:eastAsia="Calibri"/>
          <w:rtl/>
          <w:lang w:val="en-GB" w:bidi="ar-EG"/>
        </w:rPr>
        <w:t xml:space="preserve">يعتمد على تقييم المؤشرات المالية مثل الأرباح وتكاليف التشغيل وصافي الربح </w:t>
      </w:r>
      <w:r w:rsidRPr="00096C9C">
        <w:rPr>
          <w:rFonts w:eastAsia="Calibri" w:hint="cs"/>
          <w:rtl/>
          <w:lang w:val="en-GB" w:bidi="ar-EG"/>
        </w:rPr>
        <w:t>ف</w:t>
      </w:r>
      <w:r w:rsidRPr="00096C9C">
        <w:rPr>
          <w:rFonts w:eastAsia="Calibri"/>
          <w:rtl/>
          <w:lang w:val="en-GB" w:bidi="ar-EG"/>
        </w:rPr>
        <w:t>الهدف الرئيسي هو التأكد من أن الشركة تولد دخلاً كافياً لدعم عملياتها</w:t>
      </w:r>
      <w:r w:rsidRPr="00096C9C">
        <w:rPr>
          <w:rFonts w:eastAsia="Calibri" w:hint="cs"/>
          <w:rtl/>
          <w:lang w:val="en-GB" w:bidi="ar-EG"/>
        </w:rPr>
        <w:t xml:space="preserve"> </w:t>
      </w:r>
      <w:r w:rsidRPr="00096C9C">
        <w:rPr>
          <w:rFonts w:eastAsia="Calibri"/>
          <w:rtl/>
          <w:lang w:val="en-GB" w:bidi="ar-EG"/>
        </w:rPr>
        <w:t>والاستثمار في مشاريع جديدة</w:t>
      </w:r>
      <w:r w:rsidRPr="00096C9C">
        <w:rPr>
          <w:rFonts w:eastAsia="Calibri" w:hint="cs"/>
          <w:rtl/>
          <w:lang w:val="en-GB" w:bidi="ar-EG"/>
        </w:rPr>
        <w:t xml:space="preserve">، كما </w:t>
      </w:r>
      <w:r w:rsidRPr="00096C9C">
        <w:rPr>
          <w:rFonts w:eastAsia="Calibri"/>
          <w:rtl/>
          <w:lang w:val="en-GB" w:bidi="ar-EG"/>
        </w:rPr>
        <w:t>يركز التحليل التشغيلي على كفاءة العمليات التشغيلية في الشركة</w:t>
      </w:r>
      <w:r w:rsidRPr="00096C9C">
        <w:rPr>
          <w:rFonts w:eastAsia="Calibri" w:hint="cs"/>
          <w:rtl/>
          <w:lang w:val="en-GB" w:bidi="ar-EG"/>
        </w:rPr>
        <w:t xml:space="preserve"> </w:t>
      </w:r>
      <w:r w:rsidRPr="00096C9C">
        <w:rPr>
          <w:rFonts w:eastAsia="Calibri"/>
          <w:rtl/>
          <w:lang w:val="en-GB" w:bidi="ar-EG"/>
        </w:rPr>
        <w:t xml:space="preserve">ويتم تحليل معدل الإنتاج واستهلاك الطاقة وكفاءة المعدات </w:t>
      </w:r>
      <w:r w:rsidRPr="00096C9C">
        <w:rPr>
          <w:rFonts w:eastAsia="Calibri" w:hint="cs"/>
          <w:rtl/>
          <w:lang w:val="en-GB" w:bidi="ar-EG"/>
        </w:rPr>
        <w:t xml:space="preserve">كما </w:t>
      </w:r>
      <w:r w:rsidRPr="00096C9C">
        <w:rPr>
          <w:rFonts w:eastAsia="Calibri"/>
          <w:rtl/>
          <w:lang w:val="en-GB" w:bidi="ar-EG"/>
        </w:rPr>
        <w:t>يتم استخدام تحليل العائدات والتكاليف (</w:t>
      </w:r>
      <w:r w:rsidRPr="00096C9C">
        <w:rPr>
          <w:rFonts w:eastAsia="Calibri"/>
          <w:lang w:val="en-GB" w:bidi="ar-EG"/>
        </w:rPr>
        <w:t>Cost-Benefit Analysis</w:t>
      </w:r>
      <w:r w:rsidRPr="00096C9C">
        <w:rPr>
          <w:rFonts w:eastAsia="Calibri"/>
          <w:rtl/>
          <w:lang w:val="en-GB" w:bidi="ar-EG"/>
        </w:rPr>
        <w:t>)</w:t>
      </w:r>
      <w:r w:rsidRPr="00096C9C">
        <w:rPr>
          <w:rFonts w:eastAsia="Calibri" w:hint="cs"/>
          <w:rtl/>
          <w:lang w:val="en-GB" w:bidi="ar-EG"/>
        </w:rPr>
        <w:t xml:space="preserve"> </w:t>
      </w:r>
      <w:r w:rsidRPr="00096C9C">
        <w:rPr>
          <w:rFonts w:eastAsia="Calibri"/>
          <w:rtl/>
          <w:lang w:val="en-GB" w:bidi="ar-EG"/>
        </w:rPr>
        <w:t>لتقييم فعالية العمليات التشغيلية وتحديد المجالات التي يمكن تطويرها لزيادة الكفاءة وخفض</w:t>
      </w:r>
      <w:r w:rsidRPr="00096C9C">
        <w:rPr>
          <w:rFonts w:eastAsia="Calibri" w:hint="cs"/>
          <w:rtl/>
          <w:lang w:val="en-GB" w:bidi="ar-EG"/>
        </w:rPr>
        <w:t xml:space="preserve"> </w:t>
      </w:r>
      <w:r w:rsidRPr="00096C9C">
        <w:rPr>
          <w:rFonts w:eastAsia="Calibri"/>
          <w:rtl/>
          <w:lang w:val="en-GB" w:bidi="ar-EG"/>
        </w:rPr>
        <w:t>التكاليف</w:t>
      </w:r>
      <w:r w:rsidRPr="00096C9C">
        <w:rPr>
          <w:rFonts w:eastAsia="Calibri" w:hint="cs"/>
          <w:rtl/>
          <w:lang w:val="en-GB" w:bidi="ar-EG"/>
        </w:rPr>
        <w:t xml:space="preserve"> </w:t>
      </w:r>
      <w:r w:rsidRPr="00096C9C">
        <w:rPr>
          <w:rFonts w:eastAsia="Calibri"/>
          <w:rtl/>
          <w:lang w:val="en-GB" w:bidi="ar-EG"/>
        </w:rPr>
        <w:t>وفي هذا السياق يعد تحليل دورة الحياة</w:t>
      </w:r>
      <w:r w:rsidRPr="00096C9C">
        <w:rPr>
          <w:rFonts w:eastAsia="Calibri" w:hint="cs"/>
          <w:rtl/>
          <w:lang w:val="en-GB" w:bidi="ar-EG"/>
        </w:rPr>
        <w:t xml:space="preserve"> </w:t>
      </w:r>
      <w:r w:rsidRPr="00096C9C">
        <w:rPr>
          <w:rFonts w:eastAsia="Calibri"/>
          <w:rtl/>
          <w:lang w:val="en-GB" w:bidi="ar-EG"/>
        </w:rPr>
        <w:t>(</w:t>
      </w:r>
      <w:r w:rsidRPr="00096C9C">
        <w:rPr>
          <w:rFonts w:eastAsia="Calibri"/>
          <w:lang w:val="en-GB" w:bidi="ar-EG"/>
        </w:rPr>
        <w:t>Life Cycle Analysis</w:t>
      </w:r>
      <w:r w:rsidRPr="00096C9C">
        <w:rPr>
          <w:rFonts w:eastAsia="Calibri"/>
          <w:rtl/>
          <w:lang w:val="en-GB" w:bidi="ar-EG"/>
        </w:rPr>
        <w:t>) أداة مفيدة لتحليل التأثير البيئي والتشغيلي طويل المدى ويساعد الشركات على تحسين أدائها البيئي باستخدام التقنيات الجديدة وتقليل استهلاك الطاقة</w:t>
      </w:r>
      <w:r w:rsidRPr="00096C9C">
        <w:rPr>
          <w:rFonts w:eastAsia="Calibri" w:hint="cs"/>
          <w:rtl/>
          <w:lang w:val="en-GB" w:bidi="ar-EG"/>
        </w:rPr>
        <w:t>.</w:t>
      </w:r>
    </w:p>
    <w:p w14:paraId="483F8EA0" w14:textId="77777777" w:rsidR="00096C9C" w:rsidRPr="00096C9C" w:rsidRDefault="00096C9C" w:rsidP="00096C9C">
      <w:pPr>
        <w:jc w:val="both"/>
        <w:outlineLvl w:val="1"/>
        <w:rPr>
          <w:rFonts w:eastAsia="Calibri"/>
          <w:b/>
          <w:bCs/>
          <w:rtl/>
          <w:lang w:val="en-GB" w:bidi="ar-EG"/>
        </w:rPr>
      </w:pPr>
      <w:r w:rsidRPr="00096C9C">
        <w:rPr>
          <w:rFonts w:eastAsia="Calibri"/>
          <w:b/>
          <w:bCs/>
          <w:rtl/>
          <w:lang w:val="en-GB" w:bidi="ar-EG"/>
        </w:rPr>
        <w:lastRenderedPageBreak/>
        <w:t>دور التكنولوجيا في تحسين أداء شركات الطاقة</w:t>
      </w:r>
    </w:p>
    <w:p w14:paraId="494F6791" w14:textId="4BC2026A" w:rsidR="00096C9C" w:rsidRPr="00096C9C" w:rsidRDefault="00096C9C" w:rsidP="00E14567">
      <w:pPr>
        <w:jc w:val="both"/>
        <w:rPr>
          <w:rFonts w:eastAsia="Calibri"/>
          <w:rtl/>
          <w:lang w:val="en-GB" w:bidi="ar-EG"/>
        </w:rPr>
      </w:pPr>
      <w:r w:rsidRPr="00096C9C">
        <w:rPr>
          <w:rFonts w:eastAsia="Calibri"/>
          <w:rtl/>
          <w:lang w:val="en-GB" w:bidi="ar-EG"/>
        </w:rPr>
        <w:t xml:space="preserve">تلعب التكنولوجيا دورًا </w:t>
      </w:r>
      <w:r w:rsidRPr="00096C9C">
        <w:rPr>
          <w:rFonts w:eastAsia="Calibri" w:hint="cs"/>
          <w:rtl/>
          <w:lang w:val="en-GB" w:bidi="ar-EG"/>
        </w:rPr>
        <w:t>جوهرياً</w:t>
      </w:r>
      <w:r w:rsidRPr="00096C9C">
        <w:rPr>
          <w:rFonts w:eastAsia="Calibri"/>
          <w:rtl/>
          <w:lang w:val="en-GB" w:bidi="ar-EG"/>
        </w:rPr>
        <w:t xml:space="preserve"> في ت</w:t>
      </w:r>
      <w:r w:rsidRPr="00096C9C">
        <w:rPr>
          <w:rFonts w:eastAsia="Calibri" w:hint="cs"/>
          <w:rtl/>
          <w:lang w:val="en-GB" w:bidi="ar-EG"/>
        </w:rPr>
        <w:t>طوير</w:t>
      </w:r>
      <w:r w:rsidRPr="00096C9C">
        <w:rPr>
          <w:rFonts w:eastAsia="Calibri"/>
          <w:rtl/>
          <w:lang w:val="en-GB" w:bidi="ar-EG"/>
        </w:rPr>
        <w:t xml:space="preserve"> أداء شركات الطاقة من خلال تبني تقنيات متقدمة لتحسين الكفاءة و</w:t>
      </w:r>
      <w:r w:rsidRPr="00096C9C">
        <w:rPr>
          <w:rFonts w:eastAsia="Calibri" w:hint="cs"/>
          <w:rtl/>
          <w:lang w:val="en-GB" w:bidi="ar-EG"/>
        </w:rPr>
        <w:t>خفض</w:t>
      </w:r>
      <w:r w:rsidRPr="00096C9C">
        <w:rPr>
          <w:rFonts w:eastAsia="Calibri"/>
          <w:rtl/>
          <w:lang w:val="en-GB" w:bidi="ar-EG"/>
        </w:rPr>
        <w:t xml:space="preserve"> التكاليف </w:t>
      </w:r>
      <w:r w:rsidRPr="00096C9C">
        <w:rPr>
          <w:rFonts w:eastAsia="Calibri" w:hint="cs"/>
          <w:rtl/>
          <w:lang w:val="en-GB" w:bidi="ar-EG"/>
        </w:rPr>
        <w:t>فمثلا</w:t>
      </w:r>
      <w:r w:rsidRPr="00096C9C">
        <w:rPr>
          <w:rFonts w:eastAsia="Calibri"/>
          <w:rtl/>
          <w:lang w:val="en-GB" w:bidi="ar-EG"/>
        </w:rPr>
        <w:t xml:space="preserve"> تساعد تقنيات التحول الرقمي مثل الذكاء الاصطناعي (</w:t>
      </w:r>
      <w:r w:rsidRPr="00096C9C">
        <w:rPr>
          <w:rFonts w:eastAsia="Calibri"/>
          <w:lang w:val="en-GB" w:bidi="ar-EG"/>
        </w:rPr>
        <w:t>AI</w:t>
      </w:r>
      <w:r w:rsidRPr="00096C9C">
        <w:rPr>
          <w:rFonts w:eastAsia="Calibri"/>
          <w:rtl/>
          <w:lang w:val="en-GB" w:bidi="ar-EG"/>
        </w:rPr>
        <w:t xml:space="preserve">) وإنترنت </w:t>
      </w:r>
      <w:proofErr w:type="gramStart"/>
      <w:r w:rsidRPr="00096C9C">
        <w:rPr>
          <w:rFonts w:eastAsia="Calibri"/>
          <w:rtl/>
          <w:lang w:val="en-GB" w:bidi="ar-EG"/>
        </w:rPr>
        <w:t>الأشياء  في</w:t>
      </w:r>
      <w:proofErr w:type="gramEnd"/>
      <w:r w:rsidRPr="00096C9C">
        <w:rPr>
          <w:rFonts w:eastAsia="Calibri"/>
          <w:rtl/>
          <w:lang w:val="en-GB" w:bidi="ar-EG"/>
        </w:rPr>
        <w:t xml:space="preserve"> تحسين مراقبة الأداء وتحليل البيانات التشغيلية في الوقت الفعلي</w:t>
      </w:r>
      <w:r w:rsidRPr="00096C9C">
        <w:rPr>
          <w:rFonts w:eastAsia="Calibri" w:hint="cs"/>
          <w:rtl/>
          <w:lang w:val="en-GB" w:bidi="ar-EG"/>
        </w:rPr>
        <w:t xml:space="preserve"> ف</w:t>
      </w:r>
      <w:r w:rsidRPr="00096C9C">
        <w:rPr>
          <w:rFonts w:eastAsia="Calibri"/>
          <w:rtl/>
          <w:lang w:val="en-GB" w:bidi="ar-EG"/>
        </w:rPr>
        <w:t>هذه التقنيات تُستخدم لزيادة كفاءة العمليات التشغيلية وتوقع الأعطال وتقليل الانبعاثات</w:t>
      </w:r>
      <w:r w:rsidRPr="00096C9C">
        <w:rPr>
          <w:rFonts w:eastAsia="Calibri" w:hint="cs"/>
          <w:rtl/>
          <w:lang w:val="en-GB" w:bidi="ar-EG"/>
        </w:rPr>
        <w:t xml:space="preserve">. وتعد </w:t>
      </w:r>
      <w:r w:rsidRPr="00096C9C">
        <w:rPr>
          <w:rFonts w:eastAsia="Calibri"/>
          <w:rtl/>
          <w:lang w:val="en-GB" w:bidi="ar-EG"/>
        </w:rPr>
        <w:t xml:space="preserve">التكنولوجيا النظيفة هي </w:t>
      </w:r>
      <w:r w:rsidRPr="00096C9C">
        <w:rPr>
          <w:rFonts w:eastAsia="Calibri" w:hint="cs"/>
          <w:rtl/>
          <w:lang w:val="en-GB" w:bidi="ar-EG"/>
        </w:rPr>
        <w:t xml:space="preserve">احد الجوانب </w:t>
      </w:r>
      <w:proofErr w:type="spellStart"/>
      <w:r w:rsidRPr="00096C9C">
        <w:rPr>
          <w:rFonts w:eastAsia="Calibri" w:hint="cs"/>
          <w:rtl/>
          <w:lang w:val="en-GB" w:bidi="ar-EG"/>
        </w:rPr>
        <w:t>التى</w:t>
      </w:r>
      <w:proofErr w:type="spellEnd"/>
      <w:r w:rsidRPr="00096C9C">
        <w:rPr>
          <w:rFonts w:eastAsia="Calibri"/>
          <w:rtl/>
          <w:lang w:val="en-GB" w:bidi="ar-EG"/>
        </w:rPr>
        <w:t xml:space="preserve"> </w:t>
      </w:r>
      <w:r w:rsidRPr="00096C9C">
        <w:rPr>
          <w:rFonts w:eastAsia="Calibri" w:hint="cs"/>
          <w:rtl/>
          <w:lang w:val="en-GB" w:bidi="ar-EG"/>
        </w:rPr>
        <w:t>ت</w:t>
      </w:r>
      <w:r w:rsidRPr="00096C9C">
        <w:rPr>
          <w:rFonts w:eastAsia="Calibri"/>
          <w:rtl/>
          <w:lang w:val="en-GB" w:bidi="ar-EG"/>
        </w:rPr>
        <w:t xml:space="preserve">ساهم في تحسين أداء شركات الطاقة </w:t>
      </w:r>
      <w:r w:rsidRPr="00096C9C">
        <w:rPr>
          <w:rFonts w:eastAsia="Calibri" w:hint="cs"/>
          <w:rtl/>
          <w:lang w:val="en-GB" w:bidi="ar-EG"/>
        </w:rPr>
        <w:t>بما يشمل</w:t>
      </w:r>
      <w:r w:rsidRPr="00096C9C">
        <w:rPr>
          <w:rFonts w:eastAsia="Calibri"/>
          <w:rtl/>
          <w:lang w:val="en-GB" w:bidi="ar-EG"/>
        </w:rPr>
        <w:t xml:space="preserve"> اعتماد مصادر الطاقة المتجددة مثل الطاقة الشمسية وطاقة الرياح لتقليل الاعتماد على الوقود الأحفوري الذي يُعد مصدرًا </w:t>
      </w:r>
      <w:r w:rsidRPr="00096C9C">
        <w:rPr>
          <w:rFonts w:eastAsia="Calibri" w:hint="cs"/>
          <w:rtl/>
          <w:lang w:val="en-GB" w:bidi="ar-EG"/>
        </w:rPr>
        <w:t>أساسي</w:t>
      </w:r>
      <w:r w:rsidRPr="00096C9C">
        <w:rPr>
          <w:rFonts w:eastAsia="Calibri"/>
          <w:rtl/>
          <w:lang w:val="en-GB" w:bidi="ar-EG"/>
        </w:rPr>
        <w:t xml:space="preserve">ًا للتلوث </w:t>
      </w:r>
      <w:r w:rsidRPr="00096C9C">
        <w:rPr>
          <w:rFonts w:eastAsia="Calibri" w:hint="cs"/>
          <w:rtl/>
          <w:lang w:val="en-GB" w:bidi="ar-EG"/>
        </w:rPr>
        <w:t>و</w:t>
      </w:r>
      <w:r w:rsidRPr="00096C9C">
        <w:rPr>
          <w:rFonts w:eastAsia="Calibri"/>
          <w:rtl/>
          <w:lang w:val="en-GB" w:bidi="ar-EG"/>
        </w:rPr>
        <w:t>من خلال استخدام أنظمة إدارة الطاقة المتقدمة (</w:t>
      </w:r>
      <w:r w:rsidRPr="00096C9C">
        <w:rPr>
          <w:rFonts w:eastAsia="Calibri"/>
          <w:lang w:val="en-GB" w:bidi="ar-EG"/>
        </w:rPr>
        <w:t>Energy Management Systems - EMS</w:t>
      </w:r>
      <w:r w:rsidRPr="00096C9C">
        <w:rPr>
          <w:rFonts w:eastAsia="Calibri"/>
          <w:rtl/>
          <w:lang w:val="en-GB" w:bidi="ar-EG"/>
        </w:rPr>
        <w:t>) تستطيع الشركات تحسين كفاءة استخدام الطاقة و</w:t>
      </w:r>
      <w:r w:rsidRPr="00096C9C">
        <w:rPr>
          <w:rFonts w:eastAsia="Calibri" w:hint="cs"/>
          <w:rtl/>
          <w:lang w:val="en-GB" w:bidi="ar-EG"/>
        </w:rPr>
        <w:t>خفض</w:t>
      </w:r>
      <w:r w:rsidRPr="00096C9C">
        <w:rPr>
          <w:rFonts w:eastAsia="Calibri"/>
          <w:rtl/>
          <w:lang w:val="en-GB" w:bidi="ar-EG"/>
        </w:rPr>
        <w:t xml:space="preserve"> الهدر مما يؤدي إلى ت</w:t>
      </w:r>
      <w:r w:rsidRPr="00096C9C">
        <w:rPr>
          <w:rFonts w:eastAsia="Calibri" w:hint="cs"/>
          <w:rtl/>
          <w:lang w:val="en-GB" w:bidi="ar-EG"/>
        </w:rPr>
        <w:t>طوير</w:t>
      </w:r>
      <w:r w:rsidRPr="00096C9C">
        <w:rPr>
          <w:rFonts w:eastAsia="Calibri"/>
          <w:rtl/>
          <w:lang w:val="en-GB" w:bidi="ar-EG"/>
        </w:rPr>
        <w:t xml:space="preserve"> الأداء الكلي للشركة</w:t>
      </w:r>
      <w:r w:rsidRPr="00096C9C">
        <w:rPr>
          <w:rFonts w:eastAsia="Calibri" w:hint="cs"/>
          <w:rtl/>
          <w:lang w:val="en-GB" w:bidi="ar-EG"/>
        </w:rPr>
        <w:t>، كما</w:t>
      </w:r>
      <w:r w:rsidRPr="00096C9C">
        <w:rPr>
          <w:rFonts w:eastAsia="Calibri"/>
          <w:rtl/>
          <w:lang w:val="en-GB" w:bidi="ar-EG"/>
        </w:rPr>
        <w:t xml:space="preserve"> تسهم التكنولوجيا في تحسين عمليات الصيانة التنبؤية (</w:t>
      </w:r>
      <w:r w:rsidRPr="00096C9C">
        <w:rPr>
          <w:rFonts w:eastAsia="Calibri"/>
          <w:lang w:val="en-GB" w:bidi="ar-EG"/>
        </w:rPr>
        <w:t>Predictive Maintenance</w:t>
      </w:r>
      <w:r w:rsidRPr="00096C9C">
        <w:rPr>
          <w:rFonts w:eastAsia="Calibri"/>
          <w:rtl/>
          <w:lang w:val="en-GB" w:bidi="ar-EG"/>
        </w:rPr>
        <w:t>) من خلال استخدام البيانات التشغيلية للتنبؤ بالأعطال قبل حدوثها مما يقلل من وقت التوقف غير المخطط له ويزيد من عمر المعدات.</w:t>
      </w:r>
    </w:p>
    <w:p w14:paraId="0644FE8B" w14:textId="77777777" w:rsidR="00096C9C" w:rsidRPr="00096C9C" w:rsidRDefault="00096C9C" w:rsidP="00096C9C">
      <w:pPr>
        <w:jc w:val="both"/>
        <w:outlineLvl w:val="1"/>
        <w:rPr>
          <w:rFonts w:eastAsia="Calibri"/>
          <w:b/>
          <w:bCs/>
          <w:rtl/>
          <w:lang w:val="en-GB" w:bidi="ar-EG"/>
        </w:rPr>
      </w:pPr>
      <w:r w:rsidRPr="00096C9C">
        <w:rPr>
          <w:rFonts w:eastAsia="Calibri"/>
          <w:b/>
          <w:bCs/>
          <w:rtl/>
          <w:lang w:val="en-GB" w:bidi="ar-EG"/>
        </w:rPr>
        <w:t>التحديات التي تواجه إدارة الأداء في قطاع الطاقة</w:t>
      </w:r>
    </w:p>
    <w:p w14:paraId="1FE5DE4F" w14:textId="77777777" w:rsidR="00096C9C" w:rsidRPr="00096C9C" w:rsidRDefault="00096C9C" w:rsidP="00096C9C">
      <w:pPr>
        <w:jc w:val="both"/>
        <w:rPr>
          <w:rFonts w:eastAsia="Calibri"/>
          <w:rtl/>
          <w:lang w:val="en-GB" w:bidi="ar-EG"/>
        </w:rPr>
      </w:pPr>
      <w:r w:rsidRPr="00096C9C">
        <w:rPr>
          <w:rFonts w:eastAsia="Calibri"/>
          <w:rtl/>
          <w:lang w:val="en-GB" w:bidi="ar-EG"/>
        </w:rPr>
        <w:t>على الرغم من الفوائد الكبيرة لإدارة الأداء في قطاع الطاقة إلا أن هذا القطاع يمكن أن يواجه العديد من التحديات:</w:t>
      </w:r>
    </w:p>
    <w:p w14:paraId="508E3EEF" w14:textId="77777777" w:rsidR="00096C9C" w:rsidRPr="00096C9C" w:rsidRDefault="00096C9C" w:rsidP="00096C9C">
      <w:pPr>
        <w:ind w:left="720" w:hanging="360"/>
        <w:contextualSpacing/>
        <w:jc w:val="both"/>
        <w:outlineLvl w:val="3"/>
        <w:rPr>
          <w:rFonts w:eastAsia="Calibri"/>
          <w:rtl/>
          <w:lang w:val="en-GB" w:bidi="ar-EG"/>
        </w:rPr>
      </w:pPr>
      <w:r w:rsidRPr="00096C9C">
        <w:rPr>
          <w:rFonts w:eastAsia="Calibri"/>
          <w:b/>
          <w:bCs/>
          <w:rtl/>
          <w:lang w:val="en-GB" w:bidi="ar-EG"/>
        </w:rPr>
        <w:t>التقلبات في أسعار الطاقة:</w:t>
      </w:r>
      <w:r w:rsidRPr="00096C9C">
        <w:rPr>
          <w:rFonts w:eastAsia="Calibri" w:hint="cs"/>
          <w:b/>
          <w:bCs/>
          <w:rtl/>
          <w:lang w:val="en-GB" w:bidi="ar-EG"/>
        </w:rPr>
        <w:t xml:space="preserve"> </w:t>
      </w:r>
      <w:r w:rsidRPr="00096C9C">
        <w:rPr>
          <w:rFonts w:eastAsia="Calibri"/>
          <w:rtl/>
          <w:lang w:val="en-GB" w:bidi="ar-EG"/>
        </w:rPr>
        <w:t xml:space="preserve">تعتبر التقلبات في أسعار النفط والغاز أحد التحديات الرئيسية حيث يمكن أن تؤثر هذه التقلبات على الربحية والكفاءة المالية للشركات وتحتاج الشركات إلى استراتيجيات </w:t>
      </w:r>
      <w:r w:rsidRPr="00096C9C">
        <w:rPr>
          <w:rFonts w:eastAsia="Calibri" w:hint="cs"/>
          <w:rtl/>
          <w:lang w:val="en-GB" w:bidi="ar-EG"/>
        </w:rPr>
        <w:t>للتعامل</w:t>
      </w:r>
      <w:r w:rsidRPr="00096C9C">
        <w:rPr>
          <w:rFonts w:eastAsia="Calibri"/>
          <w:rtl/>
          <w:lang w:val="en-GB" w:bidi="ar-EG"/>
        </w:rPr>
        <w:t xml:space="preserve"> مع هذه التقلبات من خلال تنويع مصادر الطاقة والاستثمار في تقنيات الطاقة المتجددة.</w:t>
      </w:r>
    </w:p>
    <w:p w14:paraId="7C11468A" w14:textId="77777777" w:rsidR="00096C9C" w:rsidRPr="00096C9C" w:rsidRDefault="00096C9C" w:rsidP="00096C9C">
      <w:pPr>
        <w:ind w:left="720" w:hanging="360"/>
        <w:contextualSpacing/>
        <w:jc w:val="both"/>
        <w:outlineLvl w:val="3"/>
        <w:rPr>
          <w:rFonts w:eastAsia="Calibri"/>
          <w:rtl/>
          <w:lang w:val="en-GB" w:bidi="ar-EG"/>
        </w:rPr>
      </w:pPr>
      <w:r w:rsidRPr="00096C9C">
        <w:rPr>
          <w:rFonts w:eastAsia="Calibri"/>
          <w:b/>
          <w:bCs/>
          <w:rtl/>
          <w:lang w:val="en-GB" w:bidi="ar-EG"/>
        </w:rPr>
        <w:t xml:space="preserve">التغييرات التنظيمية: </w:t>
      </w:r>
      <w:r w:rsidRPr="00096C9C">
        <w:rPr>
          <w:rFonts w:eastAsia="Calibri"/>
          <w:rtl/>
          <w:lang w:val="en-GB" w:bidi="ar-EG"/>
        </w:rPr>
        <w:t>تتطور القوانين والتشريعات المتعلقة بالبيئة والطاقة باستمرار مما يجعل من الصعب على شركات الطاقة تلبية جميع المتطلبات الجديدة في وقت واحد وهذا يتطلب تطوير استراتيجيات طويلة المدى للتكيف مع التغيير</w:t>
      </w:r>
      <w:r w:rsidRPr="00096C9C">
        <w:rPr>
          <w:rFonts w:eastAsia="Calibri" w:hint="cs"/>
          <w:rtl/>
          <w:lang w:val="en-GB" w:bidi="ar-EG"/>
        </w:rPr>
        <w:t xml:space="preserve"> الواقع عليها</w:t>
      </w:r>
      <w:r w:rsidRPr="00096C9C">
        <w:rPr>
          <w:rFonts w:eastAsia="Calibri"/>
          <w:rtl/>
          <w:lang w:val="en-GB" w:bidi="ar-EG"/>
        </w:rPr>
        <w:t>.</w:t>
      </w:r>
    </w:p>
    <w:p w14:paraId="3DCC15AB" w14:textId="77777777" w:rsidR="00096C9C" w:rsidRPr="00096C9C" w:rsidRDefault="00096C9C" w:rsidP="00096C9C">
      <w:pPr>
        <w:ind w:left="720" w:hanging="360"/>
        <w:contextualSpacing/>
        <w:jc w:val="both"/>
        <w:outlineLvl w:val="3"/>
        <w:rPr>
          <w:rFonts w:eastAsia="Calibri"/>
          <w:rtl/>
          <w:lang w:val="en-GB" w:bidi="ar-EG"/>
        </w:rPr>
      </w:pPr>
      <w:r w:rsidRPr="00096C9C">
        <w:rPr>
          <w:rFonts w:eastAsia="Calibri"/>
          <w:b/>
          <w:bCs/>
          <w:rtl/>
          <w:lang w:val="en-GB" w:bidi="ar-EG"/>
        </w:rPr>
        <w:lastRenderedPageBreak/>
        <w:t>الضغط لتحقيق الاستدامة البيئية:</w:t>
      </w:r>
      <w:r w:rsidRPr="00096C9C">
        <w:rPr>
          <w:rFonts w:eastAsia="Calibri" w:hint="cs"/>
          <w:rtl/>
          <w:lang w:val="en-GB" w:bidi="ar-EG"/>
        </w:rPr>
        <w:t xml:space="preserve"> </w:t>
      </w:r>
      <w:r w:rsidRPr="00096C9C">
        <w:rPr>
          <w:rFonts w:eastAsia="Calibri"/>
          <w:rtl/>
          <w:lang w:val="en-GB" w:bidi="ar-EG"/>
        </w:rPr>
        <w:t xml:space="preserve">يتزايد الضغط على شركات الطاقة لتبني ممارسات مستدامة تقلل من تأثيرها البيئي لكن التحول إلى الطاقة المتجددة قد يتطلب استثمارات كبيرة في التكنولوجيا والبنية التحتية وهو ما </w:t>
      </w:r>
      <w:r w:rsidRPr="00096C9C">
        <w:rPr>
          <w:rFonts w:eastAsia="Calibri" w:hint="cs"/>
          <w:rtl/>
          <w:lang w:val="en-GB" w:bidi="ar-EG"/>
        </w:rPr>
        <w:t xml:space="preserve">يسبب في خلق </w:t>
      </w:r>
      <w:r w:rsidRPr="00096C9C">
        <w:rPr>
          <w:rFonts w:eastAsia="Calibri"/>
          <w:rtl/>
          <w:lang w:val="en-GB" w:bidi="ar-EG"/>
        </w:rPr>
        <w:t>تحديا</w:t>
      </w:r>
      <w:r w:rsidRPr="00096C9C">
        <w:rPr>
          <w:rFonts w:eastAsia="Calibri" w:hint="cs"/>
          <w:rtl/>
          <w:lang w:val="en-GB" w:bidi="ar-EG"/>
        </w:rPr>
        <w:t xml:space="preserve"> للشركات على المدى القصير</w:t>
      </w:r>
      <w:r w:rsidRPr="00096C9C">
        <w:rPr>
          <w:rFonts w:eastAsia="Calibri"/>
          <w:rtl/>
          <w:lang w:val="en-GB" w:bidi="ar-EG"/>
        </w:rPr>
        <w:t>.</w:t>
      </w:r>
    </w:p>
    <w:p w14:paraId="59680C93" w14:textId="7D68EA7D" w:rsidR="00096C9C" w:rsidRPr="00096C9C" w:rsidRDefault="00096C9C" w:rsidP="00096C9C">
      <w:pPr>
        <w:ind w:left="720" w:hanging="360"/>
        <w:contextualSpacing/>
        <w:jc w:val="both"/>
        <w:outlineLvl w:val="3"/>
        <w:rPr>
          <w:rFonts w:eastAsia="Calibri"/>
          <w:rtl/>
          <w:lang w:val="en-GB" w:bidi="ar-EG"/>
        </w:rPr>
      </w:pPr>
      <w:r w:rsidRPr="00096C9C">
        <w:rPr>
          <w:rFonts w:eastAsia="Calibri"/>
          <w:b/>
          <w:bCs/>
          <w:rtl/>
          <w:lang w:val="en-GB" w:bidi="ar-EG"/>
        </w:rPr>
        <w:t>الاعتماد على التكنولوجيا:</w:t>
      </w:r>
      <w:r w:rsidRPr="00096C9C">
        <w:rPr>
          <w:rFonts w:eastAsia="Calibri" w:hint="cs"/>
          <w:rtl/>
          <w:lang w:val="en-GB" w:bidi="ar-EG"/>
        </w:rPr>
        <w:t xml:space="preserve"> </w:t>
      </w:r>
      <w:r w:rsidRPr="00096C9C">
        <w:rPr>
          <w:rFonts w:eastAsia="Calibri"/>
          <w:rtl/>
          <w:lang w:val="en-GB" w:bidi="ar-EG"/>
        </w:rPr>
        <w:t>مع زيادة الاعتماد على التكنولوجيا تصبح الشركات أكثر عرضة للهجمات السيبرانية وتعطيل الأنظمة الرقمية</w:t>
      </w:r>
      <w:r w:rsidRPr="00096C9C">
        <w:rPr>
          <w:rFonts w:eastAsia="Calibri" w:hint="cs"/>
          <w:rtl/>
          <w:lang w:val="en-GB" w:bidi="ar-EG"/>
        </w:rPr>
        <w:t xml:space="preserve"> ف</w:t>
      </w:r>
      <w:r w:rsidRPr="00096C9C">
        <w:rPr>
          <w:rFonts w:eastAsia="Calibri"/>
          <w:rtl/>
          <w:lang w:val="en-GB" w:bidi="ar-EG"/>
        </w:rPr>
        <w:t>تعتمد إدارة الأداء على استخدام بيانات دقيقة وحديثة وأي خرق أمني أو مشكلة تقنية يمكن أن تؤثر على دقة التقييمات واتخاذ القرار</w:t>
      </w:r>
      <w:sdt>
        <w:sdtPr>
          <w:rPr>
            <w:rFonts w:eastAsia="Calibri"/>
            <w:rtl/>
            <w:lang w:val="en-GB" w:bidi="ar-EG"/>
          </w:rPr>
          <w:id w:val="-518311336"/>
          <w:citation/>
        </w:sdtPr>
        <w:sdtContent>
          <w:r w:rsidR="00327DF8">
            <w:rPr>
              <w:rFonts w:eastAsia="Calibri"/>
              <w:rtl/>
              <w:lang w:val="en-GB" w:bidi="ar-EG"/>
            </w:rPr>
            <w:fldChar w:fldCharType="begin"/>
          </w:r>
          <w:r w:rsidR="00327DF8">
            <w:rPr>
              <w:rFonts w:eastAsia="Calibri"/>
              <w:rtl/>
              <w:lang w:val="en-GB" w:bidi="ar-EG"/>
            </w:rPr>
            <w:instrText xml:space="preserve"> </w:instrText>
          </w:r>
          <w:r w:rsidR="00327DF8">
            <w:rPr>
              <w:rFonts w:eastAsia="Calibri" w:hint="cs"/>
              <w:lang w:val="en-GB" w:bidi="ar-EG"/>
            </w:rPr>
            <w:instrText>CITATION</w:instrText>
          </w:r>
          <w:r w:rsidR="00327DF8">
            <w:rPr>
              <w:rFonts w:eastAsia="Calibri" w:hint="cs"/>
              <w:rtl/>
              <w:lang w:val="en-GB" w:bidi="ar-EG"/>
            </w:rPr>
            <w:instrText xml:space="preserve"> مصط16 \</w:instrText>
          </w:r>
          <w:r w:rsidR="00327DF8">
            <w:rPr>
              <w:rFonts w:eastAsia="Calibri" w:hint="cs"/>
              <w:lang w:val="en-GB" w:bidi="ar-EG"/>
            </w:rPr>
            <w:instrText>l 3073</w:instrText>
          </w:r>
          <w:r w:rsidR="00327DF8">
            <w:rPr>
              <w:rFonts w:eastAsia="Calibri"/>
              <w:rtl/>
              <w:lang w:val="en-GB" w:bidi="ar-EG"/>
            </w:rPr>
            <w:instrText xml:space="preserve"> </w:instrText>
          </w:r>
          <w:r w:rsidR="00327DF8">
            <w:rPr>
              <w:rFonts w:eastAsia="Calibri"/>
              <w:rtl/>
              <w:lang w:val="en-GB" w:bidi="ar-EG"/>
            </w:rPr>
            <w:fldChar w:fldCharType="separate"/>
          </w:r>
          <w:r w:rsidR="00327DF8">
            <w:rPr>
              <w:rFonts w:eastAsia="Calibri"/>
              <w:noProof/>
              <w:rtl/>
              <w:lang w:val="en-GB" w:bidi="ar-EG"/>
            </w:rPr>
            <w:t xml:space="preserve"> </w:t>
          </w:r>
          <w:r w:rsidR="00327DF8" w:rsidRPr="00327DF8">
            <w:rPr>
              <w:rFonts w:eastAsia="Calibri" w:hint="cs"/>
              <w:noProof/>
              <w:rtl/>
              <w:lang w:val="en-GB" w:bidi="ar-EG"/>
            </w:rPr>
            <w:t>(يوسف، 2016)</w:t>
          </w:r>
          <w:r w:rsidR="00327DF8">
            <w:rPr>
              <w:rFonts w:eastAsia="Calibri"/>
              <w:rtl/>
              <w:lang w:val="en-GB" w:bidi="ar-EG"/>
            </w:rPr>
            <w:fldChar w:fldCharType="end"/>
          </w:r>
        </w:sdtContent>
      </w:sdt>
      <w:r w:rsidRPr="00096C9C">
        <w:rPr>
          <w:rFonts w:eastAsia="Calibri"/>
          <w:rtl/>
          <w:lang w:val="en-GB" w:bidi="ar-EG"/>
        </w:rPr>
        <w:t>.</w:t>
      </w:r>
    </w:p>
    <w:p w14:paraId="027889A0" w14:textId="503E164D" w:rsidR="001D6E12" w:rsidRPr="001D6E12" w:rsidRDefault="001D6E12" w:rsidP="00096C9C">
      <w:pPr>
        <w:pStyle w:val="2"/>
        <w:bidi/>
        <w:jc w:val="center"/>
        <w:rPr>
          <w:b/>
          <w:bCs/>
          <w:rtl/>
        </w:rPr>
      </w:pPr>
      <w:r w:rsidRPr="001D6E12">
        <w:rPr>
          <w:b/>
          <w:bCs/>
          <w:rtl/>
        </w:rPr>
        <w:t>مفهوم الحوكمة وأهميتها في تحقيق الاستدامة</w:t>
      </w:r>
    </w:p>
    <w:p w14:paraId="0EB0C6D4" w14:textId="02BAB854" w:rsidR="001D6E12" w:rsidRDefault="001D6E12" w:rsidP="001D6E12">
      <w:pPr>
        <w:rPr>
          <w:b/>
          <w:bCs/>
          <w:rtl/>
        </w:rPr>
      </w:pPr>
      <w:r>
        <w:rPr>
          <w:b/>
          <w:bCs/>
          <w:rtl/>
        </w:rPr>
        <w:t>تعريف الحوكمة في السياق البيئي</w:t>
      </w:r>
    </w:p>
    <w:p w14:paraId="57AA4C5D" w14:textId="7E2932D6" w:rsidR="00CA7659" w:rsidRPr="00CA7659" w:rsidRDefault="00CA7659" w:rsidP="00CA7659">
      <w:pPr>
        <w:jc w:val="both"/>
        <w:rPr>
          <w:rtl/>
        </w:rPr>
      </w:pPr>
      <w:r w:rsidRPr="00CA7659">
        <w:rPr>
          <w:rtl/>
        </w:rPr>
        <w:t xml:space="preserve">تُعتبر الحوكمة البيئية أحد المفاهيم الحديثة التي تتناول كيفية إدارة الموارد البيئية والسياسات </w:t>
      </w:r>
      <w:r>
        <w:rPr>
          <w:rtl/>
        </w:rPr>
        <w:t>المتعلقة بها بشكل فعّال ومستدام</w:t>
      </w:r>
      <w:r>
        <w:rPr>
          <w:rFonts w:hint="cs"/>
          <w:rtl/>
        </w:rPr>
        <w:t>،</w:t>
      </w:r>
      <w:r w:rsidRPr="00CA7659">
        <w:rPr>
          <w:rtl/>
        </w:rPr>
        <w:t xml:space="preserve"> </w:t>
      </w:r>
      <w:r>
        <w:rPr>
          <w:rFonts w:hint="cs"/>
          <w:rtl/>
        </w:rPr>
        <w:t>و</w:t>
      </w:r>
      <w:r w:rsidRPr="00CA7659">
        <w:rPr>
          <w:rtl/>
        </w:rPr>
        <w:t>تتمحور الحوكمة البيئية حول إطار العمل الذي يُحدد كيفية اتخاذ القرارات المتعلقة بالبيئة وكيفية تحقيق التوازن بين التنمي</w:t>
      </w:r>
      <w:r>
        <w:rPr>
          <w:rtl/>
        </w:rPr>
        <w:t>ة الاقتصادية والحفاظ على البيئة</w:t>
      </w:r>
      <w:r>
        <w:rPr>
          <w:rFonts w:hint="cs"/>
          <w:rtl/>
        </w:rPr>
        <w:t>،</w:t>
      </w:r>
      <w:r w:rsidRPr="00CA7659">
        <w:rPr>
          <w:rtl/>
        </w:rPr>
        <w:t xml:space="preserve"> </w:t>
      </w:r>
      <w:r>
        <w:rPr>
          <w:rFonts w:hint="cs"/>
          <w:rtl/>
        </w:rPr>
        <w:t>و</w:t>
      </w:r>
      <w:r w:rsidRPr="00CA7659">
        <w:rPr>
          <w:rtl/>
        </w:rPr>
        <w:t>تُظهر الحوكمة البيئية كيف يمكن للدول والمجتمعات أن تتعاون وتعزز جهودها لحماية البيئة وضمان استدامتها.</w:t>
      </w:r>
    </w:p>
    <w:p w14:paraId="307EDD30" w14:textId="1E77A07B" w:rsidR="00CA7659" w:rsidRPr="00CA7659" w:rsidRDefault="00CA7659" w:rsidP="00CA7659">
      <w:pPr>
        <w:jc w:val="both"/>
        <w:rPr>
          <w:b/>
          <w:bCs/>
          <w:rtl/>
        </w:rPr>
      </w:pPr>
      <w:r w:rsidRPr="00CA7659">
        <w:rPr>
          <w:b/>
          <w:bCs/>
          <w:rtl/>
        </w:rPr>
        <w:t>أبعاد الحوكمة البيئية</w:t>
      </w:r>
    </w:p>
    <w:p w14:paraId="0DF839D5" w14:textId="5FBBA17B" w:rsidR="00CA7659" w:rsidRPr="00CA7659" w:rsidRDefault="00CA7659" w:rsidP="006817AB">
      <w:pPr>
        <w:pStyle w:val="a8"/>
        <w:numPr>
          <w:ilvl w:val="0"/>
          <w:numId w:val="16"/>
        </w:numPr>
        <w:jc w:val="both"/>
        <w:rPr>
          <w:rtl/>
        </w:rPr>
      </w:pPr>
      <w:r w:rsidRPr="00CA7659">
        <w:rPr>
          <w:rtl/>
        </w:rPr>
        <w:t>المشاركة: تعتبر المشاركة المجتمعية أحد الأسس الأس</w:t>
      </w:r>
      <w:r>
        <w:rPr>
          <w:rtl/>
        </w:rPr>
        <w:t>اسية للحوكمة البيئية</w:t>
      </w:r>
      <w:r>
        <w:rPr>
          <w:rFonts w:hint="cs"/>
          <w:rtl/>
        </w:rPr>
        <w:t xml:space="preserve">، </w:t>
      </w:r>
      <w:r w:rsidRPr="00CA7659">
        <w:rPr>
          <w:rtl/>
        </w:rPr>
        <w:t>يتطلب الأمر إشراك جميع المعنيين، بما في ذلك الحكومات، القطاع الخاص، والمجت</w:t>
      </w:r>
      <w:r>
        <w:rPr>
          <w:rtl/>
        </w:rPr>
        <w:t>مع المدني، في عمليات صنع القرار</w:t>
      </w:r>
      <w:r>
        <w:rPr>
          <w:rFonts w:hint="cs"/>
          <w:rtl/>
        </w:rPr>
        <w:t>،</w:t>
      </w:r>
      <w:r w:rsidRPr="00CA7659">
        <w:rPr>
          <w:rtl/>
        </w:rPr>
        <w:t xml:space="preserve"> </w:t>
      </w:r>
      <w:r>
        <w:rPr>
          <w:rFonts w:hint="cs"/>
          <w:rtl/>
        </w:rPr>
        <w:t>و</w:t>
      </w:r>
      <w:r w:rsidRPr="00CA7659">
        <w:rPr>
          <w:rtl/>
        </w:rPr>
        <w:t>يُمكن أن يسهم هذا التعاون في تحديد الأولويات البيئية، وتطوير السياسات، وتنفيذ الخطط.</w:t>
      </w:r>
    </w:p>
    <w:p w14:paraId="06CF471F" w14:textId="77777777" w:rsidR="00CA7659" w:rsidRPr="00CA7659" w:rsidRDefault="00CA7659" w:rsidP="00CA7659">
      <w:pPr>
        <w:jc w:val="both"/>
        <w:rPr>
          <w:rtl/>
        </w:rPr>
      </w:pPr>
    </w:p>
    <w:p w14:paraId="58E82037" w14:textId="77777777" w:rsidR="00CA7659" w:rsidRPr="00CA7659" w:rsidRDefault="00CA7659" w:rsidP="00CA7659">
      <w:pPr>
        <w:jc w:val="both"/>
        <w:rPr>
          <w:rtl/>
        </w:rPr>
      </w:pPr>
    </w:p>
    <w:p w14:paraId="5C28C169" w14:textId="7155A4DD" w:rsidR="00CA7659" w:rsidRPr="00CA7659" w:rsidRDefault="00CA7659" w:rsidP="006817AB">
      <w:pPr>
        <w:pStyle w:val="a8"/>
        <w:numPr>
          <w:ilvl w:val="0"/>
          <w:numId w:val="16"/>
        </w:numPr>
        <w:jc w:val="both"/>
        <w:rPr>
          <w:rtl/>
        </w:rPr>
      </w:pPr>
      <w:r w:rsidRPr="00CA7659">
        <w:rPr>
          <w:rtl/>
        </w:rPr>
        <w:lastRenderedPageBreak/>
        <w:t>الشفافية: يجب أن تكون عمليات اتخاذ القرار شفافة، مما يعني أن المعلومات المتعلقة بالسياسات البيئية والقرارات يجب أن تكون متاحة للجميع. يساعد ذلك في بناء الثقة بين الحكومات والمواطنين ويعزز المساءلة.</w:t>
      </w:r>
    </w:p>
    <w:p w14:paraId="72D2FCA7" w14:textId="7DA29DBB" w:rsidR="00CA7659" w:rsidRPr="00CA7659" w:rsidRDefault="00CA7659" w:rsidP="006817AB">
      <w:pPr>
        <w:pStyle w:val="a8"/>
        <w:numPr>
          <w:ilvl w:val="0"/>
          <w:numId w:val="16"/>
        </w:numPr>
        <w:jc w:val="both"/>
        <w:rPr>
          <w:rtl/>
        </w:rPr>
      </w:pPr>
      <w:r w:rsidRPr="00CA7659">
        <w:rPr>
          <w:rtl/>
        </w:rPr>
        <w:t>المساءلة: تعني المساءلة أن الأفراد والكيانات يجب أن يتحملوا مسؤولية أفعالهم. في سياق الحوكمة البيئية، يتعين على الحكومات والشركات والمؤسسات أن تكون مسؤولة عن تأثيراتها على البيئة وأن تُحاسب على أي انتهاكات للسياسات البيئية.</w:t>
      </w:r>
    </w:p>
    <w:p w14:paraId="5531DA6F" w14:textId="5CE042B0" w:rsidR="00CA7659" w:rsidRPr="00CA7659" w:rsidRDefault="00CA7659" w:rsidP="006817AB">
      <w:pPr>
        <w:pStyle w:val="a8"/>
        <w:numPr>
          <w:ilvl w:val="0"/>
          <w:numId w:val="16"/>
        </w:numPr>
        <w:jc w:val="both"/>
        <w:rPr>
          <w:rtl/>
        </w:rPr>
      </w:pPr>
      <w:r w:rsidRPr="00CA7659">
        <w:rPr>
          <w:rtl/>
        </w:rPr>
        <w:t>التنسيق: يحتاج تنفيذ السياسات البيئية إلى تنسيق بين مختل</w:t>
      </w:r>
      <w:r>
        <w:rPr>
          <w:rtl/>
        </w:rPr>
        <w:t>ف القطاعات والمستويات الحكومية</w:t>
      </w:r>
      <w:r>
        <w:rPr>
          <w:rFonts w:hint="cs"/>
          <w:rtl/>
        </w:rPr>
        <w:t>، و</w:t>
      </w:r>
      <w:r w:rsidRPr="00CA7659">
        <w:rPr>
          <w:rtl/>
        </w:rPr>
        <w:t xml:space="preserve">يُعتبر التنسيق الفعّال عاملاً حاسماً في تحقيق نتائج إيجابية، حيث يساعد على تجنب التداخل في السياسات ويعزز التعاون بين الجهات </w:t>
      </w:r>
      <w:proofErr w:type="spellStart"/>
      <w:proofErr w:type="gramStart"/>
      <w:r w:rsidRPr="00CA7659">
        <w:rPr>
          <w:rtl/>
        </w:rPr>
        <w:t>المختلفة.</w:t>
      </w:r>
      <w:r>
        <w:rPr>
          <w:rtl/>
        </w:rPr>
        <w:t>الاستدامة</w:t>
      </w:r>
      <w:proofErr w:type="spellEnd"/>
      <w:proofErr w:type="gramEnd"/>
      <w:r>
        <w:rPr>
          <w:rFonts w:hint="cs"/>
          <w:rtl/>
        </w:rPr>
        <w:t>، و</w:t>
      </w:r>
      <w:r w:rsidRPr="00CA7659">
        <w:rPr>
          <w:rtl/>
        </w:rPr>
        <w:t>تتطلب الحوكمة البيئية النظر إلى الم</w:t>
      </w:r>
      <w:r>
        <w:rPr>
          <w:rtl/>
        </w:rPr>
        <w:t>ستقبل والتخطيط لاستدامة الموارد</w:t>
      </w:r>
      <w:r>
        <w:rPr>
          <w:rFonts w:hint="cs"/>
          <w:rtl/>
        </w:rPr>
        <w:t>،</w:t>
      </w:r>
      <w:r w:rsidRPr="00CA7659">
        <w:rPr>
          <w:rtl/>
        </w:rPr>
        <w:t xml:space="preserve"> يتضمن ذلك وضع استراتيجيات طويلة الأمد تهدف إلى حماية البيئة للأجيال القادمة، مثل تعزيز الطاقة المتجددة وتقنيات التدوير.</w:t>
      </w:r>
    </w:p>
    <w:p w14:paraId="5AB18EB1" w14:textId="1CBFBCCD" w:rsidR="001D6E12" w:rsidRDefault="001D6E12" w:rsidP="001D6E12">
      <w:pPr>
        <w:rPr>
          <w:b/>
          <w:bCs/>
          <w:rtl/>
        </w:rPr>
      </w:pPr>
      <w:r w:rsidRPr="001D6E12">
        <w:rPr>
          <w:b/>
          <w:bCs/>
          <w:rtl/>
        </w:rPr>
        <w:t>مبادئ الحوكمة</w:t>
      </w:r>
      <w:r>
        <w:rPr>
          <w:b/>
          <w:bCs/>
          <w:rtl/>
        </w:rPr>
        <w:t xml:space="preserve"> الرشيدة وتأثيرها على الاستدامة</w:t>
      </w:r>
    </w:p>
    <w:p w14:paraId="63648F80" w14:textId="6C3E2907" w:rsidR="00D3779C" w:rsidRDefault="00D3779C" w:rsidP="00D3779C">
      <w:pPr>
        <w:jc w:val="both"/>
        <w:rPr>
          <w:rtl/>
        </w:rPr>
      </w:pPr>
      <w:r>
        <w:rPr>
          <w:rtl/>
        </w:rPr>
        <w:t>تعتبر مبادئ الحوكمة الرشيدة أساسية في تعزيز الاستدامة في المؤسسات والشركات</w:t>
      </w:r>
      <w:r>
        <w:rPr>
          <w:rFonts w:hint="cs"/>
          <w:rtl/>
        </w:rPr>
        <w:t>،</w:t>
      </w:r>
      <w:r>
        <w:rPr>
          <w:rtl/>
        </w:rPr>
        <w:t xml:space="preserve"> تشمل هذه المبادئ الشفافية، والمساءلة، والانفتاح، والمشاركة، والعدالة. تعزز الحوكمة الرشيدة من قدرة الشركات على اتخاذ قرارات مدروسة تستند إلى معلومات دقيقة وموضوعية، مما يتيح لها التكيف مع التغيرات البيئية والاجتماعية والاقتصادية</w:t>
      </w:r>
      <w:r>
        <w:rPr>
          <w:rFonts w:hint="cs"/>
          <w:rtl/>
        </w:rPr>
        <w:t xml:space="preserve">، </w:t>
      </w:r>
      <w:r>
        <w:rPr>
          <w:rtl/>
        </w:rPr>
        <w:t>تؤدي الحوكمة الرشيدة إلى تحسين الأداء العام للمؤسسات من خلال تعزيز الثقة بين المستثمرين وأصحاب المصلحة. عندما تتمتع المؤسسات بممارسات حوكمة شفافة، فإن ذلك يجذب المزيد من الاستثمارات ويدعم الابتكار. فالشركات التي تلتزم بمبادئ الحوكمة الجيدة تكون أكثر استعدادًا لتبني ممارسات مستدامة، مثل استخدام مصادر الطاقة المتجددة أو تقليل انبعاثات الكربون.</w:t>
      </w:r>
    </w:p>
    <w:p w14:paraId="226B4B4E" w14:textId="587B906F" w:rsidR="00CA7659" w:rsidRPr="00D3779C" w:rsidRDefault="00D3779C" w:rsidP="00D3779C">
      <w:pPr>
        <w:jc w:val="both"/>
        <w:rPr>
          <w:rtl/>
        </w:rPr>
      </w:pPr>
      <w:r>
        <w:rPr>
          <w:rtl/>
        </w:rPr>
        <w:lastRenderedPageBreak/>
        <w:t>بالإضافة إلى ذلك، تساعد الحوكمة الرشيدة في خلق بيئة مواتية لتعزيز المساءلة. عندما تكون هناك آليات واضحة للمساءلة، يصبح من السهل تقييم أداء الشركة بناءً على أهداف الاستدامة المحددة. يمكن للمديرين والمستثمرين وموظفي الشركة معرفة مدى تقدم الشركة نحو تحقيق هذه الأهداف والتعرف على أي ثغرات تحتاج إلى معالجة</w:t>
      </w:r>
      <w:r>
        <w:rPr>
          <w:rFonts w:hint="cs"/>
          <w:rtl/>
        </w:rPr>
        <w:t xml:space="preserve">، </w:t>
      </w:r>
      <w:r>
        <w:rPr>
          <w:rtl/>
        </w:rPr>
        <w:t>تسهم الحوكمة الجيدة في تحسين إدارة المخاطر. من خلال فهم تأثير القرارات على البيئة والمجتمع، يمكن للشركات اتخاذ خطوات استباقية للتخفيف من المخاطر المحتملة. هذا يشمل تقييم الأثر البيئي وتطوير استراتيجيات للحد من الآثار السلبية</w:t>
      </w:r>
      <w:r>
        <w:rPr>
          <w:rFonts w:hint="cs"/>
          <w:rtl/>
        </w:rPr>
        <w:t>، و</w:t>
      </w:r>
      <w:r>
        <w:rPr>
          <w:rtl/>
        </w:rPr>
        <w:t>تساهم مبادئ الحوكمة الرشيدة في تعزيز الاستدامة من خلال تحسين الشفافية والمساءلة والابتكار، مما يساعد الشركات على تحقيق أهدافها الاقتصادية والاجتماعية والبيئية بشكل متوازن</w:t>
      </w:r>
      <w:sdt>
        <w:sdtPr>
          <w:rPr>
            <w:rtl/>
          </w:rPr>
          <w:id w:val="555293582"/>
          <w:citation/>
        </w:sdtPr>
        <w:sdtContent>
          <w:r w:rsidR="00327DF8">
            <w:rPr>
              <w:rtl/>
            </w:rPr>
            <w:fldChar w:fldCharType="begin"/>
          </w:r>
          <w:r w:rsidR="00327DF8">
            <w:rPr>
              <w:rtl/>
              <w:lang w:bidi="ar-EG"/>
            </w:rPr>
            <w:instrText xml:space="preserve"> </w:instrText>
          </w:r>
          <w:r w:rsidR="00327DF8">
            <w:rPr>
              <w:rFonts w:hint="cs"/>
              <w:lang w:bidi="ar-EG"/>
            </w:rPr>
            <w:instrText>CITATION</w:instrText>
          </w:r>
          <w:r w:rsidR="00327DF8">
            <w:rPr>
              <w:rFonts w:hint="cs"/>
              <w:rtl/>
              <w:lang w:bidi="ar-EG"/>
            </w:rPr>
            <w:instrText xml:space="preserve"> محم185 \</w:instrText>
          </w:r>
          <w:r w:rsidR="00327DF8">
            <w:rPr>
              <w:rFonts w:hint="cs"/>
              <w:lang w:bidi="ar-EG"/>
            </w:rPr>
            <w:instrText>l 3073</w:instrText>
          </w:r>
          <w:r w:rsidR="00327DF8">
            <w:rPr>
              <w:rtl/>
              <w:lang w:bidi="ar-EG"/>
            </w:rPr>
            <w:instrText xml:space="preserve"> </w:instrText>
          </w:r>
          <w:r w:rsidR="00327DF8">
            <w:rPr>
              <w:rtl/>
            </w:rPr>
            <w:fldChar w:fldCharType="separate"/>
          </w:r>
          <w:r w:rsidR="00327DF8">
            <w:rPr>
              <w:noProof/>
              <w:rtl/>
              <w:lang w:bidi="ar-EG"/>
            </w:rPr>
            <w:t xml:space="preserve"> </w:t>
          </w:r>
          <w:r w:rsidR="00327DF8">
            <w:rPr>
              <w:rFonts w:hint="cs"/>
              <w:noProof/>
              <w:rtl/>
              <w:lang w:bidi="ar-EG"/>
            </w:rPr>
            <w:t>(الحميد، 2018)</w:t>
          </w:r>
          <w:r w:rsidR="00327DF8">
            <w:rPr>
              <w:rtl/>
            </w:rPr>
            <w:fldChar w:fldCharType="end"/>
          </w:r>
        </w:sdtContent>
      </w:sdt>
      <w:r>
        <w:rPr>
          <w:rtl/>
        </w:rPr>
        <w:t>.</w:t>
      </w:r>
    </w:p>
    <w:p w14:paraId="103D1977" w14:textId="1F22FFE5" w:rsidR="001D6E12" w:rsidRPr="001D6E12" w:rsidRDefault="001D6E12" w:rsidP="001D6E12">
      <w:pPr>
        <w:rPr>
          <w:b/>
          <w:bCs/>
          <w:rtl/>
        </w:rPr>
      </w:pPr>
      <w:r w:rsidRPr="001D6E12">
        <w:rPr>
          <w:b/>
          <w:bCs/>
          <w:rtl/>
        </w:rPr>
        <w:t>دور الحوكم</w:t>
      </w:r>
      <w:r>
        <w:rPr>
          <w:b/>
          <w:bCs/>
          <w:rtl/>
        </w:rPr>
        <w:t>ة في تقليل الأثر البيئي للشركات</w:t>
      </w:r>
    </w:p>
    <w:p w14:paraId="6B403A35" w14:textId="4A63BF5D" w:rsidR="00D3779C" w:rsidRDefault="00D3779C" w:rsidP="00D3779C">
      <w:pPr>
        <w:jc w:val="both"/>
        <w:rPr>
          <w:rtl/>
        </w:rPr>
      </w:pPr>
      <w:r>
        <w:rPr>
          <w:rtl/>
        </w:rPr>
        <w:t>تُعتبر الحوكمة الجيدة أحد العناصر الأساسية في تقليل الأثر البيئي الناتج عن أنشطة الشركات</w:t>
      </w:r>
      <w:r>
        <w:rPr>
          <w:rFonts w:hint="cs"/>
          <w:rtl/>
        </w:rPr>
        <w:t>،</w:t>
      </w:r>
      <w:r>
        <w:rPr>
          <w:rtl/>
        </w:rPr>
        <w:t xml:space="preserve"> </w:t>
      </w:r>
      <w:r>
        <w:rPr>
          <w:rFonts w:hint="cs"/>
          <w:rtl/>
        </w:rPr>
        <w:t>و</w:t>
      </w:r>
      <w:r>
        <w:rPr>
          <w:rtl/>
        </w:rPr>
        <w:t>يتمثل الدور الرئيسي للحوكمة في وضع إطار تنظيمي يحدد المعايير والسياسات البيئية التي يجب أن تلتزم بها الشركات</w:t>
      </w:r>
      <w:r>
        <w:rPr>
          <w:rFonts w:hint="cs"/>
          <w:rtl/>
        </w:rPr>
        <w:t xml:space="preserve">، </w:t>
      </w:r>
      <w:r>
        <w:rPr>
          <w:rtl/>
        </w:rPr>
        <w:t>من خلال تطوير استراتيجيات واضحة وفعالة، يمكن للشركات تحقيق تحسينات كبيرة في أدائها البيئي</w:t>
      </w:r>
      <w:r>
        <w:rPr>
          <w:rFonts w:hint="cs"/>
          <w:rtl/>
        </w:rPr>
        <w:t>، و</w:t>
      </w:r>
      <w:r>
        <w:rPr>
          <w:rtl/>
        </w:rPr>
        <w:t>تشجع الحوكمة الجيدة على تطبيق ممارسات مثل تقليل النفايات، وتحسين كفاءة الطاقة، واستخدام الموارد المتجددة</w:t>
      </w:r>
      <w:r>
        <w:rPr>
          <w:rFonts w:hint="cs"/>
          <w:rtl/>
        </w:rPr>
        <w:t>،</w:t>
      </w:r>
      <w:r>
        <w:rPr>
          <w:rtl/>
        </w:rPr>
        <w:t xml:space="preserve"> عندما يتم تحديد أهداف بيئية واضحة، تصبح الشركات أكثر قدرة على تنفيذ تغييرات ملموسة تؤدي إلى تقليل الأثر البيئي. على سبيل المثال، قد تتبنى الشركات تقنيات جديدة مثل الطاقة الشمسية أو أنظمة إدارة النفايات الحديثة لتقليل بصمتها البيئية</w:t>
      </w:r>
      <w:r>
        <w:rPr>
          <w:rFonts w:hint="cs"/>
          <w:rtl/>
        </w:rPr>
        <w:t xml:space="preserve">، </w:t>
      </w:r>
      <w:r>
        <w:rPr>
          <w:rtl/>
        </w:rPr>
        <w:t>علاوة على ذلك، تلعب الحوكمة دورًا رئيسيًا في تعزيز المساءلة والشفافية. عندما تكون هناك آليات واضحة للمساءلة، فإن الشركات تصبح ملزمة بالإبلاغ عن أدائها البيئي. هذه الشفافية تجعل الشركات أكثر عرضة للضغط من قبل المجتمع والمستثمرين لتحسين ممارساتها البيئية. وبالتالي، فإن تحسين الأداء البيئي لا يصبح مجرد خيار استراتيجي، بل ضرورة تحتمها المتطلبات الخارجية.</w:t>
      </w:r>
    </w:p>
    <w:p w14:paraId="7329F7F9" w14:textId="6E22DA1D" w:rsidR="00D3779C" w:rsidRDefault="00D3779C" w:rsidP="00D3779C">
      <w:pPr>
        <w:jc w:val="both"/>
        <w:rPr>
          <w:rtl/>
        </w:rPr>
      </w:pPr>
      <w:r>
        <w:rPr>
          <w:rtl/>
        </w:rPr>
        <w:lastRenderedPageBreak/>
        <w:t>تساعد الحوكمة أيضًا في تعزيز الابتكار في مجال الاستدامة</w:t>
      </w:r>
      <w:r>
        <w:rPr>
          <w:rFonts w:hint="cs"/>
          <w:rtl/>
        </w:rPr>
        <w:t>،</w:t>
      </w:r>
      <w:r>
        <w:rPr>
          <w:rtl/>
        </w:rPr>
        <w:t xml:space="preserve"> من خلال تقديم حوافز للموظفين وفرق الإدارة لتطوير حلول جديدة، يمكن للشركات أن تتوصل إلى طرق مبتكرة لتقليل الأثر البيئي</w:t>
      </w:r>
      <w:r>
        <w:rPr>
          <w:rFonts w:hint="cs"/>
          <w:rtl/>
        </w:rPr>
        <w:t>،</w:t>
      </w:r>
      <w:r>
        <w:rPr>
          <w:rtl/>
        </w:rPr>
        <w:t xml:space="preserve"> </w:t>
      </w:r>
      <w:r>
        <w:rPr>
          <w:rFonts w:hint="cs"/>
          <w:rtl/>
        </w:rPr>
        <w:t>و</w:t>
      </w:r>
      <w:r>
        <w:rPr>
          <w:rtl/>
        </w:rPr>
        <w:t>هذه العمليات الابتكارية تؤدي إلى تحسين الكفاءة وتوفير التكاليف، مما يسهم في تعزيز الأرباح.</w:t>
      </w:r>
    </w:p>
    <w:p w14:paraId="01B74517" w14:textId="6587A071" w:rsidR="001D6E12" w:rsidRPr="001D6E12" w:rsidRDefault="001D6E12" w:rsidP="001D6E12">
      <w:pPr>
        <w:rPr>
          <w:b/>
          <w:bCs/>
          <w:rtl/>
        </w:rPr>
      </w:pPr>
      <w:r w:rsidRPr="001D6E12">
        <w:rPr>
          <w:b/>
          <w:bCs/>
          <w:rtl/>
        </w:rPr>
        <w:t>تأثير سياسات ال</w:t>
      </w:r>
      <w:r>
        <w:rPr>
          <w:b/>
          <w:bCs/>
          <w:rtl/>
        </w:rPr>
        <w:t>حوكمة على كفاءة استغلال الموارد</w:t>
      </w:r>
    </w:p>
    <w:p w14:paraId="548134B2" w14:textId="126B05D0" w:rsidR="00D3779C" w:rsidRDefault="00D3779C" w:rsidP="00D3779C">
      <w:pPr>
        <w:jc w:val="both"/>
        <w:rPr>
          <w:rtl/>
        </w:rPr>
      </w:pPr>
      <w:r>
        <w:rPr>
          <w:rtl/>
        </w:rPr>
        <w:t>تلعب سياسات الحوكمة دورًا محوريًا في تحسين كفاءة استغلال الموارد داخل المؤسسات</w:t>
      </w:r>
      <w:r>
        <w:rPr>
          <w:rFonts w:hint="cs"/>
          <w:rtl/>
        </w:rPr>
        <w:t>،</w:t>
      </w:r>
      <w:r>
        <w:rPr>
          <w:rtl/>
        </w:rPr>
        <w:t xml:space="preserve"> عندما تتبنى الشركات نظام حوكمة قوي، يصبح لديها القدرة على اتخاذ قرارات مبنية على بيانات دقيقة ومعلومات واضحة، مما يساعد على استغلال الموارد بشكل أفضل</w:t>
      </w:r>
      <w:r>
        <w:rPr>
          <w:rFonts w:hint="cs"/>
          <w:rtl/>
        </w:rPr>
        <w:t>،</w:t>
      </w:r>
      <w:r>
        <w:rPr>
          <w:rtl/>
        </w:rPr>
        <w:t xml:space="preserve"> </w:t>
      </w:r>
      <w:r>
        <w:rPr>
          <w:rFonts w:hint="cs"/>
          <w:rtl/>
        </w:rPr>
        <w:t>و</w:t>
      </w:r>
      <w:r>
        <w:rPr>
          <w:rtl/>
        </w:rPr>
        <w:t>يساهم هذا في تحقيق نتائج إيجابية سواء على المستوى الاقتصادي أو البيئي</w:t>
      </w:r>
      <w:r>
        <w:rPr>
          <w:rFonts w:hint="cs"/>
          <w:rtl/>
        </w:rPr>
        <w:t xml:space="preserve">، </w:t>
      </w:r>
      <w:r>
        <w:rPr>
          <w:rtl/>
        </w:rPr>
        <w:t>إحدى أهم جوانب الحوكمة هي تعزيز الشفافية والمساءلة، مما يساعد في مراقبة كيفية استخدام الموارد. عندما تكون السياسات واضحة، يعرف الموظفون ما هو متوقع منهم، مما يحفزهم على العمل بكفاءة. على سبيل المثال، إذا كانت هناك سياسة تنص على ضرورة تقليل استهلاك الطاقة، فإن الموظفين يكون لديهم حافز لتقليل الفواتير وتحسين الأداء البيئي.</w:t>
      </w:r>
    </w:p>
    <w:p w14:paraId="481100CA" w14:textId="20BED519" w:rsidR="00CA7659" w:rsidRDefault="00D3779C" w:rsidP="00D3779C">
      <w:pPr>
        <w:jc w:val="both"/>
        <w:rPr>
          <w:rtl/>
        </w:rPr>
      </w:pPr>
      <w:r>
        <w:rPr>
          <w:rtl/>
        </w:rPr>
        <w:t>تساعد سياسات الحوكمة أيضًا على تحسين إدارة المخاطر. من خلال تحليل الأداء السابق وتحديد المشكلات المحتملة، يمكن للشركات اتخاذ خطوات استباقية لتجنب الهدر. هذا يمكن أن يشمل تقييم فعالية العمليات الحالية والتعديل عليها لتحقيق الكفاءة</w:t>
      </w:r>
      <w:r>
        <w:rPr>
          <w:rFonts w:hint="cs"/>
          <w:rtl/>
        </w:rPr>
        <w:t xml:space="preserve">، </w:t>
      </w:r>
      <w:r>
        <w:rPr>
          <w:rtl/>
        </w:rPr>
        <w:t>علاوة على ذلك، تؤدي الحوكمة الجيدة إلى تعزيز الابتكار. عندما يتمكن الموظفون من العمل في بيئة تشجع على تطوير أفكار جديدة، يمكن أن تنشأ حلول مبتكرة تؤدي إلى استخدام أكثر كفاءة للموارد. هذا لا يحسن فقط الأداء البيئي، بل يعزز أيضًا من القدرة التنافسية للشركة في السوق</w:t>
      </w:r>
      <w:r>
        <w:rPr>
          <w:rFonts w:hint="cs"/>
          <w:rtl/>
        </w:rPr>
        <w:t xml:space="preserve">، </w:t>
      </w:r>
      <w:r>
        <w:rPr>
          <w:rtl/>
        </w:rPr>
        <w:t>تلعب سياسات الحوكمة دورًا حاسمًا في تعزيز كفاءة استغلال الموارد. من خلال تحسين الشفافية والمساءلة، وتبني الابتكار، وتجنب المخاطر، تتمكن الشركات من تحقيق أهدافها بشكل أكثر فعالية واستدامة</w:t>
      </w:r>
      <w:sdt>
        <w:sdtPr>
          <w:rPr>
            <w:rtl/>
          </w:rPr>
          <w:id w:val="1411586005"/>
          <w:citation/>
        </w:sdtPr>
        <w:sdtContent>
          <w:r w:rsidR="00327DF8">
            <w:rPr>
              <w:rtl/>
            </w:rPr>
            <w:fldChar w:fldCharType="begin"/>
          </w:r>
          <w:r w:rsidR="00327DF8">
            <w:rPr>
              <w:rtl/>
              <w:lang w:bidi="ar-EG"/>
            </w:rPr>
            <w:instrText xml:space="preserve"> </w:instrText>
          </w:r>
          <w:r w:rsidR="00327DF8">
            <w:rPr>
              <w:rFonts w:hint="cs"/>
              <w:lang w:bidi="ar-EG"/>
            </w:rPr>
            <w:instrText>CITATION</w:instrText>
          </w:r>
          <w:r w:rsidR="00327DF8">
            <w:rPr>
              <w:rFonts w:hint="cs"/>
              <w:rtl/>
              <w:lang w:bidi="ar-EG"/>
            </w:rPr>
            <w:instrText xml:space="preserve"> محم193 \</w:instrText>
          </w:r>
          <w:r w:rsidR="00327DF8">
            <w:rPr>
              <w:rFonts w:hint="cs"/>
              <w:lang w:bidi="ar-EG"/>
            </w:rPr>
            <w:instrText>l 3073</w:instrText>
          </w:r>
          <w:r w:rsidR="00327DF8">
            <w:rPr>
              <w:rtl/>
              <w:lang w:bidi="ar-EG"/>
            </w:rPr>
            <w:instrText xml:space="preserve"> </w:instrText>
          </w:r>
          <w:r w:rsidR="00327DF8">
            <w:rPr>
              <w:rtl/>
            </w:rPr>
            <w:fldChar w:fldCharType="separate"/>
          </w:r>
          <w:r w:rsidR="00327DF8">
            <w:rPr>
              <w:noProof/>
              <w:rtl/>
              <w:lang w:bidi="ar-EG"/>
            </w:rPr>
            <w:t xml:space="preserve"> </w:t>
          </w:r>
          <w:r w:rsidR="00327DF8">
            <w:rPr>
              <w:rFonts w:hint="cs"/>
              <w:noProof/>
              <w:rtl/>
              <w:lang w:bidi="ar-EG"/>
            </w:rPr>
            <w:t>(يوسف م.، 2019)</w:t>
          </w:r>
          <w:r w:rsidR="00327DF8">
            <w:rPr>
              <w:rtl/>
            </w:rPr>
            <w:fldChar w:fldCharType="end"/>
          </w:r>
        </w:sdtContent>
      </w:sdt>
      <w:r>
        <w:rPr>
          <w:rtl/>
        </w:rPr>
        <w:t>.</w:t>
      </w:r>
    </w:p>
    <w:p w14:paraId="56D1F949" w14:textId="77777777" w:rsidR="00D3779C" w:rsidRPr="00D3779C" w:rsidRDefault="00D3779C" w:rsidP="00D3779C">
      <w:pPr>
        <w:jc w:val="both"/>
        <w:rPr>
          <w:rtl/>
        </w:rPr>
      </w:pPr>
    </w:p>
    <w:p w14:paraId="164DFDF9" w14:textId="647487B9" w:rsidR="000B26E1" w:rsidRDefault="001D6E12" w:rsidP="00CA7659">
      <w:pPr>
        <w:rPr>
          <w:b/>
          <w:bCs/>
          <w:rtl/>
        </w:rPr>
      </w:pPr>
      <w:r w:rsidRPr="001D6E12">
        <w:rPr>
          <w:b/>
          <w:bCs/>
          <w:rtl/>
        </w:rPr>
        <w:lastRenderedPageBreak/>
        <w:t>العلاقة بين الحوكمة وال</w:t>
      </w:r>
      <w:r>
        <w:rPr>
          <w:b/>
          <w:bCs/>
          <w:rtl/>
        </w:rPr>
        <w:t>شفافية في تحقيق أهداف الاستدامة</w:t>
      </w:r>
    </w:p>
    <w:p w14:paraId="69354B03" w14:textId="1736305D" w:rsidR="00D3779C" w:rsidRPr="00D3779C" w:rsidRDefault="00D3779C" w:rsidP="00E705F8">
      <w:pPr>
        <w:jc w:val="both"/>
        <w:rPr>
          <w:rtl/>
        </w:rPr>
      </w:pPr>
      <w:r w:rsidRPr="00D3779C">
        <w:rPr>
          <w:rtl/>
        </w:rPr>
        <w:t>تعتبر العلاقة بين الحوكمة والشفافية من الركائز الأساسية لتحقيق أهداف الاستدامة في الشركات. فالشفافية هي جزء لا يتجزأ من الحوكمة الجيدة، حيث تتيح للأطراف المعنية معرفة كيفية اتخاذ القرار</w:t>
      </w:r>
      <w:r w:rsidR="00E705F8">
        <w:rPr>
          <w:rtl/>
        </w:rPr>
        <w:t>ات وتأثيرها على المجتمع والبيئة</w:t>
      </w:r>
      <w:r w:rsidR="00E705F8">
        <w:rPr>
          <w:rFonts w:hint="cs"/>
          <w:rtl/>
        </w:rPr>
        <w:t>،</w:t>
      </w:r>
      <w:r w:rsidRPr="00D3779C">
        <w:rPr>
          <w:rtl/>
        </w:rPr>
        <w:t xml:space="preserve"> </w:t>
      </w:r>
      <w:r w:rsidR="00E705F8">
        <w:rPr>
          <w:rFonts w:hint="cs"/>
          <w:rtl/>
        </w:rPr>
        <w:t>و</w:t>
      </w:r>
      <w:r w:rsidRPr="00D3779C">
        <w:rPr>
          <w:rtl/>
        </w:rPr>
        <w:t>تساعد هذه العلاقة في بناء الثقة بين الشركات وأصحاب المصلحة، م</w:t>
      </w:r>
      <w:r w:rsidR="00E705F8">
        <w:rPr>
          <w:rtl/>
        </w:rPr>
        <w:t>ما يسهل تحقيق الأهداف المستدامة</w:t>
      </w:r>
      <w:r w:rsidR="00E705F8">
        <w:rPr>
          <w:rFonts w:hint="cs"/>
          <w:rtl/>
        </w:rPr>
        <w:t xml:space="preserve">، </w:t>
      </w:r>
      <w:r w:rsidRPr="00D3779C">
        <w:rPr>
          <w:rtl/>
        </w:rPr>
        <w:t>تساهم الشفافية في تعزيز المساءلة، حيث يمكن للمستثمرين والمجتمع المحلي تقييم مدى التزام الشركات بممارسات الاستدامة. عندما تكون المعلومات متاحة للجمهور، يمكن لأصحاب المصلحة الضغط على الشركات لتحسين أدائها. هذا يعزز من دورهم كجهات رقابية ويساهم في تحسي</w:t>
      </w:r>
      <w:r w:rsidR="00E705F8">
        <w:rPr>
          <w:rtl/>
        </w:rPr>
        <w:t>ن الممارسات البيئية والاجتماعية</w:t>
      </w:r>
      <w:r w:rsidR="00E705F8">
        <w:rPr>
          <w:rFonts w:hint="cs"/>
          <w:rtl/>
        </w:rPr>
        <w:t>، و</w:t>
      </w:r>
      <w:r w:rsidRPr="00D3779C">
        <w:rPr>
          <w:rtl/>
        </w:rPr>
        <w:t xml:space="preserve">تعزز الشفافية من القدرة على الابتكار. عندما تكون الشركات مفتوحة بشأن عملياتها وأدائها، فإنها تجذب أفكارًا </w:t>
      </w:r>
      <w:r w:rsidR="00E705F8">
        <w:rPr>
          <w:rtl/>
        </w:rPr>
        <w:t>جديدة وتعاونًا مع شركاء خارجيين</w:t>
      </w:r>
      <w:r w:rsidR="00E705F8">
        <w:rPr>
          <w:rFonts w:hint="cs"/>
          <w:rtl/>
        </w:rPr>
        <w:t>،</w:t>
      </w:r>
      <w:r w:rsidRPr="00D3779C">
        <w:rPr>
          <w:rtl/>
        </w:rPr>
        <w:t xml:space="preserve"> </w:t>
      </w:r>
      <w:r w:rsidR="00E705F8">
        <w:rPr>
          <w:rFonts w:hint="cs"/>
          <w:rtl/>
        </w:rPr>
        <w:t>و</w:t>
      </w:r>
      <w:r w:rsidRPr="00D3779C">
        <w:rPr>
          <w:rtl/>
        </w:rPr>
        <w:t>هذه الديناميكية تساهم في تطوير حلول مستدامة تلبي احتياجات المجتمع وتحقق الأهداف البيئية.</w:t>
      </w:r>
    </w:p>
    <w:p w14:paraId="65CF4EA7" w14:textId="3886CF52" w:rsidR="00D3779C" w:rsidRDefault="00D3779C" w:rsidP="00E705F8">
      <w:pPr>
        <w:jc w:val="both"/>
        <w:rPr>
          <w:rtl/>
        </w:rPr>
      </w:pPr>
      <w:r w:rsidRPr="00D3779C">
        <w:rPr>
          <w:rtl/>
        </w:rPr>
        <w:t>تساهم الشفافية أيض</w:t>
      </w:r>
      <w:r w:rsidR="00E705F8">
        <w:rPr>
          <w:rtl/>
        </w:rPr>
        <w:t>ًا في جذب الاستثمارات المستدامة</w:t>
      </w:r>
      <w:r w:rsidR="00E705F8">
        <w:rPr>
          <w:rFonts w:hint="cs"/>
          <w:rtl/>
        </w:rPr>
        <w:t>،</w:t>
      </w:r>
      <w:r w:rsidRPr="00D3779C">
        <w:rPr>
          <w:rtl/>
        </w:rPr>
        <w:t xml:space="preserve"> المستثمرون اليوم يبحثون عن الشركات التي تتمتع بممارسات حوكمة جيدة وشفافية. عندما يشعر المستثمرون بأن الشركات تتبع معايير عالية من الشفافية والمساءلة، فإنهم يكونون أكثر استعدادًا للاستثمار فيها، مما يزيد من قدرت</w:t>
      </w:r>
      <w:r w:rsidR="00E705F8">
        <w:rPr>
          <w:rtl/>
        </w:rPr>
        <w:t>ها على تنفيذ المشاريع المستدامة</w:t>
      </w:r>
      <w:r w:rsidR="00E705F8">
        <w:rPr>
          <w:rFonts w:hint="cs"/>
          <w:rtl/>
        </w:rPr>
        <w:t xml:space="preserve">، </w:t>
      </w:r>
      <w:r w:rsidR="00E705F8">
        <w:rPr>
          <w:rtl/>
        </w:rPr>
        <w:t>بالتالي</w:t>
      </w:r>
      <w:r w:rsidR="00E705F8">
        <w:rPr>
          <w:rFonts w:hint="cs"/>
          <w:rtl/>
        </w:rPr>
        <w:t xml:space="preserve"> </w:t>
      </w:r>
      <w:r w:rsidRPr="00D3779C">
        <w:rPr>
          <w:rtl/>
        </w:rPr>
        <w:t>يمكن القول إن العلاقة بين الحوكمة والشفافية تعزز من قدرة الشركات على تحقيق أهداف الاستدامة. من خلال تطبيق مبادئ الحوكمة الجيدة وتعزيز الشفافية، تتمكن الشركات من بناء علاقات قوية مع أصحاب المصلحة وتحقيق نتائج إيجابية على المدى الطويل.</w:t>
      </w:r>
    </w:p>
    <w:p w14:paraId="15425B15" w14:textId="77777777" w:rsidR="00D3779C" w:rsidRPr="00D3779C" w:rsidRDefault="00D3779C" w:rsidP="00D3779C">
      <w:pPr>
        <w:pStyle w:val="2"/>
        <w:bidi/>
        <w:jc w:val="center"/>
        <w:rPr>
          <w:b/>
          <w:bCs/>
          <w:rtl/>
          <w:lang w:val="en-GB" w:bidi="ar-EG"/>
        </w:rPr>
      </w:pPr>
      <w:r w:rsidRPr="00D3779C">
        <w:rPr>
          <w:b/>
          <w:bCs/>
          <w:rtl/>
          <w:lang w:val="en-GB" w:bidi="ar-EG"/>
        </w:rPr>
        <w:t>الاستدامة البيئية في قطاع الطاقة: التحديات والفرص</w:t>
      </w:r>
    </w:p>
    <w:p w14:paraId="2DACE5B5" w14:textId="26CC4552" w:rsidR="00D3779C" w:rsidRPr="00D3779C" w:rsidRDefault="00D3779C" w:rsidP="00D3779C">
      <w:pPr>
        <w:jc w:val="both"/>
        <w:rPr>
          <w:rFonts w:eastAsia="Calibri"/>
          <w:rtl/>
          <w:lang w:val="en-GB" w:bidi="ar-EG"/>
        </w:rPr>
      </w:pPr>
      <w:r w:rsidRPr="00D3779C">
        <w:rPr>
          <w:rFonts w:eastAsia="Calibri"/>
          <w:rtl/>
          <w:lang w:val="en-GB" w:bidi="ar-EG"/>
        </w:rPr>
        <w:t xml:space="preserve">الاستدامة البيئية في قطاع الطاقة </w:t>
      </w:r>
      <w:r w:rsidRPr="00D3779C">
        <w:rPr>
          <w:rFonts w:eastAsia="Calibri" w:hint="cs"/>
          <w:rtl/>
          <w:lang w:val="en-GB" w:bidi="ar-EG"/>
        </w:rPr>
        <w:t>ي</w:t>
      </w:r>
      <w:r w:rsidRPr="00D3779C">
        <w:rPr>
          <w:rFonts w:eastAsia="Calibri"/>
          <w:rtl/>
          <w:lang w:val="en-GB" w:bidi="ar-EG"/>
        </w:rPr>
        <w:t xml:space="preserve">شير إلى الممارسات والاستراتيجيات التي تهدف إلى تلبية احتياجات الطاقة الحالية دون المساس بقدرة الأجيال القادمة على تلبية احتياجاتها </w:t>
      </w:r>
      <w:r w:rsidRPr="00D3779C">
        <w:rPr>
          <w:rFonts w:eastAsia="Calibri" w:hint="cs"/>
          <w:rtl/>
          <w:lang w:val="en-GB" w:bidi="ar-EG"/>
        </w:rPr>
        <w:t>بما ي</w:t>
      </w:r>
      <w:r w:rsidRPr="00D3779C">
        <w:rPr>
          <w:rFonts w:eastAsia="Calibri"/>
          <w:rtl/>
          <w:lang w:val="en-GB" w:bidi="ar-EG"/>
        </w:rPr>
        <w:t xml:space="preserve">هدف </w:t>
      </w:r>
      <w:r w:rsidRPr="00D3779C">
        <w:rPr>
          <w:rFonts w:eastAsia="Calibri" w:hint="cs"/>
          <w:rtl/>
          <w:lang w:val="en-GB" w:bidi="ar-EG"/>
        </w:rPr>
        <w:t>الى</w:t>
      </w:r>
      <w:r w:rsidRPr="00D3779C">
        <w:rPr>
          <w:rFonts w:eastAsia="Calibri"/>
          <w:rtl/>
          <w:lang w:val="en-GB" w:bidi="ar-EG"/>
        </w:rPr>
        <w:t xml:space="preserve"> تحقيق توازن بين إنتاج الطاقة وحماية البيئة من خلال تقليل التلوث </w:t>
      </w:r>
      <w:r w:rsidRPr="00D3779C">
        <w:rPr>
          <w:rFonts w:eastAsia="Calibri" w:hint="cs"/>
          <w:rtl/>
          <w:lang w:val="en-GB" w:bidi="ar-EG"/>
        </w:rPr>
        <w:t>و</w:t>
      </w:r>
      <w:r w:rsidRPr="00D3779C">
        <w:rPr>
          <w:rFonts w:eastAsia="Calibri"/>
          <w:rtl/>
          <w:lang w:val="en-GB" w:bidi="ar-EG"/>
        </w:rPr>
        <w:t xml:space="preserve">إدارة الموارد الطبيعية بشكل أكثر فعالية والتحول إلى </w:t>
      </w:r>
      <w:r w:rsidRPr="00D3779C">
        <w:rPr>
          <w:rFonts w:eastAsia="Calibri"/>
          <w:rtl/>
          <w:lang w:val="en-GB" w:bidi="ar-EG"/>
        </w:rPr>
        <w:lastRenderedPageBreak/>
        <w:t xml:space="preserve">مصادر طاقة متجددة مثل الطاقة الشمسية </w:t>
      </w:r>
      <w:r w:rsidRPr="00D3779C">
        <w:rPr>
          <w:rFonts w:eastAsia="Calibri" w:hint="cs"/>
          <w:rtl/>
          <w:lang w:val="en-GB" w:bidi="ar-EG"/>
        </w:rPr>
        <w:t xml:space="preserve">فهي </w:t>
      </w:r>
      <w:r w:rsidRPr="00D3779C">
        <w:rPr>
          <w:rFonts w:eastAsia="Calibri"/>
          <w:rtl/>
          <w:lang w:val="en-GB" w:bidi="ar-EG"/>
        </w:rPr>
        <w:t xml:space="preserve">تسعى إلى تقليل الأثر البيئي لكل مراحل إنتاج الطاقة من استخراج المواد الخام وحتى توزيع الطاقة </w:t>
      </w:r>
      <w:r w:rsidRPr="00D3779C">
        <w:rPr>
          <w:rFonts w:eastAsia="Calibri" w:hint="cs"/>
          <w:rtl/>
          <w:lang w:val="en-GB" w:bidi="ar-EG"/>
        </w:rPr>
        <w:t>و</w:t>
      </w:r>
      <w:r w:rsidRPr="00D3779C">
        <w:rPr>
          <w:rFonts w:eastAsia="Calibri"/>
          <w:rtl/>
          <w:lang w:val="en-GB" w:bidi="ar-EG"/>
        </w:rPr>
        <w:t xml:space="preserve">تحقيق ذلك يتطلب تحالفات بين الحكومات </w:t>
      </w:r>
      <w:r w:rsidRPr="00D3779C">
        <w:rPr>
          <w:rFonts w:eastAsia="Calibri" w:hint="cs"/>
          <w:rtl/>
          <w:lang w:val="en-GB" w:bidi="ar-EG"/>
        </w:rPr>
        <w:t>و</w:t>
      </w:r>
      <w:r w:rsidRPr="00D3779C">
        <w:rPr>
          <w:rFonts w:eastAsia="Calibri"/>
          <w:rtl/>
          <w:lang w:val="en-GB" w:bidi="ar-EG"/>
        </w:rPr>
        <w:t>الشركات</w:t>
      </w:r>
      <w:r w:rsidRPr="00D3779C">
        <w:rPr>
          <w:rFonts w:eastAsia="Calibri" w:hint="cs"/>
          <w:rtl/>
          <w:lang w:val="en-GB" w:bidi="ar-EG"/>
        </w:rPr>
        <w:t xml:space="preserve"> </w:t>
      </w:r>
      <w:r w:rsidRPr="00D3779C">
        <w:rPr>
          <w:rFonts w:eastAsia="Calibri"/>
          <w:rtl/>
          <w:lang w:val="en-GB" w:bidi="ar-EG"/>
        </w:rPr>
        <w:t>والمجتمعات لخلق حلول تضمن حماية البيئة وتحقيق الكفاءة في استخدام الموارد.</w:t>
      </w:r>
    </w:p>
    <w:p w14:paraId="5CF5299E" w14:textId="77777777" w:rsidR="00D3779C" w:rsidRPr="00D3779C" w:rsidRDefault="00D3779C" w:rsidP="00D3779C">
      <w:pPr>
        <w:jc w:val="both"/>
        <w:outlineLvl w:val="1"/>
        <w:rPr>
          <w:rFonts w:eastAsia="Calibri"/>
          <w:b/>
          <w:bCs/>
          <w:rtl/>
          <w:lang w:val="en-GB" w:bidi="ar-EG"/>
        </w:rPr>
      </w:pPr>
      <w:r w:rsidRPr="00D3779C">
        <w:rPr>
          <w:rFonts w:eastAsia="Calibri"/>
          <w:b/>
          <w:bCs/>
          <w:rtl/>
          <w:lang w:val="en-GB" w:bidi="ar-EG"/>
        </w:rPr>
        <w:t>التحديات البيئية التي تواجه شركات الطاقة</w:t>
      </w:r>
    </w:p>
    <w:p w14:paraId="40A5BDEF" w14:textId="595296C5" w:rsidR="00D3779C" w:rsidRPr="00D3779C" w:rsidRDefault="00D3779C" w:rsidP="00F4030F">
      <w:pPr>
        <w:jc w:val="both"/>
        <w:rPr>
          <w:rFonts w:eastAsia="Calibri"/>
          <w:rtl/>
          <w:lang w:val="en-GB" w:bidi="ar-EG"/>
        </w:rPr>
      </w:pPr>
      <w:r w:rsidRPr="00D3779C">
        <w:rPr>
          <w:rFonts w:eastAsia="Calibri"/>
          <w:rtl/>
          <w:lang w:val="en-GB" w:bidi="ar-EG"/>
        </w:rPr>
        <w:t>أحد أكبر التحديات البيئية التي تواجهها شركات الطاقة هو انبعاثات الكربون الناتجة عن استخدام الوقود الأحفوري مثل النفط والغاز ويعد حرق هذه المواد أحد الأسباب الرئيسية لتغير المناخ بسبب إنتاج كميات كبيرة من ثاني أكسيد الكربون مما يضع الكثير من الضغوط على الشركات للبحث عن بدائل</w:t>
      </w:r>
      <w:r w:rsidRPr="00D3779C">
        <w:rPr>
          <w:rFonts w:eastAsia="Calibri" w:hint="cs"/>
          <w:rtl/>
          <w:lang w:val="en-GB" w:bidi="ar-EG"/>
        </w:rPr>
        <w:t xml:space="preserve"> نظيفة</w:t>
      </w:r>
      <w:r w:rsidRPr="00D3779C">
        <w:rPr>
          <w:rFonts w:eastAsia="Calibri"/>
          <w:rtl/>
          <w:lang w:val="en-GB" w:bidi="ar-EG"/>
        </w:rPr>
        <w:t xml:space="preserve"> </w:t>
      </w:r>
      <w:r w:rsidRPr="00D3779C">
        <w:rPr>
          <w:rFonts w:eastAsia="Calibri" w:hint="cs"/>
          <w:rtl/>
          <w:lang w:val="en-GB" w:bidi="ar-EG"/>
        </w:rPr>
        <w:t xml:space="preserve">تحل محل مصادر الطاقة المضرة للبيئة </w:t>
      </w:r>
      <w:r w:rsidRPr="00D3779C">
        <w:rPr>
          <w:rFonts w:eastAsia="Calibri"/>
          <w:rtl/>
          <w:lang w:val="en-GB" w:bidi="ar-EG"/>
        </w:rPr>
        <w:t>وتقلل</w:t>
      </w:r>
      <w:r w:rsidRPr="00D3779C">
        <w:rPr>
          <w:rFonts w:eastAsia="Calibri" w:hint="cs"/>
          <w:rtl/>
          <w:lang w:val="en-GB" w:bidi="ar-EG"/>
        </w:rPr>
        <w:t xml:space="preserve"> من</w:t>
      </w:r>
      <w:r w:rsidR="00F4030F">
        <w:rPr>
          <w:rFonts w:eastAsia="Calibri"/>
          <w:rtl/>
          <w:lang w:val="en-GB" w:bidi="ar-EG"/>
        </w:rPr>
        <w:t xml:space="preserve"> الانبعاث</w:t>
      </w:r>
      <w:r w:rsidR="00F4030F">
        <w:rPr>
          <w:rFonts w:eastAsia="Calibri" w:hint="cs"/>
          <w:rtl/>
          <w:lang w:val="en-GB" w:bidi="ar-EG"/>
        </w:rPr>
        <w:t xml:space="preserve">ات، </w:t>
      </w:r>
      <w:r w:rsidRPr="00D3779C">
        <w:rPr>
          <w:rFonts w:eastAsia="Calibri"/>
          <w:rtl/>
          <w:lang w:val="en-GB" w:bidi="ar-EG"/>
        </w:rPr>
        <w:t xml:space="preserve">ويشكل التلوث الناجم عن استخراج الموارد الطبيعية تحديا آخر </w:t>
      </w:r>
      <w:r w:rsidRPr="00D3779C">
        <w:rPr>
          <w:rFonts w:eastAsia="Calibri" w:hint="cs"/>
          <w:rtl/>
          <w:lang w:val="en-GB" w:bidi="ar-EG"/>
        </w:rPr>
        <w:t xml:space="preserve">حيث </w:t>
      </w:r>
      <w:r w:rsidRPr="00D3779C">
        <w:rPr>
          <w:rFonts w:eastAsia="Calibri"/>
          <w:rtl/>
          <w:lang w:val="en-GB" w:bidi="ar-EG"/>
        </w:rPr>
        <w:t>يؤدي التنقيب عن النفط والغاز في كثير من الأحيان إلى تلوث المياه والهواء الأمر الذي يتطلب بذل جهود كبيرة للحد من هذه الآثار والمحافظة على النظام البيئي المحيط بالإضافة إلى ذلك</w:t>
      </w:r>
      <w:r w:rsidRPr="00D3779C">
        <w:rPr>
          <w:rFonts w:eastAsia="Calibri" w:hint="cs"/>
          <w:rtl/>
          <w:lang w:val="en-GB" w:bidi="ar-EG"/>
        </w:rPr>
        <w:t xml:space="preserve"> </w:t>
      </w:r>
      <w:r w:rsidRPr="00D3779C">
        <w:rPr>
          <w:rFonts w:eastAsia="Calibri"/>
          <w:rtl/>
          <w:lang w:val="en-GB" w:bidi="ar-EG"/>
        </w:rPr>
        <w:t xml:space="preserve">تشكل إدارة النفايات الناتجة عن الإنتاج والتكرير وتوليد الطاقة مشكلة بيئية كبيرة </w:t>
      </w:r>
      <w:r w:rsidRPr="00D3779C">
        <w:rPr>
          <w:rFonts w:eastAsia="Calibri" w:hint="cs"/>
          <w:rtl/>
          <w:lang w:val="en-GB" w:bidi="ar-EG"/>
        </w:rPr>
        <w:t>ف</w:t>
      </w:r>
      <w:r w:rsidRPr="00D3779C">
        <w:rPr>
          <w:rFonts w:eastAsia="Calibri"/>
          <w:rtl/>
          <w:lang w:val="en-GB" w:bidi="ar-EG"/>
        </w:rPr>
        <w:t>تتطلب هذه العمليات بذل جهود كبيرة للحد من الأثر البيئي إما من خلال إعادة التدوير أو التخلص الآمن من النفايات الخطرة</w:t>
      </w:r>
      <w:r w:rsidRPr="00D3779C">
        <w:rPr>
          <w:rFonts w:eastAsia="Calibri" w:hint="cs"/>
          <w:rtl/>
          <w:lang w:val="en-GB" w:bidi="ar-EG"/>
        </w:rPr>
        <w:t xml:space="preserve"> كما أن</w:t>
      </w:r>
      <w:r w:rsidRPr="00D3779C">
        <w:rPr>
          <w:rFonts w:eastAsia="Calibri"/>
          <w:rtl/>
          <w:lang w:val="en-GB" w:bidi="ar-EG"/>
        </w:rPr>
        <w:t xml:space="preserve"> التقلبات في الموارد الطبيعية </w:t>
      </w:r>
      <w:r w:rsidRPr="00D3779C">
        <w:rPr>
          <w:rFonts w:eastAsia="Calibri" w:hint="cs"/>
          <w:rtl/>
          <w:lang w:val="en-GB" w:bidi="ar-EG"/>
        </w:rPr>
        <w:t xml:space="preserve">تسبب </w:t>
      </w:r>
      <w:r w:rsidRPr="00D3779C">
        <w:rPr>
          <w:rFonts w:eastAsia="Calibri"/>
          <w:rtl/>
          <w:lang w:val="en-GB" w:bidi="ar-EG"/>
        </w:rPr>
        <w:t>تحديات إضافية حيث أن بعض مصادر الطاقة مثل الطاقة المائية تعتمد على الظروف الجوية ومع تغير المناخ يمكن أن تتأثر استدامة هذه الموارد بشكل كبير مما يجبر شركات الطاقة على البحث عن بدائل أكثر فعالية واستدامة</w:t>
      </w:r>
      <w:r w:rsidRPr="00D3779C">
        <w:rPr>
          <w:rFonts w:eastAsia="Calibri" w:hint="cs"/>
          <w:rtl/>
          <w:lang w:val="en-GB" w:bidi="ar-EG"/>
        </w:rPr>
        <w:t>.</w:t>
      </w:r>
    </w:p>
    <w:p w14:paraId="31744D12" w14:textId="77777777" w:rsidR="00D3779C" w:rsidRPr="00D3779C" w:rsidRDefault="00D3779C" w:rsidP="00D3779C">
      <w:pPr>
        <w:jc w:val="both"/>
        <w:outlineLvl w:val="1"/>
        <w:rPr>
          <w:rFonts w:eastAsia="Calibri"/>
          <w:b/>
          <w:bCs/>
          <w:rtl/>
          <w:lang w:val="en-GB" w:bidi="ar-EG"/>
        </w:rPr>
      </w:pPr>
      <w:r w:rsidRPr="00D3779C">
        <w:rPr>
          <w:rFonts w:eastAsia="Calibri"/>
          <w:b/>
          <w:bCs/>
          <w:rtl/>
          <w:lang w:val="en-GB" w:bidi="ar-EG"/>
        </w:rPr>
        <w:t>الابتكارات التقنية لتحسين الاستدامة البيئية</w:t>
      </w:r>
    </w:p>
    <w:p w14:paraId="55BD7DCF" w14:textId="77777777" w:rsidR="00D3779C" w:rsidRPr="00D3779C" w:rsidRDefault="00D3779C" w:rsidP="00D3779C">
      <w:pPr>
        <w:jc w:val="both"/>
        <w:rPr>
          <w:rFonts w:eastAsia="Calibri"/>
          <w:rtl/>
          <w:lang w:val="en-GB" w:bidi="ar-EG"/>
        </w:rPr>
      </w:pPr>
      <w:r w:rsidRPr="00D3779C">
        <w:rPr>
          <w:rFonts w:eastAsia="Calibri"/>
          <w:rtl/>
          <w:lang w:val="en-GB" w:bidi="ar-EG"/>
        </w:rPr>
        <w:t>تلعب التكنولوجيا الحديثة دورًا رئيسيًا في تطوير الاستدامة البيئية لشركات الطاقة</w:t>
      </w:r>
      <w:r w:rsidRPr="00D3779C">
        <w:rPr>
          <w:rFonts w:eastAsia="Calibri" w:hint="cs"/>
          <w:rtl/>
          <w:lang w:val="en-GB" w:bidi="ar-EG"/>
        </w:rPr>
        <w:t xml:space="preserve"> </w:t>
      </w:r>
      <w:r w:rsidRPr="00D3779C">
        <w:rPr>
          <w:rFonts w:eastAsia="Calibri"/>
          <w:rtl/>
          <w:lang w:val="en-GB" w:bidi="ar-EG"/>
        </w:rPr>
        <w:t>ومن الابتكارات الرئيسية في هذا المجال تكنولوجيا الطاقة النظيفة مثل الطاقة الشمسية وطاقة الرياح حيث ان هذه المصادر تولد كهرباء بدون انبعاثات كربونية مما يجعلها الخيار الأفضل للشركات التي</w:t>
      </w:r>
      <w:r w:rsidRPr="00D3779C">
        <w:rPr>
          <w:rFonts w:eastAsia="Calibri" w:hint="cs"/>
          <w:rtl/>
          <w:lang w:val="en-GB" w:bidi="ar-EG"/>
        </w:rPr>
        <w:t xml:space="preserve"> </w:t>
      </w:r>
      <w:r w:rsidRPr="00D3779C">
        <w:rPr>
          <w:rFonts w:eastAsia="Calibri"/>
          <w:rtl/>
          <w:lang w:val="en-GB" w:bidi="ar-EG"/>
        </w:rPr>
        <w:t>تسعى الى تقليل التأثير البيئي الخاص بها</w:t>
      </w:r>
      <w:r w:rsidRPr="00D3779C">
        <w:rPr>
          <w:rFonts w:eastAsia="Calibri" w:hint="cs"/>
          <w:rtl/>
          <w:lang w:val="en-GB" w:bidi="ar-EG"/>
        </w:rPr>
        <w:t xml:space="preserve"> كما أن </w:t>
      </w:r>
      <w:r w:rsidRPr="00D3779C">
        <w:rPr>
          <w:rFonts w:eastAsia="Calibri"/>
          <w:rtl/>
          <w:lang w:val="en-GB" w:bidi="ar-EG"/>
        </w:rPr>
        <w:t>تقنيات الذكاء الاصطناعي (</w:t>
      </w:r>
      <w:r w:rsidRPr="00D3779C">
        <w:rPr>
          <w:rFonts w:eastAsia="Calibri"/>
          <w:lang w:val="en-GB" w:bidi="ar-EG"/>
        </w:rPr>
        <w:t>AI</w:t>
      </w:r>
      <w:r w:rsidRPr="00D3779C">
        <w:rPr>
          <w:rFonts w:eastAsia="Calibri"/>
          <w:rtl/>
          <w:lang w:val="en-GB" w:bidi="ar-EG"/>
        </w:rPr>
        <w:t>) وإنترنت الأشياء (</w:t>
      </w:r>
      <w:r w:rsidRPr="00D3779C">
        <w:rPr>
          <w:rFonts w:eastAsia="Calibri"/>
          <w:lang w:val="en-GB" w:bidi="ar-EG"/>
        </w:rPr>
        <w:t>IoT</w:t>
      </w:r>
      <w:r w:rsidRPr="00D3779C">
        <w:rPr>
          <w:rFonts w:eastAsia="Calibri"/>
          <w:rtl/>
          <w:lang w:val="en-GB" w:bidi="ar-EG"/>
        </w:rPr>
        <w:t xml:space="preserve">) </w:t>
      </w:r>
      <w:r w:rsidRPr="00D3779C">
        <w:rPr>
          <w:rFonts w:eastAsia="Calibri" w:hint="cs"/>
          <w:rtl/>
          <w:lang w:val="en-GB" w:bidi="ar-EG"/>
        </w:rPr>
        <w:t>تعزز أيضاً في</w:t>
      </w:r>
      <w:r w:rsidRPr="00D3779C">
        <w:rPr>
          <w:rFonts w:eastAsia="Calibri"/>
          <w:rtl/>
          <w:lang w:val="en-GB" w:bidi="ar-EG"/>
        </w:rPr>
        <w:t xml:space="preserve"> كفاءة استخدام </w:t>
      </w:r>
      <w:r w:rsidRPr="00D3779C">
        <w:rPr>
          <w:rFonts w:eastAsia="Calibri"/>
          <w:rtl/>
          <w:lang w:val="en-GB" w:bidi="ar-EG"/>
        </w:rPr>
        <w:lastRenderedPageBreak/>
        <w:t xml:space="preserve">الطاقة في القطاعات المختلفة </w:t>
      </w:r>
      <w:r w:rsidRPr="00D3779C">
        <w:rPr>
          <w:rFonts w:eastAsia="Calibri" w:hint="cs"/>
          <w:rtl/>
          <w:lang w:val="en-GB" w:bidi="ar-EG"/>
        </w:rPr>
        <w:t>ف</w:t>
      </w:r>
      <w:r w:rsidRPr="00D3779C">
        <w:rPr>
          <w:rFonts w:eastAsia="Calibri"/>
          <w:rtl/>
          <w:lang w:val="en-GB" w:bidi="ar-EG"/>
        </w:rPr>
        <w:t xml:space="preserve">يمكن لهذه التقنيات أن تحلل بيانات ضخمة لتحديد الفرص </w:t>
      </w:r>
      <w:r w:rsidRPr="00D3779C">
        <w:rPr>
          <w:rFonts w:eastAsia="Calibri" w:hint="cs"/>
          <w:rtl/>
          <w:lang w:val="en-GB" w:bidi="ar-EG"/>
        </w:rPr>
        <w:t>مما يسهم في رفع</w:t>
      </w:r>
      <w:r w:rsidRPr="00D3779C">
        <w:rPr>
          <w:rFonts w:eastAsia="Calibri"/>
          <w:rtl/>
          <w:lang w:val="en-GB" w:bidi="ar-EG"/>
        </w:rPr>
        <w:t xml:space="preserve"> الكفاءة وتقليل الهدر</w:t>
      </w:r>
      <w:r w:rsidRPr="00D3779C">
        <w:rPr>
          <w:rFonts w:eastAsia="Calibri" w:hint="cs"/>
          <w:rtl/>
          <w:lang w:val="en-GB" w:bidi="ar-EG"/>
        </w:rPr>
        <w:t xml:space="preserve"> وبالتالي </w:t>
      </w:r>
      <w:r w:rsidRPr="00D3779C">
        <w:rPr>
          <w:rFonts w:eastAsia="Calibri"/>
          <w:rtl/>
          <w:lang w:val="en-GB" w:bidi="ar-EG"/>
        </w:rPr>
        <w:t>تقليل استهلاك الطاقة والحد من التلوث.</w:t>
      </w:r>
    </w:p>
    <w:p w14:paraId="619058F8" w14:textId="77777777" w:rsidR="00D3779C" w:rsidRPr="00D3779C" w:rsidRDefault="00D3779C" w:rsidP="00D3779C">
      <w:pPr>
        <w:jc w:val="both"/>
        <w:rPr>
          <w:rFonts w:eastAsia="Calibri"/>
          <w:rtl/>
          <w:lang w:val="en-GB" w:bidi="ar-EG"/>
        </w:rPr>
      </w:pPr>
      <w:r w:rsidRPr="00D3779C">
        <w:rPr>
          <w:rFonts w:eastAsia="Calibri" w:hint="cs"/>
          <w:rtl/>
          <w:lang w:val="en-GB" w:bidi="ar-EG"/>
        </w:rPr>
        <w:t>كما</w:t>
      </w:r>
      <w:r w:rsidRPr="00D3779C">
        <w:rPr>
          <w:rFonts w:eastAsia="Calibri"/>
          <w:rtl/>
          <w:lang w:val="en-GB" w:bidi="ar-EG"/>
        </w:rPr>
        <w:t xml:space="preserve"> يساعد تخزين الطاقة من خلال بطاريات متطورة على تحسين الاستفادة من مصادر الطاقة المتجددة التي تعتمد على عوامل مناخية </w:t>
      </w:r>
      <w:r w:rsidRPr="00D3779C">
        <w:rPr>
          <w:rFonts w:eastAsia="Calibri" w:hint="cs"/>
          <w:rtl/>
          <w:lang w:val="en-GB" w:bidi="ar-EG"/>
        </w:rPr>
        <w:t>متقلبة</w:t>
      </w:r>
      <w:r w:rsidRPr="00D3779C">
        <w:rPr>
          <w:rFonts w:eastAsia="Calibri"/>
          <w:rtl/>
          <w:lang w:val="en-GB" w:bidi="ar-EG"/>
        </w:rPr>
        <w:t xml:space="preserve"> </w:t>
      </w:r>
      <w:r w:rsidRPr="00D3779C">
        <w:rPr>
          <w:rFonts w:eastAsia="Calibri" w:hint="cs"/>
          <w:rtl/>
          <w:lang w:val="en-GB" w:bidi="ar-EG"/>
        </w:rPr>
        <w:t>ف</w:t>
      </w:r>
      <w:r w:rsidRPr="00D3779C">
        <w:rPr>
          <w:rFonts w:eastAsia="Calibri"/>
          <w:rtl/>
          <w:lang w:val="en-GB" w:bidi="ar-EG"/>
        </w:rPr>
        <w:t>على سبيل المثال الطاقة الشمسية تنتج فقط خلال النهار ولكن من خلال البطاريات المتطورة يمكن تخزين الفائض لاستخدامه خلال الليل أو في الأوقات التي تقل فيها أشعة الشمس</w:t>
      </w:r>
      <w:r w:rsidRPr="00D3779C">
        <w:rPr>
          <w:rFonts w:eastAsia="Calibri" w:hint="cs"/>
          <w:rtl/>
          <w:lang w:val="en-GB" w:bidi="ar-EG"/>
        </w:rPr>
        <w:t xml:space="preserve"> كما </w:t>
      </w:r>
      <w:r w:rsidRPr="00D3779C">
        <w:rPr>
          <w:rFonts w:eastAsia="Calibri"/>
          <w:rtl/>
          <w:lang w:val="en-GB" w:bidi="ar-EG"/>
        </w:rPr>
        <w:t xml:space="preserve">تساعد تحسينات تكنولوجيا التنظيف الصناعي أيضًا في تقليل الانبعاثات الناتجة عن حرق الوقود الأحفوري </w:t>
      </w:r>
      <w:r w:rsidRPr="00D3779C">
        <w:rPr>
          <w:rFonts w:eastAsia="Calibri" w:hint="cs"/>
          <w:rtl/>
          <w:lang w:val="en-GB" w:bidi="ar-EG"/>
        </w:rPr>
        <w:t>ومن امثلة ذلك</w:t>
      </w:r>
      <w:r w:rsidRPr="00D3779C">
        <w:rPr>
          <w:rFonts w:eastAsia="Calibri"/>
          <w:rtl/>
          <w:lang w:val="en-GB" w:bidi="ar-EG"/>
        </w:rPr>
        <w:t xml:space="preserve"> تقنيات احتجاز وتخزين الكربون (</w:t>
      </w:r>
      <w:r w:rsidRPr="00D3779C">
        <w:rPr>
          <w:rFonts w:eastAsia="Calibri"/>
          <w:lang w:val="en-GB" w:bidi="ar-EG"/>
        </w:rPr>
        <w:t>Carbon Capture and Storage - CCS</w:t>
      </w:r>
      <w:r w:rsidRPr="00D3779C">
        <w:rPr>
          <w:rFonts w:eastAsia="Calibri"/>
          <w:rtl/>
          <w:lang w:val="en-GB" w:bidi="ar-EG"/>
        </w:rPr>
        <w:t xml:space="preserve">) </w:t>
      </w:r>
      <w:r w:rsidRPr="00D3779C">
        <w:rPr>
          <w:rFonts w:eastAsia="Calibri" w:hint="cs"/>
          <w:rtl/>
          <w:lang w:val="en-GB" w:bidi="ar-EG"/>
        </w:rPr>
        <w:t xml:space="preserve">حيث أنها </w:t>
      </w:r>
      <w:r w:rsidRPr="00D3779C">
        <w:rPr>
          <w:rFonts w:eastAsia="Calibri"/>
          <w:rtl/>
          <w:lang w:val="en-GB" w:bidi="ar-EG"/>
        </w:rPr>
        <w:t xml:space="preserve">تتيح للشركات </w:t>
      </w:r>
      <w:r w:rsidRPr="00D3779C">
        <w:rPr>
          <w:rFonts w:eastAsia="Calibri" w:hint="cs"/>
          <w:rtl/>
          <w:lang w:val="en-GB" w:bidi="ar-EG"/>
        </w:rPr>
        <w:t>الامساك</w:t>
      </w:r>
      <w:r w:rsidRPr="00D3779C">
        <w:rPr>
          <w:rFonts w:eastAsia="Calibri"/>
          <w:rtl/>
          <w:lang w:val="en-GB" w:bidi="ar-EG"/>
        </w:rPr>
        <w:t xml:space="preserve"> </w:t>
      </w:r>
      <w:r w:rsidRPr="00D3779C">
        <w:rPr>
          <w:rFonts w:eastAsia="Calibri" w:hint="cs"/>
          <w:rtl/>
          <w:lang w:val="en-GB" w:bidi="ar-EG"/>
        </w:rPr>
        <w:t>ب</w:t>
      </w:r>
      <w:r w:rsidRPr="00D3779C">
        <w:rPr>
          <w:rFonts w:eastAsia="Calibri"/>
          <w:rtl/>
          <w:lang w:val="en-GB" w:bidi="ar-EG"/>
        </w:rPr>
        <w:t xml:space="preserve">ثاني أكسيد الكربون قبل أن </w:t>
      </w:r>
      <w:r w:rsidRPr="00D3779C">
        <w:rPr>
          <w:rFonts w:eastAsia="Calibri" w:hint="cs"/>
          <w:rtl/>
          <w:lang w:val="en-GB" w:bidi="ar-EG"/>
        </w:rPr>
        <w:t>ينطلق</w:t>
      </w:r>
      <w:r w:rsidRPr="00D3779C">
        <w:rPr>
          <w:rFonts w:eastAsia="Calibri"/>
          <w:rtl/>
          <w:lang w:val="en-GB" w:bidi="ar-EG"/>
        </w:rPr>
        <w:t xml:space="preserve"> في الغلاف الجوي و</w:t>
      </w:r>
      <w:r w:rsidRPr="00D3779C">
        <w:rPr>
          <w:rFonts w:eastAsia="Calibri" w:hint="cs"/>
          <w:rtl/>
          <w:lang w:val="en-GB" w:bidi="ar-EG"/>
        </w:rPr>
        <w:t xml:space="preserve">يتم </w:t>
      </w:r>
      <w:r w:rsidRPr="00D3779C">
        <w:rPr>
          <w:rFonts w:eastAsia="Calibri"/>
          <w:rtl/>
          <w:lang w:val="en-GB" w:bidi="ar-EG"/>
        </w:rPr>
        <w:t>تخزينه بأمان تحت الأرض.</w:t>
      </w:r>
    </w:p>
    <w:p w14:paraId="79B21C13" w14:textId="77777777" w:rsidR="00D3779C" w:rsidRPr="00D3779C" w:rsidRDefault="00D3779C" w:rsidP="00D3779C">
      <w:pPr>
        <w:jc w:val="both"/>
        <w:outlineLvl w:val="1"/>
        <w:rPr>
          <w:rFonts w:eastAsia="Calibri"/>
          <w:b/>
          <w:bCs/>
          <w:rtl/>
          <w:lang w:val="en-GB" w:bidi="ar-EG"/>
        </w:rPr>
      </w:pPr>
      <w:r w:rsidRPr="00D3779C">
        <w:rPr>
          <w:rFonts w:eastAsia="Calibri"/>
          <w:b/>
          <w:bCs/>
          <w:rtl/>
          <w:lang w:val="en-GB" w:bidi="ar-EG"/>
        </w:rPr>
        <w:t>دور الطاقة المتجددة في تحقيق الاستدامة</w:t>
      </w:r>
    </w:p>
    <w:p w14:paraId="40EBFA04" w14:textId="77777777" w:rsidR="00D3779C" w:rsidRPr="00D3779C" w:rsidRDefault="00D3779C" w:rsidP="00D3779C">
      <w:pPr>
        <w:jc w:val="both"/>
        <w:rPr>
          <w:rFonts w:eastAsia="Calibri"/>
          <w:rtl/>
          <w:lang w:val="en-GB" w:bidi="ar-EG"/>
        </w:rPr>
      </w:pPr>
      <w:r w:rsidRPr="00D3779C">
        <w:rPr>
          <w:rFonts w:eastAsia="Calibri"/>
          <w:rtl/>
          <w:lang w:val="en-GB" w:bidi="ar-EG"/>
        </w:rPr>
        <w:t>يعد التحول إلى الطاقة المتجددة مفتاحًا رئيسيًا لتحقيق الاستدامة البيئية في قطاع الطاقة ف</w:t>
      </w:r>
      <w:r w:rsidRPr="00D3779C">
        <w:rPr>
          <w:rFonts w:eastAsia="Calibri" w:hint="cs"/>
          <w:rtl/>
          <w:lang w:val="en-GB" w:bidi="ar-EG"/>
        </w:rPr>
        <w:t xml:space="preserve">تعد </w:t>
      </w:r>
      <w:r w:rsidRPr="00D3779C">
        <w:rPr>
          <w:rFonts w:eastAsia="Calibri"/>
          <w:rtl/>
          <w:lang w:val="en-GB" w:bidi="ar-EG"/>
        </w:rPr>
        <w:t xml:space="preserve">الطاقة الشمسية وطاقة الرياح إضافة إلى الطاقة الكهرومائية والطاقة الحيوية من أهم مصادر الطاقة المتجددة التي تساعد على </w:t>
      </w:r>
      <w:r w:rsidRPr="00D3779C">
        <w:rPr>
          <w:rFonts w:eastAsia="Calibri" w:hint="cs"/>
          <w:rtl/>
          <w:lang w:val="en-GB" w:bidi="ar-EG"/>
        </w:rPr>
        <w:t>ال</w:t>
      </w:r>
      <w:r w:rsidRPr="00D3779C">
        <w:rPr>
          <w:rFonts w:eastAsia="Calibri"/>
          <w:rtl/>
          <w:lang w:val="en-GB" w:bidi="ar-EG"/>
        </w:rPr>
        <w:t>حد من الاعتماد على الوقود الأحفوري وتقلل من انبعاثات الكربون</w:t>
      </w:r>
      <w:r w:rsidRPr="00D3779C">
        <w:rPr>
          <w:rFonts w:eastAsia="Calibri" w:hint="cs"/>
          <w:rtl/>
          <w:lang w:val="en-GB" w:bidi="ar-EG"/>
        </w:rPr>
        <w:t xml:space="preserve"> </w:t>
      </w:r>
      <w:r w:rsidRPr="00D3779C">
        <w:rPr>
          <w:rFonts w:eastAsia="Calibri"/>
          <w:rtl/>
          <w:lang w:val="en-GB" w:bidi="ar-EG"/>
        </w:rPr>
        <w:t>و</w:t>
      </w:r>
      <w:r w:rsidRPr="00D3779C">
        <w:rPr>
          <w:rFonts w:eastAsia="Calibri" w:hint="cs"/>
          <w:rtl/>
          <w:lang w:val="en-GB" w:bidi="ar-EG"/>
        </w:rPr>
        <w:t>ب</w:t>
      </w:r>
      <w:r w:rsidRPr="00D3779C">
        <w:rPr>
          <w:rFonts w:eastAsia="Calibri"/>
          <w:rtl/>
          <w:lang w:val="en-GB" w:bidi="ar-EG"/>
        </w:rPr>
        <w:t>الرغم من أن التكلفة الأولية لإنشاء البنية التحتية للطاقة المتجددة يمكن أن تكون مرتفعة</w:t>
      </w:r>
      <w:r w:rsidRPr="00D3779C">
        <w:rPr>
          <w:rFonts w:eastAsia="Calibri" w:hint="cs"/>
          <w:rtl/>
          <w:lang w:val="en-GB" w:bidi="ar-EG"/>
        </w:rPr>
        <w:t xml:space="preserve"> </w:t>
      </w:r>
      <w:r w:rsidRPr="00D3779C">
        <w:rPr>
          <w:rFonts w:eastAsia="Calibri"/>
          <w:rtl/>
          <w:lang w:val="en-GB" w:bidi="ar-EG"/>
        </w:rPr>
        <w:t>جدا إلا أن تكاليف التشغيل والصيانة منخفضة مما يجعله الاستثمار الأمثل على المدى الطويل بالإضافة إلى ذلك تعتبر مصادر الطاقة المتجددة أكثر أمانًا للبيئة ولا تلوث الهواء أو الماء مثل استخدام الوقود</w:t>
      </w:r>
      <w:r w:rsidRPr="00D3779C">
        <w:rPr>
          <w:rFonts w:eastAsia="Calibri" w:hint="cs"/>
          <w:rtl/>
          <w:lang w:val="en-GB" w:bidi="ar-EG"/>
        </w:rPr>
        <w:t xml:space="preserve"> </w:t>
      </w:r>
      <w:r w:rsidRPr="00D3779C">
        <w:rPr>
          <w:rFonts w:eastAsia="Calibri"/>
          <w:rtl/>
          <w:lang w:val="en-GB" w:bidi="ar-EG"/>
        </w:rPr>
        <w:t>الأحفوري.</w:t>
      </w:r>
    </w:p>
    <w:p w14:paraId="245C2621" w14:textId="15CCFF25" w:rsidR="00D3779C" w:rsidRPr="00D3779C" w:rsidRDefault="00D3779C" w:rsidP="00D3779C">
      <w:pPr>
        <w:jc w:val="both"/>
        <w:rPr>
          <w:rFonts w:eastAsia="Calibri"/>
          <w:rtl/>
          <w:lang w:val="en-GB" w:bidi="ar-EG"/>
        </w:rPr>
      </w:pPr>
      <w:r w:rsidRPr="00D3779C">
        <w:rPr>
          <w:rFonts w:eastAsia="Calibri"/>
          <w:rtl/>
          <w:lang w:val="en-GB" w:bidi="ar-EG"/>
        </w:rPr>
        <w:t xml:space="preserve">ويعد دور الحكومات والمنظمات الدولية في </w:t>
      </w:r>
      <w:proofErr w:type="gramStart"/>
      <w:r w:rsidRPr="00D3779C">
        <w:rPr>
          <w:rFonts w:eastAsia="Calibri"/>
          <w:rtl/>
          <w:lang w:val="en-GB" w:bidi="ar-EG"/>
        </w:rPr>
        <w:t>تعزيز  استخدام</w:t>
      </w:r>
      <w:proofErr w:type="gramEnd"/>
      <w:r w:rsidRPr="00D3779C">
        <w:rPr>
          <w:rFonts w:eastAsia="Calibri"/>
          <w:rtl/>
          <w:lang w:val="en-GB" w:bidi="ar-EG"/>
        </w:rPr>
        <w:t xml:space="preserve"> الطاقة المتجددة امر هام جدا وذلك من خلال تقديم الحوافز المالية وتسهيل ال</w:t>
      </w:r>
      <w:r w:rsidRPr="00D3779C">
        <w:rPr>
          <w:rFonts w:eastAsia="Calibri" w:hint="cs"/>
          <w:rtl/>
          <w:lang w:val="en-GB" w:bidi="ar-EG"/>
        </w:rPr>
        <w:t>قوانين</w:t>
      </w:r>
      <w:r w:rsidRPr="00D3779C">
        <w:rPr>
          <w:rFonts w:eastAsia="Calibri"/>
          <w:rtl/>
          <w:lang w:val="en-GB" w:bidi="ar-EG"/>
        </w:rPr>
        <w:t xml:space="preserve"> مما يدفع الشركات للاستثمار في هذه المصادر كما يمكن أن يؤدي هذا التحول إلى تغيير جذري في طريقة إنتاج الطاقة وتوزيعها وهو ما سيكون بداية كبيرة وانطلاقة رائعة نحو مستقبل أكثر استدامة.</w:t>
      </w:r>
    </w:p>
    <w:p w14:paraId="7E2F7901" w14:textId="77777777" w:rsidR="00D3779C" w:rsidRPr="00D3779C" w:rsidRDefault="00D3779C" w:rsidP="00D3779C">
      <w:pPr>
        <w:jc w:val="both"/>
        <w:outlineLvl w:val="1"/>
        <w:rPr>
          <w:rFonts w:eastAsia="Calibri"/>
          <w:b/>
          <w:bCs/>
          <w:rtl/>
          <w:lang w:val="en-GB" w:bidi="ar-EG"/>
        </w:rPr>
      </w:pPr>
      <w:r w:rsidRPr="00D3779C">
        <w:rPr>
          <w:rFonts w:eastAsia="Calibri"/>
          <w:b/>
          <w:bCs/>
          <w:rtl/>
          <w:lang w:val="en-GB" w:bidi="ar-EG"/>
        </w:rPr>
        <w:lastRenderedPageBreak/>
        <w:t>استراتيجيات إدارة المخلفات وتقليل الانبعاثات</w:t>
      </w:r>
    </w:p>
    <w:p w14:paraId="7E422454" w14:textId="77777777" w:rsidR="00D3779C" w:rsidRPr="00D3779C" w:rsidRDefault="00D3779C" w:rsidP="00D3779C">
      <w:pPr>
        <w:jc w:val="both"/>
        <w:rPr>
          <w:rFonts w:eastAsia="Calibri"/>
          <w:rtl/>
          <w:lang w:val="en-GB" w:bidi="ar-EG"/>
        </w:rPr>
      </w:pPr>
      <w:r w:rsidRPr="00D3779C">
        <w:rPr>
          <w:rFonts w:eastAsia="Calibri"/>
          <w:rtl/>
          <w:lang w:val="en-GB" w:bidi="ar-EG"/>
        </w:rPr>
        <w:t>تعد إدارة النفايات وخفض الانبعاثات جزءًا أساسيًا من تحقيق الاستدامة البيئية في قطاع الطاقة حيث تعتمد الكثير من الشركات على استراتيجيات إعادة التدوير لتقليل النفايات الناتجة عن عملية الإنتاج فمثلا إعادة استخدام المياه الصناعية وتنقية الغازات الضارة تعد من العمليات</w:t>
      </w:r>
      <w:r w:rsidRPr="00D3779C">
        <w:rPr>
          <w:rFonts w:eastAsia="Calibri" w:hint="cs"/>
          <w:rtl/>
          <w:lang w:val="en-GB" w:bidi="ar-EG"/>
        </w:rPr>
        <w:t xml:space="preserve"> </w:t>
      </w:r>
      <w:r w:rsidRPr="00D3779C">
        <w:rPr>
          <w:rFonts w:eastAsia="Calibri"/>
          <w:rtl/>
          <w:lang w:val="en-GB" w:bidi="ar-EG"/>
        </w:rPr>
        <w:t>الأكثر شيوعًا التي تساعد</w:t>
      </w:r>
      <w:r w:rsidRPr="00D3779C">
        <w:rPr>
          <w:rFonts w:eastAsia="Calibri" w:hint="cs"/>
          <w:rtl/>
          <w:lang w:val="en-GB" w:bidi="ar-EG"/>
        </w:rPr>
        <w:t xml:space="preserve"> شركات</w:t>
      </w:r>
      <w:r w:rsidRPr="00D3779C">
        <w:rPr>
          <w:rFonts w:eastAsia="Calibri"/>
          <w:rtl/>
          <w:lang w:val="en-GB" w:bidi="ar-EG"/>
        </w:rPr>
        <w:t xml:space="preserve"> </w:t>
      </w:r>
      <w:r w:rsidRPr="00D3779C">
        <w:rPr>
          <w:rFonts w:eastAsia="Calibri" w:hint="cs"/>
          <w:rtl/>
          <w:lang w:val="en-GB" w:bidi="ar-EG"/>
        </w:rPr>
        <w:t xml:space="preserve">الطاقة </w:t>
      </w:r>
      <w:r w:rsidRPr="00D3779C">
        <w:rPr>
          <w:rFonts w:eastAsia="Calibri"/>
          <w:rtl/>
          <w:lang w:val="en-GB" w:bidi="ar-EG"/>
        </w:rPr>
        <w:t>في تقليل التأثير البيئي</w:t>
      </w:r>
      <w:r w:rsidRPr="00D3779C">
        <w:rPr>
          <w:rFonts w:eastAsia="Calibri" w:hint="cs"/>
          <w:rtl/>
          <w:lang w:val="en-GB" w:bidi="ar-EG"/>
        </w:rPr>
        <w:t xml:space="preserve"> </w:t>
      </w:r>
      <w:r w:rsidRPr="00D3779C">
        <w:rPr>
          <w:rFonts w:eastAsia="Calibri"/>
          <w:rtl/>
          <w:lang w:val="en-GB" w:bidi="ar-EG"/>
        </w:rPr>
        <w:t>كما يعد احتجاز الكربون أحد الحلول المتطورة التي تعتمد عليها الشركات بشكل كبير لتقليل انبعاثاتها الكربونية و</w:t>
      </w:r>
      <w:r w:rsidRPr="00D3779C">
        <w:rPr>
          <w:rFonts w:eastAsia="Calibri" w:hint="cs"/>
          <w:rtl/>
          <w:lang w:val="en-GB" w:bidi="ar-EG"/>
        </w:rPr>
        <w:t>با</w:t>
      </w:r>
      <w:r w:rsidRPr="00D3779C">
        <w:rPr>
          <w:rFonts w:eastAsia="Calibri"/>
          <w:rtl/>
          <w:lang w:val="en-GB" w:bidi="ar-EG"/>
        </w:rPr>
        <w:t>ستخدام هذه التقنية</w:t>
      </w:r>
      <w:r w:rsidRPr="00D3779C">
        <w:rPr>
          <w:rFonts w:eastAsia="Calibri" w:hint="cs"/>
          <w:rtl/>
          <w:lang w:val="en-GB" w:bidi="ar-EG"/>
        </w:rPr>
        <w:t xml:space="preserve"> </w:t>
      </w:r>
      <w:r w:rsidRPr="00D3779C">
        <w:rPr>
          <w:rFonts w:eastAsia="Calibri"/>
          <w:rtl/>
          <w:lang w:val="en-GB" w:bidi="ar-EG"/>
        </w:rPr>
        <w:t xml:space="preserve">يتم احتجاز ثاني أكسيد الكربون الناتج عن العمليات الصناعية وتخزينه بشكل آمن تحت الأرض أو في مناطق مخصصة لتلك الانبعاثات مما يقلل من تأثيره السلبي على الغلاف الجوي كما أن التحول إلى الوقود الحيوي بدلا من الوقود الأحفوري يعد خطوة عظيمة نحو تقليل الانبعاثات فالوقود الحيوي قابل للتحلل ولا يؤدى الى رفع نسبة ثاني أكسيد الكربون في الغلاف الجوي عند حرقه مما يجعله خيارًا مثاليًا </w:t>
      </w:r>
      <w:r w:rsidRPr="00D3779C">
        <w:rPr>
          <w:rFonts w:eastAsia="Calibri" w:hint="cs"/>
          <w:rtl/>
          <w:lang w:val="en-GB" w:bidi="ar-EG"/>
        </w:rPr>
        <w:t xml:space="preserve">وآمناً </w:t>
      </w:r>
      <w:r w:rsidRPr="00D3779C">
        <w:rPr>
          <w:rFonts w:eastAsia="Calibri"/>
          <w:rtl/>
          <w:lang w:val="en-GB" w:bidi="ar-EG"/>
        </w:rPr>
        <w:t>لشركات الطاقة.</w:t>
      </w:r>
    </w:p>
    <w:p w14:paraId="4A78AC37" w14:textId="77777777" w:rsidR="00D3779C" w:rsidRPr="00D3779C" w:rsidRDefault="00D3779C" w:rsidP="00D3779C">
      <w:pPr>
        <w:jc w:val="both"/>
        <w:outlineLvl w:val="1"/>
        <w:rPr>
          <w:rFonts w:eastAsia="Calibri"/>
          <w:b/>
          <w:bCs/>
          <w:rtl/>
          <w:lang w:val="en-GB" w:bidi="ar-EG"/>
        </w:rPr>
      </w:pPr>
      <w:r w:rsidRPr="00D3779C">
        <w:rPr>
          <w:rFonts w:eastAsia="Calibri"/>
          <w:b/>
          <w:bCs/>
          <w:rtl/>
          <w:lang w:val="en-GB" w:bidi="ar-EG"/>
        </w:rPr>
        <w:t>الفرص المتاحة للشركات لتحقيق نمو مستدام</w:t>
      </w:r>
    </w:p>
    <w:p w14:paraId="1273A402" w14:textId="6D08682C" w:rsidR="00D3779C" w:rsidRPr="00D3779C" w:rsidRDefault="00D3779C" w:rsidP="00D3779C">
      <w:pPr>
        <w:jc w:val="both"/>
        <w:rPr>
          <w:rFonts w:eastAsia="Calibri"/>
          <w:rtl/>
          <w:lang w:val="en-GB" w:bidi="ar-EG"/>
        </w:rPr>
      </w:pPr>
      <w:r w:rsidRPr="00D3779C">
        <w:rPr>
          <w:rFonts w:eastAsia="Calibri"/>
          <w:rtl/>
          <w:lang w:val="en-GB" w:bidi="ar-EG"/>
        </w:rPr>
        <w:t xml:space="preserve">على الرغم من التحديات الكبيرة التي </w:t>
      </w:r>
      <w:proofErr w:type="spellStart"/>
      <w:r w:rsidRPr="00D3779C">
        <w:rPr>
          <w:rFonts w:eastAsia="Calibri"/>
          <w:rtl/>
          <w:lang w:val="en-GB" w:bidi="ar-EG"/>
        </w:rPr>
        <w:t>يواجهها</w:t>
      </w:r>
      <w:proofErr w:type="spellEnd"/>
      <w:r w:rsidRPr="00D3779C">
        <w:rPr>
          <w:rFonts w:eastAsia="Calibri"/>
          <w:rtl/>
          <w:lang w:val="en-GB" w:bidi="ar-EG"/>
        </w:rPr>
        <w:t xml:space="preserve"> قطاع الطاقة، إلا أن هناك العديد من الفرص أمام الشركات لتحقيق النمو المستدام فاذا اخذنا الاستثمار في الطاقة المتجددة كمثال فهو لا يساعد على تحقيق أهداف الاستدامة البيئية فحسب بل يمتد ذلك الي التقليل من الاعتماد على الوقود الأحفوري الذي </w:t>
      </w:r>
      <w:r w:rsidRPr="00D3779C">
        <w:rPr>
          <w:rFonts w:eastAsia="Calibri" w:hint="cs"/>
          <w:rtl/>
          <w:lang w:val="en-GB" w:bidi="ar-EG"/>
        </w:rPr>
        <w:t>من الممكن أن</w:t>
      </w:r>
      <w:r w:rsidRPr="00D3779C">
        <w:rPr>
          <w:rFonts w:eastAsia="Calibri"/>
          <w:rtl/>
          <w:lang w:val="en-GB" w:bidi="ar-EG"/>
        </w:rPr>
        <w:t xml:space="preserve"> يشهد </w:t>
      </w:r>
      <w:r w:rsidRPr="00D3779C">
        <w:rPr>
          <w:rFonts w:eastAsia="Calibri" w:hint="cs"/>
          <w:rtl/>
          <w:lang w:val="en-GB" w:bidi="ar-EG"/>
        </w:rPr>
        <w:t>تغير</w:t>
      </w:r>
      <w:r w:rsidRPr="00D3779C">
        <w:rPr>
          <w:rFonts w:eastAsia="Calibri"/>
          <w:rtl/>
          <w:lang w:val="en-GB" w:bidi="ar-EG"/>
        </w:rPr>
        <w:t xml:space="preserve"> في الأسعار </w:t>
      </w:r>
      <w:r w:rsidRPr="00D3779C">
        <w:rPr>
          <w:rFonts w:eastAsia="Calibri" w:hint="cs"/>
          <w:rtl/>
          <w:lang w:val="en-GB" w:bidi="ar-EG"/>
        </w:rPr>
        <w:t>والتوافر</w:t>
      </w:r>
      <w:r w:rsidRPr="00D3779C">
        <w:rPr>
          <w:rFonts w:eastAsia="Calibri"/>
          <w:rtl/>
          <w:lang w:val="en-GB" w:bidi="ar-EG"/>
        </w:rPr>
        <w:t xml:space="preserve"> في المستقبل</w:t>
      </w:r>
      <w:r w:rsidRPr="00D3779C">
        <w:rPr>
          <w:rFonts w:eastAsia="Calibri" w:hint="cs"/>
          <w:rtl/>
          <w:lang w:val="en-GB" w:bidi="ar-EG"/>
        </w:rPr>
        <w:t xml:space="preserve">، </w:t>
      </w:r>
      <w:r w:rsidRPr="00D3779C">
        <w:rPr>
          <w:rFonts w:eastAsia="Calibri"/>
          <w:rtl/>
          <w:lang w:val="en-GB" w:bidi="ar-EG"/>
        </w:rPr>
        <w:t>ومن الممكن أن يفتح التعاون مع الحكومات والمنظمات الدولية الباب أمام الدعم المالي والتكنولوجي فضلا عن الحوافز التي تشجع الشركات على تبني ممارسات أكثر استدامة ويمكن لهذه الفرص أن توفر بيئة استثمارية أكثر استقرارًا للشركات التي تسعى إلى النمو على المدى الطويل</w:t>
      </w:r>
      <w:sdt>
        <w:sdtPr>
          <w:rPr>
            <w:rFonts w:eastAsia="Calibri"/>
            <w:rtl/>
            <w:lang w:val="en-GB" w:bidi="ar-EG"/>
          </w:rPr>
          <w:id w:val="1932845667"/>
          <w:citation/>
        </w:sdtPr>
        <w:sdtContent>
          <w:r w:rsidR="00327DF8">
            <w:rPr>
              <w:rFonts w:eastAsia="Calibri"/>
              <w:rtl/>
              <w:lang w:val="en-GB" w:bidi="ar-EG"/>
            </w:rPr>
            <w:fldChar w:fldCharType="begin"/>
          </w:r>
          <w:r w:rsidR="00327DF8">
            <w:rPr>
              <w:rFonts w:eastAsia="Calibri"/>
              <w:rtl/>
              <w:lang w:val="en-GB" w:bidi="ar-EG"/>
            </w:rPr>
            <w:instrText xml:space="preserve"> </w:instrText>
          </w:r>
          <w:r w:rsidR="00327DF8">
            <w:rPr>
              <w:rFonts w:eastAsia="Calibri" w:hint="cs"/>
              <w:lang w:val="en-GB" w:bidi="ar-EG"/>
            </w:rPr>
            <w:instrText>CITATION</w:instrText>
          </w:r>
          <w:r w:rsidR="00327DF8">
            <w:rPr>
              <w:rFonts w:eastAsia="Calibri" w:hint="cs"/>
              <w:rtl/>
              <w:lang w:val="en-GB" w:bidi="ar-EG"/>
            </w:rPr>
            <w:instrText xml:space="preserve"> محم151 \</w:instrText>
          </w:r>
          <w:r w:rsidR="00327DF8">
            <w:rPr>
              <w:rFonts w:eastAsia="Calibri" w:hint="cs"/>
              <w:lang w:val="en-GB" w:bidi="ar-EG"/>
            </w:rPr>
            <w:instrText>l 3073</w:instrText>
          </w:r>
          <w:r w:rsidR="00327DF8">
            <w:rPr>
              <w:rFonts w:eastAsia="Calibri"/>
              <w:rtl/>
              <w:lang w:val="en-GB" w:bidi="ar-EG"/>
            </w:rPr>
            <w:instrText xml:space="preserve"> </w:instrText>
          </w:r>
          <w:r w:rsidR="00327DF8">
            <w:rPr>
              <w:rFonts w:eastAsia="Calibri"/>
              <w:rtl/>
              <w:lang w:val="en-GB" w:bidi="ar-EG"/>
            </w:rPr>
            <w:fldChar w:fldCharType="separate"/>
          </w:r>
          <w:r w:rsidR="00327DF8">
            <w:rPr>
              <w:rFonts w:eastAsia="Calibri"/>
              <w:noProof/>
              <w:rtl/>
              <w:lang w:val="en-GB" w:bidi="ar-EG"/>
            </w:rPr>
            <w:t xml:space="preserve"> </w:t>
          </w:r>
          <w:r w:rsidR="00327DF8" w:rsidRPr="00327DF8">
            <w:rPr>
              <w:rFonts w:eastAsia="Calibri" w:hint="cs"/>
              <w:noProof/>
              <w:rtl/>
              <w:lang w:val="en-GB" w:bidi="ar-EG"/>
            </w:rPr>
            <w:t>(الجيلاني، 2015)</w:t>
          </w:r>
          <w:r w:rsidR="00327DF8">
            <w:rPr>
              <w:rFonts w:eastAsia="Calibri"/>
              <w:rtl/>
              <w:lang w:val="en-GB" w:bidi="ar-EG"/>
            </w:rPr>
            <w:fldChar w:fldCharType="end"/>
          </w:r>
        </w:sdtContent>
      </w:sdt>
      <w:r w:rsidRPr="00D3779C">
        <w:rPr>
          <w:rFonts w:eastAsia="Calibri"/>
          <w:rtl/>
          <w:lang w:val="en-GB" w:bidi="ar-EG"/>
        </w:rPr>
        <w:t>.</w:t>
      </w:r>
    </w:p>
    <w:p w14:paraId="6A2D2BCE" w14:textId="77777777" w:rsidR="00F4030F" w:rsidRDefault="00D3779C" w:rsidP="00F4030F">
      <w:pPr>
        <w:jc w:val="both"/>
        <w:rPr>
          <w:rFonts w:eastAsia="Calibri"/>
          <w:rtl/>
          <w:lang w:val="en-GB" w:bidi="ar-EG"/>
        </w:rPr>
      </w:pPr>
      <w:r w:rsidRPr="00D3779C">
        <w:rPr>
          <w:rFonts w:eastAsia="Calibri" w:hint="cs"/>
          <w:rtl/>
          <w:lang w:val="en-GB" w:bidi="ar-EG"/>
        </w:rPr>
        <w:t>وتعد</w:t>
      </w:r>
      <w:r w:rsidRPr="00D3779C">
        <w:rPr>
          <w:rFonts w:eastAsia="Calibri"/>
          <w:rtl/>
          <w:lang w:val="en-GB" w:bidi="ar-EG"/>
        </w:rPr>
        <w:t xml:space="preserve"> زيادة الوعي المجتمعي بأهمية الاستدامة البيئية فرصة كبيرة للشركات لتحسين سمعتها ومسؤوليتها الاجتماعية مما يزيد من ثقة العملاء والمستثمرين</w:t>
      </w:r>
      <w:r w:rsidRPr="00D3779C">
        <w:rPr>
          <w:rFonts w:eastAsia="Calibri" w:hint="cs"/>
          <w:rtl/>
          <w:lang w:val="en-GB" w:bidi="ar-EG"/>
        </w:rPr>
        <w:t xml:space="preserve"> فيها</w:t>
      </w:r>
      <w:r w:rsidRPr="00D3779C">
        <w:rPr>
          <w:rFonts w:eastAsia="Calibri"/>
          <w:rtl/>
          <w:lang w:val="en-GB" w:bidi="ar-EG"/>
        </w:rPr>
        <w:t xml:space="preserve"> </w:t>
      </w:r>
      <w:r w:rsidRPr="00D3779C">
        <w:rPr>
          <w:rFonts w:eastAsia="Calibri" w:hint="cs"/>
          <w:rtl/>
          <w:lang w:val="en-GB" w:bidi="ar-EG"/>
        </w:rPr>
        <w:t>ف</w:t>
      </w:r>
      <w:r w:rsidRPr="00D3779C">
        <w:rPr>
          <w:rFonts w:eastAsia="Calibri"/>
          <w:rtl/>
          <w:lang w:val="en-GB" w:bidi="ar-EG"/>
        </w:rPr>
        <w:t xml:space="preserve">الشركات التي تتبنى استراتيجيات تسويقية </w:t>
      </w:r>
      <w:r w:rsidRPr="00D3779C">
        <w:rPr>
          <w:rFonts w:eastAsia="Calibri" w:hint="cs"/>
          <w:rtl/>
          <w:lang w:val="en-GB" w:bidi="ar-EG"/>
        </w:rPr>
        <w:t xml:space="preserve">فعالة </w:t>
      </w:r>
      <w:r w:rsidRPr="00D3779C">
        <w:rPr>
          <w:rFonts w:eastAsia="Calibri"/>
          <w:rtl/>
          <w:lang w:val="en-GB" w:bidi="ar-EG"/>
        </w:rPr>
        <w:lastRenderedPageBreak/>
        <w:t>تؤكد التزامها بالاستدامة ستكون قادرة على جذب قاعدة عملاء أكثر ولاءً وتفانيًا</w:t>
      </w:r>
      <w:r w:rsidRPr="00D3779C">
        <w:rPr>
          <w:rFonts w:eastAsia="Calibri" w:hint="cs"/>
          <w:rtl/>
          <w:lang w:val="en-GB" w:bidi="ar-EG"/>
        </w:rPr>
        <w:t xml:space="preserve"> </w:t>
      </w:r>
      <w:r w:rsidRPr="00D3779C">
        <w:rPr>
          <w:rFonts w:eastAsia="Calibri"/>
          <w:rtl/>
          <w:lang w:val="en-GB" w:bidi="ar-EG"/>
        </w:rPr>
        <w:t>بالإضافة إلى ذلك تسمح الابتكارات التكنولوجية المستمرة للشركات بتحسين الكفاءة وخفض تكاليف التشغيل مما يؤدي إلى تحسين الأداء المالي والاستدامة البيئية</w:t>
      </w:r>
      <w:r w:rsidRPr="00D3779C">
        <w:rPr>
          <w:rFonts w:eastAsia="Calibri" w:hint="cs"/>
          <w:rtl/>
          <w:lang w:val="en-GB" w:bidi="ar-EG"/>
        </w:rPr>
        <w:t>.</w:t>
      </w:r>
    </w:p>
    <w:p w14:paraId="06A1DD8F" w14:textId="2A841A50" w:rsidR="00F4030F" w:rsidRPr="00F4030F" w:rsidRDefault="00F4030F" w:rsidP="00F4030F">
      <w:pPr>
        <w:pStyle w:val="2"/>
        <w:bidi/>
        <w:jc w:val="center"/>
        <w:rPr>
          <w:rFonts w:eastAsia="Calibri"/>
          <w:b/>
          <w:bCs/>
          <w:rtl/>
          <w:lang w:val="en-GB" w:bidi="ar-EG"/>
        </w:rPr>
      </w:pPr>
      <w:r w:rsidRPr="00F4030F">
        <w:rPr>
          <w:b/>
          <w:bCs/>
          <w:rtl/>
          <w:lang w:bidi="ar-EG"/>
        </w:rPr>
        <w:t>دور التكنولوجيا في تحسين إدارة الأداء البيئي</w:t>
      </w:r>
    </w:p>
    <w:p w14:paraId="0ABD5D17" w14:textId="77777777" w:rsidR="00F4030F" w:rsidRPr="00F4030F" w:rsidRDefault="00F4030F" w:rsidP="00F4030F">
      <w:pPr>
        <w:rPr>
          <w:b/>
          <w:bCs/>
          <w:rtl/>
          <w:lang w:bidi="ar-EG"/>
        </w:rPr>
      </w:pPr>
      <w:r w:rsidRPr="00F4030F">
        <w:rPr>
          <w:b/>
          <w:bCs/>
          <w:rtl/>
          <w:lang w:bidi="ar-EG"/>
        </w:rPr>
        <w:t>تطبيقات الذكاء الاصطناعي في مراقبة الأداء البيئي.</w:t>
      </w:r>
    </w:p>
    <w:p w14:paraId="48E9E9DB" w14:textId="63853EF7" w:rsidR="00F4030F" w:rsidRDefault="00F4030F" w:rsidP="004D283C">
      <w:pPr>
        <w:jc w:val="both"/>
        <w:rPr>
          <w:rtl/>
          <w:lang w:bidi="ar-EG"/>
        </w:rPr>
      </w:pPr>
      <w:r>
        <w:rPr>
          <w:rtl/>
          <w:lang w:bidi="ar-EG"/>
        </w:rPr>
        <w:t>تتزايد أهمية الذكاء الاصطناعي في مجال مراقبة الأداء البيئي، حيث يسهم بشكل كبير في تحسين قدرة المؤس</w:t>
      </w:r>
      <w:r w:rsidR="004D283C">
        <w:rPr>
          <w:rtl/>
          <w:lang w:bidi="ar-EG"/>
        </w:rPr>
        <w:t>سات على تقييم تأثيراتها البيئية</w:t>
      </w:r>
      <w:r w:rsidR="004D283C">
        <w:rPr>
          <w:rFonts w:hint="cs"/>
          <w:rtl/>
          <w:lang w:bidi="ar-EG"/>
        </w:rPr>
        <w:t>،</w:t>
      </w:r>
      <w:r>
        <w:rPr>
          <w:rtl/>
          <w:lang w:bidi="ar-EG"/>
        </w:rPr>
        <w:t xml:space="preserve"> من خلال تحليل كميات هائلة من البيانات البيئية، يمكن للذكاء الاصطناعي توفير رؤى دقيقة حول التغيرات في البيئة وتحديد الاتجاهات التي قد تكون مقلقة. تشمل التطبيقات العملية للذكاء الاصطناعي في هذا السياق أنظمة المراقبة الذكية التي تستخدم أجهزة الاستشعار لج</w:t>
      </w:r>
      <w:r w:rsidR="004D283C">
        <w:rPr>
          <w:rtl/>
          <w:lang w:bidi="ar-EG"/>
        </w:rPr>
        <w:t>مع البيانات من البيئات المختلفة</w:t>
      </w:r>
      <w:r w:rsidR="004D283C">
        <w:rPr>
          <w:rFonts w:hint="cs"/>
          <w:rtl/>
          <w:lang w:bidi="ar-EG"/>
        </w:rPr>
        <w:t>، و</w:t>
      </w:r>
      <w:r>
        <w:rPr>
          <w:rtl/>
          <w:lang w:bidi="ar-EG"/>
        </w:rPr>
        <w:t>يمكن للذكاء الاصطناعي أيضًا تعزيز عمليات المعالجة والتحليل للبيانات، حيث يتم استخدام تقنيات التعلم الآلي لتحل</w:t>
      </w:r>
      <w:r w:rsidR="004D283C">
        <w:rPr>
          <w:rtl/>
          <w:lang w:bidi="ar-EG"/>
        </w:rPr>
        <w:t>يل بيانات الهواء والماء والتربة</w:t>
      </w:r>
      <w:r w:rsidR="004D283C">
        <w:rPr>
          <w:rFonts w:hint="cs"/>
          <w:rtl/>
          <w:lang w:bidi="ar-EG"/>
        </w:rPr>
        <w:t>،</w:t>
      </w:r>
      <w:r>
        <w:rPr>
          <w:rtl/>
          <w:lang w:bidi="ar-EG"/>
        </w:rPr>
        <w:t xml:space="preserve"> على سبيل المثال، يمكن أن تحدد نماذج التعلم العميق مصادر التلوث من خلال تحليل بيانات استشعار الهواء، مما يساعد على اتخاذ إج</w:t>
      </w:r>
      <w:r w:rsidR="004D283C">
        <w:rPr>
          <w:rtl/>
          <w:lang w:bidi="ar-EG"/>
        </w:rPr>
        <w:t>راءات تصحيحية في الوقت المناسب</w:t>
      </w:r>
      <w:r w:rsidR="004D283C">
        <w:rPr>
          <w:rFonts w:hint="cs"/>
          <w:rtl/>
          <w:lang w:bidi="ar-EG"/>
        </w:rPr>
        <w:t xml:space="preserve">، </w:t>
      </w:r>
      <w:r>
        <w:rPr>
          <w:rtl/>
          <w:lang w:bidi="ar-EG"/>
        </w:rPr>
        <w:t>كما يمكن استخدام الذكاء الاصطناعي في النمذجة البيئية لتوقع التأثيرات المستقبلية للسياسات أو الأنشطة الاقتصادية.</w:t>
      </w:r>
    </w:p>
    <w:p w14:paraId="1DA9004B" w14:textId="3AF53F83" w:rsidR="00F4030F" w:rsidRDefault="00F4030F" w:rsidP="004D283C">
      <w:pPr>
        <w:jc w:val="both"/>
        <w:rPr>
          <w:rtl/>
          <w:lang w:bidi="ar-EG"/>
        </w:rPr>
      </w:pPr>
      <w:r>
        <w:rPr>
          <w:rtl/>
          <w:lang w:bidi="ar-EG"/>
        </w:rPr>
        <w:t>تتيح التطبيقات الذكية للذكاء الاصطناعي تفاعلًا أكبر مع الجمهور. يمكن أن تُستخدم تطبيقات الهواتف الذكية المدعومة بالذكاء الاصطناعي لجمع معلومات من المجتمع حول الانبعاثات أو التلوث، مما يعزز من ا</w:t>
      </w:r>
      <w:r w:rsidR="004D283C">
        <w:rPr>
          <w:rtl/>
          <w:lang w:bidi="ar-EG"/>
        </w:rPr>
        <w:t>لوعي البيئي والمشاركة المجتمعية</w:t>
      </w:r>
      <w:r w:rsidR="004D283C">
        <w:rPr>
          <w:rFonts w:hint="cs"/>
          <w:rtl/>
          <w:lang w:bidi="ar-EG"/>
        </w:rPr>
        <w:t xml:space="preserve">، </w:t>
      </w:r>
      <w:r>
        <w:rPr>
          <w:rtl/>
          <w:lang w:bidi="ar-EG"/>
        </w:rPr>
        <w:t>من خلال استخدام أدوات تحليل البيانات الضخمة، يمكن للشركات تحديد الاتجاهات والنم</w:t>
      </w:r>
      <w:r w:rsidR="004D283C">
        <w:rPr>
          <w:rtl/>
          <w:lang w:bidi="ar-EG"/>
        </w:rPr>
        <w:t>اذج التي تؤثر على الأداء البيئي</w:t>
      </w:r>
      <w:r w:rsidR="004D283C">
        <w:rPr>
          <w:rFonts w:hint="cs"/>
          <w:rtl/>
          <w:lang w:bidi="ar-EG"/>
        </w:rPr>
        <w:t>،</w:t>
      </w:r>
      <w:r>
        <w:rPr>
          <w:rtl/>
          <w:lang w:bidi="ar-EG"/>
        </w:rPr>
        <w:t xml:space="preserve"> يوفر الذكاء الاصطناعي حلولًا مرنة وقابلة للتوسع لمراقبة الأداء البيئي، مما يمكّن الشركات من الاستجابة بسرعة للتغيرات البيئية ويعزز من جهود الاستدامة.</w:t>
      </w:r>
    </w:p>
    <w:p w14:paraId="2EE4DA65" w14:textId="77777777" w:rsidR="00D815D7" w:rsidRDefault="00D815D7" w:rsidP="00F4030F">
      <w:pPr>
        <w:rPr>
          <w:b/>
          <w:bCs/>
          <w:rtl/>
          <w:lang w:bidi="ar-EG"/>
        </w:rPr>
      </w:pPr>
    </w:p>
    <w:p w14:paraId="777CF4EA" w14:textId="6808A668" w:rsidR="00F4030F" w:rsidRPr="00F4030F" w:rsidRDefault="00F4030F" w:rsidP="00F4030F">
      <w:pPr>
        <w:rPr>
          <w:b/>
          <w:bCs/>
          <w:rtl/>
          <w:lang w:bidi="ar-EG"/>
        </w:rPr>
      </w:pPr>
      <w:r w:rsidRPr="00F4030F">
        <w:rPr>
          <w:b/>
          <w:bCs/>
          <w:rtl/>
          <w:lang w:bidi="ar-EG"/>
        </w:rPr>
        <w:lastRenderedPageBreak/>
        <w:t>التحول الرقمي وأثره على استدامة قطاع الطاقة.</w:t>
      </w:r>
    </w:p>
    <w:p w14:paraId="41DDD7BC" w14:textId="5E49C888" w:rsidR="00F4030F" w:rsidRDefault="00F4030F" w:rsidP="004D283C">
      <w:pPr>
        <w:jc w:val="both"/>
        <w:rPr>
          <w:rtl/>
          <w:lang w:bidi="ar-EG"/>
        </w:rPr>
      </w:pPr>
      <w:r>
        <w:rPr>
          <w:rtl/>
          <w:lang w:bidi="ar-EG"/>
        </w:rPr>
        <w:t>يعد التحول الرقمي أحد المحاور الرئيسية التي تسه</w:t>
      </w:r>
      <w:r w:rsidR="004D283C">
        <w:rPr>
          <w:rtl/>
          <w:lang w:bidi="ar-EG"/>
        </w:rPr>
        <w:t>م في تعزيز استدامة قطاع الطاقة</w:t>
      </w:r>
      <w:r w:rsidR="004D283C">
        <w:rPr>
          <w:rFonts w:hint="cs"/>
          <w:rtl/>
          <w:lang w:bidi="ar-EG"/>
        </w:rPr>
        <w:t xml:space="preserve">، </w:t>
      </w:r>
      <w:r>
        <w:rPr>
          <w:rtl/>
          <w:lang w:bidi="ar-EG"/>
        </w:rPr>
        <w:t>يتضمن هذا التحول استخدام تقنيات رقمية مثل البيانات الضخمة، والذكاء الاصطناعي، وإنترنت الأشياء لتحسين الكفاءة وتخفيض التكاليف. يسهم التحول الرقمي في تحسين عمليات الإنتاج والتوزيع، مما يؤدي إلى تقليل الف</w:t>
      </w:r>
      <w:r w:rsidR="004D283C">
        <w:rPr>
          <w:rtl/>
          <w:lang w:bidi="ar-EG"/>
        </w:rPr>
        <w:t>اقد وزيادة كفاءة استخدام الطاقة</w:t>
      </w:r>
      <w:r w:rsidR="004D283C">
        <w:rPr>
          <w:rFonts w:hint="cs"/>
          <w:rtl/>
          <w:lang w:bidi="ar-EG"/>
        </w:rPr>
        <w:t>، و</w:t>
      </w:r>
      <w:r>
        <w:rPr>
          <w:rtl/>
          <w:lang w:bidi="ar-EG"/>
        </w:rPr>
        <w:t xml:space="preserve">من خلال تطبيق تقنيات التحليل المتقدم، يمكن لمشغلي شبكات الطاقة تحديد الفجوات في الأداء واستخدام البيانات لتحسين التنبؤ بالطلب على الطاقة. هذا يمكن أن يقلل من الحاجة إلى استثمارات جديدة في البنية التحتية، مما يجعل القطاع أكثر استدامة. بالإضافة إلى ذلك، تساعد هذه التقنيات في إدارة الطاقة بشكل أكثر فعالية، مما </w:t>
      </w:r>
      <w:r w:rsidR="004D283C">
        <w:rPr>
          <w:rtl/>
          <w:lang w:bidi="ar-EG"/>
        </w:rPr>
        <w:t>يؤدي إلى تقليل انبعاثات الكربون</w:t>
      </w:r>
      <w:r w:rsidR="004D283C">
        <w:rPr>
          <w:rFonts w:hint="cs"/>
          <w:rtl/>
          <w:lang w:bidi="ar-EG"/>
        </w:rPr>
        <w:t xml:space="preserve">، </w:t>
      </w:r>
      <w:r>
        <w:rPr>
          <w:rtl/>
          <w:lang w:bidi="ar-EG"/>
        </w:rPr>
        <w:t>كما أن التحول الرقمي يعزز من قدرة الشركات على تبني مصادر الطاقة المتجددة. بفضل الابتكارات الرقمية، يمكن دمج الطاقة الشمسية والريحية بشكل أكثر فعالية في الشبكات التقليدية، مما يسهل الانتقال إلى نماذج طاقة أكثر استدامة. تتيح منصات إدارة الطاقة الرقمية متابعة الأداء في الوقت الحقيقي، مما يساعد على تحسين استخدام الموارد وتقليل الفاقد.</w:t>
      </w:r>
    </w:p>
    <w:p w14:paraId="0FCCB3A4" w14:textId="6A7DE00F" w:rsidR="00F4030F" w:rsidRPr="00F4030F" w:rsidRDefault="00F4030F" w:rsidP="004D283C">
      <w:pPr>
        <w:jc w:val="both"/>
        <w:rPr>
          <w:rtl/>
          <w:lang w:bidi="ar-EG"/>
        </w:rPr>
      </w:pPr>
      <w:r>
        <w:rPr>
          <w:rtl/>
          <w:lang w:bidi="ar-EG"/>
        </w:rPr>
        <w:t>يسهم التحول الرقمي في تعز</w:t>
      </w:r>
      <w:r w:rsidR="004D283C">
        <w:rPr>
          <w:rtl/>
          <w:lang w:bidi="ar-EG"/>
        </w:rPr>
        <w:t>يز الشفافية والمساءلة في القطاع</w:t>
      </w:r>
      <w:r w:rsidR="004D283C">
        <w:rPr>
          <w:rFonts w:hint="cs"/>
          <w:rtl/>
          <w:lang w:bidi="ar-EG"/>
        </w:rPr>
        <w:t>،</w:t>
      </w:r>
      <w:r>
        <w:rPr>
          <w:rtl/>
          <w:lang w:bidi="ar-EG"/>
        </w:rPr>
        <w:t xml:space="preserve"> من خلال توفير بيانات دقيقة وسهلة الوصول، يمكن للمستهلكين اتخاذ قرارات مستنيرة بشأن استخدامهم للطاقة. يمكن أن يؤدي ذلك إلى تغيير سلوك المستهلك وزيادة الوعي </w:t>
      </w:r>
      <w:r w:rsidR="004D283C">
        <w:rPr>
          <w:rtl/>
          <w:lang w:bidi="ar-EG"/>
        </w:rPr>
        <w:t>بالاستدامة</w:t>
      </w:r>
      <w:r w:rsidR="004D283C">
        <w:rPr>
          <w:rFonts w:hint="cs"/>
          <w:rtl/>
          <w:lang w:bidi="ar-EG"/>
        </w:rPr>
        <w:t xml:space="preserve">، </w:t>
      </w:r>
      <w:r w:rsidR="004D283C">
        <w:rPr>
          <w:rtl/>
          <w:lang w:bidi="ar-EG"/>
        </w:rPr>
        <w:t>بشكل عام</w:t>
      </w:r>
      <w:r>
        <w:rPr>
          <w:rtl/>
          <w:lang w:bidi="ar-EG"/>
        </w:rPr>
        <w:t xml:space="preserve"> يمكن القول إن التحول الرقمي يُحدث ثورة في كيفية إنتاج واستهلاك الطاقة، مما يسهم في تحقيق أهداف الاستدامة ويعزز من الكفاءة التشغيلية في القطاع.</w:t>
      </w:r>
    </w:p>
    <w:p w14:paraId="3B144D28" w14:textId="77777777" w:rsidR="00F4030F" w:rsidRPr="00F4030F" w:rsidRDefault="00F4030F" w:rsidP="00F4030F">
      <w:pPr>
        <w:rPr>
          <w:b/>
          <w:bCs/>
          <w:rtl/>
          <w:lang w:bidi="ar-EG"/>
        </w:rPr>
      </w:pPr>
      <w:r w:rsidRPr="00F4030F">
        <w:rPr>
          <w:b/>
          <w:bCs/>
          <w:rtl/>
          <w:lang w:bidi="ar-EG"/>
        </w:rPr>
        <w:t>استخدام إنترنت الأشياء في إدارة الاستدامة.</w:t>
      </w:r>
    </w:p>
    <w:p w14:paraId="09A2AB2E" w14:textId="4E5ECAD9" w:rsidR="00F4030F" w:rsidRPr="00F4030F" w:rsidRDefault="00A527FA" w:rsidP="00A527FA">
      <w:pPr>
        <w:jc w:val="both"/>
        <w:rPr>
          <w:rtl/>
          <w:lang w:bidi="ar-EG"/>
        </w:rPr>
      </w:pPr>
      <w:r>
        <w:rPr>
          <w:rtl/>
          <w:lang w:bidi="ar-EG"/>
        </w:rPr>
        <w:t>تُعتبر تقنية إنترنت الأشياء</w:t>
      </w:r>
      <w:r w:rsidR="00F4030F" w:rsidRPr="00F4030F">
        <w:rPr>
          <w:rtl/>
          <w:lang w:bidi="ar-EG"/>
        </w:rPr>
        <w:t xml:space="preserve"> أحد العوامل الأساسية في تحسين إدارة الاستدامة عبر مختلف </w:t>
      </w:r>
      <w:r>
        <w:rPr>
          <w:rtl/>
          <w:lang w:bidi="ar-EG"/>
        </w:rPr>
        <w:t>القطاعات</w:t>
      </w:r>
      <w:r>
        <w:rPr>
          <w:rFonts w:hint="cs"/>
          <w:rtl/>
          <w:lang w:bidi="ar-EG"/>
        </w:rPr>
        <w:t>،</w:t>
      </w:r>
      <w:r w:rsidR="00F4030F" w:rsidRPr="00F4030F">
        <w:rPr>
          <w:rtl/>
          <w:lang w:bidi="ar-EG"/>
        </w:rPr>
        <w:t xml:space="preserve"> من خلال ربط الأجهزة والمعدات بشبكة الإنترنت، يمكن جمع البيانات وتحليلها بشكل متواصل لتحسين </w:t>
      </w:r>
      <w:r>
        <w:rPr>
          <w:rtl/>
          <w:lang w:bidi="ar-EG"/>
        </w:rPr>
        <w:t>الكفاءة وتقليل الهدر</w:t>
      </w:r>
      <w:r>
        <w:rPr>
          <w:rFonts w:hint="cs"/>
          <w:rtl/>
          <w:lang w:bidi="ar-EG"/>
        </w:rPr>
        <w:t>،</w:t>
      </w:r>
      <w:r w:rsidR="00F4030F" w:rsidRPr="00F4030F">
        <w:rPr>
          <w:rtl/>
          <w:lang w:bidi="ar-EG"/>
        </w:rPr>
        <w:t xml:space="preserve"> تسهم هذه التقنية في تطبيقات متنوعة، مثل مراقبة استهلاك الطاقة والمياه، وإدارة الن</w:t>
      </w:r>
      <w:r>
        <w:rPr>
          <w:rtl/>
          <w:lang w:bidi="ar-EG"/>
        </w:rPr>
        <w:t xml:space="preserve">فايات، </w:t>
      </w:r>
      <w:r>
        <w:rPr>
          <w:rtl/>
          <w:lang w:bidi="ar-EG"/>
        </w:rPr>
        <w:lastRenderedPageBreak/>
        <w:t>وتحليل التأثيرات البيئية</w:t>
      </w:r>
      <w:r>
        <w:rPr>
          <w:rFonts w:hint="cs"/>
          <w:rtl/>
          <w:lang w:bidi="ar-EG"/>
        </w:rPr>
        <w:t xml:space="preserve">، </w:t>
      </w:r>
      <w:r w:rsidR="00F4030F" w:rsidRPr="00F4030F">
        <w:rPr>
          <w:rtl/>
          <w:lang w:bidi="ar-EG"/>
        </w:rPr>
        <w:t>أحد الاستخدامات الرئيسية لإنترنت الأشياء هو في مجال إدارة الطاقة. يمكن للأجهزة المتصلة قياس استهلاك الطاقة في الوقت الفعلي، مما يمكّن الشركات والمنازل من تحديد الأنماط وتحسين الاستخدام. على سبيل المثال، يمكن لنظام ذكي مراقبة استهلاك الطاقة وتعديل الأنظمة تلقائيًا لتحقيق كفاءة أكبر، مما يقلل من الفواتير والانبعاثات الكربونية</w:t>
      </w:r>
      <w:sdt>
        <w:sdtPr>
          <w:rPr>
            <w:rtl/>
            <w:lang w:bidi="ar-EG"/>
          </w:rPr>
          <w:id w:val="-1988687114"/>
          <w:citation/>
        </w:sdtPr>
        <w:sdtContent>
          <w:r w:rsidR="00327DF8">
            <w:rPr>
              <w:rtl/>
              <w:lang w:bidi="ar-EG"/>
            </w:rPr>
            <w:fldChar w:fldCharType="begin"/>
          </w:r>
          <w:r w:rsidR="00327DF8">
            <w:rPr>
              <w:rtl/>
              <w:lang w:bidi="ar-EG"/>
            </w:rPr>
            <w:instrText xml:space="preserve"> </w:instrText>
          </w:r>
          <w:r w:rsidR="00327DF8">
            <w:rPr>
              <w:rFonts w:hint="cs"/>
              <w:lang w:bidi="ar-EG"/>
            </w:rPr>
            <w:instrText>CITATION</w:instrText>
          </w:r>
          <w:r w:rsidR="00327DF8">
            <w:rPr>
              <w:rFonts w:hint="cs"/>
              <w:rtl/>
              <w:lang w:bidi="ar-EG"/>
            </w:rPr>
            <w:instrText xml:space="preserve"> فرا07 \</w:instrText>
          </w:r>
          <w:r w:rsidR="00327DF8">
            <w:rPr>
              <w:rFonts w:hint="cs"/>
              <w:lang w:bidi="ar-EG"/>
            </w:rPr>
            <w:instrText>l 3073</w:instrText>
          </w:r>
          <w:r w:rsidR="00327DF8">
            <w:rPr>
              <w:rtl/>
              <w:lang w:bidi="ar-EG"/>
            </w:rPr>
            <w:instrText xml:space="preserve"> </w:instrText>
          </w:r>
          <w:r w:rsidR="00327DF8">
            <w:rPr>
              <w:rtl/>
              <w:lang w:bidi="ar-EG"/>
            </w:rPr>
            <w:fldChar w:fldCharType="separate"/>
          </w:r>
          <w:r w:rsidR="00327DF8">
            <w:rPr>
              <w:noProof/>
              <w:rtl/>
              <w:lang w:bidi="ar-EG"/>
            </w:rPr>
            <w:t xml:space="preserve"> </w:t>
          </w:r>
          <w:r w:rsidR="00327DF8">
            <w:rPr>
              <w:rFonts w:hint="cs"/>
              <w:noProof/>
              <w:rtl/>
              <w:lang w:bidi="ar-EG"/>
            </w:rPr>
            <w:t>(الخرجي، 2007)</w:t>
          </w:r>
          <w:r w:rsidR="00327DF8">
            <w:rPr>
              <w:rtl/>
              <w:lang w:bidi="ar-EG"/>
            </w:rPr>
            <w:fldChar w:fldCharType="end"/>
          </w:r>
        </w:sdtContent>
      </w:sdt>
      <w:r w:rsidR="00F4030F" w:rsidRPr="00F4030F">
        <w:rPr>
          <w:rtl/>
          <w:lang w:bidi="ar-EG"/>
        </w:rPr>
        <w:t>.</w:t>
      </w:r>
    </w:p>
    <w:p w14:paraId="46BC835F" w14:textId="195E02C6" w:rsidR="00F4030F" w:rsidRPr="00F4030F" w:rsidRDefault="00F4030F" w:rsidP="00F85FC1">
      <w:pPr>
        <w:jc w:val="both"/>
        <w:rPr>
          <w:rtl/>
          <w:lang w:bidi="ar-EG"/>
        </w:rPr>
      </w:pPr>
      <w:r w:rsidRPr="00F4030F">
        <w:rPr>
          <w:rtl/>
          <w:lang w:bidi="ar-EG"/>
        </w:rPr>
        <w:t>في مجال إدارة المياه، يمكن لتقنيات إنترنت الأ</w:t>
      </w:r>
      <w:r w:rsidR="00A527FA">
        <w:rPr>
          <w:rtl/>
          <w:lang w:bidi="ar-EG"/>
        </w:rPr>
        <w:t>شياء رصد جودة المياه واستهلاكها</w:t>
      </w:r>
      <w:r w:rsidR="00A527FA">
        <w:rPr>
          <w:rFonts w:hint="cs"/>
          <w:rtl/>
          <w:lang w:bidi="ar-EG"/>
        </w:rPr>
        <w:t>،</w:t>
      </w:r>
      <w:r w:rsidRPr="00F4030F">
        <w:rPr>
          <w:rtl/>
          <w:lang w:bidi="ar-EG"/>
        </w:rPr>
        <w:t xml:space="preserve"> تساعد أجهزة الاستشعار المتصلة في تحديد تسربات المياه في الوقت الفعلي، مما يؤدي إلى تقليل الفاقد. كما يمكن استخدامها لتحليل البيانات المتعلقة بجودة المياه، مما يمكّن السلطات من اتخاذ إج</w:t>
      </w:r>
      <w:r w:rsidR="00F85FC1">
        <w:rPr>
          <w:rtl/>
          <w:lang w:bidi="ar-EG"/>
        </w:rPr>
        <w:t>راءات سريعة للتعامل مع أي مشاكل</w:t>
      </w:r>
      <w:r w:rsidR="00F85FC1">
        <w:rPr>
          <w:rFonts w:hint="cs"/>
          <w:rtl/>
          <w:lang w:bidi="ar-EG"/>
        </w:rPr>
        <w:t>، و</w:t>
      </w:r>
      <w:r w:rsidRPr="00F4030F">
        <w:rPr>
          <w:rtl/>
          <w:lang w:bidi="ar-EG"/>
        </w:rPr>
        <w:t>تستخدم إنترنت الأشياء أيضًا في إدارة النفايات، حيث يمكن للأجهزة المتصلة مراقبة مستويات الحاويات وتنبيه خدمات الجمع عند الحاجة. يساعد هذا النظام في تحسين العمليات اللوجستية وتقليل الانبعاثات الناتجة عن النقل غير الضروري.</w:t>
      </w:r>
    </w:p>
    <w:p w14:paraId="14E0C250" w14:textId="2DC631E4" w:rsidR="00F4030F" w:rsidRPr="00F4030F" w:rsidRDefault="00F4030F" w:rsidP="00F4030F">
      <w:pPr>
        <w:jc w:val="both"/>
        <w:rPr>
          <w:rtl/>
          <w:lang w:bidi="ar-EG"/>
        </w:rPr>
      </w:pPr>
      <w:r w:rsidRPr="00F4030F">
        <w:rPr>
          <w:rtl/>
          <w:lang w:bidi="ar-EG"/>
        </w:rPr>
        <w:t>تساهم إنترنت الأشياء في زيادة الوعي العام بالاستدامة. من خلال توفير معلومات دقيقة للمستهلكين، يمكن للأفراد اتخاذ ق</w:t>
      </w:r>
      <w:r w:rsidR="00F85FC1">
        <w:rPr>
          <w:rtl/>
          <w:lang w:bidi="ar-EG"/>
        </w:rPr>
        <w:t>رارات أفضل بشأن استخدام الموارد</w:t>
      </w:r>
      <w:r w:rsidR="00F85FC1">
        <w:rPr>
          <w:rFonts w:hint="cs"/>
          <w:rtl/>
          <w:lang w:bidi="ar-EG"/>
        </w:rPr>
        <w:t>،</w:t>
      </w:r>
      <w:r w:rsidR="00F85FC1">
        <w:rPr>
          <w:rtl/>
          <w:lang w:bidi="ar-EG"/>
        </w:rPr>
        <w:t xml:space="preserve"> بشكل عام</w:t>
      </w:r>
      <w:r w:rsidR="00F85FC1">
        <w:rPr>
          <w:rFonts w:hint="cs"/>
          <w:rtl/>
          <w:lang w:bidi="ar-EG"/>
        </w:rPr>
        <w:t xml:space="preserve"> </w:t>
      </w:r>
      <w:r w:rsidRPr="00F4030F">
        <w:rPr>
          <w:rtl/>
          <w:lang w:bidi="ar-EG"/>
        </w:rPr>
        <w:t>يعزز استخدام إنترنت الأشياء من فعالية إدارة الاستدامة، مما يسهم في تحقيق أهداف بيئية واجتماعية واقتصادية.</w:t>
      </w:r>
    </w:p>
    <w:p w14:paraId="0D8B352E" w14:textId="77777777" w:rsidR="00F4030F" w:rsidRPr="00F4030F" w:rsidRDefault="00F4030F" w:rsidP="00F4030F">
      <w:pPr>
        <w:rPr>
          <w:b/>
          <w:bCs/>
          <w:rtl/>
          <w:lang w:bidi="ar-EG"/>
        </w:rPr>
      </w:pPr>
      <w:r w:rsidRPr="00F4030F">
        <w:rPr>
          <w:b/>
          <w:bCs/>
          <w:rtl/>
          <w:lang w:bidi="ar-EG"/>
        </w:rPr>
        <w:t>نظم إدارة الطاقة وأثرها على الأداء البيئي.</w:t>
      </w:r>
    </w:p>
    <w:p w14:paraId="70DB9067" w14:textId="6D3DEB4F" w:rsidR="00F4030F" w:rsidRDefault="00F4030F" w:rsidP="00A47A56">
      <w:pPr>
        <w:jc w:val="both"/>
        <w:rPr>
          <w:rtl/>
          <w:lang w:bidi="ar-EG"/>
        </w:rPr>
      </w:pPr>
      <w:r>
        <w:rPr>
          <w:rtl/>
          <w:lang w:bidi="ar-EG"/>
        </w:rPr>
        <w:t>تلعب نظم إدارة الطاق</w:t>
      </w:r>
      <w:r w:rsidR="00A47A56">
        <w:rPr>
          <w:rtl/>
          <w:lang w:bidi="ar-EG"/>
        </w:rPr>
        <w:t xml:space="preserve">ة </w:t>
      </w:r>
      <w:r>
        <w:rPr>
          <w:rtl/>
          <w:lang w:bidi="ar-EG"/>
        </w:rPr>
        <w:t>دورًا حاسمًا في تحسين الأداء البيئي للشركات والمؤسسات. تتمثل هذه النظم في مجموعة من السياسات والإجراءات التي تهدف إلى تحسين كفاء</w:t>
      </w:r>
      <w:r w:rsidR="00A47A56">
        <w:rPr>
          <w:rtl/>
          <w:lang w:bidi="ar-EG"/>
        </w:rPr>
        <w:t>ة استخدام الطاقة وتقليل الفاقد</w:t>
      </w:r>
      <w:r w:rsidR="00A47A56">
        <w:rPr>
          <w:rFonts w:hint="cs"/>
          <w:rtl/>
          <w:lang w:bidi="ar-EG"/>
        </w:rPr>
        <w:t xml:space="preserve">، </w:t>
      </w:r>
      <w:r>
        <w:rPr>
          <w:rtl/>
          <w:lang w:bidi="ar-EG"/>
        </w:rPr>
        <w:t xml:space="preserve">يمكن للمؤسسات إدارة استهلاك الطاقة بطريقة مستدامة </w:t>
      </w:r>
      <w:r w:rsidR="00A47A56">
        <w:rPr>
          <w:rtl/>
          <w:lang w:bidi="ar-EG"/>
        </w:rPr>
        <w:t>تعود بالنفع على البيئة</w:t>
      </w:r>
      <w:r w:rsidR="00A47A56">
        <w:rPr>
          <w:rFonts w:hint="cs"/>
          <w:rtl/>
          <w:lang w:bidi="ar-EG"/>
        </w:rPr>
        <w:t xml:space="preserve">، </w:t>
      </w:r>
      <w:r>
        <w:rPr>
          <w:rtl/>
          <w:lang w:bidi="ar-EG"/>
        </w:rPr>
        <w:t>تساعد نظم إدارة الطاقة في تحديد الفرص المتاحة لتحسين كفاءة الطاقة. من خلال تحليل بيانات الاستهلاك وتقييم الأنظمة الحالية، يمكن للشركات اتخاذ قرارات</w:t>
      </w:r>
      <w:r w:rsidR="00A47A56">
        <w:rPr>
          <w:rtl/>
          <w:lang w:bidi="ar-EG"/>
        </w:rPr>
        <w:t xml:space="preserve"> مستنيرة حول كيفية تقليل الفاقد</w:t>
      </w:r>
      <w:r w:rsidR="00A47A56">
        <w:rPr>
          <w:rFonts w:hint="cs"/>
          <w:rtl/>
          <w:lang w:bidi="ar-EG"/>
        </w:rPr>
        <w:t>،</w:t>
      </w:r>
      <w:r>
        <w:rPr>
          <w:rtl/>
          <w:lang w:bidi="ar-EG"/>
        </w:rPr>
        <w:t xml:space="preserve"> </w:t>
      </w:r>
      <w:r w:rsidR="00A47A56">
        <w:rPr>
          <w:rFonts w:hint="cs"/>
          <w:rtl/>
          <w:lang w:bidi="ar-EG"/>
        </w:rPr>
        <w:t>و</w:t>
      </w:r>
      <w:r>
        <w:rPr>
          <w:rtl/>
          <w:lang w:bidi="ar-EG"/>
        </w:rPr>
        <w:t>هذا يؤدي إلى تقليل التكاليف وزيادة الربحية، بينما يُحسن الأداء البيئي من خلال تقليل انبعاثات الكربون</w:t>
      </w:r>
      <w:sdt>
        <w:sdtPr>
          <w:rPr>
            <w:rtl/>
            <w:lang w:bidi="ar-EG"/>
          </w:rPr>
          <w:id w:val="602534016"/>
          <w:citation/>
        </w:sdtPr>
        <w:sdtContent>
          <w:r w:rsidR="00327DF8">
            <w:rPr>
              <w:rtl/>
              <w:lang w:bidi="ar-EG"/>
            </w:rPr>
            <w:fldChar w:fldCharType="begin"/>
          </w:r>
          <w:r w:rsidR="00327DF8">
            <w:rPr>
              <w:rtl/>
              <w:lang w:bidi="ar-EG"/>
            </w:rPr>
            <w:instrText xml:space="preserve"> </w:instrText>
          </w:r>
          <w:r w:rsidR="00327DF8">
            <w:rPr>
              <w:rFonts w:hint="cs"/>
              <w:lang w:bidi="ar-EG"/>
            </w:rPr>
            <w:instrText>CITATION</w:instrText>
          </w:r>
          <w:r w:rsidR="00327DF8">
            <w:rPr>
              <w:rFonts w:hint="cs"/>
              <w:rtl/>
              <w:lang w:bidi="ar-EG"/>
            </w:rPr>
            <w:instrText xml:space="preserve"> علي06 \</w:instrText>
          </w:r>
          <w:r w:rsidR="00327DF8">
            <w:rPr>
              <w:rFonts w:hint="cs"/>
              <w:lang w:bidi="ar-EG"/>
            </w:rPr>
            <w:instrText>l 3073</w:instrText>
          </w:r>
          <w:r w:rsidR="00327DF8">
            <w:rPr>
              <w:rtl/>
              <w:lang w:bidi="ar-EG"/>
            </w:rPr>
            <w:instrText xml:space="preserve"> </w:instrText>
          </w:r>
          <w:r w:rsidR="00327DF8">
            <w:rPr>
              <w:rtl/>
              <w:lang w:bidi="ar-EG"/>
            </w:rPr>
            <w:fldChar w:fldCharType="separate"/>
          </w:r>
          <w:r w:rsidR="00327DF8">
            <w:rPr>
              <w:noProof/>
              <w:rtl/>
              <w:lang w:bidi="ar-EG"/>
            </w:rPr>
            <w:t xml:space="preserve"> </w:t>
          </w:r>
          <w:r w:rsidR="00327DF8">
            <w:rPr>
              <w:rFonts w:hint="cs"/>
              <w:noProof/>
              <w:rtl/>
              <w:lang w:bidi="ar-EG"/>
            </w:rPr>
            <w:t>(الريشي، 2006)</w:t>
          </w:r>
          <w:r w:rsidR="00327DF8">
            <w:rPr>
              <w:rtl/>
              <w:lang w:bidi="ar-EG"/>
            </w:rPr>
            <w:fldChar w:fldCharType="end"/>
          </w:r>
        </w:sdtContent>
      </w:sdt>
      <w:r>
        <w:rPr>
          <w:rtl/>
          <w:lang w:bidi="ar-EG"/>
        </w:rPr>
        <w:t>.</w:t>
      </w:r>
    </w:p>
    <w:p w14:paraId="168AE91F" w14:textId="646BEF12" w:rsidR="00F4030F" w:rsidRDefault="00F4030F" w:rsidP="009D1FA0">
      <w:pPr>
        <w:jc w:val="both"/>
        <w:rPr>
          <w:rtl/>
          <w:lang w:bidi="ar-EG"/>
        </w:rPr>
      </w:pPr>
      <w:r>
        <w:rPr>
          <w:rtl/>
          <w:lang w:bidi="ar-EG"/>
        </w:rPr>
        <w:lastRenderedPageBreak/>
        <w:t>تعزز نظم إدارة الطاقة الشفافية والمساءلة. من خلال إعداد تقارير دورية عن أداء الطاقة، يمكن ل</w:t>
      </w:r>
      <w:r w:rsidR="009D1FA0">
        <w:rPr>
          <w:rtl/>
          <w:lang w:bidi="ar-EG"/>
        </w:rPr>
        <w:t>لمؤسسات تقييم مدى تحقيق أهدافها</w:t>
      </w:r>
      <w:r w:rsidR="009D1FA0">
        <w:rPr>
          <w:rFonts w:hint="cs"/>
          <w:rtl/>
          <w:lang w:bidi="ar-EG"/>
        </w:rPr>
        <w:t>،</w:t>
      </w:r>
      <w:r>
        <w:rPr>
          <w:rtl/>
          <w:lang w:bidi="ar-EG"/>
        </w:rPr>
        <w:t xml:space="preserve"> هذه الشفافية تعزز من الثقة بين الشركات وأصحاب المصلحة، مما يساعد على تعزيز الابتكار والاست</w:t>
      </w:r>
      <w:r w:rsidR="009D1FA0">
        <w:rPr>
          <w:rtl/>
          <w:lang w:bidi="ar-EG"/>
        </w:rPr>
        <w:t>ثمار في تقنيات الطاقة المستدامة</w:t>
      </w:r>
      <w:r w:rsidR="009D1FA0">
        <w:rPr>
          <w:rFonts w:hint="cs"/>
          <w:rtl/>
          <w:lang w:bidi="ar-EG"/>
        </w:rPr>
        <w:t>، و</w:t>
      </w:r>
      <w:r>
        <w:rPr>
          <w:rtl/>
          <w:lang w:bidi="ar-EG"/>
        </w:rPr>
        <w:t>تساهم هذه النظم أيضًا في تعزيز التوعية بالاستدامة داخل المؤسسات. من خلال تدريب الموظفين على أفضل الممارسات المتعلقة بكفاءة الطاقة، يمكن تحقيق تغييرات سلوكية تؤدي إلى تحسين الأداء. يُعتبر التثقيف المستمر للموظفين أحد العناصر الأساسية في تحقيق النجاح في تنفيذ نظم إدارة الطاقة.</w:t>
      </w:r>
    </w:p>
    <w:p w14:paraId="3083EF71" w14:textId="1BBF6B4B" w:rsidR="00F4030F" w:rsidRDefault="00F4030F" w:rsidP="009B3D38">
      <w:pPr>
        <w:jc w:val="both"/>
        <w:rPr>
          <w:rtl/>
          <w:lang w:bidi="ar-EG"/>
        </w:rPr>
      </w:pPr>
      <w:r>
        <w:rPr>
          <w:rtl/>
          <w:lang w:bidi="ar-EG"/>
        </w:rPr>
        <w:t>تسهم نظم إدارة الطاقة في تعزيز الأداء البيئي للشركات، مما يؤدي إلى تحسين الكفاءة وتقليل التكاليف والانبعاثات. من خلال اعتماد هذه النظم، يمكن للمؤسسات تحقيق أهداف الاستدامة بشكل أكثر فعالية واستدامة.</w:t>
      </w:r>
    </w:p>
    <w:p w14:paraId="6B6DB756" w14:textId="77777777" w:rsidR="009B3D38" w:rsidRPr="009B3D38" w:rsidRDefault="009B3D38" w:rsidP="009B3D38">
      <w:pPr>
        <w:pStyle w:val="2"/>
        <w:bidi/>
        <w:jc w:val="center"/>
        <w:rPr>
          <w:b/>
          <w:bCs/>
          <w:rtl/>
          <w:lang w:val="en-GB" w:bidi="ar-EG"/>
        </w:rPr>
      </w:pPr>
      <w:r w:rsidRPr="009B3D38">
        <w:rPr>
          <w:b/>
          <w:bCs/>
          <w:rtl/>
          <w:lang w:val="en-GB" w:bidi="ar-EG"/>
        </w:rPr>
        <w:t>التحديات الثقافية والمجتمعية لتحقيق الاستدامة البيئية</w:t>
      </w:r>
    </w:p>
    <w:p w14:paraId="6B1F50BB" w14:textId="77777777" w:rsidR="009B3D38" w:rsidRPr="009B3D38" w:rsidRDefault="009B3D38" w:rsidP="009B3D38">
      <w:pPr>
        <w:jc w:val="both"/>
        <w:rPr>
          <w:rFonts w:eastAsia="Calibri"/>
          <w:rtl/>
          <w:lang w:val="en-GB" w:bidi="ar-EG"/>
        </w:rPr>
      </w:pPr>
      <w:r w:rsidRPr="009B3D38">
        <w:rPr>
          <w:rFonts w:eastAsia="Calibri"/>
          <w:rtl/>
          <w:lang w:val="en-GB" w:bidi="ar-EG"/>
        </w:rPr>
        <w:t>يمثل تحقيق الاستدامة البيئية في المجتمعات المختلفة تحديا معقدا تتقاطع فيه العوامل الثقافية والاجتماعية مع السياسة والاقتصاد</w:t>
      </w:r>
      <w:r w:rsidRPr="009B3D38">
        <w:rPr>
          <w:rFonts w:eastAsia="Calibri" w:hint="cs"/>
          <w:rtl/>
          <w:lang w:val="en-GB" w:bidi="ar-EG"/>
        </w:rPr>
        <w:t xml:space="preserve"> حيث</w:t>
      </w:r>
      <w:r w:rsidRPr="009B3D38">
        <w:rPr>
          <w:rFonts w:eastAsia="Calibri"/>
          <w:rtl/>
          <w:lang w:val="en-GB" w:bidi="ar-EG"/>
        </w:rPr>
        <w:t xml:space="preserve"> يواجه العالم حاليًا تغيرات بيئية كبيرة مثل تغير المناخ وتدهور الموارد الطبيعية مما يتطلب تدخلات مستدامة </w:t>
      </w:r>
      <w:r w:rsidRPr="009B3D38">
        <w:rPr>
          <w:rFonts w:eastAsia="Calibri" w:hint="cs"/>
          <w:rtl/>
          <w:lang w:val="en-GB" w:bidi="ar-EG"/>
        </w:rPr>
        <w:t>و</w:t>
      </w:r>
      <w:r w:rsidRPr="009B3D38">
        <w:rPr>
          <w:rFonts w:eastAsia="Calibri"/>
          <w:rtl/>
          <w:lang w:val="en-GB" w:bidi="ar-EG"/>
        </w:rPr>
        <w:t xml:space="preserve">لتحقيق ذلك يجب </w:t>
      </w:r>
      <w:r w:rsidRPr="009B3D38">
        <w:rPr>
          <w:rFonts w:eastAsia="Calibri" w:hint="cs"/>
          <w:rtl/>
          <w:lang w:val="en-GB" w:bidi="ar-EG"/>
        </w:rPr>
        <w:t>مواجهة</w:t>
      </w:r>
      <w:r w:rsidRPr="009B3D38">
        <w:rPr>
          <w:rFonts w:eastAsia="Calibri"/>
          <w:rtl/>
          <w:lang w:val="en-GB" w:bidi="ar-EG"/>
        </w:rPr>
        <w:t xml:space="preserve"> العديد من التحديات الثقافية والاجتماعية التي تمنع أو تدعم تحقيق الاستدامة البيئية.</w:t>
      </w:r>
    </w:p>
    <w:p w14:paraId="2B6904C1" w14:textId="77777777" w:rsidR="009B3D38" w:rsidRPr="009B3D38" w:rsidRDefault="009B3D38" w:rsidP="009B3D38">
      <w:pPr>
        <w:jc w:val="both"/>
        <w:outlineLvl w:val="1"/>
        <w:rPr>
          <w:rFonts w:eastAsia="Calibri"/>
          <w:b/>
          <w:bCs/>
          <w:rtl/>
          <w:lang w:val="en-GB" w:bidi="ar-EG"/>
        </w:rPr>
      </w:pPr>
      <w:r w:rsidRPr="009B3D38">
        <w:rPr>
          <w:rFonts w:eastAsia="Calibri"/>
          <w:b/>
          <w:bCs/>
          <w:rtl/>
          <w:lang w:val="en-GB" w:bidi="ar-EG"/>
        </w:rPr>
        <w:t>دور الوعي المجتمعي في تحقيق الاستدامة</w:t>
      </w:r>
    </w:p>
    <w:p w14:paraId="76E82C76" w14:textId="77777777" w:rsidR="009B3D38" w:rsidRPr="009B3D38" w:rsidRDefault="009B3D38" w:rsidP="009B3D38">
      <w:pPr>
        <w:jc w:val="both"/>
        <w:rPr>
          <w:rFonts w:eastAsia="Calibri"/>
          <w:rtl/>
          <w:lang w:val="en-GB" w:bidi="ar-EG"/>
        </w:rPr>
      </w:pPr>
      <w:r w:rsidRPr="009B3D38">
        <w:rPr>
          <w:rFonts w:eastAsia="Calibri"/>
          <w:rtl/>
          <w:lang w:val="en-GB" w:bidi="ar-EG"/>
        </w:rPr>
        <w:t>يلعب الوعي المجتمعي دورًا حاسمًا في التأثير على الأفراد والمنظمات لتبني ممارسات أكثر استدامة</w:t>
      </w:r>
      <w:r w:rsidRPr="009B3D38">
        <w:rPr>
          <w:rFonts w:eastAsia="Calibri" w:hint="cs"/>
          <w:rtl/>
          <w:lang w:val="en-GB" w:bidi="ar-EG"/>
        </w:rPr>
        <w:t xml:space="preserve"> </w:t>
      </w:r>
      <w:r w:rsidRPr="009B3D38">
        <w:rPr>
          <w:rFonts w:eastAsia="Calibri"/>
          <w:rtl/>
          <w:lang w:val="en-GB" w:bidi="ar-EG"/>
        </w:rPr>
        <w:t xml:space="preserve"> </w:t>
      </w:r>
      <w:r w:rsidRPr="009B3D38">
        <w:rPr>
          <w:rFonts w:eastAsia="Calibri" w:hint="cs"/>
          <w:rtl/>
          <w:lang w:val="en-GB" w:bidi="ar-EG"/>
        </w:rPr>
        <w:t>ف</w:t>
      </w:r>
      <w:r w:rsidRPr="009B3D38">
        <w:rPr>
          <w:rFonts w:eastAsia="Calibri"/>
          <w:rtl/>
          <w:lang w:val="en-GB" w:bidi="ar-EG"/>
        </w:rPr>
        <w:t xml:space="preserve">يتطلب تحقيق الاستدامة البيئية تغييراً جذرياً في الطريقة التي ينظر بها الناس إلى الموارد الطبيعية والبيئة </w:t>
      </w:r>
      <w:r w:rsidRPr="009B3D38">
        <w:rPr>
          <w:rFonts w:eastAsia="Calibri" w:hint="cs"/>
          <w:rtl/>
          <w:lang w:val="en-GB" w:bidi="ar-EG"/>
        </w:rPr>
        <w:t>ف</w:t>
      </w:r>
      <w:r w:rsidRPr="009B3D38">
        <w:rPr>
          <w:rFonts w:eastAsia="Calibri"/>
          <w:rtl/>
          <w:lang w:val="en-GB" w:bidi="ar-EG"/>
        </w:rPr>
        <w:t>المجتمعات ذات الوعي البيئي العالي تكون أكثر تعاونًا في تبني</w:t>
      </w:r>
      <w:r w:rsidRPr="009B3D38">
        <w:rPr>
          <w:rFonts w:eastAsia="Calibri" w:hint="cs"/>
          <w:rtl/>
          <w:lang w:val="en-GB" w:bidi="ar-EG"/>
        </w:rPr>
        <w:t xml:space="preserve"> </w:t>
      </w:r>
      <w:r w:rsidRPr="009B3D38">
        <w:rPr>
          <w:rFonts w:eastAsia="Calibri"/>
          <w:rtl/>
          <w:lang w:val="en-GB" w:bidi="ar-EG"/>
        </w:rPr>
        <w:t>السياسات والممارسات المستدامة</w:t>
      </w:r>
      <w:r w:rsidRPr="009B3D38">
        <w:rPr>
          <w:rFonts w:eastAsia="Calibri" w:hint="cs"/>
          <w:rtl/>
          <w:lang w:val="en-GB" w:bidi="ar-EG"/>
        </w:rPr>
        <w:t xml:space="preserve"> فمثلا</w:t>
      </w:r>
      <w:r w:rsidRPr="009B3D38">
        <w:rPr>
          <w:rFonts w:eastAsia="Calibri"/>
          <w:rtl/>
          <w:lang w:val="en-GB" w:bidi="ar-EG"/>
        </w:rPr>
        <w:t xml:space="preserve"> في بعض البلدان المتقدمة ساعد الوعي البيئي المتزايد على تقليل استخدام البلاستيك واعتماد الطاقة المتجددة مثل الطاقة الشمسية وطاقة الرياح</w:t>
      </w:r>
      <w:r w:rsidRPr="009B3D38">
        <w:rPr>
          <w:rFonts w:eastAsia="Calibri" w:hint="cs"/>
          <w:rtl/>
          <w:lang w:val="en-GB" w:bidi="ar-EG"/>
        </w:rPr>
        <w:t>،</w:t>
      </w:r>
      <w:r w:rsidRPr="009B3D38">
        <w:rPr>
          <w:rFonts w:eastAsia="Calibri"/>
          <w:rtl/>
          <w:lang w:val="en-GB" w:bidi="ar-EG"/>
        </w:rPr>
        <w:t xml:space="preserve"> </w:t>
      </w:r>
      <w:r w:rsidRPr="009B3D38">
        <w:rPr>
          <w:rFonts w:eastAsia="Calibri" w:hint="cs"/>
          <w:rtl/>
          <w:lang w:val="en-GB" w:bidi="ar-EG"/>
        </w:rPr>
        <w:t>و</w:t>
      </w:r>
      <w:r w:rsidRPr="009B3D38">
        <w:rPr>
          <w:rFonts w:eastAsia="Calibri"/>
          <w:rtl/>
          <w:lang w:val="en-GB" w:bidi="ar-EG"/>
        </w:rPr>
        <w:t xml:space="preserve">يعد التثقيف البيئي أحد الأدوات الفعالة التي تساعد في رفع مستوى </w:t>
      </w:r>
      <w:r w:rsidRPr="009B3D38">
        <w:rPr>
          <w:rFonts w:eastAsia="Calibri"/>
          <w:rtl/>
          <w:lang w:val="en-GB" w:bidi="ar-EG"/>
        </w:rPr>
        <w:lastRenderedPageBreak/>
        <w:t>الوعي المجتمعي ومع ذلك يظل هذا الوعي غير متساوٍ بين المجتمعات</w:t>
      </w:r>
      <w:r w:rsidRPr="009B3D38">
        <w:rPr>
          <w:rFonts w:eastAsia="Calibri" w:hint="cs"/>
          <w:rtl/>
          <w:lang w:val="en-GB" w:bidi="ar-EG"/>
        </w:rPr>
        <w:t xml:space="preserve"> </w:t>
      </w:r>
      <w:r w:rsidRPr="009B3D38">
        <w:rPr>
          <w:rFonts w:eastAsia="Calibri"/>
          <w:rtl/>
          <w:lang w:val="en-GB" w:bidi="ar-EG"/>
        </w:rPr>
        <w:t>وهذا أمر مختلف وأحد التحديات الرئيسية في العديد من البلدان النامية التي لا تملك القدرة الاقتصادية أو التعليمية لنشر هذا الوعي</w:t>
      </w:r>
      <w:r w:rsidRPr="009B3D38">
        <w:rPr>
          <w:rFonts w:eastAsia="Calibri" w:hint="cs"/>
          <w:rtl/>
          <w:lang w:val="en-GB" w:bidi="ar-EG"/>
        </w:rPr>
        <w:t xml:space="preserve"> ولا توجد مرونة لدى افرادها لتقبل هذا التغيير الجذري في الأفكار والمعتقدات</w:t>
      </w:r>
      <w:r w:rsidRPr="009B3D38">
        <w:rPr>
          <w:rFonts w:eastAsia="Calibri"/>
          <w:rtl/>
          <w:lang w:val="en-GB" w:bidi="ar-EG"/>
        </w:rPr>
        <w:t>.</w:t>
      </w:r>
    </w:p>
    <w:p w14:paraId="43FEAE97" w14:textId="77777777" w:rsidR="009B3D38" w:rsidRPr="009B3D38" w:rsidRDefault="009B3D38" w:rsidP="009B3D38">
      <w:pPr>
        <w:jc w:val="both"/>
        <w:outlineLvl w:val="1"/>
        <w:rPr>
          <w:rFonts w:eastAsia="Calibri"/>
          <w:b/>
          <w:bCs/>
          <w:rtl/>
          <w:lang w:val="en-GB" w:bidi="ar-EG"/>
        </w:rPr>
      </w:pPr>
      <w:r w:rsidRPr="009B3D38">
        <w:rPr>
          <w:rFonts w:eastAsia="Calibri"/>
          <w:b/>
          <w:bCs/>
          <w:rtl/>
          <w:lang w:val="en-GB" w:bidi="ar-EG"/>
        </w:rPr>
        <w:t>تأثير الثقافة التنظيمية على أداء الشركات البيئي</w:t>
      </w:r>
    </w:p>
    <w:p w14:paraId="1C7CBD49" w14:textId="77777777" w:rsidR="009B3D38" w:rsidRPr="009B3D38" w:rsidRDefault="009B3D38" w:rsidP="009B3D38">
      <w:pPr>
        <w:jc w:val="both"/>
        <w:rPr>
          <w:rFonts w:eastAsia="Calibri"/>
          <w:rtl/>
          <w:lang w:val="en-GB" w:bidi="ar-EG"/>
        </w:rPr>
      </w:pPr>
      <w:r w:rsidRPr="009B3D38">
        <w:rPr>
          <w:rFonts w:eastAsia="Calibri"/>
          <w:rtl/>
          <w:lang w:val="en-GB" w:bidi="ar-EG"/>
        </w:rPr>
        <w:t>الثقافة التنظيمية تقدم دورًا مهمًا في تحديد مدى تقبل الشركات لممارسات الاستدامة البيئية فالشركات التي تتميز برؤية تنظيمية تهدف إلى تحقيق النمو الاقتصادي بأي وسيلة قد تتجاهل أو تقلل من أهمية حماية البيئة والحفاظ عليها وعلى النقيض الآخر الشركات التي تعمل على تعزيز وتشجيع ثقافة الاستدامة</w:t>
      </w:r>
      <w:r w:rsidRPr="009B3D38">
        <w:rPr>
          <w:rFonts w:eastAsia="Calibri" w:hint="cs"/>
          <w:rtl/>
          <w:lang w:val="en-GB" w:bidi="ar-EG"/>
        </w:rPr>
        <w:t xml:space="preserve"> </w:t>
      </w:r>
      <w:r w:rsidRPr="009B3D38">
        <w:rPr>
          <w:rFonts w:eastAsia="Calibri"/>
          <w:rtl/>
          <w:lang w:val="en-GB" w:bidi="ar-EG"/>
        </w:rPr>
        <w:t>والابتكار البيئي تصبح أكثر قدرة على مواجهة التحديات البيئية وتنفيذ الممارسات المسؤولة</w:t>
      </w:r>
      <w:r w:rsidRPr="009B3D38">
        <w:rPr>
          <w:rFonts w:eastAsia="Calibri" w:hint="cs"/>
          <w:rtl/>
          <w:lang w:val="en-GB" w:bidi="ar-EG"/>
        </w:rPr>
        <w:t xml:space="preserve"> كما </w:t>
      </w:r>
      <w:r w:rsidRPr="009B3D38">
        <w:rPr>
          <w:rFonts w:eastAsia="Calibri"/>
          <w:rtl/>
          <w:lang w:val="en-GB" w:bidi="ar-EG"/>
        </w:rPr>
        <w:t>يتطلب تبني الثقافة التنظيمية المستدامة من أصحاب القرار إظهار التزامهم الجاد بالمبادئ البيئية وتوفير الموارد والتدريب اللازم لتنفيذ هذه المبادئ</w:t>
      </w:r>
      <w:r w:rsidRPr="009B3D38">
        <w:rPr>
          <w:rFonts w:eastAsia="Calibri" w:hint="cs"/>
          <w:rtl/>
          <w:lang w:val="en-GB" w:bidi="ar-EG"/>
        </w:rPr>
        <w:t xml:space="preserve"> </w:t>
      </w:r>
      <w:r w:rsidRPr="009B3D38">
        <w:rPr>
          <w:rFonts w:eastAsia="Calibri"/>
          <w:rtl/>
          <w:lang w:val="en-GB" w:bidi="ar-EG"/>
        </w:rPr>
        <w:t>فيمكن للشركات التي تنفذ برامج التوعية البيئية في بيئة عملها تحسين أدائها البيئي وتقليل الانبعاثات الضارة وتحقيق كفاءة أكبر في</w:t>
      </w:r>
      <w:r w:rsidRPr="009B3D38">
        <w:rPr>
          <w:rFonts w:eastAsia="Calibri" w:hint="cs"/>
          <w:rtl/>
          <w:lang w:val="en-GB" w:bidi="ar-EG"/>
        </w:rPr>
        <w:t xml:space="preserve"> </w:t>
      </w:r>
      <w:r w:rsidRPr="009B3D38">
        <w:rPr>
          <w:rFonts w:eastAsia="Calibri"/>
          <w:rtl/>
          <w:lang w:val="en-GB" w:bidi="ar-EG"/>
        </w:rPr>
        <w:t>استغلال الموارد.</w:t>
      </w:r>
    </w:p>
    <w:p w14:paraId="7876589B" w14:textId="77777777" w:rsidR="009B3D38" w:rsidRPr="009B3D38" w:rsidRDefault="009B3D38" w:rsidP="009B3D38">
      <w:pPr>
        <w:jc w:val="both"/>
        <w:outlineLvl w:val="1"/>
        <w:rPr>
          <w:rFonts w:eastAsia="Calibri"/>
          <w:b/>
          <w:bCs/>
          <w:rtl/>
          <w:lang w:val="en-GB" w:bidi="ar-EG"/>
        </w:rPr>
      </w:pPr>
      <w:r w:rsidRPr="009B3D38">
        <w:rPr>
          <w:rFonts w:eastAsia="Calibri"/>
          <w:b/>
          <w:bCs/>
          <w:rtl/>
          <w:lang w:val="en-GB" w:bidi="ar-EG"/>
        </w:rPr>
        <w:t>دراسة سلوكيات المستهلكين تجاه الطاقة النظيفة</w:t>
      </w:r>
    </w:p>
    <w:p w14:paraId="6F323043" w14:textId="77777777" w:rsidR="009B3D38" w:rsidRDefault="009B3D38" w:rsidP="009B3D38">
      <w:pPr>
        <w:jc w:val="both"/>
        <w:rPr>
          <w:rFonts w:eastAsia="Calibri"/>
          <w:rtl/>
          <w:lang w:val="en-GB" w:bidi="ar-EG"/>
        </w:rPr>
      </w:pPr>
      <w:r w:rsidRPr="009B3D38">
        <w:rPr>
          <w:rFonts w:eastAsia="Calibri"/>
          <w:rtl/>
          <w:lang w:val="en-GB" w:bidi="ar-EG"/>
        </w:rPr>
        <w:t xml:space="preserve">يعد سلوك المستهلك تجاه الطاقة النظيفة أحد أهم تحديات </w:t>
      </w:r>
      <w:r w:rsidRPr="009B3D38">
        <w:rPr>
          <w:rFonts w:eastAsia="Calibri" w:hint="cs"/>
          <w:rtl/>
          <w:lang w:val="en-GB" w:bidi="ar-EG"/>
        </w:rPr>
        <w:t xml:space="preserve">التي تواجهه </w:t>
      </w:r>
      <w:r w:rsidRPr="009B3D38">
        <w:rPr>
          <w:rFonts w:eastAsia="Calibri"/>
          <w:rtl/>
          <w:lang w:val="en-GB" w:bidi="ar-EG"/>
        </w:rPr>
        <w:t xml:space="preserve">التحول إلى الاقتصاد الأخضر فعلى الرغم من الاهتمام المتزايد بالطاقة النظيفة إلا أن اعتمادها </w:t>
      </w:r>
      <w:r w:rsidRPr="009B3D38">
        <w:rPr>
          <w:rFonts w:eastAsia="Calibri" w:hint="cs"/>
          <w:rtl/>
          <w:lang w:val="en-GB" w:bidi="ar-EG"/>
        </w:rPr>
        <w:t xml:space="preserve">وتقبلها </w:t>
      </w:r>
      <w:r w:rsidRPr="009B3D38">
        <w:rPr>
          <w:rFonts w:eastAsia="Calibri"/>
          <w:rtl/>
          <w:lang w:val="en-GB" w:bidi="ar-EG"/>
        </w:rPr>
        <w:t>يتباين بشكل كبير بين مختلف شرائح المستهلكين وترجع بعض هذه الصعوبات إلى نقص المعرفة بفوائد استخدام الطاقة</w:t>
      </w:r>
      <w:r w:rsidRPr="009B3D38">
        <w:rPr>
          <w:rFonts w:eastAsia="Calibri" w:hint="cs"/>
          <w:rtl/>
          <w:lang w:val="en-GB" w:bidi="ar-EG"/>
        </w:rPr>
        <w:t xml:space="preserve"> </w:t>
      </w:r>
      <w:r w:rsidRPr="009B3D38">
        <w:rPr>
          <w:rFonts w:eastAsia="Calibri"/>
          <w:rtl/>
          <w:lang w:val="en-GB" w:bidi="ar-EG"/>
        </w:rPr>
        <w:t>النظيفة</w:t>
      </w:r>
      <w:r w:rsidRPr="009B3D38">
        <w:rPr>
          <w:rFonts w:eastAsia="Calibri" w:hint="cs"/>
          <w:rtl/>
          <w:lang w:val="en-GB" w:bidi="ar-EG"/>
        </w:rPr>
        <w:t xml:space="preserve"> </w:t>
      </w:r>
      <w:r w:rsidRPr="009B3D38">
        <w:rPr>
          <w:rFonts w:eastAsia="Calibri"/>
          <w:rtl/>
          <w:lang w:val="en-GB" w:bidi="ar-EG"/>
        </w:rPr>
        <w:t>أو ارتفاع تكلفة التغيير إلى هذه البدائل مثل تركيب الألواح الشمسية أو شراء السيارات الكهربائية</w:t>
      </w:r>
      <w:r w:rsidRPr="009B3D38">
        <w:rPr>
          <w:rFonts w:eastAsia="Calibri" w:hint="cs"/>
          <w:rtl/>
          <w:lang w:val="en-GB" w:bidi="ar-EG"/>
        </w:rPr>
        <w:t xml:space="preserve"> كما</w:t>
      </w:r>
      <w:r w:rsidRPr="009B3D38">
        <w:rPr>
          <w:rFonts w:eastAsia="Calibri"/>
          <w:rtl/>
          <w:lang w:val="en-GB" w:bidi="ar-EG"/>
        </w:rPr>
        <w:t xml:space="preserve"> يرتبط السلوك الاجتماعي بمؤثرات اجتماعية واقتصادية أخرى</w:t>
      </w:r>
      <w:r w:rsidRPr="009B3D38">
        <w:rPr>
          <w:rFonts w:eastAsia="Calibri" w:hint="cs"/>
          <w:rtl/>
          <w:lang w:val="en-GB" w:bidi="ar-EG"/>
        </w:rPr>
        <w:t xml:space="preserve"> </w:t>
      </w:r>
      <w:r w:rsidRPr="009B3D38">
        <w:rPr>
          <w:rFonts w:eastAsia="Calibri"/>
          <w:rtl/>
          <w:lang w:val="en-GB" w:bidi="ar-EG"/>
        </w:rPr>
        <w:t>إذ يميل الأفراد إلى تبني عادات مستدامة أكثر في البيئات التي توجد فيها سياسات حكومية مشجعة مثل الحوافز المالية أو برامج الدعم أو في المجتمعات التي تسلط فيها الضوء على المؤثرات</w:t>
      </w:r>
      <w:r w:rsidRPr="009B3D38">
        <w:rPr>
          <w:rFonts w:eastAsia="Calibri" w:hint="cs"/>
          <w:rtl/>
          <w:lang w:val="en-GB" w:bidi="ar-EG"/>
        </w:rPr>
        <w:t xml:space="preserve"> </w:t>
      </w:r>
      <w:r w:rsidRPr="009B3D38">
        <w:rPr>
          <w:rFonts w:eastAsia="Calibri"/>
          <w:rtl/>
          <w:lang w:val="en-GB" w:bidi="ar-EG"/>
        </w:rPr>
        <w:t>السلبية البيئية الناتجة عن الأنشطة غير المستدامة.</w:t>
      </w:r>
    </w:p>
    <w:p w14:paraId="05ABA7BB" w14:textId="77777777" w:rsidR="00D815D7" w:rsidRPr="009B3D38" w:rsidRDefault="00D815D7" w:rsidP="009B3D38">
      <w:pPr>
        <w:jc w:val="both"/>
        <w:rPr>
          <w:rFonts w:eastAsia="Calibri"/>
          <w:rtl/>
          <w:lang w:val="en-GB" w:bidi="ar-EG"/>
        </w:rPr>
      </w:pPr>
    </w:p>
    <w:p w14:paraId="73726137" w14:textId="77777777" w:rsidR="009B3D38" w:rsidRPr="009B3D38" w:rsidRDefault="009B3D38" w:rsidP="009B3D38">
      <w:pPr>
        <w:jc w:val="both"/>
        <w:outlineLvl w:val="1"/>
        <w:rPr>
          <w:rFonts w:eastAsia="Calibri"/>
          <w:b/>
          <w:bCs/>
          <w:rtl/>
          <w:lang w:val="en-GB" w:bidi="ar-EG"/>
        </w:rPr>
      </w:pPr>
      <w:r w:rsidRPr="009B3D38">
        <w:rPr>
          <w:rFonts w:eastAsia="Calibri"/>
          <w:b/>
          <w:bCs/>
          <w:rtl/>
          <w:lang w:val="en-GB" w:bidi="ar-EG"/>
        </w:rPr>
        <w:lastRenderedPageBreak/>
        <w:t>المبادرات المجتمعية ودورها في دعم استدامة قطاع الطاقة</w:t>
      </w:r>
    </w:p>
    <w:p w14:paraId="53FEE0EA" w14:textId="77777777" w:rsidR="004D283C" w:rsidRDefault="009B3D38" w:rsidP="004D283C">
      <w:pPr>
        <w:jc w:val="both"/>
        <w:rPr>
          <w:rFonts w:eastAsia="Calibri"/>
          <w:rtl/>
          <w:lang w:val="en-GB" w:bidi="ar-EG"/>
        </w:rPr>
      </w:pPr>
      <w:r w:rsidRPr="009B3D38">
        <w:rPr>
          <w:rFonts w:eastAsia="Calibri"/>
          <w:rtl/>
          <w:lang w:val="en-GB" w:bidi="ar-EG"/>
        </w:rPr>
        <w:t>تلعب المبادرات المجتمعية دوراً مهماً في دعم الاستدامة البيئية خاصة في قطاع الطاقة وهناك العديد من الأمثلة على المبادرات المجتمعية لدعم الاعتماد على الطاقة النظيفة فقد تشمل هذه المبادرات التشجيع على تركيب الألواح الشمسية في المنازل أو المباني العامة أو تنظيم</w:t>
      </w:r>
      <w:r w:rsidRPr="009B3D38">
        <w:rPr>
          <w:rFonts w:eastAsia="Calibri" w:hint="cs"/>
          <w:rtl/>
          <w:lang w:val="en-GB" w:bidi="ar-EG"/>
        </w:rPr>
        <w:t xml:space="preserve"> </w:t>
      </w:r>
      <w:r w:rsidRPr="009B3D38">
        <w:rPr>
          <w:rFonts w:eastAsia="Calibri"/>
          <w:rtl/>
          <w:lang w:val="en-GB" w:bidi="ar-EG"/>
        </w:rPr>
        <w:t>حملة توعوية لتقليل استهلاك الطاقة</w:t>
      </w:r>
      <w:r w:rsidRPr="009B3D38">
        <w:rPr>
          <w:rFonts w:eastAsia="Calibri" w:hint="cs"/>
          <w:rtl/>
          <w:lang w:val="en-GB" w:bidi="ar-EG"/>
        </w:rPr>
        <w:t xml:space="preserve"> </w:t>
      </w:r>
      <w:r w:rsidRPr="009B3D38">
        <w:rPr>
          <w:rFonts w:eastAsia="Calibri"/>
          <w:rtl/>
          <w:lang w:val="en-GB" w:bidi="ar-EG"/>
        </w:rPr>
        <w:t xml:space="preserve">وفي بعض المجتمعات الريفية يتم تنفيذ هذه المبادرات بشكل مشترك لتحقيق المنفعة المتبادلة </w:t>
      </w:r>
      <w:r w:rsidRPr="009B3D38">
        <w:rPr>
          <w:rFonts w:eastAsia="Calibri" w:hint="cs"/>
          <w:rtl/>
          <w:lang w:val="en-GB" w:bidi="ar-EG"/>
        </w:rPr>
        <w:t>و</w:t>
      </w:r>
      <w:r w:rsidRPr="009B3D38">
        <w:rPr>
          <w:rFonts w:eastAsia="Calibri"/>
          <w:rtl/>
          <w:lang w:val="en-GB" w:bidi="ar-EG"/>
        </w:rPr>
        <w:t>في بعض البلدان الأفريقية</w:t>
      </w:r>
      <w:r w:rsidRPr="009B3D38">
        <w:rPr>
          <w:rFonts w:eastAsia="Calibri" w:hint="cs"/>
          <w:rtl/>
          <w:lang w:val="en-GB" w:bidi="ar-EG"/>
        </w:rPr>
        <w:t xml:space="preserve"> </w:t>
      </w:r>
      <w:r w:rsidRPr="009B3D38">
        <w:rPr>
          <w:rFonts w:eastAsia="Calibri"/>
          <w:rtl/>
          <w:lang w:val="en-GB" w:bidi="ar-EG"/>
        </w:rPr>
        <w:t>تم إنشاء محطات للطاقة الشمسية بتمويل ودعم من  المجتمعات المحلية الأمر الذي أدى إلى تحسين نوعية الحياة وخفض الاعتماد على مصادر الطاقة التقليدية مثل الفحم والخشب</w:t>
      </w:r>
      <w:r w:rsidRPr="009B3D38">
        <w:rPr>
          <w:rFonts w:eastAsia="Calibri" w:hint="cs"/>
          <w:rtl/>
          <w:lang w:val="en-GB" w:bidi="ar-EG"/>
        </w:rPr>
        <w:t xml:space="preserve">، </w:t>
      </w:r>
      <w:r w:rsidRPr="009B3D38">
        <w:rPr>
          <w:rFonts w:eastAsia="Calibri"/>
          <w:rtl/>
          <w:lang w:val="en-GB" w:bidi="ar-EG"/>
        </w:rPr>
        <w:t>و</w:t>
      </w:r>
      <w:r w:rsidRPr="009B3D38">
        <w:rPr>
          <w:rFonts w:eastAsia="Calibri" w:hint="cs"/>
          <w:rtl/>
          <w:lang w:val="en-GB" w:bidi="ar-EG"/>
        </w:rPr>
        <w:t>ل</w:t>
      </w:r>
      <w:r w:rsidRPr="009B3D38">
        <w:rPr>
          <w:rFonts w:eastAsia="Calibri"/>
          <w:rtl/>
          <w:lang w:val="en-GB" w:bidi="ar-EG"/>
        </w:rPr>
        <w:t xml:space="preserve">لمبادرات المجتمعية تأثير </w:t>
      </w:r>
      <w:r w:rsidRPr="009B3D38">
        <w:rPr>
          <w:rFonts w:eastAsia="Calibri" w:hint="cs"/>
          <w:rtl/>
          <w:lang w:val="en-GB" w:bidi="ar-EG"/>
        </w:rPr>
        <w:t>جوهري</w:t>
      </w:r>
      <w:r w:rsidRPr="009B3D38">
        <w:rPr>
          <w:rFonts w:eastAsia="Calibri"/>
          <w:rtl/>
          <w:lang w:val="en-GB" w:bidi="ar-EG"/>
        </w:rPr>
        <w:t xml:space="preserve"> ومباشر على تحسين الاستدامة البيئية لأنها تتعلق بالتفاعل والتعاون بين الأفراد والمؤسسات والشركات مما يعزز قبول المجتمع للتغيرات البيئية اللازمة.</w:t>
      </w:r>
    </w:p>
    <w:p w14:paraId="6E08A5F6" w14:textId="3615F938" w:rsidR="004D283C" w:rsidRPr="003129E8" w:rsidRDefault="004D283C" w:rsidP="003129E8">
      <w:pPr>
        <w:pStyle w:val="2"/>
        <w:bidi/>
        <w:jc w:val="center"/>
        <w:rPr>
          <w:rFonts w:eastAsia="Calibri"/>
          <w:b/>
          <w:bCs/>
          <w:rtl/>
          <w:lang w:val="en-GB" w:bidi="ar-EG"/>
        </w:rPr>
      </w:pPr>
      <w:r w:rsidRPr="004D283C">
        <w:rPr>
          <w:b/>
          <w:bCs/>
          <w:rtl/>
          <w:lang w:bidi="ar-EG"/>
        </w:rPr>
        <w:t>التوصيات والاستنتاجات لتحقيق إدارة الأداء المستدامة</w:t>
      </w:r>
    </w:p>
    <w:p w14:paraId="5CD3B0BF" w14:textId="4695ADBC" w:rsidR="004D283C" w:rsidRPr="004D283C" w:rsidRDefault="004D283C" w:rsidP="004D283C">
      <w:pPr>
        <w:rPr>
          <w:b/>
          <w:bCs/>
          <w:rtl/>
          <w:lang w:bidi="ar-EG"/>
        </w:rPr>
      </w:pPr>
      <w:r w:rsidRPr="004D283C">
        <w:rPr>
          <w:b/>
          <w:bCs/>
          <w:rtl/>
          <w:lang w:bidi="ar-EG"/>
        </w:rPr>
        <w:t>توصيات لتحسين ممارسات الحوكمة في قطاع الطاقة</w:t>
      </w:r>
    </w:p>
    <w:p w14:paraId="1824865B" w14:textId="2DA405F7" w:rsidR="003129E8" w:rsidRDefault="003129E8" w:rsidP="003129E8">
      <w:pPr>
        <w:rPr>
          <w:rtl/>
          <w:lang w:bidi="ar-EG"/>
        </w:rPr>
      </w:pPr>
      <w:r>
        <w:rPr>
          <w:rtl/>
          <w:lang w:bidi="ar-EG"/>
        </w:rPr>
        <w:t>تحسين ممارسات الحوكمة في قطاع الطاقة يعد أمراً حيوياً لتعزيز الشفافية والمساءلة، وضمان تحقيق الأهداف البيئية والاقتصادية</w:t>
      </w:r>
      <w:r>
        <w:rPr>
          <w:rFonts w:hint="cs"/>
          <w:rtl/>
          <w:lang w:bidi="ar-EG"/>
        </w:rPr>
        <w:t>، وتتضح هذه التوصيات كما يلي:</w:t>
      </w:r>
    </w:p>
    <w:p w14:paraId="42CF84E8" w14:textId="59F93AFD" w:rsidR="003129E8" w:rsidRDefault="003129E8" w:rsidP="006817AB">
      <w:pPr>
        <w:pStyle w:val="a8"/>
        <w:numPr>
          <w:ilvl w:val="0"/>
          <w:numId w:val="17"/>
        </w:numPr>
        <w:jc w:val="both"/>
        <w:rPr>
          <w:rtl/>
          <w:lang w:bidi="ar-EG"/>
        </w:rPr>
      </w:pPr>
      <w:r>
        <w:rPr>
          <w:rtl/>
          <w:lang w:bidi="ar-EG"/>
        </w:rPr>
        <w:t>تعزيز الشفافية: يجب على الشركات والهيئات الحكومية في قطاع الطاقة تبني سياسات واضحة وشفافة. يمكن ذلك من خلال نشر التقارير المالية والتقارير المتعلقة بالاستدامة بشكل دوري، مما يعزز من ثقة المستثمرين والمستهلكين.</w:t>
      </w:r>
    </w:p>
    <w:p w14:paraId="319F07A9" w14:textId="3A1BB1F7" w:rsidR="003129E8" w:rsidRDefault="003129E8" w:rsidP="006817AB">
      <w:pPr>
        <w:pStyle w:val="a8"/>
        <w:numPr>
          <w:ilvl w:val="0"/>
          <w:numId w:val="17"/>
        </w:numPr>
        <w:jc w:val="both"/>
        <w:rPr>
          <w:rtl/>
          <w:lang w:bidi="ar-EG"/>
        </w:rPr>
      </w:pPr>
      <w:r>
        <w:rPr>
          <w:rtl/>
          <w:lang w:bidi="ar-EG"/>
        </w:rPr>
        <w:t>اعتماد معايير الحوكمة العالمية: يجب على الشركات في هذا القطاع الالتزام بالمعايير الدولية مثل مبادئ الأمم المتحدة للحوكمة البيئية والاجتماعية. هذه المعايير تشمل حقوق الإنسان، وحماية البيئة، والممارسات التجارية النزيهة.</w:t>
      </w:r>
    </w:p>
    <w:p w14:paraId="373703AA" w14:textId="411A6EDD" w:rsidR="003129E8" w:rsidRDefault="003129E8" w:rsidP="006817AB">
      <w:pPr>
        <w:pStyle w:val="a8"/>
        <w:numPr>
          <w:ilvl w:val="0"/>
          <w:numId w:val="17"/>
        </w:numPr>
        <w:jc w:val="both"/>
        <w:rPr>
          <w:rtl/>
          <w:lang w:bidi="ar-EG"/>
        </w:rPr>
      </w:pPr>
      <w:r>
        <w:rPr>
          <w:rtl/>
          <w:lang w:bidi="ar-EG"/>
        </w:rPr>
        <w:lastRenderedPageBreak/>
        <w:t>تشكيل هيئات مستقلة لمراقبة الأداء: ينبغي إنشاء هيئات مستقلة تعنى بمراقبة وتقييم أداء الشركات في مجال الحوكمة. يمكن لهذه الهيئات تقديم توصيات وتحليل النتائج لضمان توافق الممارسات مع القوانين والمعايير الدولية.</w:t>
      </w:r>
    </w:p>
    <w:p w14:paraId="59606891" w14:textId="63BED443" w:rsidR="003129E8" w:rsidRDefault="003129E8" w:rsidP="006817AB">
      <w:pPr>
        <w:pStyle w:val="a8"/>
        <w:numPr>
          <w:ilvl w:val="0"/>
          <w:numId w:val="17"/>
        </w:numPr>
        <w:jc w:val="both"/>
        <w:rPr>
          <w:rtl/>
          <w:lang w:bidi="ar-EG"/>
        </w:rPr>
      </w:pPr>
      <w:r>
        <w:rPr>
          <w:rtl/>
          <w:lang w:bidi="ar-EG"/>
        </w:rPr>
        <w:t>تشجيع المشاركة المجتمعية: ينبغي تشجيع المجتمع المحلي على المشاركة في عمليات اتخاذ القرار، من خلال إقامة جلسات حوارية وورش عمل. هذه المشاركات تساعد في تعزيز المساءلة والشفافية.</w:t>
      </w:r>
    </w:p>
    <w:p w14:paraId="0DD69AF3" w14:textId="010E0C9A" w:rsidR="003129E8" w:rsidRDefault="003129E8" w:rsidP="006817AB">
      <w:pPr>
        <w:pStyle w:val="a8"/>
        <w:numPr>
          <w:ilvl w:val="0"/>
          <w:numId w:val="17"/>
        </w:numPr>
        <w:jc w:val="both"/>
        <w:rPr>
          <w:rtl/>
          <w:lang w:bidi="ar-EG"/>
        </w:rPr>
      </w:pPr>
      <w:r>
        <w:rPr>
          <w:rtl/>
          <w:lang w:bidi="ar-EG"/>
        </w:rPr>
        <w:t>تدريب الموظفين على الحوكمة: من الضروري أن تستثمر الشركات في تدريب موظفيها حول مبادئ الحوكمة وأخلاقيات العمل. هذا سيساهم في بناء ثقافة تنظيمية قوية تعزز من ممارسات الحوكمة الجيدة.</w:t>
      </w:r>
    </w:p>
    <w:p w14:paraId="7C998D16" w14:textId="1733CC1D" w:rsidR="003129E8" w:rsidRDefault="003129E8" w:rsidP="006817AB">
      <w:pPr>
        <w:pStyle w:val="a8"/>
        <w:numPr>
          <w:ilvl w:val="0"/>
          <w:numId w:val="17"/>
        </w:numPr>
        <w:jc w:val="both"/>
        <w:rPr>
          <w:rtl/>
          <w:lang w:bidi="ar-EG"/>
        </w:rPr>
      </w:pPr>
      <w:r>
        <w:rPr>
          <w:rtl/>
          <w:lang w:bidi="ar-EG"/>
        </w:rPr>
        <w:t>تطوير استراتيجيات استدامة: يتوجب على الشركات تطوير استراتيجيات مستدامة تأخذ بعين الاعتبار الأبعاد الاقتصادية والاجتماعية والبيئية. يجب أن تكون هذه الاستراتيجيات جزءاً من رؤية الشركة وأهدافها.</w:t>
      </w:r>
    </w:p>
    <w:p w14:paraId="41EA8A26" w14:textId="3732DE63" w:rsidR="003129E8" w:rsidRDefault="003129E8" w:rsidP="006817AB">
      <w:pPr>
        <w:pStyle w:val="a8"/>
        <w:numPr>
          <w:ilvl w:val="0"/>
          <w:numId w:val="17"/>
        </w:numPr>
        <w:jc w:val="both"/>
        <w:rPr>
          <w:rtl/>
          <w:lang w:bidi="ar-EG"/>
        </w:rPr>
      </w:pPr>
      <w:r>
        <w:rPr>
          <w:rtl/>
          <w:lang w:bidi="ar-EG"/>
        </w:rPr>
        <w:t>تبني تقنيات مبتكرة: استخدام التقنيات الحديثة مثل الذكاء الاصطناعي وتحليل البيانات يمكن أن يسهم في تحسين ممارسات الحوكمة. هذه التقنيات تعزز من القدرة على مراقبة الأداء واتخاذ قرارات مستنيرة.</w:t>
      </w:r>
    </w:p>
    <w:p w14:paraId="1F1BC6E5" w14:textId="0EDEB61B" w:rsidR="004D283C" w:rsidRPr="004D283C" w:rsidRDefault="004D283C" w:rsidP="004D283C">
      <w:pPr>
        <w:rPr>
          <w:b/>
          <w:bCs/>
          <w:rtl/>
          <w:lang w:bidi="ar-EG"/>
        </w:rPr>
      </w:pPr>
      <w:r w:rsidRPr="004D283C">
        <w:rPr>
          <w:b/>
          <w:bCs/>
          <w:rtl/>
          <w:lang w:bidi="ar-EG"/>
        </w:rPr>
        <w:t>استراتيجيات لتعزيز الأداء البيئي للشركات</w:t>
      </w:r>
    </w:p>
    <w:p w14:paraId="769366B2" w14:textId="332EE97A" w:rsidR="003129E8" w:rsidRDefault="003129E8" w:rsidP="003129E8">
      <w:pPr>
        <w:jc w:val="both"/>
        <w:rPr>
          <w:rtl/>
          <w:lang w:bidi="ar-EG"/>
        </w:rPr>
      </w:pPr>
      <w:r>
        <w:rPr>
          <w:rtl/>
          <w:lang w:bidi="ar-EG"/>
        </w:rPr>
        <w:t>تعزيز الأداء البيئي للشركات يعد ضرورياً لتحقيق استدامة طويلة الأمد وتحسين سمعة الشركة</w:t>
      </w:r>
      <w:r>
        <w:rPr>
          <w:rFonts w:hint="cs"/>
          <w:rtl/>
          <w:lang w:bidi="ar-EG"/>
        </w:rPr>
        <w:t>،</w:t>
      </w:r>
      <w:r>
        <w:rPr>
          <w:rtl/>
          <w:lang w:bidi="ar-EG"/>
        </w:rPr>
        <w:t xml:space="preserve"> </w:t>
      </w:r>
      <w:r>
        <w:rPr>
          <w:rFonts w:hint="cs"/>
          <w:rtl/>
          <w:lang w:bidi="ar-EG"/>
        </w:rPr>
        <w:t>و</w:t>
      </w:r>
      <w:r>
        <w:rPr>
          <w:rtl/>
          <w:lang w:bidi="ar-EG"/>
        </w:rPr>
        <w:t>فيما يلي بعض الاستراتيجيات التي يمكن اعتمادها:</w:t>
      </w:r>
    </w:p>
    <w:p w14:paraId="0FD7A7C3" w14:textId="77777777" w:rsidR="003129E8" w:rsidRDefault="003129E8" w:rsidP="003129E8">
      <w:pPr>
        <w:rPr>
          <w:rtl/>
          <w:lang w:bidi="ar-EG"/>
        </w:rPr>
      </w:pPr>
    </w:p>
    <w:p w14:paraId="74AAB10E" w14:textId="0899C17F" w:rsidR="003129E8" w:rsidRDefault="003129E8" w:rsidP="006817AB">
      <w:pPr>
        <w:pStyle w:val="a8"/>
        <w:numPr>
          <w:ilvl w:val="0"/>
          <w:numId w:val="18"/>
        </w:numPr>
        <w:jc w:val="both"/>
        <w:rPr>
          <w:rtl/>
          <w:lang w:bidi="ar-EG"/>
        </w:rPr>
      </w:pPr>
      <w:r>
        <w:rPr>
          <w:rtl/>
          <w:lang w:bidi="ar-EG"/>
        </w:rPr>
        <w:lastRenderedPageBreak/>
        <w:t>تطوير سياسات بيئية واضحة: يجب على الشركات وضع سياسات بيئية واضحة تتضمن أهدافاً قابلة للقياس. ينبغي أن تتضمن هذه السياسات خطط عمل محددة للتقليل من الأثر البيئي.</w:t>
      </w:r>
    </w:p>
    <w:p w14:paraId="5C2CA8EB" w14:textId="1045E4DE" w:rsidR="003129E8" w:rsidRDefault="003129E8" w:rsidP="006817AB">
      <w:pPr>
        <w:pStyle w:val="a8"/>
        <w:numPr>
          <w:ilvl w:val="0"/>
          <w:numId w:val="18"/>
        </w:numPr>
        <w:jc w:val="both"/>
        <w:rPr>
          <w:rtl/>
          <w:lang w:bidi="ar-EG"/>
        </w:rPr>
      </w:pPr>
      <w:r>
        <w:rPr>
          <w:rtl/>
          <w:lang w:bidi="ar-EG"/>
        </w:rPr>
        <w:t>الاستثمار في التكنولوجيا النظيفة: من الضروري أن تستثمر الشركات في تقنيات الطاقة المتجددة والحلول البيئية. استخدام الطاقة الشمسية أو الرياح يمكن أن يقلل من انبعاثات الكربون ويحقق كفاءة أكبر.</w:t>
      </w:r>
    </w:p>
    <w:p w14:paraId="51A9AA6E" w14:textId="4D68DD80" w:rsidR="003129E8" w:rsidRDefault="003129E8" w:rsidP="006817AB">
      <w:pPr>
        <w:pStyle w:val="a8"/>
        <w:numPr>
          <w:ilvl w:val="0"/>
          <w:numId w:val="18"/>
        </w:numPr>
        <w:jc w:val="both"/>
        <w:rPr>
          <w:rtl/>
          <w:lang w:bidi="ar-EG"/>
        </w:rPr>
      </w:pPr>
      <w:r>
        <w:rPr>
          <w:rtl/>
          <w:lang w:bidi="ar-EG"/>
        </w:rPr>
        <w:t>إدارة الموارد بشكل فعال: يجب على الشركات تطوير استراتيجيات لإدارة الموارد بشكل مستدام، مثل المياه والطاقة. يمكن استخدام تقنيات إعادة التدوير وتحسين كفاءة الطاقة لتحقيق ذلك.</w:t>
      </w:r>
    </w:p>
    <w:p w14:paraId="05A88AF8" w14:textId="5023184E" w:rsidR="003129E8" w:rsidRDefault="003129E8" w:rsidP="006817AB">
      <w:pPr>
        <w:pStyle w:val="a8"/>
        <w:numPr>
          <w:ilvl w:val="0"/>
          <w:numId w:val="18"/>
        </w:numPr>
        <w:jc w:val="both"/>
        <w:rPr>
          <w:rtl/>
          <w:lang w:bidi="ar-EG"/>
        </w:rPr>
      </w:pPr>
      <w:r>
        <w:rPr>
          <w:rtl/>
          <w:lang w:bidi="ar-EG"/>
        </w:rPr>
        <w:t>تعزيز ثقافة الاستدامة: من المهم أن تعمل الشركات على تعزيز ثقافة الاستدامة داخل المؤسسة. يمكن ذلك من خلال برامج تدريب وورش عمل تهدف إلى رفع الوعي البيئي بين الموظفين.</w:t>
      </w:r>
    </w:p>
    <w:p w14:paraId="3741A15A" w14:textId="3A4D35C0" w:rsidR="003129E8" w:rsidRDefault="003129E8" w:rsidP="006817AB">
      <w:pPr>
        <w:pStyle w:val="a8"/>
        <w:numPr>
          <w:ilvl w:val="0"/>
          <w:numId w:val="18"/>
        </w:numPr>
        <w:jc w:val="both"/>
        <w:rPr>
          <w:rtl/>
          <w:lang w:bidi="ar-EG"/>
        </w:rPr>
      </w:pPr>
      <w:r>
        <w:rPr>
          <w:rtl/>
          <w:lang w:bidi="ar-EG"/>
        </w:rPr>
        <w:t>قياس الأداء البيئي: يجب على الشركات وضع معايير واضحة لقياس أدائها البيئي. يمكن استخدام تقارير الاستدامة لتقديم معلومات حول الانبعاثات واستخدام الموارد.</w:t>
      </w:r>
    </w:p>
    <w:p w14:paraId="4FE11734" w14:textId="1C54AE57" w:rsidR="003129E8" w:rsidRDefault="003129E8" w:rsidP="006817AB">
      <w:pPr>
        <w:pStyle w:val="a8"/>
        <w:numPr>
          <w:ilvl w:val="0"/>
          <w:numId w:val="18"/>
        </w:numPr>
        <w:jc w:val="both"/>
        <w:rPr>
          <w:rtl/>
          <w:lang w:bidi="ar-EG"/>
        </w:rPr>
      </w:pPr>
      <w:r>
        <w:rPr>
          <w:rtl/>
          <w:lang w:bidi="ar-EG"/>
        </w:rPr>
        <w:t>التعاون مع المجتمع: يجب أن تتعاون الشركات مع المجتمعات المحلية لتحقيق أهداف الاستدامة. يمكن أن تشمل هذه الشراكات برامج للتثقيف البيئي ومبادرات لتنظيف البيئة.</w:t>
      </w:r>
    </w:p>
    <w:p w14:paraId="10210155" w14:textId="29E23222" w:rsidR="003129E8" w:rsidRDefault="003129E8" w:rsidP="006817AB">
      <w:pPr>
        <w:pStyle w:val="a8"/>
        <w:numPr>
          <w:ilvl w:val="0"/>
          <w:numId w:val="18"/>
        </w:numPr>
        <w:jc w:val="both"/>
        <w:rPr>
          <w:rtl/>
          <w:lang w:bidi="ar-EG"/>
        </w:rPr>
      </w:pPr>
      <w:r>
        <w:rPr>
          <w:rtl/>
          <w:lang w:bidi="ar-EG"/>
        </w:rPr>
        <w:t>الابتكار المستدام: تشجيع البحث والتطوير في مجال الابتكارات البيئية يمكن أن يؤدي إلى تحسين الأداء البيئي. الشركات التي تستثمر في الابتكار غالباً ما تحقق مزايا تنافسية.</w:t>
      </w:r>
    </w:p>
    <w:p w14:paraId="07AA0DA5" w14:textId="7F765FC2" w:rsidR="004D283C" w:rsidRDefault="003129E8" w:rsidP="006817AB">
      <w:pPr>
        <w:pStyle w:val="a8"/>
        <w:numPr>
          <w:ilvl w:val="0"/>
          <w:numId w:val="18"/>
        </w:numPr>
        <w:jc w:val="both"/>
        <w:rPr>
          <w:lang w:bidi="ar-EG"/>
        </w:rPr>
      </w:pPr>
      <w:r>
        <w:rPr>
          <w:rtl/>
          <w:lang w:bidi="ar-EG"/>
        </w:rPr>
        <w:t>الالتزام بالتقارير البيئية: من المهم أن تلتزم الشركات بالتقارير المنتظمة حول أدائها البيئي. هذه التقارير يجب أن تكون شفافة وتتناول التقدم المحرز في تحقيق الأهداف البيئية.</w:t>
      </w:r>
    </w:p>
    <w:p w14:paraId="4E012433" w14:textId="77777777" w:rsidR="00D815D7" w:rsidRDefault="00D815D7" w:rsidP="00D815D7">
      <w:pPr>
        <w:jc w:val="both"/>
        <w:rPr>
          <w:rtl/>
          <w:lang w:bidi="ar-EG"/>
        </w:rPr>
      </w:pPr>
    </w:p>
    <w:p w14:paraId="04E77CB0" w14:textId="77777777" w:rsidR="00D815D7" w:rsidRDefault="00D815D7" w:rsidP="00D815D7">
      <w:pPr>
        <w:jc w:val="both"/>
        <w:rPr>
          <w:rtl/>
          <w:lang w:bidi="ar-EG"/>
        </w:rPr>
      </w:pPr>
    </w:p>
    <w:p w14:paraId="0B7DDF63" w14:textId="77777777" w:rsidR="00D815D7" w:rsidRPr="003129E8" w:rsidRDefault="00D815D7" w:rsidP="00D815D7">
      <w:pPr>
        <w:jc w:val="both"/>
        <w:rPr>
          <w:rtl/>
          <w:lang w:bidi="ar-EG"/>
        </w:rPr>
      </w:pPr>
    </w:p>
    <w:p w14:paraId="21DA2D3D" w14:textId="512C3AE5" w:rsidR="004D283C" w:rsidRPr="004D283C" w:rsidRDefault="004D283C" w:rsidP="004D283C">
      <w:pPr>
        <w:rPr>
          <w:b/>
          <w:bCs/>
          <w:rtl/>
          <w:lang w:bidi="ar-EG"/>
        </w:rPr>
      </w:pPr>
      <w:r w:rsidRPr="004D283C">
        <w:rPr>
          <w:b/>
          <w:bCs/>
          <w:rtl/>
          <w:lang w:bidi="ar-EG"/>
        </w:rPr>
        <w:lastRenderedPageBreak/>
        <w:t>أهمية بناء شراكات بين القطاع العام والخاص لتحقيق الاستدامة</w:t>
      </w:r>
    </w:p>
    <w:p w14:paraId="4379C3A5" w14:textId="55FF54B8" w:rsidR="003129E8" w:rsidRPr="003129E8" w:rsidRDefault="003129E8" w:rsidP="006817AB">
      <w:pPr>
        <w:pStyle w:val="a8"/>
        <w:numPr>
          <w:ilvl w:val="0"/>
          <w:numId w:val="19"/>
        </w:numPr>
        <w:jc w:val="both"/>
        <w:rPr>
          <w:rtl/>
          <w:lang w:bidi="ar-EG"/>
        </w:rPr>
      </w:pPr>
      <w:r w:rsidRPr="003129E8">
        <w:rPr>
          <w:rtl/>
          <w:lang w:bidi="ar-EG"/>
        </w:rPr>
        <w:t>تعتبر الشراكات بين القطاع العام والخاص عنصرًا أساسيًا لتحقيق الاستدامة، حيث تجمع ب</w:t>
      </w:r>
      <w:r w:rsidR="00FE17F9">
        <w:rPr>
          <w:rtl/>
          <w:lang w:bidi="ar-EG"/>
        </w:rPr>
        <w:t>ين الموارد والخبرات من الجانبين</w:t>
      </w:r>
      <w:r w:rsidR="00FE17F9">
        <w:rPr>
          <w:rFonts w:hint="cs"/>
          <w:rtl/>
          <w:lang w:bidi="ar-EG"/>
        </w:rPr>
        <w:t>،</w:t>
      </w:r>
      <w:r w:rsidRPr="003129E8">
        <w:rPr>
          <w:rtl/>
          <w:lang w:bidi="ar-EG"/>
        </w:rPr>
        <w:t xml:space="preserve"> </w:t>
      </w:r>
      <w:r w:rsidR="00FE17F9">
        <w:rPr>
          <w:rFonts w:hint="cs"/>
          <w:rtl/>
          <w:lang w:bidi="ar-EG"/>
        </w:rPr>
        <w:t>و</w:t>
      </w:r>
      <w:r w:rsidRPr="003129E8">
        <w:rPr>
          <w:rtl/>
          <w:lang w:bidi="ar-EG"/>
        </w:rPr>
        <w:t>فيما يلي بعض النقاط التي توضح أهمية هذه الشراكات:</w:t>
      </w:r>
    </w:p>
    <w:p w14:paraId="6548EDF3" w14:textId="5B576503" w:rsidR="003129E8" w:rsidRPr="003129E8" w:rsidRDefault="003129E8" w:rsidP="006817AB">
      <w:pPr>
        <w:pStyle w:val="a8"/>
        <w:numPr>
          <w:ilvl w:val="0"/>
          <w:numId w:val="19"/>
        </w:numPr>
        <w:jc w:val="both"/>
        <w:rPr>
          <w:rtl/>
          <w:lang w:bidi="ar-EG"/>
        </w:rPr>
      </w:pPr>
      <w:r w:rsidRPr="003129E8">
        <w:rPr>
          <w:rtl/>
          <w:lang w:bidi="ar-EG"/>
        </w:rPr>
        <w:t>تبادل المعرفة والخبرة: يمكن للقطاعين العام والخاص تبادل المعرفة والخبرة، مما يعزز من القدرة على تنفيذ مشاريع استدامة فعالة. هذه الشراكات تتيح الوصول إلى أفضل الممارسات والتقنيات الحديثة.</w:t>
      </w:r>
    </w:p>
    <w:p w14:paraId="01911CCB" w14:textId="2F6290A9" w:rsidR="003129E8" w:rsidRPr="003129E8" w:rsidRDefault="003129E8" w:rsidP="006817AB">
      <w:pPr>
        <w:pStyle w:val="a8"/>
        <w:numPr>
          <w:ilvl w:val="0"/>
          <w:numId w:val="19"/>
        </w:numPr>
        <w:jc w:val="both"/>
        <w:rPr>
          <w:rtl/>
          <w:lang w:bidi="ar-EG"/>
        </w:rPr>
      </w:pPr>
      <w:r w:rsidRPr="003129E8">
        <w:rPr>
          <w:rtl/>
          <w:lang w:bidi="ar-EG"/>
        </w:rPr>
        <w:t>تحسين كفاءة الموارد: الشراكات تسمح بتحسين كفاءة استخدام الموارد، حيث يمكن دمج الموارد المالية والتقنية من القطاعين لتحقيق نتائج أفضل في المشاريع.</w:t>
      </w:r>
    </w:p>
    <w:p w14:paraId="1E14BC7D" w14:textId="32397035" w:rsidR="003129E8" w:rsidRPr="003129E8" w:rsidRDefault="003129E8" w:rsidP="006817AB">
      <w:pPr>
        <w:pStyle w:val="a8"/>
        <w:numPr>
          <w:ilvl w:val="0"/>
          <w:numId w:val="19"/>
        </w:numPr>
        <w:jc w:val="both"/>
        <w:rPr>
          <w:rtl/>
          <w:lang w:bidi="ar-EG"/>
        </w:rPr>
      </w:pPr>
      <w:r w:rsidRPr="003129E8">
        <w:rPr>
          <w:rtl/>
          <w:lang w:bidi="ar-EG"/>
        </w:rPr>
        <w:t>تحقيق الأهداف المشتركة: من خلال التعاون، يمكن للقطاعين تحديد أهداف مشتركة تتعلق بالاستدامة، مثل خفض انبعاثات الكربون وتحسين كفاءة الطاقة.</w:t>
      </w:r>
    </w:p>
    <w:p w14:paraId="5587D404" w14:textId="00180072" w:rsidR="003129E8" w:rsidRPr="003129E8" w:rsidRDefault="003129E8" w:rsidP="006817AB">
      <w:pPr>
        <w:pStyle w:val="a8"/>
        <w:numPr>
          <w:ilvl w:val="0"/>
          <w:numId w:val="19"/>
        </w:numPr>
        <w:jc w:val="both"/>
        <w:rPr>
          <w:rtl/>
          <w:lang w:bidi="ar-EG"/>
        </w:rPr>
      </w:pPr>
      <w:r w:rsidRPr="003129E8">
        <w:rPr>
          <w:rtl/>
          <w:lang w:bidi="ar-EG"/>
        </w:rPr>
        <w:t>دعم الابتكار: يمكن للشراكات بين القطاعين أن تعزز الابتكار من خلال دمج التقنيات الحديثة والأفكار الجديدة. هذه الابتكارات قد تؤدي إلى حلول فعالة للتحديات البيئية.</w:t>
      </w:r>
    </w:p>
    <w:p w14:paraId="0D387BC1" w14:textId="726119E6" w:rsidR="003129E8" w:rsidRPr="003129E8" w:rsidRDefault="003129E8" w:rsidP="006817AB">
      <w:pPr>
        <w:pStyle w:val="a8"/>
        <w:numPr>
          <w:ilvl w:val="0"/>
          <w:numId w:val="19"/>
        </w:numPr>
        <w:jc w:val="both"/>
        <w:rPr>
          <w:rtl/>
          <w:lang w:bidi="ar-EG"/>
        </w:rPr>
      </w:pPr>
      <w:r w:rsidRPr="003129E8">
        <w:rPr>
          <w:rtl/>
          <w:lang w:bidi="ar-EG"/>
        </w:rPr>
        <w:t>زيادة التمويل: يمكن للقطاع الخاص أن يوفر التمويل اللازم لمشاريع الاستدامة، مما يخفف العبء عن الميزانيات الحكومية. هذا يسهم في تنفيذ مشاريع أكبر وأكثر تأثيرًا.</w:t>
      </w:r>
    </w:p>
    <w:p w14:paraId="7DF00073" w14:textId="1ACB6875" w:rsidR="003129E8" w:rsidRPr="003129E8" w:rsidRDefault="003129E8" w:rsidP="006817AB">
      <w:pPr>
        <w:pStyle w:val="a8"/>
        <w:numPr>
          <w:ilvl w:val="0"/>
          <w:numId w:val="19"/>
        </w:numPr>
        <w:jc w:val="both"/>
        <w:rPr>
          <w:rtl/>
          <w:lang w:bidi="ar-EG"/>
        </w:rPr>
      </w:pPr>
      <w:r w:rsidRPr="003129E8">
        <w:rPr>
          <w:rtl/>
          <w:lang w:bidi="ar-EG"/>
        </w:rPr>
        <w:t>تعزيز الشفافية والمساءلة: التعاون بين القطاعين يساعد على تعزيز الشفافية والمساءلة، حيث تتطلب الشراكات التزامًا من الجانبين بتقديم تقارير دورية حول التقدم المحرز.</w:t>
      </w:r>
    </w:p>
    <w:p w14:paraId="47C51624" w14:textId="6FCD1E19" w:rsidR="004D283C" w:rsidRDefault="003129E8" w:rsidP="006817AB">
      <w:pPr>
        <w:pStyle w:val="a8"/>
        <w:numPr>
          <w:ilvl w:val="0"/>
          <w:numId w:val="19"/>
        </w:numPr>
        <w:jc w:val="both"/>
        <w:rPr>
          <w:lang w:bidi="ar-EG"/>
        </w:rPr>
      </w:pPr>
      <w:r w:rsidRPr="003129E8">
        <w:rPr>
          <w:rtl/>
          <w:lang w:bidi="ar-EG"/>
        </w:rPr>
        <w:t>تحسين السمعة: الشركات التي تتعاون مع الهيئات الحكومية في مشاريع الاستدامة تعزز من سمعتها في المجتمع. هذا يمكن أن يؤثر إيجابياً على صورة الشركة ويزيد من ولاء العملاء.</w:t>
      </w:r>
    </w:p>
    <w:p w14:paraId="60334DFA" w14:textId="77777777" w:rsidR="00D815D7" w:rsidRDefault="00D815D7" w:rsidP="00D815D7">
      <w:pPr>
        <w:jc w:val="both"/>
        <w:rPr>
          <w:rtl/>
          <w:lang w:bidi="ar-EG"/>
        </w:rPr>
      </w:pPr>
    </w:p>
    <w:p w14:paraId="7AF50E0C" w14:textId="77777777" w:rsidR="00D815D7" w:rsidRPr="00FE17F9" w:rsidRDefault="00D815D7" w:rsidP="00D815D7">
      <w:pPr>
        <w:jc w:val="both"/>
        <w:rPr>
          <w:rtl/>
          <w:lang w:bidi="ar-EG"/>
        </w:rPr>
      </w:pPr>
    </w:p>
    <w:p w14:paraId="2F335D17" w14:textId="5CE95BCC" w:rsidR="00F4030F" w:rsidRPr="004D283C" w:rsidRDefault="004D283C" w:rsidP="004D283C">
      <w:pPr>
        <w:rPr>
          <w:b/>
          <w:bCs/>
          <w:rtl/>
          <w:lang w:bidi="ar-EG"/>
        </w:rPr>
      </w:pPr>
      <w:r w:rsidRPr="004D283C">
        <w:rPr>
          <w:b/>
          <w:bCs/>
          <w:rtl/>
          <w:lang w:bidi="ar-EG"/>
        </w:rPr>
        <w:lastRenderedPageBreak/>
        <w:t>رؤية مستقبلية لتحقيق استدامة قطاع الطاقة</w:t>
      </w:r>
    </w:p>
    <w:p w14:paraId="15EC13ED" w14:textId="35BAEA5C" w:rsidR="00FE17F9" w:rsidRDefault="00FE17F9" w:rsidP="00D815D7">
      <w:pPr>
        <w:jc w:val="both"/>
        <w:rPr>
          <w:rtl/>
          <w:lang w:bidi="ar-EG"/>
        </w:rPr>
      </w:pPr>
      <w:r>
        <w:rPr>
          <w:rtl/>
          <w:lang w:bidi="ar-EG"/>
        </w:rPr>
        <w:t>تحقيق استدامة قطاع الطاقة يتطلب رؤية استراتيجية وشاملة</w:t>
      </w:r>
      <w:r>
        <w:rPr>
          <w:rFonts w:hint="cs"/>
          <w:rtl/>
          <w:lang w:bidi="ar-EG"/>
        </w:rPr>
        <w:t>،</w:t>
      </w:r>
      <w:r>
        <w:rPr>
          <w:rtl/>
          <w:lang w:bidi="ar-EG"/>
        </w:rPr>
        <w:t xml:space="preserve"> </w:t>
      </w:r>
      <w:r>
        <w:rPr>
          <w:rFonts w:hint="cs"/>
          <w:rtl/>
          <w:lang w:bidi="ar-EG"/>
        </w:rPr>
        <w:t>و</w:t>
      </w:r>
      <w:r>
        <w:rPr>
          <w:rtl/>
          <w:lang w:bidi="ar-EG"/>
        </w:rPr>
        <w:t>فيما يلي بعض العناصر التي يمكن أن تشكل هذه الرؤية:</w:t>
      </w:r>
    </w:p>
    <w:p w14:paraId="4FF68D4D" w14:textId="726A9907" w:rsidR="00FE17F9" w:rsidRDefault="00FE17F9" w:rsidP="006817AB">
      <w:pPr>
        <w:pStyle w:val="a8"/>
        <w:numPr>
          <w:ilvl w:val="0"/>
          <w:numId w:val="20"/>
        </w:numPr>
        <w:jc w:val="both"/>
        <w:rPr>
          <w:rtl/>
          <w:lang w:bidi="ar-EG"/>
        </w:rPr>
      </w:pPr>
      <w:r>
        <w:rPr>
          <w:rtl/>
          <w:lang w:bidi="ar-EG"/>
        </w:rPr>
        <w:t xml:space="preserve">التحول نحو الطاقة المتجددة: يجب أن تكون الطاقة المتجددة جزءاً أساسياً من استراتيجية الاستدامة. يشمل ذلك زيادة الاعتماد على الطاقة الشمسية والرياح </w:t>
      </w:r>
      <w:proofErr w:type="spellStart"/>
      <w:r>
        <w:rPr>
          <w:rtl/>
          <w:lang w:bidi="ar-EG"/>
        </w:rPr>
        <w:t>والبيوكتل</w:t>
      </w:r>
      <w:proofErr w:type="spellEnd"/>
      <w:r>
        <w:rPr>
          <w:rtl/>
          <w:lang w:bidi="ar-EG"/>
        </w:rPr>
        <w:t>.</w:t>
      </w:r>
    </w:p>
    <w:p w14:paraId="1248362C" w14:textId="5EA19CDE" w:rsidR="00FE17F9" w:rsidRDefault="00FE17F9" w:rsidP="006817AB">
      <w:pPr>
        <w:pStyle w:val="a8"/>
        <w:numPr>
          <w:ilvl w:val="0"/>
          <w:numId w:val="20"/>
        </w:numPr>
        <w:jc w:val="both"/>
        <w:rPr>
          <w:rtl/>
          <w:lang w:bidi="ar-EG"/>
        </w:rPr>
      </w:pPr>
      <w:r>
        <w:rPr>
          <w:rtl/>
          <w:lang w:bidi="ar-EG"/>
        </w:rPr>
        <w:t>تطوير تقنيات التخزين: الابتكار في تقنيات تخزين الطاقة يعد ضروريًا لتحقيق استدامة الطاقة. يمكن أن تساعد البطاريات المتطورة في تخزين الطاقة المتجددة وتحسين كفاءة استخدامها.</w:t>
      </w:r>
    </w:p>
    <w:p w14:paraId="41467763" w14:textId="4202CF88" w:rsidR="00FE17F9" w:rsidRDefault="00FE17F9" w:rsidP="006817AB">
      <w:pPr>
        <w:pStyle w:val="a8"/>
        <w:numPr>
          <w:ilvl w:val="0"/>
          <w:numId w:val="20"/>
        </w:numPr>
        <w:jc w:val="both"/>
        <w:rPr>
          <w:rtl/>
          <w:lang w:bidi="ar-EG"/>
        </w:rPr>
      </w:pPr>
      <w:r>
        <w:rPr>
          <w:rtl/>
          <w:lang w:bidi="ar-EG"/>
        </w:rPr>
        <w:t>تحسين كفاءة الطاقة: من الضروري أن تستثمر الشركات في تحسين كفاءة الطاقة في عملياتها. هذه الكفاءة يمكن أن تقلل من الفاقد في الطاقة وتساعد في تقليل التكاليف.</w:t>
      </w:r>
    </w:p>
    <w:p w14:paraId="1E4EBEED" w14:textId="531A31F2" w:rsidR="00FE17F9" w:rsidRDefault="00FE17F9" w:rsidP="006817AB">
      <w:pPr>
        <w:pStyle w:val="a8"/>
        <w:numPr>
          <w:ilvl w:val="0"/>
          <w:numId w:val="20"/>
        </w:numPr>
        <w:jc w:val="both"/>
        <w:rPr>
          <w:rtl/>
          <w:lang w:bidi="ar-EG"/>
        </w:rPr>
      </w:pPr>
      <w:r>
        <w:rPr>
          <w:rtl/>
          <w:lang w:bidi="ar-EG"/>
        </w:rPr>
        <w:t>تعزيز الابتكار: يجب أن تركز الشركات على الابتكار في مجال الطاقة النظيفة. هذا يتطلب استثمارات في البحث والتطوير لإيجاد حلول جديدة ومستدامة.</w:t>
      </w:r>
    </w:p>
    <w:p w14:paraId="78776A90" w14:textId="7118AEBD" w:rsidR="00D3779C" w:rsidRPr="00D3779C" w:rsidRDefault="00D3779C" w:rsidP="00FE17F9">
      <w:pPr>
        <w:rPr>
          <w:rtl/>
          <w:lang w:bidi="ar-EG"/>
        </w:rPr>
      </w:pPr>
    </w:p>
    <w:p w14:paraId="6E52896B" w14:textId="05FC28EE" w:rsidR="009125CE" w:rsidRPr="00D815D7" w:rsidRDefault="009125CE" w:rsidP="00D815D7">
      <w:pPr>
        <w:bidi w:val="0"/>
        <w:spacing w:after="160" w:line="259" w:lineRule="auto"/>
        <w:rPr>
          <w:b/>
          <w:bCs/>
          <w:kern w:val="0"/>
          <w:sz w:val="36"/>
          <w:szCs w:val="36"/>
          <w14:ligatures w14:val="none"/>
        </w:rPr>
      </w:pPr>
    </w:p>
    <w:sectPr w:rsidR="009125CE" w:rsidRPr="00D815D7" w:rsidSect="00CA7659">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ACC6C1" w14:textId="77777777" w:rsidR="00652B0D" w:rsidRDefault="00652B0D" w:rsidP="009125CE">
      <w:pPr>
        <w:spacing w:line="240" w:lineRule="auto"/>
      </w:pPr>
      <w:r>
        <w:separator/>
      </w:r>
    </w:p>
  </w:endnote>
  <w:endnote w:type="continuationSeparator" w:id="0">
    <w:p w14:paraId="281BDB3C" w14:textId="77777777" w:rsidR="00652B0D" w:rsidRDefault="00652B0D" w:rsidP="009125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22747446"/>
      <w:docPartObj>
        <w:docPartGallery w:val="Page Numbers (Bottom of Page)"/>
        <w:docPartUnique/>
      </w:docPartObj>
    </w:sdtPr>
    <w:sdtEndPr>
      <w:rPr>
        <w:noProof/>
      </w:rPr>
    </w:sdtEndPr>
    <w:sdtContent>
      <w:p w14:paraId="6E61EA37" w14:textId="232C4233" w:rsidR="00327DF8" w:rsidRDefault="00327DF8">
        <w:pPr>
          <w:pStyle w:val="a4"/>
          <w:jc w:val="center"/>
        </w:pPr>
        <w:r>
          <w:fldChar w:fldCharType="begin"/>
        </w:r>
        <w:r>
          <w:instrText xml:space="preserve"> PAGE   \* MERGEFORMAT </w:instrText>
        </w:r>
        <w:r>
          <w:fldChar w:fldCharType="separate"/>
        </w:r>
        <w:r w:rsidR="00BC2187">
          <w:rPr>
            <w:noProof/>
            <w:rtl/>
          </w:rPr>
          <w:t>8</w:t>
        </w:r>
        <w:r>
          <w:rPr>
            <w:noProof/>
          </w:rPr>
          <w:fldChar w:fldCharType="end"/>
        </w:r>
      </w:p>
    </w:sdtContent>
  </w:sdt>
  <w:p w14:paraId="6446642C" w14:textId="77777777" w:rsidR="00327DF8" w:rsidRDefault="00327D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C0DD8" w14:textId="77777777" w:rsidR="00652B0D" w:rsidRDefault="00652B0D" w:rsidP="009125CE">
      <w:pPr>
        <w:spacing w:line="240" w:lineRule="auto"/>
      </w:pPr>
      <w:r>
        <w:separator/>
      </w:r>
    </w:p>
  </w:footnote>
  <w:footnote w:type="continuationSeparator" w:id="0">
    <w:p w14:paraId="0B9421A9" w14:textId="77777777" w:rsidR="00652B0D" w:rsidRDefault="00652B0D" w:rsidP="009125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3605A"/>
    <w:multiLevelType w:val="multilevel"/>
    <w:tmpl w:val="8564EFB6"/>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2441F"/>
    <w:multiLevelType w:val="multilevel"/>
    <w:tmpl w:val="499E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F6A17"/>
    <w:multiLevelType w:val="hybridMultilevel"/>
    <w:tmpl w:val="7F0A37FA"/>
    <w:lvl w:ilvl="0" w:tplc="FE50E30A">
      <w:start w:val="1"/>
      <w:numFmt w:val="bullet"/>
      <w:lvlText w:val=""/>
      <w:lvlJc w:val="left"/>
      <w:pPr>
        <w:ind w:left="720" w:hanging="360"/>
      </w:pPr>
      <w:rPr>
        <w:rFonts w:ascii="Wingdings" w:hAnsi="Wingdings" w:hint="default"/>
      </w:rPr>
    </w:lvl>
    <w:lvl w:ilvl="1" w:tplc="948AFBCE" w:tentative="1">
      <w:start w:val="1"/>
      <w:numFmt w:val="bullet"/>
      <w:lvlText w:val="o"/>
      <w:lvlJc w:val="left"/>
      <w:pPr>
        <w:ind w:left="1440" w:hanging="360"/>
      </w:pPr>
      <w:rPr>
        <w:rFonts w:ascii="Courier New" w:hAnsi="Courier New" w:cs="Courier New" w:hint="default"/>
      </w:rPr>
    </w:lvl>
    <w:lvl w:ilvl="2" w:tplc="B1E42DDA" w:tentative="1">
      <w:start w:val="1"/>
      <w:numFmt w:val="bullet"/>
      <w:lvlText w:val=""/>
      <w:lvlJc w:val="left"/>
      <w:pPr>
        <w:ind w:left="2160" w:hanging="360"/>
      </w:pPr>
      <w:rPr>
        <w:rFonts w:ascii="Wingdings" w:hAnsi="Wingdings" w:hint="default"/>
      </w:rPr>
    </w:lvl>
    <w:lvl w:ilvl="3" w:tplc="49D85826" w:tentative="1">
      <w:start w:val="1"/>
      <w:numFmt w:val="bullet"/>
      <w:lvlText w:val=""/>
      <w:lvlJc w:val="left"/>
      <w:pPr>
        <w:ind w:left="2880" w:hanging="360"/>
      </w:pPr>
      <w:rPr>
        <w:rFonts w:ascii="Symbol" w:hAnsi="Symbol" w:hint="default"/>
      </w:rPr>
    </w:lvl>
    <w:lvl w:ilvl="4" w:tplc="3440C3FC" w:tentative="1">
      <w:start w:val="1"/>
      <w:numFmt w:val="bullet"/>
      <w:lvlText w:val="o"/>
      <w:lvlJc w:val="left"/>
      <w:pPr>
        <w:ind w:left="3600" w:hanging="360"/>
      </w:pPr>
      <w:rPr>
        <w:rFonts w:ascii="Courier New" w:hAnsi="Courier New" w:cs="Courier New" w:hint="default"/>
      </w:rPr>
    </w:lvl>
    <w:lvl w:ilvl="5" w:tplc="54D849AE" w:tentative="1">
      <w:start w:val="1"/>
      <w:numFmt w:val="bullet"/>
      <w:lvlText w:val=""/>
      <w:lvlJc w:val="left"/>
      <w:pPr>
        <w:ind w:left="4320" w:hanging="360"/>
      </w:pPr>
      <w:rPr>
        <w:rFonts w:ascii="Wingdings" w:hAnsi="Wingdings" w:hint="default"/>
      </w:rPr>
    </w:lvl>
    <w:lvl w:ilvl="6" w:tplc="201E74EA" w:tentative="1">
      <w:start w:val="1"/>
      <w:numFmt w:val="bullet"/>
      <w:lvlText w:val=""/>
      <w:lvlJc w:val="left"/>
      <w:pPr>
        <w:ind w:left="5040" w:hanging="360"/>
      </w:pPr>
      <w:rPr>
        <w:rFonts w:ascii="Symbol" w:hAnsi="Symbol" w:hint="default"/>
      </w:rPr>
    </w:lvl>
    <w:lvl w:ilvl="7" w:tplc="AE128B3C" w:tentative="1">
      <w:start w:val="1"/>
      <w:numFmt w:val="bullet"/>
      <w:lvlText w:val="o"/>
      <w:lvlJc w:val="left"/>
      <w:pPr>
        <w:ind w:left="5760" w:hanging="360"/>
      </w:pPr>
      <w:rPr>
        <w:rFonts w:ascii="Courier New" w:hAnsi="Courier New" w:cs="Courier New" w:hint="default"/>
      </w:rPr>
    </w:lvl>
    <w:lvl w:ilvl="8" w:tplc="15CA5A1C" w:tentative="1">
      <w:start w:val="1"/>
      <w:numFmt w:val="bullet"/>
      <w:lvlText w:val=""/>
      <w:lvlJc w:val="left"/>
      <w:pPr>
        <w:ind w:left="6480" w:hanging="360"/>
      </w:pPr>
      <w:rPr>
        <w:rFonts w:ascii="Wingdings" w:hAnsi="Wingdings" w:hint="default"/>
      </w:rPr>
    </w:lvl>
  </w:abstractNum>
  <w:abstractNum w:abstractNumId="3" w15:restartNumberingAfterBreak="0">
    <w:nsid w:val="12613FD0"/>
    <w:multiLevelType w:val="multilevel"/>
    <w:tmpl w:val="5F26A496"/>
    <w:lvl w:ilvl="0">
      <w:start w:val="1"/>
      <w:numFmt w:val="decimal"/>
      <w:lvlText w:val="%1-"/>
      <w:lvlJc w:val="left"/>
      <w:pPr>
        <w:tabs>
          <w:tab w:val="num" w:pos="720"/>
        </w:tabs>
        <w:ind w:left="720" w:hanging="360"/>
      </w:pPr>
      <w:rPr>
        <w:rFonts w:ascii="Simplified Arabic" w:eastAsia="Times New Roman"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2676B"/>
    <w:multiLevelType w:val="multilevel"/>
    <w:tmpl w:val="8564EFB6"/>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C04219"/>
    <w:multiLevelType w:val="multilevel"/>
    <w:tmpl w:val="10A61BBA"/>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2D11DE"/>
    <w:multiLevelType w:val="hybridMultilevel"/>
    <w:tmpl w:val="5212E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25372E"/>
    <w:multiLevelType w:val="multilevel"/>
    <w:tmpl w:val="3252F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716112"/>
    <w:multiLevelType w:val="multilevel"/>
    <w:tmpl w:val="5DC60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8D53E4"/>
    <w:multiLevelType w:val="multilevel"/>
    <w:tmpl w:val="8564EFB6"/>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ED6FEB"/>
    <w:multiLevelType w:val="hybridMultilevel"/>
    <w:tmpl w:val="C54A4EEC"/>
    <w:lvl w:ilvl="0" w:tplc="9B162B04">
      <w:start w:val="1"/>
      <w:numFmt w:val="bullet"/>
      <w:lvlText w:val=""/>
      <w:lvlJc w:val="left"/>
      <w:pPr>
        <w:ind w:left="720" w:hanging="360"/>
      </w:pPr>
      <w:rPr>
        <w:rFonts w:ascii="Symbol" w:hAnsi="Symbol" w:hint="default"/>
      </w:rPr>
    </w:lvl>
    <w:lvl w:ilvl="1" w:tplc="8DAA3BDC" w:tentative="1">
      <w:start w:val="1"/>
      <w:numFmt w:val="bullet"/>
      <w:lvlText w:val="o"/>
      <w:lvlJc w:val="left"/>
      <w:pPr>
        <w:ind w:left="1440" w:hanging="360"/>
      </w:pPr>
      <w:rPr>
        <w:rFonts w:ascii="Courier New" w:hAnsi="Courier New" w:cs="Courier New" w:hint="default"/>
      </w:rPr>
    </w:lvl>
    <w:lvl w:ilvl="2" w:tplc="B684775A" w:tentative="1">
      <w:start w:val="1"/>
      <w:numFmt w:val="bullet"/>
      <w:lvlText w:val=""/>
      <w:lvlJc w:val="left"/>
      <w:pPr>
        <w:ind w:left="2160" w:hanging="360"/>
      </w:pPr>
      <w:rPr>
        <w:rFonts w:ascii="Wingdings" w:hAnsi="Wingdings" w:hint="default"/>
      </w:rPr>
    </w:lvl>
    <w:lvl w:ilvl="3" w:tplc="31CA9370" w:tentative="1">
      <w:start w:val="1"/>
      <w:numFmt w:val="bullet"/>
      <w:lvlText w:val=""/>
      <w:lvlJc w:val="left"/>
      <w:pPr>
        <w:ind w:left="2880" w:hanging="360"/>
      </w:pPr>
      <w:rPr>
        <w:rFonts w:ascii="Symbol" w:hAnsi="Symbol" w:hint="default"/>
      </w:rPr>
    </w:lvl>
    <w:lvl w:ilvl="4" w:tplc="93023832" w:tentative="1">
      <w:start w:val="1"/>
      <w:numFmt w:val="bullet"/>
      <w:lvlText w:val="o"/>
      <w:lvlJc w:val="left"/>
      <w:pPr>
        <w:ind w:left="3600" w:hanging="360"/>
      </w:pPr>
      <w:rPr>
        <w:rFonts w:ascii="Courier New" w:hAnsi="Courier New" w:cs="Courier New" w:hint="default"/>
      </w:rPr>
    </w:lvl>
    <w:lvl w:ilvl="5" w:tplc="359E526C" w:tentative="1">
      <w:start w:val="1"/>
      <w:numFmt w:val="bullet"/>
      <w:lvlText w:val=""/>
      <w:lvlJc w:val="left"/>
      <w:pPr>
        <w:ind w:left="4320" w:hanging="360"/>
      </w:pPr>
      <w:rPr>
        <w:rFonts w:ascii="Wingdings" w:hAnsi="Wingdings" w:hint="default"/>
      </w:rPr>
    </w:lvl>
    <w:lvl w:ilvl="6" w:tplc="4CFE15CA" w:tentative="1">
      <w:start w:val="1"/>
      <w:numFmt w:val="bullet"/>
      <w:lvlText w:val=""/>
      <w:lvlJc w:val="left"/>
      <w:pPr>
        <w:ind w:left="5040" w:hanging="360"/>
      </w:pPr>
      <w:rPr>
        <w:rFonts w:ascii="Symbol" w:hAnsi="Symbol" w:hint="default"/>
      </w:rPr>
    </w:lvl>
    <w:lvl w:ilvl="7" w:tplc="5C000498" w:tentative="1">
      <w:start w:val="1"/>
      <w:numFmt w:val="bullet"/>
      <w:lvlText w:val="o"/>
      <w:lvlJc w:val="left"/>
      <w:pPr>
        <w:ind w:left="5760" w:hanging="360"/>
      </w:pPr>
      <w:rPr>
        <w:rFonts w:ascii="Courier New" w:hAnsi="Courier New" w:cs="Courier New" w:hint="default"/>
      </w:rPr>
    </w:lvl>
    <w:lvl w:ilvl="8" w:tplc="75907342" w:tentative="1">
      <w:start w:val="1"/>
      <w:numFmt w:val="bullet"/>
      <w:lvlText w:val=""/>
      <w:lvlJc w:val="left"/>
      <w:pPr>
        <w:ind w:left="6480" w:hanging="360"/>
      </w:pPr>
      <w:rPr>
        <w:rFonts w:ascii="Wingdings" w:hAnsi="Wingdings" w:hint="default"/>
      </w:rPr>
    </w:lvl>
  </w:abstractNum>
  <w:abstractNum w:abstractNumId="11" w15:restartNumberingAfterBreak="0">
    <w:nsid w:val="3ACE33B6"/>
    <w:multiLevelType w:val="hybridMultilevel"/>
    <w:tmpl w:val="27043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F44A6C"/>
    <w:multiLevelType w:val="multilevel"/>
    <w:tmpl w:val="BDEEF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68798F"/>
    <w:multiLevelType w:val="multilevel"/>
    <w:tmpl w:val="79A42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B70D00"/>
    <w:multiLevelType w:val="multilevel"/>
    <w:tmpl w:val="9EF6AA08"/>
    <w:lvl w:ilvl="0">
      <w:start w:val="1"/>
      <w:numFmt w:val="decimal"/>
      <w:pStyle w:val="Title1"/>
      <w:lvlText w:val="%1."/>
      <w:lvlJc w:val="left"/>
      <w:pPr>
        <w:ind w:left="360" w:hanging="360"/>
      </w:pPr>
      <w:rPr>
        <w:rFonts w:hint="default"/>
      </w:rPr>
    </w:lvl>
    <w:lvl w:ilvl="1">
      <w:start w:val="1"/>
      <w:numFmt w:val="decimal"/>
      <w:pStyle w:val="Title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7CA5B9A"/>
    <w:multiLevelType w:val="hybridMultilevel"/>
    <w:tmpl w:val="E996DDB2"/>
    <w:lvl w:ilvl="0" w:tplc="EAF0AB16">
      <w:start w:val="1"/>
      <w:numFmt w:val="decimal"/>
      <w:lvlText w:val="%1."/>
      <w:lvlJc w:val="left"/>
      <w:pPr>
        <w:ind w:left="720" w:hanging="360"/>
      </w:pPr>
    </w:lvl>
    <w:lvl w:ilvl="1" w:tplc="02D04554" w:tentative="1">
      <w:start w:val="1"/>
      <w:numFmt w:val="lowerLetter"/>
      <w:lvlText w:val="%2."/>
      <w:lvlJc w:val="left"/>
      <w:pPr>
        <w:ind w:left="1440" w:hanging="360"/>
      </w:pPr>
    </w:lvl>
    <w:lvl w:ilvl="2" w:tplc="117E4B9E" w:tentative="1">
      <w:start w:val="1"/>
      <w:numFmt w:val="lowerRoman"/>
      <w:lvlText w:val="%3."/>
      <w:lvlJc w:val="right"/>
      <w:pPr>
        <w:ind w:left="2160" w:hanging="180"/>
      </w:pPr>
    </w:lvl>
    <w:lvl w:ilvl="3" w:tplc="40F8DFF0" w:tentative="1">
      <w:start w:val="1"/>
      <w:numFmt w:val="decimal"/>
      <w:lvlText w:val="%4."/>
      <w:lvlJc w:val="left"/>
      <w:pPr>
        <w:ind w:left="2880" w:hanging="360"/>
      </w:pPr>
    </w:lvl>
    <w:lvl w:ilvl="4" w:tplc="856AB586" w:tentative="1">
      <w:start w:val="1"/>
      <w:numFmt w:val="lowerLetter"/>
      <w:lvlText w:val="%5."/>
      <w:lvlJc w:val="left"/>
      <w:pPr>
        <w:ind w:left="3600" w:hanging="360"/>
      </w:pPr>
    </w:lvl>
    <w:lvl w:ilvl="5" w:tplc="5A4446E4" w:tentative="1">
      <w:start w:val="1"/>
      <w:numFmt w:val="lowerRoman"/>
      <w:lvlText w:val="%6."/>
      <w:lvlJc w:val="right"/>
      <w:pPr>
        <w:ind w:left="4320" w:hanging="180"/>
      </w:pPr>
    </w:lvl>
    <w:lvl w:ilvl="6" w:tplc="237A8716" w:tentative="1">
      <w:start w:val="1"/>
      <w:numFmt w:val="decimal"/>
      <w:lvlText w:val="%7."/>
      <w:lvlJc w:val="left"/>
      <w:pPr>
        <w:ind w:left="5040" w:hanging="360"/>
      </w:pPr>
    </w:lvl>
    <w:lvl w:ilvl="7" w:tplc="C136D326" w:tentative="1">
      <w:start w:val="1"/>
      <w:numFmt w:val="lowerLetter"/>
      <w:lvlText w:val="%8."/>
      <w:lvlJc w:val="left"/>
      <w:pPr>
        <w:ind w:left="5760" w:hanging="360"/>
      </w:pPr>
    </w:lvl>
    <w:lvl w:ilvl="8" w:tplc="03D0809C" w:tentative="1">
      <w:start w:val="1"/>
      <w:numFmt w:val="lowerRoman"/>
      <w:lvlText w:val="%9."/>
      <w:lvlJc w:val="right"/>
      <w:pPr>
        <w:ind w:left="6480" w:hanging="180"/>
      </w:pPr>
    </w:lvl>
  </w:abstractNum>
  <w:abstractNum w:abstractNumId="16" w15:restartNumberingAfterBreak="0">
    <w:nsid w:val="543E1287"/>
    <w:multiLevelType w:val="hybridMultilevel"/>
    <w:tmpl w:val="DAEAE68C"/>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5AF370DC"/>
    <w:multiLevelType w:val="hybridMultilevel"/>
    <w:tmpl w:val="E80C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E1412A"/>
    <w:multiLevelType w:val="multilevel"/>
    <w:tmpl w:val="76621B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61626D"/>
    <w:multiLevelType w:val="multilevel"/>
    <w:tmpl w:val="71FE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263606"/>
    <w:multiLevelType w:val="hybridMultilevel"/>
    <w:tmpl w:val="80AE0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E11C0F"/>
    <w:multiLevelType w:val="multilevel"/>
    <w:tmpl w:val="32343DB8"/>
    <w:lvl w:ilvl="0">
      <w:start w:val="1"/>
      <w:numFmt w:val="decimal"/>
      <w:lvlText w:val="%1-"/>
      <w:lvlJc w:val="left"/>
      <w:pPr>
        <w:tabs>
          <w:tab w:val="num" w:pos="720"/>
        </w:tabs>
        <w:ind w:left="720" w:hanging="360"/>
      </w:pPr>
      <w:rPr>
        <w:rFonts w:ascii="Simplified Arabic" w:eastAsia="Times New Roman"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6E443E"/>
    <w:multiLevelType w:val="multilevel"/>
    <w:tmpl w:val="7CC40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5C3391"/>
    <w:multiLevelType w:val="multilevel"/>
    <w:tmpl w:val="F56CFA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3329843">
    <w:abstractNumId w:val="14"/>
  </w:num>
  <w:num w:numId="2" w16cid:durableId="1288467335">
    <w:abstractNumId w:val="8"/>
  </w:num>
  <w:num w:numId="3" w16cid:durableId="290980320">
    <w:abstractNumId w:val="19"/>
  </w:num>
  <w:num w:numId="4" w16cid:durableId="1072655399">
    <w:abstractNumId w:val="7"/>
  </w:num>
  <w:num w:numId="5" w16cid:durableId="1692805711">
    <w:abstractNumId w:val="1"/>
  </w:num>
  <w:num w:numId="6" w16cid:durableId="101534178">
    <w:abstractNumId w:val="12"/>
  </w:num>
  <w:num w:numId="7" w16cid:durableId="1492256389">
    <w:abstractNumId w:val="21"/>
  </w:num>
  <w:num w:numId="8" w16cid:durableId="857889027">
    <w:abstractNumId w:val="3"/>
  </w:num>
  <w:num w:numId="9" w16cid:durableId="1269966539">
    <w:abstractNumId w:val="2"/>
  </w:num>
  <w:num w:numId="10" w16cid:durableId="1415586060">
    <w:abstractNumId w:val="16"/>
  </w:num>
  <w:num w:numId="11" w16cid:durableId="1117216064">
    <w:abstractNumId w:val="9"/>
  </w:num>
  <w:num w:numId="12" w16cid:durableId="539787021">
    <w:abstractNumId w:val="0"/>
  </w:num>
  <w:num w:numId="13" w16cid:durableId="179509064">
    <w:abstractNumId w:val="5"/>
  </w:num>
  <w:num w:numId="14" w16cid:durableId="1147160402">
    <w:abstractNumId w:val="4"/>
  </w:num>
  <w:num w:numId="15" w16cid:durableId="1104348031">
    <w:abstractNumId w:val="15"/>
  </w:num>
  <w:num w:numId="16" w16cid:durableId="1506554547">
    <w:abstractNumId w:val="10"/>
  </w:num>
  <w:num w:numId="17" w16cid:durableId="1664162458">
    <w:abstractNumId w:val="20"/>
  </w:num>
  <w:num w:numId="18" w16cid:durableId="732235595">
    <w:abstractNumId w:val="6"/>
  </w:num>
  <w:num w:numId="19" w16cid:durableId="1573271439">
    <w:abstractNumId w:val="11"/>
  </w:num>
  <w:num w:numId="20" w16cid:durableId="1001197557">
    <w:abstractNumId w:val="17"/>
  </w:num>
  <w:num w:numId="21" w16cid:durableId="1066301783">
    <w:abstractNumId w:val="18"/>
  </w:num>
  <w:num w:numId="22" w16cid:durableId="822046596">
    <w:abstractNumId w:val="13"/>
  </w:num>
  <w:num w:numId="23" w16cid:durableId="1044521978">
    <w:abstractNumId w:val="22"/>
  </w:num>
  <w:num w:numId="24" w16cid:durableId="21790798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436"/>
    <w:rsid w:val="00001912"/>
    <w:rsid w:val="000026DF"/>
    <w:rsid w:val="00010A91"/>
    <w:rsid w:val="00031DCA"/>
    <w:rsid w:val="00034A12"/>
    <w:rsid w:val="00096C9C"/>
    <w:rsid w:val="000B26E1"/>
    <w:rsid w:val="000B6C5C"/>
    <w:rsid w:val="000F44B4"/>
    <w:rsid w:val="00121A36"/>
    <w:rsid w:val="00127CD1"/>
    <w:rsid w:val="001531BD"/>
    <w:rsid w:val="001902DB"/>
    <w:rsid w:val="001C0C64"/>
    <w:rsid w:val="001C0CF8"/>
    <w:rsid w:val="001C2162"/>
    <w:rsid w:val="001D4C54"/>
    <w:rsid w:val="001D6E12"/>
    <w:rsid w:val="0025388B"/>
    <w:rsid w:val="00262DC6"/>
    <w:rsid w:val="00263FBD"/>
    <w:rsid w:val="002942CE"/>
    <w:rsid w:val="002C6B7F"/>
    <w:rsid w:val="002C764E"/>
    <w:rsid w:val="002E74F7"/>
    <w:rsid w:val="002F1B55"/>
    <w:rsid w:val="00310799"/>
    <w:rsid w:val="003129E8"/>
    <w:rsid w:val="00315A3C"/>
    <w:rsid w:val="00327DF8"/>
    <w:rsid w:val="00340D50"/>
    <w:rsid w:val="00354EEC"/>
    <w:rsid w:val="0039423C"/>
    <w:rsid w:val="003B4FE2"/>
    <w:rsid w:val="003B7A70"/>
    <w:rsid w:val="003C54EA"/>
    <w:rsid w:val="003D373C"/>
    <w:rsid w:val="003E209E"/>
    <w:rsid w:val="00407640"/>
    <w:rsid w:val="00446814"/>
    <w:rsid w:val="00496CC7"/>
    <w:rsid w:val="004C0DCF"/>
    <w:rsid w:val="004C1983"/>
    <w:rsid w:val="004D130D"/>
    <w:rsid w:val="004D23B6"/>
    <w:rsid w:val="004D283C"/>
    <w:rsid w:val="004D4CDD"/>
    <w:rsid w:val="0052614D"/>
    <w:rsid w:val="0055453D"/>
    <w:rsid w:val="00561960"/>
    <w:rsid w:val="005637E3"/>
    <w:rsid w:val="00590B27"/>
    <w:rsid w:val="005C54CA"/>
    <w:rsid w:val="005C7F76"/>
    <w:rsid w:val="005D0CEF"/>
    <w:rsid w:val="005D6CA7"/>
    <w:rsid w:val="005F1E38"/>
    <w:rsid w:val="00602D6E"/>
    <w:rsid w:val="006042EF"/>
    <w:rsid w:val="00606B8A"/>
    <w:rsid w:val="00614890"/>
    <w:rsid w:val="0062761F"/>
    <w:rsid w:val="00636577"/>
    <w:rsid w:val="00645B2C"/>
    <w:rsid w:val="00652B0D"/>
    <w:rsid w:val="0066649A"/>
    <w:rsid w:val="006817AB"/>
    <w:rsid w:val="00681AFB"/>
    <w:rsid w:val="006928C2"/>
    <w:rsid w:val="00693EDE"/>
    <w:rsid w:val="006948DE"/>
    <w:rsid w:val="00695626"/>
    <w:rsid w:val="006A27EA"/>
    <w:rsid w:val="006D6A6C"/>
    <w:rsid w:val="006F0404"/>
    <w:rsid w:val="006F04C3"/>
    <w:rsid w:val="006F609E"/>
    <w:rsid w:val="007170D4"/>
    <w:rsid w:val="00734161"/>
    <w:rsid w:val="0074650A"/>
    <w:rsid w:val="0076420F"/>
    <w:rsid w:val="007843DC"/>
    <w:rsid w:val="00792412"/>
    <w:rsid w:val="00792E99"/>
    <w:rsid w:val="00797A91"/>
    <w:rsid w:val="007A65F0"/>
    <w:rsid w:val="007B0E54"/>
    <w:rsid w:val="007B2BA2"/>
    <w:rsid w:val="007C3CE0"/>
    <w:rsid w:val="007D1201"/>
    <w:rsid w:val="007D1289"/>
    <w:rsid w:val="007E3A20"/>
    <w:rsid w:val="007E6150"/>
    <w:rsid w:val="00806FB6"/>
    <w:rsid w:val="00834C3D"/>
    <w:rsid w:val="008421F2"/>
    <w:rsid w:val="00845C0F"/>
    <w:rsid w:val="00861A26"/>
    <w:rsid w:val="00877AAC"/>
    <w:rsid w:val="008F1EAE"/>
    <w:rsid w:val="009125CE"/>
    <w:rsid w:val="00925AF4"/>
    <w:rsid w:val="009278E7"/>
    <w:rsid w:val="009340C2"/>
    <w:rsid w:val="0093422D"/>
    <w:rsid w:val="00944B61"/>
    <w:rsid w:val="009647A0"/>
    <w:rsid w:val="009952C5"/>
    <w:rsid w:val="00996876"/>
    <w:rsid w:val="009B3D38"/>
    <w:rsid w:val="009B6888"/>
    <w:rsid w:val="009C0161"/>
    <w:rsid w:val="009C3A00"/>
    <w:rsid w:val="009D108D"/>
    <w:rsid w:val="009D1FA0"/>
    <w:rsid w:val="009D5047"/>
    <w:rsid w:val="009E1436"/>
    <w:rsid w:val="009E5668"/>
    <w:rsid w:val="00A034CE"/>
    <w:rsid w:val="00A111BA"/>
    <w:rsid w:val="00A1258A"/>
    <w:rsid w:val="00A47A56"/>
    <w:rsid w:val="00A527FA"/>
    <w:rsid w:val="00A74F76"/>
    <w:rsid w:val="00AA79E9"/>
    <w:rsid w:val="00AB0A70"/>
    <w:rsid w:val="00AC3D67"/>
    <w:rsid w:val="00B153B7"/>
    <w:rsid w:val="00B31440"/>
    <w:rsid w:val="00B3397D"/>
    <w:rsid w:val="00B5342D"/>
    <w:rsid w:val="00B56892"/>
    <w:rsid w:val="00B63B0F"/>
    <w:rsid w:val="00B7678A"/>
    <w:rsid w:val="00BB147D"/>
    <w:rsid w:val="00BC2187"/>
    <w:rsid w:val="00BD4D8C"/>
    <w:rsid w:val="00BF55AE"/>
    <w:rsid w:val="00C04709"/>
    <w:rsid w:val="00C16E8A"/>
    <w:rsid w:val="00C20E8D"/>
    <w:rsid w:val="00C421A2"/>
    <w:rsid w:val="00C475CA"/>
    <w:rsid w:val="00C657ED"/>
    <w:rsid w:val="00C71E18"/>
    <w:rsid w:val="00C855AF"/>
    <w:rsid w:val="00CA5A3B"/>
    <w:rsid w:val="00CA7659"/>
    <w:rsid w:val="00CB2932"/>
    <w:rsid w:val="00CC27E1"/>
    <w:rsid w:val="00CD0E58"/>
    <w:rsid w:val="00CE3973"/>
    <w:rsid w:val="00CE7854"/>
    <w:rsid w:val="00D141DD"/>
    <w:rsid w:val="00D22171"/>
    <w:rsid w:val="00D3779C"/>
    <w:rsid w:val="00D56CD6"/>
    <w:rsid w:val="00D76E17"/>
    <w:rsid w:val="00D815D7"/>
    <w:rsid w:val="00DA7FE4"/>
    <w:rsid w:val="00DC1D67"/>
    <w:rsid w:val="00E005C9"/>
    <w:rsid w:val="00E04F8A"/>
    <w:rsid w:val="00E14567"/>
    <w:rsid w:val="00E35306"/>
    <w:rsid w:val="00E557EF"/>
    <w:rsid w:val="00E56F72"/>
    <w:rsid w:val="00E705F8"/>
    <w:rsid w:val="00E71C79"/>
    <w:rsid w:val="00E87C32"/>
    <w:rsid w:val="00EA6B5D"/>
    <w:rsid w:val="00EB0E63"/>
    <w:rsid w:val="00EC5C63"/>
    <w:rsid w:val="00ED4FD5"/>
    <w:rsid w:val="00EE342C"/>
    <w:rsid w:val="00EE7B91"/>
    <w:rsid w:val="00F068C0"/>
    <w:rsid w:val="00F4030F"/>
    <w:rsid w:val="00F546CE"/>
    <w:rsid w:val="00F77236"/>
    <w:rsid w:val="00F85FC1"/>
    <w:rsid w:val="00F86660"/>
    <w:rsid w:val="00FB1CF8"/>
    <w:rsid w:val="00FD78FD"/>
    <w:rsid w:val="00FE17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271F394-E058-433A-876C-768278E7D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26E1"/>
    <w:pPr>
      <w:bidi/>
      <w:spacing w:after="0" w:line="360" w:lineRule="auto"/>
    </w:pPr>
    <w:rPr>
      <w:rFonts w:ascii="Simplified Arabic" w:eastAsia="Simplified Arabic" w:hAnsi="Simplified Arabic" w:cs="Simplified Arabic"/>
      <w:sz w:val="28"/>
      <w:szCs w:val="28"/>
    </w:rPr>
  </w:style>
  <w:style w:type="paragraph" w:styleId="1">
    <w:name w:val="heading 1"/>
    <w:basedOn w:val="a"/>
    <w:next w:val="a"/>
    <w:link w:val="1Char"/>
    <w:uiPriority w:val="9"/>
    <w:qFormat/>
    <w:rsid w:val="000B26E1"/>
    <w:pPr>
      <w:keepNext/>
      <w:keepLines/>
      <w:bidi w:val="0"/>
      <w:outlineLvl w:val="0"/>
    </w:pPr>
    <w:rPr>
      <w:b/>
      <w:bCs/>
      <w:kern w:val="0"/>
      <w:sz w:val="36"/>
      <w:szCs w:val="36"/>
      <w14:ligatures w14:val="none"/>
    </w:rPr>
  </w:style>
  <w:style w:type="paragraph" w:styleId="2">
    <w:name w:val="heading 2"/>
    <w:basedOn w:val="a"/>
    <w:next w:val="a"/>
    <w:link w:val="2Char"/>
    <w:uiPriority w:val="9"/>
    <w:unhideWhenUsed/>
    <w:qFormat/>
    <w:rsid w:val="000B26E1"/>
    <w:pPr>
      <w:keepNext/>
      <w:keepLines/>
      <w:bidi w:val="0"/>
      <w:outlineLvl w:val="1"/>
    </w:pPr>
    <w:rPr>
      <w:color w:val="000000" w:themeColor="text1"/>
      <w:kern w:val="0"/>
      <w:sz w:val="32"/>
      <w:szCs w:val="32"/>
      <w14:ligatures w14:val="none"/>
    </w:rPr>
  </w:style>
  <w:style w:type="paragraph" w:styleId="3">
    <w:name w:val="heading 3"/>
    <w:basedOn w:val="a"/>
    <w:next w:val="a"/>
    <w:link w:val="3Char"/>
    <w:uiPriority w:val="9"/>
    <w:semiHidden/>
    <w:unhideWhenUsed/>
    <w:qFormat/>
    <w:rsid w:val="00D56CD6"/>
    <w:pPr>
      <w:keepNext/>
      <w:keepLines/>
      <w:bidi w:val="0"/>
      <w:spacing w:before="40"/>
      <w:outlineLvl w:val="2"/>
    </w:pPr>
    <w:rPr>
      <w:rFonts w:ascii="Calibri Light" w:eastAsia="Calibri Light" w:hAnsi="Calibri Light" w:cs="Times New Roman"/>
      <w:color w:val="1F4D78"/>
      <w:kern w:val="0"/>
      <w:sz w:val="24"/>
      <w:szCs w:val="24"/>
      <w14:ligatures w14:val="none"/>
    </w:rPr>
  </w:style>
  <w:style w:type="paragraph" w:styleId="4">
    <w:name w:val="heading 4"/>
    <w:basedOn w:val="a"/>
    <w:next w:val="a"/>
    <w:link w:val="4Char"/>
    <w:uiPriority w:val="9"/>
    <w:qFormat/>
    <w:rsid w:val="00D56CD6"/>
    <w:pPr>
      <w:keepNext/>
      <w:keepLines/>
      <w:bidi w:val="0"/>
      <w:spacing w:before="200"/>
      <w:outlineLvl w:val="3"/>
    </w:pPr>
    <w:rPr>
      <w:rFonts w:ascii="Calibri Light" w:eastAsia="SimSun" w:hAnsi="Calibri Light" w:cs="Times New Roman"/>
      <w:b/>
      <w:bCs/>
      <w:i/>
      <w:iCs/>
      <w:color w:val="5B9BD5"/>
      <w:kern w:val="0"/>
      <w14:ligatures w14:val="none"/>
    </w:rPr>
  </w:style>
  <w:style w:type="paragraph" w:styleId="5">
    <w:name w:val="heading 5"/>
    <w:basedOn w:val="a"/>
    <w:next w:val="a"/>
    <w:link w:val="5Char"/>
    <w:uiPriority w:val="9"/>
    <w:semiHidden/>
    <w:unhideWhenUsed/>
    <w:qFormat/>
    <w:rsid w:val="00D56CD6"/>
    <w:pPr>
      <w:keepNext/>
      <w:keepLines/>
      <w:bidi w:val="0"/>
      <w:spacing w:before="40"/>
      <w:outlineLvl w:val="4"/>
    </w:pPr>
    <w:rPr>
      <w:rFonts w:ascii="Calibri Light" w:eastAsia="Calibri Light" w:hAnsi="Calibri Light" w:cs="Times New Roman"/>
      <w:color w:val="2E74B5"/>
      <w:kern w:val="0"/>
      <w14:ligatures w14:val="none"/>
    </w:rPr>
  </w:style>
  <w:style w:type="paragraph" w:styleId="6">
    <w:name w:val="heading 6"/>
    <w:basedOn w:val="a"/>
    <w:next w:val="a"/>
    <w:link w:val="6Char"/>
    <w:uiPriority w:val="9"/>
    <w:semiHidden/>
    <w:unhideWhenUsed/>
    <w:qFormat/>
    <w:rsid w:val="00D56CD6"/>
    <w:pPr>
      <w:keepNext/>
      <w:keepLines/>
      <w:bidi w:val="0"/>
      <w:spacing w:before="40"/>
      <w:outlineLvl w:val="5"/>
    </w:pPr>
    <w:rPr>
      <w:rFonts w:ascii="Calibri Light" w:eastAsia="Calibri Light" w:hAnsi="Calibri Light" w:cs="Times New Roman"/>
      <w:color w:val="1F4D78"/>
      <w:kern w:val="0"/>
      <w14:ligatures w14:val="none"/>
    </w:rPr>
  </w:style>
  <w:style w:type="paragraph" w:styleId="7">
    <w:name w:val="heading 7"/>
    <w:basedOn w:val="a"/>
    <w:next w:val="a"/>
    <w:link w:val="7Char"/>
    <w:uiPriority w:val="9"/>
    <w:semiHidden/>
    <w:unhideWhenUsed/>
    <w:qFormat/>
    <w:rsid w:val="00D56CD6"/>
    <w:pPr>
      <w:keepNext/>
      <w:keepLines/>
      <w:bidi w:val="0"/>
      <w:spacing w:before="40"/>
      <w:outlineLvl w:val="6"/>
    </w:pPr>
    <w:rPr>
      <w:rFonts w:ascii="Calibri Light" w:eastAsia="Calibri Light" w:hAnsi="Calibri Light" w:cs="Times New Roman"/>
      <w:i/>
      <w:iCs/>
      <w:color w:val="1F4D78"/>
      <w:kern w:val="0"/>
      <w14:ligatures w14:val="none"/>
    </w:rPr>
  </w:style>
  <w:style w:type="paragraph" w:styleId="8">
    <w:name w:val="heading 8"/>
    <w:basedOn w:val="a"/>
    <w:next w:val="a"/>
    <w:link w:val="8Char"/>
    <w:uiPriority w:val="9"/>
    <w:semiHidden/>
    <w:unhideWhenUsed/>
    <w:qFormat/>
    <w:rsid w:val="00D56CD6"/>
    <w:pPr>
      <w:keepNext/>
      <w:keepLines/>
      <w:bidi w:val="0"/>
      <w:spacing w:before="40"/>
      <w:outlineLvl w:val="7"/>
    </w:pPr>
    <w:rPr>
      <w:rFonts w:ascii="Calibri Light" w:eastAsia="Calibri Light" w:hAnsi="Calibri Light" w:cs="Times New Roman"/>
      <w:color w:val="272727"/>
      <w:kern w:val="0"/>
      <w:sz w:val="21"/>
      <w:szCs w:val="21"/>
      <w14:ligatures w14:val="none"/>
    </w:rPr>
  </w:style>
  <w:style w:type="paragraph" w:styleId="9">
    <w:name w:val="heading 9"/>
    <w:basedOn w:val="a"/>
    <w:next w:val="a"/>
    <w:link w:val="9Char"/>
    <w:uiPriority w:val="9"/>
    <w:semiHidden/>
    <w:unhideWhenUsed/>
    <w:qFormat/>
    <w:rsid w:val="00D56CD6"/>
    <w:pPr>
      <w:keepNext/>
      <w:keepLines/>
      <w:bidi w:val="0"/>
      <w:spacing w:before="40"/>
      <w:outlineLvl w:val="8"/>
    </w:pPr>
    <w:rPr>
      <w:rFonts w:ascii="Calibri Light" w:eastAsia="Calibri Light" w:hAnsi="Calibri Light" w:cs="Times New Roman"/>
      <w:i/>
      <w:iCs/>
      <w:color w:val="272727"/>
      <w:kern w:val="0"/>
      <w:sz w:val="21"/>
      <w:szCs w:val="21"/>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line="240" w:lineRule="auto"/>
    </w:pPr>
  </w:style>
  <w:style w:type="character" w:customStyle="1" w:styleId="Char0">
    <w:name w:val="تذييل الصفحة Char"/>
    <w:basedOn w:val="a0"/>
    <w:link w:val="a4"/>
    <w:uiPriority w:val="99"/>
    <w:rsid w:val="009125CE"/>
  </w:style>
  <w:style w:type="character" w:styleId="a5">
    <w:name w:val="annotation reference"/>
    <w:basedOn w:val="a0"/>
    <w:uiPriority w:val="99"/>
    <w:unhideWhenUsed/>
    <w:rsid w:val="007C3CE0"/>
    <w:rPr>
      <w:sz w:val="16"/>
      <w:szCs w:val="16"/>
    </w:rPr>
  </w:style>
  <w:style w:type="paragraph" w:styleId="a6">
    <w:name w:val="annotation text"/>
    <w:basedOn w:val="a"/>
    <w:link w:val="Char1"/>
    <w:uiPriority w:val="99"/>
    <w:unhideWhenUsed/>
    <w:rsid w:val="007C3CE0"/>
    <w:pPr>
      <w:spacing w:line="240" w:lineRule="auto"/>
    </w:pPr>
    <w:rPr>
      <w:sz w:val="20"/>
      <w:szCs w:val="20"/>
    </w:rPr>
  </w:style>
  <w:style w:type="character" w:customStyle="1" w:styleId="Char1">
    <w:name w:val="نص تعليق Char"/>
    <w:basedOn w:val="a0"/>
    <w:link w:val="a6"/>
    <w:uiPriority w:val="99"/>
    <w:rsid w:val="007C3CE0"/>
    <w:rPr>
      <w:sz w:val="20"/>
      <w:szCs w:val="20"/>
    </w:rPr>
  </w:style>
  <w:style w:type="paragraph" w:styleId="a7">
    <w:name w:val="annotation subject"/>
    <w:basedOn w:val="a6"/>
    <w:next w:val="a6"/>
    <w:link w:val="Char2"/>
    <w:uiPriority w:val="99"/>
    <w:unhideWhenUsed/>
    <w:rsid w:val="007C3CE0"/>
    <w:rPr>
      <w:b/>
      <w:bCs/>
    </w:rPr>
  </w:style>
  <w:style w:type="character" w:customStyle="1" w:styleId="Char2">
    <w:name w:val="موضوع تعليق Char"/>
    <w:basedOn w:val="Char1"/>
    <w:link w:val="a7"/>
    <w:uiPriority w:val="99"/>
    <w:rsid w:val="007C3CE0"/>
    <w:rPr>
      <w:b/>
      <w:bCs/>
      <w:sz w:val="20"/>
      <w:szCs w:val="20"/>
    </w:rPr>
  </w:style>
  <w:style w:type="paragraph" w:styleId="a8">
    <w:name w:val="List Paragraph"/>
    <w:aliases w:val="عنوان رئيسي,سرد الفقراتCxSpLast, سرد الفقرات1, سرد الفقرات11,NumberedList"/>
    <w:basedOn w:val="a"/>
    <w:link w:val="Char3"/>
    <w:uiPriority w:val="34"/>
    <w:qFormat/>
    <w:rsid w:val="009952C5"/>
    <w:pPr>
      <w:ind w:left="720"/>
      <w:contextualSpacing/>
    </w:pPr>
  </w:style>
  <w:style w:type="character" w:customStyle="1" w:styleId="1Char">
    <w:name w:val="العنوان 1 Char"/>
    <w:basedOn w:val="a0"/>
    <w:link w:val="1"/>
    <w:uiPriority w:val="9"/>
    <w:rsid w:val="000B26E1"/>
    <w:rPr>
      <w:rFonts w:ascii="Simplified Arabic" w:eastAsia="Simplified Arabic" w:hAnsi="Simplified Arabic" w:cs="Simplified Arabic"/>
      <w:b/>
      <w:bCs/>
      <w:kern w:val="0"/>
      <w:sz w:val="36"/>
      <w:szCs w:val="36"/>
      <w14:ligatures w14:val="none"/>
    </w:rPr>
  </w:style>
  <w:style w:type="character" w:customStyle="1" w:styleId="2Char">
    <w:name w:val="عنوان 2 Char"/>
    <w:basedOn w:val="a0"/>
    <w:link w:val="2"/>
    <w:uiPriority w:val="9"/>
    <w:rsid w:val="000B26E1"/>
    <w:rPr>
      <w:rFonts w:ascii="Simplified Arabic" w:eastAsia="Simplified Arabic" w:hAnsi="Simplified Arabic" w:cs="Simplified Arabic"/>
      <w:color w:val="000000" w:themeColor="text1"/>
      <w:kern w:val="0"/>
      <w:sz w:val="32"/>
      <w:szCs w:val="32"/>
      <w14:ligatures w14:val="none"/>
    </w:rPr>
  </w:style>
  <w:style w:type="character" w:customStyle="1" w:styleId="3Char">
    <w:name w:val="عنوان 3 Char"/>
    <w:basedOn w:val="a0"/>
    <w:link w:val="3"/>
    <w:uiPriority w:val="9"/>
    <w:semiHidden/>
    <w:rsid w:val="00D56CD6"/>
    <w:rPr>
      <w:rFonts w:ascii="Calibri Light" w:eastAsia="Calibri Light" w:hAnsi="Calibri Light" w:cs="Times New Roman"/>
      <w:color w:val="1F4D78"/>
      <w:kern w:val="0"/>
      <w:sz w:val="24"/>
      <w:szCs w:val="24"/>
      <w14:ligatures w14:val="none"/>
    </w:rPr>
  </w:style>
  <w:style w:type="character" w:customStyle="1" w:styleId="4Char">
    <w:name w:val="عنوان 4 Char"/>
    <w:basedOn w:val="a0"/>
    <w:link w:val="4"/>
    <w:uiPriority w:val="9"/>
    <w:rsid w:val="00D56CD6"/>
    <w:rPr>
      <w:rFonts w:ascii="Calibri Light" w:eastAsia="SimSun" w:hAnsi="Calibri Light" w:cs="Times New Roman"/>
      <w:b/>
      <w:bCs/>
      <w:i/>
      <w:iCs/>
      <w:color w:val="5B9BD5"/>
      <w:kern w:val="0"/>
      <w14:ligatures w14:val="none"/>
    </w:rPr>
  </w:style>
  <w:style w:type="character" w:customStyle="1" w:styleId="5Char">
    <w:name w:val="عنوان 5 Char"/>
    <w:basedOn w:val="a0"/>
    <w:link w:val="5"/>
    <w:uiPriority w:val="9"/>
    <w:semiHidden/>
    <w:rsid w:val="00D56CD6"/>
    <w:rPr>
      <w:rFonts w:ascii="Calibri Light" w:eastAsia="Calibri Light" w:hAnsi="Calibri Light" w:cs="Times New Roman"/>
      <w:color w:val="2E74B5"/>
      <w:kern w:val="0"/>
      <w14:ligatures w14:val="none"/>
    </w:rPr>
  </w:style>
  <w:style w:type="character" w:customStyle="1" w:styleId="6Char">
    <w:name w:val="عنوان 6 Char"/>
    <w:basedOn w:val="a0"/>
    <w:link w:val="6"/>
    <w:uiPriority w:val="9"/>
    <w:semiHidden/>
    <w:rsid w:val="00D56CD6"/>
    <w:rPr>
      <w:rFonts w:ascii="Calibri Light" w:eastAsia="Calibri Light" w:hAnsi="Calibri Light" w:cs="Times New Roman"/>
      <w:color w:val="1F4D78"/>
      <w:kern w:val="0"/>
      <w14:ligatures w14:val="none"/>
    </w:rPr>
  </w:style>
  <w:style w:type="character" w:customStyle="1" w:styleId="7Char">
    <w:name w:val="عنوان 7 Char"/>
    <w:basedOn w:val="a0"/>
    <w:link w:val="7"/>
    <w:uiPriority w:val="9"/>
    <w:semiHidden/>
    <w:rsid w:val="00D56CD6"/>
    <w:rPr>
      <w:rFonts w:ascii="Calibri Light" w:eastAsia="Calibri Light" w:hAnsi="Calibri Light" w:cs="Times New Roman"/>
      <w:i/>
      <w:iCs/>
      <w:color w:val="1F4D78"/>
      <w:kern w:val="0"/>
      <w14:ligatures w14:val="none"/>
    </w:rPr>
  </w:style>
  <w:style w:type="character" w:customStyle="1" w:styleId="8Char">
    <w:name w:val="عنوان 8 Char"/>
    <w:basedOn w:val="a0"/>
    <w:link w:val="8"/>
    <w:uiPriority w:val="9"/>
    <w:semiHidden/>
    <w:rsid w:val="00D56CD6"/>
    <w:rPr>
      <w:rFonts w:ascii="Calibri Light" w:eastAsia="Calibri Light" w:hAnsi="Calibri Light" w:cs="Times New Roman"/>
      <w:color w:val="272727"/>
      <w:kern w:val="0"/>
      <w:sz w:val="21"/>
      <w:szCs w:val="21"/>
      <w14:ligatures w14:val="none"/>
    </w:rPr>
  </w:style>
  <w:style w:type="character" w:customStyle="1" w:styleId="9Char">
    <w:name w:val="عنوان 9 Char"/>
    <w:basedOn w:val="a0"/>
    <w:link w:val="9"/>
    <w:uiPriority w:val="9"/>
    <w:semiHidden/>
    <w:rsid w:val="00D56CD6"/>
    <w:rPr>
      <w:rFonts w:ascii="Calibri Light" w:eastAsia="Calibri Light" w:hAnsi="Calibri Light" w:cs="Times New Roman"/>
      <w:i/>
      <w:iCs/>
      <w:color w:val="272727"/>
      <w:kern w:val="0"/>
      <w:sz w:val="21"/>
      <w:szCs w:val="21"/>
      <w14:ligatures w14:val="none"/>
    </w:rPr>
  </w:style>
  <w:style w:type="paragraph" w:styleId="a9">
    <w:name w:val="No Spacing"/>
    <w:link w:val="Char4"/>
    <w:uiPriority w:val="1"/>
    <w:qFormat/>
    <w:rsid w:val="00D56CD6"/>
    <w:pPr>
      <w:spacing w:after="0" w:line="240" w:lineRule="auto"/>
    </w:pPr>
    <w:rPr>
      <w:rFonts w:ascii="Calibri" w:eastAsia="SimSun" w:hAnsi="Calibri" w:cs="Arial"/>
      <w:kern w:val="0"/>
      <w14:ligatures w14:val="none"/>
    </w:rPr>
  </w:style>
  <w:style w:type="character" w:customStyle="1" w:styleId="Char4">
    <w:name w:val="بلا تباعد Char"/>
    <w:basedOn w:val="a0"/>
    <w:link w:val="a9"/>
    <w:uiPriority w:val="1"/>
    <w:rsid w:val="00D56CD6"/>
    <w:rPr>
      <w:rFonts w:ascii="Calibri" w:eastAsia="SimSun" w:hAnsi="Calibri" w:cs="Arial"/>
      <w:kern w:val="0"/>
      <w14:ligatures w14:val="none"/>
    </w:rPr>
  </w:style>
  <w:style w:type="paragraph" w:styleId="aa">
    <w:name w:val="Normal (Web)"/>
    <w:basedOn w:val="a"/>
    <w:uiPriority w:val="99"/>
    <w:rsid w:val="00D56C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b">
    <w:name w:val="Table Grid"/>
    <w:basedOn w:val="a1"/>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D56CD6"/>
    <w:rPr>
      <w:i/>
      <w:iCs/>
    </w:rPr>
  </w:style>
  <w:style w:type="paragraph" w:styleId="ad">
    <w:name w:val="Balloon Text"/>
    <w:basedOn w:val="a"/>
    <w:link w:val="Char5"/>
    <w:uiPriority w:val="99"/>
    <w:rsid w:val="00D56CD6"/>
    <w:pPr>
      <w:bidi w:val="0"/>
      <w:spacing w:line="240" w:lineRule="auto"/>
    </w:pPr>
    <w:rPr>
      <w:rFonts w:ascii="Tahoma" w:eastAsia="Calibri" w:hAnsi="Tahoma" w:cs="Tahoma"/>
      <w:kern w:val="0"/>
      <w:sz w:val="16"/>
      <w:szCs w:val="16"/>
      <w14:ligatures w14:val="none"/>
    </w:rPr>
  </w:style>
  <w:style w:type="character" w:customStyle="1" w:styleId="Char5">
    <w:name w:val="نص في بالون Char"/>
    <w:basedOn w:val="a0"/>
    <w:link w:val="ad"/>
    <w:uiPriority w:val="99"/>
    <w:rsid w:val="00D56CD6"/>
    <w:rPr>
      <w:rFonts w:ascii="Tahoma" w:eastAsia="Calibri" w:hAnsi="Tahoma" w:cs="Tahoma"/>
      <w:kern w:val="0"/>
      <w:sz w:val="16"/>
      <w:szCs w:val="16"/>
      <w14:ligatures w14:val="none"/>
    </w:rPr>
  </w:style>
  <w:style w:type="character" w:styleId="ae">
    <w:name w:val="Placeholder Text"/>
    <w:basedOn w:val="a0"/>
    <w:uiPriority w:val="99"/>
    <w:rsid w:val="00D56CD6"/>
    <w:rPr>
      <w:color w:val="808080"/>
    </w:rPr>
  </w:style>
  <w:style w:type="table" w:customStyle="1" w:styleId="TableGridLight1">
    <w:name w:val="Table Grid Light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yperlink">
    <w:name w:val="Hyperlink"/>
    <w:basedOn w:val="a0"/>
    <w:uiPriority w:val="99"/>
    <w:rsid w:val="00D56CD6"/>
    <w:rPr>
      <w:color w:val="0563C1"/>
      <w:u w:val="single"/>
    </w:rPr>
  </w:style>
  <w:style w:type="paragraph" w:styleId="af">
    <w:name w:val="Bibliography"/>
    <w:basedOn w:val="a"/>
    <w:next w:val="a"/>
    <w:uiPriority w:val="37"/>
    <w:rsid w:val="00D56CD6"/>
    <w:pPr>
      <w:bidi w:val="0"/>
    </w:pPr>
    <w:rPr>
      <w:rFonts w:ascii="Calibri" w:eastAsia="Calibri" w:hAnsi="Calibri" w:cs="Arial"/>
      <w:kern w:val="0"/>
      <w14:ligatures w14:val="none"/>
    </w:rPr>
  </w:style>
  <w:style w:type="table" w:customStyle="1" w:styleId="PlainTable11">
    <w:name w:val="Plain Table 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f0">
    <w:name w:val="Strong"/>
    <w:basedOn w:val="a0"/>
    <w:uiPriority w:val="22"/>
    <w:qFormat/>
    <w:rsid w:val="00D56CD6"/>
    <w:rPr>
      <w:b/>
      <w:bCs/>
    </w:rPr>
  </w:style>
  <w:style w:type="character" w:customStyle="1" w:styleId="UnresolvedMention1">
    <w:name w:val="Unresolved Mention1"/>
    <w:basedOn w:val="a0"/>
    <w:uiPriority w:val="99"/>
    <w:rsid w:val="00D56CD6"/>
    <w:rPr>
      <w:color w:val="605E5C"/>
      <w:shd w:val="clear" w:color="auto" w:fill="E1DFDD"/>
    </w:rPr>
  </w:style>
  <w:style w:type="character" w:customStyle="1" w:styleId="hadith">
    <w:name w:val="hadith"/>
    <w:basedOn w:val="a0"/>
    <w:rsid w:val="00D56CD6"/>
  </w:style>
  <w:style w:type="paragraph" w:customStyle="1" w:styleId="Heading21">
    <w:name w:val="Heading 21"/>
    <w:basedOn w:val="a"/>
    <w:next w:val="a"/>
    <w:uiPriority w:val="9"/>
    <w:semiHidden/>
    <w:unhideWhenUsed/>
    <w:qFormat/>
    <w:rsid w:val="00D56CD6"/>
    <w:pPr>
      <w:keepNext/>
      <w:keepLines/>
      <w:bidi w:val="0"/>
      <w:spacing w:before="40"/>
      <w:outlineLvl w:val="1"/>
    </w:pPr>
    <w:rPr>
      <w:rFonts w:ascii="Calibri Light" w:eastAsia="Calibri Light" w:hAnsi="Calibri Light" w:cs="Times New Roman"/>
      <w:color w:val="2E74B5"/>
      <w:kern w:val="0"/>
      <w:sz w:val="26"/>
      <w:szCs w:val="26"/>
      <w14:ligatures w14:val="none"/>
    </w:rPr>
  </w:style>
  <w:style w:type="paragraph" w:customStyle="1" w:styleId="Heading31">
    <w:name w:val="Heading 31"/>
    <w:basedOn w:val="a"/>
    <w:next w:val="a"/>
    <w:uiPriority w:val="9"/>
    <w:semiHidden/>
    <w:unhideWhenUsed/>
    <w:qFormat/>
    <w:rsid w:val="00D56CD6"/>
    <w:pPr>
      <w:keepNext/>
      <w:keepLines/>
      <w:bidi w:val="0"/>
      <w:spacing w:before="40"/>
      <w:outlineLvl w:val="2"/>
    </w:pPr>
    <w:rPr>
      <w:rFonts w:ascii="Calibri Light" w:eastAsia="Calibri Light" w:hAnsi="Calibri Light" w:cs="Times New Roman"/>
      <w:color w:val="1F4D78"/>
      <w:kern w:val="0"/>
      <w:sz w:val="24"/>
      <w:szCs w:val="24"/>
      <w14:ligatures w14:val="none"/>
    </w:rPr>
  </w:style>
  <w:style w:type="paragraph" w:customStyle="1" w:styleId="Heading51">
    <w:name w:val="Heading 51"/>
    <w:basedOn w:val="a"/>
    <w:next w:val="a"/>
    <w:uiPriority w:val="9"/>
    <w:semiHidden/>
    <w:unhideWhenUsed/>
    <w:qFormat/>
    <w:rsid w:val="00D56CD6"/>
    <w:pPr>
      <w:keepNext/>
      <w:keepLines/>
      <w:bidi w:val="0"/>
      <w:spacing w:before="40"/>
      <w:outlineLvl w:val="4"/>
    </w:pPr>
    <w:rPr>
      <w:rFonts w:ascii="Calibri Light" w:eastAsia="Calibri Light" w:hAnsi="Calibri Light" w:cs="Times New Roman"/>
      <w:color w:val="2E74B5"/>
      <w:kern w:val="0"/>
      <w14:ligatures w14:val="none"/>
    </w:rPr>
  </w:style>
  <w:style w:type="paragraph" w:customStyle="1" w:styleId="Heading61">
    <w:name w:val="Heading 61"/>
    <w:basedOn w:val="a"/>
    <w:next w:val="a"/>
    <w:uiPriority w:val="9"/>
    <w:semiHidden/>
    <w:unhideWhenUsed/>
    <w:qFormat/>
    <w:rsid w:val="00D56CD6"/>
    <w:pPr>
      <w:keepNext/>
      <w:keepLines/>
      <w:bidi w:val="0"/>
      <w:spacing w:before="40"/>
      <w:outlineLvl w:val="5"/>
    </w:pPr>
    <w:rPr>
      <w:rFonts w:ascii="Calibri Light" w:eastAsia="Calibri Light" w:hAnsi="Calibri Light" w:cs="Times New Roman"/>
      <w:color w:val="1F4D78"/>
      <w:kern w:val="0"/>
      <w14:ligatures w14:val="none"/>
    </w:rPr>
  </w:style>
  <w:style w:type="paragraph" w:customStyle="1" w:styleId="Heading71">
    <w:name w:val="Heading 71"/>
    <w:basedOn w:val="a"/>
    <w:next w:val="a"/>
    <w:uiPriority w:val="9"/>
    <w:semiHidden/>
    <w:unhideWhenUsed/>
    <w:qFormat/>
    <w:rsid w:val="00D56CD6"/>
    <w:pPr>
      <w:keepNext/>
      <w:keepLines/>
      <w:bidi w:val="0"/>
      <w:spacing w:before="40"/>
      <w:outlineLvl w:val="6"/>
    </w:pPr>
    <w:rPr>
      <w:rFonts w:ascii="Calibri Light" w:eastAsia="Calibri Light" w:hAnsi="Calibri Light" w:cs="Times New Roman"/>
      <w:i/>
      <w:iCs/>
      <w:color w:val="1F4D78"/>
      <w:kern w:val="0"/>
      <w14:ligatures w14:val="none"/>
    </w:rPr>
  </w:style>
  <w:style w:type="paragraph" w:customStyle="1" w:styleId="Heading81">
    <w:name w:val="Heading 81"/>
    <w:basedOn w:val="a"/>
    <w:next w:val="a"/>
    <w:uiPriority w:val="9"/>
    <w:semiHidden/>
    <w:unhideWhenUsed/>
    <w:qFormat/>
    <w:rsid w:val="00D56CD6"/>
    <w:pPr>
      <w:keepNext/>
      <w:keepLines/>
      <w:bidi w:val="0"/>
      <w:spacing w:before="40"/>
      <w:outlineLvl w:val="7"/>
    </w:pPr>
    <w:rPr>
      <w:rFonts w:ascii="Calibri Light" w:eastAsia="Calibri Light" w:hAnsi="Calibri Light" w:cs="Times New Roman"/>
      <w:color w:val="272727"/>
      <w:kern w:val="0"/>
      <w:sz w:val="21"/>
      <w:szCs w:val="21"/>
      <w14:ligatures w14:val="none"/>
    </w:rPr>
  </w:style>
  <w:style w:type="paragraph" w:customStyle="1" w:styleId="Heading91">
    <w:name w:val="Heading 91"/>
    <w:basedOn w:val="a"/>
    <w:next w:val="a"/>
    <w:uiPriority w:val="9"/>
    <w:semiHidden/>
    <w:unhideWhenUsed/>
    <w:qFormat/>
    <w:rsid w:val="00D56CD6"/>
    <w:pPr>
      <w:keepNext/>
      <w:keepLines/>
      <w:bidi w:val="0"/>
      <w:spacing w:before="40"/>
      <w:outlineLvl w:val="8"/>
    </w:pPr>
    <w:rPr>
      <w:rFonts w:ascii="Calibri Light" w:eastAsia="Calibri Light" w:hAnsi="Calibri Light" w:cs="Times New Roman"/>
      <w:i/>
      <w:iCs/>
      <w:color w:val="272727"/>
      <w:kern w:val="0"/>
      <w:sz w:val="21"/>
      <w:szCs w:val="21"/>
      <w14:ligatures w14:val="none"/>
    </w:rPr>
  </w:style>
  <w:style w:type="table" w:customStyle="1" w:styleId="TableGrid1">
    <w:name w:val="Table Grid1"/>
    <w:basedOn w:val="a1"/>
    <w:next w:val="ab"/>
    <w:rsid w:val="00D56CD6"/>
    <w:pPr>
      <w:spacing w:after="0"/>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8"/>
    <w:link w:val="Title1Char"/>
    <w:rsid w:val="00D56CD6"/>
    <w:pPr>
      <w:numPr>
        <w:numId w:val="1"/>
      </w:numPr>
      <w:tabs>
        <w:tab w:val="num" w:pos="360"/>
      </w:tabs>
      <w:ind w:left="720" w:firstLine="0"/>
    </w:pPr>
    <w:rPr>
      <w:rFonts w:ascii="Calibri" w:eastAsia="Calibri" w:hAnsi="Calibri" w:cs="Arial"/>
      <w:kern w:val="0"/>
      <w14:ligatures w14:val="none"/>
    </w:rPr>
  </w:style>
  <w:style w:type="paragraph" w:customStyle="1" w:styleId="Title2">
    <w:name w:val="Title2"/>
    <w:basedOn w:val="a8"/>
    <w:link w:val="Title2Char"/>
    <w:rsid w:val="00D56CD6"/>
    <w:pPr>
      <w:numPr>
        <w:ilvl w:val="1"/>
        <w:numId w:val="1"/>
      </w:numPr>
      <w:tabs>
        <w:tab w:val="right" w:pos="991"/>
      </w:tabs>
    </w:pPr>
    <w:rPr>
      <w:rFonts w:ascii="Calibri" w:eastAsia="Calibri" w:hAnsi="Calibri" w:cs="Arial"/>
      <w:kern w:val="0"/>
      <w14:ligatures w14:val="none"/>
    </w:rPr>
  </w:style>
  <w:style w:type="character" w:customStyle="1" w:styleId="Char3">
    <w:name w:val="سرد الفقرات Char"/>
    <w:aliases w:val="عنوان رئيسي Char,سرد الفقراتCxSpLast Char, سرد الفقرات1 Char, سرد الفقرات11 Char,NumberedList Char"/>
    <w:basedOn w:val="a0"/>
    <w:link w:val="a8"/>
    <w:uiPriority w:val="34"/>
    <w:rsid w:val="00D56CD6"/>
  </w:style>
  <w:style w:type="character" w:customStyle="1" w:styleId="Title1Char">
    <w:name w:val="Title1 Char"/>
    <w:basedOn w:val="Char3"/>
    <w:link w:val="Title1"/>
    <w:rsid w:val="00D56CD6"/>
    <w:rPr>
      <w:rFonts w:ascii="Calibri" w:eastAsia="Calibri" w:hAnsi="Calibri" w:cs="Arial"/>
      <w:kern w:val="0"/>
      <w:sz w:val="28"/>
      <w:szCs w:val="28"/>
      <w14:ligatures w14:val="none"/>
    </w:rPr>
  </w:style>
  <w:style w:type="character" w:customStyle="1" w:styleId="Title2Char">
    <w:name w:val="Title2 Char"/>
    <w:basedOn w:val="Char3"/>
    <w:link w:val="Title2"/>
    <w:rsid w:val="00D56CD6"/>
    <w:rPr>
      <w:rFonts w:ascii="Calibri" w:eastAsia="Calibri" w:hAnsi="Calibri" w:cs="Arial"/>
      <w:kern w:val="0"/>
      <w:sz w:val="28"/>
      <w:szCs w:val="28"/>
      <w14:ligatures w14:val="none"/>
    </w:rPr>
  </w:style>
  <w:style w:type="paragraph" w:customStyle="1" w:styleId="TOC11">
    <w:name w:val="TOC 11"/>
    <w:basedOn w:val="a"/>
    <w:next w:val="a"/>
    <w:autoRedefine/>
    <w:uiPriority w:val="39"/>
    <w:unhideWhenUsed/>
    <w:rsid w:val="00D56CD6"/>
    <w:pPr>
      <w:tabs>
        <w:tab w:val="right" w:leader="dot" w:pos="8494"/>
      </w:tabs>
      <w:spacing w:after="100"/>
    </w:pPr>
    <w:rPr>
      <w:rFonts w:ascii="Calibri" w:eastAsia="Calibri" w:hAnsi="Calibri" w:cs="Arial"/>
      <w:kern w:val="0"/>
      <w14:ligatures w14:val="none"/>
    </w:rPr>
  </w:style>
  <w:style w:type="paragraph" w:customStyle="1" w:styleId="TOC21">
    <w:name w:val="TOC 21"/>
    <w:basedOn w:val="a"/>
    <w:next w:val="a"/>
    <w:autoRedefine/>
    <w:uiPriority w:val="39"/>
    <w:unhideWhenUsed/>
    <w:rsid w:val="00D56CD6"/>
    <w:pPr>
      <w:bidi w:val="0"/>
      <w:spacing w:after="100"/>
      <w:ind w:left="240"/>
    </w:pPr>
    <w:rPr>
      <w:rFonts w:ascii="Calibri" w:eastAsia="Calibri" w:hAnsi="Calibri" w:cs="Arial"/>
      <w:kern w:val="0"/>
      <w14:ligatures w14:val="none"/>
    </w:rPr>
  </w:style>
  <w:style w:type="paragraph" w:customStyle="1" w:styleId="Caption1">
    <w:name w:val="Caption1"/>
    <w:basedOn w:val="a"/>
    <w:next w:val="a"/>
    <w:uiPriority w:val="35"/>
    <w:semiHidden/>
    <w:unhideWhenUsed/>
    <w:qFormat/>
    <w:rsid w:val="00D56CD6"/>
    <w:pPr>
      <w:bidi w:val="0"/>
      <w:spacing w:after="200" w:line="240" w:lineRule="auto"/>
    </w:pPr>
    <w:rPr>
      <w:rFonts w:ascii="Calibri" w:eastAsia="Calibri" w:hAnsi="Calibri" w:cs="Arial"/>
      <w:i/>
      <w:iCs/>
      <w:color w:val="44546A"/>
      <w:kern w:val="0"/>
      <w:sz w:val="18"/>
      <w:szCs w:val="18"/>
      <w14:ligatures w14:val="none"/>
    </w:rPr>
  </w:style>
  <w:style w:type="paragraph" w:customStyle="1" w:styleId="Title3">
    <w:name w:val="Title3"/>
    <w:basedOn w:val="a"/>
    <w:next w:val="a"/>
    <w:uiPriority w:val="10"/>
    <w:qFormat/>
    <w:rsid w:val="00D56CD6"/>
    <w:pPr>
      <w:bidi w:val="0"/>
      <w:spacing w:line="240" w:lineRule="auto"/>
      <w:contextualSpacing/>
    </w:pPr>
    <w:rPr>
      <w:rFonts w:ascii="Calibri Light" w:eastAsia="Calibri Light" w:hAnsi="Calibri Light" w:cs="Times New Roman"/>
      <w:spacing w:val="-10"/>
      <w:kern w:val="28"/>
      <w:sz w:val="56"/>
      <w:szCs w:val="56"/>
      <w14:ligatures w14:val="none"/>
    </w:rPr>
  </w:style>
  <w:style w:type="character" w:customStyle="1" w:styleId="Char6">
    <w:name w:val="العنوان Char"/>
    <w:basedOn w:val="a0"/>
    <w:link w:val="af1"/>
    <w:uiPriority w:val="10"/>
    <w:rsid w:val="00D56CD6"/>
    <w:rPr>
      <w:rFonts w:ascii="Calibri Light" w:eastAsia="Calibri Light" w:hAnsi="Calibri Light" w:cs="Times New Roman"/>
      <w:spacing w:val="-10"/>
      <w:kern w:val="28"/>
      <w:sz w:val="56"/>
      <w:szCs w:val="56"/>
    </w:rPr>
  </w:style>
  <w:style w:type="paragraph" w:customStyle="1" w:styleId="Subtitle1">
    <w:name w:val="Subtitle1"/>
    <w:basedOn w:val="a"/>
    <w:next w:val="a"/>
    <w:uiPriority w:val="11"/>
    <w:qFormat/>
    <w:rsid w:val="00D56CD6"/>
    <w:pPr>
      <w:numPr>
        <w:ilvl w:val="1"/>
      </w:numPr>
      <w:bidi w:val="0"/>
    </w:pPr>
    <w:rPr>
      <w:rFonts w:ascii="Calibri" w:eastAsia="Calibri" w:hAnsi="Calibri" w:cs="Arial"/>
      <w:color w:val="5A5A5A"/>
      <w:spacing w:val="15"/>
      <w:kern w:val="0"/>
      <w14:ligatures w14:val="none"/>
    </w:rPr>
  </w:style>
  <w:style w:type="character" w:customStyle="1" w:styleId="Char7">
    <w:name w:val="عنوان فرعي Char"/>
    <w:basedOn w:val="a0"/>
    <w:link w:val="af2"/>
    <w:uiPriority w:val="11"/>
    <w:rsid w:val="00D56CD6"/>
    <w:rPr>
      <w:rFonts w:eastAsia="Calibri"/>
      <w:color w:val="5A5A5A"/>
      <w:spacing w:val="15"/>
    </w:rPr>
  </w:style>
  <w:style w:type="paragraph" w:customStyle="1" w:styleId="Quote1">
    <w:name w:val="Quote1"/>
    <w:basedOn w:val="a"/>
    <w:next w:val="a"/>
    <w:uiPriority w:val="29"/>
    <w:qFormat/>
    <w:rsid w:val="00D56CD6"/>
    <w:pPr>
      <w:bidi w:val="0"/>
      <w:spacing w:before="200"/>
      <w:ind w:left="864" w:right="864"/>
      <w:jc w:val="center"/>
    </w:pPr>
    <w:rPr>
      <w:rFonts w:ascii="Calibri" w:eastAsia="Calibri" w:hAnsi="Calibri" w:cs="Arial"/>
      <w:i/>
      <w:iCs/>
      <w:color w:val="404040"/>
      <w:kern w:val="0"/>
      <w14:ligatures w14:val="none"/>
    </w:rPr>
  </w:style>
  <w:style w:type="character" w:customStyle="1" w:styleId="Char8">
    <w:name w:val="اقتباس Char"/>
    <w:basedOn w:val="a0"/>
    <w:link w:val="af3"/>
    <w:uiPriority w:val="29"/>
    <w:rsid w:val="00D56CD6"/>
    <w:rPr>
      <w:i/>
      <w:iCs/>
      <w:color w:val="404040"/>
    </w:rPr>
  </w:style>
  <w:style w:type="paragraph" w:customStyle="1" w:styleId="IntenseQuote1">
    <w:name w:val="Intense Quote1"/>
    <w:basedOn w:val="a"/>
    <w:next w:val="a"/>
    <w:uiPriority w:val="30"/>
    <w:qFormat/>
    <w:rsid w:val="00D56CD6"/>
    <w:pPr>
      <w:pBdr>
        <w:top w:val="single" w:sz="4" w:space="10" w:color="5B9BD5"/>
        <w:bottom w:val="single" w:sz="4" w:space="10" w:color="5B9BD5"/>
      </w:pBdr>
      <w:bidi w:val="0"/>
      <w:spacing w:before="360" w:after="360"/>
      <w:ind w:left="864" w:right="864"/>
      <w:jc w:val="center"/>
    </w:pPr>
    <w:rPr>
      <w:rFonts w:ascii="Calibri" w:eastAsia="Calibri" w:hAnsi="Calibri" w:cs="Arial"/>
      <w:i/>
      <w:iCs/>
      <w:color w:val="5B9BD5"/>
      <w:kern w:val="0"/>
      <w14:ligatures w14:val="none"/>
    </w:rPr>
  </w:style>
  <w:style w:type="character" w:customStyle="1" w:styleId="Char9">
    <w:name w:val="اقتباس مكثف Char"/>
    <w:basedOn w:val="a0"/>
    <w:link w:val="af4"/>
    <w:uiPriority w:val="30"/>
    <w:rsid w:val="00D56CD6"/>
    <w:rPr>
      <w:i/>
      <w:iCs/>
      <w:color w:val="5B9BD5"/>
    </w:rPr>
  </w:style>
  <w:style w:type="character" w:customStyle="1" w:styleId="SubtleEmphasis1">
    <w:name w:val="Subtle Emphasis1"/>
    <w:basedOn w:val="a0"/>
    <w:uiPriority w:val="19"/>
    <w:qFormat/>
    <w:rsid w:val="00D56CD6"/>
    <w:rPr>
      <w:i/>
      <w:iCs/>
      <w:color w:val="404040"/>
    </w:rPr>
  </w:style>
  <w:style w:type="character" w:customStyle="1" w:styleId="IntenseEmphasis1">
    <w:name w:val="Intense Emphasis1"/>
    <w:basedOn w:val="a0"/>
    <w:uiPriority w:val="21"/>
    <w:qFormat/>
    <w:rsid w:val="00D56CD6"/>
    <w:rPr>
      <w:i/>
      <w:iCs/>
      <w:color w:val="5B9BD5"/>
    </w:rPr>
  </w:style>
  <w:style w:type="character" w:customStyle="1" w:styleId="SubtleReference1">
    <w:name w:val="Subtle Reference1"/>
    <w:basedOn w:val="a0"/>
    <w:uiPriority w:val="31"/>
    <w:qFormat/>
    <w:rsid w:val="00D56CD6"/>
    <w:rPr>
      <w:smallCaps/>
      <w:color w:val="5A5A5A"/>
    </w:rPr>
  </w:style>
  <w:style w:type="character" w:customStyle="1" w:styleId="IntenseReference1">
    <w:name w:val="Intense Reference1"/>
    <w:basedOn w:val="a0"/>
    <w:uiPriority w:val="32"/>
    <w:qFormat/>
    <w:rsid w:val="00D56CD6"/>
    <w:rPr>
      <w:b/>
      <w:bCs/>
      <w:smallCaps/>
      <w:color w:val="5B9BD5"/>
      <w:spacing w:val="5"/>
    </w:rPr>
  </w:style>
  <w:style w:type="character" w:styleId="af5">
    <w:name w:val="Book Title"/>
    <w:basedOn w:val="a0"/>
    <w:uiPriority w:val="33"/>
    <w:qFormat/>
    <w:rsid w:val="00D56CD6"/>
    <w:rPr>
      <w:b/>
      <w:bCs/>
      <w:i/>
      <w:iCs/>
      <w:spacing w:val="5"/>
    </w:rPr>
  </w:style>
  <w:style w:type="paragraph" w:customStyle="1" w:styleId="TOCHeading1">
    <w:name w:val="TOC Heading1"/>
    <w:basedOn w:val="1"/>
    <w:next w:val="a"/>
    <w:uiPriority w:val="39"/>
    <w:semiHidden/>
    <w:unhideWhenUsed/>
    <w:qFormat/>
    <w:rsid w:val="00D56CD6"/>
    <w:pPr>
      <w:outlineLvl w:val="9"/>
    </w:pPr>
    <w:rPr>
      <w:rFonts w:eastAsia="Calibri Light"/>
    </w:rPr>
  </w:style>
  <w:style w:type="table" w:customStyle="1" w:styleId="TableGrid2">
    <w:name w:val="Table Grid2"/>
    <w:basedOn w:val="a1"/>
    <w:next w:val="ab"/>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
    <w:name w:val="Table Grid Light1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1">
    <w:name w:val="Plain Table 1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llowedHyperlink1">
    <w:name w:val="FollowedHyperlink1"/>
    <w:basedOn w:val="a0"/>
    <w:uiPriority w:val="99"/>
    <w:semiHidden/>
    <w:unhideWhenUsed/>
    <w:rsid w:val="00D56CD6"/>
    <w:rPr>
      <w:color w:val="954F72"/>
      <w:u w:val="single"/>
    </w:rPr>
  </w:style>
  <w:style w:type="character" w:customStyle="1" w:styleId="FollowedHyperlink2">
    <w:name w:val="FollowedHyperlink2"/>
    <w:basedOn w:val="a0"/>
    <w:uiPriority w:val="99"/>
    <w:semiHidden/>
    <w:unhideWhenUsed/>
    <w:rsid w:val="00D56CD6"/>
    <w:rPr>
      <w:color w:val="954F72"/>
      <w:u w:val="single"/>
    </w:rPr>
  </w:style>
  <w:style w:type="character" w:customStyle="1" w:styleId="Heading2Char1">
    <w:name w:val="Heading 2 Char1"/>
    <w:basedOn w:val="a0"/>
    <w:uiPriority w:val="9"/>
    <w:semiHidden/>
    <w:rsid w:val="00D56CD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0"/>
    <w:uiPriority w:val="9"/>
    <w:semiHidden/>
    <w:rsid w:val="00D56CD6"/>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a0"/>
    <w:uiPriority w:val="9"/>
    <w:semiHidden/>
    <w:rsid w:val="00D56CD6"/>
    <w:rPr>
      <w:rFonts w:asciiTheme="majorHAnsi" w:eastAsiaTheme="majorEastAsia" w:hAnsiTheme="majorHAnsi" w:cstheme="majorBidi"/>
      <w:color w:val="2F5496" w:themeColor="accent1" w:themeShade="BF"/>
    </w:rPr>
  </w:style>
  <w:style w:type="character" w:customStyle="1" w:styleId="Heading6Char1">
    <w:name w:val="Heading 6 Char1"/>
    <w:basedOn w:val="a0"/>
    <w:uiPriority w:val="9"/>
    <w:semiHidden/>
    <w:rsid w:val="00D56CD6"/>
    <w:rPr>
      <w:rFonts w:asciiTheme="majorHAnsi" w:eastAsiaTheme="majorEastAsia" w:hAnsiTheme="majorHAnsi" w:cstheme="majorBidi"/>
      <w:color w:val="1F3763" w:themeColor="accent1" w:themeShade="7F"/>
    </w:rPr>
  </w:style>
  <w:style w:type="character" w:customStyle="1" w:styleId="Heading7Char1">
    <w:name w:val="Heading 7 Char1"/>
    <w:basedOn w:val="a0"/>
    <w:uiPriority w:val="9"/>
    <w:semiHidden/>
    <w:rsid w:val="00D56CD6"/>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D56CD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D56CD6"/>
    <w:rPr>
      <w:rFonts w:asciiTheme="majorHAnsi" w:eastAsiaTheme="majorEastAsia" w:hAnsiTheme="majorHAnsi" w:cstheme="majorBidi"/>
      <w:i/>
      <w:iCs/>
      <w:color w:val="272727" w:themeColor="text1" w:themeTint="D8"/>
      <w:sz w:val="21"/>
      <w:szCs w:val="21"/>
    </w:rPr>
  </w:style>
  <w:style w:type="paragraph" w:styleId="af1">
    <w:name w:val="Title"/>
    <w:basedOn w:val="a"/>
    <w:next w:val="a"/>
    <w:link w:val="Char6"/>
    <w:uiPriority w:val="10"/>
    <w:qFormat/>
    <w:rsid w:val="00D56CD6"/>
    <w:pPr>
      <w:bidi w:val="0"/>
      <w:spacing w:line="240" w:lineRule="auto"/>
      <w:contextualSpacing/>
    </w:pPr>
    <w:rPr>
      <w:rFonts w:ascii="Calibri Light" w:eastAsia="Calibri Light" w:hAnsi="Calibri Light" w:cs="Times New Roman"/>
      <w:spacing w:val="-10"/>
      <w:kern w:val="28"/>
      <w:sz w:val="56"/>
      <w:szCs w:val="56"/>
    </w:rPr>
  </w:style>
  <w:style w:type="character" w:customStyle="1" w:styleId="TitleChar1">
    <w:name w:val="Title Char1"/>
    <w:basedOn w:val="a0"/>
    <w:uiPriority w:val="10"/>
    <w:rsid w:val="00D56CD6"/>
    <w:rPr>
      <w:rFonts w:asciiTheme="majorHAnsi" w:eastAsiaTheme="majorEastAsia" w:hAnsiTheme="majorHAnsi" w:cstheme="majorBidi"/>
      <w:color w:val="323E4F" w:themeColor="text2" w:themeShade="BF"/>
      <w:spacing w:val="5"/>
      <w:kern w:val="28"/>
      <w:sz w:val="52"/>
      <w:szCs w:val="52"/>
    </w:rPr>
  </w:style>
  <w:style w:type="paragraph" w:styleId="af2">
    <w:name w:val="Subtitle"/>
    <w:basedOn w:val="a"/>
    <w:next w:val="a"/>
    <w:link w:val="Char7"/>
    <w:uiPriority w:val="11"/>
    <w:qFormat/>
    <w:rsid w:val="00D56CD6"/>
    <w:pPr>
      <w:numPr>
        <w:ilvl w:val="1"/>
      </w:numPr>
      <w:bidi w:val="0"/>
    </w:pPr>
    <w:rPr>
      <w:rFonts w:eastAsia="Calibri"/>
      <w:color w:val="5A5A5A"/>
      <w:spacing w:val="15"/>
    </w:rPr>
  </w:style>
  <w:style w:type="character" w:customStyle="1" w:styleId="SubtitleChar1">
    <w:name w:val="Subtitle Char1"/>
    <w:basedOn w:val="a0"/>
    <w:uiPriority w:val="11"/>
    <w:rsid w:val="00D56CD6"/>
    <w:rPr>
      <w:rFonts w:asciiTheme="majorHAnsi" w:eastAsiaTheme="majorEastAsia" w:hAnsiTheme="majorHAnsi" w:cstheme="majorBidi"/>
      <w:i/>
      <w:iCs/>
      <w:color w:val="4472C4" w:themeColor="accent1"/>
      <w:spacing w:val="15"/>
      <w:sz w:val="24"/>
      <w:szCs w:val="24"/>
    </w:rPr>
  </w:style>
  <w:style w:type="paragraph" w:styleId="af3">
    <w:name w:val="Quote"/>
    <w:basedOn w:val="a"/>
    <w:next w:val="a"/>
    <w:link w:val="Char8"/>
    <w:uiPriority w:val="29"/>
    <w:qFormat/>
    <w:rsid w:val="00D56CD6"/>
    <w:pPr>
      <w:bidi w:val="0"/>
      <w:spacing w:before="200"/>
      <w:ind w:left="864" w:right="864"/>
      <w:jc w:val="center"/>
    </w:pPr>
    <w:rPr>
      <w:i/>
      <w:iCs/>
      <w:color w:val="404040"/>
    </w:rPr>
  </w:style>
  <w:style w:type="character" w:customStyle="1" w:styleId="QuoteChar1">
    <w:name w:val="Quote Char1"/>
    <w:basedOn w:val="a0"/>
    <w:uiPriority w:val="29"/>
    <w:rsid w:val="00D56CD6"/>
    <w:rPr>
      <w:i/>
      <w:iCs/>
      <w:color w:val="000000" w:themeColor="text1"/>
    </w:rPr>
  </w:style>
  <w:style w:type="paragraph" w:styleId="af4">
    <w:name w:val="Intense Quote"/>
    <w:basedOn w:val="a"/>
    <w:next w:val="a"/>
    <w:link w:val="Char9"/>
    <w:uiPriority w:val="30"/>
    <w:qFormat/>
    <w:rsid w:val="00D56CD6"/>
    <w:pPr>
      <w:pBdr>
        <w:top w:val="single" w:sz="4" w:space="10" w:color="4472C4" w:themeColor="accent1"/>
        <w:bottom w:val="single" w:sz="4" w:space="10" w:color="4472C4" w:themeColor="accent1"/>
      </w:pBdr>
      <w:bidi w:val="0"/>
      <w:spacing w:before="360" w:after="360"/>
      <w:ind w:left="864" w:right="864"/>
      <w:jc w:val="center"/>
    </w:pPr>
    <w:rPr>
      <w:i/>
      <w:iCs/>
      <w:color w:val="5B9BD5"/>
    </w:rPr>
  </w:style>
  <w:style w:type="character" w:customStyle="1" w:styleId="IntenseQuoteChar1">
    <w:name w:val="Intense Quote Char1"/>
    <w:basedOn w:val="a0"/>
    <w:uiPriority w:val="30"/>
    <w:rsid w:val="00D56CD6"/>
    <w:rPr>
      <w:b/>
      <w:bCs/>
      <w:i/>
      <w:iCs/>
      <w:color w:val="4472C4" w:themeColor="accent1"/>
    </w:rPr>
  </w:style>
  <w:style w:type="character" w:styleId="af6">
    <w:name w:val="Subtle Emphasis"/>
    <w:basedOn w:val="a0"/>
    <w:uiPriority w:val="19"/>
    <w:qFormat/>
    <w:rsid w:val="00D56CD6"/>
    <w:rPr>
      <w:i/>
      <w:iCs/>
      <w:color w:val="404040" w:themeColor="text1" w:themeTint="BF"/>
    </w:rPr>
  </w:style>
  <w:style w:type="character" w:styleId="af7">
    <w:name w:val="Intense Emphasis"/>
    <w:basedOn w:val="a0"/>
    <w:uiPriority w:val="21"/>
    <w:qFormat/>
    <w:rsid w:val="00D56CD6"/>
    <w:rPr>
      <w:i/>
      <w:iCs/>
      <w:color w:val="4472C4" w:themeColor="accent1"/>
    </w:rPr>
  </w:style>
  <w:style w:type="character" w:styleId="af8">
    <w:name w:val="Subtle Reference"/>
    <w:basedOn w:val="a0"/>
    <w:uiPriority w:val="31"/>
    <w:qFormat/>
    <w:rsid w:val="00D56CD6"/>
    <w:rPr>
      <w:smallCaps/>
      <w:color w:val="5A5A5A" w:themeColor="text1" w:themeTint="A5"/>
    </w:rPr>
  </w:style>
  <w:style w:type="character" w:styleId="af9">
    <w:name w:val="Intense Reference"/>
    <w:basedOn w:val="a0"/>
    <w:uiPriority w:val="32"/>
    <w:qFormat/>
    <w:rsid w:val="00D56CD6"/>
    <w:rPr>
      <w:b/>
      <w:bCs/>
      <w:smallCaps/>
      <w:color w:val="4472C4" w:themeColor="accent1"/>
      <w:spacing w:val="5"/>
    </w:rPr>
  </w:style>
  <w:style w:type="character" w:styleId="afa">
    <w:name w:val="FollowedHyperlink"/>
    <w:basedOn w:val="a0"/>
    <w:uiPriority w:val="99"/>
    <w:semiHidden/>
    <w:unhideWhenUsed/>
    <w:rsid w:val="00D56CD6"/>
    <w:rPr>
      <w:color w:val="954F72" w:themeColor="followedHyperlink"/>
      <w:u w:val="single"/>
    </w:rPr>
  </w:style>
  <w:style w:type="numbering" w:customStyle="1" w:styleId="NoList1">
    <w:name w:val="No List1"/>
    <w:next w:val="a2"/>
    <w:uiPriority w:val="99"/>
    <w:semiHidden/>
    <w:unhideWhenUsed/>
    <w:rsid w:val="00D56CD6"/>
  </w:style>
  <w:style w:type="table" w:customStyle="1" w:styleId="TableGrid3">
    <w:name w:val="Table Grid3"/>
    <w:basedOn w:val="a1"/>
    <w:next w:val="ab"/>
    <w:uiPriority w:val="59"/>
    <w:rsid w:val="00D56C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D56CD6"/>
    <w:rPr>
      <w:rFonts w:ascii=".SFUI-Regular" w:hAnsi=".SFUI-Regular" w:hint="default"/>
      <w:b w:val="0"/>
      <w:bCs w:val="0"/>
      <w:i w:val="0"/>
      <w:iCs w:val="0"/>
      <w:sz w:val="26"/>
      <w:szCs w:val="26"/>
    </w:rPr>
  </w:style>
  <w:style w:type="paragraph" w:customStyle="1" w:styleId="TitlePageText">
    <w:name w:val="TitlePageText"/>
    <w:basedOn w:val="a"/>
    <w:rsid w:val="00D56CD6"/>
    <w:pPr>
      <w:bidi w:val="0"/>
      <w:spacing w:before="100" w:line="480" w:lineRule="atLeast"/>
      <w:jc w:val="center"/>
    </w:pPr>
    <w:rPr>
      <w:rFonts w:ascii="Times" w:eastAsia="Times New Roman" w:hAnsi="Times" w:cs="Times New Roman"/>
      <w:kern w:val="0"/>
      <w:sz w:val="24"/>
      <w:szCs w:val="20"/>
      <w:lang w:eastAsia="ar-SA"/>
      <w14:ligatures w14:val="none"/>
    </w:rPr>
  </w:style>
  <w:style w:type="paragraph" w:styleId="20">
    <w:name w:val="Body Text 2"/>
    <w:basedOn w:val="a"/>
    <w:link w:val="2Char0"/>
    <w:rsid w:val="00D56CD6"/>
    <w:pPr>
      <w:bidi w:val="0"/>
      <w:spacing w:line="480" w:lineRule="auto"/>
      <w:jc w:val="center"/>
    </w:pPr>
    <w:rPr>
      <w:rFonts w:ascii="Times New Roman" w:eastAsia="Times New Roman" w:hAnsi="Times New Roman" w:cs="Times New Roman"/>
      <w:b/>
      <w:bCs/>
      <w:kern w:val="0"/>
      <w:szCs w:val="24"/>
      <w14:ligatures w14:val="none"/>
    </w:rPr>
  </w:style>
  <w:style w:type="character" w:customStyle="1" w:styleId="2Char0">
    <w:name w:val="نص أساسي 2 Char"/>
    <w:basedOn w:val="a0"/>
    <w:link w:val="20"/>
    <w:rsid w:val="00D56CD6"/>
    <w:rPr>
      <w:rFonts w:ascii="Times New Roman" w:eastAsia="Times New Roman" w:hAnsi="Times New Roman" w:cs="Times New Roman"/>
      <w:b/>
      <w:bCs/>
      <w:kern w:val="0"/>
      <w:sz w:val="28"/>
      <w:szCs w:val="24"/>
      <w14:ligatures w14:val="none"/>
    </w:rPr>
  </w:style>
  <w:style w:type="table" w:customStyle="1" w:styleId="PlainTable51">
    <w:name w:val="Plain Table 51"/>
    <w:basedOn w:val="a1"/>
    <w:uiPriority w:val="45"/>
    <w:rsid w:val="00D56CD6"/>
    <w:pPr>
      <w:spacing w:after="0" w:line="240" w:lineRule="auto"/>
    </w:pPr>
    <w:rPr>
      <w:rFonts w:ascii="Calibri" w:eastAsia="Calibri" w:hAnsi="Calibri" w:cs="Arial"/>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51">
    <w:name w:val="Grid Table 4 - Accent 51"/>
    <w:basedOn w:val="a1"/>
    <w:uiPriority w:val="49"/>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61">
    <w:name w:val="Grid Table 3 - Accent 61"/>
    <w:basedOn w:val="a1"/>
    <w:uiPriority w:val="48"/>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21">
    <w:name w:val="Grid Table 21"/>
    <w:basedOn w:val="a1"/>
    <w:uiPriority w:val="47"/>
    <w:rsid w:val="00D56CD6"/>
    <w:pPr>
      <w:spacing w:after="0" w:line="240" w:lineRule="auto"/>
    </w:pPr>
    <w:rPr>
      <w:rFonts w:ascii="Calibri" w:eastAsia="Calibri" w:hAnsi="Calibri" w:cs="Arial"/>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
    <w:name w:val="List Table 1 Light1"/>
    <w:basedOn w:val="a1"/>
    <w:uiPriority w:val="46"/>
    <w:rsid w:val="00D56CD6"/>
    <w:pPr>
      <w:spacing w:after="0" w:line="240" w:lineRule="auto"/>
    </w:pPr>
    <w:rPr>
      <w:rFonts w:ascii="Calibri" w:eastAsia="Calibri" w:hAnsi="Calibri" w:cs="Arial"/>
      <w:kern w:val="0"/>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b">
    <w:name w:val="TOC Heading"/>
    <w:basedOn w:val="1"/>
    <w:next w:val="a"/>
    <w:uiPriority w:val="39"/>
    <w:unhideWhenUsed/>
    <w:qFormat/>
    <w:rsid w:val="000026DF"/>
    <w:pPr>
      <w:spacing w:before="480" w:line="276" w:lineRule="auto"/>
      <w:outlineLvl w:val="9"/>
    </w:pPr>
    <w:rPr>
      <w:rFonts w:asciiTheme="majorHAnsi" w:eastAsiaTheme="majorEastAsia" w:hAnsiTheme="majorHAnsi" w:cstheme="majorBidi"/>
      <w:b w:val="0"/>
      <w:bCs w:val="0"/>
      <w:color w:val="2F5496" w:themeColor="accent1" w:themeShade="BF"/>
      <w:sz w:val="28"/>
      <w:szCs w:val="28"/>
      <w:lang w:eastAsia="ja-JP"/>
    </w:rPr>
  </w:style>
  <w:style w:type="paragraph" w:styleId="10">
    <w:name w:val="toc 1"/>
    <w:basedOn w:val="a"/>
    <w:next w:val="a"/>
    <w:autoRedefine/>
    <w:uiPriority w:val="39"/>
    <w:unhideWhenUsed/>
    <w:rsid w:val="000026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646819">
      <w:bodyDiv w:val="1"/>
      <w:marLeft w:val="0"/>
      <w:marRight w:val="0"/>
      <w:marTop w:val="0"/>
      <w:marBottom w:val="0"/>
      <w:divBdr>
        <w:top w:val="none" w:sz="0" w:space="0" w:color="auto"/>
        <w:left w:val="none" w:sz="0" w:space="0" w:color="auto"/>
        <w:bottom w:val="none" w:sz="0" w:space="0" w:color="auto"/>
        <w:right w:val="none" w:sz="0" w:space="0" w:color="auto"/>
      </w:divBdr>
    </w:div>
    <w:div w:id="331639074">
      <w:bodyDiv w:val="1"/>
      <w:marLeft w:val="0"/>
      <w:marRight w:val="0"/>
      <w:marTop w:val="0"/>
      <w:marBottom w:val="0"/>
      <w:divBdr>
        <w:top w:val="none" w:sz="0" w:space="0" w:color="auto"/>
        <w:left w:val="none" w:sz="0" w:space="0" w:color="auto"/>
        <w:bottom w:val="none" w:sz="0" w:space="0" w:color="auto"/>
        <w:right w:val="none" w:sz="0" w:space="0" w:color="auto"/>
      </w:divBdr>
      <w:divsChild>
        <w:div w:id="1110248056">
          <w:marLeft w:val="0"/>
          <w:marRight w:val="0"/>
          <w:marTop w:val="0"/>
          <w:marBottom w:val="0"/>
          <w:divBdr>
            <w:top w:val="none" w:sz="0" w:space="0" w:color="auto"/>
            <w:left w:val="none" w:sz="0" w:space="0" w:color="auto"/>
            <w:bottom w:val="none" w:sz="0" w:space="0" w:color="auto"/>
            <w:right w:val="none" w:sz="0" w:space="0" w:color="auto"/>
          </w:divBdr>
          <w:divsChild>
            <w:div w:id="974066200">
              <w:marLeft w:val="0"/>
              <w:marRight w:val="0"/>
              <w:marTop w:val="0"/>
              <w:marBottom w:val="0"/>
              <w:divBdr>
                <w:top w:val="none" w:sz="0" w:space="0" w:color="auto"/>
                <w:left w:val="none" w:sz="0" w:space="0" w:color="auto"/>
                <w:bottom w:val="none" w:sz="0" w:space="0" w:color="auto"/>
                <w:right w:val="none" w:sz="0" w:space="0" w:color="auto"/>
              </w:divBdr>
            </w:div>
          </w:divsChild>
        </w:div>
        <w:div w:id="845747899">
          <w:marLeft w:val="0"/>
          <w:marRight w:val="0"/>
          <w:marTop w:val="0"/>
          <w:marBottom w:val="0"/>
          <w:divBdr>
            <w:top w:val="none" w:sz="0" w:space="0" w:color="auto"/>
            <w:left w:val="none" w:sz="0" w:space="0" w:color="auto"/>
            <w:bottom w:val="none" w:sz="0" w:space="0" w:color="auto"/>
            <w:right w:val="none" w:sz="0" w:space="0" w:color="auto"/>
          </w:divBdr>
        </w:div>
      </w:divsChild>
    </w:div>
    <w:div w:id="460536286">
      <w:bodyDiv w:val="1"/>
      <w:marLeft w:val="0"/>
      <w:marRight w:val="0"/>
      <w:marTop w:val="0"/>
      <w:marBottom w:val="0"/>
      <w:divBdr>
        <w:top w:val="none" w:sz="0" w:space="0" w:color="auto"/>
        <w:left w:val="none" w:sz="0" w:space="0" w:color="auto"/>
        <w:bottom w:val="none" w:sz="0" w:space="0" w:color="auto"/>
        <w:right w:val="none" w:sz="0" w:space="0" w:color="auto"/>
      </w:divBdr>
      <w:divsChild>
        <w:div w:id="737019945">
          <w:marLeft w:val="0"/>
          <w:marRight w:val="0"/>
          <w:marTop w:val="0"/>
          <w:marBottom w:val="0"/>
          <w:divBdr>
            <w:top w:val="none" w:sz="0" w:space="0" w:color="auto"/>
            <w:left w:val="none" w:sz="0" w:space="0" w:color="auto"/>
            <w:bottom w:val="none" w:sz="0" w:space="0" w:color="auto"/>
            <w:right w:val="none" w:sz="0" w:space="0" w:color="auto"/>
          </w:divBdr>
        </w:div>
      </w:divsChild>
    </w:div>
    <w:div w:id="492064043">
      <w:bodyDiv w:val="1"/>
      <w:marLeft w:val="0"/>
      <w:marRight w:val="0"/>
      <w:marTop w:val="0"/>
      <w:marBottom w:val="0"/>
      <w:divBdr>
        <w:top w:val="none" w:sz="0" w:space="0" w:color="auto"/>
        <w:left w:val="none" w:sz="0" w:space="0" w:color="auto"/>
        <w:bottom w:val="none" w:sz="0" w:space="0" w:color="auto"/>
        <w:right w:val="none" w:sz="0" w:space="0" w:color="auto"/>
      </w:divBdr>
    </w:div>
    <w:div w:id="573902676">
      <w:bodyDiv w:val="1"/>
      <w:marLeft w:val="0"/>
      <w:marRight w:val="0"/>
      <w:marTop w:val="0"/>
      <w:marBottom w:val="0"/>
      <w:divBdr>
        <w:top w:val="none" w:sz="0" w:space="0" w:color="auto"/>
        <w:left w:val="none" w:sz="0" w:space="0" w:color="auto"/>
        <w:bottom w:val="none" w:sz="0" w:space="0" w:color="auto"/>
        <w:right w:val="none" w:sz="0" w:space="0" w:color="auto"/>
      </w:divBdr>
    </w:div>
    <w:div w:id="585379094">
      <w:bodyDiv w:val="1"/>
      <w:marLeft w:val="0"/>
      <w:marRight w:val="0"/>
      <w:marTop w:val="0"/>
      <w:marBottom w:val="0"/>
      <w:divBdr>
        <w:top w:val="none" w:sz="0" w:space="0" w:color="auto"/>
        <w:left w:val="none" w:sz="0" w:space="0" w:color="auto"/>
        <w:bottom w:val="none" w:sz="0" w:space="0" w:color="auto"/>
        <w:right w:val="none" w:sz="0" w:space="0" w:color="auto"/>
      </w:divBdr>
    </w:div>
    <w:div w:id="850220945">
      <w:bodyDiv w:val="1"/>
      <w:marLeft w:val="0"/>
      <w:marRight w:val="0"/>
      <w:marTop w:val="0"/>
      <w:marBottom w:val="0"/>
      <w:divBdr>
        <w:top w:val="none" w:sz="0" w:space="0" w:color="auto"/>
        <w:left w:val="none" w:sz="0" w:space="0" w:color="auto"/>
        <w:bottom w:val="none" w:sz="0" w:space="0" w:color="auto"/>
        <w:right w:val="none" w:sz="0" w:space="0" w:color="auto"/>
      </w:divBdr>
    </w:div>
    <w:div w:id="852839255">
      <w:bodyDiv w:val="1"/>
      <w:marLeft w:val="0"/>
      <w:marRight w:val="0"/>
      <w:marTop w:val="0"/>
      <w:marBottom w:val="0"/>
      <w:divBdr>
        <w:top w:val="none" w:sz="0" w:space="0" w:color="auto"/>
        <w:left w:val="none" w:sz="0" w:space="0" w:color="auto"/>
        <w:bottom w:val="none" w:sz="0" w:space="0" w:color="auto"/>
        <w:right w:val="none" w:sz="0" w:space="0" w:color="auto"/>
      </w:divBdr>
    </w:div>
    <w:div w:id="906384090">
      <w:bodyDiv w:val="1"/>
      <w:marLeft w:val="0"/>
      <w:marRight w:val="0"/>
      <w:marTop w:val="0"/>
      <w:marBottom w:val="0"/>
      <w:divBdr>
        <w:top w:val="none" w:sz="0" w:space="0" w:color="auto"/>
        <w:left w:val="none" w:sz="0" w:space="0" w:color="auto"/>
        <w:bottom w:val="none" w:sz="0" w:space="0" w:color="auto"/>
        <w:right w:val="none" w:sz="0" w:space="0" w:color="auto"/>
      </w:divBdr>
    </w:div>
    <w:div w:id="918366031">
      <w:bodyDiv w:val="1"/>
      <w:marLeft w:val="0"/>
      <w:marRight w:val="0"/>
      <w:marTop w:val="0"/>
      <w:marBottom w:val="0"/>
      <w:divBdr>
        <w:top w:val="none" w:sz="0" w:space="0" w:color="auto"/>
        <w:left w:val="none" w:sz="0" w:space="0" w:color="auto"/>
        <w:bottom w:val="none" w:sz="0" w:space="0" w:color="auto"/>
        <w:right w:val="none" w:sz="0" w:space="0" w:color="auto"/>
      </w:divBdr>
    </w:div>
    <w:div w:id="1290743369">
      <w:bodyDiv w:val="1"/>
      <w:marLeft w:val="0"/>
      <w:marRight w:val="0"/>
      <w:marTop w:val="0"/>
      <w:marBottom w:val="0"/>
      <w:divBdr>
        <w:top w:val="none" w:sz="0" w:space="0" w:color="auto"/>
        <w:left w:val="none" w:sz="0" w:space="0" w:color="auto"/>
        <w:bottom w:val="none" w:sz="0" w:space="0" w:color="auto"/>
        <w:right w:val="none" w:sz="0" w:space="0" w:color="auto"/>
      </w:divBdr>
    </w:div>
    <w:div w:id="1392273180">
      <w:bodyDiv w:val="1"/>
      <w:marLeft w:val="0"/>
      <w:marRight w:val="0"/>
      <w:marTop w:val="0"/>
      <w:marBottom w:val="0"/>
      <w:divBdr>
        <w:top w:val="none" w:sz="0" w:space="0" w:color="auto"/>
        <w:left w:val="none" w:sz="0" w:space="0" w:color="auto"/>
        <w:bottom w:val="none" w:sz="0" w:space="0" w:color="auto"/>
        <w:right w:val="none" w:sz="0" w:space="0" w:color="auto"/>
      </w:divBdr>
      <w:divsChild>
        <w:div w:id="1657803973">
          <w:marLeft w:val="0"/>
          <w:marRight w:val="0"/>
          <w:marTop w:val="0"/>
          <w:marBottom w:val="0"/>
          <w:divBdr>
            <w:top w:val="none" w:sz="0" w:space="0" w:color="auto"/>
            <w:left w:val="none" w:sz="0" w:space="0" w:color="auto"/>
            <w:bottom w:val="none" w:sz="0" w:space="0" w:color="auto"/>
            <w:right w:val="none" w:sz="0" w:space="0" w:color="auto"/>
          </w:divBdr>
        </w:div>
      </w:divsChild>
    </w:div>
    <w:div w:id="1394767052">
      <w:bodyDiv w:val="1"/>
      <w:marLeft w:val="0"/>
      <w:marRight w:val="0"/>
      <w:marTop w:val="0"/>
      <w:marBottom w:val="0"/>
      <w:divBdr>
        <w:top w:val="none" w:sz="0" w:space="0" w:color="auto"/>
        <w:left w:val="none" w:sz="0" w:space="0" w:color="auto"/>
        <w:bottom w:val="none" w:sz="0" w:space="0" w:color="auto"/>
        <w:right w:val="none" w:sz="0" w:space="0" w:color="auto"/>
      </w:divBdr>
    </w:div>
    <w:div w:id="1396514914">
      <w:bodyDiv w:val="1"/>
      <w:marLeft w:val="0"/>
      <w:marRight w:val="0"/>
      <w:marTop w:val="0"/>
      <w:marBottom w:val="0"/>
      <w:divBdr>
        <w:top w:val="none" w:sz="0" w:space="0" w:color="auto"/>
        <w:left w:val="none" w:sz="0" w:space="0" w:color="auto"/>
        <w:bottom w:val="none" w:sz="0" w:space="0" w:color="auto"/>
        <w:right w:val="none" w:sz="0" w:space="0" w:color="auto"/>
      </w:divBdr>
    </w:div>
    <w:div w:id="1404912330">
      <w:bodyDiv w:val="1"/>
      <w:marLeft w:val="0"/>
      <w:marRight w:val="0"/>
      <w:marTop w:val="0"/>
      <w:marBottom w:val="0"/>
      <w:divBdr>
        <w:top w:val="none" w:sz="0" w:space="0" w:color="auto"/>
        <w:left w:val="none" w:sz="0" w:space="0" w:color="auto"/>
        <w:bottom w:val="none" w:sz="0" w:space="0" w:color="auto"/>
        <w:right w:val="none" w:sz="0" w:space="0" w:color="auto"/>
      </w:divBdr>
      <w:divsChild>
        <w:div w:id="989946801">
          <w:marLeft w:val="0"/>
          <w:marRight w:val="0"/>
          <w:marTop w:val="0"/>
          <w:marBottom w:val="0"/>
          <w:divBdr>
            <w:top w:val="none" w:sz="0" w:space="0" w:color="auto"/>
            <w:left w:val="none" w:sz="0" w:space="0" w:color="auto"/>
            <w:bottom w:val="none" w:sz="0" w:space="0" w:color="auto"/>
            <w:right w:val="none" w:sz="0" w:space="0" w:color="auto"/>
          </w:divBdr>
          <w:divsChild>
            <w:div w:id="1474061264">
              <w:marLeft w:val="0"/>
              <w:marRight w:val="0"/>
              <w:marTop w:val="0"/>
              <w:marBottom w:val="0"/>
              <w:divBdr>
                <w:top w:val="none" w:sz="0" w:space="0" w:color="auto"/>
                <w:left w:val="none" w:sz="0" w:space="0" w:color="auto"/>
                <w:bottom w:val="none" w:sz="0" w:space="0" w:color="auto"/>
                <w:right w:val="none" w:sz="0" w:space="0" w:color="auto"/>
              </w:divBdr>
            </w:div>
          </w:divsChild>
        </w:div>
        <w:div w:id="341469997">
          <w:marLeft w:val="0"/>
          <w:marRight w:val="0"/>
          <w:marTop w:val="0"/>
          <w:marBottom w:val="0"/>
          <w:divBdr>
            <w:top w:val="none" w:sz="0" w:space="0" w:color="auto"/>
            <w:left w:val="none" w:sz="0" w:space="0" w:color="auto"/>
            <w:bottom w:val="none" w:sz="0" w:space="0" w:color="auto"/>
            <w:right w:val="none" w:sz="0" w:space="0" w:color="auto"/>
          </w:divBdr>
        </w:div>
      </w:divsChild>
    </w:div>
    <w:div w:id="1408303345">
      <w:bodyDiv w:val="1"/>
      <w:marLeft w:val="0"/>
      <w:marRight w:val="0"/>
      <w:marTop w:val="0"/>
      <w:marBottom w:val="0"/>
      <w:divBdr>
        <w:top w:val="none" w:sz="0" w:space="0" w:color="auto"/>
        <w:left w:val="none" w:sz="0" w:space="0" w:color="auto"/>
        <w:bottom w:val="none" w:sz="0" w:space="0" w:color="auto"/>
        <w:right w:val="none" w:sz="0" w:space="0" w:color="auto"/>
      </w:divBdr>
    </w:div>
    <w:div w:id="1492060377">
      <w:bodyDiv w:val="1"/>
      <w:marLeft w:val="0"/>
      <w:marRight w:val="0"/>
      <w:marTop w:val="0"/>
      <w:marBottom w:val="0"/>
      <w:divBdr>
        <w:top w:val="none" w:sz="0" w:space="0" w:color="auto"/>
        <w:left w:val="none" w:sz="0" w:space="0" w:color="auto"/>
        <w:bottom w:val="none" w:sz="0" w:space="0" w:color="auto"/>
        <w:right w:val="none" w:sz="0" w:space="0" w:color="auto"/>
      </w:divBdr>
      <w:divsChild>
        <w:div w:id="269826926">
          <w:marLeft w:val="0"/>
          <w:marRight w:val="0"/>
          <w:marTop w:val="0"/>
          <w:marBottom w:val="0"/>
          <w:divBdr>
            <w:top w:val="none" w:sz="0" w:space="0" w:color="auto"/>
            <w:left w:val="none" w:sz="0" w:space="0" w:color="auto"/>
            <w:bottom w:val="none" w:sz="0" w:space="0" w:color="auto"/>
            <w:right w:val="none" w:sz="0" w:space="0" w:color="auto"/>
          </w:divBdr>
          <w:divsChild>
            <w:div w:id="1563057806">
              <w:marLeft w:val="0"/>
              <w:marRight w:val="0"/>
              <w:marTop w:val="0"/>
              <w:marBottom w:val="0"/>
              <w:divBdr>
                <w:top w:val="none" w:sz="0" w:space="0" w:color="auto"/>
                <w:left w:val="none" w:sz="0" w:space="0" w:color="auto"/>
                <w:bottom w:val="none" w:sz="0" w:space="0" w:color="auto"/>
                <w:right w:val="none" w:sz="0" w:space="0" w:color="auto"/>
              </w:divBdr>
            </w:div>
          </w:divsChild>
        </w:div>
        <w:div w:id="305160431">
          <w:marLeft w:val="0"/>
          <w:marRight w:val="0"/>
          <w:marTop w:val="0"/>
          <w:marBottom w:val="0"/>
          <w:divBdr>
            <w:top w:val="none" w:sz="0" w:space="0" w:color="auto"/>
            <w:left w:val="none" w:sz="0" w:space="0" w:color="auto"/>
            <w:bottom w:val="none" w:sz="0" w:space="0" w:color="auto"/>
            <w:right w:val="none" w:sz="0" w:space="0" w:color="auto"/>
          </w:divBdr>
        </w:div>
      </w:divsChild>
    </w:div>
    <w:div w:id="1937129034">
      <w:bodyDiv w:val="1"/>
      <w:marLeft w:val="0"/>
      <w:marRight w:val="0"/>
      <w:marTop w:val="0"/>
      <w:marBottom w:val="0"/>
      <w:divBdr>
        <w:top w:val="none" w:sz="0" w:space="0" w:color="auto"/>
        <w:left w:val="none" w:sz="0" w:space="0" w:color="auto"/>
        <w:bottom w:val="none" w:sz="0" w:space="0" w:color="auto"/>
        <w:right w:val="none" w:sz="0" w:space="0" w:color="auto"/>
      </w:divBdr>
    </w:div>
    <w:div w:id="19947241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ذوق18</b:Tag>
    <b:SourceType>Book</b:SourceType>
    <b:Guid>{CE30019E-6FEF-48A7-930C-BDF89B262C72}</b:Guid>
    <b:Author>
      <b:Author>
        <b:NameList>
          <b:Person>
            <b:Last>عبيدات</b:Last>
            <b:First>ذوقان</b:First>
          </b:Person>
        </b:NameList>
      </b:Author>
    </b:Author>
    <b:Title>إدارة الأداء</b:Title>
    <b:Year>2018</b:Year>
    <b:City>عمان</b:City>
    <b:Publisher>دار الفكر للنشر والتوزيع</b:Publisher>
    <b:RefOrder>1</b:RefOrder>
  </b:Source>
  <b:Source>
    <b:Tag>مصط181</b:Tag>
    <b:SourceType>Book</b:SourceType>
    <b:Guid>{7CA348A4-C3E1-4921-9EC7-4F4C5F777EC5}</b:Guid>
    <b:Author>
      <b:Author>
        <b:NameList>
          <b:Person>
            <b:Last>كافي</b:Last>
            <b:First>مصطفى</b:First>
          </b:Person>
        </b:NameList>
      </b:Author>
    </b:Author>
    <b:Title>إدارة الأداء </b:Title>
    <b:Year>2018</b:Year>
    <b:Publisher>دار الحامد للنشر والتوزيع</b:Publisher>
    <b:RefOrder>2</b:RefOrder>
  </b:Source>
  <b:Source>
    <b:Tag>إبر192</b:Tag>
    <b:SourceType>Book</b:SourceType>
    <b:Guid>{6C69BA4F-8BC9-4A9F-9749-5DD46130B130}</b:Guid>
    <b:Author>
      <b:Author>
        <b:NameList>
          <b:Person>
            <b:Last>أحمد</b:Last>
            <b:First>إبراهيم</b:First>
            <b:Middle>جابر السيد</b:Middle>
          </b:Person>
        </b:NameList>
      </b:Author>
    </b:Author>
    <b:Title>الإدارة الرشيدة والحوكمة</b:Title>
    <b:Year>2019</b:Year>
    <b:Publisher>العلم والإيمان للنشر والتوزيع</b:Publisher>
    <b:RefOrder>3</b:RefOrder>
  </b:Source>
  <b:Source>
    <b:Tag>هاد19</b:Tag>
    <b:SourceType>Book</b:SourceType>
    <b:Guid>{D5BAC7D7-D9A6-4D50-879A-81EF6859828E}</b:Guid>
    <b:Author>
      <b:Author>
        <b:NameList>
          <b:Person>
            <b:Last>الفراجي</b:Last>
            <b:First>هادي</b:First>
          </b:Person>
        </b:NameList>
      </b:Author>
    </b:Author>
    <b:Title>استراتيجيات الاستدامة للنظم البيئية</b:Title>
    <b:Year>2019</b:Year>
    <b:City>القاهرة</b:City>
    <b:Publisher>دار كنوز المعرفة العلمية</b:Publisher>
    <b:RefOrder>4</b:RefOrder>
  </b:Source>
  <b:Source>
    <b:Tag>مصط16</b:Tag>
    <b:SourceType>Book</b:SourceType>
    <b:Guid>{9C591D88-5430-4198-BB4A-636A709FEED0}</b:Guid>
    <b:Author>
      <b:Author>
        <b:NameList>
          <b:Person>
            <b:Last>يوسف</b:Last>
            <b:First>مصطفى</b:First>
          </b:Person>
        </b:NameList>
      </b:Author>
    </b:Author>
    <b:Title>إدارة الأداء</b:Title>
    <b:Year>2016</b:Year>
    <b:City>القاهرة</b:City>
    <b:Publisher>دار الحامد للنشر والتوزيع</b:Publisher>
    <b:RefOrder>5</b:RefOrder>
  </b:Source>
  <b:Source>
    <b:Tag>محم185</b:Tag>
    <b:SourceType>Book</b:SourceType>
    <b:Guid>{92A4581C-793C-4138-8BFE-88EB4F438579}</b:Guid>
    <b:Author>
      <b:Author>
        <b:NameList>
          <b:Person>
            <b:Last>الحميد</b:Last>
            <b:First>محمد</b:First>
            <b:Middle>عصام عبد</b:Middle>
          </b:Person>
        </b:NameList>
      </b:Author>
    </b:Author>
    <b:Title>الحوكمة</b:Title>
    <b:Year>2018</b:Year>
    <b:City>القاهرة</b:City>
    <b:Publisher>المصرية للنشر والتوزيع</b:Publisher>
    <b:RefOrder>6</b:RefOrder>
  </b:Source>
  <b:Source>
    <b:Tag>محم193</b:Tag>
    <b:SourceType>Book</b:SourceType>
    <b:Guid>{D03A1874-5CD2-4904-B03A-138A09FAE127}</b:Guid>
    <b:Author>
      <b:Author>
        <b:NameList>
          <b:Person>
            <b:Last>يوسف</b:Last>
            <b:First>محمد</b:First>
            <b:Middle>حسن</b:Middle>
          </b:Person>
        </b:NameList>
      </b:Author>
    </b:Author>
    <b:Title>محددات الحوكمة ومعاييرها</b:Title>
    <b:Year>2019</b:Year>
    <b:City>عمان</b:City>
    <b:Publisher>دار الفكر للنشر والتوزيع</b:Publisher>
    <b:RefOrder>7</b:RefOrder>
  </b:Source>
  <b:Source>
    <b:Tag>محم151</b:Tag>
    <b:SourceType>Book</b:SourceType>
    <b:Guid>{49766556-BDD3-43C3-A23B-EC4F9321D3C8}</b:Guid>
    <b:Author>
      <b:Author>
        <b:NameList>
          <b:Person>
            <b:Last>الجيلاني</b:Last>
            <b:First>محمد</b:First>
            <b:Middle>حلمي</b:Middle>
          </b:Person>
        </b:NameList>
      </b:Author>
    </b:Author>
    <b:Title>الحوكمة في الشركات</b:Title>
    <b:Year>2015</b:Year>
    <b:City>القاهرة</b:City>
    <b:Publisher>دار الإعصار العلمي للنشر والتوزيع</b:Publisher>
    <b:RefOrder>8</b:RefOrder>
  </b:Source>
  <b:Source>
    <b:Tag>فرا07</b:Tag>
    <b:SourceType>Book</b:SourceType>
    <b:Guid>{54879DAE-F80C-4C7B-915F-51986FFDCAAC}</b:Guid>
    <b:Author>
      <b:Author>
        <b:NameList>
          <b:Person>
            <b:Last>الخرجي</b:Last>
            <b:First>فراس</b:First>
            <b:Middle>أحمد</b:Middle>
          </b:Person>
        </b:NameList>
      </b:Author>
    </b:Author>
    <b:Title>الإدارة البيئية</b:Title>
    <b:Year>2007</b:Year>
    <b:Publisher>دار كنوز المعرفة العلمية للنشر والتوزيع</b:Publisher>
    <b:RefOrder>9</b:RefOrder>
  </b:Source>
  <b:Source>
    <b:Tag>علي06</b:Tag>
    <b:SourceType>Book</b:SourceType>
    <b:Guid>{D8CEE91E-9D62-4A4B-94E5-0AEE62C9E08E}</b:Guid>
    <b:Author>
      <b:Author>
        <b:NameList>
          <b:Person>
            <b:Last>الريشي</b:Last>
            <b:First>علي</b:First>
            <b:Middle>ميلاد</b:Middle>
          </b:Person>
        </b:NameList>
      </b:Author>
    </b:Author>
    <b:Title>إدارة البيئة وبيئة الإدارة</b:Title>
    <b:Year>2006</b:Year>
    <b:City>القاهرة</b:City>
    <b:Publisher>المكتب الوطني للبحث والتطوير</b:Publisher>
    <b:RefOrder>10</b:RefOrder>
  </b:Source>
</b:Sources>
</file>

<file path=customXml/itemProps1.xml><?xml version="1.0" encoding="utf-8"?>
<ds:datastoreItem xmlns:ds="http://schemas.openxmlformats.org/officeDocument/2006/customXml" ds:itemID="{3BCB36D9-15CF-4082-B438-9D7253858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42</Pages>
  <Words>8642</Words>
  <Characters>49263</Characters>
  <Application>Microsoft Office Word</Application>
  <DocSecurity>0</DocSecurity>
  <Lines>410</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عبدالرحمن حسين علي  شعثان</cp:lastModifiedBy>
  <cp:revision>4</cp:revision>
  <cp:lastPrinted>2024-11-13T14:09:00Z</cp:lastPrinted>
  <dcterms:created xsi:type="dcterms:W3CDTF">2024-11-13T14:09:00Z</dcterms:created>
  <dcterms:modified xsi:type="dcterms:W3CDTF">2024-11-13T14:43:00Z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