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C6DD2" w14:textId="69880D44" w:rsidR="00020804" w:rsidRDefault="00020804" w:rsidP="001119FD">
      <w:pPr>
        <w:spacing w:before="120" w:after="120" w:line="240" w:lineRule="auto"/>
        <w:jc w:val="center"/>
        <w:rPr>
          <w:rFonts w:ascii="Simplified Arabic" w:hAnsi="Simplified Arabic" w:cs="Simplified Arabic"/>
          <w:b/>
          <w:bCs/>
          <w:sz w:val="36"/>
          <w:szCs w:val="36"/>
          <w:rtl/>
        </w:rPr>
      </w:pPr>
      <w:bookmarkStart w:id="0" w:name="_Hlk190264650"/>
      <w:r w:rsidRPr="000A4A36">
        <w:rPr>
          <w:rFonts w:ascii="Simplified Arabic" w:hAnsi="Simplified Arabic" w:cs="Simplified Arabic"/>
          <w:b/>
          <w:bCs/>
          <w:noProof/>
          <w:sz w:val="28"/>
          <w:szCs w:val="28"/>
        </w:rPr>
        <w:drawing>
          <wp:anchor distT="0" distB="0" distL="114300" distR="114300" simplePos="0" relativeHeight="251661312" behindDoc="0" locked="0" layoutInCell="1" allowOverlap="1" wp14:anchorId="2ED86184" wp14:editId="140C7970">
            <wp:simplePos x="0" y="0"/>
            <wp:positionH relativeFrom="margin">
              <wp:posOffset>-385445</wp:posOffset>
            </wp:positionH>
            <wp:positionV relativeFrom="margin">
              <wp:posOffset>-30480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noProof/>
          <w:sz w:val="28"/>
          <w:szCs w:val="28"/>
          <w:rtl/>
          <w:lang w:val="ar-EG" w:bidi="ar-EG"/>
        </w:rPr>
        <mc:AlternateContent>
          <mc:Choice Requires="wps">
            <w:drawing>
              <wp:anchor distT="0" distB="0" distL="114300" distR="114300" simplePos="0" relativeHeight="251659264" behindDoc="0" locked="0" layoutInCell="1" allowOverlap="1" wp14:anchorId="3D394527" wp14:editId="74DA15D2">
                <wp:simplePos x="0" y="0"/>
                <wp:positionH relativeFrom="column">
                  <wp:posOffset>3898900</wp:posOffset>
                </wp:positionH>
                <wp:positionV relativeFrom="page">
                  <wp:posOffset>540385</wp:posOffset>
                </wp:positionV>
                <wp:extent cx="2286000" cy="1206500"/>
                <wp:effectExtent l="0" t="0" r="0" b="0"/>
                <wp:wrapNone/>
                <wp:docPr id="424461825" name="Rectangle 1"/>
                <wp:cNvGraphicFramePr/>
                <a:graphic xmlns:a="http://schemas.openxmlformats.org/drawingml/2006/main">
                  <a:graphicData uri="http://schemas.microsoft.com/office/word/2010/wordprocessingShape">
                    <wps:wsp>
                      <wps:cNvSpPr/>
                      <wps:spPr>
                        <a:xfrm>
                          <a:off x="0" y="0"/>
                          <a:ext cx="2286000" cy="12065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01D4BF5" w14:textId="77777777" w:rsidR="00020804" w:rsidRPr="00F91E49" w:rsidRDefault="00020804" w:rsidP="00020804">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 xml:space="preserve">جامعة </w:t>
                            </w:r>
                            <w:proofErr w:type="spellStart"/>
                            <w:r w:rsidRPr="00F91E49">
                              <w:rPr>
                                <w:rFonts w:ascii="Simplified Arabic" w:hAnsi="Simplified Arabic" w:cs="Simplified Arabic"/>
                                <w:b/>
                                <w:bCs/>
                                <w:color w:val="000000" w:themeColor="text1"/>
                                <w:sz w:val="28"/>
                                <w:szCs w:val="28"/>
                                <w:rtl/>
                                <w:lang w:bidi="ar-EG"/>
                              </w:rPr>
                              <w:t>ميدأوشن</w:t>
                            </w:r>
                            <w:proofErr w:type="spellEnd"/>
                          </w:p>
                          <w:p w14:paraId="6EF7CDBF" w14:textId="77777777" w:rsidR="00020804" w:rsidRPr="00F91E49" w:rsidRDefault="00020804" w:rsidP="00020804">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كلية الإدارة</w:t>
                            </w:r>
                          </w:p>
                          <w:p w14:paraId="339CFDC4" w14:textId="293D688F" w:rsidR="00020804" w:rsidRPr="00F91E49" w:rsidRDefault="00020804" w:rsidP="00020804">
                            <w:pPr>
                              <w:jc w:val="cente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lang w:bidi="ar-EG"/>
                              </w:rPr>
                              <w:t>برنامج ماجستير إدارة المخاطر</w:t>
                            </w:r>
                          </w:p>
                          <w:p w14:paraId="28C018E7" w14:textId="77777777" w:rsidR="00020804" w:rsidRPr="00F91E49" w:rsidRDefault="00020804" w:rsidP="00020804">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394527" id="Rectangle 1" o:spid="_x0000_s1026" style="position:absolute;left:0;text-align:left;margin-left:307pt;margin-top:42.55pt;width:180pt;height:9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" filled="f" stroked="f" strokeweight="1pt">
                <v:textbox>
                  <w:txbxContent>
                    <w:p w14:paraId="301D4BF5" w14:textId="77777777" w:rsidR="00020804" w:rsidRPr="00F91E49" w:rsidRDefault="00020804" w:rsidP="00020804">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 xml:space="preserve">جامعة </w:t>
                      </w:r>
                      <w:proofErr w:type="spellStart"/>
                      <w:r w:rsidRPr="00F91E49">
                        <w:rPr>
                          <w:rFonts w:ascii="Simplified Arabic" w:hAnsi="Simplified Arabic" w:cs="Simplified Arabic"/>
                          <w:b/>
                          <w:bCs/>
                          <w:color w:val="000000" w:themeColor="text1"/>
                          <w:sz w:val="28"/>
                          <w:szCs w:val="28"/>
                          <w:rtl/>
                          <w:lang w:bidi="ar-EG"/>
                        </w:rPr>
                        <w:t>ميدأوشن</w:t>
                      </w:r>
                      <w:proofErr w:type="spellEnd"/>
                    </w:p>
                    <w:p w14:paraId="6EF7CDBF" w14:textId="77777777" w:rsidR="00020804" w:rsidRPr="00F91E49" w:rsidRDefault="00020804" w:rsidP="00020804">
                      <w:pPr>
                        <w:jc w:val="center"/>
                        <w:rPr>
                          <w:rFonts w:ascii="Simplified Arabic" w:hAnsi="Simplified Arabic" w:cs="Simplified Arabic"/>
                          <w:b/>
                          <w:bCs/>
                          <w:color w:val="000000" w:themeColor="text1"/>
                          <w:sz w:val="28"/>
                          <w:szCs w:val="28"/>
                          <w:rtl/>
                          <w:lang w:bidi="ar-EG"/>
                        </w:rPr>
                      </w:pPr>
                      <w:r w:rsidRPr="00F91E49">
                        <w:rPr>
                          <w:rFonts w:ascii="Simplified Arabic" w:hAnsi="Simplified Arabic" w:cs="Simplified Arabic"/>
                          <w:b/>
                          <w:bCs/>
                          <w:color w:val="000000" w:themeColor="text1"/>
                          <w:sz w:val="28"/>
                          <w:szCs w:val="28"/>
                          <w:rtl/>
                          <w:lang w:bidi="ar-EG"/>
                        </w:rPr>
                        <w:t>كلية الإدارة</w:t>
                      </w:r>
                    </w:p>
                    <w:p w14:paraId="339CFDC4" w14:textId="293D688F" w:rsidR="00020804" w:rsidRPr="00F91E49" w:rsidRDefault="00020804" w:rsidP="00020804">
                      <w:pPr>
                        <w:jc w:val="center"/>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lang w:bidi="ar-EG"/>
                        </w:rPr>
                        <w:t>برنامج ماجستير إدارة المخاطر</w:t>
                      </w:r>
                    </w:p>
                    <w:p w14:paraId="28C018E7" w14:textId="77777777" w:rsidR="00020804" w:rsidRPr="00F91E49" w:rsidRDefault="00020804" w:rsidP="00020804">
                      <w:pPr>
                        <w:jc w:val="center"/>
                        <w:rPr>
                          <w:color w:val="000000" w:themeColor="text1"/>
                        </w:rPr>
                      </w:pPr>
                    </w:p>
                  </w:txbxContent>
                </v:textbox>
                <w10:wrap anchory="page"/>
              </v:rect>
            </w:pict>
          </mc:Fallback>
        </mc:AlternateContent>
      </w:r>
    </w:p>
    <w:p w14:paraId="2D1C4E1D" w14:textId="139ED654" w:rsidR="00020804" w:rsidRDefault="00020804" w:rsidP="001119FD">
      <w:pPr>
        <w:spacing w:before="120" w:after="120" w:line="240" w:lineRule="auto"/>
        <w:jc w:val="center"/>
        <w:rPr>
          <w:rFonts w:ascii="Simplified Arabic" w:hAnsi="Simplified Arabic" w:cs="Simplified Arabic"/>
          <w:b/>
          <w:bCs/>
          <w:sz w:val="36"/>
          <w:szCs w:val="36"/>
          <w:rtl/>
        </w:rPr>
      </w:pPr>
    </w:p>
    <w:p w14:paraId="010E571F" w14:textId="5D16DC32" w:rsidR="00020804" w:rsidRDefault="00020804" w:rsidP="001119FD">
      <w:pPr>
        <w:spacing w:before="120" w:after="120" w:line="240" w:lineRule="auto"/>
        <w:jc w:val="center"/>
        <w:rPr>
          <w:rFonts w:ascii="Simplified Arabic" w:hAnsi="Simplified Arabic" w:cs="Simplified Arabic"/>
          <w:b/>
          <w:bCs/>
          <w:sz w:val="36"/>
          <w:szCs w:val="36"/>
          <w:rtl/>
        </w:rPr>
      </w:pPr>
    </w:p>
    <w:p w14:paraId="54010DFE" w14:textId="70CF89EE" w:rsidR="00020804" w:rsidRDefault="00020804" w:rsidP="001119FD">
      <w:pPr>
        <w:spacing w:before="120" w:after="120" w:line="240" w:lineRule="auto"/>
        <w:jc w:val="center"/>
        <w:rPr>
          <w:rFonts w:ascii="Simplified Arabic" w:hAnsi="Simplified Arabic" w:cs="Simplified Arabic"/>
          <w:b/>
          <w:bCs/>
          <w:sz w:val="36"/>
          <w:szCs w:val="36"/>
          <w:rtl/>
        </w:rPr>
      </w:pPr>
    </w:p>
    <w:p w14:paraId="7A29EC22" w14:textId="77777777" w:rsidR="00020804" w:rsidRDefault="00020804" w:rsidP="001119FD">
      <w:pPr>
        <w:spacing w:before="120" w:after="120" w:line="240" w:lineRule="auto"/>
        <w:jc w:val="center"/>
        <w:rPr>
          <w:rFonts w:ascii="Simplified Arabic" w:hAnsi="Simplified Arabic" w:cs="Simplified Arabic"/>
          <w:b/>
          <w:bCs/>
          <w:sz w:val="36"/>
          <w:szCs w:val="36"/>
          <w:rtl/>
        </w:rPr>
      </w:pPr>
    </w:p>
    <w:bookmarkEnd w:id="0"/>
    <w:p w14:paraId="7ACC91C7" w14:textId="77777777" w:rsidR="00020804" w:rsidRDefault="00020804" w:rsidP="001119FD">
      <w:pPr>
        <w:spacing w:before="120" w:after="120" w:line="240" w:lineRule="auto"/>
        <w:jc w:val="center"/>
        <w:rPr>
          <w:rFonts w:ascii="Simplified Arabic" w:hAnsi="Simplified Arabic" w:cs="Simplified Arabic"/>
          <w:b/>
          <w:bCs/>
          <w:sz w:val="36"/>
          <w:szCs w:val="36"/>
          <w:rtl/>
        </w:rPr>
      </w:pPr>
      <w:r w:rsidRPr="00020804">
        <w:rPr>
          <w:rFonts w:ascii="Simplified Arabic" w:hAnsi="Simplified Arabic" w:cs="Simplified Arabic"/>
          <w:b/>
          <w:bCs/>
          <w:sz w:val="36"/>
          <w:szCs w:val="36"/>
          <w:rtl/>
        </w:rPr>
        <w:t xml:space="preserve">أثر إدارة </w:t>
      </w:r>
      <w:proofErr w:type="gramStart"/>
      <w:r w:rsidRPr="00020804">
        <w:rPr>
          <w:rFonts w:ascii="Simplified Arabic" w:hAnsi="Simplified Arabic" w:cs="Simplified Arabic"/>
          <w:b/>
          <w:bCs/>
          <w:sz w:val="36"/>
          <w:szCs w:val="36"/>
          <w:rtl/>
        </w:rPr>
        <w:t>مخاطر</w:t>
      </w:r>
      <w:proofErr w:type="gramEnd"/>
      <w:r w:rsidRPr="00020804">
        <w:rPr>
          <w:rFonts w:ascii="Simplified Arabic" w:hAnsi="Simplified Arabic" w:cs="Simplified Arabic"/>
          <w:b/>
          <w:bCs/>
          <w:sz w:val="36"/>
          <w:szCs w:val="36"/>
          <w:rtl/>
        </w:rPr>
        <w:t xml:space="preserve"> تجربة المريض على تحسين تجربة المرضى: </w:t>
      </w:r>
    </w:p>
    <w:p w14:paraId="1FC3497A" w14:textId="042AD8D2" w:rsidR="00020804" w:rsidRDefault="00020804" w:rsidP="001119FD">
      <w:pPr>
        <w:spacing w:before="120" w:after="120" w:line="240" w:lineRule="auto"/>
        <w:jc w:val="center"/>
        <w:rPr>
          <w:rFonts w:ascii="Simplified Arabic" w:hAnsi="Simplified Arabic" w:cs="Simplified Arabic"/>
          <w:b/>
          <w:bCs/>
          <w:sz w:val="28"/>
          <w:szCs w:val="28"/>
          <w:rtl/>
        </w:rPr>
      </w:pPr>
      <w:r w:rsidRPr="00020804">
        <w:rPr>
          <w:rFonts w:ascii="Simplified Arabic" w:hAnsi="Simplified Arabic" w:cs="Simplified Arabic"/>
          <w:b/>
          <w:bCs/>
          <w:sz w:val="36"/>
          <w:szCs w:val="36"/>
          <w:rtl/>
        </w:rPr>
        <w:t>دراسة تطبيقية في مستشفى حراء العام بمكة المكرمة</w:t>
      </w:r>
    </w:p>
    <w:p w14:paraId="36467E78" w14:textId="28168CF8" w:rsidR="00020804" w:rsidRDefault="00020804" w:rsidP="001119FD">
      <w:pPr>
        <w:jc w:val="center"/>
        <w:rPr>
          <w:rFonts w:ascii="Simplified Arabic" w:hAnsi="Simplified Arabic" w:cs="Simplified Arabic"/>
          <w:sz w:val="28"/>
          <w:szCs w:val="28"/>
        </w:rPr>
      </w:pPr>
      <w:r w:rsidRPr="00020804">
        <w:rPr>
          <w:rFonts w:ascii="Simplified Arabic" w:hAnsi="Simplified Arabic" w:cs="Simplified Arabic"/>
          <w:sz w:val="28"/>
          <w:szCs w:val="28"/>
        </w:rPr>
        <w:t>The Impact of Patient Experience Risk Management on Improving Patient</w:t>
      </w:r>
      <w:r>
        <w:rPr>
          <w:rFonts w:ascii="Simplified Arabic" w:hAnsi="Simplified Arabic" w:cs="Simplified Arabic"/>
          <w:sz w:val="28"/>
          <w:szCs w:val="28"/>
        </w:rPr>
        <w:t>s'</w:t>
      </w:r>
      <w:r w:rsidRPr="00020804">
        <w:rPr>
          <w:rFonts w:ascii="Simplified Arabic" w:hAnsi="Simplified Arabic" w:cs="Simplified Arabic"/>
          <w:sz w:val="28"/>
          <w:szCs w:val="28"/>
        </w:rPr>
        <w:t xml:space="preserve"> Experience: An </w:t>
      </w:r>
      <w:r>
        <w:rPr>
          <w:rFonts w:ascii="Simplified Arabic" w:hAnsi="Simplified Arabic" w:cs="Simplified Arabic"/>
          <w:sz w:val="28"/>
          <w:szCs w:val="28"/>
        </w:rPr>
        <w:t>Applied</w:t>
      </w:r>
      <w:r w:rsidRPr="00020804">
        <w:rPr>
          <w:rFonts w:ascii="Simplified Arabic" w:hAnsi="Simplified Arabic" w:cs="Simplified Arabic"/>
          <w:sz w:val="28"/>
          <w:szCs w:val="28"/>
        </w:rPr>
        <w:t xml:space="preserve"> Study at Hera General Hospital in </w:t>
      </w:r>
      <w:r>
        <w:rPr>
          <w:rFonts w:ascii="Simplified Arabic" w:hAnsi="Simplified Arabic" w:cs="Simplified Arabic"/>
          <w:sz w:val="28"/>
          <w:szCs w:val="28"/>
        </w:rPr>
        <w:t xml:space="preserve">Holy </w:t>
      </w:r>
      <w:r w:rsidRPr="00020804">
        <w:rPr>
          <w:rFonts w:ascii="Simplified Arabic" w:hAnsi="Simplified Arabic" w:cs="Simplified Arabic"/>
          <w:sz w:val="28"/>
          <w:szCs w:val="28"/>
        </w:rPr>
        <w:t xml:space="preserve">Makkah </w:t>
      </w:r>
    </w:p>
    <w:p w14:paraId="60E09CE5" w14:textId="77777777" w:rsidR="00020804" w:rsidRDefault="00020804" w:rsidP="001119FD">
      <w:pPr>
        <w:jc w:val="center"/>
        <w:rPr>
          <w:rFonts w:ascii="Simplified Arabic" w:hAnsi="Simplified Arabic" w:cs="Simplified Arabic"/>
          <w:sz w:val="28"/>
          <w:szCs w:val="28"/>
        </w:rPr>
      </w:pPr>
    </w:p>
    <w:p w14:paraId="43723B92" w14:textId="77777777" w:rsidR="00020804" w:rsidRPr="00020804" w:rsidRDefault="00020804" w:rsidP="001119FD">
      <w:pPr>
        <w:jc w:val="center"/>
        <w:rPr>
          <w:rFonts w:ascii="Simplified Arabic" w:hAnsi="Simplified Arabic" w:cs="Simplified Arabic"/>
          <w:b/>
          <w:bCs/>
          <w:sz w:val="28"/>
          <w:szCs w:val="28"/>
          <w:rtl/>
          <w:lang w:bidi="ar-EG"/>
        </w:rPr>
      </w:pPr>
    </w:p>
    <w:p w14:paraId="496E95F6" w14:textId="10641CC5" w:rsidR="00020804" w:rsidRDefault="00020804" w:rsidP="001119FD">
      <w:pPr>
        <w:jc w:val="center"/>
        <w:rPr>
          <w:rFonts w:ascii="Simplified Arabic" w:hAnsi="Simplified Arabic" w:cs="Simplified Arabic"/>
          <w:b/>
          <w:bCs/>
          <w:sz w:val="28"/>
          <w:szCs w:val="28"/>
          <w:lang w:bidi="ar-EG"/>
        </w:rPr>
      </w:pPr>
      <w:r w:rsidRPr="000A4A36">
        <w:rPr>
          <w:rFonts w:ascii="Simplified Arabic" w:hAnsi="Simplified Arabic" w:cs="Simplified Arabic"/>
          <w:b/>
          <w:bCs/>
          <w:sz w:val="28"/>
          <w:szCs w:val="28"/>
          <w:rtl/>
          <w:lang w:bidi="ar-EG"/>
        </w:rPr>
        <w:t>إعداد الطال</w:t>
      </w:r>
      <w:r>
        <w:rPr>
          <w:rFonts w:ascii="Simplified Arabic" w:hAnsi="Simplified Arabic" w:cs="Simplified Arabic" w:hint="cs"/>
          <w:b/>
          <w:bCs/>
          <w:sz w:val="28"/>
          <w:szCs w:val="28"/>
          <w:rtl/>
          <w:lang w:bidi="ar-EG"/>
        </w:rPr>
        <w:t>ب</w:t>
      </w:r>
      <w:r>
        <w:rPr>
          <w:rFonts w:ascii="Simplified Arabic" w:hAnsi="Simplified Arabic" w:cs="Simplified Arabic"/>
          <w:b/>
          <w:bCs/>
          <w:sz w:val="28"/>
          <w:szCs w:val="28"/>
          <w:lang w:bidi="ar-EG"/>
        </w:rPr>
        <w:t>:</w:t>
      </w:r>
    </w:p>
    <w:p w14:paraId="327BEC70" w14:textId="5403B89E" w:rsidR="00020804" w:rsidRPr="000A4A36" w:rsidRDefault="00020804" w:rsidP="001119FD">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ماج</w:t>
      </w:r>
      <w:r w:rsidR="001119FD">
        <w:rPr>
          <w:rFonts w:ascii="Simplified Arabic" w:hAnsi="Simplified Arabic" w:cs="Simplified Arabic" w:hint="cs"/>
          <w:b/>
          <w:bCs/>
          <w:sz w:val="28"/>
          <w:szCs w:val="28"/>
          <w:rtl/>
        </w:rPr>
        <w:t>د</w:t>
      </w:r>
      <w:r>
        <w:rPr>
          <w:rFonts w:ascii="Simplified Arabic" w:hAnsi="Simplified Arabic" w:cs="Simplified Arabic" w:hint="cs"/>
          <w:b/>
          <w:bCs/>
          <w:sz w:val="28"/>
          <w:szCs w:val="28"/>
          <w:rtl/>
        </w:rPr>
        <w:t xml:space="preserve"> </w:t>
      </w:r>
      <w:proofErr w:type="gramStart"/>
      <w:r>
        <w:rPr>
          <w:rFonts w:ascii="Simplified Arabic" w:hAnsi="Simplified Arabic" w:cs="Simplified Arabic" w:hint="cs"/>
          <w:b/>
          <w:bCs/>
          <w:sz w:val="28"/>
          <w:szCs w:val="28"/>
          <w:rtl/>
        </w:rPr>
        <w:t>عبدالكريم</w:t>
      </w:r>
      <w:proofErr w:type="gramEnd"/>
    </w:p>
    <w:p w14:paraId="572A5802" w14:textId="77777777" w:rsidR="00020804" w:rsidRPr="000A4A36" w:rsidRDefault="00020804" w:rsidP="001119FD">
      <w:pPr>
        <w:rPr>
          <w:rFonts w:ascii="Simplified Arabic" w:hAnsi="Simplified Arabic" w:cs="Simplified Arabic"/>
          <w:b/>
          <w:bCs/>
          <w:sz w:val="28"/>
          <w:szCs w:val="28"/>
          <w:rtl/>
        </w:rPr>
      </w:pPr>
    </w:p>
    <w:p w14:paraId="0E7F1DF8" w14:textId="77777777" w:rsidR="00020804" w:rsidRPr="000A4A36" w:rsidRDefault="00020804" w:rsidP="001119FD">
      <w:pPr>
        <w:jc w:val="center"/>
        <w:rPr>
          <w:rFonts w:ascii="Simplified Arabic" w:hAnsi="Simplified Arabic" w:cs="Simplified Arabic"/>
          <w:b/>
          <w:bCs/>
          <w:sz w:val="28"/>
          <w:szCs w:val="28"/>
          <w:rtl/>
          <w:lang w:bidi="ar-EG"/>
        </w:rPr>
      </w:pPr>
    </w:p>
    <w:p w14:paraId="3DAD7362" w14:textId="77777777" w:rsidR="00020804" w:rsidRPr="000A4A36" w:rsidRDefault="00020804" w:rsidP="001119FD">
      <w:pPr>
        <w:jc w:val="center"/>
        <w:rPr>
          <w:rFonts w:ascii="Simplified Arabic" w:hAnsi="Simplified Arabic" w:cs="Simplified Arabic"/>
          <w:b/>
          <w:bCs/>
          <w:sz w:val="28"/>
          <w:szCs w:val="28"/>
          <w:rtl/>
          <w:lang w:bidi="ar-EG"/>
        </w:rPr>
      </w:pPr>
      <w:r w:rsidRPr="000A4A36">
        <w:rPr>
          <w:rFonts w:ascii="Simplified Arabic" w:hAnsi="Simplified Arabic" w:cs="Simplified Arabic"/>
          <w:b/>
          <w:bCs/>
          <w:sz w:val="28"/>
          <w:szCs w:val="28"/>
          <w:rtl/>
          <w:lang w:bidi="ar-EG"/>
        </w:rPr>
        <w:t>إشراف/</w:t>
      </w:r>
    </w:p>
    <w:p w14:paraId="42304A99" w14:textId="2DCE7112" w:rsidR="00020804" w:rsidRPr="000A4A36" w:rsidRDefault="00020804" w:rsidP="001119FD">
      <w:pPr>
        <w:jc w:val="center"/>
        <w:rPr>
          <w:rFonts w:ascii="Simplified Arabic" w:hAnsi="Simplified Arabic" w:cs="Simplified Arabic"/>
          <w:b/>
          <w:bCs/>
          <w:sz w:val="28"/>
          <w:szCs w:val="28"/>
          <w:rtl/>
          <w:lang w:bidi="ar-EG"/>
        </w:rPr>
      </w:pPr>
      <w:proofErr w:type="spellStart"/>
      <w:r w:rsidRPr="000A4A36">
        <w:rPr>
          <w:rFonts w:ascii="Simplified Arabic" w:hAnsi="Simplified Arabic" w:cs="Simplified Arabic"/>
          <w:b/>
          <w:bCs/>
          <w:sz w:val="28"/>
          <w:szCs w:val="28"/>
          <w:rtl/>
          <w:lang w:bidi="ar-EG"/>
        </w:rPr>
        <w:t>د.الفيصل</w:t>
      </w:r>
      <w:proofErr w:type="spellEnd"/>
      <w:r w:rsidRPr="000A4A36">
        <w:rPr>
          <w:rFonts w:ascii="Simplified Arabic" w:hAnsi="Simplified Arabic" w:cs="Simplified Arabic"/>
          <w:b/>
          <w:bCs/>
          <w:sz w:val="28"/>
          <w:szCs w:val="28"/>
          <w:rtl/>
          <w:lang w:bidi="ar-EG"/>
        </w:rPr>
        <w:t xml:space="preserve"> </w:t>
      </w:r>
      <w:proofErr w:type="gramStart"/>
      <w:r w:rsidRPr="000A4A36">
        <w:rPr>
          <w:rFonts w:ascii="Simplified Arabic" w:hAnsi="Simplified Arabic" w:cs="Simplified Arabic"/>
          <w:b/>
          <w:bCs/>
          <w:sz w:val="28"/>
          <w:szCs w:val="28"/>
          <w:rtl/>
          <w:lang w:bidi="ar-EG"/>
        </w:rPr>
        <w:t>عبدالحميد</w:t>
      </w:r>
      <w:proofErr w:type="gramEnd"/>
    </w:p>
    <w:p w14:paraId="51AA9ACF" w14:textId="77777777" w:rsidR="00020804" w:rsidRPr="000A4A36" w:rsidRDefault="00020804" w:rsidP="001119FD">
      <w:pPr>
        <w:jc w:val="center"/>
        <w:rPr>
          <w:rFonts w:ascii="Simplified Arabic" w:hAnsi="Simplified Arabic" w:cs="Simplified Arabic"/>
          <w:b/>
          <w:bCs/>
          <w:sz w:val="28"/>
          <w:szCs w:val="28"/>
          <w:rtl/>
          <w:lang w:bidi="ar-EG"/>
        </w:rPr>
      </w:pPr>
      <w:proofErr w:type="spellStart"/>
      <w:r w:rsidRPr="000A4A36">
        <w:rPr>
          <w:rFonts w:ascii="Simplified Arabic" w:hAnsi="Simplified Arabic" w:cs="Simplified Arabic"/>
          <w:b/>
          <w:bCs/>
          <w:sz w:val="28"/>
          <w:szCs w:val="28"/>
          <w:rtl/>
          <w:lang w:bidi="ar-EG"/>
        </w:rPr>
        <w:t>د.فايز</w:t>
      </w:r>
      <w:proofErr w:type="spellEnd"/>
      <w:r w:rsidRPr="000A4A36">
        <w:rPr>
          <w:rFonts w:ascii="Simplified Arabic" w:hAnsi="Simplified Arabic" w:cs="Simplified Arabic"/>
          <w:b/>
          <w:bCs/>
          <w:sz w:val="28"/>
          <w:szCs w:val="28"/>
          <w:rtl/>
          <w:lang w:bidi="ar-EG"/>
        </w:rPr>
        <w:t xml:space="preserve"> جراد</w:t>
      </w:r>
    </w:p>
    <w:p w14:paraId="1901DF21" w14:textId="77777777" w:rsidR="00020804" w:rsidRPr="000A4A36" w:rsidRDefault="00020804" w:rsidP="001119FD">
      <w:pPr>
        <w:rPr>
          <w:rFonts w:ascii="Simplified Arabic" w:hAnsi="Simplified Arabic" w:cs="Simplified Arabic"/>
          <w:b/>
          <w:bCs/>
          <w:sz w:val="28"/>
          <w:szCs w:val="28"/>
          <w:rtl/>
          <w:lang w:bidi="ar-EG"/>
        </w:rPr>
      </w:pPr>
    </w:p>
    <w:p w14:paraId="77D9A5FD" w14:textId="77777777" w:rsidR="00020804" w:rsidRPr="000A4A36" w:rsidRDefault="00020804" w:rsidP="001119FD">
      <w:pPr>
        <w:jc w:val="center"/>
        <w:rPr>
          <w:rFonts w:ascii="Simplified Arabic" w:hAnsi="Simplified Arabic" w:cs="Simplified Arabic"/>
          <w:b/>
          <w:bCs/>
          <w:sz w:val="28"/>
          <w:szCs w:val="28"/>
          <w:rtl/>
          <w:lang w:bidi="ar-EG"/>
        </w:rPr>
      </w:pPr>
      <w:r w:rsidRPr="000A4A36">
        <w:rPr>
          <w:rFonts w:ascii="Simplified Arabic" w:hAnsi="Simplified Arabic" w:cs="Simplified Arabic"/>
          <w:b/>
          <w:bCs/>
          <w:sz w:val="28"/>
          <w:szCs w:val="28"/>
          <w:rtl/>
          <w:lang w:bidi="ar-EG"/>
        </w:rPr>
        <w:t>العام الدراسي:</w:t>
      </w:r>
    </w:p>
    <w:p w14:paraId="73C1D32B" w14:textId="5E4820C6" w:rsidR="00020804" w:rsidRPr="000A4A36" w:rsidRDefault="00020804" w:rsidP="001119FD">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2025</w:t>
      </w:r>
    </w:p>
    <w:p w14:paraId="22F1D4C9" w14:textId="77777777" w:rsidR="001119FD" w:rsidRDefault="001119FD" w:rsidP="001119FD">
      <w:pPr>
        <w:spacing w:line="360" w:lineRule="auto"/>
        <w:jc w:val="both"/>
        <w:rPr>
          <w:rFonts w:ascii="Simplified Arabic" w:hAnsi="Simplified Arabic" w:cs="Simplified Arabic"/>
          <w:b/>
          <w:bCs/>
          <w:sz w:val="24"/>
          <w:szCs w:val="24"/>
          <w:rtl/>
        </w:rPr>
      </w:pPr>
    </w:p>
    <w:p w14:paraId="1BFF5DC9" w14:textId="77777777" w:rsidR="001119FD" w:rsidRDefault="001119FD" w:rsidP="001119FD">
      <w:pPr>
        <w:pStyle w:val="ac"/>
        <w:bidi/>
        <w:jc w:val="center"/>
        <w:rPr>
          <w:rtl/>
        </w:rPr>
      </w:pPr>
    </w:p>
    <w:sdt>
      <w:sdtPr>
        <w:rPr>
          <w:rFonts w:asciiTheme="minorHAnsi" w:eastAsiaTheme="minorHAnsi" w:hAnsiTheme="minorHAnsi" w:cstheme="minorBidi"/>
          <w:color w:val="auto"/>
          <w:kern w:val="2"/>
          <w:sz w:val="22"/>
          <w:szCs w:val="22"/>
          <w:lang w:val="ar-SA"/>
          <w14:ligatures w14:val="standardContextual"/>
        </w:rPr>
        <w:id w:val="1175226384"/>
        <w:docPartObj>
          <w:docPartGallery w:val="Table of Contents"/>
          <w:docPartUnique/>
        </w:docPartObj>
      </w:sdtPr>
      <w:sdtEndPr>
        <w:rPr>
          <w:b/>
          <w:bCs/>
          <w:rtl/>
        </w:rPr>
      </w:sdtEndPr>
      <w:sdtContent>
        <w:p w14:paraId="6CD44F33" w14:textId="669CA8D8" w:rsidR="00C04BD2" w:rsidRDefault="00C04BD2" w:rsidP="00C04BD2">
          <w:pPr>
            <w:pStyle w:val="ac"/>
            <w:jc w:val="center"/>
          </w:pPr>
          <w:r>
            <w:rPr>
              <w:rtl/>
              <w:lang w:val="ar-SA"/>
            </w:rPr>
            <w:t>جدول المحتويات</w:t>
          </w:r>
        </w:p>
        <w:p w14:paraId="403FF516" w14:textId="43668511" w:rsidR="00E417C2" w:rsidRDefault="00C04BD2">
          <w:pPr>
            <w:pStyle w:val="10"/>
            <w:tabs>
              <w:tab w:val="right" w:leader="dot" w:pos="9060"/>
            </w:tabs>
            <w:rPr>
              <w:rFonts w:eastAsiaTheme="minorEastAsia"/>
              <w:noProof/>
              <w:sz w:val="24"/>
              <w:szCs w:val="24"/>
              <w:rtl/>
            </w:rPr>
          </w:pPr>
          <w:r>
            <w:fldChar w:fldCharType="begin"/>
          </w:r>
          <w:r>
            <w:instrText xml:space="preserve"> TOC \o "1-3" \h \z \u </w:instrText>
          </w:r>
          <w:r>
            <w:fldChar w:fldCharType="separate"/>
          </w:r>
          <w:hyperlink w:anchor="_Toc203853047" w:history="1">
            <w:r w:rsidR="00E417C2" w:rsidRPr="000377A1">
              <w:rPr>
                <w:rStyle w:val="Hyperlink"/>
                <w:rFonts w:ascii="Simplified Arabic" w:hAnsi="Simplified Arabic" w:cs="Simplified Arabic"/>
                <w:b/>
                <w:bCs/>
                <w:noProof/>
                <w:rtl/>
              </w:rPr>
              <w:t>الملخص</w:t>
            </w:r>
            <w:r w:rsidR="00E417C2">
              <w:rPr>
                <w:noProof/>
                <w:webHidden/>
                <w:rtl/>
              </w:rPr>
              <w:tab/>
            </w:r>
            <w:r w:rsidR="00E417C2">
              <w:rPr>
                <w:noProof/>
                <w:webHidden/>
                <w:rtl/>
              </w:rPr>
              <w:fldChar w:fldCharType="begin"/>
            </w:r>
            <w:r w:rsidR="00E417C2">
              <w:rPr>
                <w:noProof/>
                <w:webHidden/>
                <w:rtl/>
              </w:rPr>
              <w:instrText xml:space="preserve"> </w:instrText>
            </w:r>
            <w:r w:rsidR="00E417C2">
              <w:rPr>
                <w:noProof/>
                <w:webHidden/>
              </w:rPr>
              <w:instrText>PAGEREF</w:instrText>
            </w:r>
            <w:r w:rsidR="00E417C2">
              <w:rPr>
                <w:noProof/>
                <w:webHidden/>
                <w:rtl/>
              </w:rPr>
              <w:instrText xml:space="preserve"> _</w:instrText>
            </w:r>
            <w:r w:rsidR="00E417C2">
              <w:rPr>
                <w:noProof/>
                <w:webHidden/>
              </w:rPr>
              <w:instrText>Toc203853047 \h</w:instrText>
            </w:r>
            <w:r w:rsidR="00E417C2">
              <w:rPr>
                <w:noProof/>
                <w:webHidden/>
                <w:rtl/>
              </w:rPr>
              <w:instrText xml:space="preserve"> </w:instrText>
            </w:r>
            <w:r w:rsidR="00E417C2">
              <w:rPr>
                <w:noProof/>
                <w:webHidden/>
                <w:rtl/>
              </w:rPr>
            </w:r>
            <w:r w:rsidR="00E417C2">
              <w:rPr>
                <w:noProof/>
                <w:webHidden/>
                <w:rtl/>
              </w:rPr>
              <w:fldChar w:fldCharType="separate"/>
            </w:r>
            <w:r w:rsidR="004A23B5">
              <w:rPr>
                <w:noProof/>
                <w:webHidden/>
                <w:rtl/>
              </w:rPr>
              <w:t>3</w:t>
            </w:r>
            <w:r w:rsidR="00E417C2">
              <w:rPr>
                <w:noProof/>
                <w:webHidden/>
                <w:rtl/>
              </w:rPr>
              <w:fldChar w:fldCharType="end"/>
            </w:r>
          </w:hyperlink>
        </w:p>
        <w:p w14:paraId="70AA10F3" w14:textId="750FAB59" w:rsidR="00E417C2" w:rsidRDefault="00E417C2">
          <w:pPr>
            <w:pStyle w:val="10"/>
            <w:tabs>
              <w:tab w:val="right" w:leader="dot" w:pos="9060"/>
            </w:tabs>
            <w:rPr>
              <w:rFonts w:eastAsiaTheme="minorEastAsia"/>
              <w:noProof/>
              <w:sz w:val="24"/>
              <w:szCs w:val="24"/>
              <w:rtl/>
            </w:rPr>
          </w:pPr>
          <w:hyperlink w:anchor="_Toc203853048" w:history="1">
            <w:r w:rsidRPr="000377A1">
              <w:rPr>
                <w:rStyle w:val="Hyperlink"/>
                <w:rFonts w:ascii="Simplified Arabic" w:hAnsi="Simplified Arabic" w:cs="Simplified Arabic"/>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Toc203853048 \h</w:instrText>
            </w:r>
            <w:r>
              <w:rPr>
                <w:noProof/>
                <w:webHidden/>
                <w:rtl/>
              </w:rPr>
              <w:instrText xml:space="preserve"> </w:instrText>
            </w:r>
            <w:r>
              <w:rPr>
                <w:noProof/>
                <w:webHidden/>
                <w:rtl/>
              </w:rPr>
            </w:r>
            <w:r>
              <w:rPr>
                <w:noProof/>
                <w:webHidden/>
                <w:rtl/>
              </w:rPr>
              <w:fldChar w:fldCharType="separate"/>
            </w:r>
            <w:r w:rsidR="004A23B5">
              <w:rPr>
                <w:noProof/>
                <w:webHidden/>
                <w:rtl/>
              </w:rPr>
              <w:t>4</w:t>
            </w:r>
            <w:r>
              <w:rPr>
                <w:noProof/>
                <w:webHidden/>
                <w:rtl/>
              </w:rPr>
              <w:fldChar w:fldCharType="end"/>
            </w:r>
          </w:hyperlink>
        </w:p>
        <w:p w14:paraId="475930D0" w14:textId="69AFD536" w:rsidR="00E417C2" w:rsidRDefault="00E417C2">
          <w:pPr>
            <w:pStyle w:val="20"/>
            <w:tabs>
              <w:tab w:val="right" w:leader="dot" w:pos="9060"/>
            </w:tabs>
            <w:rPr>
              <w:rFonts w:eastAsiaTheme="minorEastAsia"/>
              <w:noProof/>
              <w:sz w:val="24"/>
              <w:szCs w:val="24"/>
              <w:rtl/>
            </w:rPr>
          </w:pPr>
          <w:hyperlink w:anchor="_Toc203853049" w:history="1">
            <w:r w:rsidRPr="000377A1">
              <w:rPr>
                <w:rStyle w:val="Hyperlink"/>
                <w:rFonts w:ascii="Simplified Arabic" w:hAnsi="Simplified Arabic" w:cs="Simplified Arabic"/>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Toc203853049 \h</w:instrText>
            </w:r>
            <w:r>
              <w:rPr>
                <w:noProof/>
                <w:webHidden/>
                <w:rtl/>
              </w:rPr>
              <w:instrText xml:space="preserve"> </w:instrText>
            </w:r>
            <w:r>
              <w:rPr>
                <w:noProof/>
                <w:webHidden/>
                <w:rtl/>
              </w:rPr>
            </w:r>
            <w:r>
              <w:rPr>
                <w:noProof/>
                <w:webHidden/>
                <w:rtl/>
              </w:rPr>
              <w:fldChar w:fldCharType="separate"/>
            </w:r>
            <w:r w:rsidR="004A23B5">
              <w:rPr>
                <w:noProof/>
                <w:webHidden/>
                <w:rtl/>
              </w:rPr>
              <w:t>5</w:t>
            </w:r>
            <w:r>
              <w:rPr>
                <w:noProof/>
                <w:webHidden/>
                <w:rtl/>
              </w:rPr>
              <w:fldChar w:fldCharType="end"/>
            </w:r>
          </w:hyperlink>
        </w:p>
        <w:p w14:paraId="43B28330" w14:textId="451C952D" w:rsidR="00E417C2" w:rsidRDefault="00E417C2">
          <w:pPr>
            <w:pStyle w:val="20"/>
            <w:tabs>
              <w:tab w:val="right" w:leader="dot" w:pos="9060"/>
            </w:tabs>
            <w:rPr>
              <w:rFonts w:eastAsiaTheme="minorEastAsia"/>
              <w:noProof/>
              <w:sz w:val="24"/>
              <w:szCs w:val="24"/>
              <w:rtl/>
            </w:rPr>
          </w:pPr>
          <w:hyperlink w:anchor="_Toc203853050" w:history="1">
            <w:r w:rsidRPr="000377A1">
              <w:rPr>
                <w:rStyle w:val="Hyperlink"/>
                <w:rFonts w:ascii="Simplified Arabic" w:hAnsi="Simplified Arabic" w:cs="Simplified Arabic"/>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Toc203853050 \h</w:instrText>
            </w:r>
            <w:r>
              <w:rPr>
                <w:noProof/>
                <w:webHidden/>
                <w:rtl/>
              </w:rPr>
              <w:instrText xml:space="preserve"> </w:instrText>
            </w:r>
            <w:r>
              <w:rPr>
                <w:noProof/>
                <w:webHidden/>
                <w:rtl/>
              </w:rPr>
            </w:r>
            <w:r>
              <w:rPr>
                <w:noProof/>
                <w:webHidden/>
                <w:rtl/>
              </w:rPr>
              <w:fldChar w:fldCharType="separate"/>
            </w:r>
            <w:r w:rsidR="004A23B5">
              <w:rPr>
                <w:noProof/>
                <w:webHidden/>
                <w:rtl/>
              </w:rPr>
              <w:t>6</w:t>
            </w:r>
            <w:r>
              <w:rPr>
                <w:noProof/>
                <w:webHidden/>
                <w:rtl/>
              </w:rPr>
              <w:fldChar w:fldCharType="end"/>
            </w:r>
          </w:hyperlink>
        </w:p>
        <w:p w14:paraId="325FAA4C" w14:textId="5F7C9768" w:rsidR="00E417C2" w:rsidRDefault="00E417C2">
          <w:pPr>
            <w:pStyle w:val="20"/>
            <w:tabs>
              <w:tab w:val="right" w:leader="dot" w:pos="9060"/>
            </w:tabs>
            <w:rPr>
              <w:rFonts w:eastAsiaTheme="minorEastAsia"/>
              <w:noProof/>
              <w:sz w:val="24"/>
              <w:szCs w:val="24"/>
              <w:rtl/>
            </w:rPr>
          </w:pPr>
          <w:hyperlink w:anchor="_Toc203853051" w:history="1">
            <w:r w:rsidRPr="000377A1">
              <w:rPr>
                <w:rStyle w:val="Hyperlink"/>
                <w:rFonts w:ascii="Simplified Arabic" w:hAnsi="Simplified Arabic" w:cs="Simplified Arabic"/>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Toc203853051 \h</w:instrText>
            </w:r>
            <w:r>
              <w:rPr>
                <w:noProof/>
                <w:webHidden/>
                <w:rtl/>
              </w:rPr>
              <w:instrText xml:space="preserve"> </w:instrText>
            </w:r>
            <w:r>
              <w:rPr>
                <w:noProof/>
                <w:webHidden/>
                <w:rtl/>
              </w:rPr>
            </w:r>
            <w:r>
              <w:rPr>
                <w:noProof/>
                <w:webHidden/>
                <w:rtl/>
              </w:rPr>
              <w:fldChar w:fldCharType="separate"/>
            </w:r>
            <w:r w:rsidR="004A23B5">
              <w:rPr>
                <w:noProof/>
                <w:webHidden/>
                <w:rtl/>
              </w:rPr>
              <w:t>7</w:t>
            </w:r>
            <w:r>
              <w:rPr>
                <w:noProof/>
                <w:webHidden/>
                <w:rtl/>
              </w:rPr>
              <w:fldChar w:fldCharType="end"/>
            </w:r>
          </w:hyperlink>
        </w:p>
        <w:p w14:paraId="1B14E1A1" w14:textId="4A298878" w:rsidR="00E417C2" w:rsidRDefault="00E417C2">
          <w:pPr>
            <w:pStyle w:val="20"/>
            <w:tabs>
              <w:tab w:val="right" w:leader="dot" w:pos="9060"/>
            </w:tabs>
            <w:rPr>
              <w:rFonts w:eastAsiaTheme="minorEastAsia"/>
              <w:noProof/>
              <w:sz w:val="24"/>
              <w:szCs w:val="24"/>
              <w:rtl/>
            </w:rPr>
          </w:pPr>
          <w:hyperlink w:anchor="_Toc203853052" w:history="1">
            <w:r w:rsidRPr="000377A1">
              <w:rPr>
                <w:rStyle w:val="Hyperlink"/>
                <w:rFonts w:ascii="Simplified Arabic" w:hAnsi="Simplified Arabic" w:cs="Simplified Arabic"/>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Toc203853052 \h</w:instrText>
            </w:r>
            <w:r>
              <w:rPr>
                <w:noProof/>
                <w:webHidden/>
                <w:rtl/>
              </w:rPr>
              <w:instrText xml:space="preserve"> </w:instrText>
            </w:r>
            <w:r>
              <w:rPr>
                <w:noProof/>
                <w:webHidden/>
                <w:rtl/>
              </w:rPr>
            </w:r>
            <w:r>
              <w:rPr>
                <w:noProof/>
                <w:webHidden/>
                <w:rtl/>
              </w:rPr>
              <w:fldChar w:fldCharType="separate"/>
            </w:r>
            <w:r w:rsidR="004A23B5">
              <w:rPr>
                <w:noProof/>
                <w:webHidden/>
                <w:rtl/>
              </w:rPr>
              <w:t>8</w:t>
            </w:r>
            <w:r>
              <w:rPr>
                <w:noProof/>
                <w:webHidden/>
                <w:rtl/>
              </w:rPr>
              <w:fldChar w:fldCharType="end"/>
            </w:r>
          </w:hyperlink>
        </w:p>
        <w:p w14:paraId="0B20A3ED" w14:textId="64126715" w:rsidR="00E417C2" w:rsidRDefault="00E417C2">
          <w:pPr>
            <w:pStyle w:val="20"/>
            <w:tabs>
              <w:tab w:val="right" w:leader="dot" w:pos="9060"/>
            </w:tabs>
            <w:rPr>
              <w:rFonts w:eastAsiaTheme="minorEastAsia"/>
              <w:noProof/>
              <w:sz w:val="24"/>
              <w:szCs w:val="24"/>
              <w:rtl/>
            </w:rPr>
          </w:pPr>
          <w:hyperlink w:anchor="_Toc203853053" w:history="1">
            <w:r w:rsidRPr="000377A1">
              <w:rPr>
                <w:rStyle w:val="Hyperlink"/>
                <w:rFonts w:ascii="Simplified Arabic" w:hAnsi="Simplified Arabic" w:cs="Simplified Arabic"/>
                <w:b/>
                <w:bCs/>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Toc203853053 \h</w:instrText>
            </w:r>
            <w:r>
              <w:rPr>
                <w:noProof/>
                <w:webHidden/>
                <w:rtl/>
              </w:rPr>
              <w:instrText xml:space="preserve"> </w:instrText>
            </w:r>
            <w:r>
              <w:rPr>
                <w:noProof/>
                <w:webHidden/>
                <w:rtl/>
              </w:rPr>
            </w:r>
            <w:r>
              <w:rPr>
                <w:noProof/>
                <w:webHidden/>
                <w:rtl/>
              </w:rPr>
              <w:fldChar w:fldCharType="separate"/>
            </w:r>
            <w:r w:rsidR="004A23B5">
              <w:rPr>
                <w:noProof/>
                <w:webHidden/>
                <w:rtl/>
              </w:rPr>
              <w:t>8</w:t>
            </w:r>
            <w:r>
              <w:rPr>
                <w:noProof/>
                <w:webHidden/>
                <w:rtl/>
              </w:rPr>
              <w:fldChar w:fldCharType="end"/>
            </w:r>
          </w:hyperlink>
        </w:p>
        <w:p w14:paraId="7E3D64AE" w14:textId="5362B6F4" w:rsidR="00E417C2" w:rsidRDefault="00E417C2">
          <w:pPr>
            <w:pStyle w:val="10"/>
            <w:tabs>
              <w:tab w:val="right" w:leader="dot" w:pos="9060"/>
            </w:tabs>
            <w:rPr>
              <w:rFonts w:eastAsiaTheme="minorEastAsia"/>
              <w:noProof/>
              <w:sz w:val="24"/>
              <w:szCs w:val="24"/>
              <w:rtl/>
            </w:rPr>
          </w:pPr>
          <w:hyperlink w:anchor="_Toc203853054" w:history="1">
            <w:r w:rsidRPr="000377A1">
              <w:rPr>
                <w:rStyle w:val="Hyperlink"/>
                <w:rFonts w:ascii="Simplified Arabic" w:hAnsi="Simplified Arabic" w:cs="Simplified Arabic"/>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Toc203853054 \h</w:instrText>
            </w:r>
            <w:r>
              <w:rPr>
                <w:noProof/>
                <w:webHidden/>
                <w:rtl/>
              </w:rPr>
              <w:instrText xml:space="preserve"> </w:instrText>
            </w:r>
            <w:r>
              <w:rPr>
                <w:noProof/>
                <w:webHidden/>
                <w:rtl/>
              </w:rPr>
            </w:r>
            <w:r>
              <w:rPr>
                <w:noProof/>
                <w:webHidden/>
                <w:rtl/>
              </w:rPr>
              <w:fldChar w:fldCharType="separate"/>
            </w:r>
            <w:r w:rsidR="004A23B5">
              <w:rPr>
                <w:noProof/>
                <w:webHidden/>
                <w:rtl/>
              </w:rPr>
              <w:t>10</w:t>
            </w:r>
            <w:r>
              <w:rPr>
                <w:noProof/>
                <w:webHidden/>
                <w:rtl/>
              </w:rPr>
              <w:fldChar w:fldCharType="end"/>
            </w:r>
          </w:hyperlink>
        </w:p>
        <w:p w14:paraId="144C6026" w14:textId="737CF610" w:rsidR="00E417C2" w:rsidRDefault="00E417C2">
          <w:pPr>
            <w:pStyle w:val="20"/>
            <w:tabs>
              <w:tab w:val="right" w:leader="dot" w:pos="9060"/>
            </w:tabs>
            <w:rPr>
              <w:rFonts w:eastAsiaTheme="minorEastAsia"/>
              <w:noProof/>
              <w:sz w:val="24"/>
              <w:szCs w:val="24"/>
              <w:rtl/>
            </w:rPr>
          </w:pPr>
          <w:hyperlink w:anchor="_Toc203853055" w:history="1">
            <w:r w:rsidRPr="000377A1">
              <w:rPr>
                <w:rStyle w:val="Hyperlink"/>
                <w:rFonts w:ascii="Simplified Arabic" w:hAnsi="Simplified Arabic" w:cs="Simplified Arabic"/>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Toc203853055 \h</w:instrText>
            </w:r>
            <w:r>
              <w:rPr>
                <w:noProof/>
                <w:webHidden/>
                <w:rtl/>
              </w:rPr>
              <w:instrText xml:space="preserve"> </w:instrText>
            </w:r>
            <w:r>
              <w:rPr>
                <w:noProof/>
                <w:webHidden/>
                <w:rtl/>
              </w:rPr>
            </w:r>
            <w:r>
              <w:rPr>
                <w:noProof/>
                <w:webHidden/>
                <w:rtl/>
              </w:rPr>
              <w:fldChar w:fldCharType="separate"/>
            </w:r>
            <w:r w:rsidR="004A23B5">
              <w:rPr>
                <w:noProof/>
                <w:webHidden/>
                <w:rtl/>
              </w:rPr>
              <w:t>11</w:t>
            </w:r>
            <w:r>
              <w:rPr>
                <w:noProof/>
                <w:webHidden/>
                <w:rtl/>
              </w:rPr>
              <w:fldChar w:fldCharType="end"/>
            </w:r>
          </w:hyperlink>
        </w:p>
        <w:p w14:paraId="51114BE0" w14:textId="2DECC896" w:rsidR="00E417C2" w:rsidRDefault="00E417C2">
          <w:pPr>
            <w:pStyle w:val="20"/>
            <w:tabs>
              <w:tab w:val="right" w:leader="dot" w:pos="9060"/>
            </w:tabs>
            <w:rPr>
              <w:rFonts w:eastAsiaTheme="minorEastAsia"/>
              <w:noProof/>
              <w:sz w:val="24"/>
              <w:szCs w:val="24"/>
              <w:rtl/>
            </w:rPr>
          </w:pPr>
          <w:hyperlink w:anchor="_Toc203853056" w:history="1">
            <w:r w:rsidRPr="000377A1">
              <w:rPr>
                <w:rStyle w:val="Hyperlink"/>
                <w:rFonts w:ascii="Simplified Arabic" w:hAnsi="Simplified Arabic" w:cs="Simplified Arabic"/>
                <w:b/>
                <w:bCs/>
                <w:noProof/>
                <w:rtl/>
              </w:rPr>
              <w:t>التعقيب على الدراسات والأدبيات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Toc203853056 \h</w:instrText>
            </w:r>
            <w:r>
              <w:rPr>
                <w:noProof/>
                <w:webHidden/>
                <w:rtl/>
              </w:rPr>
              <w:instrText xml:space="preserve"> </w:instrText>
            </w:r>
            <w:r>
              <w:rPr>
                <w:noProof/>
                <w:webHidden/>
                <w:rtl/>
              </w:rPr>
            </w:r>
            <w:r>
              <w:rPr>
                <w:noProof/>
                <w:webHidden/>
                <w:rtl/>
              </w:rPr>
              <w:fldChar w:fldCharType="separate"/>
            </w:r>
            <w:r w:rsidR="004A23B5">
              <w:rPr>
                <w:noProof/>
                <w:webHidden/>
                <w:rtl/>
              </w:rPr>
              <w:t>22</w:t>
            </w:r>
            <w:r>
              <w:rPr>
                <w:noProof/>
                <w:webHidden/>
                <w:rtl/>
              </w:rPr>
              <w:fldChar w:fldCharType="end"/>
            </w:r>
          </w:hyperlink>
        </w:p>
        <w:p w14:paraId="1F98A173" w14:textId="495A58AF" w:rsidR="00E417C2" w:rsidRDefault="00E417C2">
          <w:pPr>
            <w:pStyle w:val="20"/>
            <w:tabs>
              <w:tab w:val="right" w:leader="dot" w:pos="9060"/>
            </w:tabs>
            <w:rPr>
              <w:rFonts w:eastAsiaTheme="minorEastAsia"/>
              <w:noProof/>
              <w:sz w:val="24"/>
              <w:szCs w:val="24"/>
              <w:rtl/>
            </w:rPr>
          </w:pPr>
          <w:hyperlink w:anchor="_Toc203853057" w:history="1">
            <w:r w:rsidRPr="000377A1">
              <w:rPr>
                <w:rStyle w:val="Hyperlink"/>
                <w:rFonts w:ascii="Simplified Arabic" w:hAnsi="Simplified Arabic" w:cs="Simplified Arabic"/>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Toc203853057 \h</w:instrText>
            </w:r>
            <w:r>
              <w:rPr>
                <w:noProof/>
                <w:webHidden/>
                <w:rtl/>
              </w:rPr>
              <w:instrText xml:space="preserve"> </w:instrText>
            </w:r>
            <w:r>
              <w:rPr>
                <w:noProof/>
                <w:webHidden/>
                <w:rtl/>
              </w:rPr>
            </w:r>
            <w:r>
              <w:rPr>
                <w:noProof/>
                <w:webHidden/>
                <w:rtl/>
              </w:rPr>
              <w:fldChar w:fldCharType="separate"/>
            </w:r>
            <w:r w:rsidR="004A23B5">
              <w:rPr>
                <w:noProof/>
                <w:webHidden/>
                <w:rtl/>
              </w:rPr>
              <w:t>23</w:t>
            </w:r>
            <w:r>
              <w:rPr>
                <w:noProof/>
                <w:webHidden/>
                <w:rtl/>
              </w:rPr>
              <w:fldChar w:fldCharType="end"/>
            </w:r>
          </w:hyperlink>
        </w:p>
        <w:p w14:paraId="3D7680C9" w14:textId="382471E3" w:rsidR="00E417C2" w:rsidRDefault="00E417C2">
          <w:pPr>
            <w:pStyle w:val="30"/>
            <w:tabs>
              <w:tab w:val="right" w:leader="dot" w:pos="9060"/>
            </w:tabs>
            <w:rPr>
              <w:rFonts w:eastAsiaTheme="minorEastAsia"/>
              <w:noProof/>
              <w:sz w:val="24"/>
              <w:szCs w:val="24"/>
              <w:rtl/>
            </w:rPr>
          </w:pPr>
          <w:hyperlink w:anchor="_Toc203853058" w:history="1">
            <w:r w:rsidRPr="000377A1">
              <w:rPr>
                <w:rStyle w:val="Hyperlink"/>
                <w:rFonts w:ascii="Simplified Arabic" w:hAnsi="Simplified Arabic" w:cs="Simplified Arabic"/>
                <w:b/>
                <w:bCs/>
                <w:noProof/>
                <w:rtl/>
              </w:rPr>
              <w:t>مفهوم تجربة المريض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Toc203853058 \h</w:instrText>
            </w:r>
            <w:r>
              <w:rPr>
                <w:noProof/>
                <w:webHidden/>
                <w:rtl/>
              </w:rPr>
              <w:instrText xml:space="preserve"> </w:instrText>
            </w:r>
            <w:r>
              <w:rPr>
                <w:noProof/>
                <w:webHidden/>
                <w:rtl/>
              </w:rPr>
            </w:r>
            <w:r>
              <w:rPr>
                <w:noProof/>
                <w:webHidden/>
                <w:rtl/>
              </w:rPr>
              <w:fldChar w:fldCharType="separate"/>
            </w:r>
            <w:r w:rsidR="004A23B5">
              <w:rPr>
                <w:noProof/>
                <w:webHidden/>
                <w:rtl/>
              </w:rPr>
              <w:t>23</w:t>
            </w:r>
            <w:r>
              <w:rPr>
                <w:noProof/>
                <w:webHidden/>
                <w:rtl/>
              </w:rPr>
              <w:fldChar w:fldCharType="end"/>
            </w:r>
          </w:hyperlink>
        </w:p>
        <w:p w14:paraId="063767DB" w14:textId="3A9E66B3" w:rsidR="00E417C2" w:rsidRDefault="00E417C2">
          <w:pPr>
            <w:pStyle w:val="30"/>
            <w:tabs>
              <w:tab w:val="right" w:leader="dot" w:pos="9060"/>
            </w:tabs>
            <w:rPr>
              <w:rFonts w:eastAsiaTheme="minorEastAsia"/>
              <w:noProof/>
              <w:sz w:val="24"/>
              <w:szCs w:val="24"/>
              <w:rtl/>
            </w:rPr>
          </w:pPr>
          <w:hyperlink w:anchor="_Toc203853059" w:history="1">
            <w:r w:rsidRPr="000377A1">
              <w:rPr>
                <w:rStyle w:val="Hyperlink"/>
                <w:rFonts w:ascii="Simplified Arabic" w:hAnsi="Simplified Arabic" w:cs="Simplified Arabic"/>
                <w:b/>
                <w:bCs/>
                <w:noProof/>
                <w:rtl/>
              </w:rPr>
              <w:t>إدارة المخاطر في القطاع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Toc203853059 \h</w:instrText>
            </w:r>
            <w:r>
              <w:rPr>
                <w:noProof/>
                <w:webHidden/>
                <w:rtl/>
              </w:rPr>
              <w:instrText xml:space="preserve"> </w:instrText>
            </w:r>
            <w:r>
              <w:rPr>
                <w:noProof/>
                <w:webHidden/>
                <w:rtl/>
              </w:rPr>
            </w:r>
            <w:r>
              <w:rPr>
                <w:noProof/>
                <w:webHidden/>
                <w:rtl/>
              </w:rPr>
              <w:fldChar w:fldCharType="separate"/>
            </w:r>
            <w:r w:rsidR="004A23B5">
              <w:rPr>
                <w:noProof/>
                <w:webHidden/>
                <w:rtl/>
              </w:rPr>
              <w:t>24</w:t>
            </w:r>
            <w:r>
              <w:rPr>
                <w:noProof/>
                <w:webHidden/>
                <w:rtl/>
              </w:rPr>
              <w:fldChar w:fldCharType="end"/>
            </w:r>
          </w:hyperlink>
        </w:p>
        <w:p w14:paraId="1697DEF4" w14:textId="6C27FB33" w:rsidR="00E417C2" w:rsidRDefault="00E417C2">
          <w:pPr>
            <w:pStyle w:val="30"/>
            <w:tabs>
              <w:tab w:val="right" w:leader="dot" w:pos="9060"/>
            </w:tabs>
            <w:rPr>
              <w:rFonts w:eastAsiaTheme="minorEastAsia"/>
              <w:noProof/>
              <w:sz w:val="24"/>
              <w:szCs w:val="24"/>
              <w:rtl/>
            </w:rPr>
          </w:pPr>
          <w:hyperlink w:anchor="_Toc203853060" w:history="1">
            <w:r w:rsidRPr="000377A1">
              <w:rPr>
                <w:rStyle w:val="Hyperlink"/>
                <w:rFonts w:ascii="Simplified Arabic" w:hAnsi="Simplified Arabic" w:cs="Simplified Arabic"/>
                <w:b/>
                <w:bCs/>
                <w:noProof/>
                <w:rtl/>
              </w:rPr>
              <w:t>العلاقة بين إدارة المخاطر وتجربة المريض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Toc203853060 \h</w:instrText>
            </w:r>
            <w:r>
              <w:rPr>
                <w:noProof/>
                <w:webHidden/>
                <w:rtl/>
              </w:rPr>
              <w:instrText xml:space="preserve"> </w:instrText>
            </w:r>
            <w:r>
              <w:rPr>
                <w:noProof/>
                <w:webHidden/>
                <w:rtl/>
              </w:rPr>
            </w:r>
            <w:r>
              <w:rPr>
                <w:noProof/>
                <w:webHidden/>
                <w:rtl/>
              </w:rPr>
              <w:fldChar w:fldCharType="separate"/>
            </w:r>
            <w:r w:rsidR="004A23B5">
              <w:rPr>
                <w:noProof/>
                <w:webHidden/>
                <w:rtl/>
              </w:rPr>
              <w:t>24</w:t>
            </w:r>
            <w:r>
              <w:rPr>
                <w:noProof/>
                <w:webHidden/>
                <w:rtl/>
              </w:rPr>
              <w:fldChar w:fldCharType="end"/>
            </w:r>
          </w:hyperlink>
        </w:p>
        <w:p w14:paraId="5B50F86D" w14:textId="34D09468" w:rsidR="00E417C2" w:rsidRDefault="00E417C2">
          <w:pPr>
            <w:pStyle w:val="30"/>
            <w:tabs>
              <w:tab w:val="right" w:leader="dot" w:pos="9060"/>
            </w:tabs>
            <w:rPr>
              <w:rFonts w:eastAsiaTheme="minorEastAsia"/>
              <w:noProof/>
              <w:sz w:val="24"/>
              <w:szCs w:val="24"/>
              <w:rtl/>
            </w:rPr>
          </w:pPr>
          <w:hyperlink w:anchor="_Toc203853061" w:history="1">
            <w:r w:rsidRPr="000377A1">
              <w:rPr>
                <w:rStyle w:val="Hyperlink"/>
                <w:rFonts w:ascii="Simplified Arabic" w:hAnsi="Simplified Arabic" w:cs="Simplified Arabic"/>
                <w:b/>
                <w:bCs/>
                <w:noProof/>
                <w:rtl/>
              </w:rPr>
              <w:t>إدارة المخاطر وتجربة المريض في مستشفى حراء العام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Toc203853061 \h</w:instrText>
            </w:r>
            <w:r>
              <w:rPr>
                <w:noProof/>
                <w:webHidden/>
                <w:rtl/>
              </w:rPr>
              <w:instrText xml:space="preserve"> </w:instrText>
            </w:r>
            <w:r>
              <w:rPr>
                <w:noProof/>
                <w:webHidden/>
                <w:rtl/>
              </w:rPr>
            </w:r>
            <w:r>
              <w:rPr>
                <w:noProof/>
                <w:webHidden/>
                <w:rtl/>
              </w:rPr>
              <w:fldChar w:fldCharType="separate"/>
            </w:r>
            <w:r w:rsidR="004A23B5">
              <w:rPr>
                <w:noProof/>
                <w:webHidden/>
                <w:rtl/>
              </w:rPr>
              <w:t>25</w:t>
            </w:r>
            <w:r>
              <w:rPr>
                <w:noProof/>
                <w:webHidden/>
                <w:rtl/>
              </w:rPr>
              <w:fldChar w:fldCharType="end"/>
            </w:r>
          </w:hyperlink>
        </w:p>
        <w:p w14:paraId="4C5759DE" w14:textId="0F3A3E15" w:rsidR="00E417C2" w:rsidRDefault="00E417C2">
          <w:pPr>
            <w:pStyle w:val="30"/>
            <w:tabs>
              <w:tab w:val="right" w:leader="dot" w:pos="9060"/>
            </w:tabs>
            <w:rPr>
              <w:rFonts w:eastAsiaTheme="minorEastAsia"/>
              <w:noProof/>
              <w:sz w:val="24"/>
              <w:szCs w:val="24"/>
              <w:rtl/>
            </w:rPr>
          </w:pPr>
          <w:hyperlink w:anchor="_Toc203853062" w:history="1">
            <w:r w:rsidRPr="000377A1">
              <w:rPr>
                <w:rStyle w:val="Hyperlink"/>
                <w:rFonts w:ascii="Simplified Arabic" w:hAnsi="Simplified Arabic" w:cs="Simplified Arabic"/>
                <w:b/>
                <w:bCs/>
                <w:noProof/>
                <w:rtl/>
              </w:rPr>
              <w:t>أهمية القياس الدقيق والتعديل المستمر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Toc203853062 \h</w:instrText>
            </w:r>
            <w:r>
              <w:rPr>
                <w:noProof/>
                <w:webHidden/>
                <w:rtl/>
              </w:rPr>
              <w:instrText xml:space="preserve"> </w:instrText>
            </w:r>
            <w:r>
              <w:rPr>
                <w:noProof/>
                <w:webHidden/>
                <w:rtl/>
              </w:rPr>
            </w:r>
            <w:r>
              <w:rPr>
                <w:noProof/>
                <w:webHidden/>
                <w:rtl/>
              </w:rPr>
              <w:fldChar w:fldCharType="separate"/>
            </w:r>
            <w:r w:rsidR="004A23B5">
              <w:rPr>
                <w:noProof/>
                <w:webHidden/>
                <w:rtl/>
              </w:rPr>
              <w:t>26</w:t>
            </w:r>
            <w:r>
              <w:rPr>
                <w:noProof/>
                <w:webHidden/>
                <w:rtl/>
              </w:rPr>
              <w:fldChar w:fldCharType="end"/>
            </w:r>
          </w:hyperlink>
        </w:p>
        <w:p w14:paraId="4E1F858B" w14:textId="00E83C38" w:rsidR="00E417C2" w:rsidRDefault="00E417C2">
          <w:pPr>
            <w:pStyle w:val="30"/>
            <w:tabs>
              <w:tab w:val="right" w:leader="dot" w:pos="9060"/>
            </w:tabs>
            <w:rPr>
              <w:rFonts w:eastAsiaTheme="minorEastAsia"/>
              <w:noProof/>
              <w:sz w:val="24"/>
              <w:szCs w:val="24"/>
              <w:rtl/>
            </w:rPr>
          </w:pPr>
          <w:hyperlink w:anchor="_Toc203853063" w:history="1">
            <w:r w:rsidRPr="000377A1">
              <w:rPr>
                <w:rStyle w:val="Hyperlink"/>
                <w:rFonts w:ascii="Simplified Arabic" w:hAnsi="Simplified Arabic" w:cs="Simplified Arabic"/>
                <w:b/>
                <w:bCs/>
                <w:noProof/>
                <w:rtl/>
              </w:rPr>
              <w:t>نماذج إدارة الأخطاء البشرية والنظامية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Toc203853063 \h</w:instrText>
            </w:r>
            <w:r>
              <w:rPr>
                <w:noProof/>
                <w:webHidden/>
                <w:rtl/>
              </w:rPr>
              <w:instrText xml:space="preserve"> </w:instrText>
            </w:r>
            <w:r>
              <w:rPr>
                <w:noProof/>
                <w:webHidden/>
                <w:rtl/>
              </w:rPr>
            </w:r>
            <w:r>
              <w:rPr>
                <w:noProof/>
                <w:webHidden/>
                <w:rtl/>
              </w:rPr>
              <w:fldChar w:fldCharType="separate"/>
            </w:r>
            <w:r w:rsidR="004A23B5">
              <w:rPr>
                <w:noProof/>
                <w:webHidden/>
                <w:rtl/>
              </w:rPr>
              <w:t>27</w:t>
            </w:r>
            <w:r>
              <w:rPr>
                <w:noProof/>
                <w:webHidden/>
                <w:rtl/>
              </w:rPr>
              <w:fldChar w:fldCharType="end"/>
            </w:r>
          </w:hyperlink>
        </w:p>
        <w:p w14:paraId="2A5314EB" w14:textId="7EAF85D1" w:rsidR="00E417C2" w:rsidRDefault="00E417C2">
          <w:pPr>
            <w:pStyle w:val="30"/>
            <w:tabs>
              <w:tab w:val="right" w:leader="dot" w:pos="9060"/>
            </w:tabs>
            <w:rPr>
              <w:rFonts w:eastAsiaTheme="minorEastAsia"/>
              <w:noProof/>
              <w:sz w:val="24"/>
              <w:szCs w:val="24"/>
              <w:rtl/>
            </w:rPr>
          </w:pPr>
          <w:hyperlink w:anchor="_Toc203853064" w:history="1">
            <w:r w:rsidRPr="000377A1">
              <w:rPr>
                <w:rStyle w:val="Hyperlink"/>
                <w:rFonts w:ascii="Simplified Arabic" w:hAnsi="Simplified Arabic" w:cs="Simplified Arabic"/>
                <w:b/>
                <w:bCs/>
                <w:noProof/>
                <w:rtl/>
              </w:rPr>
              <w:t>أدوات تحليل شكاوى 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Toc203853064 \h</w:instrText>
            </w:r>
            <w:r>
              <w:rPr>
                <w:noProof/>
                <w:webHidden/>
                <w:rtl/>
              </w:rPr>
              <w:instrText xml:space="preserve"> </w:instrText>
            </w:r>
            <w:r>
              <w:rPr>
                <w:noProof/>
                <w:webHidden/>
                <w:rtl/>
              </w:rPr>
            </w:r>
            <w:r>
              <w:rPr>
                <w:noProof/>
                <w:webHidden/>
                <w:rtl/>
              </w:rPr>
              <w:fldChar w:fldCharType="separate"/>
            </w:r>
            <w:r w:rsidR="004A23B5">
              <w:rPr>
                <w:noProof/>
                <w:webHidden/>
                <w:rtl/>
              </w:rPr>
              <w:t>28</w:t>
            </w:r>
            <w:r>
              <w:rPr>
                <w:noProof/>
                <w:webHidden/>
                <w:rtl/>
              </w:rPr>
              <w:fldChar w:fldCharType="end"/>
            </w:r>
          </w:hyperlink>
        </w:p>
        <w:p w14:paraId="505632AB" w14:textId="55C84133" w:rsidR="00E417C2" w:rsidRDefault="00E417C2">
          <w:pPr>
            <w:pStyle w:val="30"/>
            <w:tabs>
              <w:tab w:val="right" w:leader="dot" w:pos="9060"/>
            </w:tabs>
            <w:rPr>
              <w:rFonts w:eastAsiaTheme="minorEastAsia"/>
              <w:noProof/>
              <w:sz w:val="24"/>
              <w:szCs w:val="24"/>
              <w:rtl/>
            </w:rPr>
          </w:pPr>
          <w:hyperlink w:anchor="_Toc203853065" w:history="1">
            <w:r w:rsidRPr="000377A1">
              <w:rPr>
                <w:rStyle w:val="Hyperlink"/>
                <w:rFonts w:ascii="Simplified Arabic" w:hAnsi="Simplified Arabic" w:cs="Simplified Arabic"/>
                <w:b/>
                <w:bCs/>
                <w:noProof/>
                <w:rtl/>
              </w:rPr>
              <w:t>أهمية تقليل الشكاوى المتكررة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Toc203853065 \h</w:instrText>
            </w:r>
            <w:r>
              <w:rPr>
                <w:noProof/>
                <w:webHidden/>
                <w:rtl/>
              </w:rPr>
              <w:instrText xml:space="preserve"> </w:instrText>
            </w:r>
            <w:r>
              <w:rPr>
                <w:noProof/>
                <w:webHidden/>
                <w:rtl/>
              </w:rPr>
            </w:r>
            <w:r>
              <w:rPr>
                <w:noProof/>
                <w:webHidden/>
                <w:rtl/>
              </w:rPr>
              <w:fldChar w:fldCharType="separate"/>
            </w:r>
            <w:r w:rsidR="004A23B5">
              <w:rPr>
                <w:noProof/>
                <w:webHidden/>
                <w:rtl/>
              </w:rPr>
              <w:t>29</w:t>
            </w:r>
            <w:r>
              <w:rPr>
                <w:noProof/>
                <w:webHidden/>
                <w:rtl/>
              </w:rPr>
              <w:fldChar w:fldCharType="end"/>
            </w:r>
          </w:hyperlink>
        </w:p>
        <w:p w14:paraId="15E2A5E9" w14:textId="3094F300" w:rsidR="00E417C2" w:rsidRDefault="00E417C2">
          <w:pPr>
            <w:pStyle w:val="30"/>
            <w:tabs>
              <w:tab w:val="right" w:leader="dot" w:pos="9060"/>
            </w:tabs>
            <w:rPr>
              <w:rFonts w:eastAsiaTheme="minorEastAsia"/>
              <w:noProof/>
              <w:sz w:val="24"/>
              <w:szCs w:val="24"/>
              <w:rtl/>
            </w:rPr>
          </w:pPr>
          <w:hyperlink w:anchor="_Toc203853066" w:history="1">
            <w:r w:rsidRPr="000377A1">
              <w:rPr>
                <w:rStyle w:val="Hyperlink"/>
                <w:rFonts w:ascii="Simplified Arabic" w:hAnsi="Simplified Arabic" w:cs="Simplified Arabic"/>
                <w:b/>
                <w:bCs/>
                <w:noProof/>
                <w:rtl/>
              </w:rPr>
              <w:t>العلاقة بين المتغير المستقل والمتغير 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Toc203853066 \h</w:instrText>
            </w:r>
            <w:r>
              <w:rPr>
                <w:noProof/>
                <w:webHidden/>
                <w:rtl/>
              </w:rPr>
              <w:instrText xml:space="preserve"> </w:instrText>
            </w:r>
            <w:r>
              <w:rPr>
                <w:noProof/>
                <w:webHidden/>
                <w:rtl/>
              </w:rPr>
            </w:r>
            <w:r>
              <w:rPr>
                <w:noProof/>
                <w:webHidden/>
                <w:rtl/>
              </w:rPr>
              <w:fldChar w:fldCharType="separate"/>
            </w:r>
            <w:r w:rsidR="004A23B5">
              <w:rPr>
                <w:noProof/>
                <w:webHidden/>
                <w:rtl/>
              </w:rPr>
              <w:t>30</w:t>
            </w:r>
            <w:r>
              <w:rPr>
                <w:noProof/>
                <w:webHidden/>
                <w:rtl/>
              </w:rPr>
              <w:fldChar w:fldCharType="end"/>
            </w:r>
          </w:hyperlink>
        </w:p>
        <w:p w14:paraId="3303A2AD" w14:textId="3C00DC79" w:rsidR="00E417C2" w:rsidRDefault="00E417C2">
          <w:pPr>
            <w:pStyle w:val="10"/>
            <w:tabs>
              <w:tab w:val="right" w:leader="dot" w:pos="9060"/>
            </w:tabs>
            <w:rPr>
              <w:rFonts w:eastAsiaTheme="minorEastAsia"/>
              <w:noProof/>
              <w:sz w:val="24"/>
              <w:szCs w:val="24"/>
              <w:rtl/>
            </w:rPr>
          </w:pPr>
          <w:hyperlink w:anchor="_Toc203853067" w:history="1">
            <w:r w:rsidRPr="000377A1">
              <w:rPr>
                <w:rStyle w:val="Hyperlink"/>
                <w:rFonts w:ascii="Simplified Arabic" w:hAnsi="Simplified Arabic" w:cs="Simplified Arabic"/>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Toc203853067 \h</w:instrText>
            </w:r>
            <w:r>
              <w:rPr>
                <w:noProof/>
                <w:webHidden/>
                <w:rtl/>
              </w:rPr>
              <w:instrText xml:space="preserve"> </w:instrText>
            </w:r>
            <w:r>
              <w:rPr>
                <w:noProof/>
                <w:webHidden/>
                <w:rtl/>
              </w:rPr>
            </w:r>
            <w:r>
              <w:rPr>
                <w:noProof/>
                <w:webHidden/>
                <w:rtl/>
              </w:rPr>
              <w:fldChar w:fldCharType="separate"/>
            </w:r>
            <w:r w:rsidR="004A23B5">
              <w:rPr>
                <w:noProof/>
                <w:webHidden/>
                <w:rtl/>
              </w:rPr>
              <w:t>31</w:t>
            </w:r>
            <w:r>
              <w:rPr>
                <w:noProof/>
                <w:webHidden/>
                <w:rtl/>
              </w:rPr>
              <w:fldChar w:fldCharType="end"/>
            </w:r>
          </w:hyperlink>
        </w:p>
        <w:p w14:paraId="2D84A82E" w14:textId="72570850" w:rsidR="00E417C2" w:rsidRDefault="00E417C2">
          <w:pPr>
            <w:pStyle w:val="20"/>
            <w:tabs>
              <w:tab w:val="right" w:leader="dot" w:pos="9060"/>
            </w:tabs>
            <w:rPr>
              <w:rFonts w:eastAsiaTheme="minorEastAsia"/>
              <w:noProof/>
              <w:sz w:val="24"/>
              <w:szCs w:val="24"/>
              <w:rtl/>
            </w:rPr>
          </w:pPr>
          <w:hyperlink w:anchor="_Toc203853068" w:history="1">
            <w:r w:rsidRPr="000377A1">
              <w:rPr>
                <w:rStyle w:val="Hyperlink"/>
                <w:rFonts w:ascii="Simplified Arabic" w:hAnsi="Simplified Arabic" w:cs="Simplified Arabic"/>
                <w:b/>
                <w:bCs/>
                <w:noProof/>
                <w:rtl/>
              </w:rPr>
              <w:t>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Toc203853068 \h</w:instrText>
            </w:r>
            <w:r>
              <w:rPr>
                <w:noProof/>
                <w:webHidden/>
                <w:rtl/>
              </w:rPr>
              <w:instrText xml:space="preserve"> </w:instrText>
            </w:r>
            <w:r>
              <w:rPr>
                <w:noProof/>
                <w:webHidden/>
                <w:rtl/>
              </w:rPr>
            </w:r>
            <w:r>
              <w:rPr>
                <w:noProof/>
                <w:webHidden/>
                <w:rtl/>
              </w:rPr>
              <w:fldChar w:fldCharType="separate"/>
            </w:r>
            <w:r w:rsidR="004A23B5">
              <w:rPr>
                <w:noProof/>
                <w:webHidden/>
                <w:rtl/>
              </w:rPr>
              <w:t>32</w:t>
            </w:r>
            <w:r>
              <w:rPr>
                <w:noProof/>
                <w:webHidden/>
                <w:rtl/>
              </w:rPr>
              <w:fldChar w:fldCharType="end"/>
            </w:r>
          </w:hyperlink>
        </w:p>
        <w:p w14:paraId="5534C4AD" w14:textId="25C2CCCD" w:rsidR="00E417C2" w:rsidRDefault="00E417C2">
          <w:pPr>
            <w:pStyle w:val="20"/>
            <w:tabs>
              <w:tab w:val="right" w:leader="dot" w:pos="9060"/>
            </w:tabs>
            <w:rPr>
              <w:rFonts w:eastAsiaTheme="minorEastAsia"/>
              <w:noProof/>
              <w:sz w:val="24"/>
              <w:szCs w:val="24"/>
              <w:rtl/>
            </w:rPr>
          </w:pPr>
          <w:hyperlink w:anchor="_Toc203853069" w:history="1">
            <w:r w:rsidRPr="000377A1">
              <w:rPr>
                <w:rStyle w:val="Hyperlink"/>
                <w:rFonts w:ascii="Simplified Arabic" w:hAnsi="Simplified Arabic" w:cs="Simplified Arabic"/>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Toc203853069 \h</w:instrText>
            </w:r>
            <w:r>
              <w:rPr>
                <w:noProof/>
                <w:webHidden/>
                <w:rtl/>
              </w:rPr>
              <w:instrText xml:space="preserve"> </w:instrText>
            </w:r>
            <w:r>
              <w:rPr>
                <w:noProof/>
                <w:webHidden/>
                <w:rtl/>
              </w:rPr>
            </w:r>
            <w:r>
              <w:rPr>
                <w:noProof/>
                <w:webHidden/>
                <w:rtl/>
              </w:rPr>
              <w:fldChar w:fldCharType="separate"/>
            </w:r>
            <w:r w:rsidR="004A23B5">
              <w:rPr>
                <w:noProof/>
                <w:webHidden/>
                <w:rtl/>
              </w:rPr>
              <w:t>32</w:t>
            </w:r>
            <w:r>
              <w:rPr>
                <w:noProof/>
                <w:webHidden/>
                <w:rtl/>
              </w:rPr>
              <w:fldChar w:fldCharType="end"/>
            </w:r>
          </w:hyperlink>
        </w:p>
        <w:p w14:paraId="646A0420" w14:textId="17B1D814" w:rsidR="00E417C2" w:rsidRDefault="00E417C2">
          <w:pPr>
            <w:pStyle w:val="20"/>
            <w:tabs>
              <w:tab w:val="right" w:leader="dot" w:pos="9060"/>
            </w:tabs>
            <w:rPr>
              <w:rFonts w:eastAsiaTheme="minorEastAsia"/>
              <w:noProof/>
              <w:sz w:val="24"/>
              <w:szCs w:val="24"/>
              <w:rtl/>
            </w:rPr>
          </w:pPr>
          <w:hyperlink w:anchor="_Toc203853070" w:history="1">
            <w:r w:rsidRPr="000377A1">
              <w:rPr>
                <w:rStyle w:val="Hyperlink"/>
                <w:rFonts w:ascii="Simplified Arabic" w:hAnsi="Simplified Arabic" w:cs="Simplified Arabic"/>
                <w:b/>
                <w:bCs/>
                <w:noProof/>
                <w:rtl/>
              </w:rPr>
              <w:t>محددات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Toc203853070 \h</w:instrText>
            </w:r>
            <w:r>
              <w:rPr>
                <w:noProof/>
                <w:webHidden/>
                <w:rtl/>
              </w:rPr>
              <w:instrText xml:space="preserve"> </w:instrText>
            </w:r>
            <w:r>
              <w:rPr>
                <w:noProof/>
                <w:webHidden/>
                <w:rtl/>
              </w:rPr>
            </w:r>
            <w:r>
              <w:rPr>
                <w:noProof/>
                <w:webHidden/>
                <w:rtl/>
              </w:rPr>
              <w:fldChar w:fldCharType="separate"/>
            </w:r>
            <w:r w:rsidR="004A23B5">
              <w:rPr>
                <w:noProof/>
                <w:webHidden/>
                <w:rtl/>
              </w:rPr>
              <w:t>32</w:t>
            </w:r>
            <w:r>
              <w:rPr>
                <w:noProof/>
                <w:webHidden/>
                <w:rtl/>
              </w:rPr>
              <w:fldChar w:fldCharType="end"/>
            </w:r>
          </w:hyperlink>
        </w:p>
        <w:p w14:paraId="522D3350" w14:textId="5709C2AA" w:rsidR="00E417C2" w:rsidRDefault="00E417C2">
          <w:pPr>
            <w:pStyle w:val="20"/>
            <w:tabs>
              <w:tab w:val="right" w:leader="dot" w:pos="9060"/>
            </w:tabs>
            <w:rPr>
              <w:rFonts w:eastAsiaTheme="minorEastAsia"/>
              <w:noProof/>
              <w:sz w:val="24"/>
              <w:szCs w:val="24"/>
              <w:rtl/>
            </w:rPr>
          </w:pPr>
          <w:hyperlink w:anchor="_Toc203853071" w:history="1">
            <w:r w:rsidRPr="000377A1">
              <w:rPr>
                <w:rStyle w:val="Hyperlink"/>
                <w:rFonts w:ascii="Simplified Arabic" w:hAnsi="Simplified Arabic" w:cs="Simplified Arabic"/>
                <w:b/>
                <w:bCs/>
                <w:noProof/>
                <w:rtl/>
              </w:rPr>
              <w:t>فرضيات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Toc203853071 \h</w:instrText>
            </w:r>
            <w:r>
              <w:rPr>
                <w:noProof/>
                <w:webHidden/>
                <w:rtl/>
              </w:rPr>
              <w:instrText xml:space="preserve"> </w:instrText>
            </w:r>
            <w:r>
              <w:rPr>
                <w:noProof/>
                <w:webHidden/>
                <w:rtl/>
              </w:rPr>
            </w:r>
            <w:r>
              <w:rPr>
                <w:noProof/>
                <w:webHidden/>
                <w:rtl/>
              </w:rPr>
              <w:fldChar w:fldCharType="separate"/>
            </w:r>
            <w:r w:rsidR="004A23B5">
              <w:rPr>
                <w:noProof/>
                <w:webHidden/>
                <w:rtl/>
              </w:rPr>
              <w:t>32</w:t>
            </w:r>
            <w:r>
              <w:rPr>
                <w:noProof/>
                <w:webHidden/>
                <w:rtl/>
              </w:rPr>
              <w:fldChar w:fldCharType="end"/>
            </w:r>
          </w:hyperlink>
        </w:p>
        <w:p w14:paraId="2B166F49" w14:textId="71B55335" w:rsidR="00E417C2" w:rsidRDefault="00E417C2">
          <w:pPr>
            <w:pStyle w:val="20"/>
            <w:tabs>
              <w:tab w:val="right" w:leader="dot" w:pos="9060"/>
            </w:tabs>
            <w:rPr>
              <w:rFonts w:eastAsiaTheme="minorEastAsia"/>
              <w:noProof/>
              <w:sz w:val="24"/>
              <w:szCs w:val="24"/>
              <w:rtl/>
            </w:rPr>
          </w:pPr>
          <w:hyperlink w:anchor="_Toc203853072" w:history="1">
            <w:r w:rsidRPr="000377A1">
              <w:rPr>
                <w:rStyle w:val="Hyperlink"/>
                <w:rFonts w:ascii="Simplified Arabic" w:hAnsi="Simplified Arabic" w:cs="Simplified Arabic"/>
                <w:b/>
                <w:bCs/>
                <w:noProof/>
                <w:rtl/>
              </w:rPr>
              <w:t>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Toc203853072 \h</w:instrText>
            </w:r>
            <w:r>
              <w:rPr>
                <w:noProof/>
                <w:webHidden/>
                <w:rtl/>
              </w:rPr>
              <w:instrText xml:space="preserve"> </w:instrText>
            </w:r>
            <w:r>
              <w:rPr>
                <w:noProof/>
                <w:webHidden/>
                <w:rtl/>
              </w:rPr>
            </w:r>
            <w:r>
              <w:rPr>
                <w:noProof/>
                <w:webHidden/>
                <w:rtl/>
              </w:rPr>
              <w:fldChar w:fldCharType="separate"/>
            </w:r>
            <w:r w:rsidR="004A23B5">
              <w:rPr>
                <w:noProof/>
                <w:webHidden/>
                <w:rtl/>
              </w:rPr>
              <w:t>33</w:t>
            </w:r>
            <w:r>
              <w:rPr>
                <w:noProof/>
                <w:webHidden/>
                <w:rtl/>
              </w:rPr>
              <w:fldChar w:fldCharType="end"/>
            </w:r>
          </w:hyperlink>
        </w:p>
        <w:p w14:paraId="16B81A97" w14:textId="1EFCFF80" w:rsidR="00E417C2" w:rsidRDefault="00E417C2">
          <w:pPr>
            <w:pStyle w:val="20"/>
            <w:tabs>
              <w:tab w:val="right" w:leader="dot" w:pos="9060"/>
            </w:tabs>
            <w:rPr>
              <w:rFonts w:eastAsiaTheme="minorEastAsia"/>
              <w:noProof/>
              <w:sz w:val="24"/>
              <w:szCs w:val="24"/>
              <w:rtl/>
            </w:rPr>
          </w:pPr>
          <w:hyperlink w:anchor="_Toc203853073" w:history="1">
            <w:r w:rsidRPr="000377A1">
              <w:rPr>
                <w:rStyle w:val="Hyperlink"/>
                <w:rFonts w:ascii="Simplified Arabic" w:hAnsi="Simplified Arabic" w:cs="Simplified Arabic"/>
                <w:b/>
                <w:bCs/>
                <w:noProof/>
                <w:rtl/>
              </w:rPr>
              <w:t>تصميم الأسئلة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Toc203853073 \h</w:instrText>
            </w:r>
            <w:r>
              <w:rPr>
                <w:noProof/>
                <w:webHidden/>
                <w:rtl/>
              </w:rPr>
              <w:instrText xml:space="preserve"> </w:instrText>
            </w:r>
            <w:r>
              <w:rPr>
                <w:noProof/>
                <w:webHidden/>
                <w:rtl/>
              </w:rPr>
            </w:r>
            <w:r>
              <w:rPr>
                <w:noProof/>
                <w:webHidden/>
                <w:rtl/>
              </w:rPr>
              <w:fldChar w:fldCharType="separate"/>
            </w:r>
            <w:r w:rsidR="004A23B5">
              <w:rPr>
                <w:noProof/>
                <w:webHidden/>
                <w:rtl/>
              </w:rPr>
              <w:t>33</w:t>
            </w:r>
            <w:r>
              <w:rPr>
                <w:noProof/>
                <w:webHidden/>
                <w:rtl/>
              </w:rPr>
              <w:fldChar w:fldCharType="end"/>
            </w:r>
          </w:hyperlink>
        </w:p>
        <w:p w14:paraId="2FE0C8E1" w14:textId="0F61D901" w:rsidR="00E417C2" w:rsidRDefault="00E417C2">
          <w:pPr>
            <w:pStyle w:val="10"/>
            <w:tabs>
              <w:tab w:val="right" w:leader="dot" w:pos="9060"/>
            </w:tabs>
            <w:rPr>
              <w:rFonts w:eastAsiaTheme="minorEastAsia"/>
              <w:noProof/>
              <w:sz w:val="24"/>
              <w:szCs w:val="24"/>
              <w:rtl/>
            </w:rPr>
          </w:pPr>
          <w:hyperlink w:anchor="_Toc203853074" w:history="1">
            <w:r w:rsidRPr="000377A1">
              <w:rPr>
                <w:rStyle w:val="Hyperlink"/>
                <w:rFonts w:ascii="Simplified Arabic" w:hAnsi="Simplified Arabic" w:cs="Simplified Arabic"/>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Toc203853074 \h</w:instrText>
            </w:r>
            <w:r>
              <w:rPr>
                <w:noProof/>
                <w:webHidden/>
                <w:rtl/>
              </w:rPr>
              <w:instrText xml:space="preserve"> </w:instrText>
            </w:r>
            <w:r>
              <w:rPr>
                <w:noProof/>
                <w:webHidden/>
                <w:rtl/>
              </w:rPr>
            </w:r>
            <w:r>
              <w:rPr>
                <w:noProof/>
                <w:webHidden/>
                <w:rtl/>
              </w:rPr>
              <w:fldChar w:fldCharType="separate"/>
            </w:r>
            <w:r w:rsidR="004A23B5">
              <w:rPr>
                <w:noProof/>
                <w:webHidden/>
                <w:rtl/>
              </w:rPr>
              <w:t>35</w:t>
            </w:r>
            <w:r>
              <w:rPr>
                <w:noProof/>
                <w:webHidden/>
                <w:rtl/>
              </w:rPr>
              <w:fldChar w:fldCharType="end"/>
            </w:r>
          </w:hyperlink>
        </w:p>
        <w:p w14:paraId="5D873827" w14:textId="0F9A79D5" w:rsidR="00E417C2" w:rsidRDefault="00E417C2">
          <w:pPr>
            <w:pStyle w:val="20"/>
            <w:tabs>
              <w:tab w:val="right" w:leader="dot" w:pos="9060"/>
            </w:tabs>
            <w:rPr>
              <w:rFonts w:eastAsiaTheme="minorEastAsia"/>
              <w:noProof/>
              <w:sz w:val="24"/>
              <w:szCs w:val="24"/>
              <w:rtl/>
            </w:rPr>
          </w:pPr>
          <w:hyperlink w:anchor="_Toc203853075" w:history="1">
            <w:r w:rsidRPr="000377A1">
              <w:rPr>
                <w:rStyle w:val="Hyperlink"/>
                <w:rFonts w:ascii="Simplified Arabic" w:hAnsi="Simplified Arabic" w:cs="Simplified Arabic"/>
                <w:b/>
                <w:bCs/>
                <w:noProof/>
                <w:rtl/>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Toc203853075 \h</w:instrText>
            </w:r>
            <w:r>
              <w:rPr>
                <w:noProof/>
                <w:webHidden/>
                <w:rtl/>
              </w:rPr>
              <w:instrText xml:space="preserve"> </w:instrText>
            </w:r>
            <w:r>
              <w:rPr>
                <w:noProof/>
                <w:webHidden/>
                <w:rtl/>
              </w:rPr>
            </w:r>
            <w:r>
              <w:rPr>
                <w:noProof/>
                <w:webHidden/>
                <w:rtl/>
              </w:rPr>
              <w:fldChar w:fldCharType="separate"/>
            </w:r>
            <w:r w:rsidR="004A23B5">
              <w:rPr>
                <w:noProof/>
                <w:webHidden/>
                <w:rtl/>
              </w:rPr>
              <w:t>36</w:t>
            </w:r>
            <w:r>
              <w:rPr>
                <w:noProof/>
                <w:webHidden/>
                <w:rtl/>
              </w:rPr>
              <w:fldChar w:fldCharType="end"/>
            </w:r>
          </w:hyperlink>
        </w:p>
        <w:p w14:paraId="278216E5" w14:textId="2CBA0721" w:rsidR="00E417C2" w:rsidRDefault="00E417C2">
          <w:pPr>
            <w:pStyle w:val="30"/>
            <w:tabs>
              <w:tab w:val="right" w:leader="dot" w:pos="9060"/>
            </w:tabs>
            <w:rPr>
              <w:rFonts w:eastAsiaTheme="minorEastAsia"/>
              <w:noProof/>
              <w:sz w:val="24"/>
              <w:szCs w:val="24"/>
              <w:rtl/>
            </w:rPr>
          </w:pPr>
          <w:hyperlink w:anchor="_Toc203853076" w:history="1">
            <w:r w:rsidRPr="000377A1">
              <w:rPr>
                <w:rStyle w:val="Hyperlink"/>
                <w:rFonts w:ascii="Simplified Arabic" w:hAnsi="Simplified Arabic" w:cs="Simplified Arabic"/>
                <w:b/>
                <w:bCs/>
                <w:noProof/>
                <w:rtl/>
              </w:rPr>
              <w:t>أولا: المعلومات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Toc203853076 \h</w:instrText>
            </w:r>
            <w:r>
              <w:rPr>
                <w:noProof/>
                <w:webHidden/>
                <w:rtl/>
              </w:rPr>
              <w:instrText xml:space="preserve"> </w:instrText>
            </w:r>
            <w:r>
              <w:rPr>
                <w:noProof/>
                <w:webHidden/>
                <w:rtl/>
              </w:rPr>
            </w:r>
            <w:r>
              <w:rPr>
                <w:noProof/>
                <w:webHidden/>
                <w:rtl/>
              </w:rPr>
              <w:fldChar w:fldCharType="separate"/>
            </w:r>
            <w:r w:rsidR="004A23B5">
              <w:rPr>
                <w:noProof/>
                <w:webHidden/>
                <w:rtl/>
              </w:rPr>
              <w:t>36</w:t>
            </w:r>
            <w:r>
              <w:rPr>
                <w:noProof/>
                <w:webHidden/>
                <w:rtl/>
              </w:rPr>
              <w:fldChar w:fldCharType="end"/>
            </w:r>
          </w:hyperlink>
        </w:p>
        <w:p w14:paraId="44B52A28" w14:textId="3F9BBBBF" w:rsidR="00E417C2" w:rsidRDefault="00E417C2">
          <w:pPr>
            <w:pStyle w:val="30"/>
            <w:tabs>
              <w:tab w:val="right" w:leader="dot" w:pos="9060"/>
            </w:tabs>
            <w:rPr>
              <w:rFonts w:eastAsiaTheme="minorEastAsia"/>
              <w:noProof/>
              <w:sz w:val="24"/>
              <w:szCs w:val="24"/>
              <w:rtl/>
            </w:rPr>
          </w:pPr>
          <w:hyperlink w:anchor="_Toc203853077" w:history="1">
            <w:r w:rsidRPr="000377A1">
              <w:rPr>
                <w:rStyle w:val="Hyperlink"/>
                <w:rFonts w:ascii="Simplified Arabic" w:hAnsi="Simplified Arabic" w:cs="Simplified Arabic"/>
                <w:noProof/>
                <w:rtl/>
              </w:rPr>
              <w:t>الرسم البياني رقم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Toc203853077 \h</w:instrText>
            </w:r>
            <w:r>
              <w:rPr>
                <w:noProof/>
                <w:webHidden/>
                <w:rtl/>
              </w:rPr>
              <w:instrText xml:space="preserve"> </w:instrText>
            </w:r>
            <w:r>
              <w:rPr>
                <w:noProof/>
                <w:webHidden/>
                <w:rtl/>
              </w:rPr>
            </w:r>
            <w:r>
              <w:rPr>
                <w:noProof/>
                <w:webHidden/>
                <w:rtl/>
              </w:rPr>
              <w:fldChar w:fldCharType="separate"/>
            </w:r>
            <w:r w:rsidR="004A23B5">
              <w:rPr>
                <w:noProof/>
                <w:webHidden/>
                <w:rtl/>
              </w:rPr>
              <w:t>36</w:t>
            </w:r>
            <w:r>
              <w:rPr>
                <w:noProof/>
                <w:webHidden/>
                <w:rtl/>
              </w:rPr>
              <w:fldChar w:fldCharType="end"/>
            </w:r>
          </w:hyperlink>
        </w:p>
        <w:p w14:paraId="751F07A3" w14:textId="0D29F082" w:rsidR="00E417C2" w:rsidRDefault="00E417C2">
          <w:pPr>
            <w:pStyle w:val="30"/>
            <w:tabs>
              <w:tab w:val="right" w:leader="dot" w:pos="9060"/>
            </w:tabs>
            <w:rPr>
              <w:rFonts w:eastAsiaTheme="minorEastAsia"/>
              <w:noProof/>
              <w:sz w:val="24"/>
              <w:szCs w:val="24"/>
              <w:rtl/>
            </w:rPr>
          </w:pPr>
          <w:hyperlink w:anchor="_Toc203853078" w:history="1">
            <w:r w:rsidRPr="000377A1">
              <w:rPr>
                <w:rStyle w:val="Hyperlink"/>
                <w:rFonts w:ascii="Simplified Arabic" w:hAnsi="Simplified Arabic" w:cs="Simplified Arabic"/>
                <w:noProof/>
                <w:rtl/>
              </w:rPr>
              <w:t>الرسم البياني رقم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Toc203853078 \h</w:instrText>
            </w:r>
            <w:r>
              <w:rPr>
                <w:noProof/>
                <w:webHidden/>
                <w:rtl/>
              </w:rPr>
              <w:instrText xml:space="preserve"> </w:instrText>
            </w:r>
            <w:r>
              <w:rPr>
                <w:noProof/>
                <w:webHidden/>
                <w:rtl/>
              </w:rPr>
            </w:r>
            <w:r>
              <w:rPr>
                <w:noProof/>
                <w:webHidden/>
                <w:rtl/>
              </w:rPr>
              <w:fldChar w:fldCharType="separate"/>
            </w:r>
            <w:r w:rsidR="004A23B5">
              <w:rPr>
                <w:noProof/>
                <w:webHidden/>
                <w:rtl/>
              </w:rPr>
              <w:t>37</w:t>
            </w:r>
            <w:r>
              <w:rPr>
                <w:noProof/>
                <w:webHidden/>
                <w:rtl/>
              </w:rPr>
              <w:fldChar w:fldCharType="end"/>
            </w:r>
          </w:hyperlink>
        </w:p>
        <w:p w14:paraId="4274E084" w14:textId="1AD51987" w:rsidR="00E417C2" w:rsidRDefault="00E417C2">
          <w:pPr>
            <w:pStyle w:val="30"/>
            <w:tabs>
              <w:tab w:val="right" w:leader="dot" w:pos="9060"/>
            </w:tabs>
            <w:rPr>
              <w:rFonts w:eastAsiaTheme="minorEastAsia"/>
              <w:noProof/>
              <w:sz w:val="24"/>
              <w:szCs w:val="24"/>
              <w:rtl/>
            </w:rPr>
          </w:pPr>
          <w:hyperlink w:anchor="_Toc203853079" w:history="1">
            <w:r w:rsidRPr="000377A1">
              <w:rPr>
                <w:rStyle w:val="Hyperlink"/>
                <w:rFonts w:ascii="Simplified Arabic" w:hAnsi="Simplified Arabic" w:cs="Simplified Arabic"/>
                <w:noProof/>
                <w:rtl/>
              </w:rPr>
              <w:t>الرسم البياني رقم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Toc203853079 \h</w:instrText>
            </w:r>
            <w:r>
              <w:rPr>
                <w:noProof/>
                <w:webHidden/>
                <w:rtl/>
              </w:rPr>
              <w:instrText xml:space="preserve"> </w:instrText>
            </w:r>
            <w:r>
              <w:rPr>
                <w:noProof/>
                <w:webHidden/>
                <w:rtl/>
              </w:rPr>
            </w:r>
            <w:r>
              <w:rPr>
                <w:noProof/>
                <w:webHidden/>
                <w:rtl/>
              </w:rPr>
              <w:fldChar w:fldCharType="separate"/>
            </w:r>
            <w:r w:rsidR="004A23B5">
              <w:rPr>
                <w:noProof/>
                <w:webHidden/>
                <w:rtl/>
              </w:rPr>
              <w:t>38</w:t>
            </w:r>
            <w:r>
              <w:rPr>
                <w:noProof/>
                <w:webHidden/>
                <w:rtl/>
              </w:rPr>
              <w:fldChar w:fldCharType="end"/>
            </w:r>
          </w:hyperlink>
        </w:p>
        <w:p w14:paraId="18D5FBCD" w14:textId="67B4BA04" w:rsidR="00E417C2" w:rsidRDefault="00E417C2">
          <w:pPr>
            <w:pStyle w:val="30"/>
            <w:tabs>
              <w:tab w:val="right" w:leader="dot" w:pos="9060"/>
            </w:tabs>
            <w:rPr>
              <w:rFonts w:eastAsiaTheme="minorEastAsia"/>
              <w:noProof/>
              <w:sz w:val="24"/>
              <w:szCs w:val="24"/>
              <w:rtl/>
            </w:rPr>
          </w:pPr>
          <w:hyperlink w:anchor="_Toc203853080" w:history="1">
            <w:r w:rsidRPr="000377A1">
              <w:rPr>
                <w:rStyle w:val="Hyperlink"/>
                <w:rFonts w:ascii="Simplified Arabic" w:hAnsi="Simplified Arabic" w:cs="Simplified Arabic"/>
                <w:noProof/>
                <w:rtl/>
              </w:rPr>
              <w:t>الرسم البياني رقم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Toc203853080 \h</w:instrText>
            </w:r>
            <w:r>
              <w:rPr>
                <w:noProof/>
                <w:webHidden/>
                <w:rtl/>
              </w:rPr>
              <w:instrText xml:space="preserve"> </w:instrText>
            </w:r>
            <w:r>
              <w:rPr>
                <w:noProof/>
                <w:webHidden/>
                <w:rtl/>
              </w:rPr>
            </w:r>
            <w:r>
              <w:rPr>
                <w:noProof/>
                <w:webHidden/>
                <w:rtl/>
              </w:rPr>
              <w:fldChar w:fldCharType="separate"/>
            </w:r>
            <w:r w:rsidR="004A23B5">
              <w:rPr>
                <w:noProof/>
                <w:webHidden/>
                <w:rtl/>
              </w:rPr>
              <w:t>39</w:t>
            </w:r>
            <w:r>
              <w:rPr>
                <w:noProof/>
                <w:webHidden/>
                <w:rtl/>
              </w:rPr>
              <w:fldChar w:fldCharType="end"/>
            </w:r>
          </w:hyperlink>
        </w:p>
        <w:p w14:paraId="6429A4C3" w14:textId="139D225D" w:rsidR="00E417C2" w:rsidRDefault="00E417C2">
          <w:pPr>
            <w:pStyle w:val="30"/>
            <w:tabs>
              <w:tab w:val="right" w:leader="dot" w:pos="9060"/>
            </w:tabs>
            <w:rPr>
              <w:rFonts w:eastAsiaTheme="minorEastAsia"/>
              <w:noProof/>
              <w:sz w:val="24"/>
              <w:szCs w:val="24"/>
              <w:rtl/>
            </w:rPr>
          </w:pPr>
          <w:hyperlink w:anchor="_Toc203853081" w:history="1">
            <w:r w:rsidRPr="000377A1">
              <w:rPr>
                <w:rStyle w:val="Hyperlink"/>
                <w:rFonts w:ascii="Simplified Arabic" w:hAnsi="Simplified Arabic" w:cs="Simplified Arabic"/>
                <w:noProof/>
                <w:rtl/>
              </w:rPr>
              <w:t>الرسم البياني رقم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Toc203853081 \h</w:instrText>
            </w:r>
            <w:r>
              <w:rPr>
                <w:noProof/>
                <w:webHidden/>
                <w:rtl/>
              </w:rPr>
              <w:instrText xml:space="preserve"> </w:instrText>
            </w:r>
            <w:r>
              <w:rPr>
                <w:noProof/>
                <w:webHidden/>
                <w:rtl/>
              </w:rPr>
            </w:r>
            <w:r>
              <w:rPr>
                <w:noProof/>
                <w:webHidden/>
                <w:rtl/>
              </w:rPr>
              <w:fldChar w:fldCharType="separate"/>
            </w:r>
            <w:r w:rsidR="004A23B5">
              <w:rPr>
                <w:noProof/>
                <w:webHidden/>
                <w:rtl/>
              </w:rPr>
              <w:t>40</w:t>
            </w:r>
            <w:r>
              <w:rPr>
                <w:noProof/>
                <w:webHidden/>
                <w:rtl/>
              </w:rPr>
              <w:fldChar w:fldCharType="end"/>
            </w:r>
          </w:hyperlink>
        </w:p>
        <w:p w14:paraId="2CA2BD02" w14:textId="2D9B0E95" w:rsidR="00E417C2" w:rsidRDefault="00E417C2">
          <w:pPr>
            <w:pStyle w:val="30"/>
            <w:tabs>
              <w:tab w:val="right" w:leader="dot" w:pos="9060"/>
            </w:tabs>
            <w:rPr>
              <w:rFonts w:eastAsiaTheme="minorEastAsia"/>
              <w:noProof/>
              <w:sz w:val="24"/>
              <w:szCs w:val="24"/>
              <w:rtl/>
            </w:rPr>
          </w:pPr>
          <w:hyperlink w:anchor="_Toc203853082" w:history="1">
            <w:r w:rsidRPr="000377A1">
              <w:rPr>
                <w:rStyle w:val="Hyperlink"/>
                <w:rFonts w:ascii="Simplified Arabic" w:hAnsi="Simplified Arabic" w:cs="Simplified Arabic"/>
                <w:noProof/>
                <w:rtl/>
              </w:rPr>
              <w:t>الرسم البياني رقم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Toc203853082 \h</w:instrText>
            </w:r>
            <w:r>
              <w:rPr>
                <w:noProof/>
                <w:webHidden/>
                <w:rtl/>
              </w:rPr>
              <w:instrText xml:space="preserve"> </w:instrText>
            </w:r>
            <w:r>
              <w:rPr>
                <w:noProof/>
                <w:webHidden/>
                <w:rtl/>
              </w:rPr>
            </w:r>
            <w:r>
              <w:rPr>
                <w:noProof/>
                <w:webHidden/>
                <w:rtl/>
              </w:rPr>
              <w:fldChar w:fldCharType="separate"/>
            </w:r>
            <w:r w:rsidR="004A23B5">
              <w:rPr>
                <w:noProof/>
                <w:webHidden/>
                <w:rtl/>
              </w:rPr>
              <w:t>41</w:t>
            </w:r>
            <w:r>
              <w:rPr>
                <w:noProof/>
                <w:webHidden/>
                <w:rtl/>
              </w:rPr>
              <w:fldChar w:fldCharType="end"/>
            </w:r>
          </w:hyperlink>
        </w:p>
        <w:p w14:paraId="7A39CC57" w14:textId="695F56E7" w:rsidR="00E417C2" w:rsidRDefault="00E417C2">
          <w:pPr>
            <w:pStyle w:val="30"/>
            <w:tabs>
              <w:tab w:val="right" w:leader="dot" w:pos="9060"/>
            </w:tabs>
            <w:rPr>
              <w:rFonts w:eastAsiaTheme="minorEastAsia"/>
              <w:noProof/>
              <w:sz w:val="24"/>
              <w:szCs w:val="24"/>
              <w:rtl/>
            </w:rPr>
          </w:pPr>
          <w:hyperlink w:anchor="_Toc203853083" w:history="1">
            <w:r w:rsidRPr="000377A1">
              <w:rPr>
                <w:rStyle w:val="Hyperlink"/>
                <w:rFonts w:ascii="Simplified Arabic" w:hAnsi="Simplified Arabic" w:cs="Simplified Arabic"/>
                <w:noProof/>
                <w:rtl/>
              </w:rPr>
              <w:t>الرسم البياني رقم 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Toc203853083 \h</w:instrText>
            </w:r>
            <w:r>
              <w:rPr>
                <w:noProof/>
                <w:webHidden/>
                <w:rtl/>
              </w:rPr>
              <w:instrText xml:space="preserve"> </w:instrText>
            </w:r>
            <w:r>
              <w:rPr>
                <w:noProof/>
                <w:webHidden/>
                <w:rtl/>
              </w:rPr>
            </w:r>
            <w:r>
              <w:rPr>
                <w:noProof/>
                <w:webHidden/>
                <w:rtl/>
              </w:rPr>
              <w:fldChar w:fldCharType="separate"/>
            </w:r>
            <w:r w:rsidR="004A23B5">
              <w:rPr>
                <w:noProof/>
                <w:webHidden/>
                <w:rtl/>
              </w:rPr>
              <w:t>42</w:t>
            </w:r>
            <w:r>
              <w:rPr>
                <w:noProof/>
                <w:webHidden/>
                <w:rtl/>
              </w:rPr>
              <w:fldChar w:fldCharType="end"/>
            </w:r>
          </w:hyperlink>
        </w:p>
        <w:p w14:paraId="166124E9" w14:textId="51DD48F4" w:rsidR="00E417C2" w:rsidRDefault="00E417C2">
          <w:pPr>
            <w:pStyle w:val="30"/>
            <w:tabs>
              <w:tab w:val="right" w:leader="dot" w:pos="9060"/>
            </w:tabs>
            <w:rPr>
              <w:rFonts w:eastAsiaTheme="minorEastAsia"/>
              <w:noProof/>
              <w:sz w:val="24"/>
              <w:szCs w:val="24"/>
              <w:rtl/>
            </w:rPr>
          </w:pPr>
          <w:hyperlink w:anchor="_Toc203853084" w:history="1">
            <w:r w:rsidRPr="000377A1">
              <w:rPr>
                <w:rStyle w:val="Hyperlink"/>
                <w:rFonts w:ascii="Simplified Arabic" w:hAnsi="Simplified Arabic" w:cs="Simplified Arabic"/>
                <w:b/>
                <w:bCs/>
                <w:noProof/>
                <w:rtl/>
              </w:rPr>
              <w:t>ثانيا: نتائج محاور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Toc203853084 \h</w:instrText>
            </w:r>
            <w:r>
              <w:rPr>
                <w:noProof/>
                <w:webHidden/>
                <w:rtl/>
              </w:rPr>
              <w:instrText xml:space="preserve"> </w:instrText>
            </w:r>
            <w:r>
              <w:rPr>
                <w:noProof/>
                <w:webHidden/>
                <w:rtl/>
              </w:rPr>
            </w:r>
            <w:r>
              <w:rPr>
                <w:noProof/>
                <w:webHidden/>
                <w:rtl/>
              </w:rPr>
              <w:fldChar w:fldCharType="separate"/>
            </w:r>
            <w:r w:rsidR="004A23B5">
              <w:rPr>
                <w:noProof/>
                <w:webHidden/>
                <w:rtl/>
              </w:rPr>
              <w:t>43</w:t>
            </w:r>
            <w:r>
              <w:rPr>
                <w:noProof/>
                <w:webHidden/>
                <w:rtl/>
              </w:rPr>
              <w:fldChar w:fldCharType="end"/>
            </w:r>
          </w:hyperlink>
        </w:p>
        <w:p w14:paraId="27D1C980" w14:textId="31FBA498" w:rsidR="00E417C2" w:rsidRDefault="00E417C2">
          <w:pPr>
            <w:pStyle w:val="30"/>
            <w:tabs>
              <w:tab w:val="right" w:leader="dot" w:pos="9060"/>
            </w:tabs>
            <w:rPr>
              <w:rFonts w:eastAsiaTheme="minorEastAsia"/>
              <w:noProof/>
              <w:sz w:val="24"/>
              <w:szCs w:val="24"/>
              <w:rtl/>
            </w:rPr>
          </w:pPr>
          <w:hyperlink w:anchor="_Toc203853085" w:history="1">
            <w:r w:rsidRPr="000377A1">
              <w:rPr>
                <w:rStyle w:val="Hyperlink"/>
                <w:rFonts w:ascii="Simplified Arabic" w:hAnsi="Simplified Arabic" w:cs="Simplified Arabic"/>
                <w:noProof/>
                <w:rtl/>
              </w:rPr>
              <w:t>جدول رقم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Toc203853085 \h</w:instrText>
            </w:r>
            <w:r>
              <w:rPr>
                <w:noProof/>
                <w:webHidden/>
                <w:rtl/>
              </w:rPr>
              <w:instrText xml:space="preserve"> </w:instrText>
            </w:r>
            <w:r>
              <w:rPr>
                <w:noProof/>
                <w:webHidden/>
                <w:rtl/>
              </w:rPr>
            </w:r>
            <w:r>
              <w:rPr>
                <w:noProof/>
                <w:webHidden/>
                <w:rtl/>
              </w:rPr>
              <w:fldChar w:fldCharType="separate"/>
            </w:r>
            <w:r w:rsidR="004A23B5">
              <w:rPr>
                <w:noProof/>
                <w:webHidden/>
                <w:rtl/>
              </w:rPr>
              <w:t>43</w:t>
            </w:r>
            <w:r>
              <w:rPr>
                <w:noProof/>
                <w:webHidden/>
                <w:rtl/>
              </w:rPr>
              <w:fldChar w:fldCharType="end"/>
            </w:r>
          </w:hyperlink>
        </w:p>
        <w:p w14:paraId="362BF896" w14:textId="2160AB36" w:rsidR="00E417C2" w:rsidRDefault="00E417C2">
          <w:pPr>
            <w:pStyle w:val="30"/>
            <w:tabs>
              <w:tab w:val="right" w:leader="dot" w:pos="9060"/>
            </w:tabs>
            <w:rPr>
              <w:rFonts w:eastAsiaTheme="minorEastAsia"/>
              <w:noProof/>
              <w:sz w:val="24"/>
              <w:szCs w:val="24"/>
              <w:rtl/>
            </w:rPr>
          </w:pPr>
          <w:hyperlink w:anchor="_Toc203853086" w:history="1">
            <w:r w:rsidRPr="000377A1">
              <w:rPr>
                <w:rStyle w:val="Hyperlink"/>
                <w:rFonts w:ascii="Simplified Arabic" w:hAnsi="Simplified Arabic" w:cs="Simplified Arabic"/>
                <w:noProof/>
                <w:rtl/>
              </w:rPr>
              <w:t>جدول رقم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Toc203853086 \h</w:instrText>
            </w:r>
            <w:r>
              <w:rPr>
                <w:noProof/>
                <w:webHidden/>
                <w:rtl/>
              </w:rPr>
              <w:instrText xml:space="preserve"> </w:instrText>
            </w:r>
            <w:r>
              <w:rPr>
                <w:noProof/>
                <w:webHidden/>
                <w:rtl/>
              </w:rPr>
            </w:r>
            <w:r>
              <w:rPr>
                <w:noProof/>
                <w:webHidden/>
                <w:rtl/>
              </w:rPr>
              <w:fldChar w:fldCharType="separate"/>
            </w:r>
            <w:r w:rsidR="004A23B5">
              <w:rPr>
                <w:noProof/>
                <w:webHidden/>
                <w:rtl/>
              </w:rPr>
              <w:t>44</w:t>
            </w:r>
            <w:r>
              <w:rPr>
                <w:noProof/>
                <w:webHidden/>
                <w:rtl/>
              </w:rPr>
              <w:fldChar w:fldCharType="end"/>
            </w:r>
          </w:hyperlink>
        </w:p>
        <w:p w14:paraId="4FEC581A" w14:textId="34A8358F" w:rsidR="00E417C2" w:rsidRDefault="00E417C2">
          <w:pPr>
            <w:pStyle w:val="30"/>
            <w:tabs>
              <w:tab w:val="right" w:leader="dot" w:pos="9060"/>
            </w:tabs>
            <w:rPr>
              <w:rFonts w:eastAsiaTheme="minorEastAsia"/>
              <w:noProof/>
              <w:sz w:val="24"/>
              <w:szCs w:val="24"/>
              <w:rtl/>
            </w:rPr>
          </w:pPr>
          <w:hyperlink w:anchor="_Toc203853087" w:history="1">
            <w:r w:rsidRPr="000377A1">
              <w:rPr>
                <w:rStyle w:val="Hyperlink"/>
                <w:rFonts w:ascii="Simplified Arabic" w:hAnsi="Simplified Arabic" w:cs="Simplified Arabic"/>
                <w:noProof/>
                <w:rtl/>
              </w:rPr>
              <w:t>جدول رقم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Toc203853087 \h</w:instrText>
            </w:r>
            <w:r>
              <w:rPr>
                <w:noProof/>
                <w:webHidden/>
                <w:rtl/>
              </w:rPr>
              <w:instrText xml:space="preserve"> </w:instrText>
            </w:r>
            <w:r>
              <w:rPr>
                <w:noProof/>
                <w:webHidden/>
                <w:rtl/>
              </w:rPr>
            </w:r>
            <w:r>
              <w:rPr>
                <w:noProof/>
                <w:webHidden/>
                <w:rtl/>
              </w:rPr>
              <w:fldChar w:fldCharType="separate"/>
            </w:r>
            <w:r w:rsidR="004A23B5">
              <w:rPr>
                <w:noProof/>
                <w:webHidden/>
                <w:rtl/>
              </w:rPr>
              <w:t>45</w:t>
            </w:r>
            <w:r>
              <w:rPr>
                <w:noProof/>
                <w:webHidden/>
                <w:rtl/>
              </w:rPr>
              <w:fldChar w:fldCharType="end"/>
            </w:r>
          </w:hyperlink>
        </w:p>
        <w:p w14:paraId="38FCAD78" w14:textId="1C25640B" w:rsidR="00E417C2" w:rsidRDefault="00E417C2">
          <w:pPr>
            <w:pStyle w:val="30"/>
            <w:tabs>
              <w:tab w:val="right" w:leader="dot" w:pos="9060"/>
            </w:tabs>
            <w:rPr>
              <w:rFonts w:eastAsiaTheme="minorEastAsia"/>
              <w:noProof/>
              <w:sz w:val="24"/>
              <w:szCs w:val="24"/>
              <w:rtl/>
            </w:rPr>
          </w:pPr>
          <w:hyperlink w:anchor="_Toc203853088" w:history="1">
            <w:r w:rsidRPr="000377A1">
              <w:rPr>
                <w:rStyle w:val="Hyperlink"/>
                <w:rFonts w:ascii="Simplified Arabic" w:hAnsi="Simplified Arabic" w:cs="Simplified Arabic"/>
                <w:noProof/>
                <w:rtl/>
              </w:rPr>
              <w:t>جدول رقم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Toc203853088 \h</w:instrText>
            </w:r>
            <w:r>
              <w:rPr>
                <w:noProof/>
                <w:webHidden/>
                <w:rtl/>
              </w:rPr>
              <w:instrText xml:space="preserve"> </w:instrText>
            </w:r>
            <w:r>
              <w:rPr>
                <w:noProof/>
                <w:webHidden/>
                <w:rtl/>
              </w:rPr>
            </w:r>
            <w:r>
              <w:rPr>
                <w:noProof/>
                <w:webHidden/>
                <w:rtl/>
              </w:rPr>
              <w:fldChar w:fldCharType="separate"/>
            </w:r>
            <w:r w:rsidR="004A23B5">
              <w:rPr>
                <w:noProof/>
                <w:webHidden/>
                <w:rtl/>
              </w:rPr>
              <w:t>46</w:t>
            </w:r>
            <w:r>
              <w:rPr>
                <w:noProof/>
                <w:webHidden/>
                <w:rtl/>
              </w:rPr>
              <w:fldChar w:fldCharType="end"/>
            </w:r>
          </w:hyperlink>
        </w:p>
        <w:p w14:paraId="5097AE22" w14:textId="64D11D8D" w:rsidR="00E417C2" w:rsidRDefault="00E417C2">
          <w:pPr>
            <w:pStyle w:val="30"/>
            <w:tabs>
              <w:tab w:val="right" w:leader="dot" w:pos="9060"/>
            </w:tabs>
            <w:rPr>
              <w:rFonts w:eastAsiaTheme="minorEastAsia"/>
              <w:noProof/>
              <w:sz w:val="24"/>
              <w:szCs w:val="24"/>
              <w:rtl/>
            </w:rPr>
          </w:pPr>
          <w:hyperlink w:anchor="_Toc203853089" w:history="1">
            <w:r w:rsidRPr="000377A1">
              <w:rPr>
                <w:rStyle w:val="Hyperlink"/>
                <w:rFonts w:ascii="Simplified Arabic" w:hAnsi="Simplified Arabic" w:cs="Simplified Arabic"/>
                <w:b/>
                <w:bCs/>
                <w:noProof/>
                <w:rtl/>
              </w:rPr>
              <w:t>ثالثا: نتائج الأسئلة مفتوحة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Toc203853089 \h</w:instrText>
            </w:r>
            <w:r>
              <w:rPr>
                <w:noProof/>
                <w:webHidden/>
                <w:rtl/>
              </w:rPr>
              <w:instrText xml:space="preserve"> </w:instrText>
            </w:r>
            <w:r>
              <w:rPr>
                <w:noProof/>
                <w:webHidden/>
                <w:rtl/>
              </w:rPr>
            </w:r>
            <w:r>
              <w:rPr>
                <w:noProof/>
                <w:webHidden/>
                <w:rtl/>
              </w:rPr>
              <w:fldChar w:fldCharType="separate"/>
            </w:r>
            <w:r w:rsidR="004A23B5">
              <w:rPr>
                <w:noProof/>
                <w:webHidden/>
                <w:rtl/>
              </w:rPr>
              <w:t>47</w:t>
            </w:r>
            <w:r>
              <w:rPr>
                <w:noProof/>
                <w:webHidden/>
                <w:rtl/>
              </w:rPr>
              <w:fldChar w:fldCharType="end"/>
            </w:r>
          </w:hyperlink>
        </w:p>
        <w:p w14:paraId="66002A83" w14:textId="345B30C5" w:rsidR="00E417C2" w:rsidRDefault="00E417C2">
          <w:pPr>
            <w:pStyle w:val="30"/>
            <w:tabs>
              <w:tab w:val="right" w:leader="dot" w:pos="9060"/>
            </w:tabs>
            <w:rPr>
              <w:rFonts w:eastAsiaTheme="minorEastAsia"/>
              <w:noProof/>
              <w:sz w:val="24"/>
              <w:szCs w:val="24"/>
              <w:rtl/>
            </w:rPr>
          </w:pPr>
          <w:hyperlink w:anchor="_Toc203853090" w:history="1">
            <w:r w:rsidRPr="000377A1">
              <w:rPr>
                <w:rStyle w:val="Hyperlink"/>
                <w:rFonts w:ascii="Simplified Arabic" w:hAnsi="Simplified Arabic" w:cs="Simplified Arabic"/>
                <w:b/>
                <w:bCs/>
                <w:noProof/>
                <w:rtl/>
              </w:rPr>
              <w:t>مناقشة نتائج الاستبيان مع نتائج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Toc203853090 \h</w:instrText>
            </w:r>
            <w:r>
              <w:rPr>
                <w:noProof/>
                <w:webHidden/>
                <w:rtl/>
              </w:rPr>
              <w:instrText xml:space="preserve"> </w:instrText>
            </w:r>
            <w:r>
              <w:rPr>
                <w:noProof/>
                <w:webHidden/>
                <w:rtl/>
              </w:rPr>
            </w:r>
            <w:r>
              <w:rPr>
                <w:noProof/>
                <w:webHidden/>
                <w:rtl/>
              </w:rPr>
              <w:fldChar w:fldCharType="separate"/>
            </w:r>
            <w:r w:rsidR="004A23B5">
              <w:rPr>
                <w:noProof/>
                <w:webHidden/>
                <w:rtl/>
              </w:rPr>
              <w:t>48</w:t>
            </w:r>
            <w:r>
              <w:rPr>
                <w:noProof/>
                <w:webHidden/>
                <w:rtl/>
              </w:rPr>
              <w:fldChar w:fldCharType="end"/>
            </w:r>
          </w:hyperlink>
        </w:p>
        <w:p w14:paraId="2F6BCD77" w14:textId="02E58BF9" w:rsidR="00E417C2" w:rsidRDefault="00E417C2">
          <w:pPr>
            <w:pStyle w:val="30"/>
            <w:tabs>
              <w:tab w:val="right" w:leader="dot" w:pos="9060"/>
            </w:tabs>
            <w:rPr>
              <w:rFonts w:eastAsiaTheme="minorEastAsia"/>
              <w:noProof/>
              <w:sz w:val="24"/>
              <w:szCs w:val="24"/>
              <w:rtl/>
            </w:rPr>
          </w:pPr>
          <w:hyperlink w:anchor="_Toc203853091" w:history="1">
            <w:r w:rsidRPr="000377A1">
              <w:rPr>
                <w:rStyle w:val="Hyperlink"/>
                <w:rFonts w:ascii="Simplified Arabic" w:hAnsi="Simplified Arabic" w:cs="Simplified Arabic"/>
                <w:b/>
                <w:bCs/>
                <w:noProof/>
                <w:rtl/>
              </w:rPr>
              <w:t>إجابات فرضيات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Toc203853091 \h</w:instrText>
            </w:r>
            <w:r>
              <w:rPr>
                <w:noProof/>
                <w:webHidden/>
                <w:rtl/>
              </w:rPr>
              <w:instrText xml:space="preserve"> </w:instrText>
            </w:r>
            <w:r>
              <w:rPr>
                <w:noProof/>
                <w:webHidden/>
                <w:rtl/>
              </w:rPr>
            </w:r>
            <w:r>
              <w:rPr>
                <w:noProof/>
                <w:webHidden/>
                <w:rtl/>
              </w:rPr>
              <w:fldChar w:fldCharType="separate"/>
            </w:r>
            <w:r w:rsidR="004A23B5">
              <w:rPr>
                <w:noProof/>
                <w:webHidden/>
                <w:rtl/>
              </w:rPr>
              <w:t>49</w:t>
            </w:r>
            <w:r>
              <w:rPr>
                <w:noProof/>
                <w:webHidden/>
                <w:rtl/>
              </w:rPr>
              <w:fldChar w:fldCharType="end"/>
            </w:r>
          </w:hyperlink>
        </w:p>
        <w:p w14:paraId="55B61AF5" w14:textId="5B679F58" w:rsidR="00E417C2" w:rsidRDefault="00E417C2">
          <w:pPr>
            <w:pStyle w:val="30"/>
            <w:tabs>
              <w:tab w:val="right" w:leader="dot" w:pos="9060"/>
            </w:tabs>
            <w:rPr>
              <w:rFonts w:eastAsiaTheme="minorEastAsia"/>
              <w:noProof/>
              <w:sz w:val="24"/>
              <w:szCs w:val="24"/>
              <w:rtl/>
            </w:rPr>
          </w:pPr>
          <w:hyperlink w:anchor="_Toc203853092" w:history="1">
            <w:r w:rsidRPr="000377A1">
              <w:rPr>
                <w:rStyle w:val="Hyperlink"/>
                <w:rFonts w:ascii="Simplified Arabic" w:hAnsi="Simplified Arabic" w:cs="Simplified Arabic"/>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Toc203853092 \h</w:instrText>
            </w:r>
            <w:r>
              <w:rPr>
                <w:noProof/>
                <w:webHidden/>
                <w:rtl/>
              </w:rPr>
              <w:instrText xml:space="preserve"> </w:instrText>
            </w:r>
            <w:r>
              <w:rPr>
                <w:noProof/>
                <w:webHidden/>
                <w:rtl/>
              </w:rPr>
            </w:r>
            <w:r>
              <w:rPr>
                <w:noProof/>
                <w:webHidden/>
                <w:rtl/>
              </w:rPr>
              <w:fldChar w:fldCharType="separate"/>
            </w:r>
            <w:r w:rsidR="004A23B5">
              <w:rPr>
                <w:noProof/>
                <w:webHidden/>
                <w:rtl/>
              </w:rPr>
              <w:t>51</w:t>
            </w:r>
            <w:r>
              <w:rPr>
                <w:noProof/>
                <w:webHidden/>
                <w:rtl/>
              </w:rPr>
              <w:fldChar w:fldCharType="end"/>
            </w:r>
          </w:hyperlink>
        </w:p>
        <w:p w14:paraId="463502D8" w14:textId="366E161B" w:rsidR="00E417C2" w:rsidRDefault="00E417C2">
          <w:pPr>
            <w:pStyle w:val="10"/>
            <w:tabs>
              <w:tab w:val="right" w:leader="dot" w:pos="9060"/>
            </w:tabs>
            <w:rPr>
              <w:rFonts w:eastAsiaTheme="minorEastAsia"/>
              <w:noProof/>
              <w:sz w:val="24"/>
              <w:szCs w:val="24"/>
              <w:rtl/>
            </w:rPr>
          </w:pPr>
          <w:hyperlink w:anchor="_Toc203853093" w:history="1">
            <w:r w:rsidRPr="000377A1">
              <w:rPr>
                <w:rStyle w:val="Hyperlink"/>
                <w:rFonts w:ascii="Simplified Arabic" w:hAnsi="Simplified Arabic" w:cs="Simplified Arabic"/>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Toc203853093 \h</w:instrText>
            </w:r>
            <w:r>
              <w:rPr>
                <w:noProof/>
                <w:webHidden/>
                <w:rtl/>
              </w:rPr>
              <w:instrText xml:space="preserve"> </w:instrText>
            </w:r>
            <w:r>
              <w:rPr>
                <w:noProof/>
                <w:webHidden/>
                <w:rtl/>
              </w:rPr>
            </w:r>
            <w:r>
              <w:rPr>
                <w:noProof/>
                <w:webHidden/>
                <w:rtl/>
              </w:rPr>
              <w:fldChar w:fldCharType="separate"/>
            </w:r>
            <w:r w:rsidR="004A23B5">
              <w:rPr>
                <w:noProof/>
                <w:webHidden/>
                <w:rtl/>
              </w:rPr>
              <w:t>53</w:t>
            </w:r>
            <w:r>
              <w:rPr>
                <w:noProof/>
                <w:webHidden/>
                <w:rtl/>
              </w:rPr>
              <w:fldChar w:fldCharType="end"/>
            </w:r>
          </w:hyperlink>
        </w:p>
        <w:p w14:paraId="7ABAEA23" w14:textId="5D141E93" w:rsidR="00E417C2" w:rsidRDefault="00E417C2">
          <w:pPr>
            <w:pStyle w:val="10"/>
            <w:tabs>
              <w:tab w:val="right" w:leader="dot" w:pos="9060"/>
            </w:tabs>
            <w:rPr>
              <w:rFonts w:eastAsiaTheme="minorEastAsia"/>
              <w:noProof/>
              <w:sz w:val="24"/>
              <w:szCs w:val="24"/>
              <w:rtl/>
            </w:rPr>
          </w:pPr>
          <w:hyperlink w:anchor="_Toc203853094" w:history="1">
            <w:r w:rsidRPr="000377A1">
              <w:rPr>
                <w:rStyle w:val="Hyperlink"/>
                <w:rFonts w:ascii="Simplified Arabic" w:hAnsi="Simplified Arabic" w:cs="Simplified Arabic"/>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Toc203853094 \h</w:instrText>
            </w:r>
            <w:r>
              <w:rPr>
                <w:noProof/>
                <w:webHidden/>
                <w:rtl/>
              </w:rPr>
              <w:instrText xml:space="preserve"> </w:instrText>
            </w:r>
            <w:r>
              <w:rPr>
                <w:noProof/>
                <w:webHidden/>
                <w:rtl/>
              </w:rPr>
            </w:r>
            <w:r>
              <w:rPr>
                <w:noProof/>
                <w:webHidden/>
                <w:rtl/>
              </w:rPr>
              <w:fldChar w:fldCharType="separate"/>
            </w:r>
            <w:r w:rsidR="004A23B5">
              <w:rPr>
                <w:noProof/>
                <w:webHidden/>
                <w:rtl/>
              </w:rPr>
              <w:t>56</w:t>
            </w:r>
            <w:r>
              <w:rPr>
                <w:noProof/>
                <w:webHidden/>
                <w:rtl/>
              </w:rPr>
              <w:fldChar w:fldCharType="end"/>
            </w:r>
          </w:hyperlink>
        </w:p>
        <w:p w14:paraId="6FB54077" w14:textId="74AF0BFA" w:rsidR="00E417C2" w:rsidRDefault="00E417C2">
          <w:pPr>
            <w:pStyle w:val="20"/>
            <w:tabs>
              <w:tab w:val="right" w:leader="dot" w:pos="9060"/>
            </w:tabs>
            <w:rPr>
              <w:rFonts w:eastAsiaTheme="minorEastAsia"/>
              <w:noProof/>
              <w:sz w:val="24"/>
              <w:szCs w:val="24"/>
              <w:rtl/>
            </w:rPr>
          </w:pPr>
          <w:hyperlink w:anchor="_Toc203853095" w:history="1">
            <w:r w:rsidRPr="000377A1">
              <w:rPr>
                <w:rStyle w:val="Hyperlink"/>
                <w:rFonts w:ascii="Simplified Arabic" w:hAnsi="Simplified Arabic" w:cs="Simplified Arabic"/>
                <w:b/>
                <w:bCs/>
                <w:noProof/>
                <w:rtl/>
              </w:rPr>
              <w:t>استبيان دراسة أثر إدارة مخاطر تجربة المريض على تحسين تجربة 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Toc203853095 \h</w:instrText>
            </w:r>
            <w:r>
              <w:rPr>
                <w:noProof/>
                <w:webHidden/>
                <w:rtl/>
              </w:rPr>
              <w:instrText xml:space="preserve"> </w:instrText>
            </w:r>
            <w:r>
              <w:rPr>
                <w:noProof/>
                <w:webHidden/>
                <w:rtl/>
              </w:rPr>
            </w:r>
            <w:r>
              <w:rPr>
                <w:noProof/>
                <w:webHidden/>
                <w:rtl/>
              </w:rPr>
              <w:fldChar w:fldCharType="separate"/>
            </w:r>
            <w:r w:rsidR="004A23B5">
              <w:rPr>
                <w:noProof/>
                <w:webHidden/>
                <w:rtl/>
              </w:rPr>
              <w:t>57</w:t>
            </w:r>
            <w:r>
              <w:rPr>
                <w:noProof/>
                <w:webHidden/>
                <w:rtl/>
              </w:rPr>
              <w:fldChar w:fldCharType="end"/>
            </w:r>
          </w:hyperlink>
        </w:p>
        <w:p w14:paraId="27EF399D" w14:textId="177709E6" w:rsidR="00C04BD2" w:rsidRDefault="00C04BD2">
          <w:r>
            <w:rPr>
              <w:b/>
              <w:bCs/>
              <w:lang w:val="ar-SA"/>
            </w:rPr>
            <w:fldChar w:fldCharType="end"/>
          </w:r>
        </w:p>
      </w:sdtContent>
    </w:sdt>
    <w:p w14:paraId="379DD4A8" w14:textId="77777777" w:rsidR="001119FD" w:rsidRDefault="001119FD" w:rsidP="001119FD">
      <w:pPr>
        <w:spacing w:line="360" w:lineRule="auto"/>
        <w:jc w:val="center"/>
        <w:rPr>
          <w:rFonts w:ascii="Simplified Arabic" w:hAnsi="Simplified Arabic" w:cs="Simplified Arabic"/>
          <w:b/>
          <w:bCs/>
          <w:sz w:val="24"/>
          <w:szCs w:val="24"/>
          <w:rtl/>
        </w:rPr>
      </w:pPr>
    </w:p>
    <w:p w14:paraId="18EE39C9" w14:textId="77777777" w:rsidR="007E1343" w:rsidRDefault="007E1343" w:rsidP="001119FD">
      <w:pPr>
        <w:spacing w:line="360" w:lineRule="auto"/>
        <w:jc w:val="both"/>
        <w:rPr>
          <w:rFonts w:ascii="Simplified Arabic" w:hAnsi="Simplified Arabic" w:cs="Simplified Arabic"/>
          <w:b/>
          <w:bCs/>
          <w:sz w:val="24"/>
          <w:szCs w:val="24"/>
          <w:rtl/>
        </w:rPr>
      </w:pPr>
    </w:p>
    <w:p w14:paraId="50589508" w14:textId="77777777" w:rsidR="007E1343" w:rsidRDefault="007E1343" w:rsidP="001119FD">
      <w:pPr>
        <w:spacing w:line="360" w:lineRule="auto"/>
        <w:jc w:val="both"/>
        <w:rPr>
          <w:rFonts w:ascii="Simplified Arabic" w:hAnsi="Simplified Arabic" w:cs="Simplified Arabic"/>
          <w:b/>
          <w:bCs/>
          <w:sz w:val="24"/>
          <w:szCs w:val="24"/>
          <w:rtl/>
        </w:rPr>
      </w:pPr>
    </w:p>
    <w:p w14:paraId="0EA90E44" w14:textId="77777777" w:rsidR="00A866F3" w:rsidRDefault="00A866F3" w:rsidP="001119FD">
      <w:pPr>
        <w:spacing w:line="360" w:lineRule="auto"/>
        <w:jc w:val="both"/>
        <w:rPr>
          <w:rFonts w:ascii="Simplified Arabic" w:hAnsi="Simplified Arabic" w:cs="Simplified Arabic"/>
          <w:b/>
          <w:bCs/>
          <w:sz w:val="24"/>
          <w:szCs w:val="24"/>
          <w:rtl/>
        </w:rPr>
      </w:pPr>
    </w:p>
    <w:p w14:paraId="666DDE78" w14:textId="3FE4EFC3" w:rsidR="002B78BB" w:rsidRPr="002B78BB" w:rsidRDefault="002B78BB" w:rsidP="002B78BB">
      <w:pPr>
        <w:spacing w:line="360" w:lineRule="auto"/>
        <w:jc w:val="both"/>
        <w:outlineLvl w:val="0"/>
        <w:rPr>
          <w:rFonts w:ascii="Simplified Arabic" w:hAnsi="Simplified Arabic" w:cs="Simplified Arabic"/>
          <w:b/>
          <w:bCs/>
          <w:sz w:val="24"/>
          <w:szCs w:val="24"/>
          <w:rtl/>
        </w:rPr>
      </w:pPr>
      <w:bookmarkStart w:id="1" w:name="_Toc203853047"/>
      <w:r>
        <w:rPr>
          <w:rFonts w:ascii="Simplified Arabic" w:hAnsi="Simplified Arabic" w:cs="Simplified Arabic" w:hint="cs"/>
          <w:b/>
          <w:bCs/>
          <w:sz w:val="24"/>
          <w:szCs w:val="24"/>
          <w:rtl/>
        </w:rPr>
        <w:lastRenderedPageBreak/>
        <w:t>الملخص</w:t>
      </w:r>
      <w:bookmarkEnd w:id="1"/>
    </w:p>
    <w:p w14:paraId="3531D653" w14:textId="77777777" w:rsidR="002B78BB" w:rsidRPr="002B78BB" w:rsidRDefault="002B78BB" w:rsidP="002B78BB">
      <w:pPr>
        <w:spacing w:line="360" w:lineRule="auto"/>
        <w:jc w:val="both"/>
        <w:rPr>
          <w:rFonts w:ascii="Simplified Arabic" w:hAnsi="Simplified Arabic" w:cs="Simplified Arabic"/>
          <w:sz w:val="24"/>
          <w:szCs w:val="24"/>
          <w:rtl/>
        </w:rPr>
      </w:pPr>
      <w:r w:rsidRPr="002B78BB">
        <w:rPr>
          <w:rFonts w:ascii="Simplified Arabic" w:hAnsi="Simplified Arabic" w:cs="Simplified Arabic"/>
          <w:sz w:val="24"/>
          <w:szCs w:val="24"/>
          <w:rtl/>
        </w:rPr>
        <w:t xml:space="preserve">تهدف هذه الدراسة إلى دراسة أثر إدارة </w:t>
      </w:r>
      <w:proofErr w:type="gramStart"/>
      <w:r w:rsidRPr="002B78BB">
        <w:rPr>
          <w:rFonts w:ascii="Simplified Arabic" w:hAnsi="Simplified Arabic" w:cs="Simplified Arabic"/>
          <w:sz w:val="24"/>
          <w:szCs w:val="24"/>
          <w:rtl/>
        </w:rPr>
        <w:t>مخاطر</w:t>
      </w:r>
      <w:proofErr w:type="gramEnd"/>
      <w:r w:rsidRPr="002B78BB">
        <w:rPr>
          <w:rFonts w:ascii="Simplified Arabic" w:hAnsi="Simplified Arabic" w:cs="Simplified Arabic"/>
          <w:sz w:val="24"/>
          <w:szCs w:val="24"/>
          <w:rtl/>
        </w:rPr>
        <w:t xml:space="preserve"> تجربة المريض على تعزيز رضا المرضى وجودة الرعاية الصحية في مستشفى حراء العام بمكة المكرمة، المملكة العربية السعودية. وتشمل أهدافها تحديد المخاطر التي تؤثر على تجربة المريض، وتقييم استراتيجيات إدارة المخاطر، وتقييم علاقتها برضا المرضى، واقتراح توصيات مُصممة خصيصًا. أُجريت الدراسة في مستشفى حراء العام، الذي يخدم شريحة سكانية متنوعة، بما في ذلك الحجاج، واعتمدت نهجًا متعدد الأساليب، باستخدام </w:t>
      </w:r>
      <w:proofErr w:type="gramStart"/>
      <w:r w:rsidRPr="002B78BB">
        <w:rPr>
          <w:rFonts w:ascii="Simplified Arabic" w:hAnsi="Simplified Arabic" w:cs="Simplified Arabic"/>
          <w:sz w:val="24"/>
          <w:szCs w:val="24"/>
          <w:rtl/>
        </w:rPr>
        <w:t>استبيان</w:t>
      </w:r>
      <w:proofErr w:type="gramEnd"/>
      <w:r w:rsidRPr="002B78BB">
        <w:rPr>
          <w:rFonts w:ascii="Simplified Arabic" w:hAnsi="Simplified Arabic" w:cs="Simplified Arabic"/>
          <w:sz w:val="24"/>
          <w:szCs w:val="24"/>
          <w:rtl/>
        </w:rPr>
        <w:t xml:space="preserve"> لجمع البيانات من المرضى والزوار، إلى جانب تحليل نوعي للردود المفتوحة. وتُظهر النتائج أن الإدارة الفعالة للمخاطر، مثل تحسين التعقيم واستخدام المعدات الحديثة، تُعزز بشكل كبير جودة الخدمة ورضا المرضى. ومع ذلك، تم تحديد تحديات مثل تأخير الخدمة، وضعف التواصل، وضعف النظافة كمخاطر رئيسية. والجدير بالذكر أن تحديد المخاطر والتدخلات الاستباقية، مثل تحسين بروتوكولات التعقيم، يرتبطان بانخفاض شكاوى المرضى. وتشمل التوصيات تطبيق نظام مواعيد إلكتروني متطور، وتعزيز تدريب الموظفين على التواصل ومراعاة الثقافات المختلفة، وتحسين بروتوكولات النظافة، وإنشاء نظام موحد لإدارة الشكاوى. تهدف هذه الإجراءات إلى مواءمة رؤية المملكة العربية السعودية 2030 من خلال تعزيز الرعاية الصحية التي تركز على المريض وتعزيز الثقة في نظام الرعاية الصحية.</w:t>
      </w:r>
    </w:p>
    <w:p w14:paraId="53F7F34F" w14:textId="77777777" w:rsidR="002B78BB" w:rsidRPr="002B78BB" w:rsidRDefault="002B78BB" w:rsidP="002B78BB">
      <w:pPr>
        <w:spacing w:line="360" w:lineRule="auto"/>
        <w:jc w:val="both"/>
        <w:rPr>
          <w:rFonts w:ascii="Simplified Arabic" w:hAnsi="Simplified Arabic" w:cs="Simplified Arabic"/>
          <w:sz w:val="24"/>
          <w:szCs w:val="24"/>
          <w:rtl/>
        </w:rPr>
      </w:pPr>
    </w:p>
    <w:p w14:paraId="37B2DCDE" w14:textId="77777777" w:rsidR="002B78BB" w:rsidRPr="002B78BB" w:rsidRDefault="002B78BB" w:rsidP="002B78BB">
      <w:pPr>
        <w:spacing w:line="360" w:lineRule="auto"/>
        <w:jc w:val="both"/>
        <w:rPr>
          <w:rFonts w:ascii="Simplified Arabic" w:hAnsi="Simplified Arabic" w:cs="Simplified Arabic"/>
          <w:sz w:val="28"/>
          <w:szCs w:val="28"/>
          <w:rtl/>
        </w:rPr>
      </w:pPr>
      <w:r w:rsidRPr="002B78BB">
        <w:rPr>
          <w:rFonts w:ascii="Simplified Arabic" w:hAnsi="Simplified Arabic" w:cs="Simplified Arabic"/>
          <w:b/>
          <w:bCs/>
          <w:sz w:val="28"/>
          <w:szCs w:val="28"/>
          <w:rtl/>
        </w:rPr>
        <w:t>الكلمات المفتاحية:</w:t>
      </w:r>
      <w:r w:rsidRPr="002B78BB">
        <w:rPr>
          <w:rFonts w:ascii="Simplified Arabic" w:hAnsi="Simplified Arabic" w:cs="Simplified Arabic"/>
          <w:sz w:val="28"/>
          <w:szCs w:val="28"/>
          <w:rtl/>
        </w:rPr>
        <w:t xml:space="preserve"> </w:t>
      </w:r>
    </w:p>
    <w:p w14:paraId="11D647B8" w14:textId="63D00265" w:rsidR="007E1343" w:rsidRPr="002B78BB" w:rsidRDefault="002B78BB" w:rsidP="002B78BB">
      <w:pPr>
        <w:spacing w:line="360" w:lineRule="auto"/>
        <w:jc w:val="both"/>
        <w:rPr>
          <w:rFonts w:ascii="Simplified Arabic" w:hAnsi="Simplified Arabic" w:cs="Simplified Arabic"/>
          <w:sz w:val="24"/>
          <w:szCs w:val="24"/>
          <w:rtl/>
        </w:rPr>
      </w:pPr>
      <w:r w:rsidRPr="002B78BB">
        <w:rPr>
          <w:rFonts w:ascii="Simplified Arabic" w:hAnsi="Simplified Arabic" w:cs="Simplified Arabic"/>
          <w:sz w:val="24"/>
          <w:szCs w:val="24"/>
          <w:rtl/>
        </w:rPr>
        <w:t xml:space="preserve">تجربة المريض، إدارة المخاطر، رضا المرضى، جودة الرعاية الصحية، </w:t>
      </w:r>
    </w:p>
    <w:p w14:paraId="1E8B16B0" w14:textId="77777777" w:rsidR="007E1343" w:rsidRDefault="007E1343" w:rsidP="001119FD">
      <w:pPr>
        <w:spacing w:line="360" w:lineRule="auto"/>
        <w:jc w:val="both"/>
        <w:rPr>
          <w:rFonts w:ascii="Simplified Arabic" w:hAnsi="Simplified Arabic" w:cs="Simplified Arabic"/>
          <w:b/>
          <w:bCs/>
          <w:sz w:val="24"/>
          <w:szCs w:val="24"/>
          <w:rtl/>
        </w:rPr>
      </w:pPr>
    </w:p>
    <w:p w14:paraId="5E332BE5" w14:textId="77777777" w:rsidR="007E1343" w:rsidRDefault="007E1343" w:rsidP="001119FD">
      <w:pPr>
        <w:spacing w:line="360" w:lineRule="auto"/>
        <w:jc w:val="both"/>
        <w:rPr>
          <w:rFonts w:ascii="Simplified Arabic" w:hAnsi="Simplified Arabic" w:cs="Simplified Arabic"/>
          <w:b/>
          <w:bCs/>
          <w:sz w:val="24"/>
          <w:szCs w:val="24"/>
          <w:rtl/>
        </w:rPr>
      </w:pPr>
    </w:p>
    <w:p w14:paraId="51B17636" w14:textId="77777777" w:rsidR="007E1343" w:rsidRDefault="007E1343" w:rsidP="001119FD">
      <w:pPr>
        <w:spacing w:line="360" w:lineRule="auto"/>
        <w:jc w:val="both"/>
        <w:rPr>
          <w:rFonts w:ascii="Simplified Arabic" w:hAnsi="Simplified Arabic" w:cs="Simplified Arabic"/>
          <w:b/>
          <w:bCs/>
          <w:sz w:val="24"/>
          <w:szCs w:val="24"/>
          <w:rtl/>
        </w:rPr>
      </w:pPr>
    </w:p>
    <w:p w14:paraId="367BD910" w14:textId="77777777" w:rsidR="007E1343" w:rsidRDefault="007E1343" w:rsidP="001119FD">
      <w:pPr>
        <w:spacing w:line="360" w:lineRule="auto"/>
        <w:jc w:val="both"/>
        <w:rPr>
          <w:rFonts w:ascii="Simplified Arabic" w:hAnsi="Simplified Arabic" w:cs="Simplified Arabic"/>
          <w:b/>
          <w:bCs/>
          <w:sz w:val="24"/>
          <w:szCs w:val="24"/>
          <w:rtl/>
        </w:rPr>
      </w:pPr>
    </w:p>
    <w:p w14:paraId="4CFE248F" w14:textId="77777777" w:rsidR="007E1343" w:rsidRDefault="007E1343" w:rsidP="001119FD">
      <w:pPr>
        <w:spacing w:line="360" w:lineRule="auto"/>
        <w:jc w:val="both"/>
        <w:rPr>
          <w:rFonts w:ascii="Simplified Arabic" w:hAnsi="Simplified Arabic" w:cs="Simplified Arabic"/>
          <w:b/>
          <w:bCs/>
          <w:sz w:val="24"/>
          <w:szCs w:val="24"/>
          <w:rtl/>
        </w:rPr>
      </w:pPr>
    </w:p>
    <w:p w14:paraId="7F8EABCC" w14:textId="77777777" w:rsidR="007E1343" w:rsidRDefault="007E1343" w:rsidP="001119FD">
      <w:pPr>
        <w:spacing w:line="360" w:lineRule="auto"/>
        <w:jc w:val="both"/>
        <w:rPr>
          <w:rFonts w:ascii="Simplified Arabic" w:hAnsi="Simplified Arabic" w:cs="Simplified Arabic"/>
          <w:b/>
          <w:bCs/>
          <w:sz w:val="24"/>
          <w:szCs w:val="24"/>
          <w:rtl/>
        </w:rPr>
      </w:pPr>
    </w:p>
    <w:p w14:paraId="02E76FB6" w14:textId="77777777" w:rsidR="007E1343" w:rsidRDefault="007E1343" w:rsidP="001119FD">
      <w:pPr>
        <w:spacing w:line="360" w:lineRule="auto"/>
        <w:jc w:val="both"/>
        <w:rPr>
          <w:rFonts w:ascii="Simplified Arabic" w:hAnsi="Simplified Arabic" w:cs="Simplified Arabic"/>
          <w:b/>
          <w:bCs/>
          <w:sz w:val="24"/>
          <w:szCs w:val="24"/>
          <w:rtl/>
        </w:rPr>
      </w:pPr>
    </w:p>
    <w:p w14:paraId="08F316F5" w14:textId="77777777" w:rsidR="002B78BB" w:rsidRDefault="002B78BB" w:rsidP="001119FD">
      <w:pPr>
        <w:spacing w:line="360" w:lineRule="auto"/>
        <w:jc w:val="both"/>
        <w:rPr>
          <w:rFonts w:ascii="Simplified Arabic" w:hAnsi="Simplified Arabic" w:cs="Simplified Arabic"/>
          <w:b/>
          <w:bCs/>
          <w:sz w:val="24"/>
          <w:szCs w:val="24"/>
          <w:rtl/>
        </w:rPr>
      </w:pPr>
    </w:p>
    <w:p w14:paraId="37BE4151" w14:textId="77777777" w:rsidR="002B78BB" w:rsidRDefault="002B78BB" w:rsidP="001119FD">
      <w:pPr>
        <w:spacing w:line="360" w:lineRule="auto"/>
        <w:jc w:val="both"/>
        <w:rPr>
          <w:rFonts w:ascii="Simplified Arabic" w:hAnsi="Simplified Arabic" w:cs="Simplified Arabic"/>
          <w:b/>
          <w:bCs/>
          <w:sz w:val="24"/>
          <w:szCs w:val="24"/>
          <w:rtl/>
        </w:rPr>
      </w:pPr>
    </w:p>
    <w:p w14:paraId="618A864F" w14:textId="77777777" w:rsidR="002B78BB" w:rsidRDefault="002B78BB" w:rsidP="001119FD">
      <w:pPr>
        <w:spacing w:line="360" w:lineRule="auto"/>
        <w:jc w:val="both"/>
        <w:rPr>
          <w:rFonts w:ascii="Simplified Arabic" w:hAnsi="Simplified Arabic" w:cs="Simplified Arabic"/>
          <w:b/>
          <w:bCs/>
          <w:sz w:val="24"/>
          <w:szCs w:val="24"/>
          <w:rtl/>
        </w:rPr>
      </w:pPr>
    </w:p>
    <w:p w14:paraId="5D455505" w14:textId="0A7965D5" w:rsidR="007E1343" w:rsidRPr="002B78BB" w:rsidRDefault="007E1343" w:rsidP="002B78BB">
      <w:pPr>
        <w:spacing w:line="360" w:lineRule="auto"/>
        <w:jc w:val="center"/>
        <w:outlineLvl w:val="0"/>
        <w:rPr>
          <w:rFonts w:ascii="Simplified Arabic" w:hAnsi="Simplified Arabic" w:cs="Simplified Arabic"/>
          <w:b/>
          <w:bCs/>
          <w:sz w:val="36"/>
          <w:szCs w:val="36"/>
          <w:rtl/>
        </w:rPr>
      </w:pPr>
      <w:bookmarkStart w:id="2" w:name="_Toc203853048"/>
      <w:r w:rsidRPr="002B78BB">
        <w:rPr>
          <w:rFonts w:ascii="Simplified Arabic" w:hAnsi="Simplified Arabic" w:cs="Simplified Arabic" w:hint="cs"/>
          <w:b/>
          <w:bCs/>
          <w:sz w:val="36"/>
          <w:szCs w:val="36"/>
          <w:rtl/>
        </w:rPr>
        <w:t>الفصل الأول</w:t>
      </w:r>
      <w:bookmarkEnd w:id="2"/>
    </w:p>
    <w:p w14:paraId="1E75A437" w14:textId="77777777" w:rsidR="007E1343" w:rsidRDefault="007E1343" w:rsidP="001119FD">
      <w:pPr>
        <w:spacing w:line="360" w:lineRule="auto"/>
        <w:jc w:val="both"/>
        <w:rPr>
          <w:rFonts w:ascii="Simplified Arabic" w:hAnsi="Simplified Arabic" w:cs="Simplified Arabic"/>
          <w:b/>
          <w:bCs/>
          <w:sz w:val="24"/>
          <w:szCs w:val="24"/>
          <w:rtl/>
        </w:rPr>
      </w:pPr>
    </w:p>
    <w:p w14:paraId="2EC9417A" w14:textId="77777777" w:rsidR="007E1343" w:rsidRDefault="007E1343" w:rsidP="001119FD">
      <w:pPr>
        <w:spacing w:line="360" w:lineRule="auto"/>
        <w:jc w:val="both"/>
        <w:rPr>
          <w:rFonts w:ascii="Simplified Arabic" w:hAnsi="Simplified Arabic" w:cs="Simplified Arabic"/>
          <w:b/>
          <w:bCs/>
          <w:sz w:val="24"/>
          <w:szCs w:val="24"/>
          <w:rtl/>
        </w:rPr>
      </w:pPr>
    </w:p>
    <w:p w14:paraId="640ABE17" w14:textId="77777777" w:rsidR="007E1343" w:rsidRDefault="007E1343" w:rsidP="001119FD">
      <w:pPr>
        <w:spacing w:line="360" w:lineRule="auto"/>
        <w:jc w:val="both"/>
        <w:rPr>
          <w:rFonts w:ascii="Simplified Arabic" w:hAnsi="Simplified Arabic" w:cs="Simplified Arabic"/>
          <w:b/>
          <w:bCs/>
          <w:sz w:val="24"/>
          <w:szCs w:val="24"/>
          <w:rtl/>
        </w:rPr>
      </w:pPr>
    </w:p>
    <w:p w14:paraId="1C4CE82D" w14:textId="77777777" w:rsidR="007E1343" w:rsidRDefault="007E1343" w:rsidP="001119FD">
      <w:pPr>
        <w:spacing w:line="360" w:lineRule="auto"/>
        <w:jc w:val="both"/>
        <w:rPr>
          <w:rFonts w:ascii="Simplified Arabic" w:hAnsi="Simplified Arabic" w:cs="Simplified Arabic"/>
          <w:b/>
          <w:bCs/>
          <w:sz w:val="24"/>
          <w:szCs w:val="24"/>
          <w:rtl/>
        </w:rPr>
      </w:pPr>
    </w:p>
    <w:p w14:paraId="6FEB3470" w14:textId="77777777" w:rsidR="007E1343" w:rsidRDefault="007E1343" w:rsidP="001119FD">
      <w:pPr>
        <w:spacing w:line="360" w:lineRule="auto"/>
        <w:jc w:val="both"/>
        <w:rPr>
          <w:rFonts w:ascii="Simplified Arabic" w:hAnsi="Simplified Arabic" w:cs="Simplified Arabic"/>
          <w:b/>
          <w:bCs/>
          <w:sz w:val="24"/>
          <w:szCs w:val="24"/>
          <w:rtl/>
        </w:rPr>
      </w:pPr>
    </w:p>
    <w:p w14:paraId="2E342171" w14:textId="77777777" w:rsidR="007E1343" w:rsidRDefault="007E1343" w:rsidP="001119FD">
      <w:pPr>
        <w:spacing w:line="360" w:lineRule="auto"/>
        <w:jc w:val="both"/>
        <w:rPr>
          <w:rFonts w:ascii="Simplified Arabic" w:hAnsi="Simplified Arabic" w:cs="Simplified Arabic"/>
          <w:b/>
          <w:bCs/>
          <w:sz w:val="24"/>
          <w:szCs w:val="24"/>
          <w:rtl/>
        </w:rPr>
      </w:pPr>
    </w:p>
    <w:p w14:paraId="43A525DF" w14:textId="77777777" w:rsidR="007E1343" w:rsidRDefault="007E1343" w:rsidP="001119FD">
      <w:pPr>
        <w:spacing w:line="360" w:lineRule="auto"/>
        <w:jc w:val="both"/>
        <w:rPr>
          <w:rFonts w:ascii="Simplified Arabic" w:hAnsi="Simplified Arabic" w:cs="Simplified Arabic"/>
          <w:b/>
          <w:bCs/>
          <w:sz w:val="24"/>
          <w:szCs w:val="24"/>
          <w:rtl/>
        </w:rPr>
      </w:pPr>
    </w:p>
    <w:p w14:paraId="7B0CB503" w14:textId="77777777" w:rsidR="007E1343" w:rsidRDefault="007E1343" w:rsidP="001119FD">
      <w:pPr>
        <w:spacing w:line="360" w:lineRule="auto"/>
        <w:jc w:val="both"/>
        <w:rPr>
          <w:rFonts w:ascii="Simplified Arabic" w:hAnsi="Simplified Arabic" w:cs="Simplified Arabic"/>
          <w:b/>
          <w:bCs/>
          <w:sz w:val="24"/>
          <w:szCs w:val="24"/>
          <w:rtl/>
        </w:rPr>
      </w:pPr>
    </w:p>
    <w:p w14:paraId="78E704B6" w14:textId="77777777" w:rsidR="007E1343" w:rsidRDefault="007E1343" w:rsidP="001119FD">
      <w:pPr>
        <w:spacing w:line="360" w:lineRule="auto"/>
        <w:jc w:val="both"/>
        <w:rPr>
          <w:rFonts w:ascii="Simplified Arabic" w:hAnsi="Simplified Arabic" w:cs="Simplified Arabic"/>
          <w:b/>
          <w:bCs/>
          <w:sz w:val="24"/>
          <w:szCs w:val="24"/>
          <w:rtl/>
        </w:rPr>
      </w:pPr>
    </w:p>
    <w:p w14:paraId="672A7380" w14:textId="77777777" w:rsidR="007E1343" w:rsidRDefault="007E1343" w:rsidP="001119FD">
      <w:pPr>
        <w:spacing w:line="360" w:lineRule="auto"/>
        <w:jc w:val="both"/>
        <w:rPr>
          <w:rFonts w:ascii="Simplified Arabic" w:hAnsi="Simplified Arabic" w:cs="Simplified Arabic"/>
          <w:b/>
          <w:bCs/>
          <w:sz w:val="24"/>
          <w:szCs w:val="24"/>
          <w:rtl/>
        </w:rPr>
      </w:pPr>
    </w:p>
    <w:p w14:paraId="5FE7F792" w14:textId="77777777" w:rsidR="007E1343" w:rsidRDefault="007E1343" w:rsidP="001119FD">
      <w:pPr>
        <w:spacing w:line="360" w:lineRule="auto"/>
        <w:jc w:val="both"/>
        <w:rPr>
          <w:rFonts w:ascii="Simplified Arabic" w:hAnsi="Simplified Arabic" w:cs="Simplified Arabic"/>
          <w:b/>
          <w:bCs/>
          <w:sz w:val="24"/>
          <w:szCs w:val="24"/>
          <w:rtl/>
        </w:rPr>
      </w:pPr>
    </w:p>
    <w:p w14:paraId="790BC611" w14:textId="77777777" w:rsidR="007E1343" w:rsidRDefault="007E1343" w:rsidP="001119FD">
      <w:pPr>
        <w:spacing w:line="360" w:lineRule="auto"/>
        <w:jc w:val="both"/>
        <w:rPr>
          <w:rFonts w:ascii="Simplified Arabic" w:hAnsi="Simplified Arabic" w:cs="Simplified Arabic"/>
          <w:b/>
          <w:bCs/>
          <w:sz w:val="24"/>
          <w:szCs w:val="24"/>
          <w:rtl/>
        </w:rPr>
      </w:pPr>
    </w:p>
    <w:p w14:paraId="32D35A1F" w14:textId="77777777" w:rsidR="007E1343" w:rsidRDefault="007E1343" w:rsidP="001119FD">
      <w:pPr>
        <w:spacing w:line="360" w:lineRule="auto"/>
        <w:jc w:val="both"/>
        <w:rPr>
          <w:rFonts w:ascii="Simplified Arabic" w:hAnsi="Simplified Arabic" w:cs="Simplified Arabic"/>
          <w:b/>
          <w:bCs/>
          <w:sz w:val="24"/>
          <w:szCs w:val="24"/>
          <w:rtl/>
        </w:rPr>
      </w:pPr>
    </w:p>
    <w:p w14:paraId="5F618EC7" w14:textId="77777777" w:rsidR="007E1343" w:rsidRDefault="007E1343" w:rsidP="001119FD">
      <w:pPr>
        <w:spacing w:line="360" w:lineRule="auto"/>
        <w:jc w:val="both"/>
        <w:rPr>
          <w:rFonts w:ascii="Simplified Arabic" w:hAnsi="Simplified Arabic" w:cs="Simplified Arabic"/>
          <w:b/>
          <w:bCs/>
          <w:sz w:val="24"/>
          <w:szCs w:val="24"/>
          <w:rtl/>
        </w:rPr>
      </w:pPr>
    </w:p>
    <w:p w14:paraId="475A9263" w14:textId="73F6B0D3" w:rsidR="00DB51CE" w:rsidRPr="002B78BB" w:rsidRDefault="00DB51CE" w:rsidP="001119FD">
      <w:pPr>
        <w:spacing w:line="360" w:lineRule="auto"/>
        <w:jc w:val="both"/>
        <w:outlineLvl w:val="1"/>
        <w:rPr>
          <w:rFonts w:ascii="Simplified Arabic" w:hAnsi="Simplified Arabic" w:cs="Simplified Arabic"/>
          <w:b/>
          <w:bCs/>
          <w:sz w:val="28"/>
          <w:szCs w:val="28"/>
          <w:rtl/>
        </w:rPr>
      </w:pPr>
      <w:bookmarkStart w:id="3" w:name="_Toc203853049"/>
      <w:r w:rsidRPr="002B78BB">
        <w:rPr>
          <w:rFonts w:ascii="Simplified Arabic" w:hAnsi="Simplified Arabic" w:cs="Simplified Arabic"/>
          <w:b/>
          <w:bCs/>
          <w:sz w:val="28"/>
          <w:szCs w:val="28"/>
          <w:rtl/>
        </w:rPr>
        <w:lastRenderedPageBreak/>
        <w:t>المقدمة</w:t>
      </w:r>
      <w:bookmarkEnd w:id="3"/>
    </w:p>
    <w:p w14:paraId="1A5604DC" w14:textId="77777777"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تُعتبر تجربة المريض واحدة من المكونات الأساسية لقياس جودة الرعاية الصحية وتشمل رضا المريض، وسلامة المريض، والوصول إلى نظام الرعاية الصحية بشكل عام (</w:t>
      </w:r>
      <w:proofErr w:type="spellStart"/>
      <w:r w:rsidRPr="00444956">
        <w:rPr>
          <w:rFonts w:ascii="Simplified Arabic" w:hAnsi="Simplified Arabic" w:cs="Simplified Arabic"/>
          <w:sz w:val="24"/>
          <w:szCs w:val="24"/>
        </w:rPr>
        <w:t>Alboliteeh</w:t>
      </w:r>
      <w:proofErr w:type="spellEnd"/>
      <w:r w:rsidRPr="00444956">
        <w:rPr>
          <w:rFonts w:ascii="Simplified Arabic" w:hAnsi="Simplified Arabic" w:cs="Simplified Arabic"/>
          <w:sz w:val="24"/>
          <w:szCs w:val="24"/>
        </w:rPr>
        <w:t xml:space="preserve"> &amp; Almuhanna, 2020</w:t>
      </w:r>
      <w:r w:rsidRPr="00444956">
        <w:rPr>
          <w:rFonts w:ascii="Simplified Arabic" w:hAnsi="Simplified Arabic" w:cs="Simplified Arabic"/>
          <w:sz w:val="24"/>
          <w:szCs w:val="24"/>
          <w:rtl/>
        </w:rPr>
        <w:t>). ومع ذلك، مع زيادة التغطية والحاجة إلى إدارة المخاطر لمواجهة التحديات الناشئة في الرعاية الصحية مثل الأخطاء الطبية، وتأخير الرعاية، وسوء التواصل بين أصحاب المصلحة المتعددين في قطاع الرعاية الصحية (</w:t>
      </w:r>
      <w:proofErr w:type="spellStart"/>
      <w:r w:rsidRPr="00444956">
        <w:rPr>
          <w:rFonts w:ascii="Simplified Arabic" w:hAnsi="Simplified Arabic" w:cs="Simplified Arabic"/>
          <w:sz w:val="24"/>
          <w:szCs w:val="24"/>
        </w:rPr>
        <w:t>Alboliteeh</w:t>
      </w:r>
      <w:proofErr w:type="spellEnd"/>
      <w:r w:rsidRPr="00444956">
        <w:rPr>
          <w:rFonts w:ascii="Simplified Arabic" w:hAnsi="Simplified Arabic" w:cs="Simplified Arabic"/>
          <w:sz w:val="24"/>
          <w:szCs w:val="24"/>
        </w:rPr>
        <w:t xml:space="preserve"> &amp; Almuhanna, 2020; </w:t>
      </w:r>
      <w:proofErr w:type="spellStart"/>
      <w:r w:rsidRPr="00444956">
        <w:rPr>
          <w:rFonts w:ascii="Simplified Arabic" w:hAnsi="Simplified Arabic" w:cs="Simplified Arabic"/>
          <w:sz w:val="24"/>
          <w:szCs w:val="24"/>
        </w:rPr>
        <w:t>Carayon</w:t>
      </w:r>
      <w:proofErr w:type="spellEnd"/>
      <w:r w:rsidRPr="00444956">
        <w:rPr>
          <w:rFonts w:ascii="Simplified Arabic" w:hAnsi="Simplified Arabic" w:cs="Simplified Arabic"/>
          <w:sz w:val="24"/>
          <w:szCs w:val="24"/>
        </w:rPr>
        <w:t xml:space="preserve"> &amp; Wood, 2010</w:t>
      </w:r>
      <w:r w:rsidRPr="00444956">
        <w:rPr>
          <w:rFonts w:ascii="Simplified Arabic" w:hAnsi="Simplified Arabic" w:cs="Simplified Arabic"/>
          <w:sz w:val="24"/>
          <w:szCs w:val="24"/>
          <w:rtl/>
        </w:rPr>
        <w:t xml:space="preserve">)، ويبدو أن أهمية إدارة المخاطر كعامل مهم لتجربة المريض الشاملة تصبح واضحة. وتشير إدارة </w:t>
      </w:r>
      <w:proofErr w:type="gramStart"/>
      <w:r w:rsidRPr="00444956">
        <w:rPr>
          <w:rFonts w:ascii="Simplified Arabic" w:hAnsi="Simplified Arabic" w:cs="Simplified Arabic"/>
          <w:sz w:val="24"/>
          <w:szCs w:val="24"/>
          <w:rtl/>
        </w:rPr>
        <w:t>مخاطر</w:t>
      </w:r>
      <w:proofErr w:type="gramEnd"/>
      <w:r w:rsidRPr="00444956">
        <w:rPr>
          <w:rFonts w:ascii="Simplified Arabic" w:hAnsi="Simplified Arabic" w:cs="Simplified Arabic"/>
          <w:sz w:val="24"/>
          <w:szCs w:val="24"/>
          <w:rtl/>
        </w:rPr>
        <w:t xml:space="preserve"> تجربة المريض إلى الاعتراف بالمخاطر الخاصة التي تشكل قوى سلبية ضد تجربة المريض (مثل التشخيص الخاطئ، نقص توفر المعلومات، ونقص المعلومات في المجتمع)، وتطوير مؤشرات وخطط لتخفيف المخاطر، وتحسين سلامة وجودة المريض (</w:t>
      </w:r>
      <w:r w:rsidRPr="00444956">
        <w:rPr>
          <w:rFonts w:ascii="Simplified Arabic" w:hAnsi="Simplified Arabic" w:cs="Simplified Arabic"/>
          <w:sz w:val="24"/>
          <w:szCs w:val="24"/>
        </w:rPr>
        <w:t>Vincent &amp; Amalberti, 2016</w:t>
      </w:r>
      <w:r w:rsidRPr="00444956">
        <w:rPr>
          <w:rFonts w:ascii="Simplified Arabic" w:hAnsi="Simplified Arabic" w:cs="Simplified Arabic"/>
          <w:sz w:val="24"/>
          <w:szCs w:val="24"/>
          <w:rtl/>
        </w:rPr>
        <w:t>).</w:t>
      </w:r>
    </w:p>
    <w:p w14:paraId="71053EA4" w14:textId="61F146DE"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 xml:space="preserve">في هذه الدراسة سيتم البحث في تأثير تطبيق إدارة </w:t>
      </w:r>
      <w:proofErr w:type="gramStart"/>
      <w:r w:rsidRPr="00444956">
        <w:rPr>
          <w:rFonts w:ascii="Simplified Arabic" w:hAnsi="Simplified Arabic" w:cs="Simplified Arabic"/>
          <w:sz w:val="24"/>
          <w:szCs w:val="24"/>
          <w:rtl/>
        </w:rPr>
        <w:t>مخاطر</w:t>
      </w:r>
      <w:proofErr w:type="gramEnd"/>
      <w:r w:rsidRPr="00444956">
        <w:rPr>
          <w:rFonts w:ascii="Simplified Arabic" w:hAnsi="Simplified Arabic" w:cs="Simplified Arabic"/>
          <w:sz w:val="24"/>
          <w:szCs w:val="24"/>
          <w:rtl/>
        </w:rPr>
        <w:t xml:space="preserve"> تجربة المريض على جودة الرعاية في مستشفى حراء العام في مكة المكرمة، حيث يلعب المستشفى دورًا مهمًا بموقعها الذي يتميز بكثافة سكانية عالية وحجاج وزوار مستمرين في الأراضي المقدسة بمكة. هذه الدراسة جزء من مسيرة المملكة نحو رؤيتها 2030 في المملكة العربية السعودية، والتي تركز على تقديم خدمات صحية أفضل، بطريقة جديدة لتجربة مريض أفضل.</w:t>
      </w:r>
    </w:p>
    <w:p w14:paraId="714107CC" w14:textId="1843BD1D"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مؤخرًا، امتدت نتائج توفير العلاج الطبي المثالي إلى ما وراء النتائج الطبية الإيجابية، ولكنها شملت أيضًا تقييم حالة رضا المرضى عن الخدمات المقدمة والرعاية المستلمة، والتجربة الشخصية لكونك مريضًا في بيئة تقديم الرعاية (</w:t>
      </w:r>
      <w:proofErr w:type="spellStart"/>
      <w:r w:rsidRPr="00444956">
        <w:rPr>
          <w:rFonts w:ascii="Simplified Arabic" w:hAnsi="Simplified Arabic" w:cs="Simplified Arabic"/>
          <w:sz w:val="24"/>
          <w:szCs w:val="24"/>
        </w:rPr>
        <w:t>Alboliteeh</w:t>
      </w:r>
      <w:proofErr w:type="spellEnd"/>
      <w:r w:rsidRPr="00444956">
        <w:rPr>
          <w:rFonts w:ascii="Simplified Arabic" w:hAnsi="Simplified Arabic" w:cs="Simplified Arabic"/>
          <w:sz w:val="24"/>
          <w:szCs w:val="24"/>
        </w:rPr>
        <w:t xml:space="preserve"> &amp; Almuhanna, 2020</w:t>
      </w:r>
      <w:r w:rsidRPr="00444956">
        <w:rPr>
          <w:rFonts w:ascii="Simplified Arabic" w:hAnsi="Simplified Arabic" w:cs="Simplified Arabic"/>
          <w:sz w:val="24"/>
          <w:szCs w:val="24"/>
          <w:rtl/>
        </w:rPr>
        <w:t>). وهذا مؤشر على أن المريض شريك نشط في عقيدة الرعاية المتمركزة حول المريض، نظرًا لأن توقعات المريض وعواطفه وتجربته لها تأثيرات فورية على كيفية تقديم الرعاية (</w:t>
      </w:r>
      <w:proofErr w:type="spellStart"/>
      <w:r w:rsidRPr="00444956">
        <w:rPr>
          <w:rFonts w:ascii="Simplified Arabic" w:hAnsi="Simplified Arabic" w:cs="Simplified Arabic"/>
          <w:sz w:val="24"/>
          <w:szCs w:val="24"/>
        </w:rPr>
        <w:t>Alboliteeh</w:t>
      </w:r>
      <w:proofErr w:type="spellEnd"/>
      <w:r w:rsidRPr="00444956">
        <w:rPr>
          <w:rFonts w:ascii="Simplified Arabic" w:hAnsi="Simplified Arabic" w:cs="Simplified Arabic"/>
          <w:sz w:val="24"/>
          <w:szCs w:val="24"/>
        </w:rPr>
        <w:t xml:space="preserve"> &amp; Almuhanna, 2020</w:t>
      </w:r>
      <w:r w:rsidRPr="00444956">
        <w:rPr>
          <w:rFonts w:ascii="Simplified Arabic" w:hAnsi="Simplified Arabic" w:cs="Simplified Arabic"/>
          <w:sz w:val="24"/>
          <w:szCs w:val="24"/>
          <w:rtl/>
        </w:rPr>
        <w:t>).</w:t>
      </w:r>
    </w:p>
    <w:p w14:paraId="66D4FE70" w14:textId="0D6B355A"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في سياق إدارة المخاطر، التي تعتبر سياسة رئيسية فيما يتعلق بسلامة المريض وجودة الرعاية، هناك حاجة لمراقبة وتحسين سلامة رعاية المرضى من خلال تحديد المخاطر المحتملة والتصرف بشكل استباقي بناءً على هذه النتائج لمنع النتائج السلبية (</w:t>
      </w:r>
      <w:r w:rsidRPr="00444956">
        <w:rPr>
          <w:rFonts w:ascii="Simplified Arabic" w:hAnsi="Simplified Arabic" w:cs="Simplified Arabic"/>
          <w:sz w:val="24"/>
          <w:szCs w:val="24"/>
        </w:rPr>
        <w:t>Vincent &amp; Amalberti, 2016</w:t>
      </w:r>
      <w:r w:rsidRPr="00444956">
        <w:rPr>
          <w:rFonts w:ascii="Simplified Arabic" w:hAnsi="Simplified Arabic" w:cs="Simplified Arabic"/>
          <w:sz w:val="24"/>
          <w:szCs w:val="24"/>
          <w:rtl/>
        </w:rPr>
        <w:t>).</w:t>
      </w:r>
    </w:p>
    <w:p w14:paraId="14320D18" w14:textId="335498AD"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 xml:space="preserve">تقترح هذه الدراسة استكشاف كيفية تطبيق استراتيجية تدخل لإدارة </w:t>
      </w:r>
      <w:proofErr w:type="gramStart"/>
      <w:r w:rsidRPr="00444956">
        <w:rPr>
          <w:rFonts w:ascii="Simplified Arabic" w:hAnsi="Simplified Arabic" w:cs="Simplified Arabic"/>
          <w:sz w:val="24"/>
          <w:szCs w:val="24"/>
          <w:rtl/>
        </w:rPr>
        <w:t>مخاطر</w:t>
      </w:r>
      <w:proofErr w:type="gramEnd"/>
      <w:r w:rsidRPr="00444956">
        <w:rPr>
          <w:rFonts w:ascii="Simplified Arabic" w:hAnsi="Simplified Arabic" w:cs="Simplified Arabic"/>
          <w:sz w:val="24"/>
          <w:szCs w:val="24"/>
          <w:rtl/>
        </w:rPr>
        <w:t xml:space="preserve"> تجربة المريض في مستشفى حراء العام، وهي أحد المستشفيات العامة الحكومية في مدينة مكة المكرمة، مما نعني به تضمين رعاية تتمحور حول المرضى والعائلة في الخطة الاستراتيجية لمستشفى حراء العام، وتشجيع المستشفيات الأخرى على أن تحذو حذوها. وتسعى الدراسة من خلال ذلك إزالة </w:t>
      </w:r>
      <w:r w:rsidRPr="00444956">
        <w:rPr>
          <w:rFonts w:ascii="Simplified Arabic" w:hAnsi="Simplified Arabic" w:cs="Simplified Arabic"/>
          <w:sz w:val="24"/>
          <w:szCs w:val="24"/>
          <w:rtl/>
        </w:rPr>
        <w:lastRenderedPageBreak/>
        <w:t>شكاوى المرضى المتكررة وبناءً على العوامل المؤثرة في رضا المرضى بما في ذلك طول وقت الانتظار، وعدم الفهم من قبل الطاقم الصحي، وعدم كفاية المعلومات حول العلاج.</w:t>
      </w:r>
    </w:p>
    <w:p w14:paraId="5F2D159A" w14:textId="509C01FB" w:rsidR="00444956" w:rsidRPr="00444956"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تواجه المستشفيات عقبة رئيسية في إدارة المخاطر وهي معرفة والتعامل مع توقعات المريض، وذلك بسبب التنوع القانوني والثقافي والاجتماعي في المملكة العربية السعودية. ومن المتوقع أن تكون عوامل مثل التفاعل مع البشر (الطاقم الطبي)، وشرح الإجراءات الطبية، بعض القضايا التي تؤثر على تجربة المريض. ويمكن أن يؤدي تحديد هذه العقبات وإدارتها بشكل منهجي كمخاطر إلى معالجة الشكاوى الشائعة المرتبطة بها، مثل قضايا التنسيق بين الأقسام وأوقات التأخير في تقديم الخدمة. يتم تبني نهج تدخل في هذه الدراسة من أجل الحصول على شكاوى المرضى في مستشفى حراء العام وتحليلها وتطبيق تقنيات إدارة المخاطر لتحديد المصدر الذي يؤدي إلى الشكاوى، وتقديم استراتيجيات تخفيف من منظور عملي. وقد تشمل التدخلات المحتملة تحسين التواصل بين المرضى والطاقم الطبي وتطوير برامج تدريب على التواصل والتعاطف للموظفين. يُعتبر ناتج هذه التدخلات أيضًا في التجارب (مثل معدلات الشكاوى وملخص رضا المرضى).</w:t>
      </w:r>
    </w:p>
    <w:p w14:paraId="38DE6FC2" w14:textId="7D8E212F" w:rsidR="00DB51CE" w:rsidRPr="00DB51CE" w:rsidRDefault="00444956" w:rsidP="001119FD">
      <w:pPr>
        <w:spacing w:line="360" w:lineRule="auto"/>
        <w:jc w:val="both"/>
        <w:rPr>
          <w:rFonts w:ascii="Simplified Arabic" w:hAnsi="Simplified Arabic" w:cs="Simplified Arabic"/>
          <w:sz w:val="24"/>
          <w:szCs w:val="24"/>
          <w:rtl/>
        </w:rPr>
      </w:pPr>
      <w:r w:rsidRPr="00444956">
        <w:rPr>
          <w:rFonts w:ascii="Simplified Arabic" w:hAnsi="Simplified Arabic" w:cs="Simplified Arabic"/>
          <w:sz w:val="24"/>
          <w:szCs w:val="24"/>
          <w:rtl/>
        </w:rPr>
        <w:t xml:space="preserve">يأمل الباحث أن تصل الدراسة إلى نموذج يمكن تطبيقه من قبل مستشفيات المملكة الأخرى حول كيفية إدارة </w:t>
      </w:r>
      <w:proofErr w:type="gramStart"/>
      <w:r w:rsidRPr="00444956">
        <w:rPr>
          <w:rFonts w:ascii="Simplified Arabic" w:hAnsi="Simplified Arabic" w:cs="Simplified Arabic"/>
          <w:sz w:val="24"/>
          <w:szCs w:val="24"/>
          <w:rtl/>
        </w:rPr>
        <w:t>مخاطر</w:t>
      </w:r>
      <w:proofErr w:type="gramEnd"/>
      <w:r w:rsidRPr="00444956">
        <w:rPr>
          <w:rFonts w:ascii="Simplified Arabic" w:hAnsi="Simplified Arabic" w:cs="Simplified Arabic"/>
          <w:sz w:val="24"/>
          <w:szCs w:val="24"/>
          <w:rtl/>
        </w:rPr>
        <w:t xml:space="preserve"> تجربة المريض بطريقة فعالة وكفؤة تتماشى مع الجودة ورؤية 2030 للمملكة، في إطار تحسين تجربة المريض وترقية خدمات الرعاية الصحية.</w:t>
      </w:r>
    </w:p>
    <w:p w14:paraId="4F34B368" w14:textId="1805B2D1" w:rsidR="00DB51CE" w:rsidRPr="002B78BB" w:rsidRDefault="00DB51CE" w:rsidP="001119FD">
      <w:pPr>
        <w:spacing w:line="360" w:lineRule="auto"/>
        <w:jc w:val="both"/>
        <w:outlineLvl w:val="1"/>
        <w:rPr>
          <w:rFonts w:ascii="Simplified Arabic" w:hAnsi="Simplified Arabic" w:cs="Simplified Arabic"/>
          <w:b/>
          <w:bCs/>
          <w:sz w:val="28"/>
          <w:szCs w:val="28"/>
          <w:rtl/>
        </w:rPr>
      </w:pPr>
      <w:bookmarkStart w:id="4" w:name="_Toc203853050"/>
      <w:r w:rsidRPr="002B78BB">
        <w:rPr>
          <w:rFonts w:ascii="Simplified Arabic" w:hAnsi="Simplified Arabic" w:cs="Simplified Arabic"/>
          <w:b/>
          <w:bCs/>
          <w:sz w:val="28"/>
          <w:szCs w:val="28"/>
          <w:rtl/>
        </w:rPr>
        <w:t>مشكلة الدراسة</w:t>
      </w:r>
      <w:bookmarkEnd w:id="4"/>
    </w:p>
    <w:p w14:paraId="7AD55198" w14:textId="3851A283" w:rsidR="002577BD" w:rsidRPr="002577BD" w:rsidRDefault="002577BD" w:rsidP="001119FD">
      <w:pPr>
        <w:spacing w:line="360" w:lineRule="auto"/>
        <w:jc w:val="both"/>
        <w:rPr>
          <w:rFonts w:ascii="Simplified Arabic" w:hAnsi="Simplified Arabic" w:cs="Simplified Arabic"/>
          <w:sz w:val="24"/>
          <w:szCs w:val="24"/>
          <w:rtl/>
        </w:rPr>
      </w:pPr>
      <w:r w:rsidRPr="002577BD">
        <w:rPr>
          <w:rFonts w:ascii="Simplified Arabic" w:hAnsi="Simplified Arabic" w:cs="Simplified Arabic"/>
          <w:sz w:val="24"/>
          <w:szCs w:val="24"/>
          <w:rtl/>
        </w:rPr>
        <w:t>يواجه المرضى في المستشفيات العامة، مثل مستشفى حراء العام بمكة المكرمة، تحديات تؤثر</w:t>
      </w:r>
      <w:r>
        <w:rPr>
          <w:rFonts w:ascii="Simplified Arabic" w:hAnsi="Simplified Arabic" w:cs="Simplified Arabic" w:hint="cs"/>
          <w:sz w:val="24"/>
          <w:szCs w:val="24"/>
          <w:rtl/>
        </w:rPr>
        <w:t xml:space="preserve"> </w:t>
      </w:r>
      <w:r w:rsidRPr="002577BD">
        <w:rPr>
          <w:rFonts w:ascii="Simplified Arabic" w:hAnsi="Simplified Arabic" w:cs="Simplified Arabic"/>
          <w:sz w:val="24"/>
          <w:szCs w:val="24"/>
          <w:rtl/>
        </w:rPr>
        <w:t>على رضاهم وجودة الرعاية الصحية التي يتلقونها. تشمل هذه التحديات تأخير المواعيد، ضعف التواصل مع الطاقم الطبي، وسوء التنسيق بين الأقسام، مما يؤدي إلى شكاوى متكررة (</w:t>
      </w:r>
      <w:proofErr w:type="spellStart"/>
      <w:r w:rsidRPr="002577BD">
        <w:rPr>
          <w:rFonts w:ascii="Simplified Arabic" w:hAnsi="Simplified Arabic" w:cs="Simplified Arabic"/>
          <w:sz w:val="24"/>
          <w:szCs w:val="24"/>
        </w:rPr>
        <w:t>Alboliteeh</w:t>
      </w:r>
      <w:proofErr w:type="spellEnd"/>
      <w:r w:rsidRPr="002577BD">
        <w:rPr>
          <w:rFonts w:ascii="Simplified Arabic" w:hAnsi="Simplified Arabic" w:cs="Simplified Arabic"/>
          <w:sz w:val="24"/>
          <w:szCs w:val="24"/>
        </w:rPr>
        <w:t xml:space="preserve"> &amp; Almuhanna, 2020</w:t>
      </w:r>
      <w:r w:rsidRPr="002577BD">
        <w:rPr>
          <w:rFonts w:ascii="Simplified Arabic" w:hAnsi="Simplified Arabic" w:cs="Simplified Arabic"/>
          <w:sz w:val="24"/>
          <w:szCs w:val="24"/>
          <w:rtl/>
        </w:rPr>
        <w:t>). هذه المشكلات لا تعيق تجربة المريض فحسب، بل تهدد سلامته وثقته في النظام الصحي.</w:t>
      </w:r>
    </w:p>
    <w:p w14:paraId="22BC52BF" w14:textId="77777777" w:rsidR="002577BD" w:rsidRPr="002577BD" w:rsidRDefault="002577BD" w:rsidP="001119FD">
      <w:pPr>
        <w:spacing w:line="360" w:lineRule="auto"/>
        <w:jc w:val="both"/>
        <w:rPr>
          <w:rFonts w:ascii="Simplified Arabic" w:hAnsi="Simplified Arabic" w:cs="Simplified Arabic"/>
          <w:sz w:val="24"/>
          <w:szCs w:val="24"/>
          <w:rtl/>
        </w:rPr>
      </w:pPr>
      <w:r w:rsidRPr="002577BD">
        <w:rPr>
          <w:rFonts w:ascii="Simplified Arabic" w:hAnsi="Simplified Arabic" w:cs="Simplified Arabic"/>
          <w:sz w:val="24"/>
          <w:szCs w:val="24"/>
          <w:rtl/>
        </w:rPr>
        <w:t>تكتسب هذه المشكلة أهمية خاصة في مستشفى حراء العام، الذي يخدم سكان مكة المكرمة وأعدادًا كبيرة من الحجاج والزوار من خلفيات ثقافية متنوعة. يتطلب هذا التنوع خدمات صحية تلبي توقعات المرضى المختلفة، بينما يزيد ضعف إدارة المخاطر من احتمالية وقوع أخطاء طبية أو سوء تفاهم بسبب الحواجز اللغوية والثقافية (</w:t>
      </w:r>
      <w:r w:rsidRPr="002577BD">
        <w:rPr>
          <w:rFonts w:ascii="Simplified Arabic" w:hAnsi="Simplified Arabic" w:cs="Simplified Arabic"/>
          <w:sz w:val="24"/>
          <w:szCs w:val="24"/>
        </w:rPr>
        <w:t>Vincent &amp; Amalberti, 2016</w:t>
      </w:r>
      <w:r w:rsidRPr="002577BD">
        <w:rPr>
          <w:rFonts w:ascii="Simplified Arabic" w:hAnsi="Simplified Arabic" w:cs="Simplified Arabic"/>
          <w:sz w:val="24"/>
          <w:szCs w:val="24"/>
          <w:rtl/>
        </w:rPr>
        <w:t>). هذه التحديات تعيق تحقيق أهداف رؤية المملكة 2030 الرامية إلى تعزيز جودة الرعاية الصحية وتحسين تجربة المريض (رؤية المملكة 2030, 2020).</w:t>
      </w:r>
    </w:p>
    <w:p w14:paraId="19048A64" w14:textId="77777777" w:rsidR="002577BD" w:rsidRPr="002577BD" w:rsidRDefault="002577BD" w:rsidP="001119FD">
      <w:pPr>
        <w:spacing w:line="360" w:lineRule="auto"/>
        <w:jc w:val="both"/>
        <w:rPr>
          <w:rFonts w:ascii="Simplified Arabic" w:hAnsi="Simplified Arabic" w:cs="Simplified Arabic"/>
          <w:sz w:val="24"/>
          <w:szCs w:val="24"/>
          <w:rtl/>
        </w:rPr>
      </w:pPr>
      <w:r w:rsidRPr="002577BD">
        <w:rPr>
          <w:rFonts w:ascii="Simplified Arabic" w:hAnsi="Simplified Arabic" w:cs="Simplified Arabic"/>
          <w:sz w:val="24"/>
          <w:szCs w:val="24"/>
          <w:rtl/>
        </w:rPr>
        <w:lastRenderedPageBreak/>
        <w:t>على الرغم من وجود دراسات عالمية حول إدارة المخاطر في الرعاية الصحية، إلا أن الدراسات التي تركز على تطبيق هذا النهج في المستشفيات الحكومية السعودية، خاصة في سياق ثقافي فريد مثل مكة المكرمة، لا تزال محدودة. يبرز ذلك الحاجة إلى دراسة منهجية لاستكشاف كيفية تحسين تجربة المريض من خلال إدارة المخاطر.</w:t>
      </w:r>
    </w:p>
    <w:p w14:paraId="6F66F7B5" w14:textId="05479645" w:rsidR="00DB51CE" w:rsidRPr="00DB51CE" w:rsidRDefault="002577BD" w:rsidP="001119FD">
      <w:pPr>
        <w:spacing w:line="360" w:lineRule="auto"/>
        <w:jc w:val="both"/>
        <w:rPr>
          <w:rFonts w:ascii="Simplified Arabic" w:hAnsi="Simplified Arabic" w:cs="Simplified Arabic"/>
          <w:sz w:val="24"/>
          <w:szCs w:val="24"/>
          <w:rtl/>
        </w:rPr>
      </w:pPr>
      <w:r w:rsidRPr="002577BD">
        <w:rPr>
          <w:rFonts w:ascii="Simplified Arabic" w:hAnsi="Simplified Arabic" w:cs="Simplified Arabic"/>
          <w:sz w:val="24"/>
          <w:szCs w:val="24"/>
          <w:rtl/>
        </w:rPr>
        <w:t xml:space="preserve">سؤال البحث: كيف تساهم إدارة </w:t>
      </w:r>
      <w:proofErr w:type="gramStart"/>
      <w:r w:rsidRPr="002577BD">
        <w:rPr>
          <w:rFonts w:ascii="Simplified Arabic" w:hAnsi="Simplified Arabic" w:cs="Simplified Arabic"/>
          <w:sz w:val="24"/>
          <w:szCs w:val="24"/>
          <w:rtl/>
        </w:rPr>
        <w:t>مخاطر</w:t>
      </w:r>
      <w:proofErr w:type="gramEnd"/>
      <w:r w:rsidRPr="002577BD">
        <w:rPr>
          <w:rFonts w:ascii="Simplified Arabic" w:hAnsi="Simplified Arabic" w:cs="Simplified Arabic"/>
          <w:sz w:val="24"/>
          <w:szCs w:val="24"/>
          <w:rtl/>
        </w:rPr>
        <w:t xml:space="preserve"> تجربة المريض في تحسين رضا المرضى وجودة الرعاية في مستشفى حراء العام؟</w:t>
      </w:r>
    </w:p>
    <w:p w14:paraId="1FDE77B0" w14:textId="3A17549B" w:rsidR="00DB51CE" w:rsidRPr="002B78BB" w:rsidRDefault="00DD4A1B" w:rsidP="001119FD">
      <w:pPr>
        <w:spacing w:line="360" w:lineRule="auto"/>
        <w:jc w:val="both"/>
        <w:outlineLvl w:val="1"/>
        <w:rPr>
          <w:rFonts w:ascii="Simplified Arabic" w:hAnsi="Simplified Arabic" w:cs="Simplified Arabic"/>
          <w:b/>
          <w:bCs/>
          <w:sz w:val="28"/>
          <w:szCs w:val="28"/>
          <w:rtl/>
        </w:rPr>
      </w:pPr>
      <w:r w:rsidRPr="002B78BB">
        <w:rPr>
          <w:rFonts w:ascii="Simplified Arabic" w:hAnsi="Simplified Arabic" w:cs="Simplified Arabic" w:hint="cs"/>
          <w:b/>
          <w:bCs/>
          <w:sz w:val="28"/>
          <w:szCs w:val="28"/>
          <w:rtl/>
        </w:rPr>
        <w:t xml:space="preserve"> </w:t>
      </w:r>
      <w:bookmarkStart w:id="5" w:name="_Toc203853051"/>
      <w:r w:rsidR="00DB51CE" w:rsidRPr="002B78BB">
        <w:rPr>
          <w:rFonts w:ascii="Simplified Arabic" w:hAnsi="Simplified Arabic" w:cs="Simplified Arabic"/>
          <w:b/>
          <w:bCs/>
          <w:sz w:val="28"/>
          <w:szCs w:val="28"/>
          <w:rtl/>
        </w:rPr>
        <w:t>أهمية الدراسة</w:t>
      </w:r>
      <w:bookmarkEnd w:id="5"/>
    </w:p>
    <w:p w14:paraId="31019841" w14:textId="77777777" w:rsidR="00A56089" w:rsidRPr="007C27D8" w:rsidRDefault="00A56089" w:rsidP="002B78BB">
      <w:pPr>
        <w:spacing w:line="360" w:lineRule="auto"/>
        <w:jc w:val="both"/>
        <w:rPr>
          <w:rFonts w:ascii="Simplified Arabic" w:hAnsi="Simplified Arabic" w:cs="Simplified Arabic"/>
          <w:b/>
          <w:bCs/>
          <w:sz w:val="24"/>
          <w:szCs w:val="24"/>
        </w:rPr>
      </w:pPr>
      <w:r w:rsidRPr="007C27D8">
        <w:rPr>
          <w:rFonts w:ascii="Simplified Arabic" w:hAnsi="Simplified Arabic" w:cs="Simplified Arabic"/>
          <w:b/>
          <w:bCs/>
          <w:sz w:val="24"/>
          <w:szCs w:val="24"/>
          <w:rtl/>
        </w:rPr>
        <w:t>الأهمية العلمية</w:t>
      </w:r>
    </w:p>
    <w:p w14:paraId="253AC4F7" w14:textId="77777777" w:rsidR="00A56089" w:rsidRPr="007C27D8" w:rsidRDefault="00A56089" w:rsidP="001119FD">
      <w:pPr>
        <w:spacing w:line="360" w:lineRule="auto"/>
        <w:jc w:val="both"/>
        <w:rPr>
          <w:rFonts w:ascii="Simplified Arabic" w:hAnsi="Simplified Arabic" w:cs="Simplified Arabic"/>
          <w:sz w:val="24"/>
          <w:szCs w:val="24"/>
          <w:rtl/>
        </w:rPr>
      </w:pPr>
      <w:r w:rsidRPr="007C27D8">
        <w:rPr>
          <w:rFonts w:ascii="Simplified Arabic" w:hAnsi="Simplified Arabic" w:cs="Simplified Arabic"/>
          <w:sz w:val="24"/>
          <w:szCs w:val="24"/>
          <w:rtl/>
        </w:rPr>
        <w:t>يُعالج هذا البحث فجوة معرفية في دراسات إدارة المخاطر المرتبطة بتجربة المريض في السياق السعودي. بينما تناولت دراسات عالمية، مثل تلك التي أجرتها وكالة أبحاث الرعاية الصحية والجودة، أهمية تحسين تجربة المريض (</w:t>
      </w:r>
      <w:r w:rsidRPr="007C27D8">
        <w:rPr>
          <w:rFonts w:ascii="Simplified Arabic" w:hAnsi="Simplified Arabic" w:cs="Simplified Arabic"/>
          <w:sz w:val="24"/>
          <w:szCs w:val="24"/>
        </w:rPr>
        <w:t>AHRQ, 2020</w:t>
      </w:r>
      <w:r w:rsidRPr="007C27D8">
        <w:rPr>
          <w:rFonts w:ascii="Simplified Arabic" w:hAnsi="Simplified Arabic" w:cs="Simplified Arabic"/>
          <w:sz w:val="24"/>
          <w:szCs w:val="24"/>
          <w:rtl/>
        </w:rPr>
        <w:t>)، فإن الأبحاث التطبيقية في المستشفيات السعودية، خاصة في سياق فريد مثل مكة المكرمة، لا تزال محدودة. يوفر البحث إطارًا علميًا لفهم كيفية تطبيق استراتيجيات إدارة المخاطر لتعزيز جودة الرعاية.</w:t>
      </w:r>
    </w:p>
    <w:p w14:paraId="5AA2F8EB" w14:textId="77777777" w:rsidR="00A56089" w:rsidRPr="007C27D8" w:rsidRDefault="00A56089" w:rsidP="002B78BB">
      <w:pPr>
        <w:spacing w:line="360" w:lineRule="auto"/>
        <w:jc w:val="both"/>
        <w:rPr>
          <w:rFonts w:ascii="Simplified Arabic" w:hAnsi="Simplified Arabic" w:cs="Simplified Arabic"/>
          <w:b/>
          <w:bCs/>
          <w:sz w:val="24"/>
          <w:szCs w:val="24"/>
          <w:rtl/>
        </w:rPr>
      </w:pPr>
      <w:r w:rsidRPr="007C27D8">
        <w:rPr>
          <w:rFonts w:ascii="Simplified Arabic" w:hAnsi="Simplified Arabic" w:cs="Simplified Arabic"/>
          <w:b/>
          <w:bCs/>
          <w:sz w:val="24"/>
          <w:szCs w:val="24"/>
          <w:rtl/>
        </w:rPr>
        <w:t>الأهمية العملية</w:t>
      </w:r>
    </w:p>
    <w:p w14:paraId="39342A43" w14:textId="77777777" w:rsidR="00A56089" w:rsidRPr="007C27D8" w:rsidRDefault="00A56089" w:rsidP="001119FD">
      <w:pPr>
        <w:spacing w:line="360" w:lineRule="auto"/>
        <w:jc w:val="both"/>
        <w:rPr>
          <w:rFonts w:ascii="Simplified Arabic" w:hAnsi="Simplified Arabic" w:cs="Simplified Arabic"/>
          <w:sz w:val="24"/>
          <w:szCs w:val="24"/>
          <w:rtl/>
        </w:rPr>
      </w:pPr>
      <w:r w:rsidRPr="007C27D8">
        <w:rPr>
          <w:rFonts w:ascii="Simplified Arabic" w:hAnsi="Simplified Arabic" w:cs="Simplified Arabic"/>
          <w:sz w:val="24"/>
          <w:szCs w:val="24"/>
          <w:rtl/>
        </w:rPr>
        <w:t>يقدم البحث حلولًا عملية لتحسين تجربة المرضى في مستشفى حراء العام، الذي يخدم سكان مكة وأعدادًا كبيرة من الحجاج والزوار. من خلال معالجة تحديات مثل تأخير الخدمات وضعف التواصل (</w:t>
      </w:r>
      <w:proofErr w:type="spellStart"/>
      <w:r w:rsidRPr="007C27D8">
        <w:rPr>
          <w:rFonts w:ascii="Simplified Arabic" w:hAnsi="Simplified Arabic" w:cs="Simplified Arabic"/>
          <w:sz w:val="24"/>
          <w:szCs w:val="24"/>
        </w:rPr>
        <w:t>Alboliteeh</w:t>
      </w:r>
      <w:proofErr w:type="spellEnd"/>
      <w:r w:rsidRPr="007C27D8">
        <w:rPr>
          <w:rFonts w:ascii="Simplified Arabic" w:hAnsi="Simplified Arabic" w:cs="Simplified Arabic"/>
          <w:sz w:val="24"/>
          <w:szCs w:val="24"/>
          <w:rtl/>
        </w:rPr>
        <w:t xml:space="preserve"> &amp; </w:t>
      </w:r>
      <w:r w:rsidRPr="007C27D8">
        <w:rPr>
          <w:rFonts w:ascii="Simplified Arabic" w:hAnsi="Simplified Arabic" w:cs="Simplified Arabic"/>
          <w:sz w:val="24"/>
          <w:szCs w:val="24"/>
        </w:rPr>
        <w:t>Almuhanna, 2020</w:t>
      </w:r>
      <w:r w:rsidRPr="007C27D8">
        <w:rPr>
          <w:rFonts w:ascii="Simplified Arabic" w:hAnsi="Simplified Arabic" w:cs="Simplified Arabic"/>
          <w:sz w:val="24"/>
          <w:szCs w:val="24"/>
          <w:rtl/>
        </w:rPr>
        <w:t>)، يسعى البحث إلى اقتراح استراتيجيات إدارية ترفع جودة الرعاية وتدعم أهداف رؤية المملكة 2030 لتطوير القطاع الصحي (رؤية المملكة 2030, 2020).</w:t>
      </w:r>
    </w:p>
    <w:p w14:paraId="21460C7B" w14:textId="77777777" w:rsidR="00A56089" w:rsidRPr="007C27D8" w:rsidRDefault="00A56089" w:rsidP="002B78BB">
      <w:pPr>
        <w:spacing w:line="360" w:lineRule="auto"/>
        <w:jc w:val="both"/>
        <w:rPr>
          <w:rFonts w:ascii="Simplified Arabic" w:hAnsi="Simplified Arabic" w:cs="Simplified Arabic"/>
          <w:b/>
          <w:bCs/>
          <w:sz w:val="24"/>
          <w:szCs w:val="24"/>
          <w:rtl/>
        </w:rPr>
      </w:pPr>
      <w:r w:rsidRPr="007C27D8">
        <w:rPr>
          <w:rFonts w:ascii="Simplified Arabic" w:hAnsi="Simplified Arabic" w:cs="Simplified Arabic"/>
          <w:b/>
          <w:bCs/>
          <w:sz w:val="24"/>
          <w:szCs w:val="24"/>
          <w:rtl/>
        </w:rPr>
        <w:t>الأهمية الاجتماعية</w:t>
      </w:r>
    </w:p>
    <w:p w14:paraId="175990BF" w14:textId="77777777" w:rsidR="00A56089" w:rsidRPr="007C27D8" w:rsidRDefault="00A56089" w:rsidP="001119FD">
      <w:pPr>
        <w:spacing w:line="360" w:lineRule="auto"/>
        <w:jc w:val="both"/>
        <w:rPr>
          <w:rFonts w:ascii="Simplified Arabic" w:hAnsi="Simplified Arabic" w:cs="Simplified Arabic"/>
          <w:sz w:val="24"/>
          <w:szCs w:val="24"/>
          <w:rtl/>
        </w:rPr>
      </w:pPr>
      <w:r w:rsidRPr="007C27D8">
        <w:rPr>
          <w:rFonts w:ascii="Simplified Arabic" w:hAnsi="Simplified Arabic" w:cs="Simplified Arabic"/>
          <w:sz w:val="24"/>
          <w:szCs w:val="24"/>
          <w:rtl/>
        </w:rPr>
        <w:t>يعزز تحسين تجربة المريض الثقة في النظام الصحي، خاصة في مكة المكرمة التي تستقبل مرضى من خلفيات ثقافية متنوعة. عندما يشعر المريض بالرعاية والاحترام، سواء من خلال تواصل واضح أو خدمات فعالة، ينعكس ذلك إيجابًا على المجتمع المحلي والزوار. يساهم البحث في خلق بيئة صحية تعكس قيم التعاطف والكفاءة، مما يدعم رؤية 2030 في تحسين جودة الحياة.</w:t>
      </w:r>
    </w:p>
    <w:p w14:paraId="7F0A74F2" w14:textId="6B262A7C" w:rsidR="00A56089" w:rsidRPr="007C27D8" w:rsidRDefault="00A56089" w:rsidP="001119FD">
      <w:pPr>
        <w:spacing w:line="360" w:lineRule="auto"/>
        <w:jc w:val="both"/>
        <w:rPr>
          <w:rFonts w:ascii="Simplified Arabic" w:hAnsi="Simplified Arabic" w:cs="Simplified Arabic"/>
          <w:sz w:val="24"/>
          <w:szCs w:val="24"/>
          <w:rtl/>
        </w:rPr>
      </w:pPr>
      <w:r w:rsidRPr="007C27D8">
        <w:rPr>
          <w:rFonts w:ascii="Simplified Arabic" w:hAnsi="Simplified Arabic" w:cs="Simplified Arabic"/>
          <w:sz w:val="24"/>
          <w:szCs w:val="24"/>
          <w:rtl/>
        </w:rPr>
        <w:t>تُعتبر تجربة المريض مؤشرًا حيويًا لجودة الرعاية الصحية، حيث تشمل رضا المرضى، سلامتهم، وتفاعلهم مع مقدمي الرعاية (</w:t>
      </w:r>
      <w:r w:rsidRPr="007C27D8">
        <w:rPr>
          <w:rFonts w:ascii="Simplified Arabic" w:hAnsi="Simplified Arabic" w:cs="Simplified Arabic"/>
          <w:sz w:val="24"/>
          <w:szCs w:val="24"/>
        </w:rPr>
        <w:t>Giordano et al., 2010</w:t>
      </w:r>
      <w:r w:rsidRPr="007C27D8">
        <w:rPr>
          <w:rFonts w:ascii="Simplified Arabic" w:hAnsi="Simplified Arabic" w:cs="Simplified Arabic"/>
          <w:sz w:val="24"/>
          <w:szCs w:val="24"/>
          <w:rtl/>
        </w:rPr>
        <w:t xml:space="preserve">). في مستشفى حراء العام، تواجه هذه التجربة عقبات مثل الأخطاء الطبية وسوء التنسيق، مما </w:t>
      </w:r>
      <w:r w:rsidRPr="007C27D8">
        <w:rPr>
          <w:rFonts w:ascii="Simplified Arabic" w:hAnsi="Simplified Arabic" w:cs="Simplified Arabic"/>
          <w:sz w:val="24"/>
          <w:szCs w:val="24"/>
          <w:rtl/>
        </w:rPr>
        <w:lastRenderedPageBreak/>
        <w:t>يستدعي تطبيق إدارة المخاطر لتحديد هذه المشكلات ومعالجتها بشكل استباقي (</w:t>
      </w:r>
      <w:r w:rsidRPr="007C27D8">
        <w:rPr>
          <w:rFonts w:ascii="Simplified Arabic" w:hAnsi="Simplified Arabic" w:cs="Simplified Arabic"/>
          <w:sz w:val="24"/>
          <w:szCs w:val="24"/>
        </w:rPr>
        <w:t>Kohn et al., 2000</w:t>
      </w:r>
      <w:r w:rsidRPr="007C27D8">
        <w:rPr>
          <w:rFonts w:ascii="Simplified Arabic" w:hAnsi="Simplified Arabic" w:cs="Simplified Arabic"/>
          <w:sz w:val="24"/>
          <w:szCs w:val="24"/>
          <w:rtl/>
        </w:rPr>
        <w:t>). يهدف البحث إلى تطوير نموذج يمكن تطبيقه في مستشفيات أخرى بالمملكة، مما يعزز جودة الرعاية بشكل مستدام.</w:t>
      </w:r>
    </w:p>
    <w:p w14:paraId="1FE4C669" w14:textId="18CF24FC" w:rsidR="00F8796C" w:rsidRPr="002B78BB" w:rsidRDefault="00F8796C" w:rsidP="002B78BB">
      <w:pPr>
        <w:spacing w:line="360" w:lineRule="auto"/>
        <w:jc w:val="both"/>
        <w:outlineLvl w:val="1"/>
        <w:rPr>
          <w:rFonts w:ascii="Simplified Arabic" w:hAnsi="Simplified Arabic" w:cs="Simplified Arabic"/>
          <w:b/>
          <w:bCs/>
          <w:sz w:val="28"/>
          <w:szCs w:val="28"/>
          <w:rtl/>
        </w:rPr>
      </w:pPr>
      <w:bookmarkStart w:id="6" w:name="_Toc203853052"/>
      <w:r w:rsidRPr="002B78BB">
        <w:rPr>
          <w:rFonts w:ascii="Simplified Arabic" w:hAnsi="Simplified Arabic" w:cs="Simplified Arabic"/>
          <w:b/>
          <w:bCs/>
          <w:sz w:val="28"/>
          <w:szCs w:val="28"/>
          <w:rtl/>
        </w:rPr>
        <w:t>أهداف الدراسة</w:t>
      </w:r>
      <w:bookmarkEnd w:id="6"/>
    </w:p>
    <w:p w14:paraId="538A52CA" w14:textId="77777777" w:rsidR="004603E1" w:rsidRPr="004603E1" w:rsidRDefault="004603E1" w:rsidP="001119FD">
      <w:p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تهدف هذه الدراسة إلى تعزيز جودة الرعاية الصحية في مستشفى حراء العام بمكة المكرمة من خلال تطبيق نهج إداري يركز على تحسين تجربة المرضى وسلامتهم. تسعى الدراسة إلى تقديم حلول عملية تلبي احتياجات المرضى، بما في ذلك الحجاج والزوار من خلفيات ثقافية متنوعة، مع دعم أهداف رؤية المملكة 2030 للارتقاء بالخدمات الصحية (رؤية المملكة 2030, 2020). تتحقق هذه الرؤية من خلال الأهداف التالية:</w:t>
      </w:r>
    </w:p>
    <w:p w14:paraId="23232CE9" w14:textId="77777777" w:rsidR="004603E1" w:rsidRPr="004603E1" w:rsidRDefault="004603E1" w:rsidP="00BA48AE">
      <w:pPr>
        <w:pStyle w:val="a6"/>
        <w:numPr>
          <w:ilvl w:val="0"/>
          <w:numId w:val="1"/>
        </w:num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تحديد المخاطر المؤثرة على تجربة المريض: تحليل العوامل التي تعيق رضا المرضى، مثل تأخير الخدمات، ضعف التواصل، أو الأخطاء الطبية، في سياق مستشفى حراء العام (</w:t>
      </w:r>
      <w:proofErr w:type="spellStart"/>
      <w:r w:rsidRPr="004603E1">
        <w:rPr>
          <w:rFonts w:ascii="Simplified Arabic" w:hAnsi="Simplified Arabic" w:cs="Simplified Arabic"/>
          <w:sz w:val="24"/>
          <w:szCs w:val="24"/>
        </w:rPr>
        <w:t>Alboliteeh</w:t>
      </w:r>
      <w:proofErr w:type="spellEnd"/>
      <w:r w:rsidRPr="004603E1">
        <w:rPr>
          <w:rFonts w:ascii="Simplified Arabic" w:hAnsi="Simplified Arabic" w:cs="Simplified Arabic"/>
          <w:sz w:val="24"/>
          <w:szCs w:val="24"/>
        </w:rPr>
        <w:t xml:space="preserve"> &amp; Almuhanna, 2020</w:t>
      </w:r>
      <w:r w:rsidRPr="004603E1">
        <w:rPr>
          <w:rFonts w:ascii="Simplified Arabic" w:hAnsi="Simplified Arabic" w:cs="Simplified Arabic"/>
          <w:sz w:val="24"/>
          <w:szCs w:val="24"/>
          <w:rtl/>
        </w:rPr>
        <w:t>).</w:t>
      </w:r>
    </w:p>
    <w:p w14:paraId="0C12DE62" w14:textId="434E75B2" w:rsidR="004603E1" w:rsidRPr="004603E1" w:rsidRDefault="004603E1" w:rsidP="00BA48AE">
      <w:pPr>
        <w:pStyle w:val="a6"/>
        <w:numPr>
          <w:ilvl w:val="0"/>
          <w:numId w:val="1"/>
        </w:num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تقييم استراتيجيات إدارة المخاطر: قياس مدى فعالية التدخلات الإدارية، مثل تدريب الطاقم الطبي أو تحسين التنسيق بين الأقسام، في تعزيز تجربة المريض (</w:t>
      </w:r>
      <w:r w:rsidRPr="004603E1">
        <w:rPr>
          <w:rFonts w:ascii="Simplified Arabic" w:hAnsi="Simplified Arabic" w:cs="Simplified Arabic"/>
          <w:sz w:val="24"/>
          <w:szCs w:val="24"/>
        </w:rPr>
        <w:t>Kohn et al., 2000</w:t>
      </w:r>
      <w:r w:rsidRPr="004603E1">
        <w:rPr>
          <w:rFonts w:ascii="Simplified Arabic" w:hAnsi="Simplified Arabic" w:cs="Simplified Arabic"/>
          <w:sz w:val="24"/>
          <w:szCs w:val="24"/>
          <w:rtl/>
        </w:rPr>
        <w:t>).</w:t>
      </w:r>
    </w:p>
    <w:p w14:paraId="68FFB65F" w14:textId="42360AB1" w:rsidR="004603E1" w:rsidRPr="004603E1" w:rsidRDefault="004603E1" w:rsidP="00BA48AE">
      <w:pPr>
        <w:pStyle w:val="a6"/>
        <w:numPr>
          <w:ilvl w:val="0"/>
          <w:numId w:val="1"/>
        </w:num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دراسة العلاقة بين إدارة المخاطر ورضا المرضى: استكشاف كيف تساهم إدارة المخاطر في تحسين رضا المرضى ومؤشرات جودة الرعاية، مثل انخفاض الشكاوى (</w:t>
      </w:r>
      <w:r w:rsidRPr="004603E1">
        <w:rPr>
          <w:rFonts w:ascii="Simplified Arabic" w:hAnsi="Simplified Arabic" w:cs="Simplified Arabic"/>
          <w:sz w:val="24"/>
          <w:szCs w:val="24"/>
        </w:rPr>
        <w:t>Giordano et al., 2010</w:t>
      </w:r>
      <w:r w:rsidRPr="004603E1">
        <w:rPr>
          <w:rFonts w:ascii="Simplified Arabic" w:hAnsi="Simplified Arabic" w:cs="Simplified Arabic"/>
          <w:sz w:val="24"/>
          <w:szCs w:val="24"/>
          <w:rtl/>
        </w:rPr>
        <w:t>).</w:t>
      </w:r>
    </w:p>
    <w:p w14:paraId="35044A61" w14:textId="77777777" w:rsidR="004603E1" w:rsidRPr="004603E1" w:rsidRDefault="004603E1" w:rsidP="00BA48AE">
      <w:pPr>
        <w:pStyle w:val="a6"/>
        <w:numPr>
          <w:ilvl w:val="0"/>
          <w:numId w:val="1"/>
        </w:num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 xml:space="preserve">اقتراح توصيات مخصصة: تطوير إطار عملي لإدارة </w:t>
      </w:r>
      <w:proofErr w:type="gramStart"/>
      <w:r w:rsidRPr="004603E1">
        <w:rPr>
          <w:rFonts w:ascii="Simplified Arabic" w:hAnsi="Simplified Arabic" w:cs="Simplified Arabic"/>
          <w:sz w:val="24"/>
          <w:szCs w:val="24"/>
          <w:rtl/>
        </w:rPr>
        <w:t>مخاطر</w:t>
      </w:r>
      <w:proofErr w:type="gramEnd"/>
      <w:r w:rsidRPr="004603E1">
        <w:rPr>
          <w:rFonts w:ascii="Simplified Arabic" w:hAnsi="Simplified Arabic" w:cs="Simplified Arabic"/>
          <w:sz w:val="24"/>
          <w:szCs w:val="24"/>
          <w:rtl/>
        </w:rPr>
        <w:t xml:space="preserve"> تجربة المريض يراعي التنوع الثقافي والتحديات المحلية في مكة المكرمة، مع إمكانية تطبيقه في مستشفيات أخرى بالمملكة.</w:t>
      </w:r>
    </w:p>
    <w:p w14:paraId="1ACD65E1" w14:textId="06CBB566" w:rsidR="004603E1" w:rsidRDefault="004603E1" w:rsidP="001119FD">
      <w:pPr>
        <w:spacing w:line="360" w:lineRule="auto"/>
        <w:jc w:val="both"/>
        <w:rPr>
          <w:rFonts w:ascii="Simplified Arabic" w:hAnsi="Simplified Arabic" w:cs="Simplified Arabic"/>
          <w:sz w:val="24"/>
          <w:szCs w:val="24"/>
          <w:rtl/>
        </w:rPr>
      </w:pPr>
      <w:r w:rsidRPr="004603E1">
        <w:rPr>
          <w:rFonts w:ascii="Simplified Arabic" w:hAnsi="Simplified Arabic" w:cs="Simplified Arabic"/>
          <w:sz w:val="24"/>
          <w:szCs w:val="24"/>
          <w:rtl/>
        </w:rPr>
        <w:t>من خلال تحقيق هذه الأهداف، تسعى الدراسة إلى تمكين مستشفى حراء العام من تقديم رعاية صحية تتمحور حول المريض، حيث يشعر كل فرد بالاحترام والأمان. كما يهدف البحث إلى وضع نموذج يدعم الجهود الوطنية لتحسين جودة الخدمات الصحية، مما يعزز ثقة المجتمع في النظام الصحي (</w:t>
      </w:r>
      <w:r w:rsidRPr="004603E1">
        <w:rPr>
          <w:rFonts w:ascii="Simplified Arabic" w:hAnsi="Simplified Arabic" w:cs="Simplified Arabic"/>
          <w:sz w:val="24"/>
          <w:szCs w:val="24"/>
        </w:rPr>
        <w:t>AHRQ, 2020</w:t>
      </w:r>
      <w:r w:rsidRPr="004603E1">
        <w:rPr>
          <w:rFonts w:ascii="Simplified Arabic" w:hAnsi="Simplified Arabic" w:cs="Simplified Arabic"/>
          <w:sz w:val="24"/>
          <w:szCs w:val="24"/>
          <w:rtl/>
        </w:rPr>
        <w:t>).</w:t>
      </w:r>
    </w:p>
    <w:p w14:paraId="050AB9A2" w14:textId="533E022B" w:rsidR="00DB51CE" w:rsidRPr="002B78BB" w:rsidRDefault="00A051C2" w:rsidP="001119FD">
      <w:pPr>
        <w:spacing w:line="360" w:lineRule="auto"/>
        <w:jc w:val="both"/>
        <w:outlineLvl w:val="1"/>
        <w:rPr>
          <w:rFonts w:ascii="Simplified Arabic" w:hAnsi="Simplified Arabic" w:cs="Simplified Arabic"/>
          <w:b/>
          <w:bCs/>
          <w:sz w:val="28"/>
          <w:szCs w:val="28"/>
          <w:rtl/>
        </w:rPr>
      </w:pPr>
      <w:bookmarkStart w:id="7" w:name="_Toc203853053"/>
      <w:r w:rsidRPr="002B78BB">
        <w:rPr>
          <w:rFonts w:ascii="Simplified Arabic" w:hAnsi="Simplified Arabic" w:cs="Simplified Arabic" w:hint="cs"/>
          <w:b/>
          <w:bCs/>
          <w:sz w:val="28"/>
          <w:szCs w:val="28"/>
          <w:rtl/>
        </w:rPr>
        <w:t>تساؤلات</w:t>
      </w:r>
      <w:r w:rsidR="00DB51CE" w:rsidRPr="002B78BB">
        <w:rPr>
          <w:rFonts w:ascii="Simplified Arabic" w:hAnsi="Simplified Arabic" w:cs="Simplified Arabic"/>
          <w:b/>
          <w:bCs/>
          <w:sz w:val="28"/>
          <w:szCs w:val="28"/>
          <w:rtl/>
        </w:rPr>
        <w:t xml:space="preserve"> الدراسة</w:t>
      </w:r>
      <w:bookmarkEnd w:id="7"/>
    </w:p>
    <w:p w14:paraId="7F53A6ED" w14:textId="0B1DFABA" w:rsidR="00E54CFE" w:rsidRPr="00E54CFE" w:rsidRDefault="00E54CFE" w:rsidP="001119FD">
      <w:pPr>
        <w:spacing w:line="360" w:lineRule="auto"/>
        <w:jc w:val="both"/>
        <w:rPr>
          <w:rFonts w:ascii="Simplified Arabic" w:hAnsi="Simplified Arabic" w:cs="Simplified Arabic"/>
          <w:sz w:val="24"/>
          <w:szCs w:val="24"/>
          <w:rtl/>
        </w:rPr>
      </w:pPr>
      <w:r w:rsidRPr="00E54CFE">
        <w:rPr>
          <w:rFonts w:ascii="Simplified Arabic" w:hAnsi="Simplified Arabic" w:cs="Simplified Arabic"/>
          <w:sz w:val="24"/>
          <w:szCs w:val="24"/>
          <w:rtl/>
        </w:rPr>
        <w:t xml:space="preserve">تسعى هذه الدراسة إلى تحسين تجربة المرضى في مستشفى حراء العام بمكة المكرمة من خلال إدارة المخاطر التي تؤثر على رضاهم وسلامتهم. في ظل التحديات التي تواجه المستشفى، مثل ضعف التواصل وتأخير الخدمات، تبرز الحاجة إلى نهج إداري يضمن رعاية صحية آمنة ومرضية، خاصة للمرضى من خلفيات ثقافية متنوعة، بما في ذلك الحجاج والزوار </w:t>
      </w:r>
      <w:r w:rsidRPr="00E54CFE">
        <w:rPr>
          <w:rFonts w:ascii="Simplified Arabic" w:hAnsi="Simplified Arabic" w:cs="Simplified Arabic"/>
          <w:sz w:val="24"/>
          <w:szCs w:val="24"/>
          <w:rtl/>
        </w:rPr>
        <w:lastRenderedPageBreak/>
        <w:t>(</w:t>
      </w:r>
      <w:proofErr w:type="spellStart"/>
      <w:r w:rsidRPr="00E54CFE">
        <w:rPr>
          <w:rFonts w:ascii="Simplified Arabic" w:hAnsi="Simplified Arabic" w:cs="Simplified Arabic"/>
          <w:sz w:val="24"/>
          <w:szCs w:val="24"/>
        </w:rPr>
        <w:t>Alboliteeh</w:t>
      </w:r>
      <w:proofErr w:type="spellEnd"/>
      <w:r w:rsidRPr="00E54CFE">
        <w:rPr>
          <w:rFonts w:ascii="Simplified Arabic" w:hAnsi="Simplified Arabic" w:cs="Simplified Arabic"/>
          <w:sz w:val="24"/>
          <w:szCs w:val="24"/>
        </w:rPr>
        <w:t xml:space="preserve"> &amp; Almuhanna, 2020</w:t>
      </w:r>
      <w:r w:rsidRPr="00E54CFE">
        <w:rPr>
          <w:rFonts w:ascii="Simplified Arabic" w:hAnsi="Simplified Arabic" w:cs="Simplified Arabic"/>
          <w:sz w:val="24"/>
          <w:szCs w:val="24"/>
          <w:rtl/>
        </w:rPr>
        <w:t>). تستند التساؤلات التالية إلى الحاجة لفهم هذه التحديات وتقديم حلول عملية تدعم أهداف رؤية المملكة 2030 لتعزيز جودة الرعاية الصحية (رؤية المملكة 2030, 2020)</w:t>
      </w:r>
      <w:r>
        <w:rPr>
          <w:rFonts w:ascii="Simplified Arabic" w:hAnsi="Simplified Arabic" w:cs="Simplified Arabic" w:hint="cs"/>
          <w:sz w:val="24"/>
          <w:szCs w:val="24"/>
          <w:rtl/>
        </w:rPr>
        <w:t>:</w:t>
      </w:r>
    </w:p>
    <w:p w14:paraId="05A32D21" w14:textId="77777777" w:rsidR="00E54CFE" w:rsidRDefault="00E54CFE" w:rsidP="00BA48AE">
      <w:pPr>
        <w:pStyle w:val="a6"/>
        <w:numPr>
          <w:ilvl w:val="0"/>
          <w:numId w:val="2"/>
        </w:numPr>
        <w:spacing w:line="360" w:lineRule="auto"/>
        <w:ind w:left="423"/>
        <w:jc w:val="both"/>
        <w:rPr>
          <w:rFonts w:ascii="Simplified Arabic" w:hAnsi="Simplified Arabic" w:cs="Simplified Arabic"/>
          <w:sz w:val="24"/>
          <w:szCs w:val="24"/>
        </w:rPr>
      </w:pPr>
      <w:r w:rsidRPr="00E54CFE">
        <w:rPr>
          <w:rFonts w:ascii="Simplified Arabic" w:hAnsi="Simplified Arabic" w:cs="Simplified Arabic"/>
          <w:sz w:val="24"/>
          <w:szCs w:val="24"/>
          <w:rtl/>
        </w:rPr>
        <w:t>ما هي العوامل الرئيسية، مثل الأخطاء الطبية أو الحواجز الثقافية، التي تعيق تجربة المريض في مستشفى حراء العام؟</w:t>
      </w:r>
    </w:p>
    <w:p w14:paraId="327AAAA0" w14:textId="77777777" w:rsidR="00E54CFE" w:rsidRDefault="00E54CFE" w:rsidP="00BA48AE">
      <w:pPr>
        <w:pStyle w:val="a6"/>
        <w:numPr>
          <w:ilvl w:val="0"/>
          <w:numId w:val="2"/>
        </w:numPr>
        <w:spacing w:line="360" w:lineRule="auto"/>
        <w:ind w:left="423"/>
        <w:jc w:val="both"/>
        <w:rPr>
          <w:rFonts w:ascii="Simplified Arabic" w:hAnsi="Simplified Arabic" w:cs="Simplified Arabic"/>
          <w:sz w:val="24"/>
          <w:szCs w:val="24"/>
        </w:rPr>
      </w:pPr>
      <w:r w:rsidRPr="00E54CFE">
        <w:rPr>
          <w:rFonts w:ascii="Simplified Arabic" w:hAnsi="Simplified Arabic" w:cs="Simplified Arabic"/>
          <w:sz w:val="24"/>
          <w:szCs w:val="24"/>
          <w:rtl/>
        </w:rPr>
        <w:t>كيف تساهم التدخلات الإدارية، مثل تدريب الطاقم الطبي أو تحسين قنوات التواصل، في تحسين رضا المرضى وتجربتهم؟</w:t>
      </w:r>
    </w:p>
    <w:p w14:paraId="7A6A8EDF" w14:textId="77777777" w:rsidR="00E54CFE" w:rsidRDefault="00E54CFE" w:rsidP="00BA48AE">
      <w:pPr>
        <w:pStyle w:val="a6"/>
        <w:numPr>
          <w:ilvl w:val="0"/>
          <w:numId w:val="2"/>
        </w:numPr>
        <w:spacing w:line="360" w:lineRule="auto"/>
        <w:ind w:left="423"/>
        <w:jc w:val="both"/>
        <w:rPr>
          <w:rFonts w:ascii="Simplified Arabic" w:hAnsi="Simplified Arabic" w:cs="Simplified Arabic"/>
          <w:sz w:val="24"/>
          <w:szCs w:val="24"/>
        </w:rPr>
      </w:pPr>
      <w:r w:rsidRPr="00E54CFE">
        <w:rPr>
          <w:rFonts w:ascii="Simplified Arabic" w:hAnsi="Simplified Arabic" w:cs="Simplified Arabic"/>
          <w:sz w:val="24"/>
          <w:szCs w:val="24"/>
          <w:rtl/>
        </w:rPr>
        <w:t>هل هناك علاقة إحصائية بين تطبيق استراتيجيات إدارة المخاطر ومستويات رضا المرضى أو انخفاض الشكاوى في المستشفى؟</w:t>
      </w:r>
    </w:p>
    <w:p w14:paraId="0AB7687E" w14:textId="0D5B1613" w:rsidR="00E54CFE" w:rsidRPr="00E54CFE" w:rsidRDefault="00E54CFE" w:rsidP="00BA48AE">
      <w:pPr>
        <w:pStyle w:val="a6"/>
        <w:numPr>
          <w:ilvl w:val="0"/>
          <w:numId w:val="2"/>
        </w:numPr>
        <w:spacing w:line="360" w:lineRule="auto"/>
        <w:ind w:left="423"/>
        <w:jc w:val="both"/>
        <w:rPr>
          <w:rFonts w:ascii="Simplified Arabic" w:hAnsi="Simplified Arabic" w:cs="Simplified Arabic"/>
          <w:sz w:val="24"/>
          <w:szCs w:val="24"/>
          <w:rtl/>
        </w:rPr>
      </w:pPr>
      <w:r w:rsidRPr="00E54CFE">
        <w:rPr>
          <w:rFonts w:ascii="Simplified Arabic" w:hAnsi="Simplified Arabic" w:cs="Simplified Arabic"/>
          <w:sz w:val="24"/>
          <w:szCs w:val="24"/>
          <w:rtl/>
        </w:rPr>
        <w:t xml:space="preserve">ما هي التوصيات العملية لتطوير نظام إدارة </w:t>
      </w:r>
      <w:proofErr w:type="gramStart"/>
      <w:r w:rsidRPr="00E54CFE">
        <w:rPr>
          <w:rFonts w:ascii="Simplified Arabic" w:hAnsi="Simplified Arabic" w:cs="Simplified Arabic"/>
          <w:sz w:val="24"/>
          <w:szCs w:val="24"/>
          <w:rtl/>
        </w:rPr>
        <w:t>مخاطر</w:t>
      </w:r>
      <w:proofErr w:type="gramEnd"/>
      <w:r w:rsidRPr="00E54CFE">
        <w:rPr>
          <w:rFonts w:ascii="Simplified Arabic" w:hAnsi="Simplified Arabic" w:cs="Simplified Arabic"/>
          <w:sz w:val="24"/>
          <w:szCs w:val="24"/>
          <w:rtl/>
        </w:rPr>
        <w:t xml:space="preserve"> يراعي التنوع الثقافي والاحتياجات المحلية لمستشفى حراء العام؟</w:t>
      </w:r>
    </w:p>
    <w:p w14:paraId="4619BA52" w14:textId="083B7CD7" w:rsidR="00E54CFE" w:rsidRDefault="00E54CFE" w:rsidP="001119FD">
      <w:pPr>
        <w:spacing w:line="360" w:lineRule="auto"/>
        <w:jc w:val="both"/>
        <w:rPr>
          <w:rFonts w:ascii="Simplified Arabic" w:hAnsi="Simplified Arabic" w:cs="Simplified Arabic"/>
          <w:sz w:val="24"/>
          <w:szCs w:val="24"/>
          <w:rtl/>
        </w:rPr>
      </w:pPr>
      <w:r w:rsidRPr="00E54CFE">
        <w:rPr>
          <w:rFonts w:ascii="Simplified Arabic" w:hAnsi="Simplified Arabic" w:cs="Simplified Arabic"/>
          <w:sz w:val="24"/>
          <w:szCs w:val="24"/>
          <w:rtl/>
        </w:rPr>
        <w:t>تسعى هذه التساؤلات إلى تقديم رؤية شاملة لتحسين تجربة المريض من خلال تحديد المخاطر وتقييم الحلول الإدارية (</w:t>
      </w:r>
      <w:r w:rsidRPr="00E54CFE">
        <w:rPr>
          <w:rFonts w:ascii="Simplified Arabic" w:hAnsi="Simplified Arabic" w:cs="Simplified Arabic"/>
          <w:sz w:val="24"/>
          <w:szCs w:val="24"/>
        </w:rPr>
        <w:t>Kohn et al., 2000</w:t>
      </w:r>
      <w:r w:rsidRPr="00E54CFE">
        <w:rPr>
          <w:rFonts w:ascii="Simplified Arabic" w:hAnsi="Simplified Arabic" w:cs="Simplified Arabic"/>
          <w:sz w:val="24"/>
          <w:szCs w:val="24"/>
          <w:rtl/>
        </w:rPr>
        <w:t>). من خلال التركيز على السياق المحلي، تهدف الدراسة إلى دعم المرضى بتجربة رعاية صحية آمنة ومريحة، مما يعزز ثقتهم في النظام الصحي (</w:t>
      </w:r>
      <w:r w:rsidRPr="00E54CFE">
        <w:rPr>
          <w:rFonts w:ascii="Simplified Arabic" w:hAnsi="Simplified Arabic" w:cs="Simplified Arabic"/>
          <w:sz w:val="24"/>
          <w:szCs w:val="24"/>
        </w:rPr>
        <w:t>AHRQ, 2020</w:t>
      </w:r>
      <w:r w:rsidRPr="00E54CFE">
        <w:rPr>
          <w:rFonts w:ascii="Simplified Arabic" w:hAnsi="Simplified Arabic" w:cs="Simplified Arabic"/>
          <w:sz w:val="24"/>
          <w:szCs w:val="24"/>
          <w:rtl/>
        </w:rPr>
        <w:t>).</w:t>
      </w:r>
    </w:p>
    <w:p w14:paraId="52F0C1AF" w14:textId="77777777" w:rsidR="007E1343" w:rsidRDefault="007E1343" w:rsidP="001119FD">
      <w:pPr>
        <w:spacing w:line="360" w:lineRule="auto"/>
        <w:rPr>
          <w:rFonts w:ascii="Simplified Arabic" w:hAnsi="Simplified Arabic" w:cs="Simplified Arabic"/>
          <w:b/>
          <w:bCs/>
          <w:sz w:val="24"/>
          <w:szCs w:val="24"/>
          <w:rtl/>
        </w:rPr>
      </w:pPr>
    </w:p>
    <w:p w14:paraId="2279DA9D" w14:textId="77777777" w:rsidR="007E1343" w:rsidRDefault="007E1343" w:rsidP="001119FD">
      <w:pPr>
        <w:spacing w:line="360" w:lineRule="auto"/>
        <w:rPr>
          <w:rFonts w:ascii="Simplified Arabic" w:hAnsi="Simplified Arabic" w:cs="Simplified Arabic"/>
          <w:b/>
          <w:bCs/>
          <w:sz w:val="24"/>
          <w:szCs w:val="24"/>
          <w:rtl/>
        </w:rPr>
      </w:pPr>
    </w:p>
    <w:p w14:paraId="05BD2CAE" w14:textId="77777777" w:rsidR="007E1343" w:rsidRDefault="007E1343" w:rsidP="001119FD">
      <w:pPr>
        <w:spacing w:line="360" w:lineRule="auto"/>
        <w:rPr>
          <w:rFonts w:ascii="Simplified Arabic" w:hAnsi="Simplified Arabic" w:cs="Simplified Arabic"/>
          <w:b/>
          <w:bCs/>
          <w:sz w:val="24"/>
          <w:szCs w:val="24"/>
          <w:rtl/>
        </w:rPr>
      </w:pPr>
    </w:p>
    <w:p w14:paraId="37B8F637" w14:textId="77777777" w:rsidR="007E1343" w:rsidRDefault="007E1343" w:rsidP="001119FD">
      <w:pPr>
        <w:spacing w:line="360" w:lineRule="auto"/>
        <w:rPr>
          <w:rFonts w:ascii="Simplified Arabic" w:hAnsi="Simplified Arabic" w:cs="Simplified Arabic"/>
          <w:b/>
          <w:bCs/>
          <w:sz w:val="24"/>
          <w:szCs w:val="24"/>
          <w:rtl/>
        </w:rPr>
      </w:pPr>
    </w:p>
    <w:p w14:paraId="69EBD869" w14:textId="77777777" w:rsidR="007E1343" w:rsidRDefault="007E1343" w:rsidP="001119FD">
      <w:pPr>
        <w:spacing w:line="360" w:lineRule="auto"/>
        <w:rPr>
          <w:rFonts w:ascii="Simplified Arabic" w:hAnsi="Simplified Arabic" w:cs="Simplified Arabic"/>
          <w:b/>
          <w:bCs/>
          <w:sz w:val="24"/>
          <w:szCs w:val="24"/>
          <w:rtl/>
        </w:rPr>
      </w:pPr>
    </w:p>
    <w:p w14:paraId="2443039E" w14:textId="77777777" w:rsidR="007E1343" w:rsidRDefault="007E1343" w:rsidP="001119FD">
      <w:pPr>
        <w:spacing w:line="360" w:lineRule="auto"/>
        <w:rPr>
          <w:rFonts w:ascii="Simplified Arabic" w:hAnsi="Simplified Arabic" w:cs="Simplified Arabic"/>
          <w:b/>
          <w:bCs/>
          <w:sz w:val="24"/>
          <w:szCs w:val="24"/>
          <w:rtl/>
        </w:rPr>
      </w:pPr>
    </w:p>
    <w:p w14:paraId="0D821227" w14:textId="77777777" w:rsidR="007E1343" w:rsidRDefault="007E1343" w:rsidP="001119FD">
      <w:pPr>
        <w:spacing w:line="360" w:lineRule="auto"/>
        <w:rPr>
          <w:rFonts w:ascii="Simplified Arabic" w:hAnsi="Simplified Arabic" w:cs="Simplified Arabic"/>
          <w:b/>
          <w:bCs/>
          <w:sz w:val="24"/>
          <w:szCs w:val="24"/>
          <w:rtl/>
        </w:rPr>
      </w:pPr>
    </w:p>
    <w:p w14:paraId="428965A1" w14:textId="77777777" w:rsidR="007E1343" w:rsidRDefault="007E1343" w:rsidP="001119FD">
      <w:pPr>
        <w:spacing w:line="360" w:lineRule="auto"/>
        <w:rPr>
          <w:rFonts w:ascii="Simplified Arabic" w:hAnsi="Simplified Arabic" w:cs="Simplified Arabic"/>
          <w:b/>
          <w:bCs/>
          <w:sz w:val="24"/>
          <w:szCs w:val="24"/>
          <w:rtl/>
        </w:rPr>
      </w:pPr>
    </w:p>
    <w:p w14:paraId="7E297AC5" w14:textId="77777777" w:rsidR="007E1343" w:rsidRDefault="007E1343" w:rsidP="001119FD">
      <w:pPr>
        <w:spacing w:line="360" w:lineRule="auto"/>
        <w:rPr>
          <w:rFonts w:ascii="Simplified Arabic" w:hAnsi="Simplified Arabic" w:cs="Simplified Arabic"/>
          <w:b/>
          <w:bCs/>
          <w:sz w:val="24"/>
          <w:szCs w:val="24"/>
          <w:rtl/>
        </w:rPr>
      </w:pPr>
    </w:p>
    <w:p w14:paraId="7B2047C7" w14:textId="77777777" w:rsidR="007E1343" w:rsidRDefault="007E1343" w:rsidP="001119FD">
      <w:pPr>
        <w:spacing w:line="360" w:lineRule="auto"/>
        <w:rPr>
          <w:rFonts w:ascii="Simplified Arabic" w:hAnsi="Simplified Arabic" w:cs="Simplified Arabic"/>
          <w:b/>
          <w:bCs/>
          <w:sz w:val="24"/>
          <w:szCs w:val="24"/>
          <w:rtl/>
        </w:rPr>
      </w:pPr>
    </w:p>
    <w:p w14:paraId="50A6F960" w14:textId="77777777" w:rsidR="002B78BB" w:rsidRDefault="002B78BB" w:rsidP="002B78BB">
      <w:pPr>
        <w:spacing w:line="360" w:lineRule="auto"/>
        <w:jc w:val="center"/>
        <w:outlineLvl w:val="1"/>
        <w:rPr>
          <w:rFonts w:ascii="Simplified Arabic" w:hAnsi="Simplified Arabic" w:cs="Simplified Arabic"/>
          <w:b/>
          <w:bCs/>
          <w:sz w:val="28"/>
          <w:szCs w:val="28"/>
          <w:rtl/>
        </w:rPr>
      </w:pPr>
    </w:p>
    <w:p w14:paraId="5D5C9CBD" w14:textId="77777777" w:rsidR="002B78BB" w:rsidRDefault="002B78BB" w:rsidP="002B78BB">
      <w:pPr>
        <w:spacing w:line="360" w:lineRule="auto"/>
        <w:jc w:val="center"/>
        <w:outlineLvl w:val="1"/>
        <w:rPr>
          <w:rFonts w:ascii="Simplified Arabic" w:hAnsi="Simplified Arabic" w:cs="Simplified Arabic"/>
          <w:b/>
          <w:bCs/>
          <w:sz w:val="28"/>
          <w:szCs w:val="28"/>
          <w:rtl/>
        </w:rPr>
      </w:pPr>
    </w:p>
    <w:p w14:paraId="29EF109A" w14:textId="77777777" w:rsidR="002B78BB" w:rsidRDefault="002B78BB" w:rsidP="002B78BB">
      <w:pPr>
        <w:spacing w:line="360" w:lineRule="auto"/>
        <w:jc w:val="center"/>
        <w:outlineLvl w:val="1"/>
        <w:rPr>
          <w:rFonts w:ascii="Simplified Arabic" w:hAnsi="Simplified Arabic" w:cs="Simplified Arabic"/>
          <w:b/>
          <w:bCs/>
          <w:sz w:val="28"/>
          <w:szCs w:val="28"/>
          <w:rtl/>
        </w:rPr>
      </w:pPr>
    </w:p>
    <w:p w14:paraId="22D65426" w14:textId="77777777" w:rsidR="002B78BB" w:rsidRDefault="002B78BB" w:rsidP="002B78BB">
      <w:pPr>
        <w:spacing w:line="360" w:lineRule="auto"/>
        <w:jc w:val="center"/>
        <w:outlineLvl w:val="1"/>
        <w:rPr>
          <w:rFonts w:ascii="Simplified Arabic" w:hAnsi="Simplified Arabic" w:cs="Simplified Arabic"/>
          <w:b/>
          <w:bCs/>
          <w:sz w:val="28"/>
          <w:szCs w:val="28"/>
          <w:rtl/>
        </w:rPr>
      </w:pPr>
    </w:p>
    <w:p w14:paraId="3BFB3305" w14:textId="77777777" w:rsidR="002B78BB" w:rsidRDefault="007E1343" w:rsidP="002B78BB">
      <w:pPr>
        <w:spacing w:line="360" w:lineRule="auto"/>
        <w:jc w:val="center"/>
        <w:outlineLvl w:val="0"/>
        <w:rPr>
          <w:rFonts w:ascii="Simplified Arabic" w:hAnsi="Simplified Arabic" w:cs="Simplified Arabic"/>
          <w:b/>
          <w:bCs/>
          <w:sz w:val="36"/>
          <w:szCs w:val="36"/>
          <w:rtl/>
        </w:rPr>
      </w:pPr>
      <w:bookmarkStart w:id="8" w:name="_Toc203853054"/>
      <w:r w:rsidRPr="002B78BB">
        <w:rPr>
          <w:rFonts w:ascii="Simplified Arabic" w:hAnsi="Simplified Arabic" w:cs="Simplified Arabic" w:hint="cs"/>
          <w:b/>
          <w:bCs/>
          <w:sz w:val="36"/>
          <w:szCs w:val="36"/>
          <w:rtl/>
        </w:rPr>
        <w:t>الفصل الثاني</w:t>
      </w:r>
      <w:bookmarkEnd w:id="8"/>
    </w:p>
    <w:p w14:paraId="54773C63" w14:textId="563B4CB9" w:rsidR="007E1343" w:rsidRPr="002B78BB" w:rsidRDefault="007E1343" w:rsidP="002B78BB">
      <w:pPr>
        <w:spacing w:line="360" w:lineRule="auto"/>
        <w:jc w:val="center"/>
        <w:rPr>
          <w:rFonts w:ascii="Simplified Arabic" w:hAnsi="Simplified Arabic" w:cs="Simplified Arabic"/>
          <w:b/>
          <w:bCs/>
          <w:sz w:val="36"/>
          <w:szCs w:val="36"/>
          <w:rtl/>
        </w:rPr>
      </w:pPr>
      <w:r w:rsidRPr="002B78BB">
        <w:rPr>
          <w:rFonts w:ascii="Simplified Arabic" w:hAnsi="Simplified Arabic" w:cs="Simplified Arabic"/>
          <w:b/>
          <w:bCs/>
          <w:sz w:val="36"/>
          <w:szCs w:val="36"/>
          <w:rtl/>
        </w:rPr>
        <w:t>الدراسات السابقة</w:t>
      </w:r>
    </w:p>
    <w:p w14:paraId="13446F41" w14:textId="77777777" w:rsidR="007E1343" w:rsidRDefault="007E1343" w:rsidP="001119FD">
      <w:pPr>
        <w:spacing w:line="360" w:lineRule="auto"/>
        <w:rPr>
          <w:rFonts w:ascii="Simplified Arabic" w:hAnsi="Simplified Arabic" w:cs="Simplified Arabic"/>
          <w:b/>
          <w:bCs/>
          <w:sz w:val="24"/>
          <w:szCs w:val="24"/>
          <w:rtl/>
        </w:rPr>
      </w:pPr>
    </w:p>
    <w:p w14:paraId="3F18B31D" w14:textId="77777777" w:rsidR="007E1343" w:rsidRDefault="007E1343" w:rsidP="001119FD">
      <w:pPr>
        <w:spacing w:line="360" w:lineRule="auto"/>
        <w:rPr>
          <w:rFonts w:ascii="Simplified Arabic" w:hAnsi="Simplified Arabic" w:cs="Simplified Arabic"/>
          <w:b/>
          <w:bCs/>
          <w:sz w:val="24"/>
          <w:szCs w:val="24"/>
          <w:rtl/>
        </w:rPr>
      </w:pPr>
    </w:p>
    <w:p w14:paraId="50C7EFC1" w14:textId="77777777" w:rsidR="007E1343" w:rsidRDefault="007E1343" w:rsidP="001119FD">
      <w:pPr>
        <w:spacing w:line="360" w:lineRule="auto"/>
        <w:rPr>
          <w:rFonts w:ascii="Simplified Arabic" w:hAnsi="Simplified Arabic" w:cs="Simplified Arabic"/>
          <w:b/>
          <w:bCs/>
          <w:sz w:val="24"/>
          <w:szCs w:val="24"/>
          <w:rtl/>
        </w:rPr>
      </w:pPr>
    </w:p>
    <w:p w14:paraId="06DE50BF" w14:textId="77777777" w:rsidR="007E1343" w:rsidRDefault="007E1343" w:rsidP="001119FD">
      <w:pPr>
        <w:spacing w:line="360" w:lineRule="auto"/>
        <w:rPr>
          <w:rFonts w:ascii="Simplified Arabic" w:hAnsi="Simplified Arabic" w:cs="Simplified Arabic"/>
          <w:b/>
          <w:bCs/>
          <w:sz w:val="24"/>
          <w:szCs w:val="24"/>
          <w:rtl/>
        </w:rPr>
      </w:pPr>
    </w:p>
    <w:p w14:paraId="5133075F" w14:textId="77777777" w:rsidR="007E1343" w:rsidRDefault="007E1343" w:rsidP="001119FD">
      <w:pPr>
        <w:spacing w:line="360" w:lineRule="auto"/>
        <w:rPr>
          <w:rFonts w:ascii="Simplified Arabic" w:hAnsi="Simplified Arabic" w:cs="Simplified Arabic"/>
          <w:b/>
          <w:bCs/>
          <w:sz w:val="24"/>
          <w:szCs w:val="24"/>
          <w:rtl/>
        </w:rPr>
      </w:pPr>
    </w:p>
    <w:p w14:paraId="1E8515F9" w14:textId="77777777" w:rsidR="007E1343" w:rsidRDefault="007E1343" w:rsidP="001119FD">
      <w:pPr>
        <w:spacing w:line="360" w:lineRule="auto"/>
        <w:rPr>
          <w:rFonts w:ascii="Simplified Arabic" w:hAnsi="Simplified Arabic" w:cs="Simplified Arabic"/>
          <w:b/>
          <w:bCs/>
          <w:sz w:val="24"/>
          <w:szCs w:val="24"/>
          <w:rtl/>
        </w:rPr>
      </w:pPr>
    </w:p>
    <w:p w14:paraId="4F6101BB" w14:textId="77777777" w:rsidR="007E1343" w:rsidRDefault="007E1343" w:rsidP="001119FD">
      <w:pPr>
        <w:spacing w:line="360" w:lineRule="auto"/>
        <w:rPr>
          <w:rFonts w:ascii="Simplified Arabic" w:hAnsi="Simplified Arabic" w:cs="Simplified Arabic"/>
          <w:b/>
          <w:bCs/>
          <w:sz w:val="24"/>
          <w:szCs w:val="24"/>
          <w:rtl/>
        </w:rPr>
      </w:pPr>
    </w:p>
    <w:p w14:paraId="3AF5BEBD" w14:textId="77777777" w:rsidR="007E1343" w:rsidRDefault="007E1343" w:rsidP="001119FD">
      <w:pPr>
        <w:spacing w:line="360" w:lineRule="auto"/>
        <w:rPr>
          <w:rFonts w:ascii="Simplified Arabic" w:hAnsi="Simplified Arabic" w:cs="Simplified Arabic"/>
          <w:b/>
          <w:bCs/>
          <w:sz w:val="24"/>
          <w:szCs w:val="24"/>
          <w:rtl/>
        </w:rPr>
      </w:pPr>
    </w:p>
    <w:p w14:paraId="0FA16C81" w14:textId="77777777" w:rsidR="007E1343" w:rsidRDefault="007E1343" w:rsidP="001119FD">
      <w:pPr>
        <w:spacing w:line="360" w:lineRule="auto"/>
        <w:rPr>
          <w:rFonts w:ascii="Simplified Arabic" w:hAnsi="Simplified Arabic" w:cs="Simplified Arabic"/>
          <w:b/>
          <w:bCs/>
          <w:sz w:val="24"/>
          <w:szCs w:val="24"/>
          <w:rtl/>
        </w:rPr>
      </w:pPr>
    </w:p>
    <w:p w14:paraId="403B323A" w14:textId="77777777" w:rsidR="007E1343" w:rsidRDefault="007E1343" w:rsidP="001119FD">
      <w:pPr>
        <w:spacing w:line="360" w:lineRule="auto"/>
        <w:rPr>
          <w:rFonts w:ascii="Simplified Arabic" w:hAnsi="Simplified Arabic" w:cs="Simplified Arabic"/>
          <w:b/>
          <w:bCs/>
          <w:sz w:val="24"/>
          <w:szCs w:val="24"/>
          <w:rtl/>
        </w:rPr>
      </w:pPr>
    </w:p>
    <w:p w14:paraId="2CE76E05" w14:textId="77777777" w:rsidR="00A866F3" w:rsidRDefault="00A866F3" w:rsidP="001119FD">
      <w:pPr>
        <w:spacing w:line="360" w:lineRule="auto"/>
        <w:rPr>
          <w:rFonts w:ascii="Simplified Arabic" w:hAnsi="Simplified Arabic" w:cs="Simplified Arabic"/>
          <w:b/>
          <w:bCs/>
          <w:sz w:val="24"/>
          <w:szCs w:val="24"/>
          <w:rtl/>
        </w:rPr>
      </w:pPr>
    </w:p>
    <w:p w14:paraId="1FBB7F9E" w14:textId="77777777" w:rsidR="00A866F3" w:rsidRDefault="00A866F3" w:rsidP="001119FD">
      <w:pPr>
        <w:spacing w:line="360" w:lineRule="auto"/>
        <w:rPr>
          <w:rFonts w:ascii="Simplified Arabic" w:hAnsi="Simplified Arabic" w:cs="Simplified Arabic"/>
          <w:b/>
          <w:bCs/>
          <w:sz w:val="24"/>
          <w:szCs w:val="24"/>
          <w:rtl/>
        </w:rPr>
      </w:pPr>
    </w:p>
    <w:p w14:paraId="63E48116" w14:textId="5FB8ED5F" w:rsidR="00DB51CE" w:rsidRPr="002B78BB" w:rsidRDefault="006B5450" w:rsidP="002B78BB">
      <w:pPr>
        <w:spacing w:line="360" w:lineRule="auto"/>
        <w:outlineLvl w:val="1"/>
        <w:rPr>
          <w:rFonts w:ascii="Simplified Arabic" w:hAnsi="Simplified Arabic" w:cs="Simplified Arabic"/>
          <w:b/>
          <w:bCs/>
          <w:sz w:val="28"/>
          <w:szCs w:val="28"/>
          <w:rtl/>
        </w:rPr>
      </w:pPr>
      <w:bookmarkStart w:id="9" w:name="_Toc203853055"/>
      <w:r w:rsidRPr="002B78BB">
        <w:rPr>
          <w:rFonts w:ascii="Simplified Arabic" w:hAnsi="Simplified Arabic" w:cs="Simplified Arabic" w:hint="cs"/>
          <w:b/>
          <w:bCs/>
          <w:sz w:val="28"/>
          <w:szCs w:val="28"/>
          <w:rtl/>
        </w:rPr>
        <w:lastRenderedPageBreak/>
        <w:t>الدراسات السابقة</w:t>
      </w:r>
      <w:bookmarkEnd w:id="9"/>
    </w:p>
    <w:p w14:paraId="31DE39EE" w14:textId="4541864B" w:rsidR="00380559" w:rsidRPr="00380559" w:rsidRDefault="00380559" w:rsidP="00380559">
      <w:pPr>
        <w:spacing w:line="360" w:lineRule="auto"/>
        <w:rPr>
          <w:rFonts w:ascii="Simplified Arabic" w:hAnsi="Simplified Arabic" w:cs="Simplified Arabic"/>
          <w:sz w:val="24"/>
          <w:szCs w:val="24"/>
          <w:rtl/>
        </w:rPr>
      </w:pPr>
      <w:r w:rsidRPr="00380559">
        <w:rPr>
          <w:rFonts w:ascii="Simplified Arabic" w:hAnsi="Simplified Arabic" w:cs="Simplified Arabic"/>
          <w:sz w:val="24"/>
          <w:szCs w:val="24"/>
          <w:rtl/>
        </w:rPr>
        <w:t>تساعد الدراسات السابقة التالية في بناء أساس نظري للبحث وتحديد الفجوة البحثية وحيث يمكن تحديد ما تم دراسته سابقًا وما ينقص في الدراسة الحالية وما يبرر أهميته ومساهمته في الوقت الحالي.</w:t>
      </w:r>
    </w:p>
    <w:p w14:paraId="25720D36"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يبرز المقال "</w:t>
      </w:r>
      <w:r w:rsidRPr="00D41DD0">
        <w:rPr>
          <w:rFonts w:ascii="Simplified Arabic" w:hAnsi="Simplified Arabic" w:cs="Simplified Arabic"/>
          <w:sz w:val="24"/>
          <w:szCs w:val="24"/>
        </w:rPr>
        <w:t>Defining Patient Experience, Wolf et al., 2014</w:t>
      </w:r>
      <w:r w:rsidRPr="00D41DD0">
        <w:rPr>
          <w:rFonts w:ascii="Simplified Arabic" w:hAnsi="Simplified Arabic" w:cs="Simplified Arabic"/>
          <w:sz w:val="24"/>
          <w:szCs w:val="24"/>
          <w:rtl/>
        </w:rPr>
        <w:t>" أهمية النظر إلى تجربة المريض كعنصر محوري في تقييم جودة الرعاية الصحية، متجاوزًا بذلك التركيز التقليدي على الجوانب السريرية فقط. يدعو هذا التحول إلى فهم شامل ومتفق عليه لتجربة المريض، مدفوعًا باهتمام متزايد من قبل المتخصصين والجمهور على حد سواء. واستنادًا إلى مراجعة مكثفة للأدبيات على مدار 14 عامًا، حدد المقال عناصر رئيسية لتعريف تجربة المريض، أهمها أنها مجموع التفاعلات التي يمر بها المريض خلال رحلة علاجه، وتأثرها بثقافة المؤسسة الصحية. كما يؤكد على أهمية إدراك التجربة من منظور المريض الفردي، لا مجرد مقاييس الرضا التقليدية. ويشدد المقال على ضرورة تقديم رعاية مخصصة تلبي احتياجات وتوقعات كل مريض، مع إشراكه وعائلته في عملية الرعاية، مما يعزز مفهوم الشراكة. كما يشير إلى قصور الاعتماد فقط على استبيانات الرضا، مؤكدًا أن تجربة المريض تشمل الجوانب العاطفية والنفسية إلى جانب الجوانب السريرية، مما يتطلب رؤية أعمق وأكثر شمولًا. يرتبط هذا الطرح بمبادئ الرعاية المرتكزة على المريض، التي تؤكد على الاحترام، التواصل الفعال، المشاركة في اتخاذ القرار، وتنسيق الخدمات. ويختتم المقال بالدعوة إلى تبني تعريف موحد لتجربة المريض، يستند إلى المفاهيم المشتركة المستخلصة من الأدبيات. يهدف هذا التعريف الموحد إلى توفير أساس قوي للبحث العلمي، تحسين جودة الرعاية، وتوجيه الجهود التطبيقية بفعالية أكبر، مع اقتراح تطوير أطر عمل واضحة لتعزيز وتطبيق هذه المفاهيم في المؤسسات الصحية.</w:t>
      </w:r>
    </w:p>
    <w:p w14:paraId="55D3F3A8"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تتناول المقالة " </w:t>
      </w:r>
      <w:r w:rsidRPr="00D41DD0">
        <w:rPr>
          <w:rFonts w:ascii="Simplified Arabic" w:hAnsi="Simplified Arabic" w:cs="Simplified Arabic"/>
          <w:sz w:val="24"/>
          <w:szCs w:val="24"/>
        </w:rPr>
        <w:t>Measuring patient experience: concepts and methods, Ahmad et al., 2014</w:t>
      </w:r>
      <w:r w:rsidRPr="00D41DD0">
        <w:rPr>
          <w:rFonts w:ascii="Simplified Arabic" w:hAnsi="Simplified Arabic" w:cs="Simplified Arabic"/>
          <w:sz w:val="24"/>
          <w:szCs w:val="24"/>
          <w:rtl/>
        </w:rPr>
        <w:t xml:space="preserve">" أهمية تجربة المرضى كعنصر أساسي في جودة الرعاية الصحية. فهي توضح أن تجربة المرضى ليست مجرد مقياس </w:t>
      </w:r>
      <w:proofErr w:type="gramStart"/>
      <w:r w:rsidRPr="00D41DD0">
        <w:rPr>
          <w:rFonts w:ascii="Simplified Arabic" w:hAnsi="Simplified Arabic" w:cs="Simplified Arabic"/>
          <w:sz w:val="24"/>
          <w:szCs w:val="24"/>
          <w:rtl/>
        </w:rPr>
        <w:t>فرعي</w:t>
      </w:r>
      <w:proofErr w:type="gramEnd"/>
      <w:r w:rsidRPr="00D41DD0">
        <w:rPr>
          <w:rFonts w:ascii="Simplified Arabic" w:hAnsi="Simplified Arabic" w:cs="Simplified Arabic"/>
          <w:sz w:val="24"/>
          <w:szCs w:val="24"/>
          <w:rtl/>
        </w:rPr>
        <w:t xml:space="preserve"> بل تمثل جانبًا مهمًا من جوانب جودة الرعاية، حيث ترتبط إيجابيًا، وإن بشكل معتدل، بالسلامة والفعالية السريرية. كما تشير إلى أن تحسين تجربة المرضى يساهم في تحسين الالتزام بالعلاج والتواصل بين الطبيب والمريض، وهو ما قد ينعكس إيجابيًا على النتائج الصحية. كما تسلط المقالة الضوء على التحديات المرتبطة بقياس تجربة المرضى، مثل التمييز بين التقارير الموضوعية للمريض </w:t>
      </w:r>
      <w:proofErr w:type="gramStart"/>
      <w:r w:rsidRPr="00D41DD0">
        <w:rPr>
          <w:rFonts w:ascii="Simplified Arabic" w:hAnsi="Simplified Arabic" w:cs="Simplified Arabic"/>
          <w:sz w:val="24"/>
          <w:szCs w:val="24"/>
          <w:rtl/>
        </w:rPr>
        <w:t>عن ما</w:t>
      </w:r>
      <w:proofErr w:type="gramEnd"/>
      <w:r w:rsidRPr="00D41DD0">
        <w:rPr>
          <w:rFonts w:ascii="Simplified Arabic" w:hAnsi="Simplified Arabic" w:cs="Simplified Arabic"/>
          <w:sz w:val="24"/>
          <w:szCs w:val="24"/>
          <w:rtl/>
        </w:rPr>
        <w:t xml:space="preserve"> حدث أثناء الرعاية وتقييمه الشخصي لتلك التجربة، بالإضافة إلى تأثير توقعات المرضى واختلافها بين الفئات السكانية المختلفة على النتائج. كما تناقش أهمية تعديل البيانات لأخذ خصائص السكان في الاعتبار لضمان عدالة المقارنات بين مقدمي الرعاية. ومن ناحية أخرى، توضح المقالة أن جمع </w:t>
      </w:r>
      <w:r w:rsidRPr="00D41DD0">
        <w:rPr>
          <w:rFonts w:ascii="Simplified Arabic" w:hAnsi="Simplified Arabic" w:cs="Simplified Arabic"/>
          <w:sz w:val="24"/>
          <w:szCs w:val="24"/>
          <w:rtl/>
        </w:rPr>
        <w:lastRenderedPageBreak/>
        <w:t xml:space="preserve">بيانات تجربة المرضى وحده لا يكفي لتحقيق تحسينات ملموسة في جودة الرعاية، بل يتطلب الأمر استراتيجيات متعددة ومستدامة مع إشراك المهنيين الصحيين بطريقة إيجابية. كما تشير إلى أن نشر نتائج تجربة المرضى مع غيرها من مقاييس الجودة يمكن أن يشجع المنافسة </w:t>
      </w:r>
      <w:proofErr w:type="gramStart"/>
      <w:r w:rsidRPr="00D41DD0">
        <w:rPr>
          <w:rFonts w:ascii="Simplified Arabic" w:hAnsi="Simplified Arabic" w:cs="Simplified Arabic"/>
          <w:sz w:val="24"/>
          <w:szCs w:val="24"/>
          <w:rtl/>
        </w:rPr>
        <w:t>الصحية</w:t>
      </w:r>
      <w:proofErr w:type="gramEnd"/>
      <w:r w:rsidRPr="00D41DD0">
        <w:rPr>
          <w:rFonts w:ascii="Simplified Arabic" w:hAnsi="Simplified Arabic" w:cs="Simplified Arabic"/>
          <w:sz w:val="24"/>
          <w:szCs w:val="24"/>
          <w:rtl/>
        </w:rPr>
        <w:t xml:space="preserve"> ولكن يجب الحذر من العواقب غير المقصودة. بشكل عام، تؤكد المقالة على أن تجربة المرضى تمثل جانبًا متكاملاً مع الجوانب الفنية للرعاية الصحية، وتدعو إلى تطوير مستمر في طرق قياسها وتحليلها، مع التركيز على كيفية استخدام هذه البيانات بفعالية لتحسين جودة الرعاية الصحية بشكل مستدام.</w:t>
      </w:r>
    </w:p>
    <w:p w14:paraId="481D90E6"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تناولت مقالة "</w:t>
      </w:r>
      <w:r w:rsidRPr="00D41DD0">
        <w:rPr>
          <w:rFonts w:ascii="Simplified Arabic" w:hAnsi="Simplified Arabic" w:cs="Simplified Arabic"/>
          <w:sz w:val="24"/>
          <w:szCs w:val="24"/>
        </w:rPr>
        <w:t xml:space="preserve">Evaluation and measurement of patient experience, </w:t>
      </w:r>
      <w:proofErr w:type="spellStart"/>
      <w:r w:rsidRPr="00D41DD0">
        <w:rPr>
          <w:rFonts w:ascii="Simplified Arabic" w:hAnsi="Simplified Arabic" w:cs="Simplified Arabic"/>
          <w:sz w:val="24"/>
          <w:szCs w:val="24"/>
        </w:rPr>
        <w:t>LaVela</w:t>
      </w:r>
      <w:proofErr w:type="spellEnd"/>
      <w:r w:rsidRPr="00D41DD0">
        <w:rPr>
          <w:rFonts w:ascii="Simplified Arabic" w:hAnsi="Simplified Arabic" w:cs="Simplified Arabic"/>
          <w:sz w:val="24"/>
          <w:szCs w:val="24"/>
        </w:rPr>
        <w:t xml:space="preserve"> &amp; Gallan, 2014</w:t>
      </w:r>
      <w:r w:rsidRPr="00D41DD0">
        <w:rPr>
          <w:rFonts w:ascii="Simplified Arabic" w:hAnsi="Simplified Arabic" w:cs="Simplified Arabic"/>
          <w:sz w:val="24"/>
          <w:szCs w:val="24"/>
          <w:rtl/>
        </w:rPr>
        <w:t>" موضوع تقييم وقياس تجربة المرضى في قطاع الرعاية الصحية، مسلطة الضوء على أهمية فهم هذه التجربة وتأثيرها على جودة الخدمات المقدمة. تُبرز المقالة أن تجربة المريض ليست مجرد نتائج سريرية أو التزام بالعلاج، بل هي بعد شامل ومعقد يشمل كافة التفاعلات التي يمر بها المريض خلال رحلة الرعاية الصحية. هذا التعقيد يجعل قياس تجربة المريض تحدياً، خاصة في ظل غياب تعريف موحد وشامل للمفهوم، بالإضافة إلى وجود مصطلحات متداخلة مثل الرضا والمشاركة والتفضيلات التي يصعب تمييزها بدقة. تُوضح الدراسة أن استخدام أدوات قياس متنوعة، سواء كانت كمية أو نوعية أو مزيجاً بينهما، يمكن أن يساعد في الحصول على صورة أكثر شمولية لتجربة المريض. ويُعتبر استخدام منهجيات مختلطة من أقوى الأساليب، حيث تتيح التحقق المتبادل بين البيانات الرقمية والقصص الشخصية، مما يعزز فهم أعمق للتجربة. كما تناقش المقالة أهمية توقيت جمع البيانات ومدى تأثيره على دقة النتائج، مشيرة إلى أن جمع الملاحظات قريباً من وقت تقديم الخدمة يعطي صورة أكثر دقة. تستعرض المقالة أيضاً مجموعة من المفاهيم المرتبطة بتجربة المريض، مثل الرضا، الذي يعكس الجانب العاطفي لتقييم المريض، والإدراك الذي يعتمد على التقييم العقلي للتجربة، والمشاركة التي تعبر عن التفاعل الفعّال للمريض في رعايته الصحية. كما تبرز أهمية معرفة تفضيلات المريض لتقديم رعاية مخصصة تلبي احتياجاته الفريدة. من الناحية المنهجية، تشير المقالة إلى تنوع الأساليب المستخدمة في تقييم تجربة المريض، بدءاً من الاستبيانات والمقابلات، وصولاً إلى تقنيات أكثر ابتكاراً مثل التصوير الفوتوغرافي والمشاركة في جولات إرشادية داخل المنشآت الصحية. وتؤكد أن الجمع بين هذه الأساليب يساهم في رسم صورة متكاملة تساعد على تحسين جودة الرعاية وتوجيه جهود التطوير بشكل فعّال. في الختام، تؤكد المقالة على أن قياس تجربة المريض يُعد خطوة أساسية نحو تحسين الرعاية الصحية، حيث يساعد على الكشف عن نقاط الضعف والفرص لتحسين الخدمات، ويعزز مشاركة المرضى في تطوير أنظمة الرعاية. وتشير إلى أن تبني مقاييس موحدة ومنهجيات تقييم شاملة يمكن أن يرفع من مستوى فهمنا لتجربة المرضى، ويساهم في تحقيق نظام صحي أكثر إنسانية وفعالية.</w:t>
      </w:r>
    </w:p>
    <w:p w14:paraId="314CA1EB"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lastRenderedPageBreak/>
        <w:t>تتناول الدراسة "</w:t>
      </w:r>
      <w:proofErr w:type="spellStart"/>
      <w:r w:rsidRPr="00D41DD0">
        <w:rPr>
          <w:rFonts w:ascii="Simplified Arabic" w:hAnsi="Simplified Arabic" w:cs="Simplified Arabic"/>
          <w:sz w:val="24"/>
          <w:szCs w:val="24"/>
        </w:rPr>
        <w:t>Bleustein</w:t>
      </w:r>
      <w:proofErr w:type="spellEnd"/>
      <w:r w:rsidRPr="00D41DD0">
        <w:rPr>
          <w:rFonts w:ascii="Simplified Arabic" w:hAnsi="Simplified Arabic" w:cs="Simplified Arabic"/>
          <w:sz w:val="24"/>
          <w:szCs w:val="24"/>
        </w:rPr>
        <w:t>, Clifford, et al. 2014</w:t>
      </w:r>
      <w:r w:rsidRPr="00D41DD0">
        <w:rPr>
          <w:rFonts w:ascii="Simplified Arabic" w:hAnsi="Simplified Arabic" w:cs="Simplified Arabic"/>
          <w:sz w:val="24"/>
          <w:szCs w:val="24"/>
          <w:rtl/>
        </w:rPr>
        <w:t xml:space="preserve">" العلاقة بين أوقات الانتظار في العيادات الخارجية ورضا المرضى عن الرعاية الصحية التي يتلقونها، مع التركيز على كيفية تأثير هذه الأوقات على التصورات المتعلقة بجودة الرعاية وثقة المرضى بمقدمي الخدمة. استخدمت الدراسة بيانات من أكثر من 11,000 </w:t>
      </w:r>
      <w:proofErr w:type="gramStart"/>
      <w:r w:rsidRPr="00D41DD0">
        <w:rPr>
          <w:rFonts w:ascii="Simplified Arabic" w:hAnsi="Simplified Arabic" w:cs="Simplified Arabic"/>
          <w:sz w:val="24"/>
          <w:szCs w:val="24"/>
          <w:rtl/>
        </w:rPr>
        <w:t>استبيان</w:t>
      </w:r>
      <w:proofErr w:type="gramEnd"/>
      <w:r w:rsidRPr="00D41DD0">
        <w:rPr>
          <w:rFonts w:ascii="Simplified Arabic" w:hAnsi="Simplified Arabic" w:cs="Simplified Arabic"/>
          <w:sz w:val="24"/>
          <w:szCs w:val="24"/>
          <w:rtl/>
        </w:rPr>
        <w:t xml:space="preserve"> تم جمعها خلال عام كامل في مركز طبي أكاديمي، حيث تم تحليل الردود باستخدام أدوات إحصائية متقدمة. أظهرت النتائج بوضوح أن زيادة أوقات الانتظار، وخاصة في غرف الفحص، تؤدي إلى انخفاض ملحوظ في رضا المرضى، ليس فقط من حيث تجربتهم العامة، بل تمتد لتشمل تقييمهم لقدرة وكفاءة الطبيب نفسه. ويبدو أن المرضى يفضلون الانتظار في غرفة الانتظار بدلاً من الانتقال السريع إلى غرفة الفحص إذا كانت هناك تأخيرات، مما يشير إلى أهمية بيئة الانتظار وتأثيرها على التجربة النفسية للمريض. كما كشفت الدراسة عن فروق ملحوظة بين المرضى الجدد والمرضى العائدين، حيث يكون المرضى الجدد أكثر حساسية لأوقات الانتظار ويعبرون عن مستويات رضا أقل عبر معظم المعايير. بالإضافة إلى ذلك، لوحظ أن المرضى الأكبر سناً يميلون إلى تقديم تقييمات إيجابية أكثر مقارنة بالفئات العمرية الأصغر. تبرز هذه الدراسة أهمية تقليل أوقات الانتظار كجزء لا يتجزأ من تحسين جودة الرعاية الصحية وتعزيز ثقة المرضى، خاصة في ظل التنافس المتزايد في سوق الرعاية الصحية الذي يتجه نحو تركيز أكبر على تجربة المريض. وتدعو النتائج مقدمي الرعاية إلى إعادة النظر في تنظيم سير العمل والاهتمام بالجوانب التشغيلية للعيادات لتحقيق تجربة مرضى أفضل وتقليل المخاطر المحتملة المرتبطة بانخفاض الرضا، مثل زيادة الشكاوى والاختبارات غير الضرورية. في الخلاصة، تقدم الدراسة رؤية شاملة حول كيفية أن تؤثر تفاصيل بسيطة مثل وقت الانتظار على الإدراك العام لجودة الرعاية، مما يجعل من الضروري على المؤسسات الصحية أن تتعامل مع هذه العوامل بجدية لتعزيز رضا المرضى وتحسين نتائج الرعاية.</w:t>
      </w:r>
    </w:p>
    <w:p w14:paraId="63EC9075"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يتناول كتاب "</w:t>
      </w:r>
      <w:r w:rsidRPr="00D41DD0">
        <w:rPr>
          <w:rFonts w:ascii="Simplified Arabic" w:hAnsi="Simplified Arabic" w:cs="Simplified Arabic"/>
          <w:sz w:val="24"/>
          <w:szCs w:val="24"/>
        </w:rPr>
        <w:t>Vincent, C., &amp; Amalberti, R. Safer Healthcare: Strategies for the Real World 2016</w:t>
      </w:r>
      <w:r w:rsidRPr="00D41DD0">
        <w:rPr>
          <w:rFonts w:ascii="Simplified Arabic" w:hAnsi="Simplified Arabic" w:cs="Simplified Arabic"/>
          <w:sz w:val="24"/>
          <w:szCs w:val="24"/>
          <w:rtl/>
        </w:rPr>
        <w:t xml:space="preserve">" دراسة شاملة حول استراتيجيات تحسين السلامة في الرعاية الصحية، مع التركيز على التحديات الواقعية التي تواجه مقدمي الخدمات الصحية في بيئات متعددة مثل المستشفيات والرعاية المنزلية والرعاية الأولية. يناقش الكتاب كيفية التعامل مع الأخطاء الطبية والحوادث السلبية من خلال تحليل شامل للأحداث (مثل إطار </w:t>
      </w:r>
      <w:r w:rsidRPr="00D41DD0">
        <w:rPr>
          <w:rFonts w:ascii="Simplified Arabic" w:hAnsi="Simplified Arabic" w:cs="Simplified Arabic"/>
          <w:sz w:val="24"/>
          <w:szCs w:val="24"/>
        </w:rPr>
        <w:t>ALARM/ LONDON</w:t>
      </w:r>
      <w:r w:rsidRPr="00D41DD0">
        <w:rPr>
          <w:rFonts w:ascii="Simplified Arabic" w:hAnsi="Simplified Arabic" w:cs="Simplified Arabic"/>
          <w:sz w:val="24"/>
          <w:szCs w:val="24"/>
          <w:rtl/>
        </w:rPr>
        <w:t xml:space="preserve">)، مع التوسع في النظر إلى مسار رعاية المريض بأكمله، وليس فقط الحوادث المنعزلة، مما يعزز فهم العوامل المساهمة في الحوادث ويوجه نحو استراتيجيات أكثر فاعلية للتعلم والتحسين. كما يُبرز الكتاب أهمية التمييز بين أنواع مختلفة من الأخطاء الطبية، مع التأكيد على أن القضاء الكامل على جميع الأخطاء غير ممكن وربما غير مرغوب فيه، لذا يجب التركيز على تحسين آليات الكشف والتعافي من الأخطاء لتعزيز السلامة. كما يُشير إلى ضرورة </w:t>
      </w:r>
      <w:r w:rsidRPr="00D41DD0">
        <w:rPr>
          <w:rFonts w:ascii="Simplified Arabic" w:hAnsi="Simplified Arabic" w:cs="Simplified Arabic"/>
          <w:sz w:val="24"/>
          <w:szCs w:val="24"/>
          <w:rtl/>
        </w:rPr>
        <w:lastRenderedPageBreak/>
        <w:t>تخصيص استراتيجيات السلامة بما يتناسب مع طبيعة البيئة السريرية ومستوى السيطرة عليها، حيث تختلف متطلبات السلامة في بيئات الرعاية عالية التنظيم عن تلك في البيئات الأقل تنظيماً. تُعرض مجموعة متنوعة من الاستراتيجيات لتحسين السلامة تشمل: الالتزام بأفضل الممارسات القائمة على الأدلة، تحسين أنظمة العمل والعمليات، التحكم في المخاطر من خلال وضع حدود للأنشطة، والمراقبة المستمرة والتكيف مع المتغيرات لضمان الاستجابة الفعالة للمخاطر. ويشدد الكتاب على أهمية تحسين ظروف العمل وتقليل العبء الإداري على الكوادر الطبية، مثل تبسيط السياسات والإجراءات لتسهيل الالتزام بها. كما يتناول المستند التحديات الخاصة بالرعاية المنزلية والرعاية الأولية، مع التركيز على صعوبة مراقبة السلامة في هذه البيئات والحاجة إلى تقنيات واعدة مثل تكنولوجيا المعلومات والسجلات الصحية الإلكترونية لدعم اتخاذ القرار وتحسين التنسيق بين مقدمي الرعاية. فيما يتعلق بالمستقبل، يدعو الكتاب إلى إجراء بحوث ميدانية لفهم أفضل لاستراتيجيات السلامة المستخدمة عبر مستويات النظام الصحي المختلفة، مع تطوير تصنيفات شاملة لهذه الاستراتيجيات وتكييفها حسب السياقات المختلفة. كما يشير إلى أهمية بناء برامج تدريبية مخصصة لكل من العاملين في الخطوط الأمامية والمديرين لتعزيز قدراتهم على التكيف والتعامل مع تحديات السلامة بشكل منهجي ومنظم. باختصار، يوفر المستند رؤية متكاملة وشاملة لإدارة السلامة في الرعاية الصحية، تجمع بين النظرية والتطبيق، مع تأكيد على أهمية تخصيص التدخلات حسب السياق، وتوسيع نطاق التحليل ليشمل رحلة المريض بالكامل، والتركيز على تطوير قدرات الكشف والتعافي من الأخطاء بدلاً من السعي للقضاء التام عليها، مما يعكس فهمًا عميقًا للطبيعة المعقدة والمتغيرة للسلامة في الواقع الصحي.</w:t>
      </w:r>
    </w:p>
    <w:p w14:paraId="056EBB6A"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يسلط كتاب " </w:t>
      </w:r>
      <w:r w:rsidRPr="00D41DD0">
        <w:rPr>
          <w:rFonts w:ascii="Simplified Arabic" w:hAnsi="Simplified Arabic" w:cs="Simplified Arabic"/>
          <w:sz w:val="24"/>
          <w:szCs w:val="24"/>
        </w:rPr>
        <w:t>Carroll, Roberta, et al. Risk Management Handbook for Health Care Organizations, 2011</w:t>
      </w:r>
      <w:r w:rsidRPr="00D41DD0">
        <w:rPr>
          <w:rFonts w:ascii="Simplified Arabic" w:hAnsi="Simplified Arabic" w:cs="Simplified Arabic"/>
          <w:sz w:val="24"/>
          <w:szCs w:val="24"/>
          <w:rtl/>
        </w:rPr>
        <w:t>" موضوع إدارة المخاطر في المؤسسات الصحية، ويشمل مجموعة واسعة من الجوانب التي تهم المتخصصين في هذا المجال. يبدأ الكتاب بتعريف المفاهيم الأساسية لإدارة المخاطر، ثم يتطرق إلى كيفية تطوير برامج إدارة المخاطر بشكل منهجي من خلال تقييم شامل للمخاطر الموجودة في مختلف أقسام المؤسسة. كما يناقش أهمية التعاون المتعدد التخصصات بين فرق العمل والإدارة لضمان فعالية البرنامج. يتناول المستند أيضاً أهمية التوثيق الطبي ودوره الحيوي في دعم جودة الرعاية الصحية وتقليل المخاطر القانونية، مع التركيز على أساليب التوثيق الصحيحة والتحديات المرتبطة بها، مثل أخطاء السجلات الطبية والتعامل مع الوثائق الإلكترونية. كما يشير إلى ضرورة المحافظة على سرية وسلامة المعلومات الطبية، والالتزام بالقوانين واللوائح التي تحكم ذلك. كما يستعرض الكتاب دور التكنولوجيا الحديثة، خاصة أنظمة المعلومات الصحية، في تحسين مراقبة وإدارة المخاطر، مع التركيز على فوائد استخدام أنظمة إدارة معلومات المخاطر (</w:t>
      </w:r>
      <w:r w:rsidRPr="00D41DD0">
        <w:rPr>
          <w:rFonts w:ascii="Simplified Arabic" w:hAnsi="Simplified Arabic" w:cs="Simplified Arabic"/>
          <w:sz w:val="24"/>
          <w:szCs w:val="24"/>
        </w:rPr>
        <w:t>RMIS</w:t>
      </w:r>
      <w:r w:rsidRPr="00D41DD0">
        <w:rPr>
          <w:rFonts w:ascii="Simplified Arabic" w:hAnsi="Simplified Arabic" w:cs="Simplified Arabic"/>
          <w:sz w:val="24"/>
          <w:szCs w:val="24"/>
          <w:rtl/>
        </w:rPr>
        <w:t xml:space="preserve">) وكيفية الاستفادة منها في جمع البيانات وتحليلها، بالإضافة إلى التعامل مع المخاطر </w:t>
      </w:r>
      <w:r w:rsidRPr="00D41DD0">
        <w:rPr>
          <w:rFonts w:ascii="Simplified Arabic" w:hAnsi="Simplified Arabic" w:cs="Simplified Arabic"/>
          <w:sz w:val="24"/>
          <w:szCs w:val="24"/>
          <w:rtl/>
        </w:rPr>
        <w:lastRenderedPageBreak/>
        <w:t>المرتبطة باستخدام التكنولوجيا، مثل الأمان السيبراني وحماية البيانات. تم التطرق إلى القوانين واللوائح التي تحكم المؤسسات الصحية، مثل قوانين حماية المرضى، اللوائح المتعلقة بالأبحاث الطبية، ومتطلبات الاعتماد والترخيص، مع التأكيد على أهمية الالتزام بهذه المعايير لتفادي المخاطر القانونية والتشغيلية. كما تم مناقشة موضوع سلامة المرضى والأخطاء الطبية، مع التركيز على تحليل الأسباب الجذرية للأخطاء، وأهمية الإبلاغ المبكر عن الحوادث، وتطبيق استراتيجيات الوقاية، بما في ذلك التدريب والتقييم المستمر للعاملين.</w:t>
      </w:r>
    </w:p>
    <w:p w14:paraId="04187BFF"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تتناول مقالة " </w:t>
      </w:r>
      <w:r w:rsidRPr="00D41DD0">
        <w:rPr>
          <w:rFonts w:ascii="Simplified Arabic" w:hAnsi="Simplified Arabic" w:cs="Simplified Arabic"/>
          <w:sz w:val="24"/>
          <w:szCs w:val="24"/>
        </w:rPr>
        <w:t>Helmreich, Robert L. "On error management: lessons from aviation. 2000</w:t>
      </w:r>
      <w:r w:rsidRPr="00D41DD0">
        <w:rPr>
          <w:rFonts w:ascii="Simplified Arabic" w:hAnsi="Simplified Arabic" w:cs="Simplified Arabic"/>
          <w:sz w:val="24"/>
          <w:szCs w:val="24"/>
          <w:rtl/>
        </w:rPr>
        <w:t xml:space="preserve">" موضوع إدارة الأخطاء في مجالي الطيران والطب، مع التركيز على الدروس المستفادة من الطيران لتطوير السلامة في الطب، خاصة في غرف العمليات. توضح المقالة أن كل من الطيارين والأطباء يعملون في بيئات معقدة تعتمد على التفاعل بين الفرق البشرية والتكنولوجيا، حيث تتنوع المخاطر وتتعدد مصادر التهديدات. تشير المقالة إلى أن الطيران يمتلك تاريخاً طويلاً في تطوير أنظمة موحدة للتحقيق في الحوادث وتوثيقها ونشر الدروس المستفادة منها، بينما يفتقر المجال الطبي إلى منهجيات موحدة مماثلة رغم حجم الأضرار الناجمة عن الأخطاء الطبية. كما تسلط المقالة الضوء على الأسباب النفسية والفسيولوجية للأخطاء مثل التعب والإجهاد وسوء التواصل، وتبرز أهمية العمل الجماعي كعامل أساسي في تقليل الأخطاء. كما تستعرض الدراسة نماذج وأدوات جمع البيانات في الطيران مثل المسوحات السرية ونظم الإبلاغ غير العقابية والمراقبة الميدانية، مع التركيز على منهجية تقييم السلامة التشغيلية التي توضح أنواع التهديدات والأخطاء المتكررة. قدمت المقالة نموذجًا لإدارة التهديدات والأخطاء، حيث يتم التعامل مع الأخطاء من خلال فهم طبيعتها، وتغيير الظروف التي تؤدي إليها، وتدريب الفرق على سلوكيات مضادة للأخطاء. ويُبرز النموذج أهمية الكشف عن التهديدات الكامنة التي قد تؤدي إلى وقوع أخطاء، وذلك من خلال تحليل الحوادث والتفاعلات اليومية في بيئة العمل. كما تم الإشارة إلى تطبيقات هذا النموذج في المجال الطبي، خاصة في غرف العمليات التي تعتبر أكثر تعقيدًا من قمرة القيادة بسبب تنوع التخصصات وحالات المرضى. وتُظهر الملاحظات وجود مشكلات متكررة في التواصل والقيادة والعلاقات الشخصية والتخطيط، مما يزيد من المخاطر على المرضى. كما تؤكد الدراسات الاستقصائية على وجود تشابهات بين الطيارين والأطباء في التحديات الثقافية والمهنية المتعلقة بالتواصل والاعتراف بالأخطاء. وتم إبراز خطوات عملية لتأسيس برامج إدارة الأخطاء في المؤسسات الطبية، تبدأ بفهم معمق للبيئة التنظيمية والثقافية، مرورًا بجمع البيانات وتحليلها، ثم معالجة العوامل الكامنة، وتوفير التدريب والتغذية الراجعة، وجعل إدارة الأخطاء جزءًا مستدامًا من ثقافة المنظمة. كما تؤكد على ضرورة تمويل البحث العلمي في هذا المجال لدعم تنفيذ هذه البرامج. بالإضافة إلى تخصص التخدير كنموذج رائد في مجال السلامة الطبية، مشيرة إلى أن تخصص التخدير جذب كوادر </w:t>
      </w:r>
      <w:r w:rsidRPr="00D41DD0">
        <w:rPr>
          <w:rFonts w:ascii="Simplified Arabic" w:hAnsi="Simplified Arabic" w:cs="Simplified Arabic"/>
          <w:sz w:val="24"/>
          <w:szCs w:val="24"/>
          <w:rtl/>
        </w:rPr>
        <w:lastRenderedPageBreak/>
        <w:t>ذات مستوى عالٍ من المهارة والاهتمام بالسلامة بسبب طبيعة عمله الخطرة وغياب الفائدة العلاجية المباشرة. كما تبرز المقالة الإنجازات التي حققها هذا التخصص في تحسين السلامة، من خلال تطبيق تقنيات مراقبة متقدمة واعتماد منهجيات تحليل الحوادث، مع التشديد على الحاجة المستمرة لتطوير استراتيجيات جديدة وتعزيز ثقافة السلامة المهنية.</w:t>
      </w:r>
    </w:p>
    <w:p w14:paraId="3A5998BD"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تتناول مقالة "</w:t>
      </w:r>
      <w:r w:rsidRPr="00D41DD0">
        <w:rPr>
          <w:rFonts w:ascii="Simplified Arabic" w:hAnsi="Simplified Arabic" w:cs="Simplified Arabic"/>
          <w:sz w:val="24"/>
          <w:szCs w:val="24"/>
        </w:rPr>
        <w:t>Reason, James. "Human error: models and management, 2000</w:t>
      </w:r>
      <w:r w:rsidRPr="00D41DD0">
        <w:rPr>
          <w:rFonts w:ascii="Simplified Arabic" w:hAnsi="Simplified Arabic" w:cs="Simplified Arabic"/>
          <w:sz w:val="24"/>
          <w:szCs w:val="24"/>
          <w:rtl/>
        </w:rPr>
        <w:t xml:space="preserve">" موضوع الخطأ البشري من خلال طرح نموذجين رئيسيين لفهم أسباب الخطأ وإدارته: نموذج الشخص ونموذج النظام. يركز نموذج الشخص على الأخطاء الفردية التي يرتكبها العاملون في الخطوط الأمامية مثل الأطباء والممرضين، ويربط هذه الأخطاء بصفات فردية مثل الإهمال أو السهو، ويعتمد في التعامل معها على العقوبات والتدابير التأديبية. أما نموذج النظام فيرى أن الخطأ أمر لا مفر منه نتيجة لطبيعة الإنسان، ويركز على العوامل البيئية والتنظيمية التي تساهم في وقوع الأخطاء، ويهدف إلى تحسين الظروف التي يعمل فيها الأفراد من خلال تعزيز الدفاعات والضوابط داخل النظام. وتم انتقاد النموذج الفردي في المقالة لكونه يركز على لوم الأفراد بعيدًا عن السياق التنظيمي، مما يعوق تطوير نظم صحية أكثر أمانًا. في المقابل، يعرض نموذج النظام مفهوم "نموذج الجبن السويسري" الذي يوضح كيف تتراكم الثغرات في عدة طبقات من الدفاعات، مما يسمح بوقوع الحوادث عند تزامن هذه الثغرات. تميز المقالة بين الأخطاء النشطة التي تحدث في خط المواجهة مباشرة، والظروف الكامنة التي تنشأ من قرارات إدارية وتصميمية قد تكون سببا في تهيئة بيئة خطرة. وسُلط الضوء أيضا على أهمية ثقافة الإبلاغ العادلة التي تميز بين الأفعال التي تستوجب اللوم وتلك التي تحدث بسبب ظروف النظام، بالإضافة إلى تقديم نموذج المنظمات ذات الاعتمادية العالية التي تتميز بمرونة عالية واستعداد دائم للتعامل مع الأخطاء والاستفادة منها لتعزيز سلامة النظام. وأن النهج النظامي يعزز القدرة على التكيف مع الأخطاء ويحولها إلى فرص لتحسين النظام، وهو ما يمثل نموذجًا يُحتذى به في القطاعات التي تواجه </w:t>
      </w:r>
      <w:proofErr w:type="gramStart"/>
      <w:r w:rsidRPr="00D41DD0">
        <w:rPr>
          <w:rFonts w:ascii="Simplified Arabic" w:hAnsi="Simplified Arabic" w:cs="Simplified Arabic"/>
          <w:sz w:val="24"/>
          <w:szCs w:val="24"/>
          <w:rtl/>
        </w:rPr>
        <w:t>مخاطر</w:t>
      </w:r>
      <w:proofErr w:type="gramEnd"/>
      <w:r w:rsidRPr="00D41DD0">
        <w:rPr>
          <w:rFonts w:ascii="Simplified Arabic" w:hAnsi="Simplified Arabic" w:cs="Simplified Arabic"/>
          <w:sz w:val="24"/>
          <w:szCs w:val="24"/>
          <w:rtl/>
        </w:rPr>
        <w:t xml:space="preserve"> عالية، بما في ذلك المجال الطبي.</w:t>
      </w:r>
    </w:p>
    <w:p w14:paraId="1A455FDB"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تتناول الورقة البحثية " </w:t>
      </w:r>
      <w:r w:rsidRPr="00D41DD0">
        <w:rPr>
          <w:rFonts w:ascii="Simplified Arabic" w:hAnsi="Simplified Arabic" w:cs="Simplified Arabic"/>
          <w:sz w:val="24"/>
          <w:szCs w:val="24"/>
        </w:rPr>
        <w:t>Mirzoev, Tolib, and Sumit Kane. "Key strategies to improve systems for managing patient complaints within health facilities–what can we learn from the existing literature, 2018</w:t>
      </w:r>
      <w:r w:rsidRPr="00D41DD0">
        <w:rPr>
          <w:rFonts w:ascii="Simplified Arabic" w:hAnsi="Simplified Arabic" w:cs="Simplified Arabic"/>
          <w:sz w:val="24"/>
          <w:szCs w:val="24"/>
          <w:rtl/>
        </w:rPr>
        <w:t xml:space="preserve">‏" استراتيجيات تحسين نظم إدارة شكاوى المرضى داخل المنشآت الصحية، مسلطة الضوء على أهمية استخدام بيانات الشكاوى كأداة لتحسين جودة الخدمات الصحية وتعزيز أداء نظم الصحة بشكل عام. تشير الورقة إلى أن نظم إدارة شكاوى المرضى الفعالة تعتمد على ثلاث خطوات رئيسية: جمع الشكاوى، تحليل بيانات الشكاوى، واتخاذ الإجراءات بناءً على تلك البيانات. في جانب جمع الشكاوى، يؤكد البحث على ضرورة وجود أطر تنظيمية وسياسات واضحة، فضلاً عن تعزيز وعي المرضى بحقوقهم وتوفير قنوات سهلة الاستخدام لتقديم الشكاوى، مثل </w:t>
      </w:r>
      <w:r w:rsidRPr="00D41DD0">
        <w:rPr>
          <w:rFonts w:ascii="Simplified Arabic" w:hAnsi="Simplified Arabic" w:cs="Simplified Arabic"/>
          <w:sz w:val="24"/>
          <w:szCs w:val="24"/>
          <w:rtl/>
        </w:rPr>
        <w:lastRenderedPageBreak/>
        <w:t xml:space="preserve">الخطوط الساخنة أو صناديق الاقتراحات. كما تشير الورقة إلى أهمية تدريب العاملين على التعامل مع الشكاوى بشكل فعال، مع التركيز على مهارات الاتصال والتعامل مع مشاعر المرضى. أما في تحليل بيانات الشكاوى، فيبرز البحث أهمية استخدام قواعد بيانات موحدة وتصنيفات معيارية لتحسين جودة التحليل واستخلاص الأنماط التي يمكن أن تساعد في تحسين الخدمات. كما توصي بوجود فرق متخصصة داخل المنشآت الصحية لتحليل هذه البيانات والتواصل مع الإدارة بشكل فعال. فيما يتعلق بالإجراءات المتخذة بناءً على الشكاوى، تم التأكيد على ضرورة الاستجابة السريعة والفعالة لكل شكوى، بما في ذلك تقديم الاعتذار أو التوضيحات اللازمة. كما تشدد على دمج نتائج تحليل الشكاوى في عمليات تحسين جودة الخدمات وإدارة الموارد البشرية، مع توفير الدعم والتدريب للأفراد الذين يتلقون شكاوى متكررة. أشار البحث أيضا إلى أن التدخلات الفعالة يجب أن تكون شاملة ومتكاملة ضمن النظام الصحي القائم، مع مراعاة السياق المحلي والعلاقات غير المتكافئة بين المرضى ومقدمي الخدمات. وحدد البحث </w:t>
      </w:r>
      <w:proofErr w:type="gramStart"/>
      <w:r w:rsidRPr="00D41DD0">
        <w:rPr>
          <w:rFonts w:ascii="Simplified Arabic" w:hAnsi="Simplified Arabic" w:cs="Simplified Arabic"/>
          <w:sz w:val="24"/>
          <w:szCs w:val="24"/>
          <w:rtl/>
        </w:rPr>
        <w:t>أربعة</w:t>
      </w:r>
      <w:proofErr w:type="gramEnd"/>
      <w:r w:rsidRPr="00D41DD0">
        <w:rPr>
          <w:rFonts w:ascii="Simplified Arabic" w:hAnsi="Simplified Arabic" w:cs="Simplified Arabic"/>
          <w:sz w:val="24"/>
          <w:szCs w:val="24"/>
          <w:rtl/>
        </w:rPr>
        <w:t xml:space="preserve"> فجوات بحثية رئيسية، تشمل ضعف الفهم للسياقات التي تؤثر على فاعلية التدخلات، نقص التركيز على النهج النظامي الشامل، قلة الأدلة من الدول منخفضة ومتوسطة الدخل، وغياب الدراسات التي تتناول سلوك العاملين في إدارة الشكاوى. من أهم التوصيات العملية التي اقترحت لصانعي السياسات والإداريين، تحسين نظم إدارة شكاوى المرضى، مؤكدة على ضرورة بناء نظم تستجيب بشكل شامل وفعّال لاحتياجات المرضى، مما يعزز شفافية النظام الصحي وجودته.</w:t>
      </w:r>
    </w:p>
    <w:p w14:paraId="727B1C30"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تناقش المقالة " </w:t>
      </w:r>
      <w:r w:rsidRPr="00D41DD0">
        <w:rPr>
          <w:rFonts w:ascii="Simplified Arabic" w:hAnsi="Simplified Arabic" w:cs="Simplified Arabic"/>
          <w:sz w:val="24"/>
          <w:szCs w:val="24"/>
        </w:rPr>
        <w:t>Wright, Michael, and Georgie Haysom, Managing patient complaints to improve your practice, 2023</w:t>
      </w:r>
      <w:r w:rsidRPr="00D41DD0">
        <w:rPr>
          <w:rFonts w:ascii="Simplified Arabic" w:hAnsi="Simplified Arabic" w:cs="Simplified Arabic"/>
          <w:sz w:val="24"/>
          <w:szCs w:val="24"/>
          <w:rtl/>
        </w:rPr>
        <w:t xml:space="preserve">‏" أهمية وجود نظام فعال داخل الممارسات الطبية لإدارة وشكاوى المرضى بشكل مباشر، بهدف تحسين جودة الرعاية الصحية وتقليل تصعيد الشكاوى إلى الجهات التنظيمية. تشير المقالة إلى تزايد عدد الشكاوى المقدمة من المرضى في أستراليا، والتي تشمل جوانب سريرية وغير سريرية، مما يؤكد الحاجة إلى معالجة هذه القضايا في مرحلة مبكرة داخل الممارسة نفسها. وتم استعراض المقالة المتعددة لإدارة الشكاوى بشكل فعال، مثل تحسين التواصل بين الطبيب والمريض، وإعادة بناء الثقة، واكتشاف </w:t>
      </w:r>
      <w:proofErr w:type="gramStart"/>
      <w:r w:rsidRPr="00D41DD0">
        <w:rPr>
          <w:rFonts w:ascii="Simplified Arabic" w:hAnsi="Simplified Arabic" w:cs="Simplified Arabic"/>
          <w:sz w:val="24"/>
          <w:szCs w:val="24"/>
          <w:rtl/>
        </w:rPr>
        <w:t>مخاطر</w:t>
      </w:r>
      <w:proofErr w:type="gramEnd"/>
      <w:r w:rsidRPr="00D41DD0">
        <w:rPr>
          <w:rFonts w:ascii="Simplified Arabic" w:hAnsi="Simplified Arabic" w:cs="Simplified Arabic"/>
          <w:sz w:val="24"/>
          <w:szCs w:val="24"/>
          <w:rtl/>
        </w:rPr>
        <w:t xml:space="preserve"> السلامة وجودة الرعاية من خلال تحليل شكاوى المرضى. كما تؤكد على أن معظم الشكاوى يمكن حلها في نقطة تقديم الخدمة عبر الاعتراف بالمشكلة وتقديم اعتذار أو شرح مناسب، مما يخفف من تصاعد الشكوى. تم أيضًا مناقشة العوائق التي تحول دون قدرة المرضى على التعبير عن استيائهم، مثل غموض طرق تقديم الشكوى، والفجوة في القوة بين المريض والطبيب، والخوف من التأثير السلبي على العلاقة العلاجية. كما تشير إلى أهمية تبني الممارسات لإجراءات واضحة وميسرة لتلقي الشكاوى، مع تدريب الطاقم الطبي والإداري على كيفية التعامل معها بطريقة محترمة وفعالة. كما سُلط الضوء في المقالة على ضرورة تبني ثقافة مؤسسية تشجع على الشفافية والتعلم من الأخطاء بدلاً من اللوم، مع توفير الدعم النفسي للطاقم الطبي </w:t>
      </w:r>
      <w:r w:rsidRPr="00D41DD0">
        <w:rPr>
          <w:rFonts w:ascii="Simplified Arabic" w:hAnsi="Simplified Arabic" w:cs="Simplified Arabic"/>
          <w:sz w:val="24"/>
          <w:szCs w:val="24"/>
          <w:rtl/>
        </w:rPr>
        <w:lastRenderedPageBreak/>
        <w:t>المتأثرين بالشكاوى. كما توصي بمراجعة الشكاوى بشكل دوري للكشف عن أنماط أو مشكلات نظامية يمكن معالجتها لتحسين الأداء العام للممارسة. والتأكيد على أن استقبال شكاوى المرضى والتعامل معها بجدية يمثل فرصة لتحسين الرضا العام، والحفاظ على العلاقات العلاجية، والحد من تصعيد الشكاوى، مع ضرورة دعم الفريق الطبي وتوفير آليات واضحة وفعالة لإدارة هذه الشكاوى.</w:t>
      </w:r>
    </w:p>
    <w:p w14:paraId="77F55026"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يقدم البحث " </w:t>
      </w:r>
      <w:r w:rsidRPr="00D41DD0">
        <w:rPr>
          <w:rFonts w:ascii="Simplified Arabic" w:hAnsi="Simplified Arabic" w:cs="Simplified Arabic"/>
          <w:sz w:val="24"/>
          <w:szCs w:val="24"/>
        </w:rPr>
        <w:t>Montini, Theresa, Alice A. Noble, and Henry Thomas Stelfox, Content analysis of patient complaints, 2008</w:t>
      </w:r>
      <w:r w:rsidRPr="00D41DD0">
        <w:rPr>
          <w:rFonts w:ascii="Simplified Arabic" w:hAnsi="Simplified Arabic" w:cs="Simplified Arabic"/>
          <w:sz w:val="24"/>
          <w:szCs w:val="24"/>
          <w:rtl/>
        </w:rPr>
        <w:t xml:space="preserve">‏" تصنيفاً موحداً وموثوقاً يمكن أن يسهم في تعزيز فهم شكاوى المرضى واستخدامها كأداة لتحسين جودة الرعاية الصحية وسلامتها في المستشفيات. حيث يهدف البحث إلى تطوير تصنيف معياري لشكاوى المرضى في المستشفيات بهدف استخدامه في مؤسسات الرعاية الصحية المختلفة لتحسين جودة الخدمات المقدمة. تم بناء هذا التصنيف عن طريق دمج وتحليل أنظمة ترميز شكاوى المرضى من </w:t>
      </w:r>
      <w:proofErr w:type="gramStart"/>
      <w:r w:rsidRPr="00D41DD0">
        <w:rPr>
          <w:rFonts w:ascii="Simplified Arabic" w:hAnsi="Simplified Arabic" w:cs="Simplified Arabic"/>
          <w:sz w:val="24"/>
          <w:szCs w:val="24"/>
          <w:rtl/>
        </w:rPr>
        <w:t>ثمانية</w:t>
      </w:r>
      <w:proofErr w:type="gramEnd"/>
      <w:r w:rsidRPr="00D41DD0">
        <w:rPr>
          <w:rFonts w:ascii="Simplified Arabic" w:hAnsi="Simplified Arabic" w:cs="Simplified Arabic"/>
          <w:sz w:val="24"/>
          <w:szCs w:val="24"/>
          <w:rtl/>
        </w:rPr>
        <w:t xml:space="preserve"> دراسات سابقة، مع تعديلها بناءً على تحليل محتوى شكاوى المرضى في مستشفيين بمنطقة بوسطن. شملت الدراسة 1216 شكوى تم اختيارها عشوائياً من شكاوى المرضى لعام 2004. من أبرز نتائج الدراسة شمل تطوير تصنيف يحتوي على 22 رمزاً لشكاوى المرضى و5 رموز لمهن مقدمي الرعاية الصحية، مع تحقيق توافق جيد بين المراجعين في ترميز الشكاوى. وأظهرت النتائج أن أكثر الشكاوى تركزت حول السلوك غير المهني لمقدمي الرعاية، ضعف التواصل بين المريض ومقدم الخدمة، جودة العلاج والرعاية، والانتظار الطويل للحصول على الرعاية. كما كشفت الدراسة أن نسبة كبيرة من الشكاوى لم تكن موجهة فقط للأطباء، بل شملت أيضاً الممرضين والموظفين الإداريين وغيرهم من العاملين. وتم تناول أهمية استخدام شكاوى المرضى كمصدر قيم لفهم وتحسين نظم الرعاية الصحية، مشيراً إلى أن هذه الشكاوى تعكس تجارب المرضى الحقيقية التي يقدمونها طوعاً خلال فترة إقامتهم في المستشفى، مما يختلف عن استبيانات رضا المرضى التي تتم بعد الخروج. كما أوضح البحث أن معالجة هذه الشكاوى بشكل منهجي وموحد يمكن أن يساهم في تحسين السلامة وجودة الرعاية، ويعزز رضا المرضى. ناقش البحث أيضاً ضرورة توجيه برامج تحسين الأداء والتدريب لجميع العاملين في المستشفى، وليس فقط للأطباء، نظراً لتوزع الشكاوى على مختلف فئات الموظفين. وأكد على أهمية تطوير آليات فعالة للتعامل مع الشكاوى بهدف تحويلها من نشاط تقيدي إلى أداة فعالة لتحسين الجودة. وعلى الرغم من مساهمات الدراسة، أشار الباحثون إلى بعض القيود المتعلقة بكون البيانات مستندة إلى تسجيلات موظفي المستشفى وليس مباشرة من المرضى، وأن الدراسة أجريت في مستشفيين تعليميين كبيرين مما قد يحد من تعميم النتائج على مؤسسات أخرى. كما اقترحوا ضرورة تقييم التصنيف في سياقات ومؤسسات مختلفة، وتحسين إمكانية الربط بين الشكاوى والوحدات الخدمية المحددة داخل المستشفيات.</w:t>
      </w:r>
    </w:p>
    <w:p w14:paraId="1910C59B"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lastRenderedPageBreak/>
        <w:t xml:space="preserve">تقدم الدراسة " </w:t>
      </w:r>
      <w:r w:rsidRPr="00D41DD0">
        <w:rPr>
          <w:rFonts w:ascii="Simplified Arabic" w:hAnsi="Simplified Arabic" w:cs="Simplified Arabic"/>
          <w:sz w:val="24"/>
          <w:szCs w:val="24"/>
        </w:rPr>
        <w:t xml:space="preserve">Almusawi, Mona Ahmed et al. Analysis of patients' complaints in primary healthcare </w:t>
      </w:r>
      <w:proofErr w:type="spellStart"/>
      <w:r w:rsidRPr="00D41DD0">
        <w:rPr>
          <w:rFonts w:ascii="Simplified Arabic" w:hAnsi="Simplified Arabic" w:cs="Simplified Arabic"/>
          <w:sz w:val="24"/>
          <w:szCs w:val="24"/>
        </w:rPr>
        <w:t>centres</w:t>
      </w:r>
      <w:proofErr w:type="spellEnd"/>
      <w:r w:rsidRPr="00D41DD0">
        <w:rPr>
          <w:rFonts w:ascii="Simplified Arabic" w:hAnsi="Simplified Arabic" w:cs="Simplified Arabic"/>
          <w:sz w:val="24"/>
          <w:szCs w:val="24"/>
        </w:rPr>
        <w:t xml:space="preserve"> through the </w:t>
      </w:r>
      <w:proofErr w:type="spellStart"/>
      <w:r w:rsidRPr="00D41DD0">
        <w:rPr>
          <w:rFonts w:ascii="Simplified Arabic" w:hAnsi="Simplified Arabic" w:cs="Simplified Arabic"/>
          <w:sz w:val="24"/>
          <w:szCs w:val="24"/>
        </w:rPr>
        <w:t>Mawid</w:t>
      </w:r>
      <w:proofErr w:type="spellEnd"/>
      <w:r w:rsidRPr="00D41DD0">
        <w:rPr>
          <w:rFonts w:ascii="Simplified Arabic" w:hAnsi="Simplified Arabic" w:cs="Simplified Arabic"/>
          <w:sz w:val="24"/>
          <w:szCs w:val="24"/>
        </w:rPr>
        <w:t xml:space="preserve"> application in Riyadh, Saudi Arabia; a cross-sectional study, 2023</w:t>
      </w:r>
      <w:r w:rsidRPr="00D41DD0">
        <w:rPr>
          <w:rFonts w:ascii="Simplified Arabic" w:hAnsi="Simplified Arabic" w:cs="Simplified Arabic"/>
          <w:sz w:val="24"/>
          <w:szCs w:val="24"/>
          <w:rtl/>
        </w:rPr>
        <w:t>" رؤية شاملة حول طبيعة وشيوع شكاوى المرضى في مراكز الرعاية الأولية، والتي اعتمدت على تحليل بيانات ثانوية لجمع تعليقات 3134 مريضًا من أصل 380,493 زائرًا خلال فترة ثلاثة أشهر، مما منحها قاعدة بيانات واسعة تعكس تجربة المرضى بشكل واقعي. وأظهرت النتائج أن ما يقارب 59.1% من التعليقات كانت سلبية، مع تصدر شكاوى الإدارة والموارد البشرية لقائمة المشاكل، حيث مثلت شكاوى الإدارة حوالي 59.1% من إجمالي الشكاوى، متضمنةً قضايا مثل نقص الكوادر، نقص الموارد، وطول أوقات الانتظار. تتفق هذه النتائج مع دراسات سابقة أشارت إلى أن شكاوى المرضى غالبًا ما تتركز حول إدارة النظام الصحي والوقت المستغرق في تلقي الخدمات. كما سلطت الدراسة الضوء على أهمية العلاقة بين المريض والموظف الصحي، حيث شكلت شكاوى التواصل وسلوك العاملين حوالي 23.6% من الشكاوى، مع تأكيد على أن سوء التواصل والاحترام يؤثران بشكل كبير على رضا المرضى وتجربتهم في مراكز الرعاية الأولية. هذا يتماشى مع دراسات أخرى أشارت إلى أن جودة التفاعل الإنساني والاتصال الفعال تعد من العوامل الأساسية في تحسين رضا المرضى. من ناحية أخرى، شكلت الشكاوى المتعلقة بالممارسات السريرية 17.2% من الشكاوى، مع التركيز على جودة الرعاية والسلامة الطبية، وهو ما يتفق مع تقارير سابقة تبرز أهمية الكفاءة المهنية وتأثيرها على إدراك المرضى لجودة الرعاية الصحية. قدمت هذه الدراسة مساهمة مهمة في فهم تحديات مراكز الرعاية الصحية الأولية في السعودية، مع توصيات واضحة لتعزيز جودة الخدمات من خلال زيادة عدد الأطباء، تحسين التدريب، وتطبيق آليات التدقيق المستمر لتحسين تجربة المرضى. كما تؤكد على ضرورة البحث المستقبلي لتحديد الأسباب الكامنة وراء هذه الشكاوى بهدف تطوير حلول فعالة. وتكمن أهمية الدراسة في أن الاستماع إلى شكاوى المرضى كأداة لتحسين جودة الرعاية الصحية الأولية، وتوفير بيئة صحية تلبي توقعات واحتياجات المرضى. كما تسلط الضوء على الحاجة إلى تحسين الجوانب الإدارية والتواصلية والطبية لضمان تقديم خدمات صحية متكاملة وفعالة.</w:t>
      </w:r>
    </w:p>
    <w:p w14:paraId="33799244"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يقدم "كتيب التصنيف السعودي للشكاوى الصحية، 2019" إطاراً منظماً لتصنيف وتحليل الشكاوى الصحية المقدمة من المستفيدين في المملكة العربية السعودية. يركز الكتيب على أهمية استقبال الشكاوى وتحليلها لتحسين جودة الرعاية الصحية ورفع مستوى رضا المستفيدين، من خلال توحيد تصنيف الشكاوى وتسهيل إجراء الدراسات والبحوث الوطنية التي تسهم في إيجاد حلول جذرية لمشكلات النظام الصحي. ويعتمد الكتيب على هيكل تصنيفي مكون من أربعة مستويات رئيسية (النطاق، الفئة، الفئة الفرعية، والتصنيف)، مما يسمح بتقسيم الشكاوى إلى مجموعات دقيقة تسهل </w:t>
      </w:r>
      <w:r w:rsidRPr="00D41DD0">
        <w:rPr>
          <w:rFonts w:ascii="Simplified Arabic" w:hAnsi="Simplified Arabic" w:cs="Simplified Arabic"/>
          <w:sz w:val="24"/>
          <w:szCs w:val="24"/>
          <w:rtl/>
        </w:rPr>
        <w:lastRenderedPageBreak/>
        <w:t>دراستها وتحليلها بشكل منهجي. تشمل الشكاوى الجوانب الإكلينيكية والإدارية، مع تفصيلات دقيقة حول جودة الرعاية، التشخيص، الأدوية، الحوادث والسلامة، البيئة المؤسسية، الموارد، الوقت والإتاحة، والتواصل والعلاقات بين المريض والطاقم الصحي. يتم تحديث التصنيف بآلية واضحة تضمن تلقي التعليقات من الأطراف ذات العلاقة ودراستها بشكل دوري لضمان ملاءمة التصنيف مع الواقع العملي، كما يتيح الكتيب إمكانية الحصول على المحتوى بصيغة إلكترونية لتسهيل استخدامه في برامج إدارة الشكاوى الصحية الإلكترونية. تم تطوير التصنيف من خلال فريق عمل متخصص ذو خبرات متنوعة في مجالات الجودة وسلامة المرضى وتجربة المريض، مع اعتماد مبادئ بحثية تضمن وضوح المفاهيم وتنظيمها بشكل مناسب ثقافياً ولغوياً لتطبيقها على جميع المنشآت الصحية في المملكة. كما يستند الكتيب إلى مراجعة الدراسات السابقة والتجارب الدولية في تصنيف شكاوى المرضى، ما يعزز من موثوقية التصنيف وفعاليته في تحسين أداء النظام الصحي السعودي. بشكل عام، يمثل الكتيب مرجعاً علمياً وتنظيمياً مهماً في مجال إدارة وتحليل الشكاوى الصحية، يسهم في تعزيز جودة الخدمات الصحية وتحقيق رضا المستفيدين من خلال منهجية تصنيف موحدة وشاملة.</w:t>
      </w:r>
    </w:p>
    <w:p w14:paraId="59ED1511"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تتناول الدراسة " </w:t>
      </w:r>
      <w:proofErr w:type="spellStart"/>
      <w:r w:rsidRPr="00D41DD0">
        <w:rPr>
          <w:rFonts w:ascii="Simplified Arabic" w:hAnsi="Simplified Arabic" w:cs="Simplified Arabic"/>
          <w:sz w:val="24"/>
          <w:szCs w:val="24"/>
        </w:rPr>
        <w:t>Alosaimi</w:t>
      </w:r>
      <w:proofErr w:type="spellEnd"/>
      <w:r w:rsidRPr="00D41DD0">
        <w:rPr>
          <w:rFonts w:ascii="Simplified Arabic" w:hAnsi="Simplified Arabic" w:cs="Simplified Arabic"/>
          <w:sz w:val="24"/>
          <w:szCs w:val="24"/>
        </w:rPr>
        <w:t>, Saleh Mohammed, et al. Patient's complaints and response mechanism provided by departments in the ambulatory care settings of King Abdulaziz medical city, Riyadh, Saudi Arabia, 2018</w:t>
      </w:r>
      <w:r w:rsidRPr="00D41DD0">
        <w:rPr>
          <w:rFonts w:ascii="Simplified Arabic" w:hAnsi="Simplified Arabic" w:cs="Simplified Arabic"/>
          <w:sz w:val="24"/>
          <w:szCs w:val="24"/>
          <w:rtl/>
        </w:rPr>
        <w:t xml:space="preserve">" ‏" موضوع شكاوى المرضى في المستشفيات، مع التركيز على مدينة الملك عبد العزيز الطبية بالرياض، السعودية، وتحليل طبيعة الشكاوى والإجراءات المتخذة بعد استلامها. تشير الدراسة إلى أهمية رضا المرضى كمؤشر رئيسي لجودة الرعاية الصحية، حيث يُعد تقييم المرضى لتجربتهم مع مقدمي الرعاية من العوامل الأساسية التي تؤثر على رضاهم. ركزت الدراسة على أن الشكاوى تعكس الأخطاء أو القصور في النظام الصحي، وأن التعامل الفعال مع هذه الشكاوى يساهم في تحسين جودة الخدمات وتقليل التكرار للأخطاء ذاتها. وأشارت إلى أن معظم المؤسسات الصحية تعتمد على إدارات علاقات المرضى لرصد الشكاوى والتحقيق في إجراءات الرد عليها، مما يسهم في تحديد الفجوات بين توقعات المرضى والتجارب الفعلية لهم. أشارت النتائج التي توصلت إليها الدراسة إلى أن أغلب الشكاوى جاءت من قسم النساء والولادة، تليها جراحة التجميل، وطب العيون، وأقسام أخرى، مع تفاوت في عدد الشكاوى بين الأقسام السريرية والإدارية. كما أظهرت أن الإجراءات الأكثر شيوعاً في الرد على الشكاوى كانت تقديم شرح ومعلومات للمرضى، يليها توفير الخدمات، ومراجعة السياسات والإجراءات، وإعادة التعليم، وغيرها من الإجراءات التي تعزز التواصل مع المرضى وتحسن من رضاهم. وتؤكد الدراسة على أهمية التواصل الجيد والرد السريع على الشكاوى، وتقديم اعتذار حينما يكون ذلك مناسباً، باعتبارها عوامل رئيسية في تحقيق رضا المرضى وتقليل </w:t>
      </w:r>
      <w:r w:rsidRPr="00D41DD0">
        <w:rPr>
          <w:rFonts w:ascii="Simplified Arabic" w:hAnsi="Simplified Arabic" w:cs="Simplified Arabic"/>
          <w:sz w:val="24"/>
          <w:szCs w:val="24"/>
          <w:rtl/>
        </w:rPr>
        <w:lastRenderedPageBreak/>
        <w:t>تصعيد الشكاوى إلى مراحل قانونية أو نزاعات طويلة. كما تشدد على ضرورة توثيق كافة مراحل التعامل مع الشكاوى، واستخدام النتائج لتحسين السياسات والتدريب والتطوير المستمر لمقدمي الرعاية الصحية. كما وضحت الدراسة أن تحسين مهارات التواصل لدى العاملين في الرعاية الصحية، وزيادة الوعي بأهمية الشكاوى كأداة لتقييم جودة الخدمات، يمكن أن يساهم في تقليل معدلات الشكاوى وتحسين تجربة المرضى بشكل عام، كما أن التعامل العادل والشامل والسريع مع شكاوى المرضى ينبغي أن يكون جزءاً لا يتجزأ من إدارة الجودة في المؤسسات الصحية، مع التأكيد على ضرورة نشر إجراءات الشكاوى وتيسير وصول المرضى إليها، بالإضافة إلى تعزيز ثقافة المساءلة والتعلم المستمر من الشكاوى لتحسين الخدمات الصحية. قدمت الدراسة مساهمة مهمة لفهم طبيعة شكاوى المرضى في السياق السعودي والإجراءات الفعالة للرد عليها، مع توصيات واضحة لتعزيز جودة الرعاية الصحية من خلال تحسين إدارة الشكاوى. كما تشير إلى الحاجة لإجراء المزيد من الدراسات لتوسيع قاعدة المعرفة حول هذا الموضوع في بيئات صحية مختلفة.</w:t>
      </w:r>
    </w:p>
    <w:p w14:paraId="774E0942" w14:textId="77777777" w:rsidR="00D41DD0" w:rsidRPr="00D41DD0" w:rsidRDefault="00D41DD0" w:rsidP="00BA48AE">
      <w:pPr>
        <w:pStyle w:val="a6"/>
        <w:numPr>
          <w:ilvl w:val="0"/>
          <w:numId w:val="3"/>
        </w:numPr>
        <w:spacing w:line="360" w:lineRule="auto"/>
        <w:ind w:left="423" w:hanging="502"/>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يقدم كتيب "الإطار الاسترشادي لإدارة الشكاوى في منشآت الرعاية الصحية 2021"، دليلا لدعم لمقدمي الرعاية الصحية وتحسين تجربة المرضى. والذي يؤكد على أهمية خلق بيئة تسمح للمرضى وأسرهم بالتعبير عن معاناتهم، مما يسهم في تعزيز التعلم المستمر وتحديد نقاط الضعف في النظام الصحي لضمان العدالة والنزاهة في اتخاذ القرارات. كما يبرز دور نظام إدارة الشكاوى الفعّال في بناء ثقة المرضى وتحسين جودة الخدمات الصحية المقدمة، من خلال توفير قنوات اتصال شفافة وسلسة تسمح بالوصول إلى المعلومات المتعلقة بتقدم الشكوى ونتائجها. ويركز أيضا على أهمية الالتزام القيادي في إنشاء ثقافة تنظيمية تدعم استقبال ومعالجة الشكاوى بشكل عادل وسريع، مع توفير الموارد المناسبة وتمكين الموظفين من خلال التدريب والتوجيه المستمر. كما يشدد على ضرورة وجود سياسات واضحة وحوكمة فعالة تغطي جميع مراحل إدارة الشكاوى، إضافة إلى أهمية مشاركة المستفيدين والعامة في العملية لضمان الشفافية وتيسير تقديم الشكاوى بطرق متعددة ومناسبة لكافة الفئات، بما في ذلك ذوي الاحتياجات الخاصة. يعتبر جمع وتحليل بيانات الشكاوى من الأدوات الأساسية لتحسين جودة الرعاية الصحية، حيث يتم تصنيف الشكاوى وتوثيقها بدقة بهدف التعرف على أنماط المشكلات وتحديد أولويات التحسين. يساهم هذا التحليل في وضع خطط عمل واضحة ومتابعة تنفيذها، مع مشاركة النتائج والتقارير بشكل منتظم مع كبار مديري </w:t>
      </w:r>
      <w:proofErr w:type="gramStart"/>
      <w:r w:rsidRPr="00D41DD0">
        <w:rPr>
          <w:rFonts w:ascii="Simplified Arabic" w:hAnsi="Simplified Arabic" w:cs="Simplified Arabic"/>
          <w:sz w:val="24"/>
          <w:szCs w:val="24"/>
          <w:rtl/>
        </w:rPr>
        <w:t>المنشآت</w:t>
      </w:r>
      <w:proofErr w:type="gramEnd"/>
      <w:r w:rsidRPr="00D41DD0">
        <w:rPr>
          <w:rFonts w:ascii="Simplified Arabic" w:hAnsi="Simplified Arabic" w:cs="Simplified Arabic"/>
          <w:sz w:val="24"/>
          <w:szCs w:val="24"/>
          <w:rtl/>
        </w:rPr>
        <w:t xml:space="preserve"> والموظفين وأصحاب المصلحة والجمهور. والتأكيد على ضرورة وجود نظام مكافآت وتحفيز للموظفين الذين يتعاملون مع الشكاوى بكفاءة، مما يعزز بيئة عمل إيجابية ويشجع على الابتكار في معالجة المشكلات. كما يضمن النظام عدم وجود عواقب سلبية على مقدمي الشكاوى، ما يعزز من ثقافة الانفتاح والثقة داخل منشآت الرعاية الصحية.</w:t>
      </w:r>
    </w:p>
    <w:p w14:paraId="59826BBC" w14:textId="77777777" w:rsidR="00D41DD0" w:rsidRPr="002B78BB" w:rsidRDefault="00D41DD0" w:rsidP="002B78BB">
      <w:pPr>
        <w:spacing w:line="360" w:lineRule="auto"/>
        <w:jc w:val="both"/>
        <w:outlineLvl w:val="1"/>
        <w:rPr>
          <w:rFonts w:ascii="Simplified Arabic" w:hAnsi="Simplified Arabic" w:cs="Simplified Arabic"/>
          <w:b/>
          <w:bCs/>
          <w:sz w:val="28"/>
          <w:szCs w:val="28"/>
          <w:rtl/>
        </w:rPr>
      </w:pPr>
      <w:bookmarkStart w:id="10" w:name="_Toc203853056"/>
      <w:r w:rsidRPr="002B78BB">
        <w:rPr>
          <w:rFonts w:ascii="Simplified Arabic" w:hAnsi="Simplified Arabic" w:cs="Simplified Arabic"/>
          <w:b/>
          <w:bCs/>
          <w:sz w:val="28"/>
          <w:szCs w:val="28"/>
          <w:rtl/>
        </w:rPr>
        <w:lastRenderedPageBreak/>
        <w:t>التعقيب على الدراسات والأدبيات السابقة:</w:t>
      </w:r>
      <w:bookmarkEnd w:id="10"/>
    </w:p>
    <w:p w14:paraId="7B6BE4C2" w14:textId="77777777"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 xml:space="preserve">تقدم الدراسات والأدبيات السابقة رؤى متعددة ومتنوعة تسلط الضوء على أهمية تجربة المريض في تحسين جودة الرعاية الصحية، مع التركيز على جوانب متعددة مثل تعريف تجربة المريض، قياسها، وتحليل شكاوى المرضى، بالإضافة إلى إدارة المخاطر المرتبطة بها. </w:t>
      </w:r>
    </w:p>
    <w:p w14:paraId="62733AF9" w14:textId="77777777"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من حيث أوجه المقارنة، تتفق معظم الدراسات على أن تجربة المريض هي عنصر محوري يتجاوز الجوانب السريرية التقليدية ليشمل الجوانب العاطفية والنفسية والاجتماعية، كما تؤكد على ضرورة اعتماد تعريف موحد وشامل لتجربة المريض يدمج التفاعلات المختلفة التي يمر بها المريض خلال رحلة العلاج (</w:t>
      </w:r>
      <w:r w:rsidRPr="00D41DD0">
        <w:rPr>
          <w:rFonts w:ascii="Simplified Arabic" w:hAnsi="Simplified Arabic" w:cs="Simplified Arabic"/>
          <w:sz w:val="24"/>
          <w:szCs w:val="24"/>
        </w:rPr>
        <w:t>Wolf et al., 2014</w:t>
      </w:r>
      <w:r w:rsidRPr="00D41DD0">
        <w:rPr>
          <w:rFonts w:ascii="Simplified Arabic" w:hAnsi="Simplified Arabic" w:cs="Simplified Arabic"/>
          <w:sz w:val="24"/>
          <w:szCs w:val="24"/>
          <w:rtl/>
        </w:rPr>
        <w:t xml:space="preserve">؛ </w:t>
      </w:r>
      <w:proofErr w:type="spellStart"/>
      <w:r w:rsidRPr="00D41DD0">
        <w:rPr>
          <w:rFonts w:ascii="Simplified Arabic" w:hAnsi="Simplified Arabic" w:cs="Simplified Arabic"/>
          <w:sz w:val="24"/>
          <w:szCs w:val="24"/>
        </w:rPr>
        <w:t>LaVela</w:t>
      </w:r>
      <w:proofErr w:type="spellEnd"/>
      <w:r w:rsidRPr="00D41DD0">
        <w:rPr>
          <w:rFonts w:ascii="Simplified Arabic" w:hAnsi="Simplified Arabic" w:cs="Simplified Arabic"/>
          <w:sz w:val="24"/>
          <w:szCs w:val="24"/>
        </w:rPr>
        <w:t xml:space="preserve"> &amp; Gallan, 2014</w:t>
      </w:r>
      <w:r w:rsidRPr="00D41DD0">
        <w:rPr>
          <w:rFonts w:ascii="Simplified Arabic" w:hAnsi="Simplified Arabic" w:cs="Simplified Arabic"/>
          <w:sz w:val="24"/>
          <w:szCs w:val="24"/>
          <w:rtl/>
        </w:rPr>
        <w:t>). كما تتفق الدراسات على أهمية قياس تجربة المريض باستخدام أدوات متعددة تجمع بين الكمية والنوعية لضمان فهم شامل ودقيق للتجربة (</w:t>
      </w:r>
      <w:r w:rsidRPr="00D41DD0">
        <w:rPr>
          <w:rFonts w:ascii="Simplified Arabic" w:hAnsi="Simplified Arabic" w:cs="Simplified Arabic"/>
          <w:sz w:val="24"/>
          <w:szCs w:val="24"/>
        </w:rPr>
        <w:t>Ahmad et al., 2014</w:t>
      </w:r>
      <w:r w:rsidRPr="00D41DD0">
        <w:rPr>
          <w:rFonts w:ascii="Simplified Arabic" w:hAnsi="Simplified Arabic" w:cs="Simplified Arabic"/>
          <w:sz w:val="24"/>
          <w:szCs w:val="24"/>
          <w:rtl/>
        </w:rPr>
        <w:t xml:space="preserve">؛ </w:t>
      </w:r>
      <w:proofErr w:type="spellStart"/>
      <w:r w:rsidRPr="00D41DD0">
        <w:rPr>
          <w:rFonts w:ascii="Simplified Arabic" w:hAnsi="Simplified Arabic" w:cs="Simplified Arabic"/>
          <w:sz w:val="24"/>
          <w:szCs w:val="24"/>
        </w:rPr>
        <w:t>LaVela</w:t>
      </w:r>
      <w:proofErr w:type="spellEnd"/>
      <w:r w:rsidRPr="00D41DD0">
        <w:rPr>
          <w:rFonts w:ascii="Simplified Arabic" w:hAnsi="Simplified Arabic" w:cs="Simplified Arabic"/>
          <w:sz w:val="24"/>
          <w:szCs w:val="24"/>
        </w:rPr>
        <w:t xml:space="preserve"> &amp; Gallan, 2014</w:t>
      </w:r>
      <w:r w:rsidRPr="00D41DD0">
        <w:rPr>
          <w:rFonts w:ascii="Simplified Arabic" w:hAnsi="Simplified Arabic" w:cs="Simplified Arabic"/>
          <w:sz w:val="24"/>
          <w:szCs w:val="24"/>
          <w:rtl/>
        </w:rPr>
        <w:t>).</w:t>
      </w:r>
    </w:p>
    <w:p w14:paraId="17A08A31" w14:textId="77777777"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أما من حيث أوجه الاختلاف، فهناك تفاوت في تركيز الدراسات، فبعضها يركز على الجوانب التقنية والإجرائية لقياس تجربة المريض وتحليل الشكاوى (</w:t>
      </w:r>
      <w:r w:rsidRPr="00D41DD0">
        <w:rPr>
          <w:rFonts w:ascii="Simplified Arabic" w:hAnsi="Simplified Arabic" w:cs="Simplified Arabic"/>
          <w:sz w:val="24"/>
          <w:szCs w:val="24"/>
        </w:rPr>
        <w:t>Montini et al., 2008</w:t>
      </w:r>
      <w:r w:rsidRPr="00D41DD0">
        <w:rPr>
          <w:rFonts w:ascii="Simplified Arabic" w:hAnsi="Simplified Arabic" w:cs="Simplified Arabic"/>
          <w:sz w:val="24"/>
          <w:szCs w:val="24"/>
          <w:rtl/>
        </w:rPr>
        <w:t xml:space="preserve">؛ </w:t>
      </w:r>
      <w:r w:rsidRPr="00D41DD0">
        <w:rPr>
          <w:rFonts w:ascii="Simplified Arabic" w:hAnsi="Simplified Arabic" w:cs="Simplified Arabic"/>
          <w:sz w:val="24"/>
          <w:szCs w:val="24"/>
        </w:rPr>
        <w:t>Almusawi et al., 2023</w:t>
      </w:r>
      <w:r w:rsidRPr="00D41DD0">
        <w:rPr>
          <w:rFonts w:ascii="Simplified Arabic" w:hAnsi="Simplified Arabic" w:cs="Simplified Arabic"/>
          <w:sz w:val="24"/>
          <w:szCs w:val="24"/>
          <w:rtl/>
        </w:rPr>
        <w:t>)، بينما تركز أخرى على الجوانب التشغيلية والتنظيمية مثل أوقات الانتظار وتأثيرها على رضا المرضى (</w:t>
      </w:r>
      <w:proofErr w:type="spellStart"/>
      <w:r w:rsidRPr="00D41DD0">
        <w:rPr>
          <w:rFonts w:ascii="Simplified Arabic" w:hAnsi="Simplified Arabic" w:cs="Simplified Arabic"/>
          <w:sz w:val="24"/>
          <w:szCs w:val="24"/>
        </w:rPr>
        <w:t>Bleustein</w:t>
      </w:r>
      <w:proofErr w:type="spellEnd"/>
      <w:r w:rsidRPr="00D41DD0">
        <w:rPr>
          <w:rFonts w:ascii="Simplified Arabic" w:hAnsi="Simplified Arabic" w:cs="Simplified Arabic"/>
          <w:sz w:val="24"/>
          <w:szCs w:val="24"/>
        </w:rPr>
        <w:t xml:space="preserve"> et al., 2014</w:t>
      </w:r>
      <w:r w:rsidRPr="00D41DD0">
        <w:rPr>
          <w:rFonts w:ascii="Simplified Arabic" w:hAnsi="Simplified Arabic" w:cs="Simplified Arabic"/>
          <w:sz w:val="24"/>
          <w:szCs w:val="24"/>
          <w:rtl/>
        </w:rPr>
        <w:t>). كذلك، هناك دراسات تركز على إدارة المخاطر وتعلم الدروس من القطاعات الأخرى مثل الطيران لتقليل الأخطاء الطبية وتعزيز السلامة (</w:t>
      </w:r>
      <w:r w:rsidRPr="00D41DD0">
        <w:rPr>
          <w:rFonts w:ascii="Simplified Arabic" w:hAnsi="Simplified Arabic" w:cs="Simplified Arabic"/>
          <w:sz w:val="24"/>
          <w:szCs w:val="24"/>
        </w:rPr>
        <w:t>Vincent &amp; Amalberti, 2016</w:t>
      </w:r>
      <w:r w:rsidRPr="00D41DD0">
        <w:rPr>
          <w:rFonts w:ascii="Simplified Arabic" w:hAnsi="Simplified Arabic" w:cs="Simplified Arabic"/>
          <w:sz w:val="24"/>
          <w:szCs w:val="24"/>
          <w:rtl/>
        </w:rPr>
        <w:t xml:space="preserve">؛ </w:t>
      </w:r>
      <w:r w:rsidRPr="00D41DD0">
        <w:rPr>
          <w:rFonts w:ascii="Simplified Arabic" w:hAnsi="Simplified Arabic" w:cs="Simplified Arabic"/>
          <w:sz w:val="24"/>
          <w:szCs w:val="24"/>
        </w:rPr>
        <w:t>Helmreich, 2000</w:t>
      </w:r>
      <w:r w:rsidRPr="00D41DD0">
        <w:rPr>
          <w:rFonts w:ascii="Simplified Arabic" w:hAnsi="Simplified Arabic" w:cs="Simplified Arabic"/>
          <w:sz w:val="24"/>
          <w:szCs w:val="24"/>
          <w:rtl/>
        </w:rPr>
        <w:t xml:space="preserve">؛ </w:t>
      </w:r>
      <w:r w:rsidRPr="00D41DD0">
        <w:rPr>
          <w:rFonts w:ascii="Simplified Arabic" w:hAnsi="Simplified Arabic" w:cs="Simplified Arabic"/>
          <w:sz w:val="24"/>
          <w:szCs w:val="24"/>
        </w:rPr>
        <w:t>Reason, 2000</w:t>
      </w:r>
      <w:r w:rsidRPr="00D41DD0">
        <w:rPr>
          <w:rFonts w:ascii="Simplified Arabic" w:hAnsi="Simplified Arabic" w:cs="Simplified Arabic"/>
          <w:sz w:val="24"/>
          <w:szCs w:val="24"/>
          <w:rtl/>
        </w:rPr>
        <w:t>).</w:t>
      </w:r>
    </w:p>
    <w:p w14:paraId="753D3F76" w14:textId="297D47AA" w:rsidR="00D41DD0" w:rsidRPr="00D41DD0" w:rsidRDefault="00D41DD0" w:rsidP="001119F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ويمكن الاستفادة من ا</w:t>
      </w:r>
      <w:r w:rsidRPr="00D41DD0">
        <w:rPr>
          <w:rFonts w:ascii="Simplified Arabic" w:hAnsi="Simplified Arabic" w:cs="Simplified Arabic"/>
          <w:sz w:val="24"/>
          <w:szCs w:val="24"/>
          <w:rtl/>
        </w:rPr>
        <w:t>لدراسات السابقة هو تأكيدها على ضرورة اعتماد منهجيات شاملة ومتكاملة في قياس وتحليل تجربة المريض، تشمل جمع البيانات في توقيت مناسب، وتفعيل قنوات الشكاوى بشكل فعال، بالإضافة إلى تبني ثقافة مؤسسية تشجع على الشفافية والتعلم من الأخطاء دون لوم فردي، مع التركيز على تحسين التواصل بين المريض ومقدمي الرعاية (</w:t>
      </w:r>
      <w:r w:rsidRPr="00D41DD0">
        <w:rPr>
          <w:rFonts w:ascii="Simplified Arabic" w:hAnsi="Simplified Arabic" w:cs="Simplified Arabic"/>
          <w:sz w:val="24"/>
          <w:szCs w:val="24"/>
        </w:rPr>
        <w:t>Ahmad et al., 2014</w:t>
      </w:r>
      <w:r w:rsidRPr="00D41DD0">
        <w:rPr>
          <w:rFonts w:ascii="Simplified Arabic" w:hAnsi="Simplified Arabic" w:cs="Simplified Arabic"/>
          <w:sz w:val="24"/>
          <w:szCs w:val="24"/>
          <w:rtl/>
        </w:rPr>
        <w:t xml:space="preserve">؛ </w:t>
      </w:r>
      <w:r w:rsidRPr="00D41DD0">
        <w:rPr>
          <w:rFonts w:ascii="Simplified Arabic" w:hAnsi="Simplified Arabic" w:cs="Simplified Arabic"/>
          <w:sz w:val="24"/>
          <w:szCs w:val="24"/>
        </w:rPr>
        <w:t>Wright &amp; Haysom, 2023</w:t>
      </w:r>
      <w:r w:rsidRPr="00D41DD0">
        <w:rPr>
          <w:rFonts w:ascii="Simplified Arabic" w:hAnsi="Simplified Arabic" w:cs="Simplified Arabic"/>
          <w:sz w:val="24"/>
          <w:szCs w:val="24"/>
          <w:rtl/>
        </w:rPr>
        <w:t xml:space="preserve">؛ </w:t>
      </w:r>
      <w:r w:rsidRPr="00D41DD0">
        <w:rPr>
          <w:rFonts w:ascii="Simplified Arabic" w:hAnsi="Simplified Arabic" w:cs="Simplified Arabic"/>
          <w:sz w:val="24"/>
          <w:szCs w:val="24"/>
        </w:rPr>
        <w:t>Mirzoev &amp; Kane, 2018</w:t>
      </w:r>
      <w:r w:rsidRPr="00D41DD0">
        <w:rPr>
          <w:rFonts w:ascii="Simplified Arabic" w:hAnsi="Simplified Arabic" w:cs="Simplified Arabic"/>
          <w:sz w:val="24"/>
          <w:szCs w:val="24"/>
          <w:rtl/>
        </w:rPr>
        <w:t>).</w:t>
      </w:r>
    </w:p>
    <w:p w14:paraId="4610ED95" w14:textId="463C9DA2"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ويمكن استثمار الفجوة البحثية في مجال إدارة المخاطر لتحسين تجربة المرضى في المستشفيات في تطبيق دراسات تطب</w:t>
      </w:r>
      <w:r w:rsidR="007E1343">
        <w:rPr>
          <w:rFonts w:ascii="Simplified Arabic" w:hAnsi="Simplified Arabic" w:cs="Simplified Arabic" w:hint="cs"/>
          <w:sz w:val="24"/>
          <w:szCs w:val="24"/>
          <w:rtl/>
        </w:rPr>
        <w:t>ي</w:t>
      </w:r>
      <w:r w:rsidRPr="00D41DD0">
        <w:rPr>
          <w:rFonts w:ascii="Simplified Arabic" w:hAnsi="Simplified Arabic" w:cs="Simplified Arabic"/>
          <w:sz w:val="24"/>
          <w:szCs w:val="24"/>
          <w:rtl/>
        </w:rPr>
        <w:t xml:space="preserve">قية تدمج بين إدارة المخاطر وتقييم تجربة المريض بشكل مباشر، خصوصًا في المستشفيات. حيث تركز معظم الدراسات على كل جانب بشكل منفصل؛ إما إدارة المخاطر أو القياس والتحليل لتجربة المريض، دون دمج عملي يوضح كيف يمكن لاستراتيجيات إدارة المخاطر أن تساهم في تقليل عوامل الإحباط والتقصير التي تؤثر سلبًا على تجربة المريض. بالإضافة إلى ذلك، هناك حاجة لتطوير أطر عمل متكاملة تعتمد على البيانات المجمعة من شكاوى المرضى وتحليلها كجزء من نظام </w:t>
      </w:r>
      <w:r w:rsidRPr="00D41DD0">
        <w:rPr>
          <w:rFonts w:ascii="Simplified Arabic" w:hAnsi="Simplified Arabic" w:cs="Simplified Arabic"/>
          <w:sz w:val="24"/>
          <w:szCs w:val="24"/>
          <w:rtl/>
        </w:rPr>
        <w:lastRenderedPageBreak/>
        <w:t>إدارة المخاطر، مما يساعد على الكشف المبكر عن نقاط الضعف وتحسين العمليات التشغيلية، وتطوير سياسات دعم للكوادر الصحية في مواجهة التحديات المرتبطة بتجربة المرضى.</w:t>
      </w:r>
    </w:p>
    <w:p w14:paraId="05DEBEC7" w14:textId="77777777"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كما تبرز الحاجة إلى توجيه البحوث ضمن السياق المحلي لكل مستشفى أو نظام صحي، مع الأخذ في الاعتبار الفروقات الثقافية والتنظيمية التي قد تؤثر على فعالية استراتيجيات إدارة المخاطر المرتبطة بتجربة المرضى، وهو ما لم يتم تغطيته بشكل كافٍ في الدراسات الحالية، وخاصة في البلدان ذات الأنظمة الصحية المتنوعة مثل السعودية.</w:t>
      </w:r>
    </w:p>
    <w:p w14:paraId="18B1FFAF" w14:textId="77777777" w:rsidR="00D41DD0" w:rsidRP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يمكن القول إن الدراسات التي تم استعراضها تقدم قاعدة معرفية قوية لفهم وتحسين تجربة المريض، ولكن من الضروري تطوير أبحاث تطبيقية تدمج بين إدارة المخاطر وتجربة المريض، مع التركيز على بناء ثقافة مؤسسية داعمة، وتحسين آليات جمع وتحليل البيانات، وتفعيل دور الشكاوى كأداة فعالة لتحسين جودة الرعاية، مما يساهم في خلق بيئة صحية أكثر أمانًا وإنسانية في المستشفيات.</w:t>
      </w:r>
    </w:p>
    <w:p w14:paraId="4C6AFFA5" w14:textId="77777777" w:rsidR="00D41DD0" w:rsidRDefault="00D41DD0" w:rsidP="001119FD">
      <w:pPr>
        <w:spacing w:line="360" w:lineRule="auto"/>
        <w:jc w:val="both"/>
        <w:rPr>
          <w:rFonts w:ascii="Simplified Arabic" w:hAnsi="Simplified Arabic" w:cs="Simplified Arabic"/>
          <w:sz w:val="24"/>
          <w:szCs w:val="24"/>
          <w:rtl/>
        </w:rPr>
      </w:pPr>
      <w:r w:rsidRPr="00D41DD0">
        <w:rPr>
          <w:rFonts w:ascii="Simplified Arabic" w:hAnsi="Simplified Arabic" w:cs="Simplified Arabic"/>
          <w:sz w:val="24"/>
          <w:szCs w:val="24"/>
          <w:rtl/>
        </w:rPr>
        <w:t>وبناءً على ذلك، سيستند البحث الحالي إلى النظريات والمفاهيم التي تناولتها الدراسات السابقة، مثل مفهوم تجربة المريض الشامل، وأهمية القياس الدقيق والتعديل السكاني، ونماذج إدارة الأخطاء البشرية والنظامية، وأدوات تحليل شكاوى المرضى، لتطوير إطار متكامل لإدارة المخاطر يركز على تحسين تجربة المريض في المستشفيات. كما سيأخذ بعين الاعتبار الفجوة البحثية في دمج هذه المفاهيم والعمل على تقديم توصيات عملية لتعزيز سلامة المرضى وجودة الرعاية الصحية، مع تعزيز ثقافة المساءلة والتعلم التنظيمي المستمر، ما يساهم في تحسين الأداء المؤسسي ورفع مستوى رضا المرضى بشكل مستدام.</w:t>
      </w:r>
    </w:p>
    <w:p w14:paraId="1E14C827" w14:textId="2FFA03D2" w:rsidR="00CE49A5" w:rsidRPr="002B78BB" w:rsidRDefault="00CE49A5" w:rsidP="002B78BB">
      <w:pPr>
        <w:spacing w:line="360" w:lineRule="auto"/>
        <w:jc w:val="both"/>
        <w:outlineLvl w:val="1"/>
        <w:rPr>
          <w:rFonts w:ascii="Simplified Arabic" w:hAnsi="Simplified Arabic" w:cs="Simplified Arabic"/>
          <w:b/>
          <w:bCs/>
          <w:sz w:val="28"/>
          <w:szCs w:val="28"/>
          <w:rtl/>
        </w:rPr>
      </w:pPr>
      <w:bookmarkStart w:id="11" w:name="_Toc203853057"/>
      <w:r w:rsidRPr="002B78BB">
        <w:rPr>
          <w:rFonts w:ascii="Simplified Arabic" w:hAnsi="Simplified Arabic" w:cs="Simplified Arabic" w:hint="cs"/>
          <w:b/>
          <w:bCs/>
          <w:sz w:val="28"/>
          <w:szCs w:val="28"/>
          <w:rtl/>
        </w:rPr>
        <w:t>الإطار النظري</w:t>
      </w:r>
      <w:bookmarkEnd w:id="11"/>
    </w:p>
    <w:p w14:paraId="47C25D6C" w14:textId="77777777" w:rsidR="00777E1C" w:rsidRDefault="00777E1C" w:rsidP="002B78BB">
      <w:pPr>
        <w:spacing w:line="360" w:lineRule="auto"/>
        <w:outlineLvl w:val="2"/>
        <w:rPr>
          <w:rFonts w:ascii="Simplified Arabic" w:hAnsi="Simplified Arabic" w:cs="Simplified Arabic"/>
          <w:b/>
          <w:bCs/>
          <w:sz w:val="24"/>
          <w:szCs w:val="24"/>
          <w:rtl/>
        </w:rPr>
      </w:pPr>
      <w:bookmarkStart w:id="12" w:name="_Toc203853058"/>
      <w:r w:rsidRPr="00777E1C">
        <w:rPr>
          <w:rFonts w:ascii="Simplified Arabic" w:hAnsi="Simplified Arabic" w:cs="Simplified Arabic"/>
          <w:b/>
          <w:bCs/>
          <w:sz w:val="24"/>
          <w:szCs w:val="24"/>
          <w:rtl/>
        </w:rPr>
        <w:t>مفهوم تجربة المريض</w:t>
      </w:r>
      <w:bookmarkEnd w:id="12"/>
    </w:p>
    <w:p w14:paraId="6EC70346" w14:textId="63D58CD6" w:rsidR="00C33BE5" w:rsidRPr="00777E1C" w:rsidRDefault="00C33BE5" w:rsidP="001119FD">
      <w:pPr>
        <w:spacing w:line="360" w:lineRule="auto"/>
        <w:rPr>
          <w:rFonts w:ascii="Simplified Arabic" w:hAnsi="Simplified Arabic" w:cs="Simplified Arabic"/>
          <w:b/>
          <w:bCs/>
          <w:sz w:val="24"/>
          <w:szCs w:val="24"/>
          <w:rtl/>
        </w:rPr>
      </w:pPr>
      <w:r w:rsidRPr="009C02E9">
        <w:rPr>
          <w:rFonts w:ascii="Simplified Arabic" w:hAnsi="Simplified Arabic" w:cs="Simplified Arabic"/>
          <w:sz w:val="24"/>
          <w:szCs w:val="24"/>
          <w:rtl/>
        </w:rPr>
        <w:t>تجربة المرضى هي تجميع لجميع تفاعلات الفرد مع نظام الرعاية الصحية، حيث تمتد من البحث عن الرعاية إلى تقييم آراء الآخرين حول الرعاية (العلاجات السريرية، إدارة الحالات الصحية أو إعادة التأهيل)، وما بعد الرعاية (</w:t>
      </w:r>
      <w:r w:rsidRPr="009C02E9">
        <w:rPr>
          <w:rFonts w:ascii="Simplified Arabic" w:hAnsi="Simplified Arabic" w:cs="Simplified Arabic"/>
          <w:sz w:val="24"/>
          <w:szCs w:val="24"/>
        </w:rPr>
        <w:t>Institute of Medicine, 2001</w:t>
      </w:r>
      <w:r w:rsidRPr="009C02E9">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9C02E9">
        <w:rPr>
          <w:rFonts w:ascii="Simplified Arabic" w:hAnsi="Simplified Arabic" w:cs="Simplified Arabic"/>
          <w:sz w:val="24"/>
          <w:szCs w:val="24"/>
          <w:rtl/>
        </w:rPr>
        <w:t>ترتبط تجربة المريض جزئيًا بالعناصر السريرية للرعاية ('الجودة التقنية'؛ مثل كفاية تقديم الرعاية والعلاج) ولكن أيضًا بمجموعة من الأبعاد غير السريرية مثل التواصل مع مقدمي الرعاية الصحية، جودة المباني والمرافق، احترام وكرامة المرضى وكفاءة عمليات الإدارة (</w:t>
      </w:r>
      <w:r w:rsidRPr="00415604">
        <w:rPr>
          <w:rFonts w:ascii="Simplified Arabic" w:hAnsi="Simplified Arabic" w:cs="Simplified Arabic"/>
          <w:sz w:val="24"/>
          <w:szCs w:val="24"/>
        </w:rPr>
        <w:t>Donabedian, 198</w:t>
      </w:r>
      <w:r>
        <w:rPr>
          <w:rFonts w:ascii="Simplified Arabic" w:hAnsi="Simplified Arabic" w:cs="Simplified Arabic"/>
          <w:sz w:val="24"/>
          <w:szCs w:val="24"/>
        </w:rPr>
        <w:t>3</w:t>
      </w:r>
      <w:r w:rsidRPr="009C02E9">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9C02E9">
        <w:rPr>
          <w:rFonts w:ascii="Simplified Arabic" w:hAnsi="Simplified Arabic" w:cs="Simplified Arabic"/>
          <w:sz w:val="24"/>
          <w:szCs w:val="24"/>
          <w:rtl/>
        </w:rPr>
        <w:t>لكن تجربة المريض ليست مجرد تسلسل من الأحداث، حيث يضيف الكثير منها إلى الشعور العام والموقف الذي يحمله المريض تجاه الرعاية التي تلقاها.</w:t>
      </w:r>
      <w:r>
        <w:rPr>
          <w:rFonts w:ascii="Simplified Arabic" w:hAnsi="Simplified Arabic" w:cs="Simplified Arabic" w:hint="cs"/>
          <w:sz w:val="24"/>
          <w:szCs w:val="24"/>
          <w:rtl/>
        </w:rPr>
        <w:t xml:space="preserve"> وتعتبر تحسين تجارب المرضى من أهم المبادرات الاستراتيجية في نظام الرعاية الصحية وارتباطها الوثيق بتحسين النتائج التي </w:t>
      </w:r>
      <w:r>
        <w:rPr>
          <w:rFonts w:ascii="Simplified Arabic" w:hAnsi="Simplified Arabic" w:cs="Simplified Arabic" w:hint="cs"/>
          <w:sz w:val="24"/>
          <w:szCs w:val="24"/>
          <w:rtl/>
        </w:rPr>
        <w:lastRenderedPageBreak/>
        <w:t xml:space="preserve">تشمل صحة ورضا المرضى كذلك تقليل احتمالية الأخطاء الطبية وتعزيز جودة الخدمات الصحية في جميع المنشآت </w:t>
      </w:r>
      <w:r w:rsidRPr="009C02E9">
        <w:rPr>
          <w:rFonts w:ascii="Simplified Arabic" w:hAnsi="Simplified Arabic" w:cs="Simplified Arabic"/>
          <w:sz w:val="24"/>
          <w:szCs w:val="24"/>
          <w:rtl/>
        </w:rPr>
        <w:t>(</w:t>
      </w:r>
      <w:r w:rsidRPr="00415604">
        <w:rPr>
          <w:rFonts w:ascii="Simplified Arabic" w:hAnsi="Simplified Arabic" w:cs="Simplified Arabic"/>
          <w:sz w:val="24"/>
          <w:szCs w:val="24"/>
        </w:rPr>
        <w:t>World Health Organization, 2009</w:t>
      </w:r>
      <w:r w:rsidRPr="009C02E9">
        <w:rPr>
          <w:rFonts w:ascii="Simplified Arabic" w:hAnsi="Simplified Arabic" w:cs="Simplified Arabic"/>
          <w:sz w:val="24"/>
          <w:szCs w:val="24"/>
          <w:rtl/>
        </w:rPr>
        <w:t>).</w:t>
      </w:r>
    </w:p>
    <w:p w14:paraId="1AE940E4" w14:textId="77777777" w:rsidR="00777E1C" w:rsidRPr="00777E1C" w:rsidRDefault="00777E1C" w:rsidP="002B78BB">
      <w:pPr>
        <w:spacing w:line="360" w:lineRule="auto"/>
        <w:outlineLvl w:val="2"/>
        <w:rPr>
          <w:rFonts w:ascii="Simplified Arabic" w:hAnsi="Simplified Arabic" w:cs="Simplified Arabic"/>
          <w:b/>
          <w:bCs/>
          <w:sz w:val="24"/>
          <w:szCs w:val="24"/>
          <w:rtl/>
        </w:rPr>
      </w:pPr>
      <w:bookmarkStart w:id="13" w:name="_Toc203853059"/>
      <w:r w:rsidRPr="00777E1C">
        <w:rPr>
          <w:rFonts w:ascii="Simplified Arabic" w:hAnsi="Simplified Arabic" w:cs="Simplified Arabic"/>
          <w:b/>
          <w:bCs/>
          <w:sz w:val="24"/>
          <w:szCs w:val="24"/>
          <w:rtl/>
        </w:rPr>
        <w:t>إدارة المخاطر في القطاع الصحي</w:t>
      </w:r>
      <w:bookmarkEnd w:id="13"/>
    </w:p>
    <w:p w14:paraId="4C4D50FB" w14:textId="77777777" w:rsidR="002E06B2" w:rsidRPr="002E06B2" w:rsidRDefault="002E06B2" w:rsidP="001119FD">
      <w:pPr>
        <w:spacing w:line="360" w:lineRule="auto"/>
        <w:jc w:val="both"/>
        <w:rPr>
          <w:rFonts w:ascii="Simplified Arabic" w:hAnsi="Simplified Arabic" w:cs="Simplified Arabic"/>
          <w:sz w:val="24"/>
          <w:szCs w:val="24"/>
          <w:rtl/>
        </w:rPr>
      </w:pPr>
      <w:r w:rsidRPr="002E06B2">
        <w:rPr>
          <w:rFonts w:ascii="Simplified Arabic" w:hAnsi="Simplified Arabic" w:cs="Simplified Arabic"/>
          <w:sz w:val="24"/>
          <w:szCs w:val="24"/>
          <w:rtl/>
        </w:rPr>
        <w:t>تشير إدارة المخاطر في الرعاية الصحية إلى النهج المستخدم لتحديد المخاطر والتحقيق فيها وتحليلها والسيطرة عليها وتمويلها ومراقبتها بشكل انتقائي والتي يمكن أن تؤثر على سلامة المرضى وجودة الرعاية وسمعة تقديم الرعاية الصحية والمسؤولين الصحيين (</w:t>
      </w:r>
      <w:r w:rsidRPr="002E06B2">
        <w:rPr>
          <w:rFonts w:ascii="Simplified Arabic" w:hAnsi="Simplified Arabic" w:cs="Simplified Arabic"/>
          <w:sz w:val="24"/>
          <w:szCs w:val="24"/>
        </w:rPr>
        <w:t>World Health Organization, 2009</w:t>
      </w:r>
      <w:r w:rsidRPr="002E06B2">
        <w:rPr>
          <w:rFonts w:ascii="Simplified Arabic" w:hAnsi="Simplified Arabic" w:cs="Simplified Arabic"/>
          <w:sz w:val="24"/>
          <w:szCs w:val="24"/>
          <w:rtl/>
        </w:rPr>
        <w:t>). وتهدف إدارة المخاطر تقليل احتمالية حدوث حدث ضار وكذلك عواقبه المحتملة وتحسين جودة الرعاية. وتتعدد أسباب تهديدات سلامة المرضى المعقدة والمتنوعة، بما في ذلك من بين أمور أخرى الأخطاء الطبية، والعدوى المكتسبة في المستشفيات، وأخطاء الأدوية، وأخطاء التواصل بين مقدمي الرعاية، والعوامل المتعلقة بالتكنولوجيا والمرافق أو العوامل الفيزيائية (</w:t>
      </w:r>
      <w:r w:rsidRPr="002E06B2">
        <w:rPr>
          <w:rFonts w:ascii="Simplified Arabic" w:hAnsi="Simplified Arabic" w:cs="Simplified Arabic"/>
          <w:sz w:val="24"/>
          <w:szCs w:val="24"/>
        </w:rPr>
        <w:t>Reason, 1990</w:t>
      </w:r>
      <w:r w:rsidRPr="002E06B2">
        <w:rPr>
          <w:rFonts w:ascii="Simplified Arabic" w:hAnsi="Simplified Arabic" w:cs="Simplified Arabic"/>
          <w:sz w:val="24"/>
          <w:szCs w:val="24"/>
          <w:rtl/>
        </w:rPr>
        <w:t>).</w:t>
      </w:r>
    </w:p>
    <w:p w14:paraId="245438FA" w14:textId="4D289B67" w:rsidR="00777E1C" w:rsidRPr="00827F77" w:rsidRDefault="002E06B2" w:rsidP="001119FD">
      <w:pPr>
        <w:spacing w:line="360" w:lineRule="auto"/>
        <w:jc w:val="both"/>
        <w:rPr>
          <w:rFonts w:ascii="Simplified Arabic" w:hAnsi="Simplified Arabic" w:cs="Simplified Arabic"/>
          <w:sz w:val="24"/>
          <w:szCs w:val="24"/>
          <w:rtl/>
        </w:rPr>
      </w:pPr>
      <w:r w:rsidRPr="002E06B2">
        <w:rPr>
          <w:rFonts w:ascii="Simplified Arabic" w:hAnsi="Simplified Arabic" w:cs="Simplified Arabic"/>
          <w:sz w:val="24"/>
          <w:szCs w:val="24"/>
          <w:rtl/>
        </w:rPr>
        <w:t>تبدأ إجراءات إدارة المخاطر بالتعرف على المخاطر من خلال جمع البيانات والتحقق من سجل الحوادث السابقة (مثل: الأخطاء الطبية، شكاوى المرضى). ثم يتم تحليل ذلك من حيث المخاطر، وتحليلها من حيث احتماليتها وعواقبها مما يساعد في تطوير قائمة أولويات المخاطر لمعالجة المخاطر. قد تشمل هذه الجهود الوقائية الإدارة التكتيكية من قبل الإدارة والتواصل الأكثر فعالية بين الأطباء والمرضى. على سبيل المثال، يتم تقليل خطر العدوى من خلال طرق الصرف الصحي القوية، ويتم تقليل خطر الأخطاء في إعطاء الأدوية من خلال تعليم الموظفين واتباع البروتوكولات للإجراءات السريرية (</w:t>
      </w:r>
      <w:r w:rsidRPr="002E06B2">
        <w:rPr>
          <w:rFonts w:ascii="Simplified Arabic" w:hAnsi="Simplified Arabic" w:cs="Simplified Arabic"/>
          <w:sz w:val="24"/>
          <w:szCs w:val="24"/>
        </w:rPr>
        <w:t>Institute of Medicine, 2001</w:t>
      </w:r>
      <w:r w:rsidRPr="002E06B2">
        <w:rPr>
          <w:rFonts w:ascii="Simplified Arabic" w:hAnsi="Simplified Arabic" w:cs="Simplified Arabic"/>
          <w:sz w:val="24"/>
          <w:szCs w:val="24"/>
          <w:rtl/>
        </w:rPr>
        <w:t>). وتتطلب استراتيجيات إدارة المخاطر سياسات وإجراءات واضحة، والتدريب الدوري المستمر للعاملين الصحيين في إدارة أفضل الممارسات (</w:t>
      </w:r>
      <w:r w:rsidRPr="002E06B2">
        <w:rPr>
          <w:rFonts w:ascii="Simplified Arabic" w:hAnsi="Simplified Arabic" w:cs="Simplified Arabic"/>
          <w:sz w:val="24"/>
          <w:szCs w:val="24"/>
        </w:rPr>
        <w:t>Donabedian, 1983</w:t>
      </w:r>
      <w:r w:rsidRPr="002E06B2">
        <w:rPr>
          <w:rFonts w:ascii="Simplified Arabic" w:hAnsi="Simplified Arabic" w:cs="Simplified Arabic"/>
          <w:sz w:val="24"/>
          <w:szCs w:val="24"/>
          <w:rtl/>
        </w:rPr>
        <w:t>). كما تتطلب الاستراتيجيات أيضا مراعاة عدة نقاط منها رضا المرضى، وتقليل عدد الأخطاء وجودة الخدمة، وجودة التواصل مع العاملين بالمنشآت الصحية.</w:t>
      </w:r>
    </w:p>
    <w:p w14:paraId="6F385367" w14:textId="77777777" w:rsidR="00777E1C" w:rsidRPr="00777E1C" w:rsidRDefault="00777E1C" w:rsidP="002B78BB">
      <w:pPr>
        <w:spacing w:line="360" w:lineRule="auto"/>
        <w:outlineLvl w:val="2"/>
        <w:rPr>
          <w:rFonts w:ascii="Simplified Arabic" w:hAnsi="Simplified Arabic" w:cs="Simplified Arabic"/>
          <w:b/>
          <w:bCs/>
          <w:sz w:val="24"/>
          <w:szCs w:val="24"/>
          <w:rtl/>
        </w:rPr>
      </w:pPr>
      <w:bookmarkStart w:id="14" w:name="_Toc203853060"/>
      <w:r w:rsidRPr="00777E1C">
        <w:rPr>
          <w:rFonts w:ascii="Simplified Arabic" w:hAnsi="Simplified Arabic" w:cs="Simplified Arabic"/>
          <w:b/>
          <w:bCs/>
          <w:sz w:val="24"/>
          <w:szCs w:val="24"/>
          <w:rtl/>
        </w:rPr>
        <w:t>العلاقة بين إدارة المخاطر وتجربة المريض</w:t>
      </w:r>
      <w:bookmarkEnd w:id="14"/>
    </w:p>
    <w:p w14:paraId="3250C8EC" w14:textId="3A79D871" w:rsidR="00777E1C" w:rsidRDefault="0058437F" w:rsidP="001119FD">
      <w:pPr>
        <w:spacing w:line="360" w:lineRule="auto"/>
        <w:jc w:val="both"/>
        <w:rPr>
          <w:rFonts w:ascii="Simplified Arabic" w:hAnsi="Simplified Arabic" w:cs="Simplified Arabic"/>
          <w:sz w:val="24"/>
          <w:szCs w:val="24"/>
          <w:rtl/>
        </w:rPr>
      </w:pPr>
      <w:r w:rsidRPr="0058437F">
        <w:rPr>
          <w:rFonts w:ascii="Simplified Arabic" w:hAnsi="Simplified Arabic" w:cs="Simplified Arabic"/>
          <w:sz w:val="24"/>
          <w:szCs w:val="24"/>
          <w:rtl/>
        </w:rPr>
        <w:t>تساهم العلاقة الوثيقة المتكاملة بين إدارة المخاطر وتجربة المرضى في التأثير على مستوى جودة الرعاية الصحية وسلامة المرضى. تهتم إدارة المخاطر بالتعرف على المخاطر وتقييمها والوقاية منها والتي قد تؤثر على سلامة العميل وجودة تقديم الخدمة الصحية، بينما تجربة المرضى هي أي اتصال للمريض مع نظام الرعاية الصحية، سواء كان ذلك متعلقًا بالعلاج السريري أو الإجراءات الروتينية الأخرى (</w:t>
      </w:r>
      <w:r w:rsidRPr="0058437F">
        <w:rPr>
          <w:rFonts w:ascii="Simplified Arabic" w:hAnsi="Simplified Arabic" w:cs="Simplified Arabic"/>
          <w:sz w:val="24"/>
          <w:szCs w:val="24"/>
        </w:rPr>
        <w:t>Donabedian, 1983</w:t>
      </w:r>
      <w:r w:rsidRPr="0058437F">
        <w:rPr>
          <w:rFonts w:ascii="Simplified Arabic" w:hAnsi="Simplified Arabic" w:cs="Simplified Arabic"/>
          <w:sz w:val="24"/>
          <w:szCs w:val="24"/>
          <w:rtl/>
        </w:rPr>
        <w:t xml:space="preserve">).  تؤدي أنشطة إدارة المخاطر الملائمة إلى تحسين تجربة المرضى مما ينتج عنه عدد أقل من الأحداث السلبية وتحسين الرعاية والجودة وزيادة إدراك المرضى للسلامة والثقة في نظام </w:t>
      </w:r>
      <w:r w:rsidRPr="0058437F">
        <w:rPr>
          <w:rFonts w:ascii="Simplified Arabic" w:hAnsi="Simplified Arabic" w:cs="Simplified Arabic"/>
          <w:sz w:val="24"/>
          <w:szCs w:val="24"/>
          <w:rtl/>
        </w:rPr>
        <w:lastRenderedPageBreak/>
        <w:t>تقديم الرعاية الصحية (</w:t>
      </w:r>
      <w:r w:rsidRPr="0058437F">
        <w:rPr>
          <w:rFonts w:ascii="Simplified Arabic" w:hAnsi="Simplified Arabic" w:cs="Simplified Arabic"/>
          <w:sz w:val="24"/>
          <w:szCs w:val="24"/>
        </w:rPr>
        <w:t>World Health Organization, 2009</w:t>
      </w:r>
      <w:r w:rsidRPr="0058437F">
        <w:rPr>
          <w:rFonts w:ascii="Simplified Arabic" w:hAnsi="Simplified Arabic" w:cs="Simplified Arabic"/>
          <w:sz w:val="24"/>
          <w:szCs w:val="24"/>
          <w:rtl/>
        </w:rPr>
        <w:t>). على سبيل المثال، يمكن تقليل معاناة المرضى، وتحسين نتائج العلاج، وتشكيل رضا المرضى وتجربتهم بشكل إيجابي، من خلال بذل أفضل الجهود لتجنب المخاطر المرتبطة بالعدوى المكتسبة في المستشفيات مثل الالتزام بمعايير النظافة القوية (</w:t>
      </w:r>
      <w:r w:rsidRPr="0058437F">
        <w:rPr>
          <w:rFonts w:ascii="Simplified Arabic" w:hAnsi="Simplified Arabic" w:cs="Simplified Arabic"/>
          <w:sz w:val="24"/>
          <w:szCs w:val="24"/>
        </w:rPr>
        <w:t>Institute of Medicine, 2001</w:t>
      </w:r>
      <w:r w:rsidRPr="0058437F">
        <w:rPr>
          <w:rFonts w:ascii="Simplified Arabic" w:hAnsi="Simplified Arabic" w:cs="Simplified Arabic"/>
          <w:sz w:val="24"/>
          <w:szCs w:val="24"/>
          <w:rtl/>
        </w:rPr>
        <w:t xml:space="preserve">). ويمكن أن يؤدي تحسين التواصل بين مقدم الرعاية الصحية والمريض أيضًا إلى تعزيز ثقة المريض في الخدمة الصحية المستلمة، وتقليل معدلات الأخطاء في صرف الأدوية والتشخيص الخاطئ، وما إلى ذلك. بالإضافة إلى ذلك، هناك </w:t>
      </w:r>
      <w:proofErr w:type="gramStart"/>
      <w:r w:rsidRPr="0058437F">
        <w:rPr>
          <w:rFonts w:ascii="Simplified Arabic" w:hAnsi="Simplified Arabic" w:cs="Simplified Arabic"/>
          <w:sz w:val="24"/>
          <w:szCs w:val="24"/>
          <w:rtl/>
        </w:rPr>
        <w:t>مخاطر</w:t>
      </w:r>
      <w:proofErr w:type="gramEnd"/>
      <w:r w:rsidRPr="0058437F">
        <w:rPr>
          <w:rFonts w:ascii="Simplified Arabic" w:hAnsi="Simplified Arabic" w:cs="Simplified Arabic"/>
          <w:sz w:val="24"/>
          <w:szCs w:val="24"/>
          <w:rtl/>
        </w:rPr>
        <w:t xml:space="preserve"> إدارية تتعلق بتحسين كفاءة إدارة العمليات التنظيمية وتقليل أوقات المعاناة لتحسين رضا المرضى والاحترام والاهتمام منهم. على النقيض من ذلك، تعتمد العلاقة بين إدارة المخاطر وتجربة المرضى على تطوير مناخ تنظيمي يدعم الإبلاغ والتعلم من الأخطاء، مما يمكن أن يسهل تحديد المخاطر المحتملة والتدخلات لمنعها (</w:t>
      </w:r>
      <w:r w:rsidRPr="0058437F">
        <w:rPr>
          <w:rFonts w:ascii="Simplified Arabic" w:hAnsi="Simplified Arabic" w:cs="Simplified Arabic"/>
          <w:sz w:val="24"/>
          <w:szCs w:val="24"/>
        </w:rPr>
        <w:t>Reason, 1990</w:t>
      </w:r>
      <w:r w:rsidRPr="0058437F">
        <w:rPr>
          <w:rFonts w:ascii="Simplified Arabic" w:hAnsi="Simplified Arabic" w:cs="Simplified Arabic"/>
          <w:sz w:val="24"/>
          <w:szCs w:val="24"/>
          <w:rtl/>
        </w:rPr>
        <w:t>). على سبيل المثال، بالنسبة لمستشفى حراء العام في مكة، فإن البرامج التدخلية التي تركز على إدارة المخاطر التي تستهدف التواصل والأخطاء الطبية والبيئة المادية سيكون لها تأثير إيجابي كبير على تجربة المرضى. لهذا السبب، فإن منع المخاطر والتكاليف والأضرار الناتجة عنها ليس فقط وسيلة لحماية المرضى بشكل أفضل، بل هو استثمار ذو معنى في تحسين رضا المرضى وبناء الثقة في تجاربهم مع نظام الرعاية الصحية.</w:t>
      </w:r>
    </w:p>
    <w:p w14:paraId="01B4D2C4" w14:textId="77777777" w:rsidR="00777E1C" w:rsidRPr="00777E1C" w:rsidRDefault="00777E1C" w:rsidP="002B78BB">
      <w:pPr>
        <w:spacing w:line="360" w:lineRule="auto"/>
        <w:outlineLvl w:val="2"/>
        <w:rPr>
          <w:rFonts w:ascii="Simplified Arabic" w:hAnsi="Simplified Arabic" w:cs="Simplified Arabic"/>
          <w:b/>
          <w:bCs/>
          <w:sz w:val="24"/>
          <w:szCs w:val="24"/>
          <w:rtl/>
        </w:rPr>
      </w:pPr>
      <w:bookmarkStart w:id="15" w:name="_Toc203853061"/>
      <w:r w:rsidRPr="00777E1C">
        <w:rPr>
          <w:rFonts w:ascii="Simplified Arabic" w:hAnsi="Simplified Arabic" w:cs="Simplified Arabic"/>
          <w:b/>
          <w:bCs/>
          <w:sz w:val="24"/>
          <w:szCs w:val="24"/>
          <w:rtl/>
        </w:rPr>
        <w:t>إدارة المخاطر وتجربة المريض في مستشفى حراء العام</w:t>
      </w:r>
      <w:bookmarkEnd w:id="15"/>
    </w:p>
    <w:p w14:paraId="0D54F160" w14:textId="77777777" w:rsidR="006948D5" w:rsidRPr="006948D5" w:rsidRDefault="006948D5" w:rsidP="001119FD">
      <w:pPr>
        <w:spacing w:line="360" w:lineRule="auto"/>
        <w:jc w:val="both"/>
        <w:rPr>
          <w:rFonts w:ascii="Simplified Arabic" w:hAnsi="Simplified Arabic" w:cs="Simplified Arabic"/>
          <w:sz w:val="24"/>
          <w:szCs w:val="24"/>
          <w:rtl/>
        </w:rPr>
      </w:pPr>
      <w:r w:rsidRPr="006948D5">
        <w:rPr>
          <w:rFonts w:ascii="Simplified Arabic" w:hAnsi="Simplified Arabic" w:cs="Simplified Arabic"/>
          <w:sz w:val="24"/>
          <w:szCs w:val="24"/>
          <w:rtl/>
        </w:rPr>
        <w:t xml:space="preserve">ترتكز مستشفى حراء العام على خطة إدارة </w:t>
      </w:r>
      <w:proofErr w:type="gramStart"/>
      <w:r w:rsidRPr="006948D5">
        <w:rPr>
          <w:rFonts w:ascii="Simplified Arabic" w:hAnsi="Simplified Arabic" w:cs="Simplified Arabic"/>
          <w:sz w:val="24"/>
          <w:szCs w:val="24"/>
          <w:rtl/>
        </w:rPr>
        <w:t>مخاطر</w:t>
      </w:r>
      <w:proofErr w:type="gramEnd"/>
      <w:r w:rsidRPr="006948D5">
        <w:rPr>
          <w:rFonts w:ascii="Simplified Arabic" w:hAnsi="Simplified Arabic" w:cs="Simplified Arabic"/>
          <w:sz w:val="24"/>
          <w:szCs w:val="24"/>
          <w:rtl/>
        </w:rPr>
        <w:t xml:space="preserve"> وتعزيز تجربة المرضى في تقديم الرعاية الصحية للمرضى. وتواجه المستشفيات العامة مثل مستشفى حراء العام، تحديات بسبب المشاكل المعقدة المتعلقة بسلامة المرضى وجودة الخدمة ورضا المرضى، بالإضافة إلى الصعوبات العديدة في العمل في بيئة محدودة الموارد وموجهة لتحقيق أهداف المنظمات الصحية (</w:t>
      </w:r>
      <w:r w:rsidRPr="006948D5">
        <w:rPr>
          <w:rFonts w:ascii="Simplified Arabic" w:hAnsi="Simplified Arabic" w:cs="Simplified Arabic"/>
          <w:sz w:val="24"/>
          <w:szCs w:val="24"/>
        </w:rPr>
        <w:t>World Health Organization, 2009</w:t>
      </w:r>
      <w:r w:rsidRPr="006948D5">
        <w:rPr>
          <w:rFonts w:ascii="Simplified Arabic" w:hAnsi="Simplified Arabic" w:cs="Simplified Arabic"/>
          <w:sz w:val="24"/>
          <w:szCs w:val="24"/>
          <w:rtl/>
        </w:rPr>
        <w:t>). وللوصول إلى تحقيق هذه الأهداف يتم اللجوء إلى تطبيق نظام إدارة المخاطر في مثل هذا الوضع، حيث يجب فحص العمليات والإجراءات الحالية بدقة لتحديد المخاطر التي تهدد رعاية المرضى وتجربة الرعاية العامة، بدءًا من الأمور المتعلقة بالمخاطر السريرية (مثل الحوادث أو الأخطاء الطبية) إلى المخاطر غير السريرية (مثل طول وقت الانتظار، ضعف التواصل) (</w:t>
      </w:r>
      <w:r w:rsidRPr="006948D5">
        <w:rPr>
          <w:rFonts w:ascii="Simplified Arabic" w:hAnsi="Simplified Arabic" w:cs="Simplified Arabic"/>
          <w:sz w:val="24"/>
          <w:szCs w:val="24"/>
        </w:rPr>
        <w:t>Donabedian, 1983</w:t>
      </w:r>
      <w:r w:rsidRPr="006948D5">
        <w:rPr>
          <w:rFonts w:ascii="Simplified Arabic" w:hAnsi="Simplified Arabic" w:cs="Simplified Arabic"/>
          <w:sz w:val="24"/>
          <w:szCs w:val="24"/>
          <w:rtl/>
        </w:rPr>
        <w:t xml:space="preserve">). </w:t>
      </w:r>
    </w:p>
    <w:p w14:paraId="30D7B97E" w14:textId="0EBC9CE9" w:rsidR="00777E1C" w:rsidRPr="00827F77" w:rsidRDefault="006948D5" w:rsidP="001119FD">
      <w:pPr>
        <w:spacing w:line="360" w:lineRule="auto"/>
        <w:jc w:val="both"/>
        <w:rPr>
          <w:rFonts w:ascii="Simplified Arabic" w:hAnsi="Simplified Arabic" w:cs="Simplified Arabic"/>
          <w:sz w:val="24"/>
          <w:szCs w:val="24"/>
          <w:rtl/>
        </w:rPr>
      </w:pPr>
      <w:r w:rsidRPr="006948D5">
        <w:rPr>
          <w:rFonts w:ascii="Simplified Arabic" w:hAnsi="Simplified Arabic" w:cs="Simplified Arabic"/>
          <w:sz w:val="24"/>
          <w:szCs w:val="24"/>
          <w:rtl/>
        </w:rPr>
        <w:t>تتبع سياسات إدارة المخاطر في مستشفى حراء العام أولاً تحديد المخاطر المحتملة الرئيسية لرعاية المرضى وأعمال المستشفى في مجال تجربة المرضى وكذلك مع فشل العلاج. يتم ذلك من خلال جمع المعلومات من أنظمة الإبلاغ عن الحوادث، شكاوى المرضى وتقييم العمليات الداخلية. ثم يتم ترتيب المخاطر لحلها، مع مراعاة حجمها واحتمالية تأثيرها السببي (</w:t>
      </w:r>
      <w:r w:rsidRPr="006948D5">
        <w:rPr>
          <w:rFonts w:ascii="Simplified Arabic" w:hAnsi="Simplified Arabic" w:cs="Simplified Arabic"/>
          <w:sz w:val="24"/>
          <w:szCs w:val="24"/>
        </w:rPr>
        <w:t>Reason, 1990</w:t>
      </w:r>
      <w:r w:rsidRPr="006948D5">
        <w:rPr>
          <w:rFonts w:ascii="Simplified Arabic" w:hAnsi="Simplified Arabic" w:cs="Simplified Arabic"/>
          <w:sz w:val="24"/>
          <w:szCs w:val="24"/>
          <w:rtl/>
        </w:rPr>
        <w:t xml:space="preserve">). يمكن تحقيق تقليل العدوى، الذي يمكن أن يساهم في تحسين سلامة المرضى وتجربتهم، من خلال </w:t>
      </w:r>
      <w:r w:rsidRPr="006948D5">
        <w:rPr>
          <w:rFonts w:ascii="Simplified Arabic" w:hAnsi="Simplified Arabic" w:cs="Simplified Arabic"/>
          <w:sz w:val="24"/>
          <w:szCs w:val="24"/>
          <w:rtl/>
        </w:rPr>
        <w:lastRenderedPageBreak/>
        <w:t>زيادة مستويات النظافة. في المقابل، يرتبط رضا المرضى في مستشفى حراء العام بمدى تحقيق التفاعل مع النظام الطبي إدارة المواعيد. على سبيل المثال، تحسين أوقات الانتظار مثل ضمان جدولة المواعيد يمكن أن يجعل المرضى أكثر رضا وأقل قلقًا عند طلب الخدمات الطبية (</w:t>
      </w:r>
      <w:r w:rsidRPr="006948D5">
        <w:rPr>
          <w:rFonts w:ascii="Simplified Arabic" w:hAnsi="Simplified Arabic" w:cs="Simplified Arabic"/>
          <w:sz w:val="24"/>
          <w:szCs w:val="24"/>
        </w:rPr>
        <w:t>Institute of Medicine, 2001</w:t>
      </w:r>
      <w:r w:rsidRPr="006948D5">
        <w:rPr>
          <w:rFonts w:ascii="Simplified Arabic" w:hAnsi="Simplified Arabic" w:cs="Simplified Arabic"/>
          <w:sz w:val="24"/>
          <w:szCs w:val="24"/>
          <w:rtl/>
        </w:rPr>
        <w:t>). كما يتطلب تحسين تجربة المرضى في هذا المجال أيضًا مناخًا تنظيميًا لا يلوم الأفراد عند الإبلاغ عن الأخطاء، مما يسهل بالتالي اكتشاف العمليات الخطرة الضمنية وتدابير التحكم المثلى. تحتاج التفاعل بين الوحدات (السريرية أو الإدارية) إلى الاستمرار في تحقيق تحسينات في إدارة الأزمات في مستشفى حراء العام. على سبيل المثال، يمكن أن تقلل قوائم التحقق السريرية من حدوث الأخطاء الطبية، ويمكن تحقيق سلامة العدوى من خلال التعديلات الهيكلية (مثل تهوية الأجنحة). ولا تزيد هذه العمليات من سلامة المرضى فحسب، بل يمكنها أيضًا أن تساهم في زيادة رضا المرضى وثقتهم في نظام الرعاية الصحية.</w:t>
      </w:r>
    </w:p>
    <w:p w14:paraId="4B6BD65C" w14:textId="77777777" w:rsidR="00777E1C" w:rsidRPr="00777E1C" w:rsidRDefault="00777E1C" w:rsidP="000F2DEB">
      <w:pPr>
        <w:spacing w:line="360" w:lineRule="auto"/>
        <w:outlineLvl w:val="2"/>
        <w:rPr>
          <w:rFonts w:ascii="Simplified Arabic" w:hAnsi="Simplified Arabic" w:cs="Simplified Arabic"/>
          <w:b/>
          <w:bCs/>
          <w:sz w:val="24"/>
          <w:szCs w:val="24"/>
          <w:rtl/>
        </w:rPr>
      </w:pPr>
      <w:bookmarkStart w:id="16" w:name="_Toc203853062"/>
      <w:r w:rsidRPr="005B7156">
        <w:rPr>
          <w:rFonts w:ascii="Simplified Arabic" w:hAnsi="Simplified Arabic" w:cs="Simplified Arabic"/>
          <w:b/>
          <w:bCs/>
          <w:sz w:val="24"/>
          <w:szCs w:val="24"/>
          <w:rtl/>
        </w:rPr>
        <w:t>أهمية القياس الدقيق والتعديل المستمر</w:t>
      </w:r>
      <w:bookmarkEnd w:id="16"/>
    </w:p>
    <w:p w14:paraId="6BED4046" w14:textId="77777777" w:rsidR="005B7156" w:rsidRPr="005B7156" w:rsidRDefault="005B7156" w:rsidP="001119FD">
      <w:pPr>
        <w:spacing w:line="360" w:lineRule="auto"/>
        <w:jc w:val="both"/>
        <w:rPr>
          <w:rFonts w:ascii="Simplified Arabic" w:hAnsi="Simplified Arabic" w:cs="Simplified Arabic"/>
          <w:sz w:val="24"/>
          <w:szCs w:val="24"/>
          <w:rtl/>
        </w:rPr>
      </w:pPr>
      <w:r w:rsidRPr="005B7156">
        <w:rPr>
          <w:rFonts w:ascii="Simplified Arabic" w:hAnsi="Simplified Arabic" w:cs="Simplified Arabic"/>
          <w:sz w:val="24"/>
          <w:szCs w:val="24"/>
          <w:rtl/>
        </w:rPr>
        <w:t>يعد القياس والتعديل مفتاحان لأفضل برنامج لإدارة المخاطر، والذي سيؤدي تطبيقه إلى تعزيز رضا المرضى في المؤسسات الصحية كما هو الحال مع مستشفى حراء العام في مكة المكرمة. يعتبر قياس الأداء آلية ممارسة أو مراقبة لممارسات الأداء لتحديد مجالات التغيير باستخدام مقاييس كمية ونوعية (</w:t>
      </w:r>
      <w:r w:rsidRPr="005B7156">
        <w:rPr>
          <w:rFonts w:ascii="Simplified Arabic" w:hAnsi="Simplified Arabic" w:cs="Simplified Arabic"/>
          <w:sz w:val="24"/>
          <w:szCs w:val="24"/>
        </w:rPr>
        <w:t>Donabedian, 1983</w:t>
      </w:r>
      <w:r w:rsidRPr="005B7156">
        <w:rPr>
          <w:rFonts w:ascii="Simplified Arabic" w:hAnsi="Simplified Arabic" w:cs="Simplified Arabic"/>
          <w:sz w:val="24"/>
          <w:szCs w:val="24"/>
          <w:rtl/>
        </w:rPr>
        <w:t xml:space="preserve">). تتراوح هذه المقاييس بين رضا المرضى، ومعدلات الأخطاء الطبية، ووقت الانتظار لرؤية الطبيب، وجودة التواصل بين المريض ومقدم الخدمة، وغيرها العديد من النتائج السريرية ونظم الصحة الأخرى. عندما يتم القياس والتقييم بشكل جيد، فإنه يساعد المستشفى على توضيح نقاط الضعف في العمليات السريرية والإدارية وبالتالي يحسن الأدلة التي يمكن </w:t>
      </w:r>
      <w:proofErr w:type="spellStart"/>
      <w:r w:rsidRPr="005B7156">
        <w:rPr>
          <w:rFonts w:ascii="Simplified Arabic" w:hAnsi="Simplified Arabic" w:cs="Simplified Arabic"/>
          <w:sz w:val="24"/>
          <w:szCs w:val="24"/>
          <w:rtl/>
        </w:rPr>
        <w:t>بناءا</w:t>
      </w:r>
      <w:proofErr w:type="spellEnd"/>
      <w:r w:rsidRPr="005B7156">
        <w:rPr>
          <w:rFonts w:ascii="Simplified Arabic" w:hAnsi="Simplified Arabic" w:cs="Simplified Arabic"/>
          <w:sz w:val="24"/>
          <w:szCs w:val="24"/>
          <w:rtl/>
        </w:rPr>
        <w:t xml:space="preserve"> عليها اتخاذُ القرارات لتحسين جودة الرعاية (</w:t>
      </w:r>
      <w:r w:rsidRPr="005B7156">
        <w:rPr>
          <w:rFonts w:ascii="Simplified Arabic" w:hAnsi="Simplified Arabic" w:cs="Simplified Arabic"/>
          <w:sz w:val="24"/>
          <w:szCs w:val="24"/>
        </w:rPr>
        <w:t>Institute of Medicine, 2001</w:t>
      </w:r>
      <w:r w:rsidRPr="005B7156">
        <w:rPr>
          <w:rFonts w:ascii="Simplified Arabic" w:hAnsi="Simplified Arabic" w:cs="Simplified Arabic"/>
          <w:sz w:val="24"/>
          <w:szCs w:val="24"/>
          <w:rtl/>
        </w:rPr>
        <w:t>).</w:t>
      </w:r>
    </w:p>
    <w:p w14:paraId="14192928" w14:textId="77777777" w:rsidR="005B7156" w:rsidRPr="005B7156" w:rsidRDefault="005B7156" w:rsidP="001119FD">
      <w:pPr>
        <w:spacing w:line="360" w:lineRule="auto"/>
        <w:jc w:val="both"/>
        <w:rPr>
          <w:rFonts w:ascii="Simplified Arabic" w:hAnsi="Simplified Arabic" w:cs="Simplified Arabic"/>
          <w:sz w:val="24"/>
          <w:szCs w:val="24"/>
          <w:rtl/>
        </w:rPr>
      </w:pPr>
      <w:r w:rsidRPr="005B7156">
        <w:rPr>
          <w:rFonts w:ascii="Simplified Arabic" w:hAnsi="Simplified Arabic" w:cs="Simplified Arabic"/>
          <w:sz w:val="24"/>
          <w:szCs w:val="24"/>
          <w:rtl/>
        </w:rPr>
        <w:t>تتطلب أدوات القياس أن تكون مصممة بدقة للحصول على نتائج أفضل في قياس رضا المرضى، وتقارير البلاغات، ومؤشرات الأداء. ويمكن أن يساعد جمع البيانات حول مسار العدوى المكتسبة في المستشفى أو أوقات الانتظار في تحديد أولويات خطة التدخل من حيث الجمع بين القيمة والكفاءة، ومن حيث جودة تجربة المريض وتقليل الضرر (</w:t>
      </w:r>
      <w:r w:rsidRPr="005B7156">
        <w:rPr>
          <w:rFonts w:ascii="Simplified Arabic" w:hAnsi="Simplified Arabic" w:cs="Simplified Arabic"/>
          <w:sz w:val="24"/>
          <w:szCs w:val="24"/>
        </w:rPr>
        <w:t>World Health Organization, 2009</w:t>
      </w:r>
      <w:r w:rsidRPr="005B7156">
        <w:rPr>
          <w:rFonts w:ascii="Simplified Arabic" w:hAnsi="Simplified Arabic" w:cs="Simplified Arabic"/>
          <w:sz w:val="24"/>
          <w:szCs w:val="24"/>
          <w:rtl/>
        </w:rPr>
        <w:t>).</w:t>
      </w:r>
    </w:p>
    <w:p w14:paraId="7E7CBEA5" w14:textId="244CA386" w:rsidR="00777E1C" w:rsidRPr="00827F77" w:rsidRDefault="005B7156" w:rsidP="001119FD">
      <w:pPr>
        <w:spacing w:line="360" w:lineRule="auto"/>
        <w:jc w:val="both"/>
        <w:rPr>
          <w:rFonts w:ascii="Simplified Arabic" w:hAnsi="Simplified Arabic" w:cs="Simplified Arabic"/>
          <w:sz w:val="24"/>
          <w:szCs w:val="24"/>
          <w:rtl/>
        </w:rPr>
      </w:pPr>
      <w:r w:rsidRPr="005B7156">
        <w:rPr>
          <w:rFonts w:ascii="Simplified Arabic" w:hAnsi="Simplified Arabic" w:cs="Simplified Arabic"/>
          <w:sz w:val="24"/>
          <w:szCs w:val="24"/>
          <w:rtl/>
        </w:rPr>
        <w:t>أما نظرية "التعديل المستمر" فإنها تتوافق بشكل جيد مع منهجية تحسين الجودة (</w:t>
      </w:r>
      <w:r w:rsidRPr="005B7156">
        <w:rPr>
          <w:rFonts w:ascii="Simplified Arabic" w:hAnsi="Simplified Arabic" w:cs="Simplified Arabic"/>
          <w:sz w:val="24"/>
          <w:szCs w:val="24"/>
        </w:rPr>
        <w:t>FOCUS-PDCA</w:t>
      </w:r>
      <w:r w:rsidRPr="005B7156">
        <w:rPr>
          <w:rFonts w:ascii="Simplified Arabic" w:hAnsi="Simplified Arabic" w:cs="Simplified Arabic"/>
          <w:sz w:val="24"/>
          <w:szCs w:val="24"/>
          <w:rtl/>
        </w:rPr>
        <w:t>) التي تدرس البيانات للعثور على الفجوات وحل المشكلات الجديدة وإعادة التدقيق لتحديد تأثير خطة التدخل (</w:t>
      </w:r>
      <w:r w:rsidRPr="005B7156">
        <w:rPr>
          <w:rFonts w:ascii="Simplified Arabic" w:hAnsi="Simplified Arabic" w:cs="Simplified Arabic"/>
          <w:sz w:val="24"/>
          <w:szCs w:val="24"/>
        </w:rPr>
        <w:t>Reason, 1990</w:t>
      </w:r>
      <w:r w:rsidRPr="005B7156">
        <w:rPr>
          <w:rFonts w:ascii="Simplified Arabic" w:hAnsi="Simplified Arabic" w:cs="Simplified Arabic"/>
          <w:sz w:val="24"/>
          <w:szCs w:val="24"/>
          <w:rtl/>
        </w:rPr>
        <w:t xml:space="preserve">). على سبيل المثال، إذا ازدادت شكاوى المرضى حول طول وقت الانتظار في مستشفى حراء العام، فيمكن تقييم نظام المواعيد أو تحسين </w:t>
      </w:r>
      <w:r w:rsidRPr="005B7156">
        <w:rPr>
          <w:rFonts w:ascii="Simplified Arabic" w:hAnsi="Simplified Arabic" w:cs="Simplified Arabic"/>
          <w:sz w:val="24"/>
          <w:szCs w:val="24"/>
          <w:rtl/>
        </w:rPr>
        <w:lastRenderedPageBreak/>
        <w:t>استقبال المرضى، وإعادة قياس رضا المرضى، لمعرفة ما إذا كانت هذه التعديلات أدت إلى تقليل الشكاوى. تسمح هذه المنهجية بوضع الخطط والحلول الاستباقية لمواجهة التحديات المستمرة والتي تساهم في تحسين رضا وتجربة المرضى وثقتهم حيال نظام الرعاية الصحية المقدمة في المستشفى.</w:t>
      </w:r>
    </w:p>
    <w:p w14:paraId="3C6ED39E" w14:textId="77777777" w:rsidR="00777E1C" w:rsidRPr="00777E1C" w:rsidRDefault="00777E1C" w:rsidP="000F2DEB">
      <w:pPr>
        <w:spacing w:line="360" w:lineRule="auto"/>
        <w:outlineLvl w:val="2"/>
        <w:rPr>
          <w:rFonts w:ascii="Simplified Arabic" w:hAnsi="Simplified Arabic" w:cs="Simplified Arabic"/>
          <w:b/>
          <w:bCs/>
          <w:sz w:val="24"/>
          <w:szCs w:val="24"/>
          <w:rtl/>
        </w:rPr>
      </w:pPr>
      <w:bookmarkStart w:id="17" w:name="_Toc203853063"/>
      <w:r w:rsidRPr="00777E1C">
        <w:rPr>
          <w:rFonts w:ascii="Simplified Arabic" w:hAnsi="Simplified Arabic" w:cs="Simplified Arabic"/>
          <w:b/>
          <w:bCs/>
          <w:sz w:val="24"/>
          <w:szCs w:val="24"/>
          <w:rtl/>
        </w:rPr>
        <w:t>نماذج إدارة الأخطاء البشرية والنظامية</w:t>
      </w:r>
      <w:bookmarkEnd w:id="17"/>
    </w:p>
    <w:p w14:paraId="4C47AB5F" w14:textId="77777777" w:rsidR="00872DD9" w:rsidRPr="00872DD9" w:rsidRDefault="00872DD9" w:rsidP="001119FD">
      <w:pPr>
        <w:spacing w:line="360" w:lineRule="auto"/>
        <w:jc w:val="both"/>
        <w:rPr>
          <w:rFonts w:ascii="Simplified Arabic" w:hAnsi="Simplified Arabic" w:cs="Simplified Arabic"/>
          <w:sz w:val="24"/>
          <w:szCs w:val="24"/>
          <w:rtl/>
        </w:rPr>
      </w:pPr>
      <w:r w:rsidRPr="00872DD9">
        <w:rPr>
          <w:rFonts w:ascii="Simplified Arabic" w:hAnsi="Simplified Arabic" w:cs="Simplified Arabic"/>
          <w:sz w:val="24"/>
          <w:szCs w:val="24"/>
          <w:rtl/>
        </w:rPr>
        <w:t xml:space="preserve">يمكن تطبيق نماذج إدارة الأخطاء البشرية والنظامية على سجلات المخاطر، والإبلاغ عن الحوادث، وتحليل الأسباب الجذرية في فهم </w:t>
      </w:r>
      <w:proofErr w:type="gramStart"/>
      <w:r w:rsidRPr="00872DD9">
        <w:rPr>
          <w:rFonts w:ascii="Simplified Arabic" w:hAnsi="Simplified Arabic" w:cs="Simplified Arabic"/>
          <w:sz w:val="24"/>
          <w:szCs w:val="24"/>
          <w:rtl/>
        </w:rPr>
        <w:t>مخاطر</w:t>
      </w:r>
      <w:proofErr w:type="gramEnd"/>
      <w:r w:rsidRPr="00872DD9">
        <w:rPr>
          <w:rFonts w:ascii="Simplified Arabic" w:hAnsi="Simplified Arabic" w:cs="Simplified Arabic"/>
          <w:sz w:val="24"/>
          <w:szCs w:val="24"/>
          <w:rtl/>
        </w:rPr>
        <w:t xml:space="preserve"> تجربة المرضى في منظمات الرعاية الصحية. وبشكل عام، يتم تحديد الأخطاء في الرعاية الصحية والت قد تكون ليست ناتجة فقط عن أخطاء </w:t>
      </w:r>
      <w:proofErr w:type="gramStart"/>
      <w:r w:rsidRPr="00872DD9">
        <w:rPr>
          <w:rFonts w:ascii="Simplified Arabic" w:hAnsi="Simplified Arabic" w:cs="Simplified Arabic"/>
          <w:sz w:val="24"/>
          <w:szCs w:val="24"/>
          <w:rtl/>
        </w:rPr>
        <w:t>فردية</w:t>
      </w:r>
      <w:proofErr w:type="gramEnd"/>
      <w:r w:rsidRPr="00872DD9">
        <w:rPr>
          <w:rFonts w:ascii="Simplified Arabic" w:hAnsi="Simplified Arabic" w:cs="Simplified Arabic"/>
          <w:sz w:val="24"/>
          <w:szCs w:val="24"/>
          <w:rtl/>
        </w:rPr>
        <w:t xml:space="preserve"> ولكن أيضًا عن عيوب النظام الأساسية التي تملي كيفية تقديم الرعاية (</w:t>
      </w:r>
      <w:r w:rsidRPr="00872DD9">
        <w:rPr>
          <w:rFonts w:ascii="Simplified Arabic" w:hAnsi="Simplified Arabic" w:cs="Simplified Arabic"/>
          <w:sz w:val="24"/>
          <w:szCs w:val="24"/>
        </w:rPr>
        <w:t>Reason, 1990</w:t>
      </w:r>
      <w:r w:rsidRPr="00872DD9">
        <w:rPr>
          <w:rFonts w:ascii="Simplified Arabic" w:hAnsi="Simplified Arabic" w:cs="Simplified Arabic"/>
          <w:sz w:val="24"/>
          <w:szCs w:val="24"/>
          <w:rtl/>
        </w:rPr>
        <w:t>). تسعى مثل هذه النماذج إلى اكتشاف "الأسباب الجذرية" التي تنتج عن قلة التدريب، وغموض المهام والأوامر، وظروف العمل غير المناسبة، التواصل الخاطئ، أو الأنظمة الفاشلة وبالتالي إيجاد حل تدخلي منهجي للقضاء على الخطأ المسبب (</w:t>
      </w:r>
      <w:r w:rsidRPr="00872DD9">
        <w:rPr>
          <w:rFonts w:ascii="Simplified Arabic" w:hAnsi="Simplified Arabic" w:cs="Simplified Arabic"/>
          <w:sz w:val="24"/>
          <w:szCs w:val="24"/>
        </w:rPr>
        <w:t>World Health Organization, 2009</w:t>
      </w:r>
      <w:r w:rsidRPr="00872DD9">
        <w:rPr>
          <w:rFonts w:ascii="Simplified Arabic" w:hAnsi="Simplified Arabic" w:cs="Simplified Arabic"/>
          <w:sz w:val="24"/>
          <w:szCs w:val="24"/>
          <w:rtl/>
        </w:rPr>
        <w:t>).</w:t>
      </w:r>
    </w:p>
    <w:p w14:paraId="74863233" w14:textId="77777777" w:rsidR="00872DD9" w:rsidRPr="00872DD9" w:rsidRDefault="00872DD9" w:rsidP="001119FD">
      <w:pPr>
        <w:spacing w:line="360" w:lineRule="auto"/>
        <w:jc w:val="both"/>
        <w:rPr>
          <w:rFonts w:ascii="Simplified Arabic" w:hAnsi="Simplified Arabic" w:cs="Simplified Arabic"/>
          <w:sz w:val="24"/>
          <w:szCs w:val="24"/>
          <w:rtl/>
        </w:rPr>
      </w:pPr>
      <w:r w:rsidRPr="00872DD9">
        <w:rPr>
          <w:rFonts w:ascii="Simplified Arabic" w:hAnsi="Simplified Arabic" w:cs="Simplified Arabic"/>
          <w:sz w:val="24"/>
          <w:szCs w:val="24"/>
          <w:rtl/>
        </w:rPr>
        <w:t>أحد النماذج النظرية الأكثر شيوعًا لمعالجة الأخطاء البشرية والنظامية هو نموذج الجبن السويسري (</w:t>
      </w:r>
      <w:r w:rsidRPr="00872DD9">
        <w:rPr>
          <w:rFonts w:ascii="Simplified Arabic" w:hAnsi="Simplified Arabic" w:cs="Simplified Arabic"/>
          <w:sz w:val="24"/>
          <w:szCs w:val="24"/>
        </w:rPr>
        <w:t>Reason, 1990</w:t>
      </w:r>
      <w:r w:rsidRPr="00872DD9">
        <w:rPr>
          <w:rFonts w:ascii="Simplified Arabic" w:hAnsi="Simplified Arabic" w:cs="Simplified Arabic"/>
          <w:sz w:val="24"/>
          <w:szCs w:val="24"/>
          <w:rtl/>
        </w:rPr>
        <w:t xml:space="preserve">) الذي يوضح كيف تصطف النقاط الضعيفة في دفاعات المنظمة، مثل السياسات والإجراءات والتدريب، لتسبب الأخطاء. على سبيل المثال، في مستشفى هيرا العام، يعد التواصل السيئ بين المهنيين الطبيين، إلى جانب التدريب غير الكافي في إجراءات السلامة اللاحقة، سببًا للأخطاء مثل تبادل الأدوية. </w:t>
      </w:r>
    </w:p>
    <w:p w14:paraId="1D236DD8" w14:textId="77777777" w:rsidR="00872DD9" w:rsidRDefault="00872DD9" w:rsidP="001119FD">
      <w:pPr>
        <w:spacing w:line="360" w:lineRule="auto"/>
        <w:jc w:val="both"/>
        <w:rPr>
          <w:rFonts w:ascii="Simplified Arabic" w:hAnsi="Simplified Arabic" w:cs="Simplified Arabic"/>
          <w:b/>
          <w:bCs/>
          <w:sz w:val="24"/>
          <w:szCs w:val="24"/>
          <w:rtl/>
        </w:rPr>
      </w:pPr>
      <w:r w:rsidRPr="00872DD9">
        <w:rPr>
          <w:rFonts w:ascii="Simplified Arabic" w:hAnsi="Simplified Arabic" w:cs="Simplified Arabic"/>
          <w:sz w:val="24"/>
          <w:szCs w:val="24"/>
          <w:rtl/>
        </w:rPr>
        <w:t>يساعد هذا الإطار في كشف نطاق العوامل التي تسهم في الأخطاء وترتيب التدخلات لمعالجتها جميعًا. علاوة على ذلك، يركز أسلوب تحليل السبب الجذري على مراجعة الأحداث السلبية لمعرفة ما حدث خطأ في النظام (العوامل البشرية والنظامية) بدلاً من إلقاء اللوم على الأفراد (</w:t>
      </w:r>
      <w:r w:rsidRPr="00872DD9">
        <w:rPr>
          <w:rFonts w:ascii="Simplified Arabic" w:hAnsi="Simplified Arabic" w:cs="Simplified Arabic"/>
          <w:sz w:val="24"/>
          <w:szCs w:val="24"/>
        </w:rPr>
        <w:t>Institute of Medicine, 2001</w:t>
      </w:r>
      <w:r w:rsidRPr="00872DD9">
        <w:rPr>
          <w:rFonts w:ascii="Simplified Arabic" w:hAnsi="Simplified Arabic" w:cs="Simplified Arabic"/>
          <w:sz w:val="24"/>
          <w:szCs w:val="24"/>
          <w:rtl/>
        </w:rPr>
        <w:t>).  في مستشفى حراء العام، يمكن استخدام هذه الطريقة لتحليل ظواهر الحالات مثل تأخير العلاج الناجم عن سوء إدارة المواعيد، مما يمكن أن يكشف عن مشاكل مثل نقص الموظفين وسوء التعاون بين الأقسام. يعتمد نجاح هذه النماذج على تطوير ثقافة تنظيمية لا تنشأ فيها الأخطاء من الخوف من العقاب، حيث يمكن للموظفين التعلم من الأخطاء وتطبيق التحسينات في عملهم وفقًا لذلك (</w:t>
      </w:r>
      <w:r w:rsidRPr="00872DD9">
        <w:rPr>
          <w:rFonts w:ascii="Simplified Arabic" w:hAnsi="Simplified Arabic" w:cs="Simplified Arabic"/>
          <w:sz w:val="24"/>
          <w:szCs w:val="24"/>
        </w:rPr>
        <w:t>Donabedian, 1983</w:t>
      </w:r>
      <w:r w:rsidRPr="00872DD9">
        <w:rPr>
          <w:rFonts w:ascii="Simplified Arabic" w:hAnsi="Simplified Arabic" w:cs="Simplified Arabic"/>
          <w:sz w:val="24"/>
          <w:szCs w:val="24"/>
          <w:rtl/>
        </w:rPr>
        <w:t>). على سبيل المثال، تشجيع جميع منسوبي المستشفى على الإبلاغ عن الحوادث واستخدام النماذج الخاصة بالإبلاغ عن أخطاء الأدوية، يمكن من خلاله المساهمة والمساعدة في تحديد الخلل، وهذا النهج لا يقلل فقط من المخاطر، إنما يؤدي أيضًا إلى زيادة رضا جميع متلقي الرعاية بسبب تحسين جودة الرعاية الصحية المقدمة في المستشفى.</w:t>
      </w:r>
    </w:p>
    <w:p w14:paraId="70AF0C29" w14:textId="61308321" w:rsidR="00777E1C" w:rsidRPr="00777E1C" w:rsidRDefault="00777E1C" w:rsidP="000F2DEB">
      <w:pPr>
        <w:spacing w:line="360" w:lineRule="auto"/>
        <w:outlineLvl w:val="2"/>
        <w:rPr>
          <w:rFonts w:ascii="Simplified Arabic" w:hAnsi="Simplified Arabic" w:cs="Simplified Arabic"/>
          <w:b/>
          <w:bCs/>
          <w:sz w:val="24"/>
          <w:szCs w:val="24"/>
          <w:rtl/>
        </w:rPr>
      </w:pPr>
      <w:bookmarkStart w:id="18" w:name="_Toc203853064"/>
      <w:r w:rsidRPr="00380559">
        <w:rPr>
          <w:rFonts w:ascii="Simplified Arabic" w:hAnsi="Simplified Arabic" w:cs="Simplified Arabic"/>
          <w:b/>
          <w:bCs/>
          <w:sz w:val="24"/>
          <w:szCs w:val="24"/>
          <w:rtl/>
        </w:rPr>
        <w:lastRenderedPageBreak/>
        <w:t>أدوات تحليل شكاوى المرضى</w:t>
      </w:r>
      <w:bookmarkEnd w:id="18"/>
    </w:p>
    <w:p w14:paraId="2DF04A6C" w14:textId="77777777" w:rsidR="00F75A50" w:rsidRPr="00F75A50" w:rsidRDefault="00F75A50" w:rsidP="001119FD">
      <w:pPr>
        <w:spacing w:line="360" w:lineRule="auto"/>
        <w:jc w:val="both"/>
        <w:rPr>
          <w:rFonts w:ascii="Simplified Arabic" w:hAnsi="Simplified Arabic" w:cs="Simplified Arabic"/>
          <w:sz w:val="24"/>
          <w:szCs w:val="24"/>
          <w:rtl/>
        </w:rPr>
      </w:pPr>
      <w:r w:rsidRPr="00F75A50">
        <w:rPr>
          <w:rFonts w:ascii="Simplified Arabic" w:hAnsi="Simplified Arabic" w:cs="Simplified Arabic" w:hint="cs"/>
          <w:sz w:val="24"/>
          <w:szCs w:val="24"/>
          <w:rtl/>
        </w:rPr>
        <w:t>يعتبر</w:t>
      </w:r>
      <w:r w:rsidRPr="00F75A50">
        <w:rPr>
          <w:rFonts w:ascii="Simplified Arabic" w:hAnsi="Simplified Arabic" w:cs="Simplified Arabic"/>
          <w:sz w:val="24"/>
          <w:szCs w:val="24"/>
          <w:rtl/>
        </w:rPr>
        <w:t xml:space="preserve"> تحليل شكاوى المرضى </w:t>
      </w:r>
      <w:r w:rsidRPr="00F75A50">
        <w:rPr>
          <w:rFonts w:ascii="Simplified Arabic" w:hAnsi="Simplified Arabic" w:cs="Simplified Arabic" w:hint="cs"/>
          <w:sz w:val="24"/>
          <w:szCs w:val="24"/>
          <w:rtl/>
        </w:rPr>
        <w:t>أداة أساسية</w:t>
      </w:r>
      <w:r w:rsidRPr="00F75A50">
        <w:rPr>
          <w:rFonts w:ascii="Simplified Arabic" w:hAnsi="Simplified Arabic" w:cs="Simplified Arabic"/>
          <w:sz w:val="24"/>
          <w:szCs w:val="24"/>
          <w:rtl/>
        </w:rPr>
        <w:t xml:space="preserve"> في إدارة المخاطر وتعزيز رضا المرضى في قطاع الرعاية الصحية (مستشفى </w:t>
      </w:r>
      <w:r w:rsidRPr="00F75A50">
        <w:rPr>
          <w:rFonts w:ascii="Simplified Arabic" w:hAnsi="Simplified Arabic" w:cs="Simplified Arabic" w:hint="cs"/>
          <w:sz w:val="24"/>
          <w:szCs w:val="24"/>
          <w:rtl/>
        </w:rPr>
        <w:t>حراء</w:t>
      </w:r>
      <w:r w:rsidRPr="00F75A50">
        <w:rPr>
          <w:rFonts w:ascii="Simplified Arabic" w:hAnsi="Simplified Arabic" w:cs="Simplified Arabic"/>
          <w:sz w:val="24"/>
          <w:szCs w:val="24"/>
          <w:rtl/>
        </w:rPr>
        <w:t xml:space="preserve"> العام، مكة)</w:t>
      </w:r>
      <w:r w:rsidRPr="00F75A50">
        <w:rPr>
          <w:rFonts w:ascii="Simplified Arabic" w:hAnsi="Simplified Arabic" w:cs="Simplified Arabic" w:hint="cs"/>
          <w:sz w:val="24"/>
          <w:szCs w:val="24"/>
          <w:rtl/>
        </w:rPr>
        <w:t>، حيث ستوفر مصدرا لبيانات</w:t>
      </w:r>
      <w:r w:rsidRPr="00F75A50">
        <w:rPr>
          <w:rFonts w:ascii="Simplified Arabic" w:hAnsi="Simplified Arabic" w:cs="Simplified Arabic"/>
          <w:sz w:val="24"/>
          <w:szCs w:val="24"/>
          <w:rtl/>
        </w:rPr>
        <w:t xml:space="preserve"> مفيدة حول </w:t>
      </w:r>
      <w:r w:rsidRPr="00F75A50">
        <w:rPr>
          <w:rFonts w:ascii="Simplified Arabic" w:hAnsi="Simplified Arabic" w:cs="Simplified Arabic" w:hint="cs"/>
          <w:sz w:val="24"/>
          <w:szCs w:val="24"/>
          <w:rtl/>
        </w:rPr>
        <w:t>وجود أي ضعف</w:t>
      </w:r>
      <w:r w:rsidRPr="00F75A50">
        <w:rPr>
          <w:rFonts w:ascii="Simplified Arabic" w:hAnsi="Simplified Arabic" w:cs="Simplified Arabic"/>
          <w:sz w:val="24"/>
          <w:szCs w:val="24"/>
          <w:rtl/>
        </w:rPr>
        <w:t xml:space="preserve"> داخل البيئة الطبية </w:t>
      </w:r>
      <w:r w:rsidRPr="00F75A50">
        <w:rPr>
          <w:rFonts w:ascii="Simplified Arabic" w:hAnsi="Simplified Arabic" w:cs="Simplified Arabic" w:hint="cs"/>
          <w:sz w:val="24"/>
          <w:szCs w:val="24"/>
          <w:rtl/>
        </w:rPr>
        <w:t>وبالتالي</w:t>
      </w:r>
      <w:r w:rsidRPr="00F75A50">
        <w:rPr>
          <w:rFonts w:ascii="Simplified Arabic" w:hAnsi="Simplified Arabic" w:cs="Simplified Arabic"/>
          <w:sz w:val="24"/>
          <w:szCs w:val="24"/>
          <w:rtl/>
        </w:rPr>
        <w:t xml:space="preserve"> ستكون مؤشرًا </w:t>
      </w:r>
      <w:r w:rsidRPr="00F75A50">
        <w:rPr>
          <w:rFonts w:ascii="Simplified Arabic" w:hAnsi="Simplified Arabic" w:cs="Simplified Arabic" w:hint="cs"/>
          <w:sz w:val="24"/>
          <w:szCs w:val="24"/>
          <w:rtl/>
        </w:rPr>
        <w:t>للتحسين</w:t>
      </w:r>
      <w:r w:rsidRPr="00F75A50">
        <w:rPr>
          <w:rFonts w:ascii="Simplified Arabic" w:hAnsi="Simplified Arabic" w:cs="Simplified Arabic"/>
          <w:sz w:val="24"/>
          <w:szCs w:val="24"/>
          <w:rtl/>
        </w:rPr>
        <w:t xml:space="preserve"> في العملية السريرية أو الإدارية (</w:t>
      </w:r>
      <w:r w:rsidRPr="00827F77">
        <w:rPr>
          <w:rFonts w:ascii="Simplified Arabic" w:hAnsi="Simplified Arabic" w:cs="Simplified Arabic"/>
          <w:sz w:val="24"/>
          <w:szCs w:val="24"/>
        </w:rPr>
        <w:t>Donabedian, 1980</w:t>
      </w:r>
      <w:r>
        <w:rPr>
          <w:rFonts w:ascii="Simplified Arabic" w:hAnsi="Simplified Arabic" w:cs="Simplified Arabic"/>
          <w:sz w:val="24"/>
          <w:szCs w:val="24"/>
        </w:rPr>
        <w:t>3</w:t>
      </w:r>
      <w:r w:rsidRPr="00F75A50">
        <w:rPr>
          <w:rFonts w:ascii="Simplified Arabic" w:hAnsi="Simplified Arabic" w:cs="Simplified Arabic"/>
          <w:sz w:val="24"/>
          <w:szCs w:val="24"/>
          <w:rtl/>
        </w:rPr>
        <w:t xml:space="preserve">). </w:t>
      </w:r>
      <w:r w:rsidRPr="00F75A50">
        <w:rPr>
          <w:rFonts w:ascii="Simplified Arabic" w:hAnsi="Simplified Arabic" w:cs="Simplified Arabic" w:hint="cs"/>
          <w:sz w:val="24"/>
          <w:szCs w:val="24"/>
          <w:rtl/>
        </w:rPr>
        <w:t>تتنوع هذه المصادر</w:t>
      </w:r>
      <w:r w:rsidRPr="00F75A50">
        <w:rPr>
          <w:rFonts w:ascii="Simplified Arabic" w:hAnsi="Simplified Arabic" w:cs="Simplified Arabic"/>
          <w:sz w:val="24"/>
          <w:szCs w:val="24"/>
          <w:rtl/>
        </w:rPr>
        <w:t xml:space="preserve"> من</w:t>
      </w:r>
      <w:r w:rsidRPr="00F75A50">
        <w:rPr>
          <w:rFonts w:ascii="Simplified Arabic" w:hAnsi="Simplified Arabic" w:cs="Simplified Arabic" w:hint="cs"/>
          <w:sz w:val="24"/>
          <w:szCs w:val="24"/>
          <w:rtl/>
        </w:rPr>
        <w:t xml:space="preserve"> آلية </w:t>
      </w:r>
      <w:r w:rsidRPr="00F75A50">
        <w:rPr>
          <w:rFonts w:ascii="Simplified Arabic" w:hAnsi="Simplified Arabic" w:cs="Simplified Arabic"/>
          <w:sz w:val="24"/>
          <w:szCs w:val="24"/>
          <w:rtl/>
        </w:rPr>
        <w:t>استلام الشكاوى</w:t>
      </w:r>
      <w:r w:rsidRPr="00F75A50">
        <w:rPr>
          <w:rFonts w:ascii="Simplified Arabic" w:hAnsi="Simplified Arabic" w:cs="Simplified Arabic" w:hint="cs"/>
          <w:sz w:val="24"/>
          <w:szCs w:val="24"/>
          <w:rtl/>
        </w:rPr>
        <w:t xml:space="preserve"> </w:t>
      </w:r>
      <w:r w:rsidRPr="00F75A50">
        <w:rPr>
          <w:rFonts w:ascii="Simplified Arabic" w:hAnsi="Simplified Arabic" w:cs="Simplified Arabic"/>
          <w:sz w:val="24"/>
          <w:szCs w:val="24"/>
          <w:rtl/>
        </w:rPr>
        <w:t>وتصنيفها، و</w:t>
      </w:r>
      <w:r w:rsidRPr="00F75A50">
        <w:rPr>
          <w:rFonts w:ascii="Simplified Arabic" w:hAnsi="Simplified Arabic" w:cs="Simplified Arabic" w:hint="cs"/>
          <w:sz w:val="24"/>
          <w:szCs w:val="24"/>
          <w:rtl/>
        </w:rPr>
        <w:t xml:space="preserve">من ثم </w:t>
      </w:r>
      <w:r w:rsidRPr="00F75A50">
        <w:rPr>
          <w:rFonts w:ascii="Simplified Arabic" w:hAnsi="Simplified Arabic" w:cs="Simplified Arabic"/>
          <w:sz w:val="24"/>
          <w:szCs w:val="24"/>
          <w:rtl/>
        </w:rPr>
        <w:t>تحليل الأسباب الجذرية</w:t>
      </w:r>
      <w:r w:rsidRPr="00F75A50">
        <w:rPr>
          <w:rFonts w:ascii="Simplified Arabic" w:hAnsi="Simplified Arabic" w:cs="Simplified Arabic" w:hint="cs"/>
          <w:sz w:val="24"/>
          <w:szCs w:val="24"/>
          <w:rtl/>
        </w:rPr>
        <w:t xml:space="preserve"> (</w:t>
      </w:r>
      <w:r w:rsidRPr="00F75A50">
        <w:rPr>
          <w:rFonts w:ascii="Simplified Arabic" w:hAnsi="Simplified Arabic" w:cs="Simplified Arabic"/>
          <w:sz w:val="24"/>
          <w:szCs w:val="24"/>
        </w:rPr>
        <w:t>Root Cause Analysis</w:t>
      </w:r>
      <w:r w:rsidRPr="00F75A50">
        <w:rPr>
          <w:rFonts w:ascii="Simplified Arabic" w:hAnsi="Simplified Arabic" w:cs="Simplified Arabic" w:hint="cs"/>
          <w:sz w:val="24"/>
          <w:szCs w:val="24"/>
          <w:rtl/>
        </w:rPr>
        <w:t>)</w:t>
      </w:r>
      <w:r w:rsidRPr="00F75A50">
        <w:rPr>
          <w:rFonts w:ascii="Simplified Arabic" w:hAnsi="Simplified Arabic" w:cs="Simplified Arabic"/>
          <w:sz w:val="24"/>
          <w:szCs w:val="24"/>
          <w:rtl/>
        </w:rPr>
        <w:t>، و</w:t>
      </w:r>
      <w:r w:rsidRPr="00F75A50">
        <w:rPr>
          <w:rFonts w:ascii="Simplified Arabic" w:hAnsi="Simplified Arabic" w:cs="Simplified Arabic" w:hint="cs"/>
          <w:sz w:val="24"/>
          <w:szCs w:val="24"/>
          <w:rtl/>
        </w:rPr>
        <w:t>وضع الخطط التصحيحية و</w:t>
      </w:r>
      <w:r w:rsidRPr="00F75A50">
        <w:rPr>
          <w:rFonts w:ascii="Simplified Arabic" w:hAnsi="Simplified Arabic" w:cs="Simplified Arabic"/>
          <w:sz w:val="24"/>
          <w:szCs w:val="24"/>
          <w:rtl/>
        </w:rPr>
        <w:t>توثيق</w:t>
      </w:r>
      <w:r w:rsidRPr="00F75A50">
        <w:rPr>
          <w:rFonts w:ascii="Simplified Arabic" w:hAnsi="Simplified Arabic" w:cs="Simplified Arabic" w:hint="cs"/>
          <w:sz w:val="24"/>
          <w:szCs w:val="24"/>
          <w:rtl/>
        </w:rPr>
        <w:t>ها</w:t>
      </w:r>
      <w:r w:rsidRPr="00F75A50">
        <w:rPr>
          <w:rFonts w:ascii="Simplified Arabic" w:hAnsi="Simplified Arabic" w:cs="Simplified Arabic"/>
          <w:sz w:val="24"/>
          <w:szCs w:val="24"/>
          <w:rtl/>
        </w:rPr>
        <w:t>، وتحسين جودة الرعاية وسلامة المرضى (</w:t>
      </w:r>
      <w:r w:rsidRPr="00F75A50">
        <w:rPr>
          <w:rFonts w:ascii="Simplified Arabic" w:hAnsi="Simplified Arabic" w:cs="Simplified Arabic"/>
          <w:sz w:val="24"/>
          <w:szCs w:val="24"/>
        </w:rPr>
        <w:t>World Health Organization, 2009</w:t>
      </w:r>
      <w:r w:rsidRPr="00F75A50">
        <w:rPr>
          <w:rFonts w:ascii="Simplified Arabic" w:hAnsi="Simplified Arabic" w:cs="Simplified Arabic"/>
          <w:sz w:val="24"/>
          <w:szCs w:val="24"/>
          <w:rtl/>
        </w:rPr>
        <w:t>).</w:t>
      </w:r>
    </w:p>
    <w:p w14:paraId="5A956EB4" w14:textId="77777777" w:rsidR="00564625" w:rsidRDefault="00564625" w:rsidP="001119FD">
      <w:pPr>
        <w:spacing w:line="360" w:lineRule="auto"/>
        <w:jc w:val="both"/>
        <w:rPr>
          <w:rFonts w:ascii="Simplified Arabic" w:hAnsi="Simplified Arabic" w:cs="Simplified Arabic"/>
          <w:sz w:val="24"/>
          <w:szCs w:val="24"/>
          <w:rtl/>
        </w:rPr>
      </w:pPr>
      <w:r w:rsidRPr="00564625">
        <w:rPr>
          <w:rFonts w:ascii="Simplified Arabic" w:hAnsi="Simplified Arabic" w:cs="Simplified Arabic"/>
          <w:sz w:val="24"/>
          <w:szCs w:val="24"/>
          <w:rtl/>
        </w:rPr>
        <w:t>أولى خطوات تحليل شكاوى المرضى هي جمع البيانات المتعلقة من مصادر مختلفة (مثل نتائج استبيانات رضا المرضى، أو نماذج الشكاوى، أو المقابلات المباشرة). يتم تصنيف هذه الشكاوى حسب النوع مثل الأخطاء الطبية، التأخير في الخدمة، ضعف التواصل، مشاكل المنشآت الهندسية. فمثلا في مستشفى حراء العام، يتم التعامل مع شكاوى طول الانتظار كمواضيع إدارية، بينما الأخطاء الطبية يتم التعامل معها كمواضيع إكلينيكية. سيساعد تصنيف الشكاوى بوضع معايير أولويات لجميع شكاوى تجربة المرضى والاستغلال الأمثل الموارد التي تؤثر على تجربة المرضى (</w:t>
      </w:r>
      <w:r w:rsidRPr="00564625">
        <w:rPr>
          <w:rFonts w:ascii="Simplified Arabic" w:hAnsi="Simplified Arabic" w:cs="Simplified Arabic"/>
          <w:sz w:val="24"/>
          <w:szCs w:val="24"/>
        </w:rPr>
        <w:t>Institute of Medicine, 2001</w:t>
      </w:r>
      <w:r w:rsidRPr="00564625">
        <w:rPr>
          <w:rFonts w:ascii="Simplified Arabic" w:hAnsi="Simplified Arabic" w:cs="Simplified Arabic"/>
          <w:sz w:val="24"/>
          <w:szCs w:val="24"/>
          <w:rtl/>
        </w:rPr>
        <w:t>).</w:t>
      </w:r>
    </w:p>
    <w:p w14:paraId="1E870BC9" w14:textId="77777777" w:rsidR="003463BA" w:rsidRPr="003463BA" w:rsidRDefault="003463BA" w:rsidP="001119FD">
      <w:pPr>
        <w:spacing w:line="360" w:lineRule="auto"/>
        <w:jc w:val="both"/>
        <w:rPr>
          <w:rFonts w:ascii="Simplified Arabic" w:hAnsi="Simplified Arabic" w:cs="Simplified Arabic"/>
          <w:sz w:val="24"/>
          <w:szCs w:val="24"/>
          <w:rtl/>
        </w:rPr>
      </w:pPr>
      <w:r w:rsidRPr="003463BA">
        <w:rPr>
          <w:rFonts w:ascii="Simplified Arabic" w:hAnsi="Simplified Arabic" w:cs="Simplified Arabic"/>
          <w:sz w:val="24"/>
          <w:szCs w:val="24"/>
          <w:rtl/>
        </w:rPr>
        <w:t xml:space="preserve">بعد </w:t>
      </w:r>
      <w:r w:rsidRPr="003463BA">
        <w:rPr>
          <w:rFonts w:ascii="Simplified Arabic" w:hAnsi="Simplified Arabic" w:cs="Simplified Arabic" w:hint="cs"/>
          <w:sz w:val="24"/>
          <w:szCs w:val="24"/>
          <w:rtl/>
        </w:rPr>
        <w:t xml:space="preserve">عملية </w:t>
      </w:r>
      <w:r w:rsidRPr="003463BA">
        <w:rPr>
          <w:rFonts w:ascii="Simplified Arabic" w:hAnsi="Simplified Arabic" w:cs="Simplified Arabic"/>
          <w:sz w:val="24"/>
          <w:szCs w:val="24"/>
          <w:rtl/>
        </w:rPr>
        <w:t>التصنيف، يتم تطبيق أدوات</w:t>
      </w:r>
      <w:r w:rsidRPr="003463BA">
        <w:rPr>
          <w:rFonts w:ascii="Simplified Arabic" w:hAnsi="Simplified Arabic" w:cs="Simplified Arabic" w:hint="cs"/>
          <w:sz w:val="24"/>
          <w:szCs w:val="24"/>
          <w:rtl/>
        </w:rPr>
        <w:t xml:space="preserve"> للتحقق وفهم الشكاوى</w:t>
      </w:r>
      <w:r w:rsidRPr="003463BA">
        <w:rPr>
          <w:rFonts w:ascii="Simplified Arabic" w:hAnsi="Simplified Arabic" w:cs="Simplified Arabic"/>
          <w:sz w:val="24"/>
          <w:szCs w:val="24"/>
          <w:rtl/>
        </w:rPr>
        <w:t xml:space="preserve"> مثل </w:t>
      </w:r>
      <w:r w:rsidRPr="003463BA">
        <w:rPr>
          <w:rFonts w:ascii="Simplified Arabic" w:hAnsi="Simplified Arabic" w:cs="Simplified Arabic" w:hint="cs"/>
          <w:sz w:val="24"/>
          <w:szCs w:val="24"/>
          <w:rtl/>
        </w:rPr>
        <w:t xml:space="preserve">أداة </w:t>
      </w:r>
      <w:r w:rsidRPr="003463BA">
        <w:rPr>
          <w:rFonts w:ascii="Simplified Arabic" w:hAnsi="Simplified Arabic" w:cs="Simplified Arabic"/>
          <w:sz w:val="24"/>
          <w:szCs w:val="24"/>
          <w:rtl/>
        </w:rPr>
        <w:t>تحليل الأسباب الجذرية</w:t>
      </w:r>
      <w:r w:rsidRPr="003463BA">
        <w:rPr>
          <w:rFonts w:ascii="Simplified Arabic" w:hAnsi="Simplified Arabic" w:cs="Simplified Arabic" w:hint="cs"/>
          <w:sz w:val="24"/>
          <w:szCs w:val="24"/>
          <w:rtl/>
        </w:rPr>
        <w:t xml:space="preserve"> (</w:t>
      </w:r>
      <w:r w:rsidRPr="003463BA">
        <w:rPr>
          <w:rFonts w:ascii="Simplified Arabic" w:hAnsi="Simplified Arabic" w:cs="Simplified Arabic"/>
          <w:sz w:val="24"/>
          <w:szCs w:val="24"/>
        </w:rPr>
        <w:t>Root Cause Analysis</w:t>
      </w:r>
      <w:r w:rsidRPr="003463BA">
        <w:rPr>
          <w:rFonts w:ascii="Simplified Arabic" w:hAnsi="Simplified Arabic" w:cs="Simplified Arabic" w:hint="cs"/>
          <w:sz w:val="24"/>
          <w:szCs w:val="24"/>
          <w:rtl/>
        </w:rPr>
        <w:t>)</w:t>
      </w:r>
      <w:r w:rsidRPr="003463BA">
        <w:rPr>
          <w:rFonts w:ascii="Simplified Arabic" w:hAnsi="Simplified Arabic" w:cs="Simplified Arabic"/>
          <w:sz w:val="24"/>
          <w:szCs w:val="24"/>
          <w:rtl/>
        </w:rPr>
        <w:t xml:space="preserve">. تتضمن هذه </w:t>
      </w:r>
      <w:r w:rsidRPr="003463BA">
        <w:rPr>
          <w:rFonts w:ascii="Simplified Arabic" w:hAnsi="Simplified Arabic" w:cs="Simplified Arabic" w:hint="cs"/>
          <w:sz w:val="24"/>
          <w:szCs w:val="24"/>
          <w:rtl/>
        </w:rPr>
        <w:t>الأداة</w:t>
      </w:r>
      <w:r w:rsidRPr="003463BA">
        <w:rPr>
          <w:rFonts w:ascii="Simplified Arabic" w:hAnsi="Simplified Arabic" w:cs="Simplified Arabic"/>
          <w:sz w:val="24"/>
          <w:szCs w:val="24"/>
          <w:rtl/>
        </w:rPr>
        <w:t xml:space="preserve"> البحث عن العوامل المتعلقة </w:t>
      </w:r>
      <w:r w:rsidRPr="003463BA">
        <w:rPr>
          <w:rFonts w:ascii="Simplified Arabic" w:hAnsi="Simplified Arabic" w:cs="Simplified Arabic" w:hint="cs"/>
          <w:sz w:val="24"/>
          <w:szCs w:val="24"/>
          <w:rtl/>
        </w:rPr>
        <w:t>بالقوى العاملة</w:t>
      </w:r>
      <w:r w:rsidRPr="003463BA">
        <w:rPr>
          <w:rFonts w:ascii="Simplified Arabic" w:hAnsi="Simplified Arabic" w:cs="Simplified Arabic"/>
          <w:sz w:val="24"/>
          <w:szCs w:val="24"/>
          <w:rtl/>
        </w:rPr>
        <w:t xml:space="preserve"> </w:t>
      </w:r>
      <w:r w:rsidRPr="003463BA">
        <w:rPr>
          <w:rFonts w:ascii="Simplified Arabic" w:hAnsi="Simplified Arabic" w:cs="Simplified Arabic" w:hint="cs"/>
          <w:sz w:val="24"/>
          <w:szCs w:val="24"/>
          <w:rtl/>
        </w:rPr>
        <w:t>والأنظمة</w:t>
      </w:r>
      <w:r w:rsidRPr="003463BA">
        <w:rPr>
          <w:rFonts w:ascii="Simplified Arabic" w:hAnsi="Simplified Arabic" w:cs="Simplified Arabic"/>
          <w:sz w:val="24"/>
          <w:szCs w:val="24"/>
          <w:rtl/>
        </w:rPr>
        <w:t xml:space="preserve"> مثل التدريب غير الكافي، أو </w:t>
      </w:r>
      <w:r w:rsidRPr="003463BA">
        <w:rPr>
          <w:rFonts w:ascii="Simplified Arabic" w:hAnsi="Simplified Arabic" w:cs="Simplified Arabic" w:hint="cs"/>
          <w:sz w:val="24"/>
          <w:szCs w:val="24"/>
          <w:rtl/>
        </w:rPr>
        <w:t>ضعف</w:t>
      </w:r>
      <w:r w:rsidRPr="003463BA">
        <w:rPr>
          <w:rFonts w:ascii="Simplified Arabic" w:hAnsi="Simplified Arabic" w:cs="Simplified Arabic"/>
          <w:sz w:val="24"/>
          <w:szCs w:val="24"/>
          <w:rtl/>
        </w:rPr>
        <w:t xml:space="preserve"> التنسيق بين الأقسام، أو العمليات المصممة بشكل </w:t>
      </w:r>
      <w:r w:rsidRPr="003463BA">
        <w:rPr>
          <w:rFonts w:ascii="Simplified Arabic" w:hAnsi="Simplified Arabic" w:cs="Simplified Arabic" w:hint="cs"/>
          <w:sz w:val="24"/>
          <w:szCs w:val="24"/>
          <w:rtl/>
        </w:rPr>
        <w:t>غير فعال</w:t>
      </w:r>
      <w:r w:rsidRPr="003463BA">
        <w:rPr>
          <w:rFonts w:ascii="Simplified Arabic" w:hAnsi="Simplified Arabic" w:cs="Simplified Arabic"/>
          <w:sz w:val="24"/>
          <w:szCs w:val="24"/>
          <w:rtl/>
        </w:rPr>
        <w:t xml:space="preserve"> (</w:t>
      </w:r>
      <w:r w:rsidRPr="00827F77">
        <w:rPr>
          <w:rFonts w:ascii="Simplified Arabic" w:hAnsi="Simplified Arabic" w:cs="Simplified Arabic"/>
          <w:sz w:val="24"/>
          <w:szCs w:val="24"/>
        </w:rPr>
        <w:t>Reason, 1990</w:t>
      </w:r>
      <w:r w:rsidRPr="003463BA">
        <w:rPr>
          <w:rFonts w:ascii="Simplified Arabic" w:hAnsi="Simplified Arabic" w:cs="Simplified Arabic"/>
          <w:sz w:val="24"/>
          <w:szCs w:val="24"/>
          <w:rtl/>
        </w:rPr>
        <w:t xml:space="preserve">). على سبيل المثال، إذا تم الإبلاغ عن حادثة من مريض في مستشفى </w:t>
      </w:r>
      <w:r w:rsidRPr="003463BA">
        <w:rPr>
          <w:rFonts w:ascii="Simplified Arabic" w:hAnsi="Simplified Arabic" w:cs="Simplified Arabic" w:hint="cs"/>
          <w:sz w:val="24"/>
          <w:szCs w:val="24"/>
          <w:rtl/>
        </w:rPr>
        <w:t>حراء</w:t>
      </w:r>
      <w:r w:rsidRPr="003463BA">
        <w:rPr>
          <w:rFonts w:ascii="Simplified Arabic" w:hAnsi="Simplified Arabic" w:cs="Simplified Arabic"/>
          <w:sz w:val="24"/>
          <w:szCs w:val="24"/>
          <w:rtl/>
        </w:rPr>
        <w:t xml:space="preserve"> العام بأن الدواء الخطأ قد تم استخدامه، فإنه من خلال التحليل يمكنهم اكتشاف أن التعرف على المريض لم يتم أو أن تعليمات الدواء لم تُفهم. يمكن استخدام هذه النتائج لتطوير إجراءات تصحيحية، مثل بروتوكولات التحقق المعدلة أو التدريب الموسع.</w:t>
      </w:r>
    </w:p>
    <w:p w14:paraId="3995ADA3" w14:textId="6F69D252" w:rsidR="00777E1C" w:rsidRPr="00827F77" w:rsidRDefault="003463BA" w:rsidP="001119FD">
      <w:pPr>
        <w:spacing w:line="360" w:lineRule="auto"/>
        <w:jc w:val="both"/>
        <w:rPr>
          <w:rFonts w:ascii="Simplified Arabic" w:hAnsi="Simplified Arabic" w:cs="Simplified Arabic"/>
          <w:sz w:val="24"/>
          <w:szCs w:val="24"/>
          <w:rtl/>
        </w:rPr>
      </w:pPr>
      <w:r w:rsidRPr="003463BA">
        <w:rPr>
          <w:rFonts w:ascii="Simplified Arabic" w:hAnsi="Simplified Arabic" w:cs="Simplified Arabic"/>
          <w:sz w:val="24"/>
          <w:szCs w:val="24"/>
          <w:rtl/>
        </w:rPr>
        <w:t xml:space="preserve">تشمل الموارد الأخرى أنظمة تتبع الشكاوى، مما يمكن من اكتشاف الأنماط على المدى الطويل. على سبيل المثال، إذا كانت المعلومات تشير إلى أن شكاوى الانتظار في غرفة الطوارئ في مستشفى حراء العام قد تصاعدت، فإن أحد </w:t>
      </w:r>
      <w:proofErr w:type="spellStart"/>
      <w:r w:rsidRPr="003463BA">
        <w:rPr>
          <w:rFonts w:ascii="Simplified Arabic" w:hAnsi="Simplified Arabic" w:cs="Simplified Arabic"/>
          <w:sz w:val="24"/>
          <w:szCs w:val="24"/>
          <w:rtl/>
        </w:rPr>
        <w:t>التجسيدات</w:t>
      </w:r>
      <w:proofErr w:type="spellEnd"/>
      <w:r w:rsidRPr="003463BA">
        <w:rPr>
          <w:rFonts w:ascii="Simplified Arabic" w:hAnsi="Simplified Arabic" w:cs="Simplified Arabic"/>
          <w:sz w:val="24"/>
          <w:szCs w:val="24"/>
          <w:rtl/>
        </w:rPr>
        <w:t xml:space="preserve"> سيكون رفع الاستنتاج بأن هذا اتجاه يتطلب اتخاذ إجراء، مثل تغيير جدول الموظفين. تُستخدم أدوات تحليل المحتوى فيما يتعلق بتحليل البيانات النوعية لفهم الأبعاد العاطفية والتجريبية للمرضى، وتصميم الحلول الخاصة بالمرضى.</w:t>
      </w:r>
    </w:p>
    <w:p w14:paraId="2561549D" w14:textId="77777777" w:rsidR="003463BA" w:rsidRDefault="003463BA" w:rsidP="00380559">
      <w:pPr>
        <w:spacing w:line="360" w:lineRule="auto"/>
        <w:jc w:val="both"/>
        <w:rPr>
          <w:rFonts w:ascii="Simplified Arabic" w:hAnsi="Simplified Arabic" w:cs="Simplified Arabic"/>
          <w:b/>
          <w:bCs/>
          <w:sz w:val="24"/>
          <w:szCs w:val="24"/>
          <w:rtl/>
        </w:rPr>
      </w:pPr>
      <w:r w:rsidRPr="003463BA">
        <w:rPr>
          <w:rFonts w:ascii="Simplified Arabic" w:hAnsi="Simplified Arabic" w:cs="Simplified Arabic"/>
          <w:sz w:val="24"/>
          <w:szCs w:val="24"/>
          <w:rtl/>
        </w:rPr>
        <w:t>يعتمد الاستخدام الفعال لهذه الأدوات على أنواع الثقافة التنظيمية التي تمكن كل من المرضى والمهنيين الطبيين من الإبلاغ عن شكواهم دون أي خوف وفي بيئة تعلم مستمر وشفافة (</w:t>
      </w:r>
      <w:r w:rsidRPr="003463BA">
        <w:rPr>
          <w:rFonts w:ascii="Simplified Arabic" w:hAnsi="Simplified Arabic" w:cs="Simplified Arabic"/>
          <w:sz w:val="24"/>
          <w:szCs w:val="24"/>
        </w:rPr>
        <w:t>Donabedian, 1983</w:t>
      </w:r>
      <w:r w:rsidRPr="003463BA">
        <w:rPr>
          <w:rFonts w:ascii="Simplified Arabic" w:hAnsi="Simplified Arabic" w:cs="Simplified Arabic"/>
          <w:sz w:val="24"/>
          <w:szCs w:val="24"/>
          <w:rtl/>
        </w:rPr>
        <w:t xml:space="preserve">). يمكن لمستشفى حراء العام منع الشكاوى </w:t>
      </w:r>
      <w:r w:rsidRPr="003463BA">
        <w:rPr>
          <w:rFonts w:ascii="Simplified Arabic" w:hAnsi="Simplified Arabic" w:cs="Simplified Arabic"/>
          <w:sz w:val="24"/>
          <w:szCs w:val="24"/>
          <w:rtl/>
        </w:rPr>
        <w:lastRenderedPageBreak/>
        <w:t xml:space="preserve">من أن تصبح </w:t>
      </w:r>
      <w:proofErr w:type="gramStart"/>
      <w:r w:rsidRPr="003463BA">
        <w:rPr>
          <w:rFonts w:ascii="Simplified Arabic" w:hAnsi="Simplified Arabic" w:cs="Simplified Arabic"/>
          <w:sz w:val="24"/>
          <w:szCs w:val="24"/>
          <w:rtl/>
        </w:rPr>
        <w:t>مخاطر</w:t>
      </w:r>
      <w:proofErr w:type="gramEnd"/>
      <w:r w:rsidRPr="003463BA">
        <w:rPr>
          <w:rFonts w:ascii="Simplified Arabic" w:hAnsi="Simplified Arabic" w:cs="Simplified Arabic"/>
          <w:sz w:val="24"/>
          <w:szCs w:val="24"/>
          <w:rtl/>
        </w:rPr>
        <w:t xml:space="preserve"> وتحسين العمليات لتحقيق رضا المرضى بشكل عام، مما يجعل خدمة الرعاية الصحية أكثر أمانًا وأفضل من خلال تحليل الشكاوى بشكل منهجي.</w:t>
      </w:r>
    </w:p>
    <w:p w14:paraId="7372C223" w14:textId="17E0C7E5" w:rsidR="00777E1C" w:rsidRPr="00777E1C" w:rsidRDefault="00777E1C" w:rsidP="000F2DEB">
      <w:pPr>
        <w:spacing w:line="360" w:lineRule="auto"/>
        <w:outlineLvl w:val="2"/>
        <w:rPr>
          <w:rFonts w:ascii="Simplified Arabic" w:hAnsi="Simplified Arabic" w:cs="Simplified Arabic"/>
          <w:b/>
          <w:bCs/>
          <w:sz w:val="24"/>
          <w:szCs w:val="24"/>
          <w:rtl/>
        </w:rPr>
      </w:pPr>
      <w:bookmarkStart w:id="19" w:name="_Toc203853065"/>
      <w:r w:rsidRPr="000F2DEB">
        <w:rPr>
          <w:rFonts w:ascii="Simplified Arabic" w:hAnsi="Simplified Arabic" w:cs="Simplified Arabic"/>
          <w:b/>
          <w:bCs/>
          <w:sz w:val="24"/>
          <w:szCs w:val="24"/>
          <w:rtl/>
        </w:rPr>
        <w:t>أهمية تقليل الشكاوى المتكررة</w:t>
      </w:r>
      <w:bookmarkEnd w:id="19"/>
    </w:p>
    <w:p w14:paraId="148EBA6B" w14:textId="4AA8DF5A" w:rsidR="00777E1C" w:rsidRDefault="000A7793" w:rsidP="001119FD">
      <w:pPr>
        <w:spacing w:line="360" w:lineRule="auto"/>
        <w:jc w:val="both"/>
        <w:rPr>
          <w:rFonts w:ascii="Simplified Arabic" w:hAnsi="Simplified Arabic" w:cs="Simplified Arabic"/>
          <w:sz w:val="24"/>
          <w:szCs w:val="24"/>
          <w:rtl/>
        </w:rPr>
      </w:pPr>
      <w:r w:rsidRPr="000A7793">
        <w:rPr>
          <w:rFonts w:ascii="Simplified Arabic" w:hAnsi="Simplified Arabic" w:cs="Simplified Arabic"/>
          <w:sz w:val="24"/>
          <w:szCs w:val="24"/>
          <w:rtl/>
        </w:rPr>
        <w:t>من ضمن الأساسيات التي تؤدي إلى تحسين جودة الخدمات وإدارة المخاطر بكفاءة عالية هي التقليل من الشكاوى المتكررة في منظمات الرعاية الصحية مثل ما تقوم به مستشفى حراء العام في مكة المكرمة. حيث يشكل تكرار الشكاوى حول حادثة ما إلى وجود خلل في النظام ولم يتم التعامل معه وبالتالي فشل في العمليات الإكلينيكية أو الإدارية (</w:t>
      </w:r>
      <w:r w:rsidRPr="000A7793">
        <w:rPr>
          <w:rFonts w:ascii="Simplified Arabic" w:hAnsi="Simplified Arabic" w:cs="Simplified Arabic"/>
          <w:sz w:val="24"/>
          <w:szCs w:val="24"/>
        </w:rPr>
        <w:t>Reason, 1990</w:t>
      </w:r>
      <w:r w:rsidRPr="000A7793">
        <w:rPr>
          <w:rFonts w:ascii="Simplified Arabic" w:hAnsi="Simplified Arabic" w:cs="Simplified Arabic"/>
          <w:sz w:val="24"/>
          <w:szCs w:val="24"/>
          <w:rtl/>
        </w:rPr>
        <w:t xml:space="preserve">). فمثلا قد تشير التقارير المتكررة عن المرضى في صفوف المواعيد الطويلة أو تكرار ملاحظات المريض حول أخطاء الأدوية إلى عدم كفاءة جدولة المواعيد أو قد يكون هناك حاجة في تدريب العاملين أو الممارسين الصحيين، بالتالي ستكون تجربة المرضى سيئة وبالتالي تطرد </w:t>
      </w:r>
      <w:proofErr w:type="gramStart"/>
      <w:r w:rsidRPr="000A7793">
        <w:rPr>
          <w:rFonts w:ascii="Simplified Arabic" w:hAnsi="Simplified Arabic" w:cs="Simplified Arabic"/>
          <w:sz w:val="24"/>
          <w:szCs w:val="24"/>
          <w:rtl/>
        </w:rPr>
        <w:t>مخاطر</w:t>
      </w:r>
      <w:proofErr w:type="gramEnd"/>
      <w:r w:rsidRPr="000A7793">
        <w:rPr>
          <w:rFonts w:ascii="Simplified Arabic" w:hAnsi="Simplified Arabic" w:cs="Simplified Arabic"/>
          <w:sz w:val="24"/>
          <w:szCs w:val="24"/>
          <w:rtl/>
        </w:rPr>
        <w:t xml:space="preserve"> الرعاية الصحية (</w:t>
      </w:r>
      <w:r w:rsidRPr="000A7793">
        <w:rPr>
          <w:rFonts w:ascii="Simplified Arabic" w:hAnsi="Simplified Arabic" w:cs="Simplified Arabic"/>
          <w:sz w:val="24"/>
          <w:szCs w:val="24"/>
        </w:rPr>
        <w:t>World Health Organization, 2009</w:t>
      </w:r>
      <w:r w:rsidRPr="000A7793">
        <w:rPr>
          <w:rFonts w:ascii="Simplified Arabic" w:hAnsi="Simplified Arabic" w:cs="Simplified Arabic"/>
          <w:sz w:val="24"/>
          <w:szCs w:val="24"/>
          <w:rtl/>
        </w:rPr>
        <w:t>).</w:t>
      </w:r>
    </w:p>
    <w:p w14:paraId="04416213" w14:textId="3E0DB5A8" w:rsidR="00777E1C" w:rsidRPr="00827F77" w:rsidRDefault="00380559" w:rsidP="001119F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ومما لا شك فيه أن تقليل ال</w:t>
      </w:r>
      <w:r w:rsidR="00777E1C" w:rsidRPr="00827F77">
        <w:rPr>
          <w:rFonts w:ascii="Simplified Arabic" w:hAnsi="Simplified Arabic" w:cs="Simplified Arabic"/>
          <w:sz w:val="24"/>
          <w:szCs w:val="24"/>
          <w:rtl/>
        </w:rPr>
        <w:t xml:space="preserve">شكاوى المتكررة </w:t>
      </w:r>
      <w:r>
        <w:rPr>
          <w:rFonts w:ascii="Simplified Arabic" w:hAnsi="Simplified Arabic" w:cs="Simplified Arabic" w:hint="cs"/>
          <w:sz w:val="24"/>
          <w:szCs w:val="24"/>
          <w:rtl/>
        </w:rPr>
        <w:t>يرفع من ثقة المرضى في الخدمات المقدمة في المنشأة الصحية</w:t>
      </w:r>
      <w:r w:rsidR="00777E1C" w:rsidRPr="00827F77">
        <w:rPr>
          <w:rFonts w:ascii="Simplified Arabic" w:hAnsi="Simplified Arabic" w:cs="Simplified Arabic"/>
          <w:sz w:val="24"/>
          <w:szCs w:val="24"/>
          <w:rtl/>
        </w:rPr>
        <w:t xml:space="preserve">، </w:t>
      </w:r>
      <w:r>
        <w:rPr>
          <w:rFonts w:ascii="Simplified Arabic" w:hAnsi="Simplified Arabic" w:cs="Simplified Arabic" w:hint="cs"/>
          <w:sz w:val="24"/>
          <w:szCs w:val="24"/>
          <w:rtl/>
        </w:rPr>
        <w:t>وأن ما يمرون به من تفاعلات في تجربتهم في المستشفى تُعامل بجدية ويتم معالجة جميع تساؤلاتهم واستفساراتهم</w:t>
      </w:r>
      <w:r w:rsidR="00777E1C" w:rsidRPr="00827F77">
        <w:rPr>
          <w:rFonts w:ascii="Simplified Arabic" w:hAnsi="Simplified Arabic" w:cs="Simplified Arabic"/>
          <w:sz w:val="24"/>
          <w:szCs w:val="24"/>
          <w:rtl/>
        </w:rPr>
        <w:t xml:space="preserve">. </w:t>
      </w:r>
      <w:r>
        <w:rPr>
          <w:rFonts w:ascii="Simplified Arabic" w:hAnsi="Simplified Arabic" w:cs="Simplified Arabic" w:hint="cs"/>
          <w:sz w:val="24"/>
          <w:szCs w:val="24"/>
          <w:rtl/>
        </w:rPr>
        <w:t>والتجربة الجيدة للمرضى في المستشفى تقلل من العبء الإداري على المستشفى وتقلل من استهلاك الموارد الإضافية ك</w:t>
      </w:r>
      <w:r w:rsidR="002C5447">
        <w:rPr>
          <w:rFonts w:ascii="Simplified Arabic" w:hAnsi="Simplified Arabic" w:cs="Simplified Arabic" w:hint="cs"/>
          <w:sz w:val="24"/>
          <w:szCs w:val="24"/>
          <w:rtl/>
        </w:rPr>
        <w:t xml:space="preserve">الجهد والوقت في سرعة الاستجابة والتحقق </w:t>
      </w:r>
      <w:r w:rsidR="00777E1C" w:rsidRPr="00827F77">
        <w:rPr>
          <w:rFonts w:ascii="Simplified Arabic" w:hAnsi="Simplified Arabic" w:cs="Simplified Arabic"/>
          <w:sz w:val="24"/>
          <w:szCs w:val="24"/>
          <w:rtl/>
        </w:rPr>
        <w:t>(</w:t>
      </w:r>
      <w:bookmarkStart w:id="20" w:name="_Hlk202793594"/>
      <w:r w:rsidR="00777E1C" w:rsidRPr="00827F77">
        <w:rPr>
          <w:rFonts w:ascii="Simplified Arabic" w:hAnsi="Simplified Arabic" w:cs="Simplified Arabic"/>
          <w:sz w:val="24"/>
          <w:szCs w:val="24"/>
        </w:rPr>
        <w:t>Institute of Medicine, 2001</w:t>
      </w:r>
      <w:bookmarkEnd w:id="20"/>
      <w:r w:rsidR="00777E1C" w:rsidRPr="00827F77">
        <w:rPr>
          <w:rFonts w:ascii="Simplified Arabic" w:hAnsi="Simplified Arabic" w:cs="Simplified Arabic"/>
          <w:sz w:val="24"/>
          <w:szCs w:val="24"/>
          <w:rtl/>
        </w:rPr>
        <w:t xml:space="preserve">). </w:t>
      </w:r>
      <w:r w:rsidR="002C5447">
        <w:rPr>
          <w:rFonts w:ascii="Simplified Arabic" w:hAnsi="Simplified Arabic" w:cs="Simplified Arabic" w:hint="cs"/>
          <w:sz w:val="24"/>
          <w:szCs w:val="24"/>
          <w:rtl/>
        </w:rPr>
        <w:t xml:space="preserve">وذلك يساهم في تعزيز سمعة ومكانة المستشفى </w:t>
      </w:r>
      <w:r w:rsidR="002C5447" w:rsidRPr="00827F77">
        <w:rPr>
          <w:rFonts w:ascii="Simplified Arabic" w:hAnsi="Simplified Arabic" w:cs="Simplified Arabic"/>
          <w:sz w:val="24"/>
          <w:szCs w:val="24"/>
          <w:rtl/>
        </w:rPr>
        <w:t xml:space="preserve">كمؤسسة تقدم رعاية </w:t>
      </w:r>
      <w:r w:rsidR="002C5447">
        <w:rPr>
          <w:rFonts w:ascii="Simplified Arabic" w:hAnsi="Simplified Arabic" w:cs="Simplified Arabic" w:hint="cs"/>
          <w:sz w:val="24"/>
          <w:szCs w:val="24"/>
          <w:rtl/>
        </w:rPr>
        <w:t>وخدمات ممتازة و</w:t>
      </w:r>
      <w:r w:rsidR="002C5447" w:rsidRPr="00827F77">
        <w:rPr>
          <w:rFonts w:ascii="Simplified Arabic" w:hAnsi="Simplified Arabic" w:cs="Simplified Arabic"/>
          <w:sz w:val="24"/>
          <w:szCs w:val="24"/>
          <w:rtl/>
        </w:rPr>
        <w:t xml:space="preserve">موثوقة </w:t>
      </w:r>
      <w:r w:rsidR="002C5447">
        <w:rPr>
          <w:rFonts w:ascii="Simplified Arabic" w:hAnsi="Simplified Arabic" w:cs="Simplified Arabic" w:hint="cs"/>
          <w:sz w:val="24"/>
          <w:szCs w:val="24"/>
          <w:rtl/>
        </w:rPr>
        <w:t>للمرضى.</w:t>
      </w:r>
    </w:p>
    <w:p w14:paraId="77FCF722" w14:textId="05F65C77" w:rsidR="00777E1C" w:rsidRPr="00827F77" w:rsidRDefault="003D4056" w:rsidP="001119F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وللعمل على تقليل الشكاوى يتطلب استخدام نهج استباقي لمعرفة وتحليل الأسباب. </w:t>
      </w:r>
      <w:r w:rsidR="00777E1C" w:rsidRPr="00827F77">
        <w:rPr>
          <w:rFonts w:ascii="Simplified Arabic" w:hAnsi="Simplified Arabic" w:cs="Simplified Arabic"/>
          <w:sz w:val="24"/>
          <w:szCs w:val="24"/>
          <w:rtl/>
        </w:rPr>
        <w:t>على سبيل المثال، يمكن استخدام تحليل الأسباب الجذرية (</w:t>
      </w:r>
      <w:r w:rsidR="00777E1C" w:rsidRPr="00827F77">
        <w:rPr>
          <w:rFonts w:ascii="Simplified Arabic" w:hAnsi="Simplified Arabic" w:cs="Simplified Arabic"/>
          <w:sz w:val="24"/>
          <w:szCs w:val="24"/>
        </w:rPr>
        <w:t>Root Cause Analysis</w:t>
      </w:r>
      <w:r w:rsidR="00777E1C" w:rsidRPr="00827F77">
        <w:rPr>
          <w:rFonts w:ascii="Simplified Arabic" w:hAnsi="Simplified Arabic" w:cs="Simplified Arabic"/>
          <w:sz w:val="24"/>
          <w:szCs w:val="24"/>
          <w:rtl/>
        </w:rPr>
        <w:t xml:space="preserve">) لفهم </w:t>
      </w:r>
      <w:r>
        <w:rPr>
          <w:rFonts w:ascii="Simplified Arabic" w:hAnsi="Simplified Arabic" w:cs="Simplified Arabic" w:hint="cs"/>
          <w:sz w:val="24"/>
          <w:szCs w:val="24"/>
          <w:rtl/>
        </w:rPr>
        <w:t>والتحقق من</w:t>
      </w:r>
      <w:r w:rsidR="00777E1C" w:rsidRPr="00827F77">
        <w:rPr>
          <w:rFonts w:ascii="Simplified Arabic" w:hAnsi="Simplified Arabic" w:cs="Simplified Arabic"/>
          <w:sz w:val="24"/>
          <w:szCs w:val="24"/>
          <w:rtl/>
        </w:rPr>
        <w:t xml:space="preserve"> تكرار شكاوى معينة، مثل ضعف التواصل بين الطاقم الطبي والمرضى في مستشفى حراء العام، ومن ثم </w:t>
      </w:r>
      <w:r>
        <w:rPr>
          <w:rFonts w:ascii="Simplified Arabic" w:hAnsi="Simplified Arabic" w:cs="Simplified Arabic" w:hint="cs"/>
          <w:sz w:val="24"/>
          <w:szCs w:val="24"/>
          <w:rtl/>
        </w:rPr>
        <w:t>وضع خطة ل</w:t>
      </w:r>
      <w:r w:rsidR="00777E1C" w:rsidRPr="00827F77">
        <w:rPr>
          <w:rFonts w:ascii="Simplified Arabic" w:hAnsi="Simplified Arabic" w:cs="Simplified Arabic"/>
          <w:sz w:val="24"/>
          <w:szCs w:val="24"/>
          <w:rtl/>
        </w:rPr>
        <w:t>تطوير حلول مثل تعزيز التدريب على مهارات التواصل (</w:t>
      </w:r>
      <w:r w:rsidR="00777E1C" w:rsidRPr="00827F77">
        <w:rPr>
          <w:rFonts w:ascii="Simplified Arabic" w:hAnsi="Simplified Arabic" w:cs="Simplified Arabic"/>
          <w:sz w:val="24"/>
          <w:szCs w:val="24"/>
        </w:rPr>
        <w:t>Donabedian, 198</w:t>
      </w:r>
      <w:r w:rsidR="00751029">
        <w:rPr>
          <w:rFonts w:ascii="Simplified Arabic" w:hAnsi="Simplified Arabic" w:cs="Simplified Arabic"/>
          <w:sz w:val="24"/>
          <w:szCs w:val="24"/>
        </w:rPr>
        <w:t>3</w:t>
      </w:r>
      <w:r w:rsidR="00777E1C" w:rsidRPr="00827F77">
        <w:rPr>
          <w:rFonts w:ascii="Simplified Arabic" w:hAnsi="Simplified Arabic" w:cs="Simplified Arabic"/>
          <w:sz w:val="24"/>
          <w:szCs w:val="24"/>
          <w:rtl/>
        </w:rPr>
        <w:t xml:space="preserve">). </w:t>
      </w:r>
      <w:r>
        <w:rPr>
          <w:rFonts w:ascii="Simplified Arabic" w:hAnsi="Simplified Arabic" w:cs="Simplified Arabic" w:hint="cs"/>
          <w:sz w:val="24"/>
          <w:szCs w:val="24"/>
          <w:rtl/>
        </w:rPr>
        <w:t>و</w:t>
      </w:r>
      <w:r w:rsidR="00777E1C" w:rsidRPr="00827F77">
        <w:rPr>
          <w:rFonts w:ascii="Simplified Arabic" w:hAnsi="Simplified Arabic" w:cs="Simplified Arabic"/>
          <w:sz w:val="24"/>
          <w:szCs w:val="24"/>
          <w:rtl/>
        </w:rPr>
        <w:t>يتضمن هذا النهج أيضًا تنفيذ إجراءات تصحيحية دائمة، مثل تحسين العمليات الإدارية أو تطبيق بروتوكولات جديدة للحد من الأخطاء الطبية، مع مراقبة مستمرة لتقييم فعالية هذه التدخلات.</w:t>
      </w:r>
    </w:p>
    <w:p w14:paraId="601E4D43" w14:textId="77777777" w:rsidR="00777E1C" w:rsidRPr="00827F77" w:rsidRDefault="00777E1C" w:rsidP="001119FD">
      <w:pPr>
        <w:spacing w:line="360" w:lineRule="auto"/>
        <w:jc w:val="both"/>
        <w:rPr>
          <w:rFonts w:ascii="Simplified Arabic" w:hAnsi="Simplified Arabic" w:cs="Simplified Arabic"/>
          <w:sz w:val="24"/>
          <w:szCs w:val="24"/>
          <w:rtl/>
        </w:rPr>
      </w:pPr>
      <w:r w:rsidRPr="00827F77">
        <w:rPr>
          <w:rFonts w:ascii="Simplified Arabic" w:hAnsi="Simplified Arabic" w:cs="Simplified Arabic"/>
          <w:sz w:val="24"/>
          <w:szCs w:val="24"/>
          <w:rtl/>
        </w:rPr>
        <w:t>في سياق مستشفى حراء العام، يمكن أن يؤدي التركيز على تقليل الشكاوى المتكررة إلى تحسين تجربة المريض من خلال تقليل الأحداث السلبية، مثل الأخطاء الطبية أو التأخير في تقديم الخدمات، وزيادة رضا المرضى عن جودة الرعاية. هذا النهج لا يقتصر على معالجة المشكلات الفردية، بل يساهم في بناء ثقافة تنظيمية تركز على التحسين المستمر والتعلم من الأخطاء، مما يعزز الأمان والكفاءة في تقديم الخدمات الصحية.</w:t>
      </w:r>
    </w:p>
    <w:p w14:paraId="271E62FD" w14:textId="77777777" w:rsidR="00777E1C" w:rsidRPr="00777E1C" w:rsidRDefault="00777E1C" w:rsidP="000F2DEB">
      <w:pPr>
        <w:spacing w:line="360" w:lineRule="auto"/>
        <w:outlineLvl w:val="2"/>
        <w:rPr>
          <w:rFonts w:ascii="Simplified Arabic" w:hAnsi="Simplified Arabic" w:cs="Simplified Arabic"/>
          <w:b/>
          <w:bCs/>
          <w:sz w:val="24"/>
          <w:szCs w:val="24"/>
          <w:rtl/>
        </w:rPr>
      </w:pPr>
      <w:bookmarkStart w:id="21" w:name="_Toc203853066"/>
      <w:r w:rsidRPr="00777E1C">
        <w:rPr>
          <w:rFonts w:ascii="Simplified Arabic" w:hAnsi="Simplified Arabic" w:cs="Simplified Arabic"/>
          <w:b/>
          <w:bCs/>
          <w:sz w:val="24"/>
          <w:szCs w:val="24"/>
          <w:rtl/>
        </w:rPr>
        <w:lastRenderedPageBreak/>
        <w:t>العلاقة بين المتغير المستقل والمتغير التابع</w:t>
      </w:r>
      <w:bookmarkEnd w:id="21"/>
    </w:p>
    <w:p w14:paraId="53C856EE" w14:textId="77777777" w:rsidR="00777E1C" w:rsidRPr="00827F77" w:rsidRDefault="00777E1C" w:rsidP="001119FD">
      <w:pPr>
        <w:spacing w:line="360" w:lineRule="auto"/>
        <w:jc w:val="both"/>
        <w:rPr>
          <w:rFonts w:ascii="Simplified Arabic" w:hAnsi="Simplified Arabic" w:cs="Simplified Arabic"/>
          <w:sz w:val="24"/>
          <w:szCs w:val="24"/>
          <w:rtl/>
        </w:rPr>
      </w:pPr>
      <w:r w:rsidRPr="00827F77">
        <w:rPr>
          <w:rFonts w:ascii="Simplified Arabic" w:hAnsi="Simplified Arabic" w:cs="Simplified Arabic"/>
          <w:sz w:val="24"/>
          <w:szCs w:val="24"/>
          <w:rtl/>
        </w:rPr>
        <w:t xml:space="preserve">في إطار البحث العلمي بعنوان "أثر إدارة </w:t>
      </w:r>
      <w:proofErr w:type="gramStart"/>
      <w:r w:rsidRPr="00827F77">
        <w:rPr>
          <w:rFonts w:ascii="Simplified Arabic" w:hAnsi="Simplified Arabic" w:cs="Simplified Arabic"/>
          <w:sz w:val="24"/>
          <w:szCs w:val="24"/>
          <w:rtl/>
        </w:rPr>
        <w:t>مخاطر</w:t>
      </w:r>
      <w:proofErr w:type="gramEnd"/>
      <w:r w:rsidRPr="00827F77">
        <w:rPr>
          <w:rFonts w:ascii="Simplified Arabic" w:hAnsi="Simplified Arabic" w:cs="Simplified Arabic"/>
          <w:sz w:val="24"/>
          <w:szCs w:val="24"/>
          <w:rtl/>
        </w:rPr>
        <w:t xml:space="preserve"> تجربة المريض على تحسين تجربة المرضى: دراسة تطبيقية في مستشفى حراء العام بمكة المكرمة"، يُمثل المتغير المستقل "إدارة </w:t>
      </w:r>
      <w:proofErr w:type="gramStart"/>
      <w:r w:rsidRPr="00827F77">
        <w:rPr>
          <w:rFonts w:ascii="Simplified Arabic" w:hAnsi="Simplified Arabic" w:cs="Simplified Arabic"/>
          <w:sz w:val="24"/>
          <w:szCs w:val="24"/>
          <w:rtl/>
        </w:rPr>
        <w:t>مخاطر</w:t>
      </w:r>
      <w:proofErr w:type="gramEnd"/>
      <w:r w:rsidRPr="00827F77">
        <w:rPr>
          <w:rFonts w:ascii="Simplified Arabic" w:hAnsi="Simplified Arabic" w:cs="Simplified Arabic"/>
          <w:sz w:val="24"/>
          <w:szCs w:val="24"/>
          <w:rtl/>
        </w:rPr>
        <w:t xml:space="preserve"> تجربة المريض"، بينما يُمثل المتغير التابع "تحسين تجربة المرضى". تفترض الدراسة وجود علاقة سببية وإيجابية بين المتغيرين، حيث يؤدي التطبيق الفعال لاستراتيجيات إدارة المخاطر إلى تحسين ملموس في تجربة المرضى من حيث السلامة، جودة الرعاية، التواصل، ورضا المرضى (</w:t>
      </w:r>
      <w:r w:rsidRPr="00827F77">
        <w:rPr>
          <w:rFonts w:ascii="Simplified Arabic" w:hAnsi="Simplified Arabic" w:cs="Simplified Arabic"/>
          <w:sz w:val="24"/>
          <w:szCs w:val="24"/>
        </w:rPr>
        <w:t>Institute of Medicine, 2001</w:t>
      </w:r>
      <w:r w:rsidRPr="00827F77">
        <w:rPr>
          <w:rFonts w:ascii="Simplified Arabic" w:hAnsi="Simplified Arabic" w:cs="Simplified Arabic"/>
          <w:sz w:val="24"/>
          <w:szCs w:val="24"/>
          <w:rtl/>
        </w:rPr>
        <w:t>).</w:t>
      </w:r>
    </w:p>
    <w:p w14:paraId="0A954494" w14:textId="77777777" w:rsidR="00777E1C" w:rsidRPr="00827F77" w:rsidRDefault="00777E1C" w:rsidP="001119FD">
      <w:pPr>
        <w:spacing w:line="360" w:lineRule="auto"/>
        <w:jc w:val="both"/>
        <w:rPr>
          <w:rFonts w:ascii="Simplified Arabic" w:hAnsi="Simplified Arabic" w:cs="Simplified Arabic"/>
          <w:sz w:val="24"/>
          <w:szCs w:val="24"/>
          <w:rtl/>
        </w:rPr>
      </w:pPr>
      <w:r w:rsidRPr="00827F77">
        <w:rPr>
          <w:rFonts w:ascii="Simplified Arabic" w:hAnsi="Simplified Arabic" w:cs="Simplified Arabic"/>
          <w:sz w:val="24"/>
          <w:szCs w:val="24"/>
          <w:rtl/>
        </w:rPr>
        <w:t xml:space="preserve">يُعرف المتغير المستقل، وهو إدارة </w:t>
      </w:r>
      <w:proofErr w:type="gramStart"/>
      <w:r w:rsidRPr="00827F77">
        <w:rPr>
          <w:rFonts w:ascii="Simplified Arabic" w:hAnsi="Simplified Arabic" w:cs="Simplified Arabic"/>
          <w:sz w:val="24"/>
          <w:szCs w:val="24"/>
          <w:rtl/>
        </w:rPr>
        <w:t>مخاطر</w:t>
      </w:r>
      <w:proofErr w:type="gramEnd"/>
      <w:r w:rsidRPr="00827F77">
        <w:rPr>
          <w:rFonts w:ascii="Simplified Arabic" w:hAnsi="Simplified Arabic" w:cs="Simplified Arabic"/>
          <w:sz w:val="24"/>
          <w:szCs w:val="24"/>
          <w:rtl/>
        </w:rPr>
        <w:t xml:space="preserve"> تجربة المريض، على أنه العملية المنهجية لتحديد وتقييم ومعالجة ومراقبة المخاطر التي قد تؤثر على رحلة المريض داخل النظام الصحي (</w:t>
      </w:r>
      <w:r w:rsidRPr="00827F77">
        <w:rPr>
          <w:rFonts w:ascii="Simplified Arabic" w:hAnsi="Simplified Arabic" w:cs="Simplified Arabic"/>
          <w:sz w:val="24"/>
          <w:szCs w:val="24"/>
        </w:rPr>
        <w:t>World Health Organization, 2009</w:t>
      </w:r>
      <w:r w:rsidRPr="00827F77">
        <w:rPr>
          <w:rFonts w:ascii="Simplified Arabic" w:hAnsi="Simplified Arabic" w:cs="Simplified Arabic"/>
          <w:sz w:val="24"/>
          <w:szCs w:val="24"/>
          <w:rtl/>
        </w:rPr>
        <w:t>). تشمل هذه العملية مكونات رئيسية مثل تحليل الأخطاء الطبية، تقليل العدوى المكتسبة من المستشفيات، تحسين التواصل بين الطاقم الطبي والمرضى، وتطوير إجراءات إدارية فعالة. على سبيل المثال، في مستشفى حراء العام، قد يتضمن المتغير المستقل تطبيق بروتوكولات للحد من الأخطاء الدوائية أو تحسين كفاءة إدارة المواعيد.</w:t>
      </w:r>
    </w:p>
    <w:p w14:paraId="617489DE" w14:textId="13C5C3EE" w:rsidR="00777E1C" w:rsidRPr="00827F77" w:rsidRDefault="00777E1C" w:rsidP="001119FD">
      <w:pPr>
        <w:spacing w:line="360" w:lineRule="auto"/>
        <w:jc w:val="both"/>
        <w:rPr>
          <w:rFonts w:ascii="Simplified Arabic" w:hAnsi="Simplified Arabic" w:cs="Simplified Arabic"/>
          <w:sz w:val="24"/>
          <w:szCs w:val="24"/>
          <w:rtl/>
        </w:rPr>
      </w:pPr>
      <w:r w:rsidRPr="00827F77">
        <w:rPr>
          <w:rFonts w:ascii="Simplified Arabic" w:hAnsi="Simplified Arabic" w:cs="Simplified Arabic"/>
          <w:sz w:val="24"/>
          <w:szCs w:val="24"/>
          <w:rtl/>
        </w:rPr>
        <w:t>أما المتغير التابع، وهو تحسين تجربة المرضى، فيُعرف بأنه التحسن في جودة التفاعلات التي يخوضها المريض مع النظام الصحي، بما يشمل الجوانب السريرية (مثل نتائج العلاج) والجوانب غير السريرية (مثل التواصل، البيئة، ورضا المريض) (</w:t>
      </w:r>
      <w:r w:rsidRPr="00827F77">
        <w:rPr>
          <w:rFonts w:ascii="Simplified Arabic" w:hAnsi="Simplified Arabic" w:cs="Simplified Arabic"/>
          <w:sz w:val="24"/>
          <w:szCs w:val="24"/>
        </w:rPr>
        <w:t>Donabedian, 198</w:t>
      </w:r>
      <w:r w:rsidR="00751029">
        <w:rPr>
          <w:rFonts w:ascii="Simplified Arabic" w:hAnsi="Simplified Arabic" w:cs="Simplified Arabic"/>
          <w:sz w:val="24"/>
          <w:szCs w:val="24"/>
        </w:rPr>
        <w:t>3</w:t>
      </w:r>
      <w:r w:rsidRPr="00827F77">
        <w:rPr>
          <w:rFonts w:ascii="Simplified Arabic" w:hAnsi="Simplified Arabic" w:cs="Simplified Arabic"/>
          <w:sz w:val="24"/>
          <w:szCs w:val="24"/>
          <w:rtl/>
        </w:rPr>
        <w:t>). يُفترض أن التطبيق الفعال لإدارة المخاطر يؤدي إلى تقليل الأحداث السلبية، مثل الأخطاء الطبية أو التأخير في تقديم الخدمات، مما يعزز شعور المريض بالأمان والثقة ويحسن رضاه العام عن الرعاية المقدمة.</w:t>
      </w:r>
    </w:p>
    <w:p w14:paraId="66E00E3A" w14:textId="32C7B6DF" w:rsidR="00502665" w:rsidRPr="00EC5824" w:rsidRDefault="00777E1C" w:rsidP="001119FD">
      <w:pPr>
        <w:spacing w:line="360" w:lineRule="auto"/>
        <w:jc w:val="both"/>
        <w:rPr>
          <w:rFonts w:ascii="Simplified Arabic" w:hAnsi="Simplified Arabic" w:cs="Simplified Arabic"/>
          <w:sz w:val="24"/>
          <w:szCs w:val="24"/>
          <w:rtl/>
        </w:rPr>
      </w:pPr>
      <w:r w:rsidRPr="00827F77">
        <w:rPr>
          <w:rFonts w:ascii="Simplified Arabic" w:hAnsi="Simplified Arabic" w:cs="Simplified Arabic"/>
          <w:sz w:val="24"/>
          <w:szCs w:val="24"/>
          <w:rtl/>
        </w:rPr>
        <w:t>تُدرس العلاقة بين المتغيرين من خلال تحليل كيفية تأثير مكونات إدارة المخاطر على أبعاد تجربة المريض. على سبيل المثال، يمكن أن يؤدي تحسين بروتوكولات النظافة إلى تقليل العدوى المكتسبة من المستشفى، مما يحسن نتائج العلاج ويزيد من رضا المرضى (</w:t>
      </w:r>
      <w:r w:rsidRPr="00827F77">
        <w:rPr>
          <w:rFonts w:ascii="Simplified Arabic" w:hAnsi="Simplified Arabic" w:cs="Simplified Arabic"/>
          <w:sz w:val="24"/>
          <w:szCs w:val="24"/>
        </w:rPr>
        <w:t>Reason, 1990</w:t>
      </w:r>
      <w:r w:rsidRPr="00827F77">
        <w:rPr>
          <w:rFonts w:ascii="Simplified Arabic" w:hAnsi="Simplified Arabic" w:cs="Simplified Arabic"/>
          <w:sz w:val="24"/>
          <w:szCs w:val="24"/>
          <w:rtl/>
        </w:rPr>
        <w:t>). كذلك، يمكن أن يؤدي تعزيز التواصل بين الطاقم الطبي والمرضى إلى تقليل سوء الفهم، مما يعزز تجربة المريض من خلال شعوره بالاحترام والتقدير. في سياق مستشفى حراء العام، يتم فحص هذه العلاقة من خلال تقييم كيفية تأثير التدخلات المتعلقة بإدارة المخاطر، مثل تحليل الشكاوى وتطبيق الإجراءات التصحيحية، على مستويات رضا المرضى وكفاءة العمليات.</w:t>
      </w:r>
      <w:r w:rsidR="00EC5824">
        <w:rPr>
          <w:rFonts w:ascii="Simplified Arabic" w:hAnsi="Simplified Arabic" w:cs="Simplified Arabic" w:hint="cs"/>
          <w:sz w:val="24"/>
          <w:szCs w:val="24"/>
          <w:rtl/>
        </w:rPr>
        <w:t xml:space="preserve"> </w:t>
      </w:r>
      <w:r w:rsidRPr="00827F77">
        <w:rPr>
          <w:rFonts w:ascii="Simplified Arabic" w:hAnsi="Simplified Arabic" w:cs="Simplified Arabic"/>
          <w:sz w:val="24"/>
          <w:szCs w:val="24"/>
          <w:rtl/>
        </w:rPr>
        <w:t>تؤكد هذه العلاقة أهمية تبني نهج منهجي في إدارة المخاطر لضمان تحسين تجربة المرضى بشكل مستدام. من خلال التركيز على تقليل المخاطر، يمكن لمستشفى حراء العام تحقيق تحسينات ملموسة في جودة الرعاية، مما يعزز ثقة المرضى وسمعة المستشفى.</w:t>
      </w:r>
    </w:p>
    <w:p w14:paraId="3F3324BC" w14:textId="77777777" w:rsidR="0043426F" w:rsidRDefault="0043426F" w:rsidP="001119FD">
      <w:pPr>
        <w:spacing w:line="360" w:lineRule="auto"/>
        <w:jc w:val="both"/>
        <w:rPr>
          <w:rFonts w:ascii="Simplified Arabic" w:hAnsi="Simplified Arabic" w:cs="Simplified Arabic"/>
          <w:b/>
          <w:bCs/>
          <w:sz w:val="24"/>
          <w:szCs w:val="24"/>
          <w:rtl/>
        </w:rPr>
      </w:pPr>
    </w:p>
    <w:p w14:paraId="78452CBE" w14:textId="77777777" w:rsidR="003F3212" w:rsidRDefault="003F3212" w:rsidP="001119FD">
      <w:pPr>
        <w:spacing w:line="360" w:lineRule="auto"/>
        <w:jc w:val="both"/>
        <w:rPr>
          <w:rFonts w:ascii="Simplified Arabic" w:hAnsi="Simplified Arabic" w:cs="Simplified Arabic"/>
          <w:b/>
          <w:bCs/>
          <w:sz w:val="24"/>
          <w:szCs w:val="24"/>
          <w:rtl/>
        </w:rPr>
      </w:pPr>
    </w:p>
    <w:p w14:paraId="7B9B1A8A" w14:textId="77777777" w:rsidR="003F3212" w:rsidRDefault="003F3212" w:rsidP="001119FD">
      <w:pPr>
        <w:jc w:val="both"/>
        <w:rPr>
          <w:rFonts w:ascii="Simplified Arabic" w:hAnsi="Simplified Arabic" w:cs="Simplified Arabic" w:hint="cs"/>
          <w:sz w:val="28"/>
          <w:szCs w:val="28"/>
          <w:u w:val="single"/>
          <w:rtl/>
        </w:rPr>
      </w:pPr>
    </w:p>
    <w:p w14:paraId="117C94C2" w14:textId="77777777" w:rsidR="006F3F69" w:rsidRDefault="006F3F69" w:rsidP="001119FD">
      <w:pPr>
        <w:jc w:val="both"/>
        <w:rPr>
          <w:rFonts w:ascii="Simplified Arabic" w:hAnsi="Simplified Arabic" w:cs="Simplified Arabic"/>
          <w:sz w:val="28"/>
          <w:szCs w:val="28"/>
          <w:u w:val="single"/>
          <w:rtl/>
        </w:rPr>
      </w:pPr>
      <w:r>
        <w:rPr>
          <w:rFonts w:ascii="Simplified Arabic" w:hAnsi="Simplified Arabic" w:cs="Simplified Arabic"/>
          <w:noProof/>
          <w:sz w:val="28"/>
          <w:szCs w:val="28"/>
          <w:u w:val="single"/>
          <w:rtl/>
          <w:lang w:val="ar-SA"/>
        </w:rPr>
        <mc:AlternateContent>
          <mc:Choice Requires="wps">
            <w:drawing>
              <wp:anchor distT="0" distB="0" distL="114300" distR="114300" simplePos="0" relativeHeight="251664384" behindDoc="0" locked="0" layoutInCell="1" allowOverlap="1" wp14:anchorId="274EB38C" wp14:editId="114AC646">
                <wp:simplePos x="0" y="0"/>
                <wp:positionH relativeFrom="column">
                  <wp:posOffset>-148590</wp:posOffset>
                </wp:positionH>
                <wp:positionV relativeFrom="paragraph">
                  <wp:posOffset>48260</wp:posOffset>
                </wp:positionV>
                <wp:extent cx="3314700" cy="1016000"/>
                <wp:effectExtent l="0" t="0" r="0" b="0"/>
                <wp:wrapNone/>
                <wp:docPr id="244288506" name="Rectangle 2"/>
                <wp:cNvGraphicFramePr/>
                <a:graphic xmlns:a="http://schemas.openxmlformats.org/drawingml/2006/main">
                  <a:graphicData uri="http://schemas.microsoft.com/office/word/2010/wordprocessingShape">
                    <wps:wsp>
                      <wps:cNvSpPr/>
                      <wps:spPr>
                        <a:xfrm>
                          <a:off x="0" y="0"/>
                          <a:ext cx="3314700" cy="10160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8B4E534" w14:textId="77777777" w:rsidR="006F3F69" w:rsidRPr="00FC61FB" w:rsidRDefault="006F3F69" w:rsidP="006F3F69">
                            <w:pPr>
                              <w:bidi w:val="0"/>
                              <w:rPr>
                                <w:rFonts w:asciiTheme="majorBidi" w:hAnsiTheme="majorBidi" w:cstheme="majorBidi"/>
                                <w:b/>
                                <w:bCs/>
                                <w:color w:val="000000" w:themeColor="text1"/>
                                <w:sz w:val="28"/>
                                <w:szCs w:val="28"/>
                              </w:rPr>
                            </w:pPr>
                            <w:r w:rsidRPr="00FC61FB">
                              <w:rPr>
                                <w:rFonts w:asciiTheme="majorBidi" w:hAnsiTheme="majorBidi" w:cstheme="majorBidi"/>
                                <w:b/>
                                <w:bCs/>
                                <w:color w:val="000000" w:themeColor="text1"/>
                                <w:sz w:val="28"/>
                                <w:szCs w:val="28"/>
                              </w:rPr>
                              <w:t xml:space="preserve">Midocean University </w:t>
                            </w:r>
                          </w:p>
                          <w:p w14:paraId="7EC9EFA7" w14:textId="77777777" w:rsidR="006F3F69" w:rsidRPr="00FC61FB" w:rsidRDefault="006F3F69" w:rsidP="006F3F69">
                            <w:pPr>
                              <w:bidi w:val="0"/>
                              <w:rPr>
                                <w:rFonts w:asciiTheme="majorBidi" w:hAnsiTheme="majorBidi" w:cstheme="majorBidi"/>
                                <w:b/>
                                <w:bCs/>
                                <w:color w:val="000000" w:themeColor="text1"/>
                                <w:sz w:val="28"/>
                                <w:szCs w:val="28"/>
                              </w:rPr>
                            </w:pPr>
                            <w:r w:rsidRPr="00FC61FB">
                              <w:rPr>
                                <w:rFonts w:asciiTheme="majorBidi" w:hAnsiTheme="majorBidi" w:cstheme="majorBidi"/>
                                <w:b/>
                                <w:bCs/>
                                <w:color w:val="000000" w:themeColor="text1"/>
                                <w:sz w:val="28"/>
                                <w:szCs w:val="28"/>
                              </w:rPr>
                              <w:t>College of Management</w:t>
                            </w:r>
                          </w:p>
                          <w:p w14:paraId="23FBCBDC" w14:textId="77777777" w:rsidR="006F3F69" w:rsidRPr="00FC61FB" w:rsidRDefault="006F3F69" w:rsidP="006F3F69">
                            <w:pPr>
                              <w:bidi w:val="0"/>
                              <w:rPr>
                                <w:rFonts w:asciiTheme="majorBidi" w:hAnsiTheme="majorBidi" w:cstheme="majorBidi"/>
                                <w:b/>
                                <w:bCs/>
                                <w:color w:val="000000" w:themeColor="text1"/>
                                <w:sz w:val="28"/>
                                <w:szCs w:val="28"/>
                                <w:rtl/>
                              </w:rPr>
                            </w:pPr>
                            <w:r w:rsidRPr="00FC61FB">
                              <w:rPr>
                                <w:rFonts w:asciiTheme="majorBidi" w:hAnsiTheme="majorBidi" w:cstheme="majorBidi"/>
                                <w:b/>
                                <w:bCs/>
                                <w:color w:val="000000" w:themeColor="text1"/>
                                <w:sz w:val="28"/>
                                <w:szCs w:val="28"/>
                              </w:rPr>
                              <w:t xml:space="preserve">Department </w:t>
                            </w:r>
                            <w:r w:rsidRPr="00251DA3">
                              <w:rPr>
                                <w:rFonts w:asciiTheme="majorBidi" w:hAnsiTheme="majorBidi" w:cstheme="majorBidi"/>
                                <w:b/>
                                <w:bCs/>
                                <w:color w:val="000000" w:themeColor="text1"/>
                                <w:sz w:val="28"/>
                                <w:szCs w:val="28"/>
                              </w:rPr>
                              <w:t>of Business Administration</w:t>
                            </w:r>
                          </w:p>
                          <w:p w14:paraId="0DC889DF" w14:textId="77777777" w:rsidR="006F3F69" w:rsidRPr="00FC61FB" w:rsidRDefault="006F3F69" w:rsidP="006F3F69">
                            <w:pPr>
                              <w:bidi w:val="0"/>
                              <w:rPr>
                                <w:rFonts w:asciiTheme="majorBidi" w:hAnsiTheme="majorBidi" w:cstheme="majorBidi"/>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4EB38C" id="Rectangle 2" o:spid="_x0000_s1027" style="position:absolute;left:0;text-align:left;margin-left:-11.7pt;margin-top:3.8pt;width:261pt;height:8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" filled="f" stroked="f" strokeweight="1pt">
                <v:textbox>
                  <w:txbxContent>
                    <w:p w14:paraId="68B4E534" w14:textId="77777777" w:rsidR="006F3F69" w:rsidRPr="00FC61FB" w:rsidRDefault="006F3F69" w:rsidP="006F3F69">
                      <w:pPr>
                        <w:bidi w:val="0"/>
                        <w:rPr>
                          <w:rFonts w:asciiTheme="majorBidi" w:hAnsiTheme="majorBidi" w:cstheme="majorBidi"/>
                          <w:b/>
                          <w:bCs/>
                          <w:color w:val="000000" w:themeColor="text1"/>
                          <w:sz w:val="28"/>
                          <w:szCs w:val="28"/>
                        </w:rPr>
                      </w:pPr>
                      <w:r w:rsidRPr="00FC61FB">
                        <w:rPr>
                          <w:rFonts w:asciiTheme="majorBidi" w:hAnsiTheme="majorBidi" w:cstheme="majorBidi"/>
                          <w:b/>
                          <w:bCs/>
                          <w:color w:val="000000" w:themeColor="text1"/>
                          <w:sz w:val="28"/>
                          <w:szCs w:val="28"/>
                        </w:rPr>
                        <w:t xml:space="preserve">Midocean University </w:t>
                      </w:r>
                    </w:p>
                    <w:p w14:paraId="7EC9EFA7" w14:textId="77777777" w:rsidR="006F3F69" w:rsidRPr="00FC61FB" w:rsidRDefault="006F3F69" w:rsidP="006F3F69">
                      <w:pPr>
                        <w:bidi w:val="0"/>
                        <w:rPr>
                          <w:rFonts w:asciiTheme="majorBidi" w:hAnsiTheme="majorBidi" w:cstheme="majorBidi"/>
                          <w:b/>
                          <w:bCs/>
                          <w:color w:val="000000" w:themeColor="text1"/>
                          <w:sz w:val="28"/>
                          <w:szCs w:val="28"/>
                        </w:rPr>
                      </w:pPr>
                      <w:r w:rsidRPr="00FC61FB">
                        <w:rPr>
                          <w:rFonts w:asciiTheme="majorBidi" w:hAnsiTheme="majorBidi" w:cstheme="majorBidi"/>
                          <w:b/>
                          <w:bCs/>
                          <w:color w:val="000000" w:themeColor="text1"/>
                          <w:sz w:val="28"/>
                          <w:szCs w:val="28"/>
                        </w:rPr>
                        <w:t>College of Management</w:t>
                      </w:r>
                    </w:p>
                    <w:p w14:paraId="23FBCBDC" w14:textId="77777777" w:rsidR="006F3F69" w:rsidRPr="00FC61FB" w:rsidRDefault="006F3F69" w:rsidP="006F3F69">
                      <w:pPr>
                        <w:bidi w:val="0"/>
                        <w:rPr>
                          <w:rFonts w:asciiTheme="majorBidi" w:hAnsiTheme="majorBidi" w:cstheme="majorBidi"/>
                          <w:b/>
                          <w:bCs/>
                          <w:color w:val="000000" w:themeColor="text1"/>
                          <w:sz w:val="28"/>
                          <w:szCs w:val="28"/>
                          <w:rtl/>
                        </w:rPr>
                      </w:pPr>
                      <w:r w:rsidRPr="00FC61FB">
                        <w:rPr>
                          <w:rFonts w:asciiTheme="majorBidi" w:hAnsiTheme="majorBidi" w:cstheme="majorBidi"/>
                          <w:b/>
                          <w:bCs/>
                          <w:color w:val="000000" w:themeColor="text1"/>
                          <w:sz w:val="28"/>
                          <w:szCs w:val="28"/>
                        </w:rPr>
                        <w:t xml:space="preserve">Department </w:t>
                      </w:r>
                      <w:r w:rsidRPr="00251DA3">
                        <w:rPr>
                          <w:rFonts w:asciiTheme="majorBidi" w:hAnsiTheme="majorBidi" w:cstheme="majorBidi"/>
                          <w:b/>
                          <w:bCs/>
                          <w:color w:val="000000" w:themeColor="text1"/>
                          <w:sz w:val="28"/>
                          <w:szCs w:val="28"/>
                        </w:rPr>
                        <w:t>of Business Administration</w:t>
                      </w:r>
                    </w:p>
                    <w:p w14:paraId="0DC889DF" w14:textId="77777777" w:rsidR="006F3F69" w:rsidRPr="00FC61FB" w:rsidRDefault="006F3F69" w:rsidP="006F3F69">
                      <w:pPr>
                        <w:bidi w:val="0"/>
                        <w:rPr>
                          <w:rFonts w:asciiTheme="majorBidi" w:hAnsiTheme="majorBidi" w:cstheme="majorBidi"/>
                          <w:color w:val="000000" w:themeColor="text1"/>
                        </w:rPr>
                      </w:pPr>
                    </w:p>
                  </w:txbxContent>
                </v:textbox>
              </v:rect>
            </w:pict>
          </mc:Fallback>
        </mc:AlternateContent>
      </w:r>
      <w:r w:rsidRPr="009125CE">
        <w:rPr>
          <w:rFonts w:ascii="Sakkal Majalla" w:hAnsi="Sakkal Majalla" w:cs="Sakkal Majalla"/>
          <w:b/>
          <w:bCs/>
          <w:noProof/>
          <w:sz w:val="28"/>
          <w:szCs w:val="28"/>
        </w:rPr>
        <w:drawing>
          <wp:anchor distT="0" distB="0" distL="114300" distR="114300" simplePos="0" relativeHeight="251663360" behindDoc="0" locked="0" layoutInCell="1" allowOverlap="1" wp14:anchorId="7CA518AF" wp14:editId="64B0E6AF">
            <wp:simplePos x="0" y="0"/>
            <wp:positionH relativeFrom="margin">
              <wp:posOffset>4118610</wp:posOffset>
            </wp:positionH>
            <wp:positionV relativeFrom="margin">
              <wp:posOffset>-288290</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73638CF2" w14:textId="77777777" w:rsidR="006F3F69" w:rsidRDefault="006F3F69" w:rsidP="001119FD">
      <w:pPr>
        <w:jc w:val="both"/>
        <w:rPr>
          <w:rFonts w:ascii="Simplified Arabic" w:hAnsi="Simplified Arabic" w:cs="Simplified Arabic"/>
          <w:sz w:val="28"/>
          <w:szCs w:val="28"/>
          <w:u w:val="single"/>
          <w:rtl/>
        </w:rPr>
      </w:pPr>
    </w:p>
    <w:p w14:paraId="4D232224" w14:textId="77777777" w:rsidR="006F3F69" w:rsidRDefault="006F3F69" w:rsidP="001119FD">
      <w:pPr>
        <w:jc w:val="both"/>
        <w:rPr>
          <w:rFonts w:ascii="Simplified Arabic" w:hAnsi="Simplified Arabic" w:cs="Simplified Arabic"/>
          <w:sz w:val="28"/>
          <w:szCs w:val="28"/>
          <w:u w:val="single"/>
          <w:rtl/>
        </w:rPr>
      </w:pPr>
    </w:p>
    <w:p w14:paraId="57E18D3A" w14:textId="77777777" w:rsidR="006F3F69" w:rsidRDefault="006F3F69" w:rsidP="001119FD">
      <w:pPr>
        <w:rPr>
          <w:rFonts w:ascii="Sakkal Majalla" w:hAnsi="Sakkal Majalla" w:cs="Sakkal Majalla"/>
          <w:sz w:val="28"/>
          <w:szCs w:val="28"/>
          <w:rtl/>
        </w:rPr>
      </w:pPr>
    </w:p>
    <w:p w14:paraId="02F3D539" w14:textId="77777777" w:rsidR="006F3F69" w:rsidRDefault="006F3F69" w:rsidP="001119FD">
      <w:pPr>
        <w:spacing w:before="120" w:after="120" w:line="240" w:lineRule="auto"/>
        <w:jc w:val="center"/>
        <w:rPr>
          <w:rFonts w:ascii="Simplified Arabic" w:hAnsi="Simplified Arabic" w:cs="Simplified Arabic"/>
          <w:b/>
          <w:bCs/>
          <w:sz w:val="32"/>
          <w:szCs w:val="32"/>
        </w:rPr>
      </w:pPr>
    </w:p>
    <w:p w14:paraId="583CF08F" w14:textId="77777777" w:rsidR="006F3F69" w:rsidRDefault="006F3F69" w:rsidP="001119FD">
      <w:pPr>
        <w:spacing w:before="120" w:after="120" w:line="240" w:lineRule="auto"/>
        <w:jc w:val="center"/>
        <w:rPr>
          <w:rFonts w:ascii="Simplified Arabic" w:hAnsi="Simplified Arabic" w:cs="Simplified Arabic"/>
          <w:b/>
          <w:bCs/>
          <w:sz w:val="32"/>
          <w:szCs w:val="32"/>
        </w:rPr>
      </w:pPr>
    </w:p>
    <w:p w14:paraId="00FCCB8A" w14:textId="553F01C3" w:rsidR="006F3F69" w:rsidRDefault="006F3F69" w:rsidP="001119FD">
      <w:pPr>
        <w:tabs>
          <w:tab w:val="left" w:pos="5562"/>
        </w:tabs>
        <w:jc w:val="center"/>
        <w:rPr>
          <w:rFonts w:ascii="Sakkal Majalla" w:hAnsi="Sakkal Majalla" w:cs="Sakkal Majalla"/>
          <w:sz w:val="28"/>
          <w:szCs w:val="28"/>
          <w:rtl/>
        </w:rPr>
      </w:pPr>
      <w:r w:rsidRPr="006F3F69">
        <w:rPr>
          <w:rFonts w:ascii="Simplified Arabic" w:hAnsi="Simplified Arabic" w:cs="Simplified Arabic"/>
          <w:b/>
          <w:bCs/>
          <w:sz w:val="32"/>
          <w:szCs w:val="32"/>
        </w:rPr>
        <w:t>The Impact of Patient Experience Risk Management on Improving Patients' Experience: An Applied Study at Hera General Hospital in Holy Makkah</w:t>
      </w:r>
    </w:p>
    <w:p w14:paraId="7D190BED" w14:textId="77777777" w:rsidR="006F3F69" w:rsidRDefault="006F3F69" w:rsidP="001119FD">
      <w:pPr>
        <w:tabs>
          <w:tab w:val="left" w:pos="5562"/>
        </w:tabs>
        <w:rPr>
          <w:rFonts w:ascii="Sakkal Majalla" w:hAnsi="Sakkal Majalla" w:cs="Sakkal Majalla"/>
          <w:sz w:val="28"/>
          <w:szCs w:val="28"/>
          <w:rtl/>
        </w:rPr>
      </w:pPr>
    </w:p>
    <w:p w14:paraId="44EB760A" w14:textId="77777777" w:rsidR="006F3F69" w:rsidRDefault="006F3F69" w:rsidP="001119FD">
      <w:pPr>
        <w:tabs>
          <w:tab w:val="left" w:pos="5562"/>
        </w:tabs>
        <w:rPr>
          <w:rFonts w:ascii="Sakkal Majalla" w:hAnsi="Sakkal Majalla" w:cs="Sakkal Majalla"/>
          <w:sz w:val="28"/>
          <w:szCs w:val="28"/>
          <w:rtl/>
        </w:rPr>
      </w:pPr>
    </w:p>
    <w:p w14:paraId="181C3514" w14:textId="77777777" w:rsidR="006F3F69" w:rsidRPr="009125CE" w:rsidRDefault="006F3F69" w:rsidP="001119FD">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06A3361" w14:textId="7B2BA271" w:rsidR="006F3F69" w:rsidRPr="009125CE" w:rsidRDefault="006F3F69" w:rsidP="001119FD">
      <w:pPr>
        <w:jc w:val="center"/>
        <w:rPr>
          <w:rFonts w:ascii="Sakkal Majalla" w:hAnsi="Sakkal Majalla" w:cs="Sakkal Majalla"/>
          <w:b/>
          <w:bCs/>
          <w:sz w:val="28"/>
          <w:szCs w:val="28"/>
        </w:rPr>
      </w:pPr>
      <w:r>
        <w:rPr>
          <w:rFonts w:ascii="Sakkal Majalla" w:hAnsi="Sakkal Majalla" w:cs="Sakkal Majalla"/>
          <w:b/>
          <w:bCs/>
          <w:sz w:val="28"/>
          <w:szCs w:val="28"/>
        </w:rPr>
        <w:t>Majed Abdulkar</w:t>
      </w:r>
      <w:r w:rsidR="005B7F43">
        <w:rPr>
          <w:rFonts w:ascii="Sakkal Majalla" w:hAnsi="Sakkal Majalla" w:cs="Sakkal Majalla"/>
          <w:b/>
          <w:bCs/>
          <w:sz w:val="28"/>
          <w:szCs w:val="28"/>
        </w:rPr>
        <w:t>ee</w:t>
      </w:r>
      <w:r>
        <w:rPr>
          <w:rFonts w:ascii="Sakkal Majalla" w:hAnsi="Sakkal Majalla" w:cs="Sakkal Majalla"/>
          <w:b/>
          <w:bCs/>
          <w:sz w:val="28"/>
          <w:szCs w:val="28"/>
        </w:rPr>
        <w:t>m</w:t>
      </w:r>
    </w:p>
    <w:p w14:paraId="5541D279" w14:textId="77777777" w:rsidR="006F3F69" w:rsidRPr="009125CE" w:rsidRDefault="006F3F69" w:rsidP="001119FD">
      <w:pPr>
        <w:jc w:val="center"/>
        <w:rPr>
          <w:rFonts w:ascii="Sakkal Majalla" w:hAnsi="Sakkal Majalla" w:cs="Sakkal Majalla"/>
          <w:b/>
          <w:bCs/>
          <w:sz w:val="28"/>
          <w:szCs w:val="28"/>
        </w:rPr>
      </w:pPr>
    </w:p>
    <w:p w14:paraId="59345BAD" w14:textId="77777777" w:rsidR="006F3F69" w:rsidRPr="009125CE" w:rsidRDefault="006F3F69" w:rsidP="001119FD">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8ADCF05" w14:textId="77777777" w:rsidR="006F3F69" w:rsidRDefault="006F3F69" w:rsidP="001119FD">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proofErr w:type="spellStart"/>
      <w:r>
        <w:rPr>
          <w:rFonts w:ascii="Sakkal Majalla" w:hAnsi="Sakkal Majalla" w:cs="Sakkal Majalla"/>
          <w:b/>
          <w:bCs/>
          <w:sz w:val="28"/>
          <w:szCs w:val="28"/>
        </w:rPr>
        <w:t>Aljarad</w:t>
      </w:r>
      <w:proofErr w:type="spellEnd"/>
    </w:p>
    <w:p w14:paraId="4EEBBE1E" w14:textId="77777777" w:rsidR="006F3F69" w:rsidRPr="009125CE" w:rsidRDefault="006F3F69" w:rsidP="001119FD">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Abdulhameed</w:t>
      </w:r>
    </w:p>
    <w:p w14:paraId="44E973CB" w14:textId="77777777" w:rsidR="006F3F69" w:rsidRPr="009125CE" w:rsidRDefault="006F3F69" w:rsidP="001119FD">
      <w:pPr>
        <w:jc w:val="center"/>
        <w:rPr>
          <w:rFonts w:ascii="Sakkal Majalla" w:hAnsi="Sakkal Majalla" w:cs="Sakkal Majalla"/>
          <w:b/>
          <w:bCs/>
          <w:sz w:val="28"/>
          <w:szCs w:val="28"/>
        </w:rPr>
      </w:pPr>
    </w:p>
    <w:p w14:paraId="57C0D34D" w14:textId="6AB3CECC" w:rsidR="006F3F69" w:rsidRPr="00FA1F1B" w:rsidRDefault="006F3F69" w:rsidP="001119FD">
      <w:pPr>
        <w:spacing w:line="360" w:lineRule="auto"/>
        <w:jc w:val="center"/>
        <w:rPr>
          <w:rFonts w:ascii="Simplified Arabic" w:hAnsi="Simplified Arabic" w:cs="Simplified Arabic"/>
          <w:sz w:val="24"/>
          <w:szCs w:val="24"/>
          <w:rtl/>
        </w:rPr>
      </w:pPr>
      <w:r w:rsidRPr="009125CE">
        <w:rPr>
          <w:rFonts w:ascii="Sakkal Majalla" w:hAnsi="Sakkal Majalla" w:cs="Sakkal Majalla"/>
          <w:b/>
          <w:bCs/>
          <w:sz w:val="28"/>
          <w:szCs w:val="28"/>
        </w:rPr>
        <w:t>Year:</w:t>
      </w:r>
      <w:r w:rsidR="00A6623C">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5</w:t>
      </w:r>
    </w:p>
    <w:sectPr w:rsidR="006F3F69" w:rsidRPr="00FA1F1B" w:rsidSect="00A13F3B">
      <w:footerReference w:type="default" r:id="rId10"/>
      <w:pgSz w:w="11906" w:h="16838"/>
      <w:pgMar w:top="851" w:right="1418" w:bottom="1135" w:left="1418" w:header="709" w:footer="709" w:gutter="0"/>
      <w:pgBorders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04F0A" w14:textId="77777777" w:rsidR="00EB5879" w:rsidRDefault="00EB5879" w:rsidP="009D2ED9">
      <w:pPr>
        <w:spacing w:after="0" w:line="240" w:lineRule="auto"/>
      </w:pPr>
      <w:r>
        <w:separator/>
      </w:r>
    </w:p>
  </w:endnote>
  <w:endnote w:type="continuationSeparator" w:id="0">
    <w:p w14:paraId="7964E095" w14:textId="77777777" w:rsidR="00EB5879" w:rsidRDefault="00EB5879" w:rsidP="009D2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045673"/>
      <w:docPartObj>
        <w:docPartGallery w:val="Page Numbers (Bottom of Page)"/>
        <w:docPartUnique/>
      </w:docPartObj>
    </w:sdtPr>
    <w:sdtEndPr>
      <w:rPr>
        <w:noProof/>
      </w:rPr>
    </w:sdtEndPr>
    <w:sdtContent>
      <w:p w14:paraId="614A4B86" w14:textId="6D6D29C9" w:rsidR="00A13F3B" w:rsidRDefault="00A13F3B">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F3735B1" w14:textId="77777777" w:rsidR="009D2ED9" w:rsidRDefault="009D2ED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D3C38" w14:textId="77777777" w:rsidR="00EB5879" w:rsidRDefault="00EB5879" w:rsidP="009D2ED9">
      <w:pPr>
        <w:spacing w:after="0" w:line="240" w:lineRule="auto"/>
      </w:pPr>
      <w:r>
        <w:separator/>
      </w:r>
    </w:p>
  </w:footnote>
  <w:footnote w:type="continuationSeparator" w:id="0">
    <w:p w14:paraId="28183951" w14:textId="77777777" w:rsidR="00EB5879" w:rsidRDefault="00EB5879" w:rsidP="009D2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952"/>
    <w:multiLevelType w:val="hybridMultilevel"/>
    <w:tmpl w:val="BD747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0553B"/>
    <w:multiLevelType w:val="hybridMultilevel"/>
    <w:tmpl w:val="F5F67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50476"/>
    <w:multiLevelType w:val="hybridMultilevel"/>
    <w:tmpl w:val="81925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E1253"/>
    <w:multiLevelType w:val="hybridMultilevel"/>
    <w:tmpl w:val="3B48A7A2"/>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32042E"/>
    <w:multiLevelType w:val="hybridMultilevel"/>
    <w:tmpl w:val="41C0F6E0"/>
    <w:lvl w:ilvl="0" w:tplc="73BA3FA6">
      <w:start w:val="4"/>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74B4F49"/>
    <w:multiLevelType w:val="hybridMultilevel"/>
    <w:tmpl w:val="2F40FED2"/>
    <w:lvl w:ilvl="0" w:tplc="D9A89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71473F"/>
    <w:multiLevelType w:val="hybridMultilevel"/>
    <w:tmpl w:val="DAD229E8"/>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C80476"/>
    <w:multiLevelType w:val="hybridMultilevel"/>
    <w:tmpl w:val="7EA275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09E0324"/>
    <w:multiLevelType w:val="multilevel"/>
    <w:tmpl w:val="5D9475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D53A91"/>
    <w:multiLevelType w:val="hybridMultilevel"/>
    <w:tmpl w:val="0BAC3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DF518B"/>
    <w:multiLevelType w:val="hybridMultilevel"/>
    <w:tmpl w:val="9FC6FD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1782C8C"/>
    <w:multiLevelType w:val="hybridMultilevel"/>
    <w:tmpl w:val="4C4A3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CA4B6E"/>
    <w:multiLevelType w:val="hybridMultilevel"/>
    <w:tmpl w:val="F40ABFA8"/>
    <w:lvl w:ilvl="0" w:tplc="3506AB66">
      <w:start w:val="8"/>
      <w:numFmt w:val="arabicAlpha"/>
      <w:lvlText w:val="%1."/>
      <w:lvlJc w:val="left"/>
      <w:pPr>
        <w:ind w:left="815" w:hanging="360"/>
      </w:pPr>
      <w:rPr>
        <w:rFonts w:hint="default"/>
      </w:rPr>
    </w:lvl>
    <w:lvl w:ilvl="1" w:tplc="04090019" w:tentative="1">
      <w:start w:val="1"/>
      <w:numFmt w:val="lowerLetter"/>
      <w:lvlText w:val="%2."/>
      <w:lvlJc w:val="left"/>
      <w:pPr>
        <w:ind w:left="1535" w:hanging="360"/>
      </w:pPr>
    </w:lvl>
    <w:lvl w:ilvl="2" w:tplc="0409001B" w:tentative="1">
      <w:start w:val="1"/>
      <w:numFmt w:val="lowerRoman"/>
      <w:lvlText w:val="%3."/>
      <w:lvlJc w:val="right"/>
      <w:pPr>
        <w:ind w:left="2255" w:hanging="180"/>
      </w:pPr>
    </w:lvl>
    <w:lvl w:ilvl="3" w:tplc="0409000F" w:tentative="1">
      <w:start w:val="1"/>
      <w:numFmt w:val="decimal"/>
      <w:lvlText w:val="%4."/>
      <w:lvlJc w:val="left"/>
      <w:pPr>
        <w:ind w:left="2975" w:hanging="360"/>
      </w:pPr>
    </w:lvl>
    <w:lvl w:ilvl="4" w:tplc="04090019" w:tentative="1">
      <w:start w:val="1"/>
      <w:numFmt w:val="lowerLetter"/>
      <w:lvlText w:val="%5."/>
      <w:lvlJc w:val="left"/>
      <w:pPr>
        <w:ind w:left="3695" w:hanging="360"/>
      </w:pPr>
    </w:lvl>
    <w:lvl w:ilvl="5" w:tplc="0409001B" w:tentative="1">
      <w:start w:val="1"/>
      <w:numFmt w:val="lowerRoman"/>
      <w:lvlText w:val="%6."/>
      <w:lvlJc w:val="right"/>
      <w:pPr>
        <w:ind w:left="4415" w:hanging="180"/>
      </w:pPr>
    </w:lvl>
    <w:lvl w:ilvl="6" w:tplc="0409000F" w:tentative="1">
      <w:start w:val="1"/>
      <w:numFmt w:val="decimal"/>
      <w:lvlText w:val="%7."/>
      <w:lvlJc w:val="left"/>
      <w:pPr>
        <w:ind w:left="5135" w:hanging="360"/>
      </w:pPr>
    </w:lvl>
    <w:lvl w:ilvl="7" w:tplc="04090019" w:tentative="1">
      <w:start w:val="1"/>
      <w:numFmt w:val="lowerLetter"/>
      <w:lvlText w:val="%8."/>
      <w:lvlJc w:val="left"/>
      <w:pPr>
        <w:ind w:left="5855" w:hanging="360"/>
      </w:pPr>
    </w:lvl>
    <w:lvl w:ilvl="8" w:tplc="0409001B" w:tentative="1">
      <w:start w:val="1"/>
      <w:numFmt w:val="lowerRoman"/>
      <w:lvlText w:val="%9."/>
      <w:lvlJc w:val="right"/>
      <w:pPr>
        <w:ind w:left="6575" w:hanging="180"/>
      </w:pPr>
    </w:lvl>
  </w:abstractNum>
  <w:abstractNum w:abstractNumId="13" w15:restartNumberingAfterBreak="0">
    <w:nsid w:val="2AC46097"/>
    <w:multiLevelType w:val="hybridMultilevel"/>
    <w:tmpl w:val="BB400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7F4475"/>
    <w:multiLevelType w:val="hybridMultilevel"/>
    <w:tmpl w:val="57FCBD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8F3D3B"/>
    <w:multiLevelType w:val="hybridMultilevel"/>
    <w:tmpl w:val="7458F888"/>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A76643"/>
    <w:multiLevelType w:val="hybridMultilevel"/>
    <w:tmpl w:val="E89A1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F500EA"/>
    <w:multiLevelType w:val="hybridMultilevel"/>
    <w:tmpl w:val="77626F6E"/>
    <w:lvl w:ilvl="0" w:tplc="0409000F">
      <w:start w:val="1"/>
      <w:numFmt w:val="decimal"/>
      <w:lvlText w:val="%1."/>
      <w:lvlJc w:val="left"/>
      <w:pPr>
        <w:ind w:left="1079" w:hanging="360"/>
      </w:p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8" w15:restartNumberingAfterBreak="0">
    <w:nsid w:val="487A260B"/>
    <w:multiLevelType w:val="hybridMultilevel"/>
    <w:tmpl w:val="4BB00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40E74"/>
    <w:multiLevelType w:val="hybridMultilevel"/>
    <w:tmpl w:val="52E2399A"/>
    <w:lvl w:ilvl="0" w:tplc="0C940F60">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BC53FC"/>
    <w:multiLevelType w:val="multilevel"/>
    <w:tmpl w:val="BA0E238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3C321CE"/>
    <w:multiLevelType w:val="hybridMultilevel"/>
    <w:tmpl w:val="0BAC3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554423D"/>
    <w:multiLevelType w:val="hybridMultilevel"/>
    <w:tmpl w:val="AFF26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C22338"/>
    <w:multiLevelType w:val="multilevel"/>
    <w:tmpl w:val="BD52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9B63AD"/>
    <w:multiLevelType w:val="hybridMultilevel"/>
    <w:tmpl w:val="9FC6FD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F134AE"/>
    <w:multiLevelType w:val="hybridMultilevel"/>
    <w:tmpl w:val="8ACE7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634343"/>
    <w:multiLevelType w:val="hybridMultilevel"/>
    <w:tmpl w:val="2990004E"/>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61597F"/>
    <w:multiLevelType w:val="hybridMultilevel"/>
    <w:tmpl w:val="6B82E7A4"/>
    <w:lvl w:ilvl="0" w:tplc="04090005">
      <w:start w:val="1"/>
      <w:numFmt w:val="bullet"/>
      <w:lvlText w:val=""/>
      <w:lvlJc w:val="left"/>
      <w:pPr>
        <w:ind w:left="1143" w:hanging="360"/>
      </w:pPr>
      <w:rPr>
        <w:rFonts w:ascii="Wingdings" w:hAnsi="Wingdings"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8" w15:restartNumberingAfterBreak="0">
    <w:nsid w:val="6F0609D4"/>
    <w:multiLevelType w:val="hybridMultilevel"/>
    <w:tmpl w:val="6E7287AC"/>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E54013"/>
    <w:multiLevelType w:val="multilevel"/>
    <w:tmpl w:val="D9A8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12675"/>
    <w:multiLevelType w:val="multilevel"/>
    <w:tmpl w:val="3622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0D6C98"/>
    <w:multiLevelType w:val="hybridMultilevel"/>
    <w:tmpl w:val="870C6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A13772"/>
    <w:multiLevelType w:val="hybridMultilevel"/>
    <w:tmpl w:val="B65C7BF4"/>
    <w:lvl w:ilvl="0" w:tplc="BD003708">
      <w:start w:val="1"/>
      <w:numFmt w:val="bullet"/>
      <w:lvlText w:val="-"/>
      <w:lvlJc w:val="left"/>
      <w:pPr>
        <w:ind w:left="720" w:hanging="360"/>
      </w:pPr>
      <w:rPr>
        <w:rFonts w:ascii="Courier New" w:hAnsi="Courier New" w:cs="Courier New"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6222829">
    <w:abstractNumId w:val="25"/>
  </w:num>
  <w:num w:numId="2" w16cid:durableId="1829782545">
    <w:abstractNumId w:val="0"/>
  </w:num>
  <w:num w:numId="3" w16cid:durableId="769740686">
    <w:abstractNumId w:val="16"/>
  </w:num>
  <w:num w:numId="4" w16cid:durableId="363480837">
    <w:abstractNumId w:val="18"/>
  </w:num>
  <w:num w:numId="5" w16cid:durableId="463280469">
    <w:abstractNumId w:val="1"/>
  </w:num>
  <w:num w:numId="6" w16cid:durableId="1979262705">
    <w:abstractNumId w:val="13"/>
  </w:num>
  <w:num w:numId="7" w16cid:durableId="872038335">
    <w:abstractNumId w:val="22"/>
  </w:num>
  <w:num w:numId="8" w16cid:durableId="1466701837">
    <w:abstractNumId w:val="20"/>
  </w:num>
  <w:num w:numId="9" w16cid:durableId="820468172">
    <w:abstractNumId w:val="4"/>
  </w:num>
  <w:num w:numId="10" w16cid:durableId="104815438">
    <w:abstractNumId w:val="29"/>
  </w:num>
  <w:num w:numId="11" w16cid:durableId="510532325">
    <w:abstractNumId w:val="30"/>
  </w:num>
  <w:num w:numId="12" w16cid:durableId="1671566448">
    <w:abstractNumId w:val="15"/>
  </w:num>
  <w:num w:numId="13" w16cid:durableId="1367020071">
    <w:abstractNumId w:val="6"/>
  </w:num>
  <w:num w:numId="14" w16cid:durableId="456340646">
    <w:abstractNumId w:val="32"/>
  </w:num>
  <w:num w:numId="15" w16cid:durableId="101151323">
    <w:abstractNumId w:val="26"/>
  </w:num>
  <w:num w:numId="16" w16cid:durableId="981735157">
    <w:abstractNumId w:val="23"/>
  </w:num>
  <w:num w:numId="17" w16cid:durableId="1422142135">
    <w:abstractNumId w:val="28"/>
  </w:num>
  <w:num w:numId="18" w16cid:durableId="258224281">
    <w:abstractNumId w:val="3"/>
  </w:num>
  <w:num w:numId="19" w16cid:durableId="1612932656">
    <w:abstractNumId w:val="7"/>
  </w:num>
  <w:num w:numId="20" w16cid:durableId="1840465454">
    <w:abstractNumId w:val="14"/>
  </w:num>
  <w:num w:numId="21" w16cid:durableId="344748174">
    <w:abstractNumId w:val="9"/>
  </w:num>
  <w:num w:numId="22" w16cid:durableId="376659095">
    <w:abstractNumId w:val="21"/>
  </w:num>
  <w:num w:numId="23" w16cid:durableId="1411923604">
    <w:abstractNumId w:val="8"/>
  </w:num>
  <w:num w:numId="24" w16cid:durableId="1467317883">
    <w:abstractNumId w:val="2"/>
  </w:num>
  <w:num w:numId="25" w16cid:durableId="92626699">
    <w:abstractNumId w:val="31"/>
  </w:num>
  <w:num w:numId="26" w16cid:durableId="1139150785">
    <w:abstractNumId w:val="11"/>
  </w:num>
  <w:num w:numId="27" w16cid:durableId="511839057">
    <w:abstractNumId w:val="24"/>
  </w:num>
  <w:num w:numId="28" w16cid:durableId="364447724">
    <w:abstractNumId w:val="10"/>
  </w:num>
  <w:num w:numId="29" w16cid:durableId="1899515010">
    <w:abstractNumId w:val="27"/>
  </w:num>
  <w:num w:numId="30" w16cid:durableId="179709812">
    <w:abstractNumId w:val="19"/>
  </w:num>
  <w:num w:numId="31" w16cid:durableId="2039618729">
    <w:abstractNumId w:val="17"/>
  </w:num>
  <w:num w:numId="32" w16cid:durableId="2021616386">
    <w:abstractNumId w:val="5"/>
  </w:num>
  <w:num w:numId="33" w16cid:durableId="1235508103">
    <w:abstractNumId w:val="1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3B0"/>
    <w:rsid w:val="00020804"/>
    <w:rsid w:val="00023EC7"/>
    <w:rsid w:val="000403E3"/>
    <w:rsid w:val="000404C3"/>
    <w:rsid w:val="00071559"/>
    <w:rsid w:val="00086783"/>
    <w:rsid w:val="000A7793"/>
    <w:rsid w:val="000D6A9A"/>
    <w:rsid w:val="000D7896"/>
    <w:rsid w:val="000E0ECF"/>
    <w:rsid w:val="000E2852"/>
    <w:rsid w:val="000F12AC"/>
    <w:rsid w:val="000F2DEB"/>
    <w:rsid w:val="00104167"/>
    <w:rsid w:val="001119FD"/>
    <w:rsid w:val="00115476"/>
    <w:rsid w:val="00123BC3"/>
    <w:rsid w:val="00131D5B"/>
    <w:rsid w:val="0014486D"/>
    <w:rsid w:val="00150910"/>
    <w:rsid w:val="001808BC"/>
    <w:rsid w:val="00194355"/>
    <w:rsid w:val="001A7EF8"/>
    <w:rsid w:val="001B4267"/>
    <w:rsid w:val="001B4499"/>
    <w:rsid w:val="001D0CDF"/>
    <w:rsid w:val="001D5894"/>
    <w:rsid w:val="001D5D7C"/>
    <w:rsid w:val="001D7700"/>
    <w:rsid w:val="001E2B8D"/>
    <w:rsid w:val="001E4765"/>
    <w:rsid w:val="00216FD7"/>
    <w:rsid w:val="00221B2C"/>
    <w:rsid w:val="00231468"/>
    <w:rsid w:val="00256D23"/>
    <w:rsid w:val="002577BD"/>
    <w:rsid w:val="00282BF6"/>
    <w:rsid w:val="00290C33"/>
    <w:rsid w:val="002954E9"/>
    <w:rsid w:val="002A54AC"/>
    <w:rsid w:val="002A5632"/>
    <w:rsid w:val="002B78BB"/>
    <w:rsid w:val="002C0E62"/>
    <w:rsid w:val="002C5447"/>
    <w:rsid w:val="002D13C2"/>
    <w:rsid w:val="002D7E0C"/>
    <w:rsid w:val="002E06B2"/>
    <w:rsid w:val="0031333F"/>
    <w:rsid w:val="00340AAD"/>
    <w:rsid w:val="003463BA"/>
    <w:rsid w:val="00365A80"/>
    <w:rsid w:val="003732C0"/>
    <w:rsid w:val="0037671F"/>
    <w:rsid w:val="00380559"/>
    <w:rsid w:val="00383B67"/>
    <w:rsid w:val="003C4D3C"/>
    <w:rsid w:val="003D172A"/>
    <w:rsid w:val="003D4056"/>
    <w:rsid w:val="003F3212"/>
    <w:rsid w:val="00415604"/>
    <w:rsid w:val="00416B0F"/>
    <w:rsid w:val="00421AFA"/>
    <w:rsid w:val="00426EC4"/>
    <w:rsid w:val="00427903"/>
    <w:rsid w:val="0043426F"/>
    <w:rsid w:val="00436718"/>
    <w:rsid w:val="00444956"/>
    <w:rsid w:val="004603E1"/>
    <w:rsid w:val="00460E48"/>
    <w:rsid w:val="004814AC"/>
    <w:rsid w:val="00491A13"/>
    <w:rsid w:val="004A23B5"/>
    <w:rsid w:val="004B2E99"/>
    <w:rsid w:val="004B49F1"/>
    <w:rsid w:val="004D37A8"/>
    <w:rsid w:val="004F12E8"/>
    <w:rsid w:val="00502665"/>
    <w:rsid w:val="005126D4"/>
    <w:rsid w:val="00517702"/>
    <w:rsid w:val="0052014A"/>
    <w:rsid w:val="00526809"/>
    <w:rsid w:val="005336F7"/>
    <w:rsid w:val="00542576"/>
    <w:rsid w:val="00551197"/>
    <w:rsid w:val="00564625"/>
    <w:rsid w:val="0057432D"/>
    <w:rsid w:val="00580DAF"/>
    <w:rsid w:val="0058437F"/>
    <w:rsid w:val="005868FE"/>
    <w:rsid w:val="00586F5D"/>
    <w:rsid w:val="005A7010"/>
    <w:rsid w:val="005B08D8"/>
    <w:rsid w:val="005B2948"/>
    <w:rsid w:val="005B7156"/>
    <w:rsid w:val="005B7F43"/>
    <w:rsid w:val="005C3E5C"/>
    <w:rsid w:val="005F72B7"/>
    <w:rsid w:val="00611D34"/>
    <w:rsid w:val="00612D1A"/>
    <w:rsid w:val="006150B5"/>
    <w:rsid w:val="0062739D"/>
    <w:rsid w:val="006432BC"/>
    <w:rsid w:val="00660222"/>
    <w:rsid w:val="006602CA"/>
    <w:rsid w:val="00660947"/>
    <w:rsid w:val="00662A18"/>
    <w:rsid w:val="006630A4"/>
    <w:rsid w:val="006769B0"/>
    <w:rsid w:val="006948D5"/>
    <w:rsid w:val="006B2D10"/>
    <w:rsid w:val="006B5450"/>
    <w:rsid w:val="006C0543"/>
    <w:rsid w:val="006F1570"/>
    <w:rsid w:val="006F3F69"/>
    <w:rsid w:val="00711206"/>
    <w:rsid w:val="00726B68"/>
    <w:rsid w:val="007454AC"/>
    <w:rsid w:val="00751029"/>
    <w:rsid w:val="00777E1C"/>
    <w:rsid w:val="00782357"/>
    <w:rsid w:val="00793A5D"/>
    <w:rsid w:val="007C19D5"/>
    <w:rsid w:val="007D2F08"/>
    <w:rsid w:val="007D4D01"/>
    <w:rsid w:val="007D6A97"/>
    <w:rsid w:val="007E1343"/>
    <w:rsid w:val="007F04A3"/>
    <w:rsid w:val="007F70F9"/>
    <w:rsid w:val="0081373B"/>
    <w:rsid w:val="00817384"/>
    <w:rsid w:val="00827F77"/>
    <w:rsid w:val="00843338"/>
    <w:rsid w:val="00844F73"/>
    <w:rsid w:val="008521F7"/>
    <w:rsid w:val="00856A54"/>
    <w:rsid w:val="00872DD9"/>
    <w:rsid w:val="00880C6E"/>
    <w:rsid w:val="00881479"/>
    <w:rsid w:val="00890635"/>
    <w:rsid w:val="008B2D58"/>
    <w:rsid w:val="008D4397"/>
    <w:rsid w:val="008E3A09"/>
    <w:rsid w:val="009161A7"/>
    <w:rsid w:val="00925C9F"/>
    <w:rsid w:val="00956587"/>
    <w:rsid w:val="009644B5"/>
    <w:rsid w:val="009650E8"/>
    <w:rsid w:val="00971F44"/>
    <w:rsid w:val="00981C1B"/>
    <w:rsid w:val="00983D58"/>
    <w:rsid w:val="00991315"/>
    <w:rsid w:val="00994EAB"/>
    <w:rsid w:val="00995DBF"/>
    <w:rsid w:val="009A7B12"/>
    <w:rsid w:val="009A7CF8"/>
    <w:rsid w:val="009B4035"/>
    <w:rsid w:val="009D2ED9"/>
    <w:rsid w:val="009D3427"/>
    <w:rsid w:val="009D6C5D"/>
    <w:rsid w:val="009F0C6D"/>
    <w:rsid w:val="00A051C2"/>
    <w:rsid w:val="00A13F3B"/>
    <w:rsid w:val="00A1791F"/>
    <w:rsid w:val="00A22E02"/>
    <w:rsid w:val="00A405C5"/>
    <w:rsid w:val="00A500AA"/>
    <w:rsid w:val="00A52A37"/>
    <w:rsid w:val="00A56089"/>
    <w:rsid w:val="00A6575B"/>
    <w:rsid w:val="00A6623C"/>
    <w:rsid w:val="00A7432C"/>
    <w:rsid w:val="00A80EC5"/>
    <w:rsid w:val="00A82364"/>
    <w:rsid w:val="00A82FDF"/>
    <w:rsid w:val="00A866F3"/>
    <w:rsid w:val="00AA2195"/>
    <w:rsid w:val="00AB301D"/>
    <w:rsid w:val="00AB36ED"/>
    <w:rsid w:val="00AB3FE8"/>
    <w:rsid w:val="00AC682A"/>
    <w:rsid w:val="00AD4144"/>
    <w:rsid w:val="00AD626A"/>
    <w:rsid w:val="00AE398E"/>
    <w:rsid w:val="00B14683"/>
    <w:rsid w:val="00B2302D"/>
    <w:rsid w:val="00B2415C"/>
    <w:rsid w:val="00B24CFC"/>
    <w:rsid w:val="00B52DD7"/>
    <w:rsid w:val="00B610BE"/>
    <w:rsid w:val="00B740F9"/>
    <w:rsid w:val="00B75F8D"/>
    <w:rsid w:val="00B942E9"/>
    <w:rsid w:val="00BA48AE"/>
    <w:rsid w:val="00BC6D0C"/>
    <w:rsid w:val="00BE67D7"/>
    <w:rsid w:val="00BE7271"/>
    <w:rsid w:val="00BF596E"/>
    <w:rsid w:val="00C04BD2"/>
    <w:rsid w:val="00C065E6"/>
    <w:rsid w:val="00C14273"/>
    <w:rsid w:val="00C205C1"/>
    <w:rsid w:val="00C3166E"/>
    <w:rsid w:val="00C33BE5"/>
    <w:rsid w:val="00C44249"/>
    <w:rsid w:val="00C50EC6"/>
    <w:rsid w:val="00C56A24"/>
    <w:rsid w:val="00C671EF"/>
    <w:rsid w:val="00C85FE0"/>
    <w:rsid w:val="00CA4CDE"/>
    <w:rsid w:val="00CB0D58"/>
    <w:rsid w:val="00CB3095"/>
    <w:rsid w:val="00CC2F9E"/>
    <w:rsid w:val="00CD013B"/>
    <w:rsid w:val="00CD6C83"/>
    <w:rsid w:val="00CD6CBF"/>
    <w:rsid w:val="00CE49A5"/>
    <w:rsid w:val="00CE7D7A"/>
    <w:rsid w:val="00D05760"/>
    <w:rsid w:val="00D104C8"/>
    <w:rsid w:val="00D2546F"/>
    <w:rsid w:val="00D37373"/>
    <w:rsid w:val="00D41DD0"/>
    <w:rsid w:val="00D5086F"/>
    <w:rsid w:val="00D60F9B"/>
    <w:rsid w:val="00D70B56"/>
    <w:rsid w:val="00D85632"/>
    <w:rsid w:val="00D92098"/>
    <w:rsid w:val="00D9732D"/>
    <w:rsid w:val="00DB51CE"/>
    <w:rsid w:val="00DC70C6"/>
    <w:rsid w:val="00DD4A1B"/>
    <w:rsid w:val="00DE0B8D"/>
    <w:rsid w:val="00DE5A86"/>
    <w:rsid w:val="00E03756"/>
    <w:rsid w:val="00E14C3A"/>
    <w:rsid w:val="00E2359E"/>
    <w:rsid w:val="00E253B0"/>
    <w:rsid w:val="00E27D54"/>
    <w:rsid w:val="00E417C2"/>
    <w:rsid w:val="00E42EEF"/>
    <w:rsid w:val="00E54CFE"/>
    <w:rsid w:val="00E62375"/>
    <w:rsid w:val="00EA1C4B"/>
    <w:rsid w:val="00EB5879"/>
    <w:rsid w:val="00EC5824"/>
    <w:rsid w:val="00EE48AA"/>
    <w:rsid w:val="00F23D6B"/>
    <w:rsid w:val="00F415DC"/>
    <w:rsid w:val="00F6713B"/>
    <w:rsid w:val="00F75A50"/>
    <w:rsid w:val="00F8796C"/>
    <w:rsid w:val="00FA1F1B"/>
    <w:rsid w:val="00FA6145"/>
    <w:rsid w:val="00FE1AD4"/>
    <w:rsid w:val="00FE7C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FAB9A"/>
  <w15:chartTrackingRefBased/>
  <w15:docId w15:val="{0E66B21C-A297-4941-A51B-D01013EDD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7D54"/>
    <w:pPr>
      <w:bidi/>
    </w:pPr>
  </w:style>
  <w:style w:type="paragraph" w:styleId="1">
    <w:name w:val="heading 1"/>
    <w:basedOn w:val="a"/>
    <w:next w:val="a"/>
    <w:link w:val="1Char"/>
    <w:uiPriority w:val="9"/>
    <w:qFormat/>
    <w:rsid w:val="00E253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253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253B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253B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253B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253B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53B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53B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53B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53B0"/>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253B0"/>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253B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253B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253B0"/>
    <w:rPr>
      <w:rFonts w:eastAsiaTheme="majorEastAsia" w:cstheme="majorBidi"/>
      <w:color w:val="2F5496" w:themeColor="accent1" w:themeShade="BF"/>
    </w:rPr>
  </w:style>
  <w:style w:type="character" w:customStyle="1" w:styleId="6Char">
    <w:name w:val="عنوان 6 Char"/>
    <w:basedOn w:val="a0"/>
    <w:link w:val="6"/>
    <w:uiPriority w:val="9"/>
    <w:semiHidden/>
    <w:rsid w:val="00E253B0"/>
    <w:rPr>
      <w:rFonts w:eastAsiaTheme="majorEastAsia" w:cstheme="majorBidi"/>
      <w:i/>
      <w:iCs/>
      <w:color w:val="595959" w:themeColor="text1" w:themeTint="A6"/>
    </w:rPr>
  </w:style>
  <w:style w:type="character" w:customStyle="1" w:styleId="7Char">
    <w:name w:val="عنوان 7 Char"/>
    <w:basedOn w:val="a0"/>
    <w:link w:val="7"/>
    <w:uiPriority w:val="9"/>
    <w:semiHidden/>
    <w:rsid w:val="00E253B0"/>
    <w:rPr>
      <w:rFonts w:eastAsiaTheme="majorEastAsia" w:cstheme="majorBidi"/>
      <w:color w:val="595959" w:themeColor="text1" w:themeTint="A6"/>
    </w:rPr>
  </w:style>
  <w:style w:type="character" w:customStyle="1" w:styleId="8Char">
    <w:name w:val="عنوان 8 Char"/>
    <w:basedOn w:val="a0"/>
    <w:link w:val="8"/>
    <w:uiPriority w:val="9"/>
    <w:semiHidden/>
    <w:rsid w:val="00E253B0"/>
    <w:rPr>
      <w:rFonts w:eastAsiaTheme="majorEastAsia" w:cstheme="majorBidi"/>
      <w:i/>
      <w:iCs/>
      <w:color w:val="272727" w:themeColor="text1" w:themeTint="D8"/>
    </w:rPr>
  </w:style>
  <w:style w:type="character" w:customStyle="1" w:styleId="9Char">
    <w:name w:val="عنوان 9 Char"/>
    <w:basedOn w:val="a0"/>
    <w:link w:val="9"/>
    <w:uiPriority w:val="9"/>
    <w:semiHidden/>
    <w:rsid w:val="00E253B0"/>
    <w:rPr>
      <w:rFonts w:eastAsiaTheme="majorEastAsia" w:cstheme="majorBidi"/>
      <w:color w:val="272727" w:themeColor="text1" w:themeTint="D8"/>
    </w:rPr>
  </w:style>
  <w:style w:type="paragraph" w:styleId="a3">
    <w:name w:val="Title"/>
    <w:basedOn w:val="a"/>
    <w:next w:val="a"/>
    <w:link w:val="Char"/>
    <w:uiPriority w:val="10"/>
    <w:qFormat/>
    <w:rsid w:val="00E253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53B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53B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53B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53B0"/>
    <w:pPr>
      <w:spacing w:before="160"/>
      <w:jc w:val="center"/>
    </w:pPr>
    <w:rPr>
      <w:i/>
      <w:iCs/>
      <w:color w:val="404040" w:themeColor="text1" w:themeTint="BF"/>
    </w:rPr>
  </w:style>
  <w:style w:type="character" w:customStyle="1" w:styleId="Char1">
    <w:name w:val="اقتباس Char"/>
    <w:basedOn w:val="a0"/>
    <w:link w:val="a5"/>
    <w:uiPriority w:val="29"/>
    <w:rsid w:val="00E253B0"/>
    <w:rPr>
      <w:i/>
      <w:iCs/>
      <w:color w:val="404040" w:themeColor="text1" w:themeTint="BF"/>
    </w:rPr>
  </w:style>
  <w:style w:type="paragraph" w:styleId="a6">
    <w:name w:val="List Paragraph"/>
    <w:basedOn w:val="a"/>
    <w:uiPriority w:val="34"/>
    <w:qFormat/>
    <w:rsid w:val="00E253B0"/>
    <w:pPr>
      <w:ind w:left="720"/>
      <w:contextualSpacing/>
    </w:pPr>
  </w:style>
  <w:style w:type="character" w:styleId="a7">
    <w:name w:val="Intense Emphasis"/>
    <w:basedOn w:val="a0"/>
    <w:uiPriority w:val="21"/>
    <w:qFormat/>
    <w:rsid w:val="00E253B0"/>
    <w:rPr>
      <w:i/>
      <w:iCs/>
      <w:color w:val="2F5496" w:themeColor="accent1" w:themeShade="BF"/>
    </w:rPr>
  </w:style>
  <w:style w:type="paragraph" w:styleId="a8">
    <w:name w:val="Intense Quote"/>
    <w:basedOn w:val="a"/>
    <w:next w:val="a"/>
    <w:link w:val="Char2"/>
    <w:uiPriority w:val="30"/>
    <w:qFormat/>
    <w:rsid w:val="00E253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253B0"/>
    <w:rPr>
      <w:i/>
      <w:iCs/>
      <w:color w:val="2F5496" w:themeColor="accent1" w:themeShade="BF"/>
    </w:rPr>
  </w:style>
  <w:style w:type="character" w:styleId="a9">
    <w:name w:val="Intense Reference"/>
    <w:basedOn w:val="a0"/>
    <w:uiPriority w:val="32"/>
    <w:qFormat/>
    <w:rsid w:val="00E253B0"/>
    <w:rPr>
      <w:b/>
      <w:bCs/>
      <w:smallCaps/>
      <w:color w:val="2F5496" w:themeColor="accent1" w:themeShade="BF"/>
      <w:spacing w:val="5"/>
    </w:rPr>
  </w:style>
  <w:style w:type="paragraph" w:styleId="aa">
    <w:name w:val="header"/>
    <w:basedOn w:val="a"/>
    <w:link w:val="Char3"/>
    <w:uiPriority w:val="99"/>
    <w:unhideWhenUsed/>
    <w:rsid w:val="009D2ED9"/>
    <w:pPr>
      <w:tabs>
        <w:tab w:val="center" w:pos="4513"/>
        <w:tab w:val="right" w:pos="9026"/>
      </w:tabs>
      <w:spacing w:after="0" w:line="240" w:lineRule="auto"/>
    </w:pPr>
  </w:style>
  <w:style w:type="character" w:customStyle="1" w:styleId="Char3">
    <w:name w:val="رأس الصفحة Char"/>
    <w:basedOn w:val="a0"/>
    <w:link w:val="aa"/>
    <w:uiPriority w:val="99"/>
    <w:rsid w:val="009D2ED9"/>
  </w:style>
  <w:style w:type="paragraph" w:styleId="ab">
    <w:name w:val="footer"/>
    <w:basedOn w:val="a"/>
    <w:link w:val="Char4"/>
    <w:uiPriority w:val="99"/>
    <w:unhideWhenUsed/>
    <w:rsid w:val="009D2ED9"/>
    <w:pPr>
      <w:tabs>
        <w:tab w:val="center" w:pos="4513"/>
        <w:tab w:val="right" w:pos="9026"/>
      </w:tabs>
      <w:spacing w:after="0" w:line="240" w:lineRule="auto"/>
    </w:pPr>
  </w:style>
  <w:style w:type="character" w:customStyle="1" w:styleId="Char4">
    <w:name w:val="تذييل الصفحة Char"/>
    <w:basedOn w:val="a0"/>
    <w:link w:val="ab"/>
    <w:uiPriority w:val="99"/>
    <w:rsid w:val="009D2ED9"/>
  </w:style>
  <w:style w:type="character" w:styleId="Hyperlink">
    <w:name w:val="Hyperlink"/>
    <w:basedOn w:val="a0"/>
    <w:uiPriority w:val="99"/>
    <w:unhideWhenUsed/>
    <w:rsid w:val="00FA1F1B"/>
    <w:rPr>
      <w:color w:val="0563C1" w:themeColor="hyperlink"/>
      <w:u w:val="single"/>
    </w:rPr>
  </w:style>
  <w:style w:type="paragraph" w:styleId="ac">
    <w:name w:val="TOC Heading"/>
    <w:basedOn w:val="1"/>
    <w:next w:val="a"/>
    <w:uiPriority w:val="39"/>
    <w:unhideWhenUsed/>
    <w:qFormat/>
    <w:rsid w:val="001119FD"/>
    <w:pPr>
      <w:bidi w:val="0"/>
      <w:spacing w:before="240" w:after="0"/>
      <w:outlineLvl w:val="9"/>
    </w:pPr>
    <w:rPr>
      <w:kern w:val="0"/>
      <w:sz w:val="32"/>
      <w:szCs w:val="32"/>
      <w14:ligatures w14:val="none"/>
    </w:rPr>
  </w:style>
  <w:style w:type="paragraph" w:styleId="10">
    <w:name w:val="toc 1"/>
    <w:basedOn w:val="a"/>
    <w:next w:val="a"/>
    <w:autoRedefine/>
    <w:uiPriority w:val="39"/>
    <w:unhideWhenUsed/>
    <w:rsid w:val="001119FD"/>
    <w:pPr>
      <w:spacing w:after="100"/>
    </w:pPr>
  </w:style>
  <w:style w:type="paragraph" w:styleId="20">
    <w:name w:val="toc 2"/>
    <w:basedOn w:val="a"/>
    <w:next w:val="a"/>
    <w:autoRedefine/>
    <w:uiPriority w:val="39"/>
    <w:unhideWhenUsed/>
    <w:rsid w:val="001119FD"/>
    <w:pPr>
      <w:spacing w:after="100"/>
      <w:ind w:left="220"/>
    </w:pPr>
  </w:style>
  <w:style w:type="paragraph" w:styleId="30">
    <w:name w:val="toc 3"/>
    <w:basedOn w:val="a"/>
    <w:next w:val="a"/>
    <w:autoRedefine/>
    <w:uiPriority w:val="39"/>
    <w:unhideWhenUsed/>
    <w:rsid w:val="001119FD"/>
    <w:pPr>
      <w:spacing w:after="100"/>
      <w:ind w:left="440"/>
    </w:pPr>
  </w:style>
  <w:style w:type="table" w:styleId="ad">
    <w:name w:val="Table Grid"/>
    <w:basedOn w:val="a1"/>
    <w:uiPriority w:val="39"/>
    <w:rsid w:val="00DE5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unhideWhenUsed/>
    <w:rsid w:val="00C56A2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3962">
      <w:bodyDiv w:val="1"/>
      <w:marLeft w:val="0"/>
      <w:marRight w:val="0"/>
      <w:marTop w:val="0"/>
      <w:marBottom w:val="0"/>
      <w:divBdr>
        <w:top w:val="none" w:sz="0" w:space="0" w:color="auto"/>
        <w:left w:val="none" w:sz="0" w:space="0" w:color="auto"/>
        <w:bottom w:val="none" w:sz="0" w:space="0" w:color="auto"/>
        <w:right w:val="none" w:sz="0" w:space="0" w:color="auto"/>
      </w:divBdr>
    </w:div>
    <w:div w:id="39404123">
      <w:bodyDiv w:val="1"/>
      <w:marLeft w:val="0"/>
      <w:marRight w:val="0"/>
      <w:marTop w:val="0"/>
      <w:marBottom w:val="0"/>
      <w:divBdr>
        <w:top w:val="none" w:sz="0" w:space="0" w:color="auto"/>
        <w:left w:val="none" w:sz="0" w:space="0" w:color="auto"/>
        <w:bottom w:val="none" w:sz="0" w:space="0" w:color="auto"/>
        <w:right w:val="none" w:sz="0" w:space="0" w:color="auto"/>
      </w:divBdr>
    </w:div>
    <w:div w:id="48459300">
      <w:bodyDiv w:val="1"/>
      <w:marLeft w:val="0"/>
      <w:marRight w:val="0"/>
      <w:marTop w:val="0"/>
      <w:marBottom w:val="0"/>
      <w:divBdr>
        <w:top w:val="none" w:sz="0" w:space="0" w:color="auto"/>
        <w:left w:val="none" w:sz="0" w:space="0" w:color="auto"/>
        <w:bottom w:val="none" w:sz="0" w:space="0" w:color="auto"/>
        <w:right w:val="none" w:sz="0" w:space="0" w:color="auto"/>
      </w:divBdr>
    </w:div>
    <w:div w:id="90590437">
      <w:bodyDiv w:val="1"/>
      <w:marLeft w:val="0"/>
      <w:marRight w:val="0"/>
      <w:marTop w:val="0"/>
      <w:marBottom w:val="0"/>
      <w:divBdr>
        <w:top w:val="none" w:sz="0" w:space="0" w:color="auto"/>
        <w:left w:val="none" w:sz="0" w:space="0" w:color="auto"/>
        <w:bottom w:val="none" w:sz="0" w:space="0" w:color="auto"/>
        <w:right w:val="none" w:sz="0" w:space="0" w:color="auto"/>
      </w:divBdr>
    </w:div>
    <w:div w:id="118576014">
      <w:bodyDiv w:val="1"/>
      <w:marLeft w:val="0"/>
      <w:marRight w:val="0"/>
      <w:marTop w:val="0"/>
      <w:marBottom w:val="0"/>
      <w:divBdr>
        <w:top w:val="none" w:sz="0" w:space="0" w:color="auto"/>
        <w:left w:val="none" w:sz="0" w:space="0" w:color="auto"/>
        <w:bottom w:val="none" w:sz="0" w:space="0" w:color="auto"/>
        <w:right w:val="none" w:sz="0" w:space="0" w:color="auto"/>
      </w:divBdr>
    </w:div>
    <w:div w:id="282618390">
      <w:bodyDiv w:val="1"/>
      <w:marLeft w:val="0"/>
      <w:marRight w:val="0"/>
      <w:marTop w:val="0"/>
      <w:marBottom w:val="0"/>
      <w:divBdr>
        <w:top w:val="none" w:sz="0" w:space="0" w:color="auto"/>
        <w:left w:val="none" w:sz="0" w:space="0" w:color="auto"/>
        <w:bottom w:val="none" w:sz="0" w:space="0" w:color="auto"/>
        <w:right w:val="none" w:sz="0" w:space="0" w:color="auto"/>
      </w:divBdr>
    </w:div>
    <w:div w:id="286006350">
      <w:bodyDiv w:val="1"/>
      <w:marLeft w:val="0"/>
      <w:marRight w:val="0"/>
      <w:marTop w:val="0"/>
      <w:marBottom w:val="0"/>
      <w:divBdr>
        <w:top w:val="none" w:sz="0" w:space="0" w:color="auto"/>
        <w:left w:val="none" w:sz="0" w:space="0" w:color="auto"/>
        <w:bottom w:val="none" w:sz="0" w:space="0" w:color="auto"/>
        <w:right w:val="none" w:sz="0" w:space="0" w:color="auto"/>
      </w:divBdr>
    </w:div>
    <w:div w:id="467630496">
      <w:bodyDiv w:val="1"/>
      <w:marLeft w:val="0"/>
      <w:marRight w:val="0"/>
      <w:marTop w:val="0"/>
      <w:marBottom w:val="0"/>
      <w:divBdr>
        <w:top w:val="none" w:sz="0" w:space="0" w:color="auto"/>
        <w:left w:val="none" w:sz="0" w:space="0" w:color="auto"/>
        <w:bottom w:val="none" w:sz="0" w:space="0" w:color="auto"/>
        <w:right w:val="none" w:sz="0" w:space="0" w:color="auto"/>
      </w:divBdr>
    </w:div>
    <w:div w:id="479470077">
      <w:bodyDiv w:val="1"/>
      <w:marLeft w:val="0"/>
      <w:marRight w:val="0"/>
      <w:marTop w:val="0"/>
      <w:marBottom w:val="0"/>
      <w:divBdr>
        <w:top w:val="none" w:sz="0" w:space="0" w:color="auto"/>
        <w:left w:val="none" w:sz="0" w:space="0" w:color="auto"/>
        <w:bottom w:val="none" w:sz="0" w:space="0" w:color="auto"/>
        <w:right w:val="none" w:sz="0" w:space="0" w:color="auto"/>
      </w:divBdr>
    </w:div>
    <w:div w:id="526066774">
      <w:bodyDiv w:val="1"/>
      <w:marLeft w:val="0"/>
      <w:marRight w:val="0"/>
      <w:marTop w:val="0"/>
      <w:marBottom w:val="0"/>
      <w:divBdr>
        <w:top w:val="none" w:sz="0" w:space="0" w:color="auto"/>
        <w:left w:val="none" w:sz="0" w:space="0" w:color="auto"/>
        <w:bottom w:val="none" w:sz="0" w:space="0" w:color="auto"/>
        <w:right w:val="none" w:sz="0" w:space="0" w:color="auto"/>
      </w:divBdr>
    </w:div>
    <w:div w:id="587617375">
      <w:bodyDiv w:val="1"/>
      <w:marLeft w:val="0"/>
      <w:marRight w:val="0"/>
      <w:marTop w:val="0"/>
      <w:marBottom w:val="0"/>
      <w:divBdr>
        <w:top w:val="none" w:sz="0" w:space="0" w:color="auto"/>
        <w:left w:val="none" w:sz="0" w:space="0" w:color="auto"/>
        <w:bottom w:val="none" w:sz="0" w:space="0" w:color="auto"/>
        <w:right w:val="none" w:sz="0" w:space="0" w:color="auto"/>
      </w:divBdr>
      <w:divsChild>
        <w:div w:id="2024555032">
          <w:marLeft w:val="0"/>
          <w:marRight w:val="0"/>
          <w:marTop w:val="0"/>
          <w:marBottom w:val="0"/>
          <w:divBdr>
            <w:top w:val="none" w:sz="0" w:space="0" w:color="auto"/>
            <w:left w:val="none" w:sz="0" w:space="0" w:color="auto"/>
            <w:bottom w:val="none" w:sz="0" w:space="0" w:color="auto"/>
            <w:right w:val="none" w:sz="0" w:space="0" w:color="auto"/>
          </w:divBdr>
        </w:div>
      </w:divsChild>
    </w:div>
    <w:div w:id="630938563">
      <w:bodyDiv w:val="1"/>
      <w:marLeft w:val="0"/>
      <w:marRight w:val="0"/>
      <w:marTop w:val="0"/>
      <w:marBottom w:val="0"/>
      <w:divBdr>
        <w:top w:val="none" w:sz="0" w:space="0" w:color="auto"/>
        <w:left w:val="none" w:sz="0" w:space="0" w:color="auto"/>
        <w:bottom w:val="none" w:sz="0" w:space="0" w:color="auto"/>
        <w:right w:val="none" w:sz="0" w:space="0" w:color="auto"/>
      </w:divBdr>
    </w:div>
    <w:div w:id="644704311">
      <w:bodyDiv w:val="1"/>
      <w:marLeft w:val="0"/>
      <w:marRight w:val="0"/>
      <w:marTop w:val="0"/>
      <w:marBottom w:val="0"/>
      <w:divBdr>
        <w:top w:val="none" w:sz="0" w:space="0" w:color="auto"/>
        <w:left w:val="none" w:sz="0" w:space="0" w:color="auto"/>
        <w:bottom w:val="none" w:sz="0" w:space="0" w:color="auto"/>
        <w:right w:val="none" w:sz="0" w:space="0" w:color="auto"/>
      </w:divBdr>
      <w:divsChild>
        <w:div w:id="1067342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958373">
      <w:bodyDiv w:val="1"/>
      <w:marLeft w:val="0"/>
      <w:marRight w:val="0"/>
      <w:marTop w:val="0"/>
      <w:marBottom w:val="0"/>
      <w:divBdr>
        <w:top w:val="none" w:sz="0" w:space="0" w:color="auto"/>
        <w:left w:val="none" w:sz="0" w:space="0" w:color="auto"/>
        <w:bottom w:val="none" w:sz="0" w:space="0" w:color="auto"/>
        <w:right w:val="none" w:sz="0" w:space="0" w:color="auto"/>
      </w:divBdr>
    </w:div>
    <w:div w:id="715663928">
      <w:bodyDiv w:val="1"/>
      <w:marLeft w:val="0"/>
      <w:marRight w:val="0"/>
      <w:marTop w:val="0"/>
      <w:marBottom w:val="0"/>
      <w:divBdr>
        <w:top w:val="none" w:sz="0" w:space="0" w:color="auto"/>
        <w:left w:val="none" w:sz="0" w:space="0" w:color="auto"/>
        <w:bottom w:val="none" w:sz="0" w:space="0" w:color="auto"/>
        <w:right w:val="none" w:sz="0" w:space="0" w:color="auto"/>
      </w:divBdr>
    </w:div>
    <w:div w:id="785852893">
      <w:bodyDiv w:val="1"/>
      <w:marLeft w:val="0"/>
      <w:marRight w:val="0"/>
      <w:marTop w:val="0"/>
      <w:marBottom w:val="0"/>
      <w:divBdr>
        <w:top w:val="none" w:sz="0" w:space="0" w:color="auto"/>
        <w:left w:val="none" w:sz="0" w:space="0" w:color="auto"/>
        <w:bottom w:val="none" w:sz="0" w:space="0" w:color="auto"/>
        <w:right w:val="none" w:sz="0" w:space="0" w:color="auto"/>
      </w:divBdr>
    </w:div>
    <w:div w:id="897937402">
      <w:bodyDiv w:val="1"/>
      <w:marLeft w:val="0"/>
      <w:marRight w:val="0"/>
      <w:marTop w:val="0"/>
      <w:marBottom w:val="0"/>
      <w:divBdr>
        <w:top w:val="none" w:sz="0" w:space="0" w:color="auto"/>
        <w:left w:val="none" w:sz="0" w:space="0" w:color="auto"/>
        <w:bottom w:val="none" w:sz="0" w:space="0" w:color="auto"/>
        <w:right w:val="none" w:sz="0" w:space="0" w:color="auto"/>
      </w:divBdr>
    </w:div>
    <w:div w:id="941380150">
      <w:bodyDiv w:val="1"/>
      <w:marLeft w:val="0"/>
      <w:marRight w:val="0"/>
      <w:marTop w:val="0"/>
      <w:marBottom w:val="0"/>
      <w:divBdr>
        <w:top w:val="none" w:sz="0" w:space="0" w:color="auto"/>
        <w:left w:val="none" w:sz="0" w:space="0" w:color="auto"/>
        <w:bottom w:val="none" w:sz="0" w:space="0" w:color="auto"/>
        <w:right w:val="none" w:sz="0" w:space="0" w:color="auto"/>
      </w:divBdr>
    </w:div>
    <w:div w:id="960651620">
      <w:bodyDiv w:val="1"/>
      <w:marLeft w:val="0"/>
      <w:marRight w:val="0"/>
      <w:marTop w:val="0"/>
      <w:marBottom w:val="0"/>
      <w:divBdr>
        <w:top w:val="none" w:sz="0" w:space="0" w:color="auto"/>
        <w:left w:val="none" w:sz="0" w:space="0" w:color="auto"/>
        <w:bottom w:val="none" w:sz="0" w:space="0" w:color="auto"/>
        <w:right w:val="none" w:sz="0" w:space="0" w:color="auto"/>
      </w:divBdr>
    </w:div>
    <w:div w:id="966083265">
      <w:bodyDiv w:val="1"/>
      <w:marLeft w:val="0"/>
      <w:marRight w:val="0"/>
      <w:marTop w:val="0"/>
      <w:marBottom w:val="0"/>
      <w:divBdr>
        <w:top w:val="none" w:sz="0" w:space="0" w:color="auto"/>
        <w:left w:val="none" w:sz="0" w:space="0" w:color="auto"/>
        <w:bottom w:val="none" w:sz="0" w:space="0" w:color="auto"/>
        <w:right w:val="none" w:sz="0" w:space="0" w:color="auto"/>
      </w:divBdr>
    </w:div>
    <w:div w:id="975448530">
      <w:bodyDiv w:val="1"/>
      <w:marLeft w:val="0"/>
      <w:marRight w:val="0"/>
      <w:marTop w:val="0"/>
      <w:marBottom w:val="0"/>
      <w:divBdr>
        <w:top w:val="none" w:sz="0" w:space="0" w:color="auto"/>
        <w:left w:val="none" w:sz="0" w:space="0" w:color="auto"/>
        <w:bottom w:val="none" w:sz="0" w:space="0" w:color="auto"/>
        <w:right w:val="none" w:sz="0" w:space="0" w:color="auto"/>
      </w:divBdr>
    </w:div>
    <w:div w:id="1009017961">
      <w:bodyDiv w:val="1"/>
      <w:marLeft w:val="0"/>
      <w:marRight w:val="0"/>
      <w:marTop w:val="0"/>
      <w:marBottom w:val="0"/>
      <w:divBdr>
        <w:top w:val="none" w:sz="0" w:space="0" w:color="auto"/>
        <w:left w:val="none" w:sz="0" w:space="0" w:color="auto"/>
        <w:bottom w:val="none" w:sz="0" w:space="0" w:color="auto"/>
        <w:right w:val="none" w:sz="0" w:space="0" w:color="auto"/>
      </w:divBdr>
    </w:div>
    <w:div w:id="1014189141">
      <w:bodyDiv w:val="1"/>
      <w:marLeft w:val="0"/>
      <w:marRight w:val="0"/>
      <w:marTop w:val="0"/>
      <w:marBottom w:val="0"/>
      <w:divBdr>
        <w:top w:val="none" w:sz="0" w:space="0" w:color="auto"/>
        <w:left w:val="none" w:sz="0" w:space="0" w:color="auto"/>
        <w:bottom w:val="none" w:sz="0" w:space="0" w:color="auto"/>
        <w:right w:val="none" w:sz="0" w:space="0" w:color="auto"/>
      </w:divBdr>
    </w:div>
    <w:div w:id="1056903298">
      <w:bodyDiv w:val="1"/>
      <w:marLeft w:val="0"/>
      <w:marRight w:val="0"/>
      <w:marTop w:val="0"/>
      <w:marBottom w:val="0"/>
      <w:divBdr>
        <w:top w:val="none" w:sz="0" w:space="0" w:color="auto"/>
        <w:left w:val="none" w:sz="0" w:space="0" w:color="auto"/>
        <w:bottom w:val="none" w:sz="0" w:space="0" w:color="auto"/>
        <w:right w:val="none" w:sz="0" w:space="0" w:color="auto"/>
      </w:divBdr>
    </w:div>
    <w:div w:id="1297416232">
      <w:bodyDiv w:val="1"/>
      <w:marLeft w:val="0"/>
      <w:marRight w:val="0"/>
      <w:marTop w:val="0"/>
      <w:marBottom w:val="0"/>
      <w:divBdr>
        <w:top w:val="none" w:sz="0" w:space="0" w:color="auto"/>
        <w:left w:val="none" w:sz="0" w:space="0" w:color="auto"/>
        <w:bottom w:val="none" w:sz="0" w:space="0" w:color="auto"/>
        <w:right w:val="none" w:sz="0" w:space="0" w:color="auto"/>
      </w:divBdr>
    </w:div>
    <w:div w:id="1298218120">
      <w:bodyDiv w:val="1"/>
      <w:marLeft w:val="0"/>
      <w:marRight w:val="0"/>
      <w:marTop w:val="0"/>
      <w:marBottom w:val="0"/>
      <w:divBdr>
        <w:top w:val="none" w:sz="0" w:space="0" w:color="auto"/>
        <w:left w:val="none" w:sz="0" w:space="0" w:color="auto"/>
        <w:bottom w:val="none" w:sz="0" w:space="0" w:color="auto"/>
        <w:right w:val="none" w:sz="0" w:space="0" w:color="auto"/>
      </w:divBdr>
    </w:div>
    <w:div w:id="1424498269">
      <w:bodyDiv w:val="1"/>
      <w:marLeft w:val="0"/>
      <w:marRight w:val="0"/>
      <w:marTop w:val="0"/>
      <w:marBottom w:val="0"/>
      <w:divBdr>
        <w:top w:val="none" w:sz="0" w:space="0" w:color="auto"/>
        <w:left w:val="none" w:sz="0" w:space="0" w:color="auto"/>
        <w:bottom w:val="none" w:sz="0" w:space="0" w:color="auto"/>
        <w:right w:val="none" w:sz="0" w:space="0" w:color="auto"/>
      </w:divBdr>
    </w:div>
    <w:div w:id="1476264178">
      <w:bodyDiv w:val="1"/>
      <w:marLeft w:val="0"/>
      <w:marRight w:val="0"/>
      <w:marTop w:val="0"/>
      <w:marBottom w:val="0"/>
      <w:divBdr>
        <w:top w:val="none" w:sz="0" w:space="0" w:color="auto"/>
        <w:left w:val="none" w:sz="0" w:space="0" w:color="auto"/>
        <w:bottom w:val="none" w:sz="0" w:space="0" w:color="auto"/>
        <w:right w:val="none" w:sz="0" w:space="0" w:color="auto"/>
      </w:divBdr>
    </w:div>
    <w:div w:id="1531719560">
      <w:bodyDiv w:val="1"/>
      <w:marLeft w:val="0"/>
      <w:marRight w:val="0"/>
      <w:marTop w:val="0"/>
      <w:marBottom w:val="0"/>
      <w:divBdr>
        <w:top w:val="none" w:sz="0" w:space="0" w:color="auto"/>
        <w:left w:val="none" w:sz="0" w:space="0" w:color="auto"/>
        <w:bottom w:val="none" w:sz="0" w:space="0" w:color="auto"/>
        <w:right w:val="none" w:sz="0" w:space="0" w:color="auto"/>
      </w:divBdr>
    </w:div>
    <w:div w:id="1575430981">
      <w:bodyDiv w:val="1"/>
      <w:marLeft w:val="0"/>
      <w:marRight w:val="0"/>
      <w:marTop w:val="0"/>
      <w:marBottom w:val="0"/>
      <w:divBdr>
        <w:top w:val="none" w:sz="0" w:space="0" w:color="auto"/>
        <w:left w:val="none" w:sz="0" w:space="0" w:color="auto"/>
        <w:bottom w:val="none" w:sz="0" w:space="0" w:color="auto"/>
        <w:right w:val="none" w:sz="0" w:space="0" w:color="auto"/>
      </w:divBdr>
    </w:div>
    <w:div w:id="1604875895">
      <w:bodyDiv w:val="1"/>
      <w:marLeft w:val="0"/>
      <w:marRight w:val="0"/>
      <w:marTop w:val="0"/>
      <w:marBottom w:val="0"/>
      <w:divBdr>
        <w:top w:val="none" w:sz="0" w:space="0" w:color="auto"/>
        <w:left w:val="none" w:sz="0" w:space="0" w:color="auto"/>
        <w:bottom w:val="none" w:sz="0" w:space="0" w:color="auto"/>
        <w:right w:val="none" w:sz="0" w:space="0" w:color="auto"/>
      </w:divBdr>
    </w:div>
    <w:div w:id="1609043750">
      <w:bodyDiv w:val="1"/>
      <w:marLeft w:val="0"/>
      <w:marRight w:val="0"/>
      <w:marTop w:val="0"/>
      <w:marBottom w:val="0"/>
      <w:divBdr>
        <w:top w:val="none" w:sz="0" w:space="0" w:color="auto"/>
        <w:left w:val="none" w:sz="0" w:space="0" w:color="auto"/>
        <w:bottom w:val="none" w:sz="0" w:space="0" w:color="auto"/>
        <w:right w:val="none" w:sz="0" w:space="0" w:color="auto"/>
      </w:divBdr>
    </w:div>
    <w:div w:id="1614434827">
      <w:bodyDiv w:val="1"/>
      <w:marLeft w:val="0"/>
      <w:marRight w:val="0"/>
      <w:marTop w:val="0"/>
      <w:marBottom w:val="0"/>
      <w:divBdr>
        <w:top w:val="none" w:sz="0" w:space="0" w:color="auto"/>
        <w:left w:val="none" w:sz="0" w:space="0" w:color="auto"/>
        <w:bottom w:val="none" w:sz="0" w:space="0" w:color="auto"/>
        <w:right w:val="none" w:sz="0" w:space="0" w:color="auto"/>
      </w:divBdr>
    </w:div>
    <w:div w:id="1650204334">
      <w:bodyDiv w:val="1"/>
      <w:marLeft w:val="0"/>
      <w:marRight w:val="0"/>
      <w:marTop w:val="0"/>
      <w:marBottom w:val="0"/>
      <w:divBdr>
        <w:top w:val="none" w:sz="0" w:space="0" w:color="auto"/>
        <w:left w:val="none" w:sz="0" w:space="0" w:color="auto"/>
        <w:bottom w:val="none" w:sz="0" w:space="0" w:color="auto"/>
        <w:right w:val="none" w:sz="0" w:space="0" w:color="auto"/>
      </w:divBdr>
      <w:divsChild>
        <w:div w:id="8672530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556721">
      <w:bodyDiv w:val="1"/>
      <w:marLeft w:val="0"/>
      <w:marRight w:val="0"/>
      <w:marTop w:val="0"/>
      <w:marBottom w:val="0"/>
      <w:divBdr>
        <w:top w:val="none" w:sz="0" w:space="0" w:color="auto"/>
        <w:left w:val="none" w:sz="0" w:space="0" w:color="auto"/>
        <w:bottom w:val="none" w:sz="0" w:space="0" w:color="auto"/>
        <w:right w:val="none" w:sz="0" w:space="0" w:color="auto"/>
      </w:divBdr>
      <w:divsChild>
        <w:div w:id="1814440735">
          <w:marLeft w:val="0"/>
          <w:marRight w:val="0"/>
          <w:marTop w:val="0"/>
          <w:marBottom w:val="0"/>
          <w:divBdr>
            <w:top w:val="none" w:sz="0" w:space="0" w:color="auto"/>
            <w:left w:val="none" w:sz="0" w:space="0" w:color="auto"/>
            <w:bottom w:val="none" w:sz="0" w:space="0" w:color="auto"/>
            <w:right w:val="none" w:sz="0" w:space="0" w:color="auto"/>
          </w:divBdr>
        </w:div>
      </w:divsChild>
    </w:div>
    <w:div w:id="1780834118">
      <w:bodyDiv w:val="1"/>
      <w:marLeft w:val="0"/>
      <w:marRight w:val="0"/>
      <w:marTop w:val="0"/>
      <w:marBottom w:val="0"/>
      <w:divBdr>
        <w:top w:val="none" w:sz="0" w:space="0" w:color="auto"/>
        <w:left w:val="none" w:sz="0" w:space="0" w:color="auto"/>
        <w:bottom w:val="none" w:sz="0" w:space="0" w:color="auto"/>
        <w:right w:val="none" w:sz="0" w:space="0" w:color="auto"/>
      </w:divBdr>
    </w:div>
    <w:div w:id="1782610373">
      <w:bodyDiv w:val="1"/>
      <w:marLeft w:val="0"/>
      <w:marRight w:val="0"/>
      <w:marTop w:val="0"/>
      <w:marBottom w:val="0"/>
      <w:divBdr>
        <w:top w:val="none" w:sz="0" w:space="0" w:color="auto"/>
        <w:left w:val="none" w:sz="0" w:space="0" w:color="auto"/>
        <w:bottom w:val="none" w:sz="0" w:space="0" w:color="auto"/>
        <w:right w:val="none" w:sz="0" w:space="0" w:color="auto"/>
      </w:divBdr>
    </w:div>
    <w:div w:id="1824619408">
      <w:bodyDiv w:val="1"/>
      <w:marLeft w:val="0"/>
      <w:marRight w:val="0"/>
      <w:marTop w:val="0"/>
      <w:marBottom w:val="0"/>
      <w:divBdr>
        <w:top w:val="none" w:sz="0" w:space="0" w:color="auto"/>
        <w:left w:val="none" w:sz="0" w:space="0" w:color="auto"/>
        <w:bottom w:val="none" w:sz="0" w:space="0" w:color="auto"/>
        <w:right w:val="none" w:sz="0" w:space="0" w:color="auto"/>
      </w:divBdr>
    </w:div>
    <w:div w:id="1828519956">
      <w:bodyDiv w:val="1"/>
      <w:marLeft w:val="0"/>
      <w:marRight w:val="0"/>
      <w:marTop w:val="0"/>
      <w:marBottom w:val="0"/>
      <w:divBdr>
        <w:top w:val="none" w:sz="0" w:space="0" w:color="auto"/>
        <w:left w:val="none" w:sz="0" w:space="0" w:color="auto"/>
        <w:bottom w:val="none" w:sz="0" w:space="0" w:color="auto"/>
        <w:right w:val="none" w:sz="0" w:space="0" w:color="auto"/>
      </w:divBdr>
    </w:div>
    <w:div w:id="2068409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3D10C-7034-42E7-B5A6-BBD6E7B86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9289</Words>
  <Characters>52952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MG</dc:creator>
  <cp:keywords/>
  <dc:description/>
  <cp:lastModifiedBy>reem alharbi</cp:lastModifiedBy>
  <cp:revision>7</cp:revision>
  <cp:lastPrinted>2025-07-19T18:30:00Z</cp:lastPrinted>
  <dcterms:created xsi:type="dcterms:W3CDTF">2025-07-19T18:30:00Z</dcterms:created>
  <dcterms:modified xsi:type="dcterms:W3CDTF">2025-07-20T00:19:00Z</dcterms:modified>
</cp:coreProperties>
</file>