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B2D90" w14:textId="77777777" w:rsidR="00794E5A" w:rsidRPr="00ED6A47" w:rsidRDefault="00794E5A" w:rsidP="00794E5A">
      <w:pPr>
        <w:jc w:val="center"/>
        <w:rPr>
          <w:rFonts w:ascii="Simplified Arabic" w:hAnsi="Simplified Arabic" w:cs="Simplified Arabic"/>
          <w:b/>
          <w:bCs/>
          <w:sz w:val="32"/>
          <w:szCs w:val="32"/>
          <w:rtl/>
        </w:rPr>
      </w:pPr>
      <w:r w:rsidRPr="00ED6A47">
        <w:rPr>
          <w:rFonts w:ascii="Simplified Arabic" w:hAnsi="Simplified Arabic" w:cs="Simplified Arabic"/>
          <w:b/>
          <w:bCs/>
          <w:sz w:val="32"/>
          <w:szCs w:val="32"/>
          <w:rtl/>
        </w:rPr>
        <w:t>ضمانات وتحديات التقاضي عن بعد في القضاء السعودي والفقه الإسلامي (دراسة مقارنة)</w:t>
      </w:r>
    </w:p>
    <w:p w14:paraId="2DFFDA1C"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المقدمة:</w:t>
      </w:r>
    </w:p>
    <w:p w14:paraId="4B5F341F" w14:textId="13A1CAA1"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يعد القضاء من أركان الدولة، وأهم سلطة من السلطات الثلاث التي ترتكز عليها الدول؛ فبه تُقام الحدود ويُحفظ الأم</w:t>
      </w:r>
      <w:r w:rsidR="006A65FC">
        <w:rPr>
          <w:rFonts w:ascii="Simplified Arabic" w:hAnsi="Simplified Arabic" w:cs="Simplified Arabic" w:hint="cs"/>
          <w:sz w:val="32"/>
          <w:szCs w:val="32"/>
          <w:rtl/>
        </w:rPr>
        <w:t xml:space="preserve"> </w:t>
      </w:r>
      <w:r w:rsidRPr="00ED6A47">
        <w:rPr>
          <w:rFonts w:ascii="Simplified Arabic" w:hAnsi="Simplified Arabic" w:cs="Simplified Arabic"/>
          <w:sz w:val="32"/>
          <w:szCs w:val="32"/>
          <w:rtl/>
        </w:rPr>
        <w:t xml:space="preserve">ن وتُضمن للناس حرياتهم وحقوقهم، كما يُعد مصطلح التقاضي عن بعد من المصطلحات المعاصرة والحادثة في الاختصاص القضائي والقانوني، ونتيجة للتطور التقني الهائل في العصر الحديث، الذي انعكس تأثيره على كافة الجوانب، ومن ذلك الجانب القضائي والعدلي؛ ما جعل الجانب العدلي والقضائي حول العالم يستفيد بصورة مباشرة من هذا التطور في المجال التقني، فبادرت الكثير من الدول إلى إدخال تلك التقنية في الجانب القضائي؛ فأضحت الكثير من المحاكم محاكم إلكترونية، إذ أنها تعتمد في جميع مراحل إجراءات الدعوى على الجانب التقني الإلكتروني، بدءًا من قيد الدعوى حتى صدور الحكم، ومن أوائل الدول التي تُعد رائدة في إدخال تلك التقنيات الحديثة في الجانب القضائي،  المملكة العربية السعودية، إذ أنها في خطوات متسارعة وفي زمن قصير استطاعت أن تحوّل المحاكم في القضاء بنوعيه العام والإداري إلى محاكم رقمية شاملة، وحينما وضعت المملكة العربية السعودية خطتها الطموحة -وهي رؤية المملكة العربية السعودية 2030- بتخطيطٍ وتنفيذٍ وإشراف من سمو ولي العهد -حفظه الله-، كان من أبرز مخرجاتها الإيجابية ما يصطلح عليه "التحول الرقمي"، ومفهومه "تحويل كافة الإجراءات في جميع أجهزة الدولة من الأساليب التقليدية السابقة إلى الاعتماد على الأساليب التكنولوجية الرقمية الحديثة، من خلال التعاملات الإلكترونية"، إذ كانت المملكة العربية السعودية من أبرز الدول التي أخذت زمام السبق؛ فأصدرت جملة من القوانين المتعلقة بالتحول الرقمي، فمن ذلك نظام التعاملات الإلكترونية الصادر بالمرسوم الملكي رقم (م/18) وتاريخ 8/3/1428ه والذي يعد نقلة تشريعية مبكرة وهائلة في ضبط </w:t>
      </w:r>
      <w:r w:rsidRPr="00ED6A47">
        <w:rPr>
          <w:rFonts w:ascii="Simplified Arabic" w:hAnsi="Simplified Arabic" w:cs="Simplified Arabic"/>
          <w:sz w:val="32"/>
          <w:szCs w:val="32"/>
          <w:rtl/>
        </w:rPr>
        <w:lastRenderedPageBreak/>
        <w:t>التعاملات والتوقيعات الإلكترونية وما يتعلق بجميع الوقائع الإلكترونية وتنظيمها وفق إطارٍ قانوني تنظيمي له أثر منتج في إرساء قواعد قانونية تحكم جميع التعاملات الإلكترونية في القطاعين العام والخاص</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1"/>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كما أن تلك البيئة التشريعية الرقمية من شأنها أن توسع استخدام التعاملات والتوقيعات الإلكترونية على الصعيدين المحلي والدولي وفي جميع المجالات، كالمجال الطبي، والتعليمي، والتعاملات المالية الإلكترونية، كما أن مبادرة المملكة العربية السعودية إلى سن نظام يختص بالتعاملات الالكترونية يساهم أيضًا في إزالة جميع العوائق أمام استعمال التعاملات والتوقيعات الإلكترونية وكذا ما تضمنه قرار مجلس الوزراء السعودي رقم (308) وتاريخ 18/7/1437ه المتعلق بإقرار رؤية المملكة العربية السعودية بكافة ما تضمنته من برامج طموحة وكذلك برنامج التحول الرقمي</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2"/>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كما تضمن قرار مجلس الوزراء رقم (418) وتاريخ 25/7/1442ه الموافقة على تنظيم هيئة الحكومة الرقمية</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3"/>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وكذا مبادرة المنظم السعودي في تقرير وتشريع مسألة التقاضي عن بعد والتحول الرقمي من خلال تضمين الأنظمة القضائية إجراءات التقاضي عن بعد، إذ قرر المنظم السعودي في المادة الثانية والسبعون من نظام المرافعات الشرعية على جواز تدوين بيانات صُحف الدعاوى والتبليغات وجميع إجراءات الدعاوى إلكترونيًا، وأن لها حكم المحررات المكتوبة</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4"/>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وكذا ما تضمنته أحكام المادة السابعة من نظام المحاكم التجارية الصادر بقرار مجلس الوزراء رقم (511) وتاريخ 14/8/1441ه التي تُقرر ذات الحكم في مسألة إجراءات الدعاوى وجواز تنفيذها إلكترونيًا</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5"/>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وكذا مبادرة المنظم السعودي في مسألة تبليغات الدعاوى للخصوم من خلال الوسائل الالكترونية وأن تلك التبليغات الالكترونية تعد منتجة لآثارها النظامية بناء على قرار المجلس الأعلى للقضاء رقم 219/6/39 وتاريخ 21/4/1439ه المبني على الأمر الملكي رقم 14388 وتاريخ </w:t>
      </w:r>
      <w:r w:rsidRPr="00ED6A47">
        <w:rPr>
          <w:rFonts w:ascii="Simplified Arabic" w:hAnsi="Simplified Arabic" w:cs="Simplified Arabic"/>
          <w:sz w:val="32"/>
          <w:szCs w:val="32"/>
          <w:rtl/>
        </w:rPr>
        <w:lastRenderedPageBreak/>
        <w:t xml:space="preserve">25/3/1439ه، إلى سوى ما تقدم من المبادرات الطموحة في مجال التحول الرقمي في الشأن العدلي والقضائي، إذ جرى تحويل المحاكم الى محاكم الكترونية، بدءًا من قيد الدعوى ومباشرتها، وإرفاق المستندات، وسماع أقوال الخصوم، وشهادة الشهود، حتى صدور الحكم، كل ذلك من خلال الوسائل الإلكترونية الحديثة، مع سعي المنظم السعودي جاهدًا الى تضمين جميع إجراءات التقاضي عن بعد عدة ضمانات إجرائية وموضوعية؛ سعيًا لتحقيق أعلى درجات العدالة، كتوثيق جلسات الدعوى وتصويرها، وسماع الإقرارات وتوثيقها، وفحص شهادة الشهود، وكذا ضمانات في طرق الاعتراض على الأحكام، ومع ذلك فإن تلك الوسائل الحديثة كغيرها يتمحّض عنها بعض السلبيات كما يتولد عنها كثيرًا من الإيجابيات، فمن عيوبها؛ مسألة التحقق بصورة دقيقة من صفة المتقاضين وكذا صفة الشهود، وصعوبة التوثيق في بعض وقائع الدعوى بسبب خلل في التقنية أو الشبكة؛ فلا تتمكن الدائرة القضائية من التوثيق بسبب تعذر وصول أرقام التحقق، وهي بمثابة التوقيع الإلكتروني، وكذا تفاوت قدرة المتقاضين على استخدام المنصات الإلكترونية لأسباب متفاوتة منها: عدم قدرة بعض المتقاضين على التعامل مع الوسائل التقنية الحديثة، وكذا ضعف الجانب المادي إذ أن التقاضي عن بعد يحتاج الى توافر أجهزة وشبكة تواصل عن بعد، وكذا ضعف التواصل المباشر ما بين الدائرة القضائية والمتقاضين، إلى غير ما سبق من عيوب تشكّل جملة من التحديات التي تؤثر بصورة مباشرة على ضمانات التقاضي عن بعد، وقد سار القضاء في المملكة العربية السعودية عقوداً من الزمن على استمداد أحكامه بصورة مباشرة من قواعد وأحكام الفقه الإسلامي ما يستلزم معه تجلية أحكام الفقه الإسلامي في مسألة التقاضي عن بعد والضمانات التي أوردها الفقهاء المتقدمين رحمهم الله ، كما أن التطرق إلى ضمانات التقاضي في الفقه الإسلامي غايته  تجلية القواعد الشرعية السابقة في التقاضي عن بعد وتأصيل مسائله التي استندت عليها بعض القوانين العاصرة في مسألة التقاضي عن بعد، ومن ذلك القضاء السعودي. </w:t>
      </w:r>
    </w:p>
    <w:p w14:paraId="1E5F5BD6"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 إذ أن النظام الأساسي للحكم في المملكة العربية السعودية الصادر بالأمر الملكي رقم أ/90 وتاريخ 27/8/1412ه تضمن في مادته السابعة ما نص الحاجة منه "على أنه يستمد الحكم سلطته من كتاب الله وسنة نبيه وهما الحاكمان على جميع الأنظمة" كما أن المادة الأولى من نظام القضاء السعودي الصادر بالمرسوم الملكي رقم م/78 وتاريخ 19/9/1428ه تضمنت على أن القضاة لا سلطان عليهم في قضائهم سوى أحكام الشريعة الإسلامية، ما يتقرر معه أن تجلية قواعد الفقهاء في الشريعة الإسلامية في مسألة التقاضي عن بعد واستظهار مسائلهم أمر تستلزمه هذه الدراسة أو البحث.</w:t>
      </w:r>
    </w:p>
    <w:p w14:paraId="4B52DAA9" w14:textId="77777777" w:rsidR="00794E5A" w:rsidRPr="00ED6A47" w:rsidRDefault="00794E5A" w:rsidP="00794E5A">
      <w:pPr>
        <w:rPr>
          <w:rFonts w:ascii="Simplified Arabic" w:hAnsi="Simplified Arabic" w:cs="Simplified Arabic"/>
          <w:sz w:val="32"/>
          <w:szCs w:val="32"/>
          <w:rtl/>
        </w:rPr>
      </w:pPr>
      <w:r w:rsidRPr="00ED6A47">
        <w:rPr>
          <w:rFonts w:ascii="Simplified Arabic" w:hAnsi="Simplified Arabic" w:cs="Simplified Arabic"/>
          <w:b/>
          <w:bCs/>
          <w:sz w:val="32"/>
          <w:szCs w:val="32"/>
          <w:rtl/>
        </w:rPr>
        <w:t>مصطلحات البحث:</w:t>
      </w:r>
      <w:r w:rsidRPr="00ED6A47">
        <w:rPr>
          <w:rFonts w:ascii="Simplified Arabic" w:hAnsi="Simplified Arabic" w:cs="Simplified Arabic"/>
          <w:sz w:val="32"/>
          <w:szCs w:val="32"/>
          <w:rtl/>
        </w:rPr>
        <w:t xml:space="preserve"> التقاضي عن بعد، القضاء، ضمانات التقاضي، الفقه الإسلامي</w:t>
      </w:r>
    </w:p>
    <w:p w14:paraId="449B6EE5"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مشكلة البحث:</w:t>
      </w:r>
    </w:p>
    <w:p w14:paraId="19FA1771" w14:textId="13F4B12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تنحصر مشكلة البحث في ظهور واقعة جديدة في الشأن القضائي وهي مسألة التقاضي عن بعد في المملكة العربية السعودية إذ أن التطور الهائل في الوسائل التقنية الحديثة جرى إدخالها والاستعانة بها في كافة المجالات، ومن ذلك مرافق القضاء والشأن العدلي؛ إذ أضحت جميع إجراءات التقاضي في المملكة العربية السعودية يجري تنفيذها من خلال وسائل التقنية الحديثة، بدءً</w:t>
      </w:r>
      <w:r w:rsidR="00AD469D" w:rsidRPr="00ED6A47">
        <w:rPr>
          <w:rFonts w:ascii="Simplified Arabic" w:hAnsi="Simplified Arabic" w:cs="Simplified Arabic"/>
          <w:sz w:val="32"/>
          <w:szCs w:val="32"/>
          <w:rtl/>
        </w:rPr>
        <w:t>ا</w:t>
      </w:r>
      <w:r w:rsidRPr="00ED6A47">
        <w:rPr>
          <w:rFonts w:ascii="Simplified Arabic" w:hAnsi="Simplified Arabic" w:cs="Simplified Arabic"/>
          <w:sz w:val="32"/>
          <w:szCs w:val="32"/>
          <w:rtl/>
        </w:rPr>
        <w:t xml:space="preserve"> من قيد الدعوى، مرورًا بتبليغات الخصوم، وخضور الجلسات، وسماع البينات، إلى سوى ما تقدم من إجراءات يجري تنفيذها من خلال الوسائل التقنية الحديثة عوضًا عن القضاء التقليدي بناءً على قرار وزير العدل ورئيس المجلس الأعلى للقضاء في المملكة العربية السعودية رقم (8056) وتاريخ 5/10/1441ه، وهو ما يُصطلح عليه في العصر الحاضر (التقاضي عن بعد).</w:t>
      </w:r>
    </w:p>
    <w:p w14:paraId="2A621222"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 ولأن الاستعانة بهذه الوسائل في جانب من أهم الجوانب وهو مرفق القضاء، يشكّل كثيرًا من التحديات التي ربما تمس بصورة مباشرة ضمانات التقاضي ما يتولد عن ذلك مشكلة في مسألة التقاضي عن بعد وتحديات تحتاج إلى تكييف فقهي ونظامي من ناحية، وتأصيل شرعي من جهة أخرى، لندرة وغياب النصوص التشريعية التي تنظم بصورة مباشرة مسألة التقاضي عن بعد في القضاء السعودي، ولأن القضاء السعودي </w:t>
      </w:r>
      <w:r w:rsidRPr="00ED6A47">
        <w:rPr>
          <w:rFonts w:ascii="Simplified Arabic" w:hAnsi="Simplified Arabic" w:cs="Simplified Arabic"/>
          <w:sz w:val="32"/>
          <w:szCs w:val="32"/>
          <w:rtl/>
        </w:rPr>
        <w:lastRenderedPageBreak/>
        <w:t>في المملكة العربية السعودية يستمد أحكامه بصورة مباشرة من قواعد الفقه الإسلامي، ما يقتضي معه ضرورة إدخال قواعد ونصوص الفقه الإسلامي الى هذه الدراسة لأجل محاولة سد الفجوة التشريعية في أحكام التقاضي عن بعد في المملكة العربية السعودية ومعالجة الفراغ  التنظيمي والاستعانة بقواعد الفقه الإسلامي في هذه المسألة.</w:t>
      </w:r>
    </w:p>
    <w:p w14:paraId="0F5E7227" w14:textId="77777777" w:rsidR="00794E5A" w:rsidRPr="00ED6A47" w:rsidRDefault="00794E5A" w:rsidP="001B3D1C">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 xml:space="preserve"> إذ أن نظام القضاء وأنظمة الإجراءات القضائية أحكامها عامة، وقواعدها تنظم مسائل التقاضي التقليدي، ولم أقف على نصوصٍ تشريعية في الأنظمة القضائية في المملكة العربية السعودية  تنظم مسائل التقاضي عن بعد على وجه الخصوص، ما يقتضي معه وجوب استفراغ الجهد واستقراء النصوص والقواعد القانونية التي تنظم مسألة التقاضي عن بعد في الفقه الإسلامي وبعض القوانين المعاصرة بغيةَ تقديم مقترحات وقواعد قانونية تفتح آفاقًا للمنظم السعودي للاستناد إليها حينما يتجه إلى إفراد مسألة التقاضي عن بعد ومعالجتها بنصوصٍ وقواعد قانونية تخصها.</w:t>
      </w:r>
    </w:p>
    <w:p w14:paraId="354E06CE" w14:textId="77777777" w:rsidR="00794E5A" w:rsidRPr="00ED6A47" w:rsidRDefault="00794E5A" w:rsidP="001B3D1C">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أهمية البحث:</w:t>
      </w:r>
    </w:p>
    <w:p w14:paraId="0D67CF00"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تتجلى أهمية البحث في كونه يبحث في مسألة من أهم المسائل التي تمس العدالة والشأن العدلي، وهي مسألة التقاضي عن بعد، إذ أن القضاء من أهم سلطات الدولة وركن من أركانها، والتقاضي عن بعد يعد أهم إفرازات التطور التقني، وهذا البحث يجلي احكام التقاضي عن بعد ويؤصل مسائله، ويسعى إلى إيجاد وتقعيد المسائل التي تنظم التقاضي عن بعد؛ سعياً إلى مزيدٍ من الضمانات في جانب التقاضي عن بعد، وتجنباً للمساوئ والعيوب التي تظهر من خلال الاستعانة بالوسائل التقنية الحديثة في التقاضي عن بعد، وتأسيساً على ما تقدم ربما نحصر أهمية هذا البحث في عدة جوانب منها الأهمية العلمية، وذلك في مساهمة هذا البحث في تجلية النصوص والقواعد المتعلقة في أحكام التقاضي عن بعد؛ من خلال شرح وبيان النصوص والقواعد القانونية وكذا القواعد المتقررة في الفقه الإسلامي، مع استفادة المكتبة العلمية من هذه الدراسة أو البحث، ومنها الأهمية العملية، وذلك أن هذا البحث يسهم مساهمة مباشرة في إيجاد </w:t>
      </w:r>
      <w:r w:rsidRPr="00ED6A47">
        <w:rPr>
          <w:rFonts w:ascii="Simplified Arabic" w:hAnsi="Simplified Arabic" w:cs="Simplified Arabic"/>
          <w:sz w:val="32"/>
          <w:szCs w:val="32"/>
          <w:rtl/>
        </w:rPr>
        <w:lastRenderedPageBreak/>
        <w:t>الحلول وتكييف القواعد والنصوص القانونية واستقراء قواعد التقاضي عن بعد في الفقه الإسلامي؛ لأجل المساهمة المباشرة في معالجة مشاكل التقاضي عن بعد لدى المحاكم في القضاء السعودي، وكذا أهمية تشريعية، وذلك في اقتراح القواعد القانونية والشرعية التي تساهم وتساعد المنظم السعودي إلى إيجاد النصوص القانونية التي تخص مسائل التقاضي عن بعد؛ لسد الفراغ والنقص التشريعي في هذا الجانب.</w:t>
      </w:r>
    </w:p>
    <w:p w14:paraId="627CF562" w14:textId="77777777" w:rsidR="00794E5A" w:rsidRPr="00ED6A47" w:rsidRDefault="00794E5A" w:rsidP="001B3D1C">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أهداف البحث:</w:t>
      </w:r>
    </w:p>
    <w:p w14:paraId="6EDEAE41"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يسعى هذا البحث إلى تحقيق مجموعة من الأهداف، لعل من أهمها:</w:t>
      </w:r>
    </w:p>
    <w:p w14:paraId="6FCFE4E7"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1- تجلية مفهوم التقاضي عن بعد في القضاء السعودي والفقه الإسلامي.</w:t>
      </w:r>
    </w:p>
    <w:p w14:paraId="158D6456"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2- معرفة المراحل التاريخية لنشأة وتطور التقاضي عن بعد في القضاء السعودي.</w:t>
      </w:r>
    </w:p>
    <w:p w14:paraId="6C4EF8CD"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3- تجلية ضمانات التقاضي عن بعد في القضاء السعودي والفقه الإسلامي.</w:t>
      </w:r>
    </w:p>
    <w:p w14:paraId="2CABCE34"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4- التعرف على أنواع الدعاوى التي تعقد عن بعد في فض النزاعات بالوسائل الأصلية والبديلة في القضاء السعودي.</w:t>
      </w:r>
    </w:p>
    <w:p w14:paraId="561272F0" w14:textId="77777777" w:rsidR="00794E5A" w:rsidRPr="00ED6A47" w:rsidRDefault="00794E5A" w:rsidP="001B3D1C">
      <w:pPr>
        <w:rPr>
          <w:rFonts w:ascii="Simplified Arabic" w:hAnsi="Simplified Arabic" w:cs="Simplified Arabic"/>
          <w:sz w:val="32"/>
          <w:szCs w:val="32"/>
          <w:rtl/>
        </w:rPr>
      </w:pPr>
      <w:r w:rsidRPr="00ED6A47">
        <w:rPr>
          <w:rFonts w:ascii="Simplified Arabic" w:hAnsi="Simplified Arabic" w:cs="Simplified Arabic"/>
          <w:sz w:val="32"/>
          <w:szCs w:val="32"/>
          <w:rtl/>
        </w:rPr>
        <w:t>5- تجلية التحديات التي تواجه التقاضي عن بعد مع تقديم مقترحات للمنظم السعودي تعين على مزيد من ضمانات التقاضي عن بعد.</w:t>
      </w:r>
    </w:p>
    <w:p w14:paraId="1CD0370F" w14:textId="77777777" w:rsidR="00794E5A" w:rsidRPr="00ED6A47" w:rsidRDefault="00794E5A" w:rsidP="001B3D1C">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تساؤلات البحث:</w:t>
      </w:r>
    </w:p>
    <w:p w14:paraId="7ADCF411"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1- ما مفهوم التقاضي عن بعد في القضاء السعودي والفقه الإسلامي؟</w:t>
      </w:r>
    </w:p>
    <w:p w14:paraId="098C242B"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2- ما المراحل التاريخية لنشأة التقاضي عن بعد في القضاء السعودي؟</w:t>
      </w:r>
    </w:p>
    <w:p w14:paraId="60543FFD"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3- ما هي ضمانات وتحديات التقاضي عن بعد في القضاء السعودي والفقه الإسلامي؟</w:t>
      </w:r>
    </w:p>
    <w:p w14:paraId="1B27B9DC"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t>4- ما أنواع الدعاوى التي تعقد عن بعد في فض النزاعات بالطرق الأصلية والبديلة في القضاء السعودي؟</w:t>
      </w:r>
    </w:p>
    <w:p w14:paraId="5E11E471" w14:textId="77777777" w:rsidR="00794E5A" w:rsidRPr="00ED6A47" w:rsidRDefault="00794E5A" w:rsidP="001B3D1C">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5- ما مفهوم صور التقاضي عن بعد في الفقه الإسلامي؟ </w:t>
      </w:r>
    </w:p>
    <w:p w14:paraId="6F75B3BE" w14:textId="77777777"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منهجية البحث:</w:t>
      </w:r>
    </w:p>
    <w:p w14:paraId="21D2A6D8" w14:textId="18D79D70" w:rsidR="007821CE" w:rsidRPr="00ED6A47" w:rsidRDefault="00794E5A" w:rsidP="008E7D04">
      <w:pPr>
        <w:jc w:val="both"/>
        <w:rPr>
          <w:rFonts w:ascii="Simplified Arabic" w:hAnsi="Simplified Arabic" w:cs="Simplified Arabic"/>
          <w:sz w:val="32"/>
          <w:szCs w:val="32"/>
          <w:rtl/>
        </w:rPr>
      </w:pPr>
      <w:r w:rsidRPr="00ED6A47">
        <w:rPr>
          <w:rFonts w:ascii="Simplified Arabic" w:hAnsi="Simplified Arabic" w:cs="Simplified Arabic"/>
          <w:sz w:val="32"/>
          <w:szCs w:val="32"/>
          <w:rtl/>
        </w:rPr>
        <w:t>جرى السير في هذا البحث على المنهج الاستقرائي؛ وذلك بتتبع النصوص محل المشكلة، وكذا استخدام المنهج التحليلي؛ وذلك بتحليل النصوص محل الدراسة، وكذا استخدام المنهج المقارن؛ وذلك بالمقارنة ما بين النصوص المتعلقة في التقاضي عن بعد في القضاء السعودي والنصوص الفقهية الشرعية وبعض القوانين المعاصرة المتعلقة في التقاضي عن بعد.</w:t>
      </w:r>
    </w:p>
    <w:p w14:paraId="17F2BB50" w14:textId="3E9D77F5" w:rsidR="008E7D04" w:rsidRPr="00ED6A47" w:rsidRDefault="0001742B" w:rsidP="0001742B">
      <w:pPr>
        <w:bidi w:val="0"/>
        <w:rPr>
          <w:rFonts w:ascii="Simplified Arabic" w:hAnsi="Simplified Arabic" w:cs="Simplified Arabic"/>
          <w:sz w:val="32"/>
          <w:szCs w:val="32"/>
        </w:rPr>
      </w:pPr>
      <w:r w:rsidRPr="00ED6A47">
        <w:rPr>
          <w:rFonts w:ascii="Simplified Arabic" w:hAnsi="Simplified Arabic" w:cs="Simplified Arabic"/>
          <w:sz w:val="32"/>
          <w:szCs w:val="32"/>
          <w:rtl/>
        </w:rPr>
        <w:br w:type="page"/>
      </w:r>
    </w:p>
    <w:p w14:paraId="1201389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lastRenderedPageBreak/>
        <w:t>خطة البحث:</w:t>
      </w:r>
    </w:p>
    <w:p w14:paraId="53E5D9C4" w14:textId="32BAE2A3"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الفصل الأول: مفهوم التقاضي عن بعد في القضاء السعودي والفقه الإسلامي وخصائصه</w:t>
      </w:r>
      <w:r w:rsidR="004E0358">
        <w:rPr>
          <w:rFonts w:ascii="Simplified Arabic" w:hAnsi="Simplified Arabic" w:cs="Simplified Arabic" w:hint="cs"/>
          <w:b/>
          <w:bCs/>
          <w:sz w:val="32"/>
          <w:szCs w:val="32"/>
          <w:rtl/>
        </w:rPr>
        <w:t xml:space="preserve"> ودواعيه:</w:t>
      </w:r>
    </w:p>
    <w:p w14:paraId="33E02246" w14:textId="7F54FFE9"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مفهوم التقاضي في القضاء السعودي</w:t>
      </w:r>
      <w:r w:rsidR="00AC6E67">
        <w:rPr>
          <w:rFonts w:ascii="Simplified Arabic" w:hAnsi="Simplified Arabic" w:cs="Simplified Arabic" w:hint="cs"/>
          <w:sz w:val="32"/>
          <w:szCs w:val="32"/>
          <w:rtl/>
        </w:rPr>
        <w:t xml:space="preserve"> والفقه الإسلامي</w:t>
      </w:r>
      <w:r w:rsidRPr="00ED6A47">
        <w:rPr>
          <w:rFonts w:ascii="Simplified Arabic" w:hAnsi="Simplified Arabic" w:cs="Simplified Arabic"/>
          <w:sz w:val="32"/>
          <w:szCs w:val="32"/>
          <w:rtl/>
        </w:rPr>
        <w:t>:</w:t>
      </w:r>
    </w:p>
    <w:p w14:paraId="388FAAC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مفهوم التقاضي لغةً</w:t>
      </w:r>
    </w:p>
    <w:p w14:paraId="7A9660F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مفهوم التقاضي اصطلاحًا</w:t>
      </w:r>
    </w:p>
    <w:p w14:paraId="7613B08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مفهوم التقاضي عن بعد بناءً لأحكام القضاء السعودي</w:t>
      </w:r>
    </w:p>
    <w:p w14:paraId="6C695874"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الرابع: مفهوم التقاضي عن بعد في الفقه الإسلامي</w:t>
      </w:r>
    </w:p>
    <w:p w14:paraId="207359BF" w14:textId="12A25656"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المبحث الثاني: </w:t>
      </w:r>
      <w:r w:rsidR="00140BB3" w:rsidRPr="00ED6A47">
        <w:rPr>
          <w:rFonts w:ascii="Simplified Arabic" w:hAnsi="Simplified Arabic" w:cs="Simplified Arabic"/>
          <w:sz w:val="32"/>
          <w:szCs w:val="32"/>
          <w:rtl/>
        </w:rPr>
        <w:t>دواعي التقاضي عن بعد وخصائصه</w:t>
      </w:r>
      <w:r w:rsidRPr="00ED6A47">
        <w:rPr>
          <w:rFonts w:ascii="Simplified Arabic" w:hAnsi="Simplified Arabic" w:cs="Simplified Arabic"/>
          <w:sz w:val="32"/>
          <w:szCs w:val="32"/>
          <w:rtl/>
        </w:rPr>
        <w:t>:</w:t>
      </w:r>
    </w:p>
    <w:p w14:paraId="0446B4C1" w14:textId="77777777"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 xml:space="preserve">المطلب الأول: دواعي اللجوء إلى التقاضي عن بعد </w:t>
      </w:r>
    </w:p>
    <w:p w14:paraId="0D200DCC" w14:textId="3BCB4431"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w:t>
      </w:r>
      <w:r w:rsidR="005E6702" w:rsidRPr="00ED6A47">
        <w:rPr>
          <w:rFonts w:ascii="Simplified Arabic" w:hAnsi="Simplified Arabic" w:cs="Simplified Arabic"/>
          <w:sz w:val="32"/>
          <w:szCs w:val="32"/>
          <w:rtl/>
        </w:rPr>
        <w:t>الثاني</w:t>
      </w:r>
      <w:r w:rsidRPr="00ED6A47">
        <w:rPr>
          <w:rFonts w:ascii="Simplified Arabic" w:hAnsi="Simplified Arabic" w:cs="Simplified Arabic"/>
          <w:sz w:val="32"/>
          <w:szCs w:val="32"/>
          <w:rtl/>
        </w:rPr>
        <w:t>: خصائص التقاضي عن بعد</w:t>
      </w:r>
    </w:p>
    <w:p w14:paraId="21BDF898" w14:textId="3E62F570"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الفصل الثاني: لمحة عن نشأة وتطور التقاضي عن بعد في المملكة العربية السعودية </w:t>
      </w:r>
      <w:r w:rsidR="009860B5" w:rsidRPr="00ED6A47">
        <w:rPr>
          <w:rFonts w:ascii="Simplified Arabic" w:hAnsi="Simplified Arabic" w:cs="Simplified Arabic" w:hint="cs"/>
          <w:b/>
          <w:bCs/>
          <w:sz w:val="32"/>
          <w:szCs w:val="32"/>
          <w:rtl/>
        </w:rPr>
        <w:t>و</w:t>
      </w:r>
      <w:r w:rsidR="009860B5">
        <w:rPr>
          <w:rFonts w:ascii="Simplified Arabic" w:hAnsi="Simplified Arabic" w:cs="Simplified Arabic" w:hint="cs"/>
          <w:b/>
          <w:bCs/>
          <w:sz w:val="32"/>
          <w:szCs w:val="32"/>
          <w:rtl/>
        </w:rPr>
        <w:t>بعض</w:t>
      </w:r>
      <w:r w:rsidR="003E5D3E">
        <w:rPr>
          <w:rFonts w:ascii="Simplified Arabic" w:hAnsi="Simplified Arabic" w:cs="Simplified Arabic" w:hint="cs"/>
          <w:b/>
          <w:bCs/>
          <w:sz w:val="32"/>
          <w:szCs w:val="32"/>
          <w:rtl/>
        </w:rPr>
        <w:t xml:space="preserve"> </w:t>
      </w:r>
      <w:r w:rsidRPr="00ED6A47">
        <w:rPr>
          <w:rFonts w:ascii="Simplified Arabic" w:hAnsi="Simplified Arabic" w:cs="Simplified Arabic"/>
          <w:b/>
          <w:bCs/>
          <w:sz w:val="32"/>
          <w:szCs w:val="32"/>
          <w:rtl/>
        </w:rPr>
        <w:t>القوانين المعاصرة:</w:t>
      </w:r>
    </w:p>
    <w:p w14:paraId="0FF6A804"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نشأة وتطور التقاضي عن بعد في المملكة العربية السعودية:</w:t>
      </w:r>
    </w:p>
    <w:p w14:paraId="0498538C" w14:textId="77777777" w:rsidR="00794E5A" w:rsidRPr="00ED6A47" w:rsidRDefault="00794E5A" w:rsidP="00AD3E66">
      <w:pPr>
        <w:jc w:val="both"/>
        <w:rPr>
          <w:rFonts w:ascii="Simplified Arabic" w:hAnsi="Simplified Arabic" w:cs="Simplified Arabic"/>
          <w:sz w:val="32"/>
          <w:szCs w:val="32"/>
          <w:highlight w:val="yellow"/>
          <w:rtl/>
        </w:rPr>
      </w:pPr>
      <w:r w:rsidRPr="00ED6A47">
        <w:rPr>
          <w:rFonts w:ascii="Simplified Arabic" w:hAnsi="Simplified Arabic" w:cs="Simplified Arabic"/>
          <w:sz w:val="32"/>
          <w:szCs w:val="32"/>
          <w:rtl/>
        </w:rPr>
        <w:t>المطلب الأول: القوانين واللوائح المنظمة للقضاء عن بعد في المملكة العربية السعودية.</w:t>
      </w:r>
    </w:p>
    <w:p w14:paraId="62C9D28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دور وزارة العدل السعودية في تفعيل التقاضي عن بعد.</w:t>
      </w:r>
    </w:p>
    <w:p w14:paraId="739E4AC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الثاني: التقاضي عن بعد في القوانين المعاصرة:</w:t>
      </w:r>
    </w:p>
    <w:p w14:paraId="1AA7088A"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مفهوم التقاضي عن بعد في القوانين المعاصرة </w:t>
      </w:r>
    </w:p>
    <w:p w14:paraId="14FF469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الثاني: مراحل تطور التقاضي عن بعد في القوانين المعاصرة </w:t>
      </w:r>
    </w:p>
    <w:p w14:paraId="2044BC85" w14:textId="3564B50D"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الفصل الثالث: الدعاوى التي تعقد عن بعد بالوسائل الاصلية والوسائل البديلة لفض المنازعات</w:t>
      </w:r>
      <w:r w:rsidR="00CB0849">
        <w:rPr>
          <w:rFonts w:ascii="Simplified Arabic" w:hAnsi="Simplified Arabic" w:cs="Simplified Arabic" w:hint="cs"/>
          <w:b/>
          <w:bCs/>
          <w:sz w:val="32"/>
          <w:szCs w:val="32"/>
          <w:rtl/>
        </w:rPr>
        <w:t xml:space="preserve"> وتنفيذ الأحكام</w:t>
      </w:r>
      <w:r w:rsidRPr="00ED6A47">
        <w:rPr>
          <w:rFonts w:ascii="Simplified Arabic" w:hAnsi="Simplified Arabic" w:cs="Simplified Arabic"/>
          <w:b/>
          <w:bCs/>
          <w:sz w:val="32"/>
          <w:szCs w:val="32"/>
          <w:rtl/>
        </w:rPr>
        <w:t xml:space="preserve"> في القضاء السعودي:</w:t>
      </w:r>
    </w:p>
    <w:p w14:paraId="0800F8BC"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الدعاوى التي تعقد عن بعد بالوسائل الأصلية:</w:t>
      </w:r>
    </w:p>
    <w:p w14:paraId="2853038A"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الدعاوى المدنية في القضاء العام </w:t>
      </w:r>
    </w:p>
    <w:p w14:paraId="13BB844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الدعاوى الإدارية</w:t>
      </w:r>
    </w:p>
    <w:p w14:paraId="1BCF362C"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الدعاوى الجنائية</w:t>
      </w:r>
    </w:p>
    <w:p w14:paraId="775DF24C"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الثاني: الدعاوى التي تعقد عن بعد عبر الوسائل البديلة لفض المنازعات:</w:t>
      </w:r>
    </w:p>
    <w:p w14:paraId="6A25564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النزاعات المدنية </w:t>
      </w:r>
    </w:p>
    <w:p w14:paraId="356BC79F" w14:textId="77777777" w:rsidR="00794E5A"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النزاعات الجنائية</w:t>
      </w:r>
    </w:p>
    <w:p w14:paraId="11BBFB03" w14:textId="3B74E702" w:rsidR="003F36DD" w:rsidRDefault="00A84878" w:rsidP="00AD3E66">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المبحث الثالث: تنفيذ الأحكام القضائية </w:t>
      </w:r>
      <w:r w:rsidR="008273C4">
        <w:rPr>
          <w:rFonts w:ascii="Simplified Arabic" w:hAnsi="Simplified Arabic" w:cs="Simplified Arabic" w:hint="cs"/>
          <w:sz w:val="32"/>
          <w:szCs w:val="32"/>
          <w:rtl/>
        </w:rPr>
        <w:t>عن بعد</w:t>
      </w:r>
      <w:r w:rsidR="003766D3">
        <w:rPr>
          <w:rFonts w:ascii="Simplified Arabic" w:hAnsi="Simplified Arabic" w:cs="Simplified Arabic" w:hint="cs"/>
          <w:sz w:val="32"/>
          <w:szCs w:val="32"/>
          <w:rtl/>
        </w:rPr>
        <w:t>:</w:t>
      </w:r>
    </w:p>
    <w:p w14:paraId="7272DEED" w14:textId="2A08ED8B" w:rsidR="008273C4" w:rsidRDefault="003766D3" w:rsidP="00AD3E66">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المطلب الأول: </w:t>
      </w:r>
      <w:r w:rsidR="00EF56AD">
        <w:rPr>
          <w:rFonts w:ascii="Simplified Arabic" w:hAnsi="Simplified Arabic" w:cs="Simplified Arabic" w:hint="cs"/>
          <w:sz w:val="32"/>
          <w:szCs w:val="32"/>
          <w:rtl/>
        </w:rPr>
        <w:t>مفهوم تنفيذ الأحكام القضائية عن بعد</w:t>
      </w:r>
    </w:p>
    <w:p w14:paraId="4BFD3962" w14:textId="2611241E" w:rsidR="005062AC" w:rsidRDefault="008D5909" w:rsidP="00AD3E66">
      <w:pPr>
        <w:jc w:val="both"/>
        <w:rPr>
          <w:rFonts w:ascii="Simplified Arabic" w:hAnsi="Simplified Arabic" w:cs="Simplified Arabic"/>
          <w:sz w:val="32"/>
          <w:szCs w:val="32"/>
          <w:rtl/>
        </w:rPr>
      </w:pPr>
      <w:r>
        <w:rPr>
          <w:rFonts w:ascii="Simplified Arabic" w:hAnsi="Simplified Arabic" w:cs="Simplified Arabic" w:hint="cs"/>
          <w:sz w:val="32"/>
          <w:szCs w:val="32"/>
          <w:rtl/>
        </w:rPr>
        <w:t>المطلب الثاني:</w:t>
      </w:r>
      <w:r w:rsidR="00A90104" w:rsidRPr="00A90104">
        <w:rPr>
          <w:rFonts w:ascii="Simplified Arabic" w:hAnsi="Simplified Arabic" w:cs="Simplified Arabic" w:hint="cs"/>
          <w:sz w:val="32"/>
          <w:szCs w:val="32"/>
          <w:rtl/>
        </w:rPr>
        <w:t xml:space="preserve"> </w:t>
      </w:r>
      <w:r w:rsidR="00A90104">
        <w:rPr>
          <w:rFonts w:ascii="Simplified Arabic" w:hAnsi="Simplified Arabic" w:cs="Simplified Arabic" w:hint="cs"/>
          <w:sz w:val="32"/>
          <w:szCs w:val="32"/>
          <w:rtl/>
        </w:rPr>
        <w:t>القوانين واللوائح المنظمة لتنفيذ الأحكام في القضاء العام</w:t>
      </w:r>
    </w:p>
    <w:p w14:paraId="2D7A7402" w14:textId="2D571EE8" w:rsidR="008879B9" w:rsidRDefault="008879B9" w:rsidP="00AD3E66">
      <w:pPr>
        <w:jc w:val="both"/>
        <w:rPr>
          <w:rFonts w:ascii="Simplified Arabic" w:hAnsi="Simplified Arabic" w:cs="Simplified Arabic"/>
          <w:sz w:val="32"/>
          <w:szCs w:val="32"/>
          <w:rtl/>
        </w:rPr>
      </w:pPr>
      <w:r>
        <w:rPr>
          <w:rFonts w:ascii="Simplified Arabic" w:hAnsi="Simplified Arabic" w:cs="Simplified Arabic" w:hint="cs"/>
          <w:sz w:val="32"/>
          <w:szCs w:val="32"/>
          <w:rtl/>
        </w:rPr>
        <w:t>المطلب الثا</w:t>
      </w:r>
      <w:r w:rsidR="008D5909">
        <w:rPr>
          <w:rFonts w:ascii="Simplified Arabic" w:hAnsi="Simplified Arabic" w:cs="Simplified Arabic" w:hint="cs"/>
          <w:sz w:val="32"/>
          <w:szCs w:val="32"/>
          <w:rtl/>
        </w:rPr>
        <w:t>لث</w:t>
      </w:r>
      <w:r>
        <w:rPr>
          <w:rFonts w:ascii="Simplified Arabic" w:hAnsi="Simplified Arabic" w:cs="Simplified Arabic" w:hint="cs"/>
          <w:sz w:val="32"/>
          <w:szCs w:val="32"/>
          <w:rtl/>
        </w:rPr>
        <w:t xml:space="preserve">: </w:t>
      </w:r>
      <w:r w:rsidR="00371CB5">
        <w:rPr>
          <w:rFonts w:ascii="Simplified Arabic" w:hAnsi="Simplified Arabic" w:cs="Simplified Arabic" w:hint="cs"/>
          <w:sz w:val="32"/>
          <w:szCs w:val="32"/>
          <w:rtl/>
        </w:rPr>
        <w:t>القوانين</w:t>
      </w:r>
      <w:r w:rsidR="00934A8C">
        <w:rPr>
          <w:rFonts w:ascii="Simplified Arabic" w:hAnsi="Simplified Arabic" w:cs="Simplified Arabic" w:hint="cs"/>
          <w:sz w:val="32"/>
          <w:szCs w:val="32"/>
          <w:rtl/>
        </w:rPr>
        <w:t xml:space="preserve"> واللوائح المنظمة </w:t>
      </w:r>
      <w:r w:rsidR="00D60A3B">
        <w:rPr>
          <w:rFonts w:ascii="Simplified Arabic" w:hAnsi="Simplified Arabic" w:cs="Simplified Arabic" w:hint="cs"/>
          <w:sz w:val="32"/>
          <w:szCs w:val="32"/>
          <w:rtl/>
        </w:rPr>
        <w:t>لتنفيذ الأحكام</w:t>
      </w:r>
      <w:r w:rsidR="00A84EAA">
        <w:rPr>
          <w:rFonts w:ascii="Simplified Arabic" w:hAnsi="Simplified Arabic" w:cs="Simplified Arabic" w:hint="cs"/>
          <w:sz w:val="32"/>
          <w:szCs w:val="32"/>
          <w:rtl/>
        </w:rPr>
        <w:t xml:space="preserve"> في</w:t>
      </w:r>
      <w:r w:rsidR="00A90104">
        <w:rPr>
          <w:rFonts w:ascii="Simplified Arabic" w:hAnsi="Simplified Arabic" w:cs="Simplified Arabic" w:hint="cs"/>
          <w:sz w:val="32"/>
          <w:szCs w:val="32"/>
          <w:rtl/>
        </w:rPr>
        <w:t xml:space="preserve"> القضاء</w:t>
      </w:r>
      <w:r w:rsidR="000172BC">
        <w:rPr>
          <w:rFonts w:ascii="Simplified Arabic" w:hAnsi="Simplified Arabic" w:cs="Simplified Arabic" w:hint="cs"/>
          <w:sz w:val="32"/>
          <w:szCs w:val="32"/>
          <w:rtl/>
        </w:rPr>
        <w:t xml:space="preserve"> الإداري </w:t>
      </w:r>
    </w:p>
    <w:p w14:paraId="5564D74A" w14:textId="760E897B" w:rsidR="000172BC" w:rsidRPr="00ED6A47" w:rsidRDefault="000172BC" w:rsidP="000172BC">
      <w:pPr>
        <w:jc w:val="both"/>
        <w:rPr>
          <w:rFonts w:ascii="Simplified Arabic" w:hAnsi="Simplified Arabic" w:cs="Simplified Arabic"/>
          <w:sz w:val="32"/>
          <w:szCs w:val="32"/>
          <w:rtl/>
        </w:rPr>
      </w:pPr>
      <w:r>
        <w:rPr>
          <w:rFonts w:ascii="Simplified Arabic" w:hAnsi="Simplified Arabic" w:cs="Simplified Arabic" w:hint="cs"/>
          <w:sz w:val="32"/>
          <w:szCs w:val="32"/>
          <w:rtl/>
        </w:rPr>
        <w:t>المطلب الرابع</w:t>
      </w:r>
      <w:r w:rsidR="005D2595">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إجراءات تنفيذ الأحكام القضائية عن بعد</w:t>
      </w:r>
    </w:p>
    <w:p w14:paraId="02D5F2D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الفصل الرابع: ضمانات وعوائق التقاضي عن بعد:</w:t>
      </w:r>
    </w:p>
    <w:p w14:paraId="64D1A793" w14:textId="5C9BF74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الضمانات القضائية في الإجراءات</w:t>
      </w:r>
      <w:r w:rsidR="00C01676">
        <w:rPr>
          <w:rFonts w:ascii="Simplified Arabic" w:hAnsi="Simplified Arabic" w:cs="Simplified Arabic" w:hint="cs"/>
          <w:sz w:val="32"/>
          <w:szCs w:val="32"/>
          <w:rtl/>
        </w:rPr>
        <w:t xml:space="preserve"> في القضاء العام</w:t>
      </w:r>
      <w:r w:rsidR="00AD623E">
        <w:rPr>
          <w:rFonts w:ascii="Simplified Arabic" w:hAnsi="Simplified Arabic" w:cs="Simplified Arabic" w:hint="cs"/>
          <w:sz w:val="32"/>
          <w:szCs w:val="32"/>
          <w:rtl/>
        </w:rPr>
        <w:t>:</w:t>
      </w:r>
    </w:p>
    <w:p w14:paraId="5A169635"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توثيق الجلسات </w:t>
      </w:r>
    </w:p>
    <w:p w14:paraId="2F8D5E0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تصوير الجلسات وتسجيلها</w:t>
      </w:r>
    </w:p>
    <w:p w14:paraId="5D5BEB4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علانية الجلسات</w:t>
      </w:r>
    </w:p>
    <w:p w14:paraId="2A5F103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المطلب الرابع: الاتصال المرئي للجلسات</w:t>
      </w:r>
    </w:p>
    <w:p w14:paraId="1BFDD1A5"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الخامس: حق اطلاع أطراف الخصومة على ملف الدعوى الكترونيًا.</w:t>
      </w:r>
    </w:p>
    <w:p w14:paraId="73605B3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السادس: ضمانات تقنية الجلسات وحوكمتها</w:t>
      </w:r>
    </w:p>
    <w:p w14:paraId="3CA38886" w14:textId="2BECAB93" w:rsidR="00AD623E" w:rsidRPr="00ED6A47" w:rsidRDefault="00AD623E" w:rsidP="00AD623E">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w:t>
      </w:r>
      <w:r>
        <w:rPr>
          <w:rFonts w:ascii="Simplified Arabic" w:hAnsi="Simplified Arabic" w:cs="Simplified Arabic" w:hint="cs"/>
          <w:sz w:val="32"/>
          <w:szCs w:val="32"/>
          <w:rtl/>
        </w:rPr>
        <w:t>ثاني</w:t>
      </w:r>
      <w:r w:rsidRPr="00ED6A47">
        <w:rPr>
          <w:rFonts w:ascii="Simplified Arabic" w:hAnsi="Simplified Arabic" w:cs="Simplified Arabic"/>
          <w:sz w:val="32"/>
          <w:szCs w:val="32"/>
          <w:rtl/>
        </w:rPr>
        <w:t>: الضمانات القضائية في الإجراءات</w:t>
      </w:r>
      <w:r>
        <w:rPr>
          <w:rFonts w:ascii="Simplified Arabic" w:hAnsi="Simplified Arabic" w:cs="Simplified Arabic" w:hint="cs"/>
          <w:sz w:val="32"/>
          <w:szCs w:val="32"/>
          <w:rtl/>
        </w:rPr>
        <w:t xml:space="preserve"> في القضاء الإداري:</w:t>
      </w:r>
    </w:p>
    <w:p w14:paraId="68B95DEF" w14:textId="77777777" w:rsidR="00AD623E" w:rsidRPr="00ED6A47" w:rsidRDefault="00AD623E" w:rsidP="00AD623E">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الأول: توثيق الجلسات </w:t>
      </w:r>
    </w:p>
    <w:p w14:paraId="2A559130" w14:textId="77777777" w:rsidR="00AD623E" w:rsidRPr="00ED6A47" w:rsidRDefault="00AD623E" w:rsidP="00AD623E">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تصوير الجلسات وتسجيلها</w:t>
      </w:r>
    </w:p>
    <w:p w14:paraId="2FAF9F7A" w14:textId="77777777" w:rsidR="00AD623E" w:rsidRPr="00ED6A47" w:rsidRDefault="00AD623E" w:rsidP="00AD623E">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علانية الجلسات</w:t>
      </w:r>
    </w:p>
    <w:p w14:paraId="7F85D845" w14:textId="77777777" w:rsidR="00AD623E" w:rsidRPr="00ED6A47" w:rsidRDefault="00AD623E" w:rsidP="00AD623E">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الرابع: الاتصال المرئي للجلسات</w:t>
      </w:r>
    </w:p>
    <w:p w14:paraId="4CC6BDCF" w14:textId="77777777" w:rsidR="00AD623E" w:rsidRPr="00ED6A47" w:rsidRDefault="00AD623E" w:rsidP="00AD623E">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الخامس: حق اطلاع أطراف الخصومة على ملف الدعوى الكترونيًا.</w:t>
      </w:r>
    </w:p>
    <w:p w14:paraId="10E502A7" w14:textId="072F5E4F" w:rsidR="00AD623E" w:rsidRDefault="00AD623E" w:rsidP="00AD623E">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السادس: ضمانات تقنية الجلسات وحوكمتها</w:t>
      </w:r>
    </w:p>
    <w:p w14:paraId="52992B1F" w14:textId="74BB59EC"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المبحث </w:t>
      </w:r>
      <w:r w:rsidR="00AD623E">
        <w:rPr>
          <w:rFonts w:ascii="Simplified Arabic" w:hAnsi="Simplified Arabic" w:cs="Simplified Arabic" w:hint="cs"/>
          <w:sz w:val="32"/>
          <w:szCs w:val="32"/>
          <w:rtl/>
        </w:rPr>
        <w:t>الثالث</w:t>
      </w:r>
      <w:r w:rsidRPr="00ED6A47">
        <w:rPr>
          <w:rFonts w:ascii="Simplified Arabic" w:hAnsi="Simplified Arabic" w:cs="Simplified Arabic"/>
          <w:sz w:val="32"/>
          <w:szCs w:val="32"/>
          <w:rtl/>
        </w:rPr>
        <w:t>: الضمانات القضائية في الموضوع:</w:t>
      </w:r>
    </w:p>
    <w:p w14:paraId="591816C2"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تقديم البينات شفاهة وكتابة</w:t>
      </w:r>
    </w:p>
    <w:p w14:paraId="0C2DE9CB"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سماع الإقرارات وتوثيقها</w:t>
      </w:r>
    </w:p>
    <w:p w14:paraId="586ED80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سماع شهادة الشهود وفحصها</w:t>
      </w:r>
    </w:p>
    <w:p w14:paraId="2F616E3D"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الرابع: ندب الخبراء</w:t>
      </w:r>
    </w:p>
    <w:p w14:paraId="47CEE5C3" w14:textId="39E567B8"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المبحث </w:t>
      </w:r>
      <w:r w:rsidR="00AD623E">
        <w:rPr>
          <w:rFonts w:ascii="Simplified Arabic" w:hAnsi="Simplified Arabic" w:cs="Simplified Arabic" w:hint="cs"/>
          <w:sz w:val="32"/>
          <w:szCs w:val="32"/>
          <w:rtl/>
        </w:rPr>
        <w:t>الرابع</w:t>
      </w:r>
      <w:r w:rsidRPr="00ED6A47">
        <w:rPr>
          <w:rFonts w:ascii="Simplified Arabic" w:hAnsi="Simplified Arabic" w:cs="Simplified Arabic"/>
          <w:sz w:val="32"/>
          <w:szCs w:val="32"/>
          <w:rtl/>
        </w:rPr>
        <w:t>: الضمانات القضائية في الاعتراض على الأحكام</w:t>
      </w:r>
      <w:r w:rsidR="0046696F">
        <w:rPr>
          <w:rFonts w:ascii="Simplified Arabic" w:hAnsi="Simplified Arabic" w:cs="Simplified Arabic" w:hint="cs"/>
          <w:sz w:val="32"/>
          <w:szCs w:val="32"/>
          <w:rtl/>
        </w:rPr>
        <w:t xml:space="preserve"> في القضاء العام:</w:t>
      </w:r>
    </w:p>
    <w:p w14:paraId="67514E3E"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الاعتراض بطريق الالتماس</w:t>
      </w:r>
    </w:p>
    <w:p w14:paraId="353389A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الاعتراض بطريق الاستئناف</w:t>
      </w:r>
    </w:p>
    <w:p w14:paraId="15347914" w14:textId="77777777" w:rsidR="00794E5A"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الاعتراض بطلب النقض</w:t>
      </w:r>
    </w:p>
    <w:p w14:paraId="6EDF35CC" w14:textId="3D756CCC" w:rsidR="0046696F" w:rsidRPr="00ED6A47" w:rsidRDefault="0046696F" w:rsidP="0046696F">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المبحث </w:t>
      </w:r>
      <w:r w:rsidR="002F26A8">
        <w:rPr>
          <w:rFonts w:ascii="Simplified Arabic" w:hAnsi="Simplified Arabic" w:cs="Simplified Arabic" w:hint="cs"/>
          <w:sz w:val="32"/>
          <w:szCs w:val="32"/>
          <w:rtl/>
        </w:rPr>
        <w:t>الخامس</w:t>
      </w:r>
      <w:r w:rsidRPr="00ED6A47">
        <w:rPr>
          <w:rFonts w:ascii="Simplified Arabic" w:hAnsi="Simplified Arabic" w:cs="Simplified Arabic"/>
          <w:sz w:val="32"/>
          <w:szCs w:val="32"/>
          <w:rtl/>
        </w:rPr>
        <w:t>: الضمانات القضائية في الاعتراض على الأحكام</w:t>
      </w:r>
      <w:r>
        <w:rPr>
          <w:rFonts w:ascii="Simplified Arabic" w:hAnsi="Simplified Arabic" w:cs="Simplified Arabic" w:hint="cs"/>
          <w:sz w:val="32"/>
          <w:szCs w:val="32"/>
          <w:rtl/>
        </w:rPr>
        <w:t xml:space="preserve"> في القضاء الإداري:</w:t>
      </w:r>
    </w:p>
    <w:p w14:paraId="041FD0FE" w14:textId="77777777" w:rsidR="0046696F" w:rsidRPr="00ED6A47" w:rsidRDefault="0046696F" w:rsidP="0046696F">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الاعتراض بطريق الالتماس</w:t>
      </w:r>
    </w:p>
    <w:p w14:paraId="53A159BE" w14:textId="77777777" w:rsidR="0046696F" w:rsidRPr="00ED6A47" w:rsidRDefault="0046696F" w:rsidP="0046696F">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الاعتراض بطريق الاستئناف</w:t>
      </w:r>
    </w:p>
    <w:p w14:paraId="1DB2C93F" w14:textId="463C9C3C" w:rsidR="0046696F" w:rsidRDefault="0046696F" w:rsidP="0046696F">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الاعتراض بطلب النقض</w:t>
      </w:r>
    </w:p>
    <w:p w14:paraId="071B8609" w14:textId="40F9E064" w:rsidR="00A35521" w:rsidRDefault="00A35521" w:rsidP="0046696F">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المبحث السادس: الضمانات القضائية في تنفيذ </w:t>
      </w:r>
      <w:r w:rsidR="0047596F">
        <w:rPr>
          <w:rFonts w:ascii="Simplified Arabic" w:hAnsi="Simplified Arabic" w:cs="Simplified Arabic" w:hint="cs"/>
          <w:sz w:val="32"/>
          <w:szCs w:val="32"/>
          <w:rtl/>
        </w:rPr>
        <w:t>الأحكام:</w:t>
      </w:r>
    </w:p>
    <w:p w14:paraId="369E691C" w14:textId="2EA73B7F" w:rsidR="0047596F" w:rsidRDefault="0047596F" w:rsidP="0046696F">
      <w:pPr>
        <w:jc w:val="both"/>
        <w:rPr>
          <w:rFonts w:ascii="Simplified Arabic" w:hAnsi="Simplified Arabic" w:cs="Simplified Arabic"/>
          <w:sz w:val="32"/>
          <w:szCs w:val="32"/>
          <w:rtl/>
        </w:rPr>
      </w:pPr>
      <w:r>
        <w:rPr>
          <w:rFonts w:ascii="Simplified Arabic" w:hAnsi="Simplified Arabic" w:cs="Simplified Arabic" w:hint="cs"/>
          <w:sz w:val="32"/>
          <w:szCs w:val="32"/>
          <w:rtl/>
        </w:rPr>
        <w:t>المطلب الأول: الضمانات القضائية في تنفيذ الأحكام في القضاء العام</w:t>
      </w:r>
    </w:p>
    <w:p w14:paraId="4C5D0BC3" w14:textId="1EC3D8BA" w:rsidR="0047596F" w:rsidRPr="00ED6A47" w:rsidRDefault="0047596F" w:rsidP="0046696F">
      <w:pPr>
        <w:jc w:val="both"/>
        <w:rPr>
          <w:rFonts w:ascii="Simplified Arabic" w:hAnsi="Simplified Arabic" w:cs="Simplified Arabic"/>
          <w:sz w:val="32"/>
          <w:szCs w:val="32"/>
          <w:rtl/>
        </w:rPr>
      </w:pPr>
      <w:r>
        <w:rPr>
          <w:rFonts w:ascii="Simplified Arabic" w:hAnsi="Simplified Arabic" w:cs="Simplified Arabic" w:hint="cs"/>
          <w:sz w:val="32"/>
          <w:szCs w:val="32"/>
          <w:rtl/>
        </w:rPr>
        <w:t>المطلب الثاني: الضمانات القضائية في تنفيذ الأحكام في القضاء الإداري</w:t>
      </w:r>
    </w:p>
    <w:p w14:paraId="1915AA97" w14:textId="0DA6D5A0"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المبحث </w:t>
      </w:r>
      <w:r w:rsidR="0047596F">
        <w:rPr>
          <w:rFonts w:ascii="Simplified Arabic" w:hAnsi="Simplified Arabic" w:cs="Simplified Arabic" w:hint="cs"/>
          <w:sz w:val="32"/>
          <w:szCs w:val="32"/>
          <w:rtl/>
        </w:rPr>
        <w:t>السابع</w:t>
      </w:r>
      <w:r w:rsidRPr="00ED6A47">
        <w:rPr>
          <w:rFonts w:ascii="Simplified Arabic" w:hAnsi="Simplified Arabic" w:cs="Simplified Arabic"/>
          <w:sz w:val="32"/>
          <w:szCs w:val="32"/>
          <w:rtl/>
        </w:rPr>
        <w:t>: عوائق التقاضي عن بعد:</w:t>
      </w:r>
    </w:p>
    <w:p w14:paraId="6F3E30C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عوائق تقنية</w:t>
      </w:r>
    </w:p>
    <w:p w14:paraId="3FE23EE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عوائق قانونية</w:t>
      </w:r>
    </w:p>
    <w:p w14:paraId="6593DA1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عوائق إدارية</w:t>
      </w:r>
    </w:p>
    <w:p w14:paraId="6C30203C" w14:textId="007624BC" w:rsidR="00794E5A" w:rsidRPr="00ED6A47" w:rsidRDefault="00794E5A" w:rsidP="00FF00BF">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الرابع: عوائق مادية </w:t>
      </w:r>
    </w:p>
    <w:p w14:paraId="0D519FF3" w14:textId="77777777" w:rsidR="00794E5A" w:rsidRPr="00ED6A47" w:rsidRDefault="00794E5A" w:rsidP="00AD3E66">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الفصل الخامس: مفهوم التقاضي عن بعد في الفقه الإسلامي وضمانته وصوره:</w:t>
      </w:r>
    </w:p>
    <w:p w14:paraId="0F71F46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الأول: مفهوم التقاضي في الفقه الإسلامي:</w:t>
      </w:r>
    </w:p>
    <w:p w14:paraId="21B93BE7"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مفهوم التقاضي اصطلاحاً في الفقه الإسلامي</w:t>
      </w:r>
    </w:p>
    <w:p w14:paraId="5A3BE0C3"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مفهوم التقاضي عن بعد في اصطلاح الفقهاء</w:t>
      </w:r>
    </w:p>
    <w:p w14:paraId="462A7C7F"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حجية التقاضي عن بعد في القضاء الإسلامي</w:t>
      </w:r>
    </w:p>
    <w:p w14:paraId="66F6DDF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الثاني: صور التقاضي عن بعد في الفقه الإسلامي:</w:t>
      </w:r>
    </w:p>
    <w:p w14:paraId="27AD3D2B"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المطلب الأول: كتاب القاضي إلى القاضي</w:t>
      </w:r>
    </w:p>
    <w:p w14:paraId="3C107390"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المطلب الثاني: الاستخلاف </w:t>
      </w:r>
    </w:p>
    <w:p w14:paraId="5E2E2617" w14:textId="77777777" w:rsidR="00794E5A"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الثالث: الحكم على الغائب</w:t>
      </w:r>
    </w:p>
    <w:p w14:paraId="4AA66436" w14:textId="30DEA155" w:rsidR="009269FA" w:rsidRDefault="007E559E" w:rsidP="00AD3E66">
      <w:pPr>
        <w:jc w:val="both"/>
        <w:rPr>
          <w:rFonts w:ascii="Simplified Arabic" w:hAnsi="Simplified Arabic" w:cs="Simplified Arabic"/>
          <w:sz w:val="32"/>
          <w:szCs w:val="32"/>
          <w:rtl/>
        </w:rPr>
      </w:pPr>
      <w:r>
        <w:rPr>
          <w:rFonts w:ascii="Simplified Arabic" w:hAnsi="Simplified Arabic" w:cs="Simplified Arabic" w:hint="cs"/>
          <w:sz w:val="32"/>
          <w:szCs w:val="32"/>
          <w:rtl/>
        </w:rPr>
        <w:t>المطلب الرابع: الشهادة على الشهادة</w:t>
      </w:r>
    </w:p>
    <w:p w14:paraId="1ABA6782" w14:textId="20E51EBD" w:rsidR="007E559E" w:rsidRPr="00ED6A47" w:rsidRDefault="007E559E" w:rsidP="00AD3E66">
      <w:pPr>
        <w:jc w:val="both"/>
        <w:rPr>
          <w:rFonts w:ascii="Simplified Arabic" w:hAnsi="Simplified Arabic" w:cs="Simplified Arabic"/>
          <w:sz w:val="32"/>
          <w:szCs w:val="32"/>
          <w:rtl/>
        </w:rPr>
      </w:pPr>
      <w:r>
        <w:rPr>
          <w:rFonts w:ascii="Simplified Arabic" w:hAnsi="Simplified Arabic" w:cs="Simplified Arabic" w:hint="cs"/>
          <w:sz w:val="32"/>
          <w:szCs w:val="32"/>
          <w:rtl/>
        </w:rPr>
        <w:t>المطلب الخامس: الاستفاضة</w:t>
      </w:r>
    </w:p>
    <w:p w14:paraId="2B7824D6"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المبحث الثالث: ضمانات التقاضي عن بعد في الفقه الإسلامي:</w:t>
      </w:r>
    </w:p>
    <w:p w14:paraId="3B29EF79"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الأول: الضمانات المتعلقة بالحكم على الغائب</w:t>
      </w:r>
    </w:p>
    <w:p w14:paraId="52D4C49B" w14:textId="77777777" w:rsidR="00794E5A" w:rsidRPr="00ED6A47" w:rsidRDefault="00794E5A" w:rsidP="00AD3E66">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المطلب الثاني: الضمانات المتعلقة بكتاب القاضي الى القاضي</w:t>
      </w:r>
    </w:p>
    <w:p w14:paraId="47874B5F" w14:textId="77777777" w:rsidR="00794E5A" w:rsidRPr="00ED6A47" w:rsidRDefault="00794E5A" w:rsidP="00794E5A">
      <w:pPr>
        <w:bidi w:val="0"/>
        <w:rPr>
          <w:rFonts w:ascii="Simplified Arabic" w:hAnsi="Simplified Arabic" w:cs="Simplified Arabic"/>
          <w:sz w:val="32"/>
          <w:szCs w:val="32"/>
        </w:rPr>
      </w:pPr>
      <w:r w:rsidRPr="00ED6A47">
        <w:rPr>
          <w:rFonts w:ascii="Simplified Arabic" w:hAnsi="Simplified Arabic" w:cs="Simplified Arabic"/>
          <w:sz w:val="32"/>
          <w:szCs w:val="32"/>
          <w:rtl/>
        </w:rPr>
        <w:br w:type="page"/>
      </w:r>
    </w:p>
    <w:p w14:paraId="2C6345EB" w14:textId="59DB462B" w:rsidR="00794E5A" w:rsidRPr="00ED6A47" w:rsidRDefault="00794E5A" w:rsidP="007821CE">
      <w:pPr>
        <w:jc w:val="center"/>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الفصل الأول: مفهوم التقاضي عن بعد في القضاء السعودي والفقه الإسلامي وخصائصه</w:t>
      </w:r>
      <w:r w:rsidR="004E0358">
        <w:rPr>
          <w:rFonts w:ascii="Simplified Arabic" w:hAnsi="Simplified Arabic" w:cs="Simplified Arabic" w:hint="cs"/>
          <w:b/>
          <w:bCs/>
          <w:sz w:val="32"/>
          <w:szCs w:val="32"/>
          <w:rtl/>
        </w:rPr>
        <w:t xml:space="preserve"> ودواعيه</w:t>
      </w:r>
    </w:p>
    <w:p w14:paraId="777E0A01" w14:textId="7CBEE357" w:rsidR="00794E5A" w:rsidRPr="00ED6A47" w:rsidRDefault="00794E5A" w:rsidP="00AD3E66">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المبحث الأول: مفهوم التقاضي في القضاء السعودي</w:t>
      </w:r>
      <w:r w:rsidR="004E0358">
        <w:rPr>
          <w:rFonts w:ascii="Simplified Arabic" w:hAnsi="Simplified Arabic" w:cs="Simplified Arabic" w:hint="cs"/>
          <w:b/>
          <w:bCs/>
          <w:sz w:val="32"/>
          <w:szCs w:val="32"/>
          <w:rtl/>
        </w:rPr>
        <w:t xml:space="preserve"> والفقه الإسلامي</w:t>
      </w:r>
      <w:r w:rsidRPr="00ED6A47">
        <w:rPr>
          <w:rFonts w:ascii="Simplified Arabic" w:hAnsi="Simplified Arabic" w:cs="Simplified Arabic"/>
          <w:b/>
          <w:bCs/>
          <w:sz w:val="32"/>
          <w:szCs w:val="32"/>
          <w:rtl/>
        </w:rPr>
        <w:t>:</w:t>
      </w:r>
    </w:p>
    <w:p w14:paraId="6F4AA512" w14:textId="7E77DEAE" w:rsidR="0075607F" w:rsidRPr="00ED6A47" w:rsidRDefault="00E24F16" w:rsidP="0075607F">
      <w:pPr>
        <w:jc w:val="both"/>
        <w:rPr>
          <w:rFonts w:ascii="Simplified Arabic" w:hAnsi="Simplified Arabic" w:cs="Simplified Arabic"/>
          <w:sz w:val="32"/>
          <w:szCs w:val="32"/>
          <w:rtl/>
        </w:rPr>
      </w:pPr>
      <w:r w:rsidRPr="00ED6A47">
        <w:rPr>
          <w:rFonts w:ascii="Simplified Arabic" w:hAnsi="Simplified Arabic" w:cs="Simplified Arabic"/>
          <w:sz w:val="32"/>
          <w:szCs w:val="32"/>
          <w:rtl/>
        </w:rPr>
        <w:t>يُعَدّ ال</w:t>
      </w:r>
      <w:r w:rsidR="0075607F" w:rsidRPr="00ED6A47">
        <w:rPr>
          <w:rFonts w:ascii="Simplified Arabic" w:hAnsi="Simplified Arabic" w:cs="Simplified Arabic"/>
          <w:sz w:val="32"/>
          <w:szCs w:val="32"/>
          <w:rtl/>
        </w:rPr>
        <w:t>قضاء</w:t>
      </w:r>
      <w:r w:rsidRPr="00ED6A47">
        <w:rPr>
          <w:rFonts w:ascii="Simplified Arabic" w:hAnsi="Simplified Arabic" w:cs="Simplified Arabic"/>
          <w:sz w:val="32"/>
          <w:szCs w:val="32"/>
          <w:rtl/>
        </w:rPr>
        <w:t xml:space="preserve"> المنظومة التي تُجسِّد</w:t>
      </w:r>
      <w:r w:rsidR="0075607F" w:rsidRPr="00ED6A47">
        <w:rPr>
          <w:rFonts w:ascii="Simplified Arabic" w:hAnsi="Simplified Arabic" w:cs="Simplified Arabic"/>
          <w:sz w:val="32"/>
          <w:szCs w:val="32"/>
          <w:rtl/>
        </w:rPr>
        <w:t xml:space="preserve"> وتحفظ</w:t>
      </w:r>
      <w:r w:rsidRPr="00ED6A47">
        <w:rPr>
          <w:rFonts w:ascii="Simplified Arabic" w:hAnsi="Simplified Arabic" w:cs="Simplified Arabic"/>
          <w:sz w:val="32"/>
          <w:szCs w:val="32"/>
          <w:rtl/>
        </w:rPr>
        <w:t xml:space="preserve"> حقَّ </w:t>
      </w:r>
      <w:r w:rsidR="0075607F" w:rsidRPr="00ED6A47">
        <w:rPr>
          <w:rFonts w:ascii="Simplified Arabic" w:hAnsi="Simplified Arabic" w:cs="Simplified Arabic"/>
          <w:sz w:val="32"/>
          <w:szCs w:val="32"/>
          <w:rtl/>
        </w:rPr>
        <w:t>الفرد والمجتمع</w:t>
      </w:r>
      <w:r w:rsidRPr="00ED6A47">
        <w:rPr>
          <w:rFonts w:ascii="Simplified Arabic" w:hAnsi="Simplified Arabic" w:cs="Simplified Arabic"/>
          <w:sz w:val="32"/>
          <w:szCs w:val="32"/>
          <w:rtl/>
        </w:rPr>
        <w:t xml:space="preserve"> في الوصول إلى العدالة، وهو </w:t>
      </w:r>
      <w:r w:rsidR="0075607F" w:rsidRPr="00ED6A47">
        <w:rPr>
          <w:rFonts w:ascii="Simplified Arabic" w:hAnsi="Simplified Arabic" w:cs="Simplified Arabic"/>
          <w:sz w:val="32"/>
          <w:szCs w:val="32"/>
          <w:rtl/>
        </w:rPr>
        <w:t>حقٌ</w:t>
      </w:r>
      <w:r w:rsidRPr="00ED6A47">
        <w:rPr>
          <w:rFonts w:ascii="Simplified Arabic" w:hAnsi="Simplified Arabic" w:cs="Simplified Arabic"/>
          <w:sz w:val="32"/>
          <w:szCs w:val="32"/>
          <w:rtl/>
        </w:rPr>
        <w:t xml:space="preserve"> أولاه </w:t>
      </w:r>
      <w:r w:rsidR="0075607F" w:rsidRPr="00ED6A47">
        <w:rPr>
          <w:rFonts w:ascii="Simplified Arabic" w:hAnsi="Simplified Arabic" w:cs="Simplified Arabic"/>
          <w:sz w:val="32"/>
          <w:szCs w:val="32"/>
          <w:rtl/>
        </w:rPr>
        <w:t>المنظم</w:t>
      </w:r>
      <w:r w:rsidRPr="00ED6A47">
        <w:rPr>
          <w:rFonts w:ascii="Simplified Arabic" w:hAnsi="Simplified Arabic" w:cs="Simplified Arabic"/>
          <w:sz w:val="32"/>
          <w:szCs w:val="32"/>
          <w:rtl/>
        </w:rPr>
        <w:t xml:space="preserve"> السعودي عنايةً بالغة انطلاقًا من أحكام</w:t>
      </w:r>
      <w:r w:rsidR="0075607F" w:rsidRPr="00ED6A47">
        <w:rPr>
          <w:rFonts w:ascii="Simplified Arabic" w:hAnsi="Simplified Arabic" w:cs="Simplified Arabic"/>
          <w:sz w:val="32"/>
          <w:szCs w:val="32"/>
          <w:rtl/>
        </w:rPr>
        <w:t xml:space="preserve"> وقواعد</w:t>
      </w:r>
      <w:r w:rsidRPr="00ED6A47">
        <w:rPr>
          <w:rFonts w:ascii="Simplified Arabic" w:hAnsi="Simplified Arabic" w:cs="Simplified Arabic"/>
          <w:sz w:val="32"/>
          <w:szCs w:val="32"/>
          <w:rtl/>
        </w:rPr>
        <w:t xml:space="preserve"> الشريعة الإسلامية التي تُعَدّ المصدر الأساس</w:t>
      </w:r>
      <w:r w:rsidR="0057045A" w:rsidRPr="00ED6A47">
        <w:rPr>
          <w:rFonts w:ascii="Simplified Arabic" w:hAnsi="Simplified Arabic" w:cs="Simplified Arabic"/>
          <w:sz w:val="32"/>
          <w:szCs w:val="32"/>
          <w:rtl/>
        </w:rPr>
        <w:t>ي</w:t>
      </w:r>
      <w:r w:rsidRPr="00ED6A47">
        <w:rPr>
          <w:rFonts w:ascii="Simplified Arabic" w:hAnsi="Simplified Arabic" w:cs="Simplified Arabic"/>
          <w:sz w:val="32"/>
          <w:szCs w:val="32"/>
          <w:rtl/>
        </w:rPr>
        <w:t xml:space="preserve"> للتشريع</w:t>
      </w:r>
      <w:r w:rsidR="0057045A" w:rsidRPr="00ED6A47">
        <w:rPr>
          <w:rFonts w:ascii="Simplified Arabic" w:hAnsi="Simplified Arabic" w:cs="Simplified Arabic"/>
          <w:sz w:val="32"/>
          <w:szCs w:val="32"/>
          <w:rtl/>
        </w:rPr>
        <w:t>،</w:t>
      </w:r>
      <w:r w:rsidR="0043232C" w:rsidRPr="00ED6A47">
        <w:rPr>
          <w:rFonts w:ascii="Simplified Arabic" w:hAnsi="Simplified Arabic" w:cs="Simplified Arabic"/>
          <w:sz w:val="32"/>
          <w:szCs w:val="32"/>
          <w:rtl/>
        </w:rPr>
        <w:t xml:space="preserve"> إذ قرر هذا النظام الأساسي للحكم في المملكة العربية السعودية الصادر بالمرسوم الملكي رقم أ/90وتاريخ 27/8/1412ه في مادتيه الأولى والسابعة.</w:t>
      </w:r>
      <w:r w:rsidR="0013060B" w:rsidRPr="00ED6A47">
        <w:rPr>
          <w:rFonts w:ascii="Simplified Arabic" w:hAnsi="Simplified Arabic" w:cs="Simplified Arabic"/>
          <w:sz w:val="32"/>
          <w:szCs w:val="32"/>
          <w:rtl/>
        </w:rPr>
        <w:t xml:space="preserve"> </w:t>
      </w:r>
    </w:p>
    <w:p w14:paraId="4FD17CF0" w14:textId="6DF1C620" w:rsidR="00E24F16" w:rsidRPr="00ED6A47" w:rsidRDefault="00E24F16" w:rsidP="0075607F">
      <w:pPr>
        <w:jc w:val="both"/>
        <w:rPr>
          <w:rFonts w:ascii="Simplified Arabic" w:hAnsi="Simplified Arabic" w:cs="Simplified Arabic"/>
          <w:sz w:val="32"/>
          <w:szCs w:val="32"/>
        </w:rPr>
      </w:pPr>
      <w:r w:rsidRPr="00ED6A47">
        <w:rPr>
          <w:rFonts w:ascii="Simplified Arabic" w:hAnsi="Simplified Arabic" w:cs="Simplified Arabic"/>
          <w:sz w:val="32"/>
          <w:szCs w:val="32"/>
          <w:rtl/>
        </w:rPr>
        <w:t xml:space="preserve"> وقد تطوّر مفهوم التقاضي في القضاء السعودي ليشمل الإجراءات والضمانات التي تكفل تحقيق العدالة وفق أصولها الشرعية والأنظمة المرعية، مع الحفاظ على هيبة القضاء وحقوق الخصوم. كما شهدت السنوات الأخيرة توسعًا ملحوظًا في تطبيق التقاضي عن بُعد، بوصفه امتدادًا حديثًا لمفهوم التقاضي، يعتمد الوسائل التقنية لتيسير وصول المتقاضين إلى المحاكم، مع مراعاة الضوابط التي تضمن حجية الإجراءات وصحة الأحكام</w:t>
      </w:r>
      <w:r w:rsidRPr="00ED6A47">
        <w:rPr>
          <w:rFonts w:ascii="Simplified Arabic" w:hAnsi="Simplified Arabic" w:cs="Simplified Arabic"/>
          <w:sz w:val="32"/>
          <w:szCs w:val="32"/>
        </w:rPr>
        <w:t>.</w:t>
      </w:r>
    </w:p>
    <w:p w14:paraId="3C7F9225" w14:textId="7B83E5D2" w:rsidR="00E24F16" w:rsidRPr="00ED6A47" w:rsidRDefault="00E24F16" w:rsidP="002A1EA5">
      <w:pPr>
        <w:jc w:val="both"/>
        <w:rPr>
          <w:rFonts w:ascii="Simplified Arabic" w:hAnsi="Simplified Arabic" w:cs="Simplified Arabic"/>
          <w:sz w:val="32"/>
          <w:szCs w:val="32"/>
          <w:rtl/>
        </w:rPr>
      </w:pPr>
      <w:r w:rsidRPr="00ED6A47">
        <w:rPr>
          <w:rFonts w:ascii="Simplified Arabic" w:hAnsi="Simplified Arabic" w:cs="Simplified Arabic"/>
          <w:sz w:val="32"/>
          <w:szCs w:val="32"/>
          <w:rtl/>
        </w:rPr>
        <w:t>و</w:t>
      </w:r>
      <w:r w:rsidR="0038542A" w:rsidRPr="00ED6A47">
        <w:rPr>
          <w:rFonts w:ascii="Simplified Arabic" w:hAnsi="Simplified Arabic" w:cs="Simplified Arabic"/>
          <w:sz w:val="32"/>
          <w:szCs w:val="32"/>
          <w:rtl/>
        </w:rPr>
        <w:t xml:space="preserve">يعود أصل </w:t>
      </w:r>
      <w:r w:rsidRPr="00ED6A47">
        <w:rPr>
          <w:rFonts w:ascii="Simplified Arabic" w:hAnsi="Simplified Arabic" w:cs="Simplified Arabic"/>
          <w:sz w:val="32"/>
          <w:szCs w:val="32"/>
          <w:rtl/>
        </w:rPr>
        <w:t>هذا التطور</w:t>
      </w:r>
      <w:r w:rsidR="00A274F0" w:rsidRPr="00ED6A47">
        <w:rPr>
          <w:rFonts w:ascii="Simplified Arabic" w:hAnsi="Simplified Arabic" w:cs="Simplified Arabic"/>
          <w:sz w:val="32"/>
          <w:szCs w:val="32"/>
          <w:rtl/>
        </w:rPr>
        <w:t xml:space="preserve"> في إجراءات التقاضي في العصر الحاضر</w:t>
      </w:r>
      <w:r w:rsidRPr="00ED6A47">
        <w:rPr>
          <w:rFonts w:ascii="Simplified Arabic" w:hAnsi="Simplified Arabic" w:cs="Simplified Arabic"/>
          <w:sz w:val="32"/>
          <w:szCs w:val="32"/>
          <w:rtl/>
        </w:rPr>
        <w:t xml:space="preserve"> إلى المبادئ الفقهية</w:t>
      </w:r>
      <w:r w:rsidR="0038542A" w:rsidRPr="00ED6A47">
        <w:rPr>
          <w:rFonts w:ascii="Simplified Arabic" w:hAnsi="Simplified Arabic" w:cs="Simplified Arabic"/>
          <w:sz w:val="32"/>
          <w:szCs w:val="32"/>
          <w:rtl/>
        </w:rPr>
        <w:t xml:space="preserve"> في الشريعة الإسلامية</w:t>
      </w:r>
      <w:r w:rsidRPr="00ED6A47">
        <w:rPr>
          <w:rFonts w:ascii="Simplified Arabic" w:hAnsi="Simplified Arabic" w:cs="Simplified Arabic"/>
          <w:sz w:val="32"/>
          <w:szCs w:val="32"/>
          <w:rtl/>
        </w:rPr>
        <w:t xml:space="preserve"> المستقرة التي </w:t>
      </w:r>
      <w:r w:rsidR="0038542A" w:rsidRPr="00ED6A47">
        <w:rPr>
          <w:rFonts w:ascii="Simplified Arabic" w:hAnsi="Simplified Arabic" w:cs="Simplified Arabic"/>
          <w:sz w:val="32"/>
          <w:szCs w:val="32"/>
          <w:rtl/>
        </w:rPr>
        <w:t>قررت</w:t>
      </w:r>
      <w:r w:rsidRPr="00ED6A47">
        <w:rPr>
          <w:rFonts w:ascii="Simplified Arabic" w:hAnsi="Simplified Arabic" w:cs="Simplified Arabic"/>
          <w:sz w:val="32"/>
          <w:szCs w:val="32"/>
          <w:rtl/>
        </w:rPr>
        <w:t xml:space="preserve"> قواعد تنظيم الخصومة القضائية</w:t>
      </w:r>
      <w:r w:rsidR="007E5F03" w:rsidRPr="00ED6A47">
        <w:rPr>
          <w:rFonts w:ascii="Simplified Arabic" w:hAnsi="Simplified Arabic" w:cs="Simplified Arabic"/>
          <w:sz w:val="32"/>
          <w:szCs w:val="32"/>
          <w:rtl/>
        </w:rPr>
        <w:t xml:space="preserve"> </w:t>
      </w:r>
      <w:r w:rsidR="00A274F0" w:rsidRPr="00ED6A47">
        <w:rPr>
          <w:rFonts w:ascii="Simplified Arabic" w:hAnsi="Simplified Arabic" w:cs="Simplified Arabic"/>
          <w:sz w:val="32"/>
          <w:szCs w:val="32"/>
          <w:rtl/>
        </w:rPr>
        <w:t>وما بسطه</w:t>
      </w:r>
      <w:r w:rsidR="007E5F03" w:rsidRPr="00ED6A47">
        <w:rPr>
          <w:rFonts w:ascii="Simplified Arabic" w:hAnsi="Simplified Arabic" w:cs="Simplified Arabic"/>
          <w:sz w:val="32"/>
          <w:szCs w:val="32"/>
          <w:rtl/>
        </w:rPr>
        <w:t xml:space="preserve"> الفقهاء رحمهم الله عز وجلّ </w:t>
      </w:r>
      <w:r w:rsidR="00A274F0" w:rsidRPr="00ED6A47">
        <w:rPr>
          <w:rFonts w:ascii="Simplified Arabic" w:hAnsi="Simplified Arabic" w:cs="Simplified Arabic"/>
          <w:sz w:val="32"/>
          <w:szCs w:val="32"/>
          <w:rtl/>
        </w:rPr>
        <w:t>حين حديثهم</w:t>
      </w:r>
      <w:r w:rsidR="007E5F03" w:rsidRPr="00ED6A47">
        <w:rPr>
          <w:rFonts w:ascii="Simplified Arabic" w:hAnsi="Simplified Arabic" w:cs="Simplified Arabic"/>
          <w:sz w:val="32"/>
          <w:szCs w:val="32"/>
          <w:rtl/>
        </w:rPr>
        <w:t xml:space="preserve"> عنها بكافة تفاصيلها وعرض مسائلها في كتاب القضاء</w:t>
      </w:r>
      <w:r w:rsidRPr="00ED6A47">
        <w:rPr>
          <w:rFonts w:ascii="Simplified Arabic" w:hAnsi="Simplified Arabic" w:cs="Simplified Arabic"/>
          <w:sz w:val="32"/>
          <w:szCs w:val="32"/>
          <w:rtl/>
        </w:rPr>
        <w:t>،</w:t>
      </w:r>
      <w:r w:rsidR="00C90DD0" w:rsidRPr="00ED6A47">
        <w:rPr>
          <w:rFonts w:ascii="Simplified Arabic" w:hAnsi="Simplified Arabic" w:cs="Simplified Arabic"/>
          <w:sz w:val="32"/>
          <w:szCs w:val="32"/>
          <w:rtl/>
        </w:rPr>
        <w:t xml:space="preserve"> كمفهوم الدعوى القضائية، وتفريقهم بين صفة المدعي والمدعى عليه </w:t>
      </w:r>
      <w:r w:rsidR="00DF508A" w:rsidRPr="00ED6A47">
        <w:rPr>
          <w:rFonts w:ascii="Simplified Arabic" w:hAnsi="Simplified Arabic" w:cs="Simplified Arabic"/>
          <w:sz w:val="32"/>
          <w:szCs w:val="32"/>
          <w:rtl/>
        </w:rPr>
        <w:t xml:space="preserve">وتفاصيل إجراءات الدعوى القضائية من </w:t>
      </w:r>
      <w:r w:rsidR="00C90DD0" w:rsidRPr="00ED6A47">
        <w:rPr>
          <w:rFonts w:ascii="Simplified Arabic" w:hAnsi="Simplified Arabic" w:cs="Simplified Arabic"/>
          <w:sz w:val="32"/>
          <w:szCs w:val="32"/>
          <w:rtl/>
        </w:rPr>
        <w:t>و</w:t>
      </w:r>
      <w:r w:rsidRPr="00ED6A47">
        <w:rPr>
          <w:rFonts w:ascii="Simplified Arabic" w:hAnsi="Simplified Arabic" w:cs="Simplified Arabic"/>
          <w:sz w:val="32"/>
          <w:szCs w:val="32"/>
          <w:rtl/>
        </w:rPr>
        <w:t>جوب سماع الدعوى، وإتاحة الفرصة للخصوم في عرض دفوعهم، وتحقيق مقاصد العدالة ورفع المشقة. وبذلك يتكامل المفهوم المعاصر للتقاضي –بشقيه التقليدي والافتراضي– مع الأصول الفقهية التي أكدت مرونة وسائل القضاء ما دامت لا تُخلّ بالحقوق ولا تخرج عن مقتضيات العدالة.</w:t>
      </w:r>
    </w:p>
    <w:p w14:paraId="5DEA2F1C" w14:textId="7B48F068" w:rsidR="00103CA0" w:rsidRPr="00ED6A47" w:rsidRDefault="00654149" w:rsidP="00ED6A47">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وسنفرد الحديث فيما سيأتي لتجلية مفاهيم التقاضي في اللغة وكذا من حيث الاصطلاح، وتجلية مفهوم التقاضي عن بعد بناء لما قرره المنظم السعودي في قواعده التي ضمنها الدليل الاجرائي </w:t>
      </w:r>
      <w:r w:rsidR="00103CA0" w:rsidRPr="00ED6A47">
        <w:rPr>
          <w:rFonts w:ascii="Simplified Arabic" w:hAnsi="Simplified Arabic" w:cs="Simplified Arabic"/>
          <w:sz w:val="32"/>
          <w:szCs w:val="32"/>
          <w:rtl/>
        </w:rPr>
        <w:t>لخدمة التقاضي الإلكتروني</w:t>
      </w:r>
      <w:r w:rsidRPr="00ED6A47">
        <w:rPr>
          <w:rFonts w:ascii="Simplified Arabic" w:hAnsi="Simplified Arabic" w:cs="Simplified Arabic"/>
          <w:sz w:val="32"/>
          <w:szCs w:val="32"/>
          <w:rtl/>
        </w:rPr>
        <w:t>، ونختم ما تقدم من مفاهيم إلى محاولة تجلية مفهوم التقاضي عن</w:t>
      </w:r>
      <w:r w:rsidR="00590AF6">
        <w:rPr>
          <w:rFonts w:ascii="Simplified Arabic" w:hAnsi="Simplified Arabic" w:cs="Simplified Arabic" w:hint="cs"/>
          <w:sz w:val="32"/>
          <w:szCs w:val="32"/>
          <w:rtl/>
        </w:rPr>
        <w:t xml:space="preserve"> </w:t>
      </w:r>
      <w:r w:rsidR="001D42E2">
        <w:rPr>
          <w:rFonts w:ascii="Simplified Arabic" w:hAnsi="Simplified Arabic" w:cs="Simplified Arabic" w:hint="cs"/>
          <w:sz w:val="32"/>
          <w:szCs w:val="32"/>
          <w:rtl/>
        </w:rPr>
        <w:t>في الفقه الاسلامي</w:t>
      </w:r>
      <w:r w:rsidRPr="00ED6A47">
        <w:rPr>
          <w:rFonts w:ascii="Simplified Arabic" w:hAnsi="Simplified Arabic" w:cs="Simplified Arabic"/>
          <w:sz w:val="32"/>
          <w:szCs w:val="32"/>
          <w:rtl/>
        </w:rPr>
        <w:t xml:space="preserve"> استقراءً لما قرره الفقهاء رحمهم الله من مسائل وقواعد وأحكام في كتاب القضاء </w:t>
      </w:r>
      <w:r w:rsidR="00103CA0" w:rsidRPr="00ED6A47">
        <w:rPr>
          <w:rFonts w:ascii="Simplified Arabic" w:hAnsi="Simplified Arabic" w:cs="Simplified Arabic"/>
          <w:sz w:val="32"/>
          <w:szCs w:val="32"/>
          <w:rtl/>
        </w:rPr>
        <w:t>وسيأتي الحديث عن جميع ما سبق من مفاهيم في عدة مطالب.</w:t>
      </w:r>
    </w:p>
    <w:p w14:paraId="3952CD10" w14:textId="77777777" w:rsidR="00794E5A" w:rsidRPr="00ED6A47" w:rsidRDefault="00794E5A" w:rsidP="00AD3E66">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المطلب الأول: مفهوم التقاضي لغةً:</w:t>
      </w:r>
    </w:p>
    <w:p w14:paraId="6C507BDC" w14:textId="30E72CB8" w:rsidR="002A1EA5" w:rsidRPr="00ED6A47" w:rsidRDefault="00794E5A" w:rsidP="00EF7D15">
      <w:pPr>
        <w:jc w:val="both"/>
        <w:rPr>
          <w:rFonts w:ascii="Simplified Arabic" w:hAnsi="Simplified Arabic" w:cs="Simplified Arabic"/>
          <w:sz w:val="32"/>
          <w:szCs w:val="32"/>
          <w:rtl/>
        </w:rPr>
      </w:pPr>
      <w:r w:rsidRPr="00ED6A47">
        <w:rPr>
          <w:rFonts w:ascii="Simplified Arabic" w:hAnsi="Simplified Arabic" w:cs="Simplified Arabic"/>
          <w:sz w:val="32"/>
          <w:szCs w:val="32"/>
          <w:rtl/>
        </w:rPr>
        <w:t>مفهوم التقاضي لغةً: إحكام الشيء والفراغ منه، وقيل: الإحكام والإنفاذ، والقاف والضاد والحرف المعتل أصلٌ صحيح يدل على إحكام أمرٍ وإتقانه</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6"/>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وقد تواضع أهل اللغة على مفهوم القضاء لغةً، وآلت أقوالهم إلى أنه: إتمام الشيء وإحكامه والفراغ منه</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7"/>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وقد ورد مفهوم القضاء ومشتقاته كثيرًا في القرآن الكريم على عدة معانٍ، ومن ذلك قول الله عز وجل {وقضى ربك ألا تعبدوا إلا إياه}</w:t>
      </w:r>
      <w:r w:rsidRPr="00ED6A47">
        <w:rPr>
          <w:rFonts w:ascii="Simplified Arabic" w:hAnsi="Simplified Arabic" w:cs="Simplified Arabic"/>
          <w:sz w:val="32"/>
          <w:szCs w:val="32"/>
          <w:vertAlign w:val="subscript"/>
          <w:rtl/>
        </w:rPr>
        <w:t xml:space="preserve"> </w:t>
      </w:r>
      <w:r w:rsidRPr="00ED6A47">
        <w:rPr>
          <w:rFonts w:ascii="Simplified Arabic" w:hAnsi="Simplified Arabic" w:cs="Simplified Arabic"/>
          <w:b/>
          <w:bCs/>
          <w:sz w:val="32"/>
          <w:szCs w:val="32"/>
          <w:vertAlign w:val="subscript"/>
          <w:rtl/>
        </w:rPr>
        <w:t>(الإسراء:23)</w:t>
      </w:r>
      <w:r w:rsidRPr="00ED6A47">
        <w:rPr>
          <w:rFonts w:ascii="Simplified Arabic" w:hAnsi="Simplified Arabic" w:cs="Simplified Arabic"/>
          <w:sz w:val="32"/>
          <w:szCs w:val="32"/>
          <w:rtl/>
        </w:rPr>
        <w:t xml:space="preserve"> أي أمَرَ، وقد يأتي بمعنى الفراغ، ومن ذلك قول الله عز وجل {فإذا قضيتم مناسككم} </w:t>
      </w:r>
      <w:r w:rsidRPr="00ED6A47">
        <w:rPr>
          <w:rFonts w:ascii="Simplified Arabic" w:hAnsi="Simplified Arabic" w:cs="Simplified Arabic"/>
          <w:b/>
          <w:bCs/>
          <w:sz w:val="32"/>
          <w:szCs w:val="32"/>
          <w:vertAlign w:val="subscript"/>
          <w:rtl/>
        </w:rPr>
        <w:t>(البقرة:200)</w:t>
      </w:r>
      <w:r w:rsidRPr="00ED6A47">
        <w:rPr>
          <w:rFonts w:ascii="Simplified Arabic" w:hAnsi="Simplified Arabic" w:cs="Simplified Arabic"/>
          <w:sz w:val="32"/>
          <w:szCs w:val="32"/>
          <w:rtl/>
        </w:rPr>
        <w:t xml:space="preserve">، وقد يأتي بمعنى الفصل بين الناس يوم القيامة، ومن ذلك قول الله عز وجل {قُضيَ بينهم بالقسط} </w:t>
      </w:r>
      <w:r w:rsidRPr="00ED6A47">
        <w:rPr>
          <w:rFonts w:ascii="Simplified Arabic" w:hAnsi="Simplified Arabic" w:cs="Simplified Arabic"/>
          <w:b/>
          <w:bCs/>
          <w:sz w:val="32"/>
          <w:szCs w:val="32"/>
          <w:vertAlign w:val="subscript"/>
          <w:rtl/>
        </w:rPr>
        <w:t>(يونس:47)</w:t>
      </w:r>
      <w:r w:rsidRPr="00ED6A47">
        <w:rPr>
          <w:rFonts w:ascii="Simplified Arabic" w:hAnsi="Simplified Arabic" w:cs="Simplified Arabic"/>
          <w:sz w:val="32"/>
          <w:szCs w:val="32"/>
          <w:rtl/>
        </w:rPr>
        <w:t xml:space="preserve">، وقد يأتي بمعنى الحكم، ومنه قول الله عز وجل {ثم لا يجدوا في أنفسهم حرجًا مما قضيت} </w:t>
      </w:r>
      <w:r w:rsidRPr="00ED6A47">
        <w:rPr>
          <w:rFonts w:ascii="Simplified Arabic" w:hAnsi="Simplified Arabic" w:cs="Simplified Arabic"/>
          <w:b/>
          <w:bCs/>
          <w:sz w:val="32"/>
          <w:szCs w:val="32"/>
          <w:vertAlign w:val="subscript"/>
          <w:rtl/>
        </w:rPr>
        <w:t>(النساء:65)</w:t>
      </w:r>
      <w:r w:rsidR="00EF7D15">
        <w:rPr>
          <w:rFonts w:ascii="Simplified Arabic" w:hAnsi="Simplified Arabic" w:cs="Simplified Arabic" w:hint="cs"/>
          <w:sz w:val="32"/>
          <w:szCs w:val="32"/>
          <w:rtl/>
        </w:rPr>
        <w:t xml:space="preserve">، وقد يأتي بمعنى الإعلام والخبر ومنه قوله تعالى {وقضينا إليه ذلك الأمر} أي أخبرناه وأعلمناه به، وجميع مفاهيم القضاء </w:t>
      </w:r>
      <w:r w:rsidR="005D641A">
        <w:rPr>
          <w:rFonts w:ascii="Simplified Arabic" w:hAnsi="Simplified Arabic" w:cs="Simplified Arabic" w:hint="cs"/>
          <w:sz w:val="32"/>
          <w:szCs w:val="32"/>
          <w:rtl/>
        </w:rPr>
        <w:t>في</w:t>
      </w:r>
      <w:r w:rsidR="00EF7D15">
        <w:rPr>
          <w:rFonts w:ascii="Simplified Arabic" w:hAnsi="Simplified Arabic" w:cs="Simplified Arabic" w:hint="cs"/>
          <w:sz w:val="32"/>
          <w:szCs w:val="32"/>
          <w:rtl/>
        </w:rPr>
        <w:t xml:space="preserve"> اللغة ت</w:t>
      </w:r>
      <w:r w:rsidR="005D641A">
        <w:rPr>
          <w:rFonts w:ascii="Simplified Arabic" w:hAnsi="Simplified Arabic" w:cs="Simplified Arabic" w:hint="cs"/>
          <w:sz w:val="32"/>
          <w:szCs w:val="32"/>
          <w:rtl/>
        </w:rPr>
        <w:t>ؤول</w:t>
      </w:r>
      <w:r w:rsidR="00EF7D15">
        <w:rPr>
          <w:rFonts w:ascii="Simplified Arabic" w:hAnsi="Simplified Arabic" w:cs="Simplified Arabic" w:hint="cs"/>
          <w:sz w:val="32"/>
          <w:szCs w:val="32"/>
          <w:rtl/>
        </w:rPr>
        <w:t xml:space="preserve"> إلى معن</w:t>
      </w:r>
      <w:r w:rsidR="005D641A">
        <w:rPr>
          <w:rFonts w:ascii="Simplified Arabic" w:hAnsi="Simplified Arabic" w:cs="Simplified Arabic" w:hint="cs"/>
          <w:sz w:val="32"/>
          <w:szCs w:val="32"/>
          <w:rtl/>
        </w:rPr>
        <w:t>ى</w:t>
      </w:r>
      <w:r w:rsidR="00EF7D15">
        <w:rPr>
          <w:rFonts w:ascii="Simplified Arabic" w:hAnsi="Simplified Arabic" w:cs="Simplified Arabic" w:hint="cs"/>
          <w:sz w:val="32"/>
          <w:szCs w:val="32"/>
          <w:rtl/>
        </w:rPr>
        <w:t xml:space="preserve"> انقطاع الشيء وتمامه والفراغ منه</w:t>
      </w:r>
      <w:r w:rsidR="00F072DA">
        <w:rPr>
          <w:rFonts w:ascii="Simplified Arabic" w:hAnsi="Simplified Arabic" w:cs="Simplified Arabic" w:hint="cs"/>
          <w:sz w:val="32"/>
          <w:szCs w:val="32"/>
          <w:rtl/>
        </w:rPr>
        <w:t>.</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8"/>
      </w:r>
      <w:r w:rsidRPr="00ED6A47">
        <w:rPr>
          <w:rFonts w:ascii="Simplified Arabic" w:hAnsi="Simplified Arabic" w:cs="Simplified Arabic"/>
          <w:sz w:val="32"/>
          <w:szCs w:val="32"/>
          <w:vertAlign w:val="superscript"/>
          <w:rtl/>
        </w:rPr>
        <w:t>)</w:t>
      </w:r>
      <w:r w:rsidR="00EF7D15">
        <w:rPr>
          <w:rFonts w:ascii="Simplified Arabic" w:hAnsi="Simplified Arabic" w:cs="Simplified Arabic" w:hint="cs"/>
          <w:sz w:val="32"/>
          <w:szCs w:val="32"/>
          <w:rtl/>
        </w:rPr>
        <w:t>.</w:t>
      </w:r>
    </w:p>
    <w:p w14:paraId="4799C508"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المطلب الثاني: مفهوم التقاضي اصطلاحًا:</w:t>
      </w:r>
    </w:p>
    <w:p w14:paraId="10518673" w14:textId="51DBFED8" w:rsidR="00D46413" w:rsidRPr="00ED6A47" w:rsidRDefault="00794E5A" w:rsidP="00ED6A47">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تناول الفقهاء مفهوم القضاء اصطلاحًا في عدة مفاهيم ربما تفاوتت في الصياغة، لكنها تتفق في الحكم والأثر، بناءً على اختلافهم في بعض الصور والمفاهيم في </w:t>
      </w:r>
      <w:r w:rsidRPr="00ED6A47">
        <w:rPr>
          <w:rFonts w:ascii="Simplified Arabic" w:hAnsi="Simplified Arabic" w:cs="Simplified Arabic"/>
          <w:sz w:val="32"/>
          <w:szCs w:val="32"/>
          <w:rtl/>
        </w:rPr>
        <w:lastRenderedPageBreak/>
        <w:t>المذاهب الفقهية الأربعة</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9"/>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w:t>
      </w:r>
      <w:r w:rsidR="009C1DFC" w:rsidRPr="00ED6A47">
        <w:rPr>
          <w:rFonts w:ascii="Simplified Arabic" w:hAnsi="Simplified Arabic" w:cs="Simplified Arabic"/>
          <w:sz w:val="32"/>
          <w:szCs w:val="32"/>
          <w:rtl/>
        </w:rPr>
        <w:t>إذ عرفه الحنفية بأنه "فصل الخصومات وقطع المنازعات على وجه مخصوص"</w:t>
      </w:r>
      <w:r w:rsidR="009C1DFC" w:rsidRPr="00ED6A47">
        <w:rPr>
          <w:rFonts w:ascii="Simplified Arabic" w:hAnsi="Simplified Arabic" w:cs="Simplified Arabic"/>
          <w:sz w:val="32"/>
          <w:szCs w:val="32"/>
          <w:vertAlign w:val="superscript"/>
          <w:rtl/>
        </w:rPr>
        <w:t>(</w:t>
      </w:r>
      <w:r w:rsidR="009C1DFC" w:rsidRPr="00ED6A47">
        <w:rPr>
          <w:rStyle w:val="ab"/>
          <w:rFonts w:ascii="Simplified Arabic" w:hAnsi="Simplified Arabic" w:cs="Simplified Arabic"/>
          <w:sz w:val="32"/>
          <w:szCs w:val="32"/>
          <w:rtl/>
        </w:rPr>
        <w:footnoteReference w:id="10"/>
      </w:r>
      <w:r w:rsidR="009C1DFC" w:rsidRPr="00ED6A47">
        <w:rPr>
          <w:rFonts w:ascii="Simplified Arabic" w:hAnsi="Simplified Arabic" w:cs="Simplified Arabic"/>
          <w:sz w:val="32"/>
          <w:szCs w:val="32"/>
          <w:vertAlign w:val="superscript"/>
          <w:rtl/>
        </w:rPr>
        <w:t>)</w:t>
      </w:r>
      <w:r w:rsidR="009C1DFC" w:rsidRPr="00ED6A47">
        <w:rPr>
          <w:rFonts w:ascii="Simplified Arabic" w:hAnsi="Simplified Arabic" w:cs="Simplified Arabic"/>
          <w:sz w:val="32"/>
          <w:szCs w:val="32"/>
          <w:rtl/>
        </w:rPr>
        <w:t xml:space="preserve"> وعرفه المالكية بأنه "الإخبار عن حكم شرعي على سبيل الإلزام"</w:t>
      </w:r>
      <w:r w:rsidR="009C1DFC" w:rsidRPr="00ED6A47">
        <w:rPr>
          <w:rFonts w:ascii="Simplified Arabic" w:hAnsi="Simplified Arabic" w:cs="Simplified Arabic"/>
          <w:sz w:val="32"/>
          <w:szCs w:val="32"/>
          <w:vertAlign w:val="superscript"/>
          <w:rtl/>
        </w:rPr>
        <w:t>(</w:t>
      </w:r>
      <w:r w:rsidR="009C1DFC" w:rsidRPr="00ED6A47">
        <w:rPr>
          <w:rStyle w:val="ab"/>
          <w:rFonts w:ascii="Simplified Arabic" w:hAnsi="Simplified Arabic" w:cs="Simplified Arabic"/>
          <w:sz w:val="32"/>
          <w:szCs w:val="32"/>
          <w:rtl/>
        </w:rPr>
        <w:footnoteReference w:id="11"/>
      </w:r>
      <w:r w:rsidR="009C1DFC" w:rsidRPr="00ED6A47">
        <w:rPr>
          <w:rFonts w:ascii="Simplified Arabic" w:hAnsi="Simplified Arabic" w:cs="Simplified Arabic"/>
          <w:sz w:val="32"/>
          <w:szCs w:val="32"/>
          <w:vertAlign w:val="superscript"/>
          <w:rtl/>
        </w:rPr>
        <w:t>)</w:t>
      </w:r>
      <w:r w:rsidR="00845DEB" w:rsidRPr="00ED6A47">
        <w:rPr>
          <w:rFonts w:ascii="Simplified Arabic" w:hAnsi="Simplified Arabic" w:cs="Simplified Arabic"/>
          <w:sz w:val="32"/>
          <w:szCs w:val="32"/>
          <w:vertAlign w:val="superscript"/>
          <w:rtl/>
        </w:rPr>
        <w:t xml:space="preserve"> (</w:t>
      </w:r>
      <w:r w:rsidR="00845DEB" w:rsidRPr="00ED6A47">
        <w:rPr>
          <w:rStyle w:val="ab"/>
          <w:rFonts w:ascii="Simplified Arabic" w:hAnsi="Simplified Arabic" w:cs="Simplified Arabic"/>
          <w:sz w:val="32"/>
          <w:szCs w:val="32"/>
          <w:rtl/>
        </w:rPr>
        <w:footnoteReference w:id="12"/>
      </w:r>
      <w:r w:rsidR="00845DEB" w:rsidRPr="00ED6A47">
        <w:rPr>
          <w:rFonts w:ascii="Simplified Arabic" w:hAnsi="Simplified Arabic" w:cs="Simplified Arabic"/>
          <w:sz w:val="32"/>
          <w:szCs w:val="32"/>
          <w:vertAlign w:val="superscript"/>
          <w:rtl/>
        </w:rPr>
        <w:t>)</w:t>
      </w:r>
      <w:r w:rsidR="00C564C1">
        <w:rPr>
          <w:rFonts w:ascii="Simplified Arabic" w:hAnsi="Simplified Arabic" w:cs="Simplified Arabic" w:hint="cs"/>
          <w:sz w:val="32"/>
          <w:szCs w:val="32"/>
          <w:vertAlign w:val="superscript"/>
          <w:rtl/>
        </w:rPr>
        <w:t xml:space="preserve">  </w:t>
      </w:r>
      <w:r w:rsidR="00C564C1" w:rsidRPr="00FD30AC">
        <w:rPr>
          <w:rFonts w:ascii="Simplified Arabic" w:hAnsi="Simplified Arabic" w:cs="Simplified Arabic" w:hint="cs"/>
          <w:sz w:val="32"/>
          <w:szCs w:val="32"/>
          <w:rtl/>
        </w:rPr>
        <w:t>وعرفه الشافعية</w:t>
      </w:r>
      <w:r w:rsidR="00FD30AC" w:rsidRPr="00FD30AC">
        <w:rPr>
          <w:rFonts w:ascii="Simplified Arabic" w:hAnsi="Simplified Arabic" w:cs="Simplified Arabic" w:hint="cs"/>
          <w:sz w:val="32"/>
          <w:szCs w:val="32"/>
          <w:rtl/>
        </w:rPr>
        <w:t xml:space="preserve"> على أنه</w:t>
      </w:r>
      <w:r w:rsidR="00FD30AC">
        <w:rPr>
          <w:rFonts w:ascii="Simplified Arabic" w:hAnsi="Simplified Arabic" w:cs="Simplified Arabic" w:hint="cs"/>
          <w:sz w:val="32"/>
          <w:szCs w:val="32"/>
          <w:vertAlign w:val="superscript"/>
          <w:rtl/>
        </w:rPr>
        <w:t xml:space="preserve"> </w:t>
      </w:r>
      <w:r w:rsidR="00FD30AC">
        <w:rPr>
          <w:rFonts w:ascii="Simplified Arabic" w:hAnsi="Simplified Arabic" w:cs="Simplified Arabic" w:hint="cs"/>
          <w:sz w:val="32"/>
          <w:szCs w:val="32"/>
          <w:rtl/>
        </w:rPr>
        <w:t>"</w:t>
      </w:r>
      <w:r w:rsidR="000F5B4E">
        <w:rPr>
          <w:rFonts w:ascii="Simplified Arabic" w:hAnsi="Simplified Arabic" w:cs="Simplified Arabic" w:hint="cs"/>
          <w:sz w:val="32"/>
          <w:szCs w:val="32"/>
          <w:rtl/>
        </w:rPr>
        <w:t xml:space="preserve">الحكم بين الناس، </w:t>
      </w:r>
      <w:r w:rsidR="00F2571A">
        <w:rPr>
          <w:rFonts w:ascii="Simplified Arabic" w:hAnsi="Simplified Arabic" w:cs="Simplified Arabic" w:hint="cs"/>
          <w:sz w:val="32"/>
          <w:szCs w:val="32"/>
          <w:rtl/>
        </w:rPr>
        <w:t>وتسوية الخلاف بينهم، بإعادة الحقوق إلى أصحابها"</w:t>
      </w:r>
      <w:r w:rsidR="00A4288C">
        <w:rPr>
          <w:rFonts w:ascii="Simplified Arabic" w:hAnsi="Simplified Arabic" w:cs="Simplified Arabic" w:hint="cs"/>
          <w:sz w:val="32"/>
          <w:szCs w:val="32"/>
          <w:rtl/>
        </w:rPr>
        <w:t>،</w:t>
      </w:r>
      <w:r w:rsidR="00A4288C">
        <w:rPr>
          <w:rFonts w:ascii="Simplified Arabic" w:hAnsi="Simplified Arabic" w:cs="Simplified Arabic" w:hint="cs"/>
          <w:sz w:val="32"/>
          <w:szCs w:val="32"/>
          <w:vertAlign w:val="superscript"/>
          <w:rtl/>
        </w:rPr>
        <w:t>(</w:t>
      </w:r>
      <w:r w:rsidR="00A4288C">
        <w:rPr>
          <w:rStyle w:val="ab"/>
          <w:rFonts w:ascii="Simplified Arabic" w:hAnsi="Simplified Arabic" w:cs="Simplified Arabic"/>
          <w:sz w:val="32"/>
          <w:szCs w:val="32"/>
          <w:rtl/>
        </w:rPr>
        <w:footnoteReference w:id="13"/>
      </w:r>
      <w:r w:rsidR="00A4288C">
        <w:rPr>
          <w:rFonts w:ascii="Simplified Arabic" w:hAnsi="Simplified Arabic" w:cs="Simplified Arabic" w:hint="cs"/>
          <w:sz w:val="32"/>
          <w:szCs w:val="32"/>
          <w:vertAlign w:val="superscript"/>
          <w:rtl/>
        </w:rPr>
        <w:t>)</w:t>
      </w:r>
      <w:r w:rsidR="00F2571A">
        <w:rPr>
          <w:rFonts w:ascii="Simplified Arabic" w:hAnsi="Simplified Arabic" w:cs="Simplified Arabic" w:hint="cs"/>
          <w:sz w:val="32"/>
          <w:szCs w:val="32"/>
          <w:rtl/>
        </w:rPr>
        <w:t xml:space="preserve"> </w:t>
      </w:r>
      <w:r w:rsidR="009C1DFC" w:rsidRPr="00ED6A47">
        <w:rPr>
          <w:rFonts w:ascii="Simplified Arabic" w:hAnsi="Simplified Arabic" w:cs="Simplified Arabic"/>
          <w:sz w:val="32"/>
          <w:szCs w:val="32"/>
          <w:rtl/>
        </w:rPr>
        <w:t>وعرفه الحنابلة</w:t>
      </w:r>
      <w:r w:rsidR="009C1DFC" w:rsidRPr="00ED6A47">
        <w:rPr>
          <w:rFonts w:ascii="Simplified Arabic" w:hAnsi="Simplified Arabic" w:cs="Simplified Arabic"/>
          <w:sz w:val="32"/>
          <w:szCs w:val="32"/>
          <w:vertAlign w:val="superscript"/>
          <w:rtl/>
        </w:rPr>
        <w:t xml:space="preserve"> </w:t>
      </w:r>
      <w:r w:rsidRPr="00ED6A47">
        <w:rPr>
          <w:rFonts w:ascii="Simplified Arabic" w:hAnsi="Simplified Arabic" w:cs="Simplified Arabic"/>
          <w:sz w:val="32"/>
          <w:szCs w:val="32"/>
          <w:rtl/>
        </w:rPr>
        <w:t>على أنه "تبيين الحكم الشرعي والإلزام به وفصل الخصومات"</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14"/>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r w:rsidR="009C1DFC" w:rsidRPr="00ED6A47">
        <w:rPr>
          <w:rFonts w:ascii="Simplified Arabic" w:hAnsi="Simplified Arabic" w:cs="Simplified Arabic"/>
          <w:sz w:val="32"/>
          <w:szCs w:val="32"/>
          <w:rtl/>
        </w:rPr>
        <w:t xml:space="preserve"> وجميع ما تقدم من مفاهيم أوردها الفقهاء في المذاهب الأربعة جميعها تُفيد أن القضاء هو نظر القاضي في خصومة المتقاضين وبيان الحكم الشرعي في الواقعة المتنازع فبها مع إلزام الخصوم بهذا الحكم،</w:t>
      </w:r>
      <w:r w:rsidRPr="00ED6A47">
        <w:rPr>
          <w:rFonts w:ascii="Simplified Arabic" w:hAnsi="Simplified Arabic" w:cs="Simplified Arabic"/>
          <w:sz w:val="32"/>
          <w:szCs w:val="32"/>
          <w:rtl/>
        </w:rPr>
        <w:t xml:space="preserve"> وبناءً على م</w:t>
      </w:r>
      <w:r w:rsidR="005B6AFD" w:rsidRPr="00ED6A47">
        <w:rPr>
          <w:rFonts w:ascii="Simplified Arabic" w:hAnsi="Simplified Arabic" w:cs="Simplified Arabic"/>
          <w:sz w:val="32"/>
          <w:szCs w:val="32"/>
          <w:rtl/>
        </w:rPr>
        <w:t>ا</w:t>
      </w:r>
      <w:r w:rsidRPr="00ED6A47">
        <w:rPr>
          <w:rFonts w:ascii="Simplified Arabic" w:hAnsi="Simplified Arabic" w:cs="Simplified Arabic"/>
          <w:sz w:val="32"/>
          <w:szCs w:val="32"/>
          <w:rtl/>
        </w:rPr>
        <w:t xml:space="preserve"> تقدم من مفهوم القضاء في اصطلاح الفقهاء يظهر مفارقة القاضي للمفتي، في كون القاضي يُبيّن الحكم الشرعي ويُلزِم به، والمفتي يبين الحكم الشرعي بلا إلزام.</w:t>
      </w:r>
    </w:p>
    <w:p w14:paraId="3F3B2E6B"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المطلب الثالث: مفهوم التقاضي عن بعد بناءً لأحكام النظام السعودي:</w:t>
      </w:r>
    </w:p>
    <w:p w14:paraId="5C70A4FF" w14:textId="77777777" w:rsidR="00794E5A" w:rsidRPr="00ED6A47"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تضمن الدليل الإجرائي لخدمة التقاضي الإلكتروني الصادر بقرار وزير العدل رئيس المجلس الأعلى للقضاء في المملكة العربية السعودية رقم (8056) وتاريخ 5/10/1441ه الموافق 28/5/2020م مفهوم التقاضي الإلكتروني في القضاء السعودي، إذ تضمن أن الجلسات التي تُعقد عن طريق خدمة التقاضي الإلكتروني على نوعين:</w:t>
      </w:r>
    </w:p>
    <w:p w14:paraId="43A04AF7" w14:textId="77777777" w:rsidR="00A12418"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النوع الأول: الجلسات الكتابية، ومفهومها تمكين الدائرة أطراف الدعوى من الترافع كتابة وتبادل المذكرات وإيداعها، وكذا توجيه الطلبات والأسئلة من الدائرة والإجابة عليها كتابة من قبل أطراف الدعوى</w:t>
      </w:r>
      <w:r w:rsidR="003E2751">
        <w:rPr>
          <w:rFonts w:ascii="Simplified Arabic" w:hAnsi="Simplified Arabic" w:cs="Simplified Arabic" w:hint="cs"/>
          <w:sz w:val="32"/>
          <w:szCs w:val="32"/>
          <w:rtl/>
        </w:rPr>
        <w:t>،</w:t>
      </w:r>
      <w:r w:rsidR="00410EE3">
        <w:rPr>
          <w:rFonts w:ascii="Simplified Arabic" w:hAnsi="Simplified Arabic" w:cs="Simplified Arabic" w:hint="cs"/>
          <w:sz w:val="32"/>
          <w:szCs w:val="32"/>
          <w:rtl/>
        </w:rPr>
        <w:t xml:space="preserve"> إذ يقتصر الترافع في هذا النوع من الجلسات</w:t>
      </w:r>
      <w:r w:rsidR="00C064EC">
        <w:rPr>
          <w:rFonts w:ascii="Simplified Arabic" w:hAnsi="Simplified Arabic" w:cs="Simplified Arabic" w:hint="cs"/>
          <w:sz w:val="32"/>
          <w:szCs w:val="32"/>
          <w:rtl/>
        </w:rPr>
        <w:t xml:space="preserve"> على الكتابة، دون سواها من</w:t>
      </w:r>
      <w:r w:rsidR="009766A4">
        <w:rPr>
          <w:rFonts w:ascii="Simplified Arabic" w:hAnsi="Simplified Arabic" w:cs="Simplified Arabic" w:hint="cs"/>
          <w:sz w:val="32"/>
          <w:szCs w:val="32"/>
          <w:rtl/>
        </w:rPr>
        <w:t xml:space="preserve"> إجراءات كما هو في أحكام الجلسات المرئية.</w:t>
      </w:r>
    </w:p>
    <w:p w14:paraId="6876BA94" w14:textId="49D0AD4F" w:rsidR="00794E5A" w:rsidRPr="00ED6A47" w:rsidRDefault="00A12418" w:rsidP="003A6798">
      <w:pPr>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 xml:space="preserve">والذي يظهر </w:t>
      </w:r>
      <w:r w:rsidR="0021475E">
        <w:rPr>
          <w:rFonts w:ascii="Simplified Arabic" w:hAnsi="Simplified Arabic" w:cs="Simplified Arabic" w:hint="cs"/>
          <w:sz w:val="32"/>
          <w:szCs w:val="32"/>
          <w:rtl/>
        </w:rPr>
        <w:t xml:space="preserve">من خلال استقراء وتتبع </w:t>
      </w:r>
      <w:r w:rsidR="00897B50">
        <w:rPr>
          <w:rFonts w:ascii="Simplified Arabic" w:hAnsi="Simplified Arabic" w:cs="Simplified Arabic" w:hint="cs"/>
          <w:sz w:val="32"/>
          <w:szCs w:val="32"/>
          <w:rtl/>
        </w:rPr>
        <w:t>ما تضمنه الدليل الاجرائي</w:t>
      </w:r>
      <w:r w:rsidR="003A6DDA">
        <w:rPr>
          <w:rFonts w:ascii="Simplified Arabic" w:hAnsi="Simplified Arabic" w:cs="Simplified Arabic" w:hint="cs"/>
          <w:sz w:val="32"/>
          <w:szCs w:val="32"/>
          <w:rtl/>
        </w:rPr>
        <w:t xml:space="preserve"> لخدمة التقاضي الالكتروني</w:t>
      </w:r>
      <w:r w:rsidR="00061CB8">
        <w:rPr>
          <w:rFonts w:ascii="Simplified Arabic" w:hAnsi="Simplified Arabic" w:cs="Simplified Arabic" w:hint="cs"/>
          <w:sz w:val="32"/>
          <w:szCs w:val="32"/>
          <w:rtl/>
        </w:rPr>
        <w:t xml:space="preserve">؛ </w:t>
      </w:r>
      <w:r w:rsidR="00BC5A8C">
        <w:rPr>
          <w:rFonts w:ascii="Simplified Arabic" w:hAnsi="Simplified Arabic" w:cs="Simplified Arabic" w:hint="cs"/>
          <w:sz w:val="32"/>
          <w:szCs w:val="32"/>
          <w:rtl/>
        </w:rPr>
        <w:t>أن جلسات التقاضي</w:t>
      </w:r>
      <w:r w:rsidR="008951D0">
        <w:rPr>
          <w:rFonts w:ascii="Simplified Arabic" w:hAnsi="Simplified Arabic" w:cs="Simplified Arabic" w:hint="cs"/>
          <w:sz w:val="32"/>
          <w:szCs w:val="32"/>
          <w:rtl/>
        </w:rPr>
        <w:t xml:space="preserve"> </w:t>
      </w:r>
      <w:r w:rsidR="002D6052">
        <w:rPr>
          <w:rFonts w:ascii="Simplified Arabic" w:hAnsi="Simplified Arabic" w:cs="Simplified Arabic" w:hint="cs"/>
          <w:sz w:val="32"/>
          <w:szCs w:val="32"/>
          <w:rtl/>
        </w:rPr>
        <w:t>الكتابية غير</w:t>
      </w:r>
      <w:r w:rsidR="00BC5A8C">
        <w:rPr>
          <w:rFonts w:ascii="Simplified Arabic" w:hAnsi="Simplified Arabic" w:cs="Simplified Arabic" w:hint="cs"/>
          <w:sz w:val="32"/>
          <w:szCs w:val="32"/>
          <w:rtl/>
        </w:rPr>
        <w:t xml:space="preserve"> </w:t>
      </w:r>
      <w:r w:rsidR="002D6052">
        <w:rPr>
          <w:rFonts w:ascii="Simplified Arabic" w:hAnsi="Simplified Arabic" w:cs="Simplified Arabic" w:hint="cs"/>
          <w:sz w:val="32"/>
          <w:szCs w:val="32"/>
          <w:rtl/>
        </w:rPr>
        <w:t>مباشرة،</w:t>
      </w:r>
      <w:r w:rsidR="00A47CA6">
        <w:rPr>
          <w:rFonts w:ascii="Simplified Arabic" w:hAnsi="Simplified Arabic" w:cs="Simplified Arabic" w:hint="cs"/>
          <w:sz w:val="32"/>
          <w:szCs w:val="32"/>
          <w:rtl/>
        </w:rPr>
        <w:t xml:space="preserve"> وتجري الدائرة طلباتها وأسئلتها لأطراف الدعوى كتابة،</w:t>
      </w:r>
      <w:r w:rsidR="008951D0">
        <w:rPr>
          <w:rFonts w:ascii="Simplified Arabic" w:hAnsi="Simplified Arabic" w:cs="Simplified Arabic" w:hint="cs"/>
          <w:sz w:val="32"/>
          <w:szCs w:val="32"/>
          <w:rtl/>
        </w:rPr>
        <w:t xml:space="preserve"> وهم يجيبون</w:t>
      </w:r>
      <w:r w:rsidR="00CF6FC2">
        <w:rPr>
          <w:rFonts w:ascii="Simplified Arabic" w:hAnsi="Simplified Arabic" w:cs="Simplified Arabic" w:hint="cs"/>
          <w:sz w:val="32"/>
          <w:szCs w:val="32"/>
          <w:rtl/>
        </w:rPr>
        <w:t xml:space="preserve"> على طلبات الدائرة كتابة كذلك</w:t>
      </w:r>
      <w:r w:rsidR="009C3583">
        <w:rPr>
          <w:rFonts w:ascii="Simplified Arabic" w:hAnsi="Simplified Arabic" w:cs="Simplified Arabic" w:hint="cs"/>
          <w:sz w:val="32"/>
          <w:szCs w:val="32"/>
          <w:rtl/>
        </w:rPr>
        <w:t>،</w:t>
      </w:r>
      <w:r w:rsidR="00C63758">
        <w:rPr>
          <w:rFonts w:ascii="Simplified Arabic" w:hAnsi="Simplified Arabic" w:cs="Simplified Arabic" w:hint="cs"/>
          <w:sz w:val="32"/>
          <w:szCs w:val="32"/>
          <w:rtl/>
        </w:rPr>
        <w:t xml:space="preserve"> دون حاجة إلى </w:t>
      </w:r>
      <w:r w:rsidR="005064D9">
        <w:rPr>
          <w:rFonts w:ascii="Simplified Arabic" w:hAnsi="Simplified Arabic" w:cs="Simplified Arabic" w:hint="cs"/>
          <w:sz w:val="32"/>
          <w:szCs w:val="32"/>
          <w:rtl/>
        </w:rPr>
        <w:t>تواصل مباشر،</w:t>
      </w:r>
      <w:r w:rsidR="004706A9">
        <w:rPr>
          <w:rFonts w:ascii="Simplified Arabic" w:hAnsi="Simplified Arabic" w:cs="Simplified Arabic" w:hint="cs"/>
          <w:sz w:val="32"/>
          <w:szCs w:val="32"/>
          <w:rtl/>
        </w:rPr>
        <w:t xml:space="preserve"> وتستمر انعقاد الجلسة إلى أجل قد يمتد إلى ثلاثين يوم</w:t>
      </w:r>
      <w:r w:rsidR="009C3583">
        <w:rPr>
          <w:rFonts w:ascii="Simplified Arabic" w:hAnsi="Simplified Arabic" w:cs="Simplified Arabic" w:hint="cs"/>
          <w:sz w:val="32"/>
          <w:szCs w:val="32"/>
          <w:rtl/>
        </w:rPr>
        <w:t>ً</w:t>
      </w:r>
      <w:r w:rsidR="004706A9">
        <w:rPr>
          <w:rFonts w:ascii="Simplified Arabic" w:hAnsi="Simplified Arabic" w:cs="Simplified Arabic" w:hint="cs"/>
          <w:sz w:val="32"/>
          <w:szCs w:val="32"/>
          <w:rtl/>
        </w:rPr>
        <w:t>ا</w:t>
      </w:r>
      <w:r w:rsidR="001F1522">
        <w:rPr>
          <w:rFonts w:ascii="Simplified Arabic" w:hAnsi="Simplified Arabic" w:cs="Simplified Arabic" w:hint="cs"/>
          <w:sz w:val="32"/>
          <w:szCs w:val="32"/>
          <w:rtl/>
        </w:rPr>
        <w:t xml:space="preserve"> من حين انعقادها</w:t>
      </w:r>
      <w:r w:rsidR="00274F81">
        <w:rPr>
          <w:rFonts w:ascii="Simplified Arabic" w:hAnsi="Simplified Arabic" w:cs="Simplified Arabic" w:hint="cs"/>
          <w:sz w:val="32"/>
          <w:szCs w:val="32"/>
          <w:rtl/>
        </w:rPr>
        <w:t xml:space="preserve">، كما أن للدائرة عند الاقتضاء تمديد </w:t>
      </w:r>
      <w:r w:rsidR="005916AB">
        <w:rPr>
          <w:rFonts w:ascii="Simplified Arabic" w:hAnsi="Simplified Arabic" w:cs="Simplified Arabic" w:hint="cs"/>
          <w:sz w:val="32"/>
          <w:szCs w:val="32"/>
          <w:rtl/>
        </w:rPr>
        <w:t>هذه المدة إلى مدة مماثلة.</w:t>
      </w:r>
      <w:r w:rsidR="005E13D9">
        <w:rPr>
          <w:rFonts w:ascii="Simplified Arabic" w:hAnsi="Simplified Arabic" w:cs="Simplified Arabic" w:hint="cs"/>
          <w:sz w:val="32"/>
          <w:szCs w:val="32"/>
          <w:rtl/>
        </w:rPr>
        <w:t xml:space="preserve"> </w:t>
      </w:r>
      <w:r w:rsidR="00655028">
        <w:rPr>
          <w:rFonts w:ascii="Simplified Arabic" w:hAnsi="Simplified Arabic" w:cs="Simplified Arabic" w:hint="cs"/>
          <w:sz w:val="32"/>
          <w:szCs w:val="32"/>
          <w:rtl/>
        </w:rPr>
        <w:t xml:space="preserve"> </w:t>
      </w:r>
    </w:p>
    <w:p w14:paraId="2DE0A7D8" w14:textId="77777777" w:rsidR="00794E5A" w:rsidRPr="00ED6A47"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النوع الثاني: الجلسات المرئية، وهي عقد الدائرة للجلسات بالصوت والصورة في قاعات إلكترونية يحضرها أطراف الدعوى عبر وسائل الاتصال المعتمدة من الوزارة للتقاضي الإلكتروني، تتضمن مناقشة أطراف الدعوى واستكمال إجراءات التقاضي والنطق بالحكم.</w:t>
      </w:r>
    </w:p>
    <w:p w14:paraId="1E93C869" w14:textId="7699066B" w:rsidR="00794E5A" w:rsidRPr="00ED6A47"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 وتأسيسًا على ما تقدم يظهر جليًا أن التقاضي عن بعد إما أن يكون من خلال الجلسات الكتابية فقط دون صوت أو صورة، إذ أن إجراءات الجلسة الكتابية يجري انعقادها</w:t>
      </w:r>
      <w:r w:rsidR="006C1AF7">
        <w:rPr>
          <w:rFonts w:ascii="Simplified Arabic" w:hAnsi="Simplified Arabic" w:cs="Simplified Arabic" w:hint="cs"/>
          <w:sz w:val="32"/>
          <w:szCs w:val="32"/>
          <w:rtl/>
        </w:rPr>
        <w:t xml:space="preserve"> بصورة غير مباشرة،</w:t>
      </w:r>
      <w:r w:rsidRPr="00ED6A47">
        <w:rPr>
          <w:rFonts w:ascii="Simplified Arabic" w:hAnsi="Simplified Arabic" w:cs="Simplified Arabic"/>
          <w:sz w:val="32"/>
          <w:szCs w:val="32"/>
          <w:rtl/>
        </w:rPr>
        <w:t xml:space="preserve"> وتنفيذ جميع وقائعها كتابة دون صوت أو صورة، وأما النوع الثاني من التقاضي عن بعد فهو الذي تنعقد به جلسة الدعوى بالصوت والصورة معًا، وهو ما يصطلح عليه بالجلسات المرئية</w:t>
      </w:r>
      <w:r w:rsidRPr="00ED6A47">
        <w:rPr>
          <w:rFonts w:ascii="Simplified Arabic" w:hAnsi="Simplified Arabic" w:cs="Simplified Arabic"/>
          <w:sz w:val="32"/>
          <w:szCs w:val="32"/>
          <w:vertAlign w:val="superscript"/>
          <w:rtl/>
        </w:rPr>
        <w:t xml:space="preserve"> (</w:t>
      </w:r>
      <w:r w:rsidRPr="00ED6A47">
        <w:rPr>
          <w:rStyle w:val="ab"/>
          <w:rFonts w:ascii="Simplified Arabic" w:hAnsi="Simplified Arabic" w:cs="Simplified Arabic"/>
          <w:sz w:val="32"/>
          <w:szCs w:val="32"/>
          <w:rtl/>
        </w:rPr>
        <w:footnoteReference w:id="15"/>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p>
    <w:p w14:paraId="2B1E9B33" w14:textId="45A78755" w:rsidR="00013940"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وبناءً على ما سبق،</w:t>
      </w:r>
      <w:r w:rsidR="00500368">
        <w:rPr>
          <w:rFonts w:ascii="Simplified Arabic" w:hAnsi="Simplified Arabic" w:cs="Simplified Arabic" w:hint="cs"/>
          <w:sz w:val="32"/>
          <w:szCs w:val="32"/>
          <w:rtl/>
        </w:rPr>
        <w:t xml:space="preserve"> </w:t>
      </w:r>
      <w:r w:rsidRPr="00ED6A47">
        <w:rPr>
          <w:rFonts w:ascii="Simplified Arabic" w:hAnsi="Simplified Arabic" w:cs="Simplified Arabic"/>
          <w:sz w:val="32"/>
          <w:szCs w:val="32"/>
          <w:rtl/>
        </w:rPr>
        <w:t>فإن مفهوم التقاضي عن بع</w:t>
      </w:r>
      <w:r w:rsidR="00567C86">
        <w:rPr>
          <w:rFonts w:ascii="Simplified Arabic" w:hAnsi="Simplified Arabic" w:cs="Simplified Arabic" w:hint="cs"/>
          <w:sz w:val="32"/>
          <w:szCs w:val="32"/>
          <w:rtl/>
        </w:rPr>
        <w:t>د</w:t>
      </w:r>
      <w:r w:rsidR="006B2DC9">
        <w:rPr>
          <w:rFonts w:ascii="Simplified Arabic" w:hAnsi="Simplified Arabic" w:cs="Simplified Arabic" w:hint="cs"/>
          <w:sz w:val="32"/>
          <w:szCs w:val="32"/>
          <w:rtl/>
        </w:rPr>
        <w:t xml:space="preserve"> بناءً</w:t>
      </w:r>
      <w:r w:rsidRPr="00ED6A47">
        <w:rPr>
          <w:rFonts w:ascii="Simplified Arabic" w:hAnsi="Simplified Arabic" w:cs="Simplified Arabic"/>
          <w:sz w:val="32"/>
          <w:szCs w:val="32"/>
          <w:rtl/>
        </w:rPr>
        <w:t xml:space="preserve"> لما قرره المنظم السعودي</w:t>
      </w:r>
      <w:r w:rsidR="00725641">
        <w:rPr>
          <w:rFonts w:ascii="Simplified Arabic" w:hAnsi="Simplified Arabic" w:cs="Simplified Arabic" w:hint="cs"/>
          <w:sz w:val="32"/>
          <w:szCs w:val="32"/>
          <w:rtl/>
        </w:rPr>
        <w:t xml:space="preserve"> من إجراءات</w:t>
      </w:r>
      <w:r w:rsidR="00AD07B6">
        <w:rPr>
          <w:rFonts w:ascii="Simplified Arabic" w:hAnsi="Simplified Arabic" w:cs="Simplified Arabic" w:hint="cs"/>
          <w:sz w:val="32"/>
          <w:szCs w:val="32"/>
          <w:rtl/>
        </w:rPr>
        <w:t>،</w:t>
      </w:r>
      <w:r w:rsidR="00113DE7">
        <w:rPr>
          <w:rFonts w:ascii="Simplified Arabic" w:hAnsi="Simplified Arabic" w:cs="Simplified Arabic" w:hint="cs"/>
          <w:sz w:val="32"/>
          <w:szCs w:val="32"/>
          <w:rtl/>
        </w:rPr>
        <w:t xml:space="preserve"> </w:t>
      </w:r>
      <w:r w:rsidR="006859F8">
        <w:rPr>
          <w:rFonts w:ascii="Simplified Arabic" w:hAnsi="Simplified Arabic" w:cs="Simplified Arabic" w:hint="cs"/>
          <w:sz w:val="32"/>
          <w:szCs w:val="32"/>
          <w:rtl/>
        </w:rPr>
        <w:t xml:space="preserve">وبحسب اجتهاد الباحث في صياغة مفهوم للتقاضي عن بعد في القضاء </w:t>
      </w:r>
      <w:r w:rsidR="009649C9">
        <w:rPr>
          <w:rFonts w:ascii="Simplified Arabic" w:hAnsi="Simplified Arabic" w:cs="Simplified Arabic" w:hint="cs"/>
          <w:sz w:val="32"/>
          <w:szCs w:val="32"/>
          <w:rtl/>
        </w:rPr>
        <w:t>السعودي،</w:t>
      </w:r>
      <w:r w:rsidR="006452A4">
        <w:rPr>
          <w:rFonts w:ascii="Simplified Arabic" w:hAnsi="Simplified Arabic" w:cs="Simplified Arabic" w:hint="cs"/>
          <w:sz w:val="32"/>
          <w:szCs w:val="32"/>
          <w:rtl/>
        </w:rPr>
        <w:t xml:space="preserve"> مراعياً </w:t>
      </w:r>
      <w:r w:rsidR="008D531C">
        <w:rPr>
          <w:rFonts w:ascii="Simplified Arabic" w:hAnsi="Simplified Arabic" w:cs="Simplified Arabic" w:hint="cs"/>
          <w:sz w:val="32"/>
          <w:szCs w:val="32"/>
          <w:rtl/>
        </w:rPr>
        <w:t>شموله</w:t>
      </w:r>
      <w:r w:rsidR="005B133B">
        <w:rPr>
          <w:rFonts w:ascii="Simplified Arabic" w:hAnsi="Simplified Arabic" w:cs="Simplified Arabic" w:hint="cs"/>
          <w:sz w:val="32"/>
          <w:szCs w:val="32"/>
          <w:rtl/>
        </w:rPr>
        <w:t xml:space="preserve"> جميع الصور التي أوردها المنظم السعودي </w:t>
      </w:r>
      <w:r w:rsidR="00EB40F5">
        <w:rPr>
          <w:rFonts w:ascii="Simplified Arabic" w:hAnsi="Simplified Arabic" w:cs="Simplified Arabic" w:hint="cs"/>
          <w:sz w:val="32"/>
          <w:szCs w:val="32"/>
          <w:rtl/>
        </w:rPr>
        <w:t>فيرى الباحث</w:t>
      </w:r>
      <w:r w:rsidR="00013940">
        <w:rPr>
          <w:rFonts w:ascii="Simplified Arabic" w:hAnsi="Simplified Arabic" w:cs="Simplified Arabic" w:hint="cs"/>
          <w:sz w:val="32"/>
          <w:szCs w:val="32"/>
          <w:rtl/>
        </w:rPr>
        <w:t>:</w:t>
      </w:r>
    </w:p>
    <w:p w14:paraId="267C2DCD" w14:textId="36D4CE37" w:rsidR="00794E5A" w:rsidRPr="00D010B9" w:rsidRDefault="00794E5A" w:rsidP="003A6798">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 xml:space="preserve"> </w:t>
      </w:r>
      <w:r w:rsidRPr="00D010B9">
        <w:rPr>
          <w:rFonts w:ascii="Simplified Arabic" w:hAnsi="Simplified Arabic" w:cs="Simplified Arabic"/>
          <w:b/>
          <w:bCs/>
          <w:sz w:val="32"/>
          <w:szCs w:val="32"/>
          <w:rtl/>
        </w:rPr>
        <w:t>أنه تحويل جميع إجراءات التقاضي التي تضمنتها أحكام الأنظمة العدلية والقضائية في المملكة العربية السعودية إلى إجراءات إلكترونية، من خلال منصة التقاضي الإلكتروني المعتمدة من وزارة العدل، بدءً</w:t>
      </w:r>
      <w:r w:rsidR="00AD469D" w:rsidRPr="00D010B9">
        <w:rPr>
          <w:rFonts w:ascii="Simplified Arabic" w:hAnsi="Simplified Arabic" w:cs="Simplified Arabic"/>
          <w:b/>
          <w:bCs/>
          <w:sz w:val="32"/>
          <w:szCs w:val="32"/>
          <w:rtl/>
        </w:rPr>
        <w:t>ا</w:t>
      </w:r>
      <w:r w:rsidRPr="00D010B9">
        <w:rPr>
          <w:rFonts w:ascii="Simplified Arabic" w:hAnsi="Simplified Arabic" w:cs="Simplified Arabic"/>
          <w:b/>
          <w:bCs/>
          <w:sz w:val="32"/>
          <w:szCs w:val="32"/>
          <w:rtl/>
        </w:rPr>
        <w:t xml:space="preserve"> من قيد الدعوى، مرورًا بجميع الإجراءات القضائية، كتبادل المذكرات، وتقديم المستندات، وعقد الجلسات بنوعيها، الجلسات </w:t>
      </w:r>
      <w:r w:rsidRPr="00D010B9">
        <w:rPr>
          <w:rFonts w:ascii="Simplified Arabic" w:hAnsi="Simplified Arabic" w:cs="Simplified Arabic"/>
          <w:b/>
          <w:bCs/>
          <w:sz w:val="32"/>
          <w:szCs w:val="32"/>
          <w:rtl/>
        </w:rPr>
        <w:lastRenderedPageBreak/>
        <w:t>الكتابية والمرئية، وانتهاءً بصدور الحكم واستلامه والاعتراض عليه لأعلى درج</w:t>
      </w:r>
      <w:r w:rsidR="003048BC" w:rsidRPr="00D010B9">
        <w:rPr>
          <w:rFonts w:ascii="Simplified Arabic" w:hAnsi="Simplified Arabic" w:cs="Simplified Arabic"/>
          <w:b/>
          <w:bCs/>
          <w:sz w:val="32"/>
          <w:szCs w:val="32"/>
          <w:rtl/>
        </w:rPr>
        <w:t>ة قضائية في المملكة العربية السعودية</w:t>
      </w:r>
      <w:r w:rsidR="004E6EE7">
        <w:rPr>
          <w:rFonts w:ascii="Simplified Arabic" w:hAnsi="Simplified Arabic" w:cs="Simplified Arabic" w:hint="cs"/>
          <w:b/>
          <w:bCs/>
          <w:sz w:val="32"/>
          <w:szCs w:val="32"/>
          <w:rtl/>
        </w:rPr>
        <w:t>.</w:t>
      </w:r>
    </w:p>
    <w:p w14:paraId="7C74B3DE" w14:textId="7221A59F" w:rsidR="00765CEA" w:rsidRPr="00ED6A47" w:rsidRDefault="003048BC" w:rsidP="003048BC">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والسؤال الذي يثور في هذا المقام ويتعين إثارته وربما </w:t>
      </w:r>
      <w:r w:rsidR="00E32D89" w:rsidRPr="00ED6A47">
        <w:rPr>
          <w:rFonts w:ascii="Simplified Arabic" w:hAnsi="Simplified Arabic" w:cs="Simplified Arabic"/>
          <w:sz w:val="32"/>
          <w:szCs w:val="32"/>
          <w:rtl/>
        </w:rPr>
        <w:t>استوجب</w:t>
      </w:r>
      <w:r w:rsidRPr="00ED6A47">
        <w:rPr>
          <w:rFonts w:ascii="Simplified Arabic" w:hAnsi="Simplified Arabic" w:cs="Simplified Arabic"/>
          <w:sz w:val="32"/>
          <w:szCs w:val="32"/>
          <w:rtl/>
        </w:rPr>
        <w:t xml:space="preserve"> إجابة المختصين وكذا </w:t>
      </w:r>
      <w:r w:rsidR="007E1721">
        <w:rPr>
          <w:rFonts w:ascii="Simplified Arabic" w:hAnsi="Simplified Arabic" w:cs="Simplified Arabic" w:hint="cs"/>
          <w:sz w:val="32"/>
          <w:szCs w:val="32"/>
          <w:rtl/>
        </w:rPr>
        <w:t>المسؤولين</w:t>
      </w:r>
      <w:r w:rsidRPr="00ED6A47">
        <w:rPr>
          <w:rFonts w:ascii="Simplified Arabic" w:hAnsi="Simplified Arabic" w:cs="Simplified Arabic"/>
          <w:sz w:val="32"/>
          <w:szCs w:val="32"/>
          <w:rtl/>
        </w:rPr>
        <w:t xml:space="preserve"> في الشأن العدلي</w:t>
      </w:r>
      <w:r w:rsidR="00765CEA" w:rsidRPr="00ED6A47">
        <w:rPr>
          <w:rFonts w:ascii="Simplified Arabic" w:hAnsi="Simplified Arabic" w:cs="Simplified Arabic"/>
          <w:sz w:val="32"/>
          <w:szCs w:val="32"/>
          <w:rtl/>
        </w:rPr>
        <w:t xml:space="preserve"> والقضائي</w:t>
      </w:r>
      <w:r w:rsidRPr="00ED6A47">
        <w:rPr>
          <w:rFonts w:ascii="Simplified Arabic" w:hAnsi="Simplified Arabic" w:cs="Simplified Arabic"/>
          <w:sz w:val="32"/>
          <w:szCs w:val="32"/>
          <w:rtl/>
        </w:rPr>
        <w:t xml:space="preserve"> في المملكة العربية </w:t>
      </w:r>
      <w:r w:rsidR="002C7FDA" w:rsidRPr="00ED6A47">
        <w:rPr>
          <w:rFonts w:ascii="Simplified Arabic" w:hAnsi="Simplified Arabic" w:cs="Simplified Arabic" w:hint="cs"/>
          <w:sz w:val="32"/>
          <w:szCs w:val="32"/>
          <w:rtl/>
        </w:rPr>
        <w:t>السعودية هل</w:t>
      </w:r>
      <w:r w:rsidR="00E32D89" w:rsidRPr="00ED6A47">
        <w:rPr>
          <w:rFonts w:ascii="Simplified Arabic" w:hAnsi="Simplified Arabic" w:cs="Simplified Arabic"/>
          <w:sz w:val="32"/>
          <w:szCs w:val="32"/>
          <w:rtl/>
        </w:rPr>
        <w:t xml:space="preserve"> ما أصدرته وزارة العدل في المملكة العربية السعودية</w:t>
      </w:r>
      <w:r w:rsidR="00E62ACD">
        <w:rPr>
          <w:rFonts w:ascii="Simplified Arabic" w:hAnsi="Simplified Arabic" w:cs="Simplified Arabic" w:hint="cs"/>
          <w:sz w:val="32"/>
          <w:szCs w:val="32"/>
          <w:rtl/>
        </w:rPr>
        <w:t xml:space="preserve"> وما</w:t>
      </w:r>
      <w:r w:rsidR="00E32D89" w:rsidRPr="00ED6A47">
        <w:rPr>
          <w:rFonts w:ascii="Simplified Arabic" w:hAnsi="Simplified Arabic" w:cs="Simplified Arabic"/>
          <w:sz w:val="32"/>
          <w:szCs w:val="32"/>
          <w:rtl/>
        </w:rPr>
        <w:t xml:space="preserve"> </w:t>
      </w:r>
      <w:r w:rsidR="00765CEA" w:rsidRPr="00ED6A47">
        <w:rPr>
          <w:rFonts w:ascii="Simplified Arabic" w:hAnsi="Simplified Arabic" w:cs="Simplified Arabic"/>
          <w:sz w:val="32"/>
          <w:szCs w:val="32"/>
          <w:rtl/>
        </w:rPr>
        <w:t>أسمته</w:t>
      </w:r>
      <w:r w:rsidR="00E32D89" w:rsidRPr="00ED6A47">
        <w:rPr>
          <w:rFonts w:ascii="Simplified Arabic" w:hAnsi="Simplified Arabic" w:cs="Simplified Arabic"/>
          <w:sz w:val="32"/>
          <w:szCs w:val="32"/>
          <w:rtl/>
        </w:rPr>
        <w:t xml:space="preserve"> بدليل إجرائي لخدمة التقاضي الالكتروني كافياً لتنظيم إجراءات التقاضي عن بعد؟ وهل ذلك الدليل الاجرائي محيطاً بكافة صور ووقائع التقاضي عن بعد ويستطيع الإحاطة بجميع أحكام التقاضي عن بعد؟ الذي أراه أن هذا الدليل الاجرائي لا يعدو سوى الأساس أو القاعدة التي</w:t>
      </w:r>
      <w:r w:rsidR="00765CEA" w:rsidRPr="00ED6A47">
        <w:rPr>
          <w:rFonts w:ascii="Simplified Arabic" w:hAnsi="Simplified Arabic" w:cs="Simplified Arabic"/>
          <w:sz w:val="32"/>
          <w:szCs w:val="32"/>
          <w:rtl/>
        </w:rPr>
        <w:t xml:space="preserve"> ينطلق من خلالها نظام تشريعي يتعلق بتنظيم جميع أحكام التقاضي عن بعد وصوره، إذ أن هذا الدليل الاجرائي وضع للعمل به في مرحلة من المراحل تقتضي الاستعجال في تفعيل التقاضي عن بعد.</w:t>
      </w:r>
    </w:p>
    <w:p w14:paraId="7484348B" w14:textId="357AF165" w:rsidR="003048BC" w:rsidRPr="00ED6A47" w:rsidRDefault="00765CEA" w:rsidP="003048BC">
      <w:pPr>
        <w:jc w:val="both"/>
        <w:rPr>
          <w:rFonts w:ascii="Simplified Arabic" w:hAnsi="Simplified Arabic" w:cs="Simplified Arabic"/>
          <w:sz w:val="32"/>
          <w:szCs w:val="32"/>
          <w:rtl/>
        </w:rPr>
      </w:pPr>
      <w:r w:rsidRPr="00ED6A47">
        <w:rPr>
          <w:rFonts w:ascii="Simplified Arabic" w:hAnsi="Simplified Arabic" w:cs="Simplified Arabic"/>
          <w:sz w:val="32"/>
          <w:szCs w:val="32"/>
          <w:rtl/>
        </w:rPr>
        <w:t>لذا</w:t>
      </w:r>
      <w:r w:rsidR="00445F9C">
        <w:rPr>
          <w:rFonts w:ascii="Simplified Arabic" w:hAnsi="Simplified Arabic" w:cs="Simplified Arabic" w:hint="cs"/>
          <w:sz w:val="32"/>
          <w:szCs w:val="32"/>
          <w:rtl/>
        </w:rPr>
        <w:t>،</w:t>
      </w:r>
      <w:r w:rsidRPr="00ED6A47">
        <w:rPr>
          <w:rFonts w:ascii="Simplified Arabic" w:hAnsi="Simplified Arabic" w:cs="Simplified Arabic"/>
          <w:sz w:val="32"/>
          <w:szCs w:val="32"/>
          <w:rtl/>
        </w:rPr>
        <w:t xml:space="preserve"> فالمتعين على المنظم السعودي تشريع نظام ينظم أحكام وإجراءات التقاضي عن بعد.  </w:t>
      </w:r>
    </w:p>
    <w:p w14:paraId="04F5DA28" w14:textId="27B34C74"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المطلب </w:t>
      </w:r>
      <w:r w:rsidR="004E4FEA" w:rsidRPr="00ED6A47">
        <w:rPr>
          <w:rFonts w:ascii="Simplified Arabic" w:hAnsi="Simplified Arabic" w:cs="Simplified Arabic"/>
          <w:b/>
          <w:bCs/>
          <w:sz w:val="32"/>
          <w:szCs w:val="32"/>
          <w:rtl/>
        </w:rPr>
        <w:t>الرابع</w:t>
      </w:r>
      <w:r w:rsidRPr="00ED6A47">
        <w:rPr>
          <w:rFonts w:ascii="Simplified Arabic" w:hAnsi="Simplified Arabic" w:cs="Simplified Arabic"/>
          <w:b/>
          <w:bCs/>
          <w:sz w:val="32"/>
          <w:szCs w:val="32"/>
          <w:rtl/>
        </w:rPr>
        <w:t>: مفهوم التقاضي عن بعد في الفقه الإسلامي:</w:t>
      </w:r>
    </w:p>
    <w:p w14:paraId="73C57C10" w14:textId="6C38D56C" w:rsidR="009C305D" w:rsidRPr="00ED6A47" w:rsidRDefault="009A5778" w:rsidP="00706D57">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 xml:space="preserve">تكلم الفقهاء رحمهم الله عز وجلّ </w:t>
      </w:r>
      <w:r w:rsidR="00DF1576" w:rsidRPr="00ED6A47">
        <w:rPr>
          <w:rFonts w:ascii="Simplified Arabic" w:hAnsi="Simplified Arabic" w:cs="Simplified Arabic"/>
          <w:sz w:val="32"/>
          <w:szCs w:val="32"/>
          <w:rtl/>
        </w:rPr>
        <w:t xml:space="preserve">المتقدمين والمتأخرين </w:t>
      </w:r>
      <w:r w:rsidRPr="00ED6A47">
        <w:rPr>
          <w:rFonts w:ascii="Simplified Arabic" w:hAnsi="Simplified Arabic" w:cs="Simplified Arabic"/>
          <w:sz w:val="32"/>
          <w:szCs w:val="32"/>
          <w:rtl/>
        </w:rPr>
        <w:t>وبسطوا الحديث في كتاب القضاء على عدة صور ومسائل ت</w:t>
      </w:r>
      <w:r w:rsidR="00685D51" w:rsidRPr="00ED6A47">
        <w:rPr>
          <w:rFonts w:ascii="Simplified Arabic" w:hAnsi="Simplified Arabic" w:cs="Simplified Arabic"/>
          <w:sz w:val="32"/>
          <w:szCs w:val="32"/>
          <w:rtl/>
        </w:rPr>
        <w:t>ُ</w:t>
      </w:r>
      <w:r w:rsidRPr="00ED6A47">
        <w:rPr>
          <w:rFonts w:ascii="Simplified Arabic" w:hAnsi="Simplified Arabic" w:cs="Simplified Arabic"/>
          <w:sz w:val="32"/>
          <w:szCs w:val="32"/>
          <w:rtl/>
        </w:rPr>
        <w:t>كي</w:t>
      </w:r>
      <w:r w:rsidR="00685D51" w:rsidRPr="00ED6A47">
        <w:rPr>
          <w:rFonts w:ascii="Simplified Arabic" w:hAnsi="Simplified Arabic" w:cs="Simplified Arabic"/>
          <w:sz w:val="32"/>
          <w:szCs w:val="32"/>
          <w:rtl/>
        </w:rPr>
        <w:t>َّ</w:t>
      </w:r>
      <w:r w:rsidRPr="00ED6A47">
        <w:rPr>
          <w:rFonts w:ascii="Simplified Arabic" w:hAnsi="Simplified Arabic" w:cs="Simplified Arabic"/>
          <w:sz w:val="32"/>
          <w:szCs w:val="32"/>
          <w:rtl/>
        </w:rPr>
        <w:t xml:space="preserve">ف في عصرنا الحاضر ويصطلح عليها في زماننا هذا بالتقاضي </w:t>
      </w:r>
      <w:r w:rsidR="00B75CCA" w:rsidRPr="00ED6A47">
        <w:rPr>
          <w:rFonts w:ascii="Simplified Arabic" w:hAnsi="Simplified Arabic" w:cs="Simplified Arabic"/>
          <w:sz w:val="32"/>
          <w:szCs w:val="32"/>
          <w:rtl/>
        </w:rPr>
        <w:t>ال</w:t>
      </w:r>
      <w:r w:rsidR="00685D51" w:rsidRPr="00ED6A47">
        <w:rPr>
          <w:rFonts w:ascii="Simplified Arabic" w:hAnsi="Simplified Arabic" w:cs="Simplified Arabic"/>
          <w:sz w:val="32"/>
          <w:szCs w:val="32"/>
          <w:rtl/>
        </w:rPr>
        <w:t>إ</w:t>
      </w:r>
      <w:r w:rsidR="00B75CCA" w:rsidRPr="00ED6A47">
        <w:rPr>
          <w:rFonts w:ascii="Simplified Arabic" w:hAnsi="Simplified Arabic" w:cs="Simplified Arabic"/>
          <w:sz w:val="32"/>
          <w:szCs w:val="32"/>
          <w:rtl/>
        </w:rPr>
        <w:t>لكتروني، ولم أقف على أنهم خص</w:t>
      </w:r>
      <w:r w:rsidR="00685D51" w:rsidRPr="00ED6A47">
        <w:rPr>
          <w:rFonts w:ascii="Simplified Arabic" w:hAnsi="Simplified Arabic" w:cs="Simplified Arabic"/>
          <w:sz w:val="32"/>
          <w:szCs w:val="32"/>
          <w:rtl/>
        </w:rPr>
        <w:t>ُّ</w:t>
      </w:r>
      <w:r w:rsidR="00B75CCA" w:rsidRPr="00ED6A47">
        <w:rPr>
          <w:rFonts w:ascii="Simplified Arabic" w:hAnsi="Simplified Arabic" w:cs="Simplified Arabic"/>
          <w:sz w:val="32"/>
          <w:szCs w:val="32"/>
          <w:rtl/>
        </w:rPr>
        <w:t>وا تلك الصور بتعريف</w:t>
      </w:r>
      <w:r w:rsidR="00B5137E" w:rsidRPr="00ED6A47">
        <w:rPr>
          <w:rFonts w:ascii="Simplified Arabic" w:hAnsi="Simplified Arabic" w:cs="Simplified Arabic"/>
          <w:sz w:val="32"/>
          <w:szCs w:val="32"/>
          <w:rtl/>
        </w:rPr>
        <w:t xml:space="preserve"> أو مفهومٍ خاص</w:t>
      </w:r>
      <w:r w:rsidR="005D0810" w:rsidRPr="00ED6A47">
        <w:rPr>
          <w:rFonts w:ascii="Simplified Arabic" w:hAnsi="Simplified Arabic" w:cs="Simplified Arabic"/>
          <w:sz w:val="32"/>
          <w:szCs w:val="32"/>
          <w:rtl/>
        </w:rPr>
        <w:t xml:space="preserve"> للتقاضي عن بعد</w:t>
      </w:r>
      <w:r w:rsidR="00B75CCA" w:rsidRPr="00ED6A47">
        <w:rPr>
          <w:rFonts w:ascii="Simplified Arabic" w:hAnsi="Simplified Arabic" w:cs="Simplified Arabic"/>
          <w:sz w:val="32"/>
          <w:szCs w:val="32"/>
          <w:rtl/>
        </w:rPr>
        <w:t xml:space="preserve"> وإنما بسطوا الحديث في مسائله</w:t>
      </w:r>
      <w:r w:rsidR="006E4A14" w:rsidRPr="00ED6A47">
        <w:rPr>
          <w:rFonts w:ascii="Simplified Arabic" w:hAnsi="Simplified Arabic" w:cs="Simplified Arabic"/>
          <w:sz w:val="32"/>
          <w:szCs w:val="32"/>
          <w:rtl/>
        </w:rPr>
        <w:t xml:space="preserve"> </w:t>
      </w:r>
      <w:r w:rsidR="00B75CCA" w:rsidRPr="00ED6A47">
        <w:rPr>
          <w:rFonts w:ascii="Simplified Arabic" w:hAnsi="Simplified Arabic" w:cs="Simplified Arabic"/>
          <w:sz w:val="32"/>
          <w:szCs w:val="32"/>
          <w:rtl/>
        </w:rPr>
        <w:t>في كتاب القضاء</w:t>
      </w:r>
      <w:r w:rsidR="00685D51" w:rsidRPr="00ED6A47">
        <w:rPr>
          <w:rFonts w:ascii="Simplified Arabic" w:hAnsi="Simplified Arabic" w:cs="Simplified Arabic"/>
          <w:sz w:val="32"/>
          <w:szCs w:val="32"/>
          <w:rtl/>
        </w:rPr>
        <w:t>،</w:t>
      </w:r>
      <w:r w:rsidR="00B75CCA" w:rsidRPr="00ED6A47">
        <w:rPr>
          <w:rFonts w:ascii="Simplified Arabic" w:hAnsi="Simplified Arabic" w:cs="Simplified Arabic"/>
          <w:sz w:val="32"/>
          <w:szCs w:val="32"/>
          <w:rtl/>
        </w:rPr>
        <w:t xml:space="preserve"> وتلك المسائل هي ما نصطلح عليه في</w:t>
      </w:r>
      <w:r w:rsidR="00755581" w:rsidRPr="00ED6A47">
        <w:rPr>
          <w:rFonts w:ascii="Simplified Arabic" w:hAnsi="Simplified Arabic" w:cs="Simplified Arabic"/>
          <w:sz w:val="32"/>
          <w:szCs w:val="32"/>
          <w:rtl/>
        </w:rPr>
        <w:t xml:space="preserve"> </w:t>
      </w:r>
      <w:r w:rsidR="00B75CCA" w:rsidRPr="00ED6A47">
        <w:rPr>
          <w:rFonts w:ascii="Simplified Arabic" w:hAnsi="Simplified Arabic" w:cs="Simplified Arabic"/>
          <w:sz w:val="32"/>
          <w:szCs w:val="32"/>
          <w:rtl/>
        </w:rPr>
        <w:t>زماننا</w:t>
      </w:r>
      <w:r w:rsidR="006E4A14" w:rsidRPr="00ED6A47">
        <w:rPr>
          <w:rFonts w:ascii="Simplified Arabic" w:hAnsi="Simplified Arabic" w:cs="Simplified Arabic"/>
          <w:sz w:val="32"/>
          <w:szCs w:val="32"/>
          <w:rtl/>
        </w:rPr>
        <w:t xml:space="preserve"> المعاصر</w:t>
      </w:r>
      <w:r w:rsidR="00B75CCA" w:rsidRPr="00ED6A47">
        <w:rPr>
          <w:rFonts w:ascii="Simplified Arabic" w:hAnsi="Simplified Arabic" w:cs="Simplified Arabic"/>
          <w:sz w:val="32"/>
          <w:szCs w:val="32"/>
          <w:rtl/>
        </w:rPr>
        <w:t xml:space="preserve"> بالتقاضي عن بعد </w:t>
      </w:r>
      <w:r w:rsidR="00E271FF" w:rsidRPr="00ED6A47">
        <w:rPr>
          <w:rFonts w:ascii="Simplified Arabic" w:hAnsi="Simplified Arabic" w:cs="Simplified Arabic"/>
          <w:sz w:val="32"/>
          <w:szCs w:val="32"/>
          <w:rtl/>
        </w:rPr>
        <w:t>ومن صورها</w:t>
      </w:r>
      <w:r w:rsidR="0056037E" w:rsidRPr="00ED6A47">
        <w:rPr>
          <w:rFonts w:ascii="Simplified Arabic" w:hAnsi="Simplified Arabic" w:cs="Simplified Arabic"/>
          <w:sz w:val="32"/>
          <w:szCs w:val="32"/>
          <w:rtl/>
        </w:rPr>
        <w:t xml:space="preserve"> الحكم على الغائب</w:t>
      </w:r>
      <w:r w:rsidR="00572AE8">
        <w:rPr>
          <w:rFonts w:ascii="Simplified Arabic" w:hAnsi="Simplified Arabic" w:cs="Simplified Arabic" w:hint="cs"/>
          <w:sz w:val="32"/>
          <w:szCs w:val="32"/>
          <w:rtl/>
        </w:rPr>
        <w:t>،</w:t>
      </w:r>
      <w:r w:rsidR="0056037E" w:rsidRPr="00ED6A47">
        <w:rPr>
          <w:rFonts w:ascii="Simplified Arabic" w:hAnsi="Simplified Arabic" w:cs="Simplified Arabic"/>
          <w:sz w:val="32"/>
          <w:szCs w:val="32"/>
          <w:rtl/>
        </w:rPr>
        <w:t xml:space="preserve"> </w:t>
      </w:r>
      <w:r w:rsidR="00440A83" w:rsidRPr="00ED6A47">
        <w:rPr>
          <w:rFonts w:ascii="Simplified Arabic" w:hAnsi="Simplified Arabic" w:cs="Simplified Arabic"/>
          <w:sz w:val="32"/>
          <w:szCs w:val="32"/>
          <w:rtl/>
        </w:rPr>
        <w:t xml:space="preserve">وكتاب نصب الإمام الأعظم للقضاة </w:t>
      </w:r>
      <w:r w:rsidR="00F40B6D" w:rsidRPr="00ED6A47">
        <w:rPr>
          <w:rFonts w:ascii="Simplified Arabic" w:hAnsi="Simplified Arabic" w:cs="Simplified Arabic"/>
          <w:sz w:val="32"/>
          <w:szCs w:val="32"/>
          <w:rtl/>
        </w:rPr>
        <w:t>في كل إقليم من الأقاليم</w:t>
      </w:r>
      <w:r w:rsidR="00F42481">
        <w:rPr>
          <w:rFonts w:ascii="Simplified Arabic" w:hAnsi="Simplified Arabic" w:cs="Simplified Arabic" w:hint="cs"/>
          <w:sz w:val="32"/>
          <w:szCs w:val="32"/>
          <w:rtl/>
        </w:rPr>
        <w:t>،</w:t>
      </w:r>
      <w:r w:rsidR="00F40B6D" w:rsidRPr="00ED6A47">
        <w:rPr>
          <w:rFonts w:ascii="Simplified Arabic" w:hAnsi="Simplified Arabic" w:cs="Simplified Arabic"/>
          <w:sz w:val="32"/>
          <w:szCs w:val="32"/>
          <w:rtl/>
        </w:rPr>
        <w:t xml:space="preserve"> </w:t>
      </w:r>
      <w:r w:rsidR="00A12B91" w:rsidRPr="00ED6A47">
        <w:rPr>
          <w:rFonts w:ascii="Simplified Arabic" w:hAnsi="Simplified Arabic" w:cs="Simplified Arabic"/>
          <w:sz w:val="32"/>
          <w:szCs w:val="32"/>
          <w:rtl/>
        </w:rPr>
        <w:t>وكتاب القاضي إلى قاضٍ معين</w:t>
      </w:r>
      <w:r w:rsidR="00F42481">
        <w:rPr>
          <w:rFonts w:ascii="Simplified Arabic" w:hAnsi="Simplified Arabic" w:cs="Simplified Arabic" w:hint="cs"/>
          <w:sz w:val="32"/>
          <w:szCs w:val="32"/>
          <w:rtl/>
        </w:rPr>
        <w:t>،</w:t>
      </w:r>
      <w:r w:rsidR="00A12B91" w:rsidRPr="00ED6A47">
        <w:rPr>
          <w:rFonts w:ascii="Simplified Arabic" w:hAnsi="Simplified Arabic" w:cs="Simplified Arabic"/>
          <w:sz w:val="32"/>
          <w:szCs w:val="32"/>
          <w:rtl/>
        </w:rPr>
        <w:t xml:space="preserve"> وكتابه </w:t>
      </w:r>
      <w:r w:rsidR="0059088B" w:rsidRPr="00ED6A47">
        <w:rPr>
          <w:rFonts w:ascii="Simplified Arabic" w:hAnsi="Simplified Arabic" w:cs="Simplified Arabic"/>
          <w:sz w:val="32"/>
          <w:szCs w:val="32"/>
          <w:rtl/>
        </w:rPr>
        <w:t>إلى من يصل إليه من قضاة المسلمين</w:t>
      </w:r>
      <w:r w:rsidR="004B498B" w:rsidRPr="00ED6A47">
        <w:rPr>
          <w:rFonts w:ascii="Simplified Arabic" w:hAnsi="Simplified Arabic" w:cs="Simplified Arabic"/>
          <w:sz w:val="32"/>
          <w:szCs w:val="32"/>
          <w:vertAlign w:val="superscript"/>
          <w:rtl/>
        </w:rPr>
        <w:t>(</w:t>
      </w:r>
      <w:r w:rsidR="00FE1F01" w:rsidRPr="00ED6A47">
        <w:rPr>
          <w:rStyle w:val="ab"/>
          <w:rFonts w:ascii="Simplified Arabic" w:hAnsi="Simplified Arabic" w:cs="Simplified Arabic"/>
          <w:sz w:val="32"/>
          <w:szCs w:val="32"/>
          <w:rtl/>
        </w:rPr>
        <w:footnoteReference w:id="16"/>
      </w:r>
      <w:r w:rsidR="004B498B" w:rsidRPr="00ED6A47">
        <w:rPr>
          <w:rFonts w:ascii="Simplified Arabic" w:hAnsi="Simplified Arabic" w:cs="Simplified Arabic"/>
          <w:sz w:val="32"/>
          <w:szCs w:val="32"/>
          <w:vertAlign w:val="superscript"/>
          <w:rtl/>
        </w:rPr>
        <w:t>)</w:t>
      </w:r>
      <w:r w:rsidR="0059088B" w:rsidRPr="00ED6A47">
        <w:rPr>
          <w:rFonts w:ascii="Simplified Arabic" w:hAnsi="Simplified Arabic" w:cs="Simplified Arabic"/>
          <w:sz w:val="32"/>
          <w:szCs w:val="32"/>
          <w:rtl/>
        </w:rPr>
        <w:t xml:space="preserve"> </w:t>
      </w:r>
      <w:r w:rsidR="006242FC" w:rsidRPr="00ED6A47">
        <w:rPr>
          <w:rFonts w:ascii="Simplified Arabic" w:hAnsi="Simplified Arabic" w:cs="Simplified Arabic"/>
          <w:sz w:val="32"/>
          <w:szCs w:val="32"/>
          <w:rtl/>
        </w:rPr>
        <w:t xml:space="preserve">إلى سوى ما سبق من صور </w:t>
      </w:r>
      <w:r w:rsidR="00DF1576" w:rsidRPr="00ED6A47">
        <w:rPr>
          <w:rFonts w:ascii="Simplified Arabic" w:hAnsi="Simplified Arabic" w:cs="Simplified Arabic"/>
          <w:sz w:val="32"/>
          <w:szCs w:val="32"/>
          <w:rtl/>
        </w:rPr>
        <w:t xml:space="preserve">تكلم الفقهاء عن </w:t>
      </w:r>
      <w:r w:rsidR="00685D51" w:rsidRPr="00ED6A47">
        <w:rPr>
          <w:rFonts w:ascii="Simplified Arabic" w:hAnsi="Simplified Arabic" w:cs="Simplified Arabic"/>
          <w:sz w:val="32"/>
          <w:szCs w:val="32"/>
          <w:rtl/>
        </w:rPr>
        <w:t>أ</w:t>
      </w:r>
      <w:r w:rsidR="00DF1576" w:rsidRPr="00ED6A47">
        <w:rPr>
          <w:rFonts w:ascii="Simplified Arabic" w:hAnsi="Simplified Arabic" w:cs="Simplified Arabic"/>
          <w:sz w:val="32"/>
          <w:szCs w:val="32"/>
          <w:rtl/>
        </w:rPr>
        <w:t>حكامها</w:t>
      </w:r>
      <w:r w:rsidR="00F42481">
        <w:rPr>
          <w:rFonts w:ascii="Simplified Arabic" w:hAnsi="Simplified Arabic" w:cs="Simplified Arabic" w:hint="cs"/>
          <w:sz w:val="32"/>
          <w:szCs w:val="32"/>
          <w:rtl/>
        </w:rPr>
        <w:t>،</w:t>
      </w:r>
      <w:r w:rsidR="00DF1576" w:rsidRPr="00ED6A47">
        <w:rPr>
          <w:rFonts w:ascii="Simplified Arabic" w:hAnsi="Simplified Arabic" w:cs="Simplified Arabic"/>
          <w:sz w:val="32"/>
          <w:szCs w:val="32"/>
          <w:rtl/>
        </w:rPr>
        <w:t xml:space="preserve"> </w:t>
      </w:r>
      <w:r w:rsidR="006E4A14" w:rsidRPr="00ED6A47">
        <w:rPr>
          <w:rFonts w:ascii="Simplified Arabic" w:hAnsi="Simplified Arabic" w:cs="Simplified Arabic"/>
          <w:sz w:val="32"/>
          <w:szCs w:val="32"/>
          <w:rtl/>
        </w:rPr>
        <w:t>سنفرد لها فصلاً خاصً</w:t>
      </w:r>
      <w:r w:rsidR="00685D51" w:rsidRPr="00ED6A47">
        <w:rPr>
          <w:rFonts w:ascii="Simplified Arabic" w:hAnsi="Simplified Arabic" w:cs="Simplified Arabic"/>
          <w:sz w:val="32"/>
          <w:szCs w:val="32"/>
          <w:rtl/>
        </w:rPr>
        <w:t>ا</w:t>
      </w:r>
      <w:r w:rsidR="006E4A14" w:rsidRPr="00ED6A47">
        <w:rPr>
          <w:rFonts w:ascii="Simplified Arabic" w:hAnsi="Simplified Arabic" w:cs="Simplified Arabic"/>
          <w:sz w:val="32"/>
          <w:szCs w:val="32"/>
          <w:rtl/>
        </w:rPr>
        <w:t xml:space="preserve"> في هذا </w:t>
      </w:r>
      <w:r w:rsidR="006E4A14" w:rsidRPr="00ED6A47">
        <w:rPr>
          <w:rFonts w:ascii="Simplified Arabic" w:hAnsi="Simplified Arabic" w:cs="Simplified Arabic"/>
          <w:sz w:val="32"/>
          <w:szCs w:val="32"/>
          <w:rtl/>
        </w:rPr>
        <w:lastRenderedPageBreak/>
        <w:t>البحث للحديث عن أحكامها بالتفصيل</w:t>
      </w:r>
      <w:r w:rsidR="00685D51" w:rsidRPr="00ED6A47">
        <w:rPr>
          <w:rFonts w:ascii="Simplified Arabic" w:hAnsi="Simplified Arabic" w:cs="Simplified Arabic"/>
          <w:sz w:val="32"/>
          <w:szCs w:val="32"/>
          <w:rtl/>
        </w:rPr>
        <w:t>،</w:t>
      </w:r>
      <w:r w:rsidR="00BB7FB2" w:rsidRPr="00ED6A47">
        <w:rPr>
          <w:rFonts w:ascii="Simplified Arabic" w:hAnsi="Simplified Arabic" w:cs="Simplified Arabic"/>
          <w:sz w:val="32"/>
          <w:szCs w:val="32"/>
          <w:rtl/>
        </w:rPr>
        <w:t xml:space="preserve"> </w:t>
      </w:r>
      <w:r w:rsidR="00AE3BFF" w:rsidRPr="00ED6A47">
        <w:rPr>
          <w:rFonts w:ascii="Simplified Arabic" w:hAnsi="Simplified Arabic" w:cs="Simplified Arabic"/>
          <w:sz w:val="32"/>
          <w:szCs w:val="32"/>
          <w:rtl/>
        </w:rPr>
        <w:t>وسأجتهد في صياغة مفهوم للتقاضي عن بعد</w:t>
      </w:r>
      <w:r w:rsidR="000C1CE4" w:rsidRPr="00ED6A47">
        <w:rPr>
          <w:rFonts w:ascii="Simplified Arabic" w:hAnsi="Simplified Arabic" w:cs="Simplified Arabic"/>
          <w:sz w:val="32"/>
          <w:szCs w:val="32"/>
          <w:rtl/>
        </w:rPr>
        <w:t xml:space="preserve"> عند الفقهاء بناء</w:t>
      </w:r>
      <w:r w:rsidR="00685D51" w:rsidRPr="00ED6A47">
        <w:rPr>
          <w:rFonts w:ascii="Simplified Arabic" w:hAnsi="Simplified Arabic" w:cs="Simplified Arabic"/>
          <w:sz w:val="32"/>
          <w:szCs w:val="32"/>
          <w:rtl/>
        </w:rPr>
        <w:t>ً</w:t>
      </w:r>
      <w:r w:rsidR="000C1CE4" w:rsidRPr="00ED6A47">
        <w:rPr>
          <w:rFonts w:ascii="Simplified Arabic" w:hAnsi="Simplified Arabic" w:cs="Simplified Arabic"/>
          <w:sz w:val="32"/>
          <w:szCs w:val="32"/>
          <w:rtl/>
        </w:rPr>
        <w:t xml:space="preserve"> على ما استظهرته من المسائل والصور التي نص</w:t>
      </w:r>
      <w:r w:rsidR="00685D51" w:rsidRPr="00ED6A47">
        <w:rPr>
          <w:rFonts w:ascii="Simplified Arabic" w:hAnsi="Simplified Arabic" w:cs="Simplified Arabic"/>
          <w:sz w:val="32"/>
          <w:szCs w:val="32"/>
          <w:rtl/>
        </w:rPr>
        <w:t>ُّ</w:t>
      </w:r>
      <w:r w:rsidR="000C1CE4" w:rsidRPr="00ED6A47">
        <w:rPr>
          <w:rFonts w:ascii="Simplified Arabic" w:hAnsi="Simplified Arabic" w:cs="Simplified Arabic"/>
          <w:sz w:val="32"/>
          <w:szCs w:val="32"/>
          <w:rtl/>
        </w:rPr>
        <w:t>وا عليها</w:t>
      </w:r>
      <w:r w:rsidR="00685D51" w:rsidRPr="00ED6A47">
        <w:rPr>
          <w:rFonts w:ascii="Simplified Arabic" w:hAnsi="Simplified Arabic" w:cs="Simplified Arabic"/>
          <w:sz w:val="32"/>
          <w:szCs w:val="32"/>
          <w:rtl/>
        </w:rPr>
        <w:t>،</w:t>
      </w:r>
      <w:r w:rsidR="000C1CE4" w:rsidRPr="00ED6A47">
        <w:rPr>
          <w:rFonts w:ascii="Simplified Arabic" w:hAnsi="Simplified Arabic" w:cs="Simplified Arabic"/>
          <w:sz w:val="32"/>
          <w:szCs w:val="32"/>
          <w:rtl/>
        </w:rPr>
        <w:t xml:space="preserve"> </w:t>
      </w:r>
      <w:r w:rsidR="009617B0" w:rsidRPr="00ED6A47">
        <w:rPr>
          <w:rFonts w:ascii="Simplified Arabic" w:hAnsi="Simplified Arabic" w:cs="Simplified Arabic"/>
          <w:sz w:val="32"/>
          <w:szCs w:val="32"/>
          <w:rtl/>
        </w:rPr>
        <w:t>ومفهوم التقاضي عن بعد عند الفقهاء بحسب رأي الباحث بأنه</w:t>
      </w:r>
      <w:r w:rsidR="009C305D" w:rsidRPr="00ED6A47">
        <w:rPr>
          <w:rFonts w:ascii="Simplified Arabic" w:hAnsi="Simplified Arabic" w:cs="Simplified Arabic"/>
          <w:b/>
          <w:bCs/>
          <w:sz w:val="32"/>
          <w:szCs w:val="32"/>
          <w:rtl/>
        </w:rPr>
        <w:t>:</w:t>
      </w:r>
      <w:r w:rsidR="009617B0" w:rsidRPr="00ED6A47">
        <w:rPr>
          <w:rFonts w:ascii="Simplified Arabic" w:hAnsi="Simplified Arabic" w:cs="Simplified Arabic"/>
          <w:b/>
          <w:bCs/>
          <w:sz w:val="32"/>
          <w:szCs w:val="32"/>
          <w:rtl/>
        </w:rPr>
        <w:t xml:space="preserve"> </w:t>
      </w:r>
      <w:r w:rsidR="006C343B" w:rsidRPr="00ED6A47">
        <w:rPr>
          <w:rFonts w:ascii="Simplified Arabic" w:hAnsi="Simplified Arabic" w:cs="Simplified Arabic"/>
          <w:b/>
          <w:bCs/>
          <w:sz w:val="32"/>
          <w:szCs w:val="32"/>
          <w:rtl/>
        </w:rPr>
        <w:t>الفصل في الخصومات</w:t>
      </w:r>
      <w:r w:rsidR="00147AA0" w:rsidRPr="00ED6A47">
        <w:rPr>
          <w:rFonts w:ascii="Simplified Arabic" w:hAnsi="Simplified Arabic" w:cs="Simplified Arabic"/>
          <w:b/>
          <w:bCs/>
          <w:sz w:val="32"/>
          <w:szCs w:val="32"/>
          <w:rtl/>
        </w:rPr>
        <w:t xml:space="preserve"> مع عدم اشتراط حضور جميع أطراف الدعوى في مجلس واحد</w:t>
      </w:r>
      <w:r w:rsidR="006C343B" w:rsidRPr="00ED6A47">
        <w:rPr>
          <w:rFonts w:ascii="Simplified Arabic" w:hAnsi="Simplified Arabic" w:cs="Simplified Arabic"/>
          <w:b/>
          <w:bCs/>
          <w:sz w:val="32"/>
          <w:szCs w:val="32"/>
          <w:rtl/>
        </w:rPr>
        <w:t xml:space="preserve">، وذلك </w:t>
      </w:r>
      <w:r w:rsidR="00147AA0" w:rsidRPr="00ED6A47">
        <w:rPr>
          <w:rFonts w:ascii="Simplified Arabic" w:hAnsi="Simplified Arabic" w:cs="Simplified Arabic"/>
          <w:b/>
          <w:bCs/>
          <w:sz w:val="32"/>
          <w:szCs w:val="32"/>
          <w:rtl/>
        </w:rPr>
        <w:t>من خلال عدة إجراءات شرعية</w:t>
      </w:r>
      <w:r w:rsidR="006C343B" w:rsidRPr="00ED6A47">
        <w:rPr>
          <w:rFonts w:ascii="Simplified Arabic" w:hAnsi="Simplified Arabic" w:cs="Simplified Arabic"/>
          <w:b/>
          <w:bCs/>
          <w:sz w:val="32"/>
          <w:szCs w:val="32"/>
          <w:rtl/>
        </w:rPr>
        <w:t xml:space="preserve"> </w:t>
      </w:r>
      <w:r w:rsidR="00147AA0" w:rsidRPr="00ED6A47">
        <w:rPr>
          <w:rFonts w:ascii="Simplified Arabic" w:hAnsi="Simplified Arabic" w:cs="Simplified Arabic"/>
          <w:b/>
          <w:bCs/>
          <w:sz w:val="32"/>
          <w:szCs w:val="32"/>
          <w:rtl/>
        </w:rPr>
        <w:t>موصلة يتحقق بموجبها تقرير</w:t>
      </w:r>
      <w:r w:rsidR="006C343B" w:rsidRPr="00ED6A47">
        <w:rPr>
          <w:rFonts w:ascii="Simplified Arabic" w:hAnsi="Simplified Arabic" w:cs="Simplified Arabic"/>
          <w:b/>
          <w:bCs/>
          <w:sz w:val="32"/>
          <w:szCs w:val="32"/>
          <w:rtl/>
        </w:rPr>
        <w:t xml:space="preserve"> الأقوال، وسماع الدفوع، وتلقي البينات، وإصدار الأحكام مع </w:t>
      </w:r>
      <w:r w:rsidR="001201C7" w:rsidRPr="00ED6A47">
        <w:rPr>
          <w:rFonts w:ascii="Simplified Arabic" w:hAnsi="Simplified Arabic" w:cs="Simplified Arabic"/>
          <w:b/>
          <w:bCs/>
          <w:sz w:val="32"/>
          <w:szCs w:val="32"/>
          <w:rtl/>
        </w:rPr>
        <w:t>انتفاء الجهالة وتيقن العلم، بناء</w:t>
      </w:r>
      <w:r w:rsidR="00685D51" w:rsidRPr="00ED6A47">
        <w:rPr>
          <w:rFonts w:ascii="Simplified Arabic" w:hAnsi="Simplified Arabic" w:cs="Simplified Arabic"/>
          <w:b/>
          <w:bCs/>
          <w:sz w:val="32"/>
          <w:szCs w:val="32"/>
          <w:rtl/>
        </w:rPr>
        <w:t>ً</w:t>
      </w:r>
      <w:r w:rsidR="001201C7" w:rsidRPr="00ED6A47">
        <w:rPr>
          <w:rFonts w:ascii="Simplified Arabic" w:hAnsi="Simplified Arabic" w:cs="Simplified Arabic"/>
          <w:b/>
          <w:bCs/>
          <w:sz w:val="32"/>
          <w:szCs w:val="32"/>
          <w:rtl/>
        </w:rPr>
        <w:t xml:space="preserve"> لشروط وقيود يلزم توافرها وموانع يلزم انتفاؤها</w:t>
      </w:r>
      <w:r w:rsidR="009C305D" w:rsidRPr="00ED6A47">
        <w:rPr>
          <w:rFonts w:ascii="Simplified Arabic" w:hAnsi="Simplified Arabic" w:cs="Simplified Arabic"/>
          <w:b/>
          <w:bCs/>
          <w:sz w:val="32"/>
          <w:szCs w:val="32"/>
          <w:rtl/>
        </w:rPr>
        <w:t>.</w:t>
      </w:r>
    </w:p>
    <w:p w14:paraId="2F855798" w14:textId="22094D69" w:rsidR="003A4621" w:rsidRPr="00ED6A47" w:rsidRDefault="00706D57" w:rsidP="00706D57">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 </w:t>
      </w:r>
      <w:r w:rsidR="006C343B" w:rsidRPr="00ED6A47">
        <w:rPr>
          <w:rFonts w:ascii="Simplified Arabic" w:hAnsi="Simplified Arabic" w:cs="Simplified Arabic"/>
          <w:sz w:val="32"/>
          <w:szCs w:val="32"/>
          <w:rtl/>
        </w:rPr>
        <w:t>ويُستفاد مشروعيته من الأصول العامة في القضاء الإسلامي التي تقوم على تحقيق العدل، ورفع الحرج، وتيسير الوصول إلى الحقوق، وما قرره الفقهاء من جواز إنابة الخصوم، واعتبار الكتابة، والسماع غير المباشر عند تعذر الحضور، ككتاب القاضي إلى القاضي، وسماع الشهادة على الشهادة،</w:t>
      </w:r>
      <w:r w:rsidR="00510AB0">
        <w:rPr>
          <w:rFonts w:ascii="Simplified Arabic" w:hAnsi="Simplified Arabic" w:cs="Simplified Arabic" w:hint="cs"/>
          <w:sz w:val="32"/>
          <w:szCs w:val="32"/>
          <w:rtl/>
        </w:rPr>
        <w:t xml:space="preserve"> </w:t>
      </w:r>
      <w:r w:rsidR="00EB4112">
        <w:rPr>
          <w:rFonts w:ascii="Simplified Arabic" w:hAnsi="Simplified Arabic" w:cs="Simplified Arabic" w:hint="cs"/>
          <w:sz w:val="32"/>
          <w:szCs w:val="32"/>
          <w:rtl/>
        </w:rPr>
        <w:t>وكذا الشهادة بالاستفاضة،</w:t>
      </w:r>
      <w:r w:rsidR="006C343B" w:rsidRPr="00ED6A47">
        <w:rPr>
          <w:rFonts w:ascii="Simplified Arabic" w:hAnsi="Simplified Arabic" w:cs="Simplified Arabic"/>
          <w:sz w:val="32"/>
          <w:szCs w:val="32"/>
          <w:rtl/>
        </w:rPr>
        <w:t xml:space="preserve"> والعمل بالبيّنة مع غياب أطرافها عن </w:t>
      </w:r>
      <w:r w:rsidR="00785D62" w:rsidRPr="00ED6A47">
        <w:rPr>
          <w:rFonts w:ascii="Simplified Arabic" w:hAnsi="Simplified Arabic" w:cs="Simplified Arabic"/>
          <w:sz w:val="32"/>
          <w:szCs w:val="32"/>
          <w:rtl/>
        </w:rPr>
        <w:t>المجلس</w:t>
      </w:r>
      <w:r w:rsidR="00785D62" w:rsidRPr="00ED6A47">
        <w:rPr>
          <w:rFonts w:ascii="Simplified Arabic" w:hAnsi="Simplified Arabic" w:cs="Simplified Arabic"/>
          <w:sz w:val="32"/>
          <w:szCs w:val="32"/>
          <w:vertAlign w:val="superscript"/>
          <w:rtl/>
        </w:rPr>
        <w:t xml:space="preserve"> (</w:t>
      </w:r>
      <w:r w:rsidR="004C10E5" w:rsidRPr="00ED6A47">
        <w:rPr>
          <w:rStyle w:val="ab"/>
          <w:rFonts w:ascii="Simplified Arabic" w:hAnsi="Simplified Arabic" w:cs="Simplified Arabic"/>
          <w:sz w:val="32"/>
          <w:szCs w:val="32"/>
          <w:rtl/>
        </w:rPr>
        <w:footnoteReference w:id="17"/>
      </w:r>
      <w:r w:rsidR="004C10E5" w:rsidRPr="00ED6A47">
        <w:rPr>
          <w:rFonts w:ascii="Simplified Arabic" w:hAnsi="Simplified Arabic" w:cs="Simplified Arabic"/>
          <w:sz w:val="32"/>
          <w:szCs w:val="32"/>
          <w:vertAlign w:val="superscript"/>
          <w:rtl/>
        </w:rPr>
        <w:t>)</w:t>
      </w:r>
      <w:r w:rsidR="006C343B" w:rsidRPr="00ED6A47">
        <w:rPr>
          <w:rFonts w:ascii="Simplified Arabic" w:hAnsi="Simplified Arabic" w:cs="Simplified Arabic"/>
          <w:sz w:val="32"/>
          <w:szCs w:val="32"/>
          <w:rtl/>
        </w:rPr>
        <w:t xml:space="preserve">. وبذلك يُعد التقاضي عن بُعد تطبيقًا معاصرًا لمقاصد القضاء في الشريعة الإسلامية، يحقق حفظ الحقوق، وسرعة الفصل، ومنع ضياع المصالح، مع التزام الضوابط الشرعية في الإثبات، والتحقق، وسلامة </w:t>
      </w:r>
      <w:r w:rsidR="00FB5BBC" w:rsidRPr="00ED6A47">
        <w:rPr>
          <w:rFonts w:ascii="Simplified Arabic" w:hAnsi="Simplified Arabic" w:cs="Simplified Arabic"/>
          <w:sz w:val="32"/>
          <w:szCs w:val="32"/>
          <w:rtl/>
        </w:rPr>
        <w:t>الإجراءات</w:t>
      </w:r>
      <w:r w:rsidR="00FB5BBC" w:rsidRPr="00ED6A47">
        <w:rPr>
          <w:rFonts w:ascii="Simplified Arabic" w:hAnsi="Simplified Arabic" w:cs="Simplified Arabic"/>
          <w:sz w:val="32"/>
          <w:szCs w:val="32"/>
          <w:vertAlign w:val="superscript"/>
          <w:rtl/>
        </w:rPr>
        <w:t xml:space="preserve"> (</w:t>
      </w:r>
      <w:r w:rsidR="00B42F5B" w:rsidRPr="00ED6A47">
        <w:rPr>
          <w:rStyle w:val="ab"/>
          <w:rFonts w:ascii="Simplified Arabic" w:hAnsi="Simplified Arabic" w:cs="Simplified Arabic"/>
          <w:sz w:val="32"/>
          <w:szCs w:val="32"/>
          <w:rtl/>
        </w:rPr>
        <w:footnoteReference w:id="18"/>
      </w:r>
      <w:r w:rsidR="004B498B" w:rsidRPr="00ED6A47">
        <w:rPr>
          <w:rFonts w:ascii="Simplified Arabic" w:hAnsi="Simplified Arabic" w:cs="Simplified Arabic"/>
          <w:sz w:val="32"/>
          <w:szCs w:val="32"/>
          <w:vertAlign w:val="superscript"/>
          <w:rtl/>
        </w:rPr>
        <w:t>)</w:t>
      </w:r>
      <w:r w:rsidR="006C343B" w:rsidRPr="00ED6A47">
        <w:rPr>
          <w:rFonts w:ascii="Simplified Arabic" w:hAnsi="Simplified Arabic" w:cs="Simplified Arabic"/>
          <w:sz w:val="32"/>
          <w:szCs w:val="32"/>
        </w:rPr>
        <w:t>.</w:t>
      </w:r>
    </w:p>
    <w:p w14:paraId="4557A5B9" w14:textId="0F4A9F1C"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المبحث الثاني: دواعي التقاضي عن بُعد</w:t>
      </w:r>
      <w:r w:rsidR="00B55468" w:rsidRPr="00ED6A47">
        <w:rPr>
          <w:rFonts w:ascii="Simplified Arabic" w:hAnsi="Simplified Arabic" w:cs="Simplified Arabic"/>
          <w:b/>
          <w:bCs/>
          <w:sz w:val="32"/>
          <w:szCs w:val="32"/>
          <w:rtl/>
        </w:rPr>
        <w:t xml:space="preserve"> </w:t>
      </w:r>
      <w:r w:rsidRPr="00ED6A47">
        <w:rPr>
          <w:rFonts w:ascii="Simplified Arabic" w:hAnsi="Simplified Arabic" w:cs="Simplified Arabic"/>
          <w:b/>
          <w:bCs/>
          <w:sz w:val="32"/>
          <w:szCs w:val="32"/>
          <w:rtl/>
        </w:rPr>
        <w:t>وخصائصه:</w:t>
      </w:r>
    </w:p>
    <w:p w14:paraId="01466370" w14:textId="7F316EC0" w:rsidR="00103CA0" w:rsidRPr="00ED6A47" w:rsidRDefault="00794E5A" w:rsidP="00D46413">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كما تقرر في بداية هذا البحث أو الدراسة إلى التطور التقني المتسارع والتحول الرقمي الذي شهده العالم وقد شمل كافة الجوانب والتخصصات، ومن ذلك الجانب العدلي والقضائي فظهر ما يُصطلح عليه "التقاضي عن بعد" كأبرز الأساليب القضائية الحديثة التي أسهمت في تسهيل الوصول إلى العدالة الناجزة ورفع كفاءة منظومة القضاء إذ أضحى اللجوء إلى التقاضي عن بعد أو التقاضي الرقمي ضرورةً لا ترفًا تفرضها متطلبات السرعة والمرونة التي تعد من سمات هذا العصر، كما أن من دواعي اللجوء </w:t>
      </w:r>
      <w:r w:rsidRPr="00ED6A47">
        <w:rPr>
          <w:rFonts w:ascii="Simplified Arabic" w:hAnsi="Simplified Arabic" w:cs="Simplified Arabic"/>
          <w:sz w:val="32"/>
          <w:szCs w:val="32"/>
          <w:rtl/>
        </w:rPr>
        <w:lastRenderedPageBreak/>
        <w:t>إلى التقاضي عن بعد توافر مزيدًا من الضمانات التي ربما توافرت في التقاضي عن بعد دون الإخلال بدور التقاضي التقليدي، وسنحاول في هذا المبحث تجلية مفهوم دواعي اللجوء للتقاضي عن بعد وبيان آثاره وخصائصه في عدة مطالب:</w:t>
      </w:r>
    </w:p>
    <w:p w14:paraId="42E5F383"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المطلب الأول: دواعي اللجوء إلى التقاضي عن بعد:</w:t>
      </w:r>
    </w:p>
    <w:p w14:paraId="0ABBB47F" w14:textId="3D62E50D" w:rsidR="00794E5A" w:rsidRDefault="00794E5A" w:rsidP="003A6798">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كما تقدم آنفًا أن العالم يعيش طفرة غير مسبوقة في الشأن التقني والتحول الرقمي في كافة المجالات ومن ذلك الشأن العدلي والقضائي </w:t>
      </w:r>
      <w:r w:rsidR="003D695B" w:rsidRPr="00ED6A47">
        <w:rPr>
          <w:rFonts w:ascii="Simplified Arabic" w:hAnsi="Simplified Arabic" w:cs="Simplified Arabic"/>
          <w:sz w:val="32"/>
          <w:szCs w:val="32"/>
          <w:rtl/>
        </w:rPr>
        <w:t>-</w:t>
      </w:r>
      <w:r w:rsidRPr="00ED6A47">
        <w:rPr>
          <w:rFonts w:ascii="Simplified Arabic" w:hAnsi="Simplified Arabic" w:cs="Simplified Arabic"/>
          <w:sz w:val="32"/>
          <w:szCs w:val="32"/>
          <w:rtl/>
        </w:rPr>
        <w:t>إذ هو محل البحث</w:t>
      </w:r>
      <w:r w:rsidR="003D695B" w:rsidRPr="00ED6A47">
        <w:rPr>
          <w:rFonts w:ascii="Simplified Arabic" w:hAnsi="Simplified Arabic" w:cs="Simplified Arabic"/>
          <w:sz w:val="32"/>
          <w:szCs w:val="32"/>
          <w:rtl/>
        </w:rPr>
        <w:t>-</w:t>
      </w:r>
      <w:r w:rsidRPr="00ED6A47">
        <w:rPr>
          <w:rFonts w:ascii="Simplified Arabic" w:hAnsi="Simplified Arabic" w:cs="Simplified Arabic"/>
          <w:sz w:val="32"/>
          <w:szCs w:val="32"/>
          <w:rtl/>
        </w:rPr>
        <w:t xml:space="preserve"> ولأن مسألة دواعي اللجوء إلى التقاضي عن بعد لها عدة اعتبارات من عدة جوانب: تنظيمية وعملية، وهي تُعد -كما قررنا سابقًا- سمة من سمات هذا العصر وربما كانت الدواعي كثيرة ومتشعبة، لكن الباحث في هذا المقام سيورد ما يراه أبرز الموجبات الداعية إلى التقاضي عن بعد في عدة فروع:</w:t>
      </w:r>
    </w:p>
    <w:p w14:paraId="30D5B2CC" w14:textId="77777777" w:rsidR="005624B2" w:rsidRPr="00ED6A47" w:rsidRDefault="005624B2" w:rsidP="003A6798">
      <w:pPr>
        <w:jc w:val="both"/>
        <w:rPr>
          <w:rFonts w:ascii="Simplified Arabic" w:hAnsi="Simplified Arabic" w:cs="Simplified Arabic"/>
          <w:sz w:val="32"/>
          <w:szCs w:val="32"/>
          <w:rtl/>
        </w:rPr>
      </w:pPr>
    </w:p>
    <w:p w14:paraId="5E081FB0"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الفرع الأول: الجوائح والأوبئة:</w:t>
      </w:r>
    </w:p>
    <w:p w14:paraId="7B166B8E" w14:textId="6F0D934C" w:rsidR="005624B2" w:rsidRDefault="00794E5A" w:rsidP="005D0152">
      <w:pPr>
        <w:jc w:val="both"/>
        <w:rPr>
          <w:rFonts w:ascii="Simplified Arabic" w:hAnsi="Simplified Arabic" w:cs="Simplified Arabic"/>
          <w:sz w:val="32"/>
          <w:szCs w:val="32"/>
          <w:rtl/>
        </w:rPr>
      </w:pPr>
      <w:r w:rsidRPr="00ED6A47">
        <w:rPr>
          <w:rFonts w:ascii="Simplified Arabic" w:hAnsi="Simplified Arabic" w:cs="Simplified Arabic"/>
          <w:sz w:val="32"/>
          <w:szCs w:val="32"/>
          <w:rtl/>
        </w:rPr>
        <w:t>ظهرت في السنوات الأخيرة وبصورة متسارعة حول العالم الكثير من الجوائح والأوبئة على شكل صور متعددة وأقرب ما نستشهد به جائحة كورونا أو ما يصطلح عليه (كوفيد-19) وما نتج عن ظهوره من آثار احترازية شديدة حول العالم دعت إليها منظمة الصحة العالمية؛ من وجوب التباعد الاجتماعي وفرض الإقامات الجبرية داخل المنازل ومنع إقامة الصلوات جماعة في المساجد وتعليق العمل في عدة مرافق حيوية ومن تلك المرافق المرفق العدلي والقضائي،</w:t>
      </w:r>
      <w:r w:rsidR="005F6807" w:rsidRPr="00ED6A47">
        <w:rPr>
          <w:rFonts w:ascii="Simplified Arabic" w:hAnsi="Simplified Arabic" w:cs="Simplified Arabic"/>
          <w:sz w:val="32"/>
          <w:szCs w:val="32"/>
          <w:rtl/>
        </w:rPr>
        <w:t xml:space="preserve"> </w:t>
      </w:r>
      <w:r w:rsidR="008E1B93" w:rsidRPr="00ED6A47">
        <w:rPr>
          <w:rFonts w:ascii="Simplified Arabic" w:hAnsi="Simplified Arabic" w:cs="Simplified Arabic"/>
          <w:sz w:val="32"/>
          <w:szCs w:val="32"/>
          <w:rtl/>
        </w:rPr>
        <w:t xml:space="preserve">وقد ذكر الإمام الشاطبي </w:t>
      </w:r>
      <w:r w:rsidR="00C83F95" w:rsidRPr="00ED6A47">
        <w:rPr>
          <w:rFonts w:ascii="Simplified Arabic" w:hAnsi="Simplified Arabic" w:cs="Simplified Arabic"/>
          <w:sz w:val="32"/>
          <w:szCs w:val="32"/>
          <w:rtl/>
        </w:rPr>
        <w:t>-</w:t>
      </w:r>
      <w:r w:rsidR="008E1B93" w:rsidRPr="00ED6A47">
        <w:rPr>
          <w:rFonts w:ascii="Simplified Arabic" w:hAnsi="Simplified Arabic" w:cs="Simplified Arabic"/>
          <w:sz w:val="32"/>
          <w:szCs w:val="32"/>
          <w:rtl/>
        </w:rPr>
        <w:t>رحمه الله عز وجل</w:t>
      </w:r>
      <w:r w:rsidR="00C83F95" w:rsidRPr="00ED6A47">
        <w:rPr>
          <w:rFonts w:ascii="Simplified Arabic" w:hAnsi="Simplified Arabic" w:cs="Simplified Arabic"/>
          <w:sz w:val="32"/>
          <w:szCs w:val="32"/>
          <w:rtl/>
        </w:rPr>
        <w:t>-</w:t>
      </w:r>
      <w:r w:rsidR="008E1B93" w:rsidRPr="00ED6A47">
        <w:rPr>
          <w:rFonts w:ascii="Simplified Arabic" w:hAnsi="Simplified Arabic" w:cs="Simplified Arabic"/>
          <w:sz w:val="32"/>
          <w:szCs w:val="32"/>
          <w:rtl/>
        </w:rPr>
        <w:t xml:space="preserve"> في كتابه (الموافقات</w:t>
      </w:r>
      <w:r w:rsidR="000F039D" w:rsidRPr="00ED6A47">
        <w:rPr>
          <w:rFonts w:ascii="Simplified Arabic" w:hAnsi="Simplified Arabic" w:cs="Simplified Arabic"/>
          <w:sz w:val="32"/>
          <w:szCs w:val="32"/>
          <w:rtl/>
        </w:rPr>
        <w:t>) على أن وضع الشرائع إنما هو لمصالح العباد في العاجل والآجل معًا</w:t>
      </w:r>
      <w:r w:rsidR="00C83F95" w:rsidRPr="00ED6A47">
        <w:rPr>
          <w:rFonts w:ascii="Simplified Arabic" w:hAnsi="Simplified Arabic" w:cs="Simplified Arabic"/>
          <w:sz w:val="32"/>
          <w:szCs w:val="32"/>
          <w:vertAlign w:val="superscript"/>
          <w:rtl/>
        </w:rPr>
        <w:t xml:space="preserve"> </w:t>
      </w:r>
      <w:r w:rsidR="00C83F95" w:rsidRPr="00ED6A47">
        <w:rPr>
          <w:rFonts w:ascii="Simplified Arabic" w:hAnsi="Simplified Arabic" w:cs="Simplified Arabic"/>
          <w:sz w:val="32"/>
          <w:szCs w:val="32"/>
          <w:rtl/>
        </w:rPr>
        <w:t>ثم ذكر أن تكاليف الشريعة ترجع إلى حفظ مقاصدها في الخلق، وهذه المقاصد لا تعدو ثلاثة أقسام: ضرورية وحاجيّة وتحسينية اهـ. ولأن من أهم المقاصد التي جاءت بها الشريعة الإسلامية حفظ الضروريات الخمس ومنها حفظ النفس</w:t>
      </w:r>
      <w:r w:rsidR="00C83F95" w:rsidRPr="00ED6A47">
        <w:rPr>
          <w:rFonts w:ascii="Simplified Arabic" w:hAnsi="Simplified Arabic" w:cs="Simplified Arabic"/>
          <w:sz w:val="32"/>
          <w:szCs w:val="32"/>
          <w:vertAlign w:val="superscript"/>
          <w:rtl/>
        </w:rPr>
        <w:t xml:space="preserve"> </w:t>
      </w:r>
      <w:r w:rsidR="00C34D4E" w:rsidRPr="00ED6A47">
        <w:rPr>
          <w:rFonts w:ascii="Simplified Arabic" w:hAnsi="Simplified Arabic" w:cs="Simplified Arabic"/>
          <w:sz w:val="32"/>
          <w:szCs w:val="32"/>
          <w:vertAlign w:val="superscript"/>
          <w:rtl/>
        </w:rPr>
        <w:t>(</w:t>
      </w:r>
      <w:r w:rsidR="00C34D4E" w:rsidRPr="00ED6A47">
        <w:rPr>
          <w:rStyle w:val="ab"/>
          <w:rFonts w:ascii="Simplified Arabic" w:hAnsi="Simplified Arabic" w:cs="Simplified Arabic"/>
          <w:sz w:val="32"/>
          <w:szCs w:val="32"/>
          <w:rtl/>
        </w:rPr>
        <w:footnoteReference w:id="19"/>
      </w:r>
      <w:r w:rsidR="00C34D4E" w:rsidRPr="00ED6A47">
        <w:rPr>
          <w:rFonts w:ascii="Simplified Arabic" w:hAnsi="Simplified Arabic" w:cs="Simplified Arabic"/>
          <w:sz w:val="32"/>
          <w:szCs w:val="32"/>
          <w:vertAlign w:val="superscript"/>
          <w:rtl/>
        </w:rPr>
        <w:t>)</w:t>
      </w:r>
      <w:r w:rsidR="001F65AA" w:rsidRPr="00ED6A47">
        <w:rPr>
          <w:rFonts w:ascii="Simplified Arabic" w:hAnsi="Simplified Arabic" w:cs="Simplified Arabic"/>
          <w:sz w:val="32"/>
          <w:szCs w:val="32"/>
          <w:rtl/>
        </w:rPr>
        <w:t>،</w:t>
      </w:r>
      <w:r w:rsidR="00C83F95" w:rsidRPr="00ED6A47">
        <w:rPr>
          <w:rFonts w:ascii="Simplified Arabic" w:hAnsi="Simplified Arabic" w:cs="Simplified Arabic"/>
          <w:sz w:val="32"/>
          <w:szCs w:val="32"/>
          <w:rtl/>
        </w:rPr>
        <w:t xml:space="preserve"> </w:t>
      </w:r>
      <w:r w:rsidRPr="00ED6A47">
        <w:rPr>
          <w:rFonts w:ascii="Simplified Arabic" w:hAnsi="Simplified Arabic" w:cs="Simplified Arabic"/>
          <w:sz w:val="32"/>
          <w:szCs w:val="32"/>
          <w:rtl/>
        </w:rPr>
        <w:lastRenderedPageBreak/>
        <w:t xml:space="preserve">فقد ثبت عن النبي صلى الله عليه وسلم كما جاء عند البخاري ومسلم وغيرهما أن النبي صلى الله عليه وسلم في حجة الوداع </w:t>
      </w:r>
      <w:r w:rsidR="003D695B" w:rsidRPr="00ED6A47">
        <w:rPr>
          <w:rFonts w:ascii="Simplified Arabic" w:hAnsi="Simplified Arabic" w:cs="Simplified Arabic"/>
          <w:sz w:val="32"/>
          <w:szCs w:val="32"/>
          <w:rtl/>
        </w:rPr>
        <w:t xml:space="preserve">قال </w:t>
      </w:r>
      <w:r w:rsidRPr="00ED6A47">
        <w:rPr>
          <w:rFonts w:ascii="Simplified Arabic" w:hAnsi="Simplified Arabic" w:cs="Simplified Arabic"/>
          <w:sz w:val="32"/>
          <w:szCs w:val="32"/>
          <w:rtl/>
        </w:rPr>
        <w:t>"</w:t>
      </w:r>
      <w:r w:rsidRPr="00ED6A47">
        <w:rPr>
          <w:rFonts w:ascii="Simplified Arabic" w:hAnsi="Simplified Arabic" w:cs="Simplified Arabic"/>
          <w:color w:val="2A8853"/>
          <w:sz w:val="32"/>
          <w:szCs w:val="32"/>
          <w:shd w:val="clear" w:color="auto" w:fill="F8F8F8"/>
          <w:rtl/>
        </w:rPr>
        <w:t xml:space="preserve"> </w:t>
      </w:r>
      <w:r w:rsidRPr="00ED6A47">
        <w:rPr>
          <w:rFonts w:ascii="Simplified Arabic" w:hAnsi="Simplified Arabic" w:cs="Simplified Arabic"/>
          <w:sz w:val="32"/>
          <w:szCs w:val="32"/>
          <w:rtl/>
        </w:rPr>
        <w:t>إنَّ دِماءَكُم، وأمْوالَكم وأعْراضَكُم حرامٌ عَلَيْكُم كَحُرْمة يومِكُم هَذَا، في شهرِكُمْ هَذَا، في بلَدِكُم هَذَا، ألا لِيُبَلِّغِ الشَّاهِدُ مِنْكُمُ الغائبَ، ألا هَلْ بلَّغْت؟"</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20"/>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كما ثبت عنه صلى الله عليه وسلم كما في حديث أبي هريرة عند البخاري قوله "لا يُورِدُ مُمْرِضٌ علَى مُصِحٍّ"</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21"/>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ومن جملة حفظ النفس بذل الأسباب الوقائية من الأوبئة والجوائح؛ لكونها مظنة لانتقال العدوى، ما يجعل الحاجة إلى مسألة التقاضي عن بعد حال ظهور الأوبئة والجوائح ظاهرة تجنبًا لانتشار العدوى الذي هو مظنة له، كما أن هذا الداعي حال الأوبئة والجوائح يُعد مقصدًا من مقاصد الشريعة الإسلامية حفظًا للأنفس ورفعًا للحرج.</w:t>
      </w:r>
    </w:p>
    <w:p w14:paraId="3EF5B209" w14:textId="4AA6C668" w:rsidR="00794E5A" w:rsidRPr="005624B2" w:rsidRDefault="00794E5A" w:rsidP="005624B2">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الفرع الثاني: الدواعي الاجتماعية:</w:t>
      </w:r>
    </w:p>
    <w:p w14:paraId="48115169" w14:textId="6F8F3CA0" w:rsidR="00D46413" w:rsidRPr="00ED6A47" w:rsidRDefault="00B22181" w:rsidP="00FF00BF">
      <w:pPr>
        <w:jc w:val="both"/>
        <w:rPr>
          <w:rFonts w:ascii="Simplified Arabic" w:hAnsi="Simplified Arabic" w:cs="Simplified Arabic"/>
          <w:sz w:val="32"/>
          <w:szCs w:val="32"/>
          <w:rtl/>
        </w:rPr>
      </w:pPr>
      <w:r w:rsidRPr="00ED6A47">
        <w:rPr>
          <w:rFonts w:ascii="Simplified Arabic" w:hAnsi="Simplified Arabic" w:cs="Simplified Arabic"/>
          <w:sz w:val="32"/>
          <w:szCs w:val="32"/>
          <w:rtl/>
        </w:rPr>
        <w:t>تُعد الدواعي الاجتماعية من الأسباب ال</w:t>
      </w:r>
      <w:r w:rsidR="001B3D1C" w:rsidRPr="00ED6A47">
        <w:rPr>
          <w:rFonts w:ascii="Simplified Arabic" w:hAnsi="Simplified Arabic" w:cs="Simplified Arabic"/>
          <w:sz w:val="32"/>
          <w:szCs w:val="32"/>
          <w:rtl/>
        </w:rPr>
        <w:t xml:space="preserve">داعية إلى تبنّي التقاضي عن بعد، وتتعدد الدواعي الاجتماعية الموجبة للتقاضي عن بعد إلى عدة اعتبارات وأسباب مختلفة، ومن صور ذلك ما أورده الفقهاء -رحمهم الله عز وجل- حينما بسطوا الحديث في كتاب القضاء </w:t>
      </w:r>
      <w:r w:rsidR="00AD3E66" w:rsidRPr="00ED6A47">
        <w:rPr>
          <w:rFonts w:ascii="Simplified Arabic" w:hAnsi="Simplified Arabic" w:cs="Simplified Arabic"/>
          <w:sz w:val="32"/>
          <w:szCs w:val="32"/>
          <w:rtl/>
        </w:rPr>
        <w:t xml:space="preserve">في مسألة عدم وجوب حضور المرأة غير البرزة وانها لا تُلزم بالحضور إلى مجالس القضاء، والمرأة </w:t>
      </w:r>
      <w:r w:rsidR="000566DD" w:rsidRPr="00ED6A47">
        <w:rPr>
          <w:rFonts w:ascii="Simplified Arabic" w:hAnsi="Simplified Arabic" w:cs="Simplified Arabic"/>
          <w:sz w:val="32"/>
          <w:szCs w:val="32"/>
          <w:rtl/>
        </w:rPr>
        <w:t xml:space="preserve">غير </w:t>
      </w:r>
      <w:r w:rsidR="00AD3E66" w:rsidRPr="00ED6A47">
        <w:rPr>
          <w:rFonts w:ascii="Simplified Arabic" w:hAnsi="Simplified Arabic" w:cs="Simplified Arabic"/>
          <w:sz w:val="32"/>
          <w:szCs w:val="32"/>
          <w:rtl/>
        </w:rPr>
        <w:t xml:space="preserve">البرزة </w:t>
      </w:r>
      <w:r w:rsidR="003D695B" w:rsidRPr="00ED6A47">
        <w:rPr>
          <w:rFonts w:ascii="Simplified Arabic" w:hAnsi="Simplified Arabic" w:cs="Simplified Arabic"/>
          <w:sz w:val="32"/>
          <w:szCs w:val="32"/>
          <w:rtl/>
        </w:rPr>
        <w:t xml:space="preserve">في مصطلح ومفهوم الفقهاء رحمهم الله </w:t>
      </w:r>
      <w:r w:rsidR="00AD3E66" w:rsidRPr="00ED6A47">
        <w:rPr>
          <w:rFonts w:ascii="Simplified Arabic" w:hAnsi="Simplified Arabic" w:cs="Simplified Arabic"/>
          <w:sz w:val="32"/>
          <w:szCs w:val="32"/>
          <w:rtl/>
        </w:rPr>
        <w:t>هي التي لا تبرز للناس من شدة حيائها، وقد جاء في كتاب زاد المستقنع في اختصار المقنع</w:t>
      </w:r>
      <w:r w:rsidR="00FA337A" w:rsidRPr="00ED6A47">
        <w:rPr>
          <w:rFonts w:ascii="Simplified Arabic" w:hAnsi="Simplified Arabic" w:cs="Simplified Arabic"/>
          <w:sz w:val="32"/>
          <w:szCs w:val="32"/>
          <w:rtl/>
        </w:rPr>
        <w:t xml:space="preserve"> </w:t>
      </w:r>
      <w:r w:rsidR="00B5601D" w:rsidRPr="00ED6A47">
        <w:rPr>
          <w:rFonts w:ascii="Simplified Arabic" w:hAnsi="Simplified Arabic" w:cs="Simplified Arabic"/>
          <w:sz w:val="32"/>
          <w:szCs w:val="32"/>
          <w:rtl/>
        </w:rPr>
        <w:t>في كتاب القضاء باب أداب القاضي ما نص الحا</w:t>
      </w:r>
      <w:r w:rsidR="000566DD" w:rsidRPr="00ED6A47">
        <w:rPr>
          <w:rFonts w:ascii="Simplified Arabic" w:hAnsi="Simplified Arabic" w:cs="Simplified Arabic"/>
          <w:sz w:val="32"/>
          <w:szCs w:val="32"/>
          <w:rtl/>
        </w:rPr>
        <w:t>ج</w:t>
      </w:r>
      <w:r w:rsidR="00B5601D" w:rsidRPr="00ED6A47">
        <w:rPr>
          <w:rFonts w:ascii="Simplified Arabic" w:hAnsi="Simplified Arabic" w:cs="Simplified Arabic"/>
          <w:sz w:val="32"/>
          <w:szCs w:val="32"/>
          <w:rtl/>
        </w:rPr>
        <w:t>ة منه "ومن ادعى على غير برزة لم تحضر وأمرت بالتوكيل"</w:t>
      </w:r>
      <w:r w:rsidR="00B5601D" w:rsidRPr="00ED6A47">
        <w:rPr>
          <w:rFonts w:ascii="Simplified Arabic" w:hAnsi="Simplified Arabic" w:cs="Simplified Arabic"/>
          <w:sz w:val="32"/>
          <w:szCs w:val="32"/>
          <w:vertAlign w:val="superscript"/>
          <w:rtl/>
        </w:rPr>
        <w:t>(</w:t>
      </w:r>
      <w:r w:rsidR="00535FD2" w:rsidRPr="00ED6A47">
        <w:rPr>
          <w:rStyle w:val="ab"/>
          <w:rFonts w:ascii="Simplified Arabic" w:hAnsi="Simplified Arabic" w:cs="Simplified Arabic"/>
          <w:sz w:val="32"/>
          <w:szCs w:val="32"/>
          <w:rtl/>
        </w:rPr>
        <w:footnoteReference w:id="22"/>
      </w:r>
      <w:r w:rsidR="00B5601D" w:rsidRPr="00ED6A47">
        <w:rPr>
          <w:rFonts w:ascii="Simplified Arabic" w:hAnsi="Simplified Arabic" w:cs="Simplified Arabic"/>
          <w:sz w:val="32"/>
          <w:szCs w:val="32"/>
          <w:vertAlign w:val="superscript"/>
          <w:rtl/>
        </w:rPr>
        <w:t>)</w:t>
      </w:r>
      <w:r w:rsidR="000566DD" w:rsidRPr="00ED6A47">
        <w:rPr>
          <w:rFonts w:ascii="Simplified Arabic" w:hAnsi="Simplified Arabic" w:cs="Simplified Arabic"/>
          <w:sz w:val="32"/>
          <w:szCs w:val="32"/>
          <w:vertAlign w:val="superscript"/>
          <w:rtl/>
        </w:rPr>
        <w:t xml:space="preserve"> </w:t>
      </w:r>
      <w:r w:rsidR="000566DD" w:rsidRPr="00ED6A47">
        <w:rPr>
          <w:rFonts w:ascii="Simplified Arabic" w:hAnsi="Simplified Arabic" w:cs="Simplified Arabic"/>
          <w:sz w:val="32"/>
          <w:szCs w:val="32"/>
          <w:rtl/>
        </w:rPr>
        <w:t xml:space="preserve">وهذه المسألة التي أوردها الفقهاء -رحمهم الله عز وجل- وأصّلوا لها تأصيلًا شرعيًا وقد يتفرع عنها عدة صور، منها </w:t>
      </w:r>
      <w:r w:rsidR="00AF5BFF" w:rsidRPr="00ED6A47">
        <w:rPr>
          <w:rFonts w:ascii="Simplified Arabic" w:hAnsi="Simplified Arabic" w:cs="Simplified Arabic"/>
          <w:sz w:val="32"/>
          <w:szCs w:val="32"/>
          <w:rtl/>
        </w:rPr>
        <w:t>ما قرره الفقهاء من طبيعة بعض النساء وامتناعهن من الحديث أو الاختلاط مع الرجال الأجانب</w:t>
      </w:r>
      <w:r w:rsidR="003A6798" w:rsidRPr="00ED6A47">
        <w:rPr>
          <w:rFonts w:ascii="Simplified Arabic" w:hAnsi="Simplified Arabic" w:cs="Simplified Arabic"/>
          <w:sz w:val="32"/>
          <w:szCs w:val="32"/>
          <w:rtl/>
        </w:rPr>
        <w:t xml:space="preserve">، ومن الصور كذلك تعذر حضور بعض النساء إلى مقر المحاكم بسبب طبيعة المرأة </w:t>
      </w:r>
      <w:r w:rsidR="003D695B" w:rsidRPr="00ED6A47">
        <w:rPr>
          <w:rFonts w:ascii="Simplified Arabic" w:hAnsi="Simplified Arabic" w:cs="Simplified Arabic"/>
          <w:sz w:val="32"/>
          <w:szCs w:val="32"/>
          <w:rtl/>
        </w:rPr>
        <w:t>وبعض القيود</w:t>
      </w:r>
      <w:r w:rsidR="003A6798" w:rsidRPr="00ED6A47">
        <w:rPr>
          <w:rFonts w:ascii="Simplified Arabic" w:hAnsi="Simplified Arabic" w:cs="Simplified Arabic"/>
          <w:sz w:val="32"/>
          <w:szCs w:val="32"/>
          <w:rtl/>
        </w:rPr>
        <w:t xml:space="preserve"> </w:t>
      </w:r>
      <w:r w:rsidR="003A6798" w:rsidRPr="00ED6A47">
        <w:rPr>
          <w:rFonts w:ascii="Simplified Arabic" w:hAnsi="Simplified Arabic" w:cs="Simplified Arabic"/>
          <w:sz w:val="32"/>
          <w:szCs w:val="32"/>
          <w:rtl/>
        </w:rPr>
        <w:lastRenderedPageBreak/>
        <w:t xml:space="preserve">التي قد تعيقها في مسألة الحضور إلى مقر المحاكم، كما أن من الدواعي كذلك التي تعزز مسألة التقاضي عن بعد ولها أصلٌ شرعي </w:t>
      </w:r>
      <w:r w:rsidR="00073A79" w:rsidRPr="00ED6A47">
        <w:rPr>
          <w:rFonts w:ascii="Simplified Arabic" w:hAnsi="Simplified Arabic" w:cs="Simplified Arabic"/>
          <w:sz w:val="32"/>
          <w:szCs w:val="32"/>
          <w:rtl/>
        </w:rPr>
        <w:t>أن بعض أهل الفضل والمروءات</w:t>
      </w:r>
      <w:r w:rsidR="003D695B" w:rsidRPr="00ED6A47">
        <w:rPr>
          <w:rFonts w:ascii="Simplified Arabic" w:hAnsi="Simplified Arabic" w:cs="Simplified Arabic"/>
          <w:sz w:val="32"/>
          <w:szCs w:val="32"/>
          <w:rtl/>
        </w:rPr>
        <w:t xml:space="preserve"> من الناس</w:t>
      </w:r>
      <w:r w:rsidR="00073A79" w:rsidRPr="00ED6A47">
        <w:rPr>
          <w:rFonts w:ascii="Simplified Arabic" w:hAnsi="Simplified Arabic" w:cs="Simplified Arabic"/>
          <w:sz w:val="32"/>
          <w:szCs w:val="32"/>
          <w:rtl/>
        </w:rPr>
        <w:t xml:space="preserve"> قد يتحرجون من الحضور إلى مجلس القضاء وإن كان  الذي يدعي عليهم غير محقٍ في دعواه؛ إذ أنهم يمتنعون عن التبذل في الخصومات لشرفهم ومكانتهم وقد قرر الفقهاء -رحمهم الله عز وجل-</w:t>
      </w:r>
      <w:r w:rsidR="003D695B" w:rsidRPr="00ED6A47">
        <w:rPr>
          <w:rFonts w:ascii="Simplified Arabic" w:hAnsi="Simplified Arabic" w:cs="Simplified Arabic"/>
          <w:sz w:val="32"/>
          <w:szCs w:val="32"/>
          <w:rtl/>
        </w:rPr>
        <w:t xml:space="preserve"> تفريعاً على هذه المسألة</w:t>
      </w:r>
      <w:r w:rsidR="00073A79" w:rsidRPr="00ED6A47">
        <w:rPr>
          <w:rFonts w:ascii="Simplified Arabic" w:hAnsi="Simplified Arabic" w:cs="Simplified Arabic"/>
          <w:sz w:val="32"/>
          <w:szCs w:val="32"/>
          <w:rtl/>
        </w:rPr>
        <w:t xml:space="preserve"> جواز الصلح عن إنكار وصورته</w:t>
      </w:r>
      <w:r w:rsidR="00680B45" w:rsidRPr="00ED6A47">
        <w:rPr>
          <w:rFonts w:ascii="Simplified Arabic" w:hAnsi="Simplified Arabic" w:cs="Simplified Arabic"/>
          <w:sz w:val="32"/>
          <w:szCs w:val="32"/>
          <w:rtl/>
        </w:rPr>
        <w:t xml:space="preserve"> أن يدعي إنسانٌ على آخر مالًا فينكره المدعى عليه ثم يُصالحه عنه</w:t>
      </w:r>
      <w:r w:rsidR="00680B45" w:rsidRPr="00ED6A47">
        <w:rPr>
          <w:rFonts w:ascii="Simplified Arabic" w:hAnsi="Simplified Arabic" w:cs="Simplified Arabic"/>
          <w:sz w:val="32"/>
          <w:szCs w:val="32"/>
          <w:vertAlign w:val="superscript"/>
          <w:rtl/>
        </w:rPr>
        <w:t>(</w:t>
      </w:r>
      <w:r w:rsidR="00DA5DDB" w:rsidRPr="00ED6A47">
        <w:rPr>
          <w:rStyle w:val="ab"/>
          <w:rFonts w:ascii="Simplified Arabic" w:hAnsi="Simplified Arabic" w:cs="Simplified Arabic"/>
          <w:sz w:val="32"/>
          <w:szCs w:val="32"/>
          <w:rtl/>
        </w:rPr>
        <w:footnoteReference w:id="23"/>
      </w:r>
      <w:r w:rsidR="00680B45" w:rsidRPr="00ED6A47">
        <w:rPr>
          <w:rFonts w:ascii="Simplified Arabic" w:hAnsi="Simplified Arabic" w:cs="Simplified Arabic"/>
          <w:sz w:val="32"/>
          <w:szCs w:val="32"/>
          <w:vertAlign w:val="superscript"/>
          <w:rtl/>
        </w:rPr>
        <w:t>)</w:t>
      </w:r>
      <w:r w:rsidR="00680B45" w:rsidRPr="00ED6A47">
        <w:rPr>
          <w:rFonts w:ascii="Simplified Arabic" w:hAnsi="Simplified Arabic" w:cs="Simplified Arabic"/>
          <w:sz w:val="32"/>
          <w:szCs w:val="32"/>
          <w:rtl/>
        </w:rPr>
        <w:t>، وقد قرر الفقهاء رحمهم الله جواز هذا الصلح ظاهرًا؛ لأن المدعى عليه صالح خصمه  قطعًا للنزاع ودفعًا عن ابتذال نفسه للخصومة وربما افتدى نفسه عن بذل اليمين في مجلس القضاء،</w:t>
      </w:r>
      <w:r w:rsidR="00290982">
        <w:rPr>
          <w:rFonts w:ascii="Simplified Arabic" w:hAnsi="Simplified Arabic" w:cs="Simplified Arabic" w:hint="cs"/>
          <w:sz w:val="32"/>
          <w:szCs w:val="32"/>
          <w:rtl/>
        </w:rPr>
        <w:t xml:space="preserve"> وكذا</w:t>
      </w:r>
      <w:r w:rsidR="00AB612D">
        <w:rPr>
          <w:rFonts w:ascii="Simplified Arabic" w:hAnsi="Simplified Arabic" w:cs="Simplified Arabic" w:hint="cs"/>
          <w:sz w:val="32"/>
          <w:szCs w:val="32"/>
          <w:rtl/>
        </w:rPr>
        <w:t xml:space="preserve"> مما يحسن ايراده من الدواعي</w:t>
      </w:r>
      <w:r w:rsidR="00AD3C49">
        <w:rPr>
          <w:rFonts w:ascii="Simplified Arabic" w:hAnsi="Simplified Arabic" w:cs="Simplified Arabic" w:hint="cs"/>
          <w:sz w:val="32"/>
          <w:szCs w:val="32"/>
          <w:rtl/>
        </w:rPr>
        <w:t xml:space="preserve"> الاجتماعية </w:t>
      </w:r>
      <w:r w:rsidR="006626C2">
        <w:rPr>
          <w:rFonts w:ascii="Simplified Arabic" w:hAnsi="Simplified Arabic" w:cs="Simplified Arabic" w:hint="cs"/>
          <w:sz w:val="32"/>
          <w:szCs w:val="32"/>
          <w:rtl/>
        </w:rPr>
        <w:t xml:space="preserve">رهبة بعض </w:t>
      </w:r>
      <w:r w:rsidR="00896832">
        <w:rPr>
          <w:rFonts w:ascii="Simplified Arabic" w:hAnsi="Simplified Arabic" w:cs="Simplified Arabic" w:hint="cs"/>
          <w:sz w:val="32"/>
          <w:szCs w:val="32"/>
          <w:rtl/>
        </w:rPr>
        <w:t xml:space="preserve">الناس واضطرابهم من حضور مجلس القضاء وربما كان </w:t>
      </w:r>
      <w:r w:rsidR="00A91B8D">
        <w:rPr>
          <w:rFonts w:ascii="Simplified Arabic" w:hAnsi="Simplified Arabic" w:cs="Simplified Arabic" w:hint="cs"/>
          <w:sz w:val="32"/>
          <w:szCs w:val="32"/>
          <w:rtl/>
        </w:rPr>
        <w:t>ذلك سبباً في ضياع حقوقهم</w:t>
      </w:r>
      <w:r w:rsidR="00226E8D">
        <w:rPr>
          <w:rFonts w:ascii="Simplified Arabic" w:hAnsi="Simplified Arabic" w:cs="Simplified Arabic" w:hint="cs"/>
          <w:sz w:val="32"/>
          <w:szCs w:val="32"/>
          <w:rtl/>
        </w:rPr>
        <w:t xml:space="preserve"> وفوات مصالحهم،</w:t>
      </w:r>
      <w:r w:rsidR="00680B45" w:rsidRPr="00ED6A47">
        <w:rPr>
          <w:rFonts w:ascii="Simplified Arabic" w:hAnsi="Simplified Arabic" w:cs="Simplified Arabic"/>
          <w:sz w:val="32"/>
          <w:szCs w:val="32"/>
          <w:rtl/>
        </w:rPr>
        <w:t xml:space="preserve"> فهذه بعض الصور التي أوردناها مع تأصيلها الشرعي تنصر وتعزز مبررات ودواعي اللجوء</w:t>
      </w:r>
      <w:r w:rsidR="003D695B" w:rsidRPr="00ED6A47">
        <w:rPr>
          <w:rFonts w:ascii="Simplified Arabic" w:hAnsi="Simplified Arabic" w:cs="Simplified Arabic"/>
          <w:sz w:val="32"/>
          <w:szCs w:val="32"/>
          <w:rtl/>
        </w:rPr>
        <w:t xml:space="preserve"> </w:t>
      </w:r>
      <w:r w:rsidR="00ED6A47" w:rsidRPr="00ED6A47">
        <w:rPr>
          <w:rFonts w:ascii="Simplified Arabic" w:hAnsi="Simplified Arabic" w:cs="Simplified Arabic"/>
          <w:sz w:val="32"/>
          <w:szCs w:val="32"/>
          <w:rtl/>
        </w:rPr>
        <w:t>إلى</w:t>
      </w:r>
      <w:r w:rsidR="00680B45" w:rsidRPr="00ED6A47">
        <w:rPr>
          <w:rFonts w:ascii="Simplified Arabic" w:hAnsi="Simplified Arabic" w:cs="Simplified Arabic"/>
          <w:sz w:val="32"/>
          <w:szCs w:val="32"/>
          <w:rtl/>
        </w:rPr>
        <w:t xml:space="preserve"> التقاضي عن بعد.</w:t>
      </w:r>
      <w:r w:rsidR="00213543" w:rsidRPr="00ED6A47">
        <w:rPr>
          <w:rFonts w:ascii="Simplified Arabic" w:hAnsi="Simplified Arabic" w:cs="Simplified Arabic"/>
          <w:sz w:val="32"/>
          <w:szCs w:val="32"/>
          <w:rtl/>
        </w:rPr>
        <w:t xml:space="preserve"> </w:t>
      </w:r>
    </w:p>
    <w:p w14:paraId="0A8B609D" w14:textId="657F7E3B" w:rsidR="00CC3540" w:rsidRPr="00ED6A47" w:rsidRDefault="00794E5A" w:rsidP="00CC3540">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8C7AAE" w:rsidRPr="00ED6A47">
        <w:rPr>
          <w:rFonts w:ascii="Simplified Arabic" w:hAnsi="Simplified Arabic" w:cs="Simplified Arabic"/>
          <w:b/>
          <w:bCs/>
          <w:sz w:val="32"/>
          <w:szCs w:val="32"/>
          <w:rtl/>
        </w:rPr>
        <w:t>الثالث</w:t>
      </w:r>
      <w:r w:rsidRPr="00ED6A47">
        <w:rPr>
          <w:rFonts w:ascii="Simplified Arabic" w:hAnsi="Simplified Arabic" w:cs="Simplified Arabic"/>
          <w:b/>
          <w:bCs/>
          <w:sz w:val="32"/>
          <w:szCs w:val="32"/>
          <w:rtl/>
        </w:rPr>
        <w:t>: الاضطرابات السياسية:</w:t>
      </w:r>
      <w:r w:rsidR="00CC3540" w:rsidRPr="00ED6A47">
        <w:rPr>
          <w:rFonts w:ascii="Simplified Arabic" w:hAnsi="Simplified Arabic" w:cs="Simplified Arabic"/>
          <w:sz w:val="32"/>
          <w:szCs w:val="32"/>
          <w:rtl/>
        </w:rPr>
        <w:t xml:space="preserve"> </w:t>
      </w:r>
    </w:p>
    <w:p w14:paraId="318BF225" w14:textId="78B0A46A" w:rsidR="00D46413" w:rsidRPr="00ED6A47" w:rsidRDefault="00A06A96" w:rsidP="00FF00BF">
      <w:pPr>
        <w:jc w:val="both"/>
        <w:rPr>
          <w:rFonts w:ascii="Simplified Arabic" w:hAnsi="Simplified Arabic" w:cs="Simplified Arabic"/>
          <w:sz w:val="32"/>
          <w:szCs w:val="32"/>
          <w:rtl/>
        </w:rPr>
      </w:pPr>
      <w:r w:rsidRPr="00ED6A47">
        <w:rPr>
          <w:rFonts w:ascii="Simplified Arabic" w:hAnsi="Simplified Arabic" w:cs="Simplified Arabic"/>
          <w:sz w:val="32"/>
          <w:szCs w:val="32"/>
          <w:rtl/>
        </w:rPr>
        <w:t>الأصل أن</w:t>
      </w:r>
      <w:r w:rsidR="00A40F37" w:rsidRPr="00ED6A47">
        <w:rPr>
          <w:rFonts w:ascii="Simplified Arabic" w:hAnsi="Simplified Arabic" w:cs="Simplified Arabic"/>
          <w:sz w:val="32"/>
          <w:szCs w:val="32"/>
          <w:rtl/>
        </w:rPr>
        <w:t xml:space="preserve"> كل مجتمع من المجتمعات في جميع دول العالم، تحكمه قواعد قانونية ملزمة تنظم جميع سلوك وتصرفات الأفراد داخل هذا المجتمع، وتضع السلطة أو الدولة تلك القواعد</w:t>
      </w:r>
      <w:r w:rsidR="00780F83" w:rsidRPr="00ED6A47">
        <w:rPr>
          <w:rFonts w:ascii="Simplified Arabic" w:hAnsi="Simplified Arabic" w:cs="Simplified Arabic"/>
          <w:sz w:val="32"/>
          <w:szCs w:val="32"/>
          <w:rtl/>
        </w:rPr>
        <w:t xml:space="preserve"> مع ضمان إيقاع الجزاء على كل من يخالف تلك القواعد، لأجل حماية النظام العام للمجتمع، واستقراره الأمني، وحفظ حقوق وحريات ومصالح الأفراد،</w:t>
      </w:r>
      <w:r w:rsidR="00130D35" w:rsidRPr="00ED6A47">
        <w:rPr>
          <w:rFonts w:ascii="Simplified Arabic" w:hAnsi="Simplified Arabic" w:cs="Simplified Arabic"/>
          <w:sz w:val="32"/>
          <w:szCs w:val="32"/>
          <w:rtl/>
        </w:rPr>
        <w:t xml:space="preserve"> </w:t>
      </w:r>
      <w:r w:rsidR="00043B9A" w:rsidRPr="00ED6A47">
        <w:rPr>
          <w:rFonts w:ascii="Simplified Arabic" w:hAnsi="Simplified Arabic" w:cs="Simplified Arabic"/>
          <w:sz w:val="32"/>
          <w:szCs w:val="32"/>
          <w:rtl/>
        </w:rPr>
        <w:t xml:space="preserve">وقد أوجبت الشريعة الإسلامية اتخاذ سلطان أو حاكم تجتمع حوله الكلمة، إذ لا يصلح حال الجماعة إلا بوجود حاكم تجتمع </w:t>
      </w:r>
      <w:r w:rsidR="00FA126C" w:rsidRPr="00ED6A47">
        <w:rPr>
          <w:rFonts w:ascii="Simplified Arabic" w:hAnsi="Simplified Arabic" w:cs="Simplified Arabic"/>
          <w:sz w:val="32"/>
          <w:szCs w:val="32"/>
          <w:rtl/>
        </w:rPr>
        <w:t>ح</w:t>
      </w:r>
      <w:r w:rsidR="00043B9A" w:rsidRPr="00ED6A47">
        <w:rPr>
          <w:rFonts w:ascii="Simplified Arabic" w:hAnsi="Simplified Arabic" w:cs="Simplified Arabic"/>
          <w:sz w:val="32"/>
          <w:szCs w:val="32"/>
          <w:rtl/>
        </w:rPr>
        <w:t>وله الكلمة يقيم لهم أمر دينهم ودنياهم</w:t>
      </w:r>
      <w:r w:rsidR="00FA126C" w:rsidRPr="00ED6A47">
        <w:rPr>
          <w:rFonts w:ascii="Simplified Arabic" w:hAnsi="Simplified Arabic" w:cs="Simplified Arabic"/>
          <w:sz w:val="32"/>
          <w:szCs w:val="32"/>
          <w:rtl/>
        </w:rPr>
        <w:t xml:space="preserve">، وقد جاء عند </w:t>
      </w:r>
      <w:r w:rsidR="000942D4" w:rsidRPr="00ED6A47">
        <w:rPr>
          <w:rFonts w:ascii="Simplified Arabic" w:hAnsi="Simplified Arabic" w:cs="Simplified Arabic"/>
          <w:sz w:val="32"/>
          <w:szCs w:val="32"/>
          <w:rtl/>
        </w:rPr>
        <w:t>أ</w:t>
      </w:r>
      <w:r w:rsidR="00FA126C" w:rsidRPr="00ED6A47">
        <w:rPr>
          <w:rFonts w:ascii="Simplified Arabic" w:hAnsi="Simplified Arabic" w:cs="Simplified Arabic"/>
          <w:sz w:val="32"/>
          <w:szCs w:val="32"/>
          <w:rtl/>
        </w:rPr>
        <w:t xml:space="preserve">بي داود في صحيحه من حديث </w:t>
      </w:r>
      <w:r w:rsidR="000942D4" w:rsidRPr="00ED6A47">
        <w:rPr>
          <w:rFonts w:ascii="Simplified Arabic" w:hAnsi="Simplified Arabic" w:cs="Simplified Arabic"/>
          <w:sz w:val="32"/>
          <w:szCs w:val="32"/>
          <w:rtl/>
        </w:rPr>
        <w:t>أ</w:t>
      </w:r>
      <w:r w:rsidR="00FA126C" w:rsidRPr="00ED6A47">
        <w:rPr>
          <w:rFonts w:ascii="Simplified Arabic" w:hAnsi="Simplified Arabic" w:cs="Simplified Arabic"/>
          <w:sz w:val="32"/>
          <w:szCs w:val="32"/>
          <w:rtl/>
        </w:rPr>
        <w:t xml:space="preserve">بي سعيد الخدري رضي الله عنه أن النبي صلى الله عليه وسلم قال: "إذا خرج ثلاثة في </w:t>
      </w:r>
      <w:r w:rsidR="00680BF5" w:rsidRPr="00ED6A47">
        <w:rPr>
          <w:rFonts w:ascii="Simplified Arabic" w:hAnsi="Simplified Arabic" w:cs="Simplified Arabic"/>
          <w:sz w:val="32"/>
          <w:szCs w:val="32"/>
          <w:rtl/>
        </w:rPr>
        <w:t>س</w:t>
      </w:r>
      <w:r w:rsidR="00FA126C" w:rsidRPr="00ED6A47">
        <w:rPr>
          <w:rFonts w:ascii="Simplified Arabic" w:hAnsi="Simplified Arabic" w:cs="Simplified Arabic"/>
          <w:sz w:val="32"/>
          <w:szCs w:val="32"/>
          <w:rtl/>
        </w:rPr>
        <w:t>فر فليؤم</w:t>
      </w:r>
      <w:r w:rsidR="000942D4" w:rsidRPr="00ED6A47">
        <w:rPr>
          <w:rFonts w:ascii="Simplified Arabic" w:hAnsi="Simplified Arabic" w:cs="Simplified Arabic"/>
          <w:sz w:val="32"/>
          <w:szCs w:val="32"/>
          <w:rtl/>
        </w:rPr>
        <w:t>ّ</w:t>
      </w:r>
      <w:r w:rsidR="00FA126C" w:rsidRPr="00ED6A47">
        <w:rPr>
          <w:rFonts w:ascii="Simplified Arabic" w:hAnsi="Simplified Arabic" w:cs="Simplified Arabic"/>
          <w:sz w:val="32"/>
          <w:szCs w:val="32"/>
          <w:rtl/>
        </w:rPr>
        <w:t>روا أحدهم"</w:t>
      </w:r>
      <w:r w:rsidR="00680BF5" w:rsidRPr="00ED6A47">
        <w:rPr>
          <w:rFonts w:ascii="Simplified Arabic" w:hAnsi="Simplified Arabic" w:cs="Simplified Arabic"/>
          <w:sz w:val="32"/>
          <w:szCs w:val="32"/>
          <w:vertAlign w:val="superscript"/>
          <w:rtl/>
        </w:rPr>
        <w:t>(</w:t>
      </w:r>
      <w:r w:rsidR="007F3642" w:rsidRPr="00ED6A47">
        <w:rPr>
          <w:rStyle w:val="ab"/>
          <w:rFonts w:ascii="Simplified Arabic" w:hAnsi="Simplified Arabic" w:cs="Simplified Arabic"/>
          <w:sz w:val="32"/>
          <w:szCs w:val="32"/>
          <w:rtl/>
        </w:rPr>
        <w:footnoteReference w:id="24"/>
      </w:r>
      <w:r w:rsidR="00680BF5" w:rsidRPr="00ED6A47">
        <w:rPr>
          <w:rFonts w:ascii="Simplified Arabic" w:hAnsi="Simplified Arabic" w:cs="Simplified Arabic"/>
          <w:sz w:val="32"/>
          <w:szCs w:val="32"/>
          <w:vertAlign w:val="superscript"/>
          <w:rtl/>
        </w:rPr>
        <w:t>)</w:t>
      </w:r>
      <w:r w:rsidR="00FA126C" w:rsidRPr="00ED6A47">
        <w:rPr>
          <w:rFonts w:ascii="Simplified Arabic" w:hAnsi="Simplified Arabic" w:cs="Simplified Arabic"/>
          <w:sz w:val="32"/>
          <w:szCs w:val="32"/>
          <w:rtl/>
        </w:rPr>
        <w:t xml:space="preserve"> وهذا يُقيم بينة ظاهرة على مقصد الشريعة الإسلامية من مسألة الولاية على الناس </w:t>
      </w:r>
      <w:r w:rsidR="00680BF5" w:rsidRPr="00ED6A47">
        <w:rPr>
          <w:rFonts w:ascii="Simplified Arabic" w:hAnsi="Simplified Arabic" w:cs="Simplified Arabic"/>
          <w:sz w:val="32"/>
          <w:szCs w:val="32"/>
          <w:rtl/>
        </w:rPr>
        <w:t xml:space="preserve">واجتماع كلمتهم </w:t>
      </w:r>
      <w:r w:rsidR="00680BF5" w:rsidRPr="00ED6A47">
        <w:rPr>
          <w:rFonts w:ascii="Simplified Arabic" w:hAnsi="Simplified Arabic" w:cs="Simplified Arabic"/>
          <w:sz w:val="32"/>
          <w:szCs w:val="32"/>
          <w:rtl/>
        </w:rPr>
        <w:lastRenderedPageBreak/>
        <w:t>حول حاكم أو سلطان تجتمع حوله الكلمة</w:t>
      </w:r>
      <w:r w:rsidR="00C759A1" w:rsidRPr="00ED6A47">
        <w:rPr>
          <w:rFonts w:ascii="Simplified Arabic" w:hAnsi="Simplified Arabic" w:cs="Simplified Arabic"/>
          <w:sz w:val="32"/>
          <w:szCs w:val="32"/>
          <w:rtl/>
        </w:rPr>
        <w:t>، وفي هذا الحديث الحث على عدد قليل من الأفراد لا يتجاوزوا ثلاثة بأن يتخذوا لهم أميرًا عليهم يكون من شأنه اتخاذ قرارهم بعد المشورة معهم، كاتخاذ وقت الذهاب والبيات ونحوها من أحوال السفر، وفي هذا بيان ظاهر على الحث على تقليل الخلاف وتوحيد الكلمة</w:t>
      </w:r>
      <w:r w:rsidR="007F3642" w:rsidRPr="00ED6A47">
        <w:rPr>
          <w:rFonts w:ascii="Simplified Arabic" w:hAnsi="Simplified Arabic" w:cs="Simplified Arabic"/>
          <w:sz w:val="32"/>
          <w:szCs w:val="32"/>
          <w:rtl/>
        </w:rPr>
        <w:t>، كما جاء عند البخاري -رحمه الله- من حديث أنس ابن مالك قول النبي عليه الصلاة والسلام "اسمعوا وأطيعوا"</w:t>
      </w:r>
      <w:r w:rsidR="007F3642" w:rsidRPr="00ED6A47">
        <w:rPr>
          <w:rFonts w:ascii="Simplified Arabic" w:hAnsi="Simplified Arabic" w:cs="Simplified Arabic"/>
          <w:sz w:val="32"/>
          <w:szCs w:val="32"/>
          <w:vertAlign w:val="superscript"/>
          <w:rtl/>
        </w:rPr>
        <w:t>(</w:t>
      </w:r>
      <w:r w:rsidR="007F3642" w:rsidRPr="00ED6A47">
        <w:rPr>
          <w:rStyle w:val="ab"/>
          <w:rFonts w:ascii="Simplified Arabic" w:hAnsi="Simplified Arabic" w:cs="Simplified Arabic"/>
          <w:sz w:val="32"/>
          <w:szCs w:val="32"/>
          <w:rtl/>
        </w:rPr>
        <w:footnoteReference w:id="25"/>
      </w:r>
      <w:r w:rsidR="007F3642" w:rsidRPr="00ED6A47">
        <w:rPr>
          <w:rFonts w:ascii="Simplified Arabic" w:hAnsi="Simplified Arabic" w:cs="Simplified Arabic"/>
          <w:sz w:val="32"/>
          <w:szCs w:val="32"/>
          <w:vertAlign w:val="superscript"/>
          <w:rtl/>
        </w:rPr>
        <w:t>)</w:t>
      </w:r>
      <w:r w:rsidR="007F3642" w:rsidRPr="00ED6A47">
        <w:rPr>
          <w:rFonts w:ascii="Simplified Arabic" w:hAnsi="Simplified Arabic" w:cs="Simplified Arabic"/>
          <w:sz w:val="32"/>
          <w:szCs w:val="32"/>
          <w:rtl/>
        </w:rPr>
        <w:t xml:space="preserve"> وهذا يُفيد كما قررنا آنفًا أن اجتماع الناس على إمام أو حاكم له مصلحة ظاهرة في حفظ دينهم وحفظ أمنهم وحفظ حقوقهم</w:t>
      </w:r>
      <w:r w:rsidR="00B4292C" w:rsidRPr="00ED6A47">
        <w:rPr>
          <w:rFonts w:ascii="Simplified Arabic" w:hAnsi="Simplified Arabic" w:cs="Simplified Arabic"/>
          <w:sz w:val="32"/>
          <w:szCs w:val="32"/>
          <w:rtl/>
        </w:rPr>
        <w:t>، وفي شأن الاضطرابات السياسية تقرر قواعد القانون الدولي العام مراعاة حقوق الأفراد واتخاذ التدابير اللازمة لحمايتهم حال وجود الاضطرابات السياسية</w:t>
      </w:r>
      <w:r w:rsidR="00331E3F" w:rsidRPr="00ED6A47">
        <w:rPr>
          <w:rFonts w:ascii="Simplified Arabic" w:hAnsi="Simplified Arabic" w:cs="Simplified Arabic"/>
          <w:sz w:val="32"/>
          <w:szCs w:val="32"/>
          <w:rtl/>
        </w:rPr>
        <w:t>، وقد قررت المادة السابعة والعشرون من النظام الأساسي للحكم في المملكة العربية السعودية الصادر بالأمر الملكي رقم (أ/90) وتاريخ 27/8/1412ه على أن الدولة تتكفل بحفظ حق المواطنين وأسرهم في حالة الطوارئ</w:t>
      </w:r>
      <w:r w:rsidR="009777C7" w:rsidRPr="00ED6A47">
        <w:rPr>
          <w:rFonts w:ascii="Simplified Arabic" w:hAnsi="Simplified Arabic" w:cs="Simplified Arabic"/>
          <w:sz w:val="32"/>
          <w:szCs w:val="32"/>
          <w:vertAlign w:val="superscript"/>
          <w:rtl/>
        </w:rPr>
        <w:t>(</w:t>
      </w:r>
      <w:r w:rsidR="009777C7" w:rsidRPr="00ED6A47">
        <w:rPr>
          <w:rStyle w:val="ab"/>
          <w:rFonts w:ascii="Simplified Arabic" w:hAnsi="Simplified Arabic" w:cs="Simplified Arabic"/>
          <w:sz w:val="32"/>
          <w:szCs w:val="32"/>
          <w:rtl/>
        </w:rPr>
        <w:footnoteReference w:id="26"/>
      </w:r>
      <w:r w:rsidR="009777C7" w:rsidRPr="00ED6A47">
        <w:rPr>
          <w:rFonts w:ascii="Simplified Arabic" w:hAnsi="Simplified Arabic" w:cs="Simplified Arabic"/>
          <w:sz w:val="32"/>
          <w:szCs w:val="32"/>
          <w:vertAlign w:val="superscript"/>
          <w:rtl/>
        </w:rPr>
        <w:t>)</w:t>
      </w:r>
      <w:r w:rsidR="003B3FBF" w:rsidRPr="00ED6A47">
        <w:rPr>
          <w:rFonts w:ascii="Simplified Arabic" w:hAnsi="Simplified Arabic" w:cs="Simplified Arabic"/>
          <w:sz w:val="32"/>
          <w:szCs w:val="32"/>
          <w:rtl/>
        </w:rPr>
        <w:t>، ووقائع عدم الاستقرار السياسي مظنة لتعطل مصالح الناس</w:t>
      </w:r>
      <w:r w:rsidR="00A04A59" w:rsidRPr="00ED6A47">
        <w:rPr>
          <w:rFonts w:ascii="Simplified Arabic" w:hAnsi="Simplified Arabic" w:cs="Simplified Arabic"/>
          <w:sz w:val="32"/>
          <w:szCs w:val="32"/>
          <w:rtl/>
        </w:rPr>
        <w:t xml:space="preserve"> بما في ذلك توقف الأعمال الرسمية للدولة</w:t>
      </w:r>
      <w:r w:rsidR="003B3FBF" w:rsidRPr="00ED6A47">
        <w:rPr>
          <w:rFonts w:ascii="Simplified Arabic" w:hAnsi="Simplified Arabic" w:cs="Simplified Arabic"/>
          <w:sz w:val="32"/>
          <w:szCs w:val="32"/>
          <w:rtl/>
        </w:rPr>
        <w:t xml:space="preserve"> ومن </w:t>
      </w:r>
      <w:r w:rsidR="00A04A59" w:rsidRPr="00ED6A47">
        <w:rPr>
          <w:rFonts w:ascii="Simplified Arabic" w:hAnsi="Simplified Arabic" w:cs="Simplified Arabic"/>
          <w:sz w:val="32"/>
          <w:szCs w:val="32"/>
          <w:rtl/>
        </w:rPr>
        <w:t xml:space="preserve">ذلك </w:t>
      </w:r>
      <w:r w:rsidR="003B3FBF" w:rsidRPr="00ED6A47">
        <w:rPr>
          <w:rFonts w:ascii="Simplified Arabic" w:hAnsi="Simplified Arabic" w:cs="Simplified Arabic"/>
          <w:sz w:val="32"/>
          <w:szCs w:val="32"/>
          <w:rtl/>
        </w:rPr>
        <w:t>بعض مرافق الدولة</w:t>
      </w:r>
      <w:r w:rsidR="00A04A59" w:rsidRPr="00ED6A47">
        <w:rPr>
          <w:rFonts w:ascii="Simplified Arabic" w:hAnsi="Simplified Arabic" w:cs="Simplified Arabic"/>
          <w:sz w:val="32"/>
          <w:szCs w:val="32"/>
          <w:rtl/>
        </w:rPr>
        <w:t xml:space="preserve"> ومنها مرفق القضاء، وهنا </w:t>
      </w:r>
      <w:r w:rsidR="00B32E9F" w:rsidRPr="00ED6A47">
        <w:rPr>
          <w:rFonts w:ascii="Simplified Arabic" w:hAnsi="Simplified Arabic" w:cs="Simplified Arabic"/>
          <w:sz w:val="32"/>
          <w:szCs w:val="32"/>
          <w:rtl/>
        </w:rPr>
        <w:t>يبرز دور التقاضي عن بعد كوسيلة آمنة لحماية استقرار القضاء واستمرار عمله في بيئة رقمية تضمن حقوق المتقاضين وعدم تعطل مصالح دون أن تتأثر بالتقلبات السياسية</w:t>
      </w:r>
      <w:r w:rsidR="005838C3" w:rsidRPr="00ED6A47">
        <w:rPr>
          <w:rFonts w:ascii="Simplified Arabic" w:hAnsi="Simplified Arabic" w:cs="Simplified Arabic"/>
          <w:sz w:val="32"/>
          <w:szCs w:val="32"/>
          <w:rtl/>
        </w:rPr>
        <w:t>.</w:t>
      </w:r>
      <w:r w:rsidR="00B32E9F" w:rsidRPr="00ED6A47">
        <w:rPr>
          <w:rFonts w:ascii="Simplified Arabic" w:hAnsi="Simplified Arabic" w:cs="Simplified Arabic"/>
          <w:sz w:val="32"/>
          <w:szCs w:val="32"/>
          <w:rtl/>
        </w:rPr>
        <w:t xml:space="preserve">  </w:t>
      </w:r>
    </w:p>
    <w:p w14:paraId="7E91CEE0" w14:textId="77777777"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الفرع الرابع: الحروب:</w:t>
      </w:r>
    </w:p>
    <w:p w14:paraId="3BB080FC" w14:textId="5411E59B" w:rsidR="001C2EF3" w:rsidRPr="00ED6A47" w:rsidRDefault="008D248B" w:rsidP="003250C1">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كما أشرنا فيما سبق إلى دور التقاضي عن بعد في الأحوال التي تضطرب فيها أحوال الدولة من الداخل لأسباب ودواعٍ سياسية؛ فإن ذات الحكم ينسحب كذلك على الاضطرابات التي تنشأ للدولة بسبب مؤثرات خارجية وهي النزاعات الخارجية بسبب الحروب، وقد قررت قواعد القانون الدولي العام وجوب حماية المدنيين حال النزاعات </w:t>
      </w:r>
      <w:r w:rsidRPr="00ED6A47">
        <w:rPr>
          <w:rFonts w:ascii="Simplified Arabic" w:hAnsi="Simplified Arabic" w:cs="Simplified Arabic"/>
          <w:sz w:val="32"/>
          <w:szCs w:val="32"/>
          <w:rtl/>
        </w:rPr>
        <w:lastRenderedPageBreak/>
        <w:t xml:space="preserve">والحروب </w:t>
      </w:r>
      <w:r w:rsidR="000942D4" w:rsidRPr="00ED6A47">
        <w:rPr>
          <w:rFonts w:ascii="Simplified Arabic" w:hAnsi="Simplified Arabic" w:cs="Simplified Arabic"/>
          <w:sz w:val="32"/>
          <w:szCs w:val="32"/>
          <w:rtl/>
        </w:rPr>
        <w:t>الدولية</w:t>
      </w:r>
      <w:r w:rsidR="003250C1" w:rsidRPr="00ED6A47">
        <w:rPr>
          <w:rFonts w:ascii="Simplified Arabic" w:hAnsi="Simplified Arabic" w:cs="Simplified Arabic"/>
          <w:sz w:val="32"/>
          <w:szCs w:val="32"/>
          <w:vertAlign w:val="superscript"/>
          <w:rtl/>
        </w:rPr>
        <w:t>(</w:t>
      </w:r>
      <w:r w:rsidR="003250C1" w:rsidRPr="00ED6A47">
        <w:rPr>
          <w:rStyle w:val="ab"/>
          <w:rFonts w:ascii="Simplified Arabic" w:hAnsi="Simplified Arabic" w:cs="Simplified Arabic"/>
          <w:sz w:val="32"/>
          <w:szCs w:val="32"/>
          <w:rtl/>
        </w:rPr>
        <w:footnoteReference w:id="27"/>
      </w:r>
      <w:r w:rsidR="003250C1" w:rsidRPr="00ED6A47">
        <w:rPr>
          <w:rFonts w:ascii="Simplified Arabic" w:hAnsi="Simplified Arabic" w:cs="Simplified Arabic"/>
          <w:sz w:val="32"/>
          <w:szCs w:val="32"/>
          <w:vertAlign w:val="superscript"/>
          <w:rtl/>
        </w:rPr>
        <w:t>)</w:t>
      </w:r>
      <w:r w:rsidR="000942D4" w:rsidRPr="00ED6A47">
        <w:rPr>
          <w:rFonts w:ascii="Simplified Arabic" w:hAnsi="Simplified Arabic" w:cs="Simplified Arabic"/>
          <w:sz w:val="32"/>
          <w:szCs w:val="32"/>
          <w:rtl/>
        </w:rPr>
        <w:t xml:space="preserve">، وتعد تلك النزاعات من أهم الأسباب الموجبة لأجل تبني فكرة التقاضي عن بعد، لما تفرضه تلك الحروب من صعوبات وربما شلل في كل أجهزة الدولة، من صعوبات في التنقل، وحضور الخصوم أو المتقاضين </w:t>
      </w:r>
      <w:r w:rsidR="009777C7" w:rsidRPr="00ED6A47">
        <w:rPr>
          <w:rFonts w:ascii="Simplified Arabic" w:hAnsi="Simplified Arabic" w:cs="Simplified Arabic"/>
          <w:sz w:val="32"/>
          <w:szCs w:val="32"/>
          <w:rtl/>
        </w:rPr>
        <w:t>إ</w:t>
      </w:r>
      <w:r w:rsidR="000942D4" w:rsidRPr="00ED6A47">
        <w:rPr>
          <w:rFonts w:ascii="Simplified Arabic" w:hAnsi="Simplified Arabic" w:cs="Simplified Arabic"/>
          <w:sz w:val="32"/>
          <w:szCs w:val="32"/>
          <w:rtl/>
        </w:rPr>
        <w:t xml:space="preserve">لى مقر المحكمة، وكذا صعوبة تنقل القضاة وأعوانهم من الكادر الإداري، إذ من شأن ذلك تعريض </w:t>
      </w:r>
      <w:r w:rsidR="0090600A" w:rsidRPr="00ED6A47">
        <w:rPr>
          <w:rFonts w:ascii="Simplified Arabic" w:hAnsi="Simplified Arabic" w:cs="Simplified Arabic"/>
          <w:sz w:val="32"/>
          <w:szCs w:val="32"/>
          <w:rtl/>
        </w:rPr>
        <w:t xml:space="preserve">المتقاضين والقضاة والأعوان وكل عضو أو فرد من الأفراد المشاركين في الدعوى القضائية للخطر، ما يستلزم معه أننا ننتهي </w:t>
      </w:r>
      <w:r w:rsidR="003250C1" w:rsidRPr="00ED6A47">
        <w:rPr>
          <w:rFonts w:ascii="Simplified Arabic" w:hAnsi="Simplified Arabic" w:cs="Simplified Arabic"/>
          <w:sz w:val="32"/>
          <w:szCs w:val="32"/>
          <w:rtl/>
        </w:rPr>
        <w:t xml:space="preserve">إلى </w:t>
      </w:r>
      <w:r w:rsidR="0090600A" w:rsidRPr="00ED6A47">
        <w:rPr>
          <w:rFonts w:ascii="Simplified Arabic" w:hAnsi="Simplified Arabic" w:cs="Simplified Arabic"/>
          <w:sz w:val="32"/>
          <w:szCs w:val="32"/>
          <w:rtl/>
        </w:rPr>
        <w:t>نتيجة ظاهرة تقرر على أن التقاضي عن بعد يعد من أهم الوسائل الناجعة في ضمان استمرار الفصل في الدعاوى، وحفظ حقوق الناس حال الاضطرابات التي موجبها النزاعات السياسية بسبب الحروب بين الدول.</w:t>
      </w:r>
      <w:r w:rsidR="003250C1" w:rsidRPr="00ED6A47">
        <w:rPr>
          <w:rFonts w:ascii="Simplified Arabic" w:hAnsi="Simplified Arabic" w:cs="Simplified Arabic"/>
          <w:sz w:val="32"/>
          <w:szCs w:val="32"/>
          <w:rtl/>
        </w:rPr>
        <w:t xml:space="preserve"> </w:t>
      </w:r>
    </w:p>
    <w:p w14:paraId="2829B63B" w14:textId="005B27B4" w:rsidR="00C45AC9" w:rsidRPr="00ED6A47" w:rsidRDefault="00B11481" w:rsidP="00C45AC9">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الفرع الخامس: الانفلات الأمني</w:t>
      </w:r>
      <w:r w:rsidR="00DD7ECA" w:rsidRPr="00ED6A47">
        <w:rPr>
          <w:rFonts w:ascii="Simplified Arabic" w:hAnsi="Simplified Arabic" w:cs="Simplified Arabic"/>
          <w:b/>
          <w:bCs/>
          <w:sz w:val="32"/>
          <w:szCs w:val="32"/>
          <w:rtl/>
        </w:rPr>
        <w:t>:</w:t>
      </w:r>
    </w:p>
    <w:p w14:paraId="153FD4A4" w14:textId="4FD34D18" w:rsidR="00C45AC9" w:rsidRPr="00ED6A47" w:rsidRDefault="00093133" w:rsidP="00C45AC9">
      <w:pPr>
        <w:jc w:val="both"/>
        <w:rPr>
          <w:rFonts w:ascii="Simplified Arabic" w:hAnsi="Simplified Arabic" w:cs="Simplified Arabic"/>
          <w:sz w:val="32"/>
          <w:szCs w:val="32"/>
          <w:vertAlign w:val="superscript"/>
          <w:rtl/>
        </w:rPr>
      </w:pPr>
      <w:r w:rsidRPr="00ED6A47">
        <w:rPr>
          <w:rFonts w:ascii="Simplified Arabic" w:hAnsi="Simplified Arabic" w:cs="Simplified Arabic"/>
          <w:sz w:val="32"/>
          <w:szCs w:val="32"/>
          <w:rtl/>
        </w:rPr>
        <w:t>تتعرض المجتمعات والدول في حالات الانفلات الأمني إلى اهتزاز الأمن وضعف السيطرة الميدانية؛ ما ينعكس على ضمان العدالة في جلسات التقاضي لصعوبة عقد الجلسات القضائية و</w:t>
      </w:r>
      <w:r w:rsidR="00C45AC9" w:rsidRPr="00ED6A47">
        <w:rPr>
          <w:rFonts w:ascii="Simplified Arabic" w:hAnsi="Simplified Arabic" w:cs="Simplified Arabic"/>
          <w:sz w:val="32"/>
          <w:szCs w:val="32"/>
          <w:rtl/>
        </w:rPr>
        <w:t>يتضمن الانفلات الأمني على عدة صور، لعل من أبرزها عدم استطاعة المنظومة الأمنية في الدولة مكافحة الجريمة أو الحد من وقوعها، وهذه الأسباب موجبة للتباعد الاجتماعي وأخذ الحيطة والحذر في الاختلاط والخروج إلى الأماكن العامة</w:t>
      </w:r>
      <w:r w:rsidR="008C26FE" w:rsidRPr="00ED6A47">
        <w:rPr>
          <w:rFonts w:ascii="Simplified Arabic" w:hAnsi="Simplified Arabic" w:cs="Simplified Arabic"/>
          <w:sz w:val="32"/>
          <w:szCs w:val="32"/>
          <w:rtl/>
        </w:rPr>
        <w:t>، ما يجعل</w:t>
      </w:r>
      <w:r w:rsidR="0022098E" w:rsidRPr="00ED6A47">
        <w:rPr>
          <w:rFonts w:ascii="Simplified Arabic" w:hAnsi="Simplified Arabic" w:cs="Simplified Arabic"/>
          <w:sz w:val="32"/>
          <w:szCs w:val="32"/>
          <w:rtl/>
        </w:rPr>
        <w:t xml:space="preserve"> اللجوء إلى</w:t>
      </w:r>
      <w:r w:rsidR="008C26FE" w:rsidRPr="00ED6A47">
        <w:rPr>
          <w:rFonts w:ascii="Simplified Arabic" w:hAnsi="Simplified Arabic" w:cs="Simplified Arabic"/>
          <w:sz w:val="32"/>
          <w:szCs w:val="32"/>
          <w:rtl/>
        </w:rPr>
        <w:t xml:space="preserve"> التقاضي الإلكتروني</w:t>
      </w:r>
      <w:r w:rsidR="0022098E" w:rsidRPr="00ED6A47">
        <w:rPr>
          <w:rFonts w:ascii="Simplified Arabic" w:hAnsi="Simplified Arabic" w:cs="Simplified Arabic"/>
          <w:sz w:val="32"/>
          <w:szCs w:val="32"/>
          <w:rtl/>
        </w:rPr>
        <w:t xml:space="preserve"> من أهم الوسائل التي تضمن العدالة الناجزة</w:t>
      </w:r>
      <w:r w:rsidR="00805E8E" w:rsidRPr="00ED6A47">
        <w:rPr>
          <w:rFonts w:ascii="Simplified Arabic" w:hAnsi="Simplified Arabic" w:cs="Simplified Arabic"/>
          <w:sz w:val="32"/>
          <w:szCs w:val="32"/>
          <w:rtl/>
        </w:rPr>
        <w:t>، إذا يتمكن القضاة وجميع أطراف الدعوى من تواصل من مواقع مختلفة عبر أنظمة من خلال وسائل تقنية تضمن السرية والأمان</w:t>
      </w:r>
      <w:r w:rsidR="00F70F70" w:rsidRPr="00ED6A47">
        <w:rPr>
          <w:rFonts w:ascii="Simplified Arabic" w:hAnsi="Simplified Arabic" w:cs="Simplified Arabic"/>
          <w:sz w:val="32"/>
          <w:szCs w:val="32"/>
          <w:rtl/>
        </w:rPr>
        <w:t>،</w:t>
      </w:r>
      <w:r w:rsidR="00805E8E" w:rsidRPr="00ED6A47">
        <w:rPr>
          <w:rFonts w:ascii="Simplified Arabic" w:hAnsi="Simplified Arabic" w:cs="Simplified Arabic"/>
          <w:sz w:val="32"/>
          <w:szCs w:val="32"/>
          <w:rtl/>
        </w:rPr>
        <w:t xml:space="preserve"> كما أن التقاضي الإلكترون</w:t>
      </w:r>
      <w:r w:rsidR="00F70F70" w:rsidRPr="00ED6A47">
        <w:rPr>
          <w:rFonts w:ascii="Simplified Arabic" w:hAnsi="Simplified Arabic" w:cs="Simplified Arabic"/>
          <w:sz w:val="32"/>
          <w:szCs w:val="32"/>
          <w:rtl/>
        </w:rPr>
        <w:t xml:space="preserve">ي في حالات الانفلات الأمني داخل الدولة </w:t>
      </w:r>
      <w:r w:rsidR="00396CC9" w:rsidRPr="00ED6A47">
        <w:rPr>
          <w:rFonts w:ascii="Simplified Arabic" w:hAnsi="Simplified Arabic" w:cs="Simplified Arabic"/>
          <w:sz w:val="32"/>
          <w:szCs w:val="32"/>
          <w:rtl/>
        </w:rPr>
        <w:t xml:space="preserve">يمكن جميع أطراف الدعوى القضائية من التواصل </w:t>
      </w:r>
      <w:r w:rsidR="00BD636F" w:rsidRPr="00ED6A47">
        <w:rPr>
          <w:rFonts w:ascii="Simplified Arabic" w:hAnsi="Simplified Arabic" w:cs="Simplified Arabic"/>
          <w:sz w:val="32"/>
          <w:szCs w:val="32"/>
          <w:rtl/>
        </w:rPr>
        <w:t xml:space="preserve">من عدة مدن أو مواقع مختلفة وإن كانت تشهد تلك المدن أو المواقع اضطرابات من الناحية الأمنية دون حاجة إلى التنقل بين تلك المدن المضطربة أمنيًا؛ وهذا يُسهم في حماية </w:t>
      </w:r>
      <w:r w:rsidR="00007774" w:rsidRPr="00ED6A47">
        <w:rPr>
          <w:rFonts w:ascii="Simplified Arabic" w:hAnsi="Simplified Arabic" w:cs="Simplified Arabic"/>
          <w:sz w:val="32"/>
          <w:szCs w:val="32"/>
          <w:rtl/>
        </w:rPr>
        <w:t xml:space="preserve">الدعوى القضائية </w:t>
      </w:r>
      <w:r w:rsidR="00604948" w:rsidRPr="00ED6A47">
        <w:rPr>
          <w:rFonts w:ascii="Simplified Arabic" w:hAnsi="Simplified Arabic" w:cs="Simplified Arabic"/>
          <w:sz w:val="32"/>
          <w:szCs w:val="32"/>
          <w:rtl/>
        </w:rPr>
        <w:t>بكافة صورها من قضاة ومتقاضين</w:t>
      </w:r>
      <w:r w:rsidR="007744FB" w:rsidRPr="00ED6A47">
        <w:rPr>
          <w:rFonts w:ascii="Simplified Arabic" w:hAnsi="Simplified Arabic" w:cs="Simplified Arabic"/>
          <w:sz w:val="32"/>
          <w:szCs w:val="32"/>
          <w:vertAlign w:val="superscript"/>
          <w:rtl/>
        </w:rPr>
        <w:t>(</w:t>
      </w:r>
      <w:r w:rsidR="007744FB" w:rsidRPr="00ED6A47">
        <w:rPr>
          <w:rStyle w:val="ab"/>
          <w:rFonts w:ascii="Simplified Arabic" w:hAnsi="Simplified Arabic" w:cs="Simplified Arabic"/>
          <w:sz w:val="32"/>
          <w:szCs w:val="32"/>
          <w:rtl/>
        </w:rPr>
        <w:footnoteReference w:id="28"/>
      </w:r>
      <w:r w:rsidR="007744FB" w:rsidRPr="00ED6A47">
        <w:rPr>
          <w:rFonts w:ascii="Simplified Arabic" w:hAnsi="Simplified Arabic" w:cs="Simplified Arabic"/>
          <w:sz w:val="32"/>
          <w:szCs w:val="32"/>
          <w:vertAlign w:val="superscript"/>
          <w:rtl/>
        </w:rPr>
        <w:t>)</w:t>
      </w:r>
      <w:r w:rsidR="00604948" w:rsidRPr="00ED6A47">
        <w:rPr>
          <w:rFonts w:ascii="Simplified Arabic" w:hAnsi="Simplified Arabic" w:cs="Simplified Arabic"/>
          <w:sz w:val="32"/>
          <w:szCs w:val="32"/>
          <w:rtl/>
        </w:rPr>
        <w:t>.</w:t>
      </w:r>
    </w:p>
    <w:p w14:paraId="1C2A2A42" w14:textId="288A9766" w:rsidR="00794E5A" w:rsidRPr="00ED6A47" w:rsidRDefault="00794E5A" w:rsidP="001C2EF3">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 xml:space="preserve">الفرع </w:t>
      </w:r>
      <w:r w:rsidR="0099325F" w:rsidRPr="00ED6A47">
        <w:rPr>
          <w:rFonts w:ascii="Simplified Arabic" w:hAnsi="Simplified Arabic" w:cs="Simplified Arabic"/>
          <w:b/>
          <w:bCs/>
          <w:sz w:val="32"/>
          <w:szCs w:val="32"/>
          <w:rtl/>
        </w:rPr>
        <w:t>السادس</w:t>
      </w:r>
      <w:r w:rsidRPr="00ED6A47">
        <w:rPr>
          <w:rFonts w:ascii="Simplified Arabic" w:hAnsi="Simplified Arabic" w:cs="Simplified Arabic"/>
          <w:b/>
          <w:bCs/>
          <w:sz w:val="32"/>
          <w:szCs w:val="32"/>
          <w:rtl/>
        </w:rPr>
        <w:t>: مكافحة الفساد:</w:t>
      </w:r>
    </w:p>
    <w:p w14:paraId="083DAF5A" w14:textId="593001CD" w:rsidR="00FF00BF" w:rsidRPr="00ED6A47" w:rsidRDefault="00DD7FE7" w:rsidP="005624B2">
      <w:pPr>
        <w:jc w:val="both"/>
        <w:rPr>
          <w:rFonts w:ascii="Simplified Arabic" w:hAnsi="Simplified Arabic" w:cs="Simplified Arabic"/>
          <w:sz w:val="32"/>
          <w:szCs w:val="32"/>
          <w:rtl/>
        </w:rPr>
      </w:pPr>
      <w:r w:rsidRPr="00ED6A47">
        <w:rPr>
          <w:rFonts w:ascii="Simplified Arabic" w:hAnsi="Simplified Arabic" w:cs="Simplified Arabic"/>
          <w:sz w:val="32"/>
          <w:szCs w:val="32"/>
          <w:rtl/>
        </w:rPr>
        <w:t>كما تقدم من الإشارة إلى الطفرة التقنية التي يعيشها العالم في هذا العصر، ودورها في عدة جوانب ومن ذلك الشأن العدلي والقضائي، ولأن المملكة العربية السعودية في رؤيتها 2030م تضمنت على عدة جوانب مستهدفة ومن ذلك التحول ال</w:t>
      </w:r>
      <w:r w:rsidR="0081424B" w:rsidRPr="00ED6A47">
        <w:rPr>
          <w:rFonts w:ascii="Simplified Arabic" w:hAnsi="Simplified Arabic" w:cs="Simplified Arabic"/>
          <w:sz w:val="32"/>
          <w:szCs w:val="32"/>
          <w:rtl/>
        </w:rPr>
        <w:t>ر</w:t>
      </w:r>
      <w:r w:rsidRPr="00ED6A47">
        <w:rPr>
          <w:rFonts w:ascii="Simplified Arabic" w:hAnsi="Simplified Arabic" w:cs="Simplified Arabic"/>
          <w:sz w:val="32"/>
          <w:szCs w:val="32"/>
          <w:rtl/>
        </w:rPr>
        <w:t xml:space="preserve">قمي الذي شمل كافة جوانب التنمية في كافة مرافق الدولة، ومن أبرز المرافق التي </w:t>
      </w:r>
      <w:r w:rsidR="001F1329" w:rsidRPr="00ED6A47">
        <w:rPr>
          <w:rFonts w:ascii="Simplified Arabic" w:hAnsi="Simplified Arabic" w:cs="Simplified Arabic"/>
          <w:sz w:val="32"/>
          <w:szCs w:val="32"/>
          <w:rtl/>
        </w:rPr>
        <w:t xml:space="preserve">شهدت مرافقها رقمنة وأضحت تعتمد في جميع إجراءاتها العدلية على الجوانب الإلكترونية مرفق القضاء في المملكة العربية السعودية، </w:t>
      </w:r>
      <w:r w:rsidR="008D6E57" w:rsidRPr="00ED6A47">
        <w:rPr>
          <w:rFonts w:ascii="Simplified Arabic" w:hAnsi="Simplified Arabic" w:cs="Simplified Arabic"/>
          <w:sz w:val="32"/>
          <w:szCs w:val="32"/>
          <w:rtl/>
        </w:rPr>
        <w:t>كما أن من الجوانب المستهدفة في رؤية المملكة العربية السعودية 2030م مسألة مكافحة الفساد، وهذا يفيدنا في مسألة الاتساق والانسجام والرابط ما بين التحول الرقمي في مسألة التقاضي عن بعد ومكافحة الفساد</w:t>
      </w:r>
      <w:r w:rsidR="0081424B" w:rsidRPr="00ED6A47">
        <w:rPr>
          <w:rFonts w:ascii="Simplified Arabic" w:hAnsi="Simplified Arabic" w:cs="Simplified Arabic"/>
          <w:sz w:val="32"/>
          <w:szCs w:val="32"/>
          <w:rtl/>
        </w:rPr>
        <w:t>، إذ أن دور التقاضي عن بعد</w:t>
      </w:r>
      <w:r w:rsidR="00EE3E09" w:rsidRPr="00ED6A47">
        <w:rPr>
          <w:rFonts w:ascii="Simplified Arabic" w:hAnsi="Simplified Arabic" w:cs="Simplified Arabic"/>
          <w:sz w:val="32"/>
          <w:szCs w:val="32"/>
          <w:rtl/>
        </w:rPr>
        <w:t xml:space="preserve"> ظاهر</w:t>
      </w:r>
      <w:r w:rsidR="0081424B" w:rsidRPr="00ED6A47">
        <w:rPr>
          <w:rFonts w:ascii="Simplified Arabic" w:hAnsi="Simplified Arabic" w:cs="Simplified Arabic"/>
          <w:sz w:val="32"/>
          <w:szCs w:val="32"/>
          <w:rtl/>
        </w:rPr>
        <w:t xml:space="preserve"> في مكافحة الفساد</w:t>
      </w:r>
      <w:r w:rsidR="003D18B2" w:rsidRPr="00ED6A47">
        <w:rPr>
          <w:rFonts w:ascii="Simplified Arabic" w:hAnsi="Simplified Arabic" w:cs="Simplified Arabic"/>
          <w:sz w:val="32"/>
          <w:szCs w:val="32"/>
          <w:rtl/>
        </w:rPr>
        <w:t xml:space="preserve"> و</w:t>
      </w:r>
      <w:r w:rsidR="001F1329" w:rsidRPr="00ED6A47">
        <w:rPr>
          <w:rFonts w:ascii="Simplified Arabic" w:hAnsi="Simplified Arabic" w:cs="Simplified Arabic"/>
          <w:sz w:val="32"/>
          <w:szCs w:val="32"/>
          <w:rtl/>
        </w:rPr>
        <w:t xml:space="preserve"> </w:t>
      </w:r>
      <w:r w:rsidR="0045745B" w:rsidRPr="00ED6A47">
        <w:rPr>
          <w:rFonts w:ascii="Simplified Arabic" w:hAnsi="Simplified Arabic" w:cs="Simplified Arabic"/>
          <w:sz w:val="32"/>
          <w:szCs w:val="32"/>
          <w:rtl/>
        </w:rPr>
        <w:t xml:space="preserve">تضييق </w:t>
      </w:r>
      <w:r w:rsidR="00BA6C75" w:rsidRPr="00ED6A47">
        <w:rPr>
          <w:rFonts w:ascii="Simplified Arabic" w:hAnsi="Simplified Arabic" w:cs="Simplified Arabic"/>
          <w:sz w:val="32"/>
          <w:szCs w:val="32"/>
          <w:rtl/>
        </w:rPr>
        <w:t>وتجفيف السبل المؤدية إلى الفساد</w:t>
      </w:r>
      <w:r w:rsidR="00DD423D" w:rsidRPr="00ED6A47">
        <w:rPr>
          <w:rFonts w:ascii="Simplified Arabic" w:hAnsi="Simplified Arabic" w:cs="Simplified Arabic"/>
          <w:sz w:val="32"/>
          <w:szCs w:val="32"/>
          <w:rtl/>
        </w:rPr>
        <w:t xml:space="preserve"> الذي يحيط بالدعوى القضائية</w:t>
      </w:r>
      <w:r w:rsidR="00697BE1" w:rsidRPr="00ED6A47">
        <w:rPr>
          <w:rFonts w:ascii="Simplified Arabic" w:hAnsi="Simplified Arabic" w:cs="Simplified Arabic"/>
          <w:sz w:val="32"/>
          <w:szCs w:val="32"/>
          <w:rtl/>
        </w:rPr>
        <w:t xml:space="preserve"> </w:t>
      </w:r>
      <w:r w:rsidR="00613B3F" w:rsidRPr="00ED6A47">
        <w:rPr>
          <w:rFonts w:ascii="Simplified Arabic" w:hAnsi="Simplified Arabic" w:cs="Simplified Arabic"/>
          <w:sz w:val="32"/>
          <w:szCs w:val="32"/>
          <w:rtl/>
        </w:rPr>
        <w:t>سواءً تعلق بالإجراءات أو الموضوع</w:t>
      </w:r>
      <w:r w:rsidR="009C0E31" w:rsidRPr="00ED6A47">
        <w:rPr>
          <w:rFonts w:ascii="Simplified Arabic" w:hAnsi="Simplified Arabic" w:cs="Simplified Arabic"/>
          <w:sz w:val="32"/>
          <w:szCs w:val="32"/>
          <w:rtl/>
        </w:rPr>
        <w:t>،</w:t>
      </w:r>
      <w:r w:rsidR="003D18B2" w:rsidRPr="00ED6A47">
        <w:rPr>
          <w:rFonts w:ascii="Simplified Arabic" w:hAnsi="Simplified Arabic" w:cs="Simplified Arabic"/>
          <w:sz w:val="32"/>
          <w:szCs w:val="32"/>
          <w:rtl/>
        </w:rPr>
        <w:t xml:space="preserve"> ومن صور</w:t>
      </w:r>
      <w:r w:rsidR="009318AE" w:rsidRPr="00ED6A47">
        <w:rPr>
          <w:rFonts w:ascii="Simplified Arabic" w:hAnsi="Simplified Arabic" w:cs="Simplified Arabic"/>
          <w:sz w:val="32"/>
          <w:szCs w:val="32"/>
          <w:rtl/>
        </w:rPr>
        <w:t xml:space="preserve"> ذلك بذل الرشاوى في سبيل </w:t>
      </w:r>
      <w:r w:rsidR="007804AF" w:rsidRPr="00ED6A47">
        <w:rPr>
          <w:rFonts w:ascii="Simplified Arabic" w:hAnsi="Simplified Arabic" w:cs="Simplified Arabic"/>
          <w:sz w:val="32"/>
          <w:szCs w:val="32"/>
          <w:rtl/>
        </w:rPr>
        <w:t>انحراف سير العدالة كالتلاعب في مواعيد الجلسات القضائية</w:t>
      </w:r>
      <w:r w:rsidR="000A7737" w:rsidRPr="00ED6A47">
        <w:rPr>
          <w:rFonts w:ascii="Simplified Arabic" w:hAnsi="Simplified Arabic" w:cs="Simplified Arabic"/>
          <w:sz w:val="32"/>
          <w:szCs w:val="32"/>
          <w:rtl/>
        </w:rPr>
        <w:t xml:space="preserve">، </w:t>
      </w:r>
      <w:r w:rsidR="00EA3C08" w:rsidRPr="00ED6A47">
        <w:rPr>
          <w:rFonts w:ascii="Simplified Arabic" w:hAnsi="Simplified Arabic" w:cs="Simplified Arabic"/>
          <w:sz w:val="32"/>
          <w:szCs w:val="32"/>
          <w:rtl/>
        </w:rPr>
        <w:t xml:space="preserve">أو تبليغات الخصوم </w:t>
      </w:r>
      <w:r w:rsidR="00F335FB" w:rsidRPr="00ED6A47">
        <w:rPr>
          <w:rFonts w:ascii="Simplified Arabic" w:hAnsi="Simplified Arabic" w:cs="Simplified Arabic"/>
          <w:sz w:val="32"/>
          <w:szCs w:val="32"/>
          <w:rtl/>
        </w:rPr>
        <w:t>، أو ربما إخفاء</w:t>
      </w:r>
      <w:r w:rsidR="00A00EF6" w:rsidRPr="00ED6A47">
        <w:rPr>
          <w:rFonts w:ascii="Simplified Arabic" w:hAnsi="Simplified Arabic" w:cs="Simplified Arabic"/>
          <w:sz w:val="32"/>
          <w:szCs w:val="32"/>
          <w:rtl/>
        </w:rPr>
        <w:t xml:space="preserve"> بعض المستندات أو الملفات </w:t>
      </w:r>
      <w:r w:rsidR="002020D5" w:rsidRPr="00ED6A47">
        <w:rPr>
          <w:rFonts w:ascii="Simplified Arabic" w:hAnsi="Simplified Arabic" w:cs="Simplified Arabic"/>
          <w:sz w:val="32"/>
          <w:szCs w:val="32"/>
          <w:rtl/>
        </w:rPr>
        <w:t xml:space="preserve">المؤثرة في وقائع الدعوى، </w:t>
      </w:r>
      <w:r w:rsidR="00007771" w:rsidRPr="00ED6A47">
        <w:rPr>
          <w:rFonts w:ascii="Simplified Arabic" w:hAnsi="Simplified Arabic" w:cs="Simplified Arabic"/>
          <w:sz w:val="32"/>
          <w:szCs w:val="32"/>
          <w:rtl/>
        </w:rPr>
        <w:t>فجميع ما سبق من صور وغيرها من صور الفساد</w:t>
      </w:r>
      <w:r w:rsidR="006657B5" w:rsidRPr="00ED6A47">
        <w:rPr>
          <w:rFonts w:ascii="Simplified Arabic" w:hAnsi="Simplified Arabic" w:cs="Simplified Arabic"/>
          <w:sz w:val="32"/>
          <w:szCs w:val="32"/>
          <w:rtl/>
        </w:rPr>
        <w:t xml:space="preserve"> مظنة للاختفاء</w:t>
      </w:r>
      <w:r w:rsidR="00C96CFA" w:rsidRPr="00ED6A47">
        <w:rPr>
          <w:rFonts w:ascii="Simplified Arabic" w:hAnsi="Simplified Arabic" w:cs="Simplified Arabic"/>
          <w:sz w:val="32"/>
          <w:szCs w:val="32"/>
          <w:rtl/>
        </w:rPr>
        <w:t xml:space="preserve"> </w:t>
      </w:r>
      <w:r w:rsidR="00915A3F" w:rsidRPr="00ED6A47">
        <w:rPr>
          <w:rFonts w:ascii="Simplified Arabic" w:hAnsi="Simplified Arabic" w:cs="Simplified Arabic"/>
          <w:sz w:val="32"/>
          <w:szCs w:val="32"/>
          <w:rtl/>
        </w:rPr>
        <w:t xml:space="preserve">في ظل الأنظمة الرقمية وتوثيق جميع الوقائع </w:t>
      </w:r>
      <w:r w:rsidR="00F743A3" w:rsidRPr="00ED6A47">
        <w:rPr>
          <w:rFonts w:ascii="Simplified Arabic" w:hAnsi="Simplified Arabic" w:cs="Simplified Arabic"/>
          <w:sz w:val="32"/>
          <w:szCs w:val="32"/>
          <w:rtl/>
        </w:rPr>
        <w:t>إ</w:t>
      </w:r>
      <w:r w:rsidR="00915A3F" w:rsidRPr="00ED6A47">
        <w:rPr>
          <w:rFonts w:ascii="Simplified Arabic" w:hAnsi="Simplified Arabic" w:cs="Simplified Arabic"/>
          <w:sz w:val="32"/>
          <w:szCs w:val="32"/>
          <w:rtl/>
        </w:rPr>
        <w:t>لكتروني</w:t>
      </w:r>
      <w:r w:rsidR="00F743A3" w:rsidRPr="00ED6A47">
        <w:rPr>
          <w:rFonts w:ascii="Simplified Arabic" w:hAnsi="Simplified Arabic" w:cs="Simplified Arabic"/>
          <w:sz w:val="32"/>
          <w:szCs w:val="32"/>
          <w:rtl/>
        </w:rPr>
        <w:t>ً</w:t>
      </w:r>
      <w:r w:rsidR="00915A3F" w:rsidRPr="00ED6A47">
        <w:rPr>
          <w:rFonts w:ascii="Simplified Arabic" w:hAnsi="Simplified Arabic" w:cs="Simplified Arabic"/>
          <w:sz w:val="32"/>
          <w:szCs w:val="32"/>
          <w:rtl/>
        </w:rPr>
        <w:t>ا</w:t>
      </w:r>
      <w:r w:rsidR="009F44D7" w:rsidRPr="00ED6A47">
        <w:rPr>
          <w:rFonts w:ascii="Simplified Arabic" w:hAnsi="Simplified Arabic" w:cs="Simplified Arabic"/>
          <w:sz w:val="32"/>
          <w:szCs w:val="32"/>
          <w:rtl/>
        </w:rPr>
        <w:t>، من خلال منصات الكترونية معتمدة</w:t>
      </w:r>
      <w:r w:rsidR="007D2DB3" w:rsidRPr="00ED6A47">
        <w:rPr>
          <w:rFonts w:ascii="Simplified Arabic" w:hAnsi="Simplified Arabic" w:cs="Simplified Arabic"/>
          <w:sz w:val="32"/>
          <w:szCs w:val="32"/>
          <w:rtl/>
        </w:rPr>
        <w:t>، يستحيل تغييرها أو اخفا</w:t>
      </w:r>
      <w:r w:rsidR="00260889" w:rsidRPr="00ED6A47">
        <w:rPr>
          <w:rFonts w:ascii="Simplified Arabic" w:hAnsi="Simplified Arabic" w:cs="Simplified Arabic"/>
          <w:sz w:val="32"/>
          <w:szCs w:val="32"/>
          <w:rtl/>
        </w:rPr>
        <w:t>ؤها أو التعديل عليها</w:t>
      </w:r>
      <w:r w:rsidR="00A038AD" w:rsidRPr="00ED6A47">
        <w:rPr>
          <w:rFonts w:ascii="Simplified Arabic" w:hAnsi="Simplified Arabic" w:cs="Simplified Arabic"/>
          <w:sz w:val="32"/>
          <w:szCs w:val="32"/>
          <w:rtl/>
        </w:rPr>
        <w:t>؛</w:t>
      </w:r>
      <w:r w:rsidR="00080561" w:rsidRPr="00ED6A47">
        <w:rPr>
          <w:rFonts w:ascii="Simplified Arabic" w:hAnsi="Simplified Arabic" w:cs="Simplified Arabic"/>
          <w:sz w:val="32"/>
          <w:szCs w:val="32"/>
          <w:rtl/>
        </w:rPr>
        <w:t xml:space="preserve"> ل</w:t>
      </w:r>
      <w:r w:rsidR="00D73231" w:rsidRPr="00ED6A47">
        <w:rPr>
          <w:rFonts w:ascii="Simplified Arabic" w:hAnsi="Simplified Arabic" w:cs="Simplified Arabic"/>
          <w:sz w:val="32"/>
          <w:szCs w:val="32"/>
          <w:rtl/>
        </w:rPr>
        <w:t>كونها مرتبطة</w:t>
      </w:r>
      <w:r w:rsidR="0076484A" w:rsidRPr="00ED6A47">
        <w:rPr>
          <w:rFonts w:ascii="Simplified Arabic" w:hAnsi="Simplified Arabic" w:cs="Simplified Arabic"/>
          <w:sz w:val="32"/>
          <w:szCs w:val="32"/>
          <w:rtl/>
        </w:rPr>
        <w:t xml:space="preserve"> بأدلة رقمية</w:t>
      </w:r>
      <w:r w:rsidR="00303EEE" w:rsidRPr="00ED6A47">
        <w:rPr>
          <w:rFonts w:ascii="Simplified Arabic" w:hAnsi="Simplified Arabic" w:cs="Simplified Arabic"/>
          <w:sz w:val="32"/>
          <w:szCs w:val="32"/>
          <w:rtl/>
        </w:rPr>
        <w:t xml:space="preserve"> </w:t>
      </w:r>
      <w:r w:rsidR="007A5216" w:rsidRPr="00ED6A47">
        <w:rPr>
          <w:rFonts w:ascii="Simplified Arabic" w:hAnsi="Simplified Arabic" w:cs="Simplified Arabic"/>
          <w:sz w:val="32"/>
          <w:szCs w:val="32"/>
          <w:rtl/>
        </w:rPr>
        <w:t xml:space="preserve">توثق وتتحقق </w:t>
      </w:r>
      <w:r w:rsidR="00334673" w:rsidRPr="00ED6A47">
        <w:rPr>
          <w:rFonts w:ascii="Simplified Arabic" w:hAnsi="Simplified Arabic" w:cs="Simplified Arabic"/>
          <w:sz w:val="32"/>
          <w:szCs w:val="32"/>
          <w:rtl/>
        </w:rPr>
        <w:t>من</w:t>
      </w:r>
      <w:r w:rsidR="00387967" w:rsidRPr="00ED6A47">
        <w:rPr>
          <w:rFonts w:ascii="Simplified Arabic" w:hAnsi="Simplified Arabic" w:cs="Simplified Arabic"/>
          <w:sz w:val="32"/>
          <w:szCs w:val="32"/>
          <w:rtl/>
        </w:rPr>
        <w:t xml:space="preserve"> جميع التصرفات </w:t>
      </w:r>
      <w:r w:rsidR="006C710C" w:rsidRPr="00ED6A47">
        <w:rPr>
          <w:rFonts w:ascii="Simplified Arabic" w:hAnsi="Simplified Arabic" w:cs="Simplified Arabic"/>
          <w:sz w:val="32"/>
          <w:szCs w:val="32"/>
          <w:rtl/>
        </w:rPr>
        <w:t xml:space="preserve">التي تجري على الدعوى القضائية وصفة </w:t>
      </w:r>
      <w:r w:rsidR="001475C2" w:rsidRPr="00ED6A47">
        <w:rPr>
          <w:rFonts w:ascii="Simplified Arabic" w:hAnsi="Simplified Arabic" w:cs="Simplified Arabic"/>
          <w:sz w:val="32"/>
          <w:szCs w:val="32"/>
          <w:rtl/>
        </w:rPr>
        <w:t xml:space="preserve">من أجراها مع توثيق ذلك من خلال </w:t>
      </w:r>
      <w:r w:rsidR="00BF6AFC" w:rsidRPr="00ED6A47">
        <w:rPr>
          <w:rFonts w:ascii="Simplified Arabic" w:hAnsi="Simplified Arabic" w:cs="Simplified Arabic"/>
          <w:sz w:val="32"/>
          <w:szCs w:val="32"/>
          <w:rtl/>
        </w:rPr>
        <w:t xml:space="preserve">التحقق الالكتروني عن طريق </w:t>
      </w:r>
      <w:r w:rsidR="00A35933" w:rsidRPr="00ED6A47">
        <w:rPr>
          <w:rFonts w:ascii="Simplified Arabic" w:hAnsi="Simplified Arabic" w:cs="Simplified Arabic"/>
          <w:sz w:val="32"/>
          <w:szCs w:val="32"/>
          <w:rtl/>
        </w:rPr>
        <w:t>طرق التحقق ال</w:t>
      </w:r>
      <w:r w:rsidR="00A038AD" w:rsidRPr="00ED6A47">
        <w:rPr>
          <w:rFonts w:ascii="Simplified Arabic" w:hAnsi="Simplified Arabic" w:cs="Simplified Arabic"/>
          <w:sz w:val="32"/>
          <w:szCs w:val="32"/>
          <w:rtl/>
        </w:rPr>
        <w:t>إ</w:t>
      </w:r>
      <w:r w:rsidR="00A35933" w:rsidRPr="00ED6A47">
        <w:rPr>
          <w:rFonts w:ascii="Simplified Arabic" w:hAnsi="Simplified Arabic" w:cs="Simplified Arabic"/>
          <w:sz w:val="32"/>
          <w:szCs w:val="32"/>
          <w:rtl/>
        </w:rPr>
        <w:t>لكترونية المعتمدة</w:t>
      </w:r>
      <w:r w:rsidR="0076484A" w:rsidRPr="00ED6A47">
        <w:rPr>
          <w:rFonts w:ascii="Simplified Arabic" w:hAnsi="Simplified Arabic" w:cs="Simplified Arabic"/>
          <w:sz w:val="32"/>
          <w:szCs w:val="32"/>
          <w:rtl/>
        </w:rPr>
        <w:t xml:space="preserve"> وهو </w:t>
      </w:r>
      <w:r w:rsidR="002546DD" w:rsidRPr="00ED6A47">
        <w:rPr>
          <w:rFonts w:ascii="Simplified Arabic" w:hAnsi="Simplified Arabic" w:cs="Simplified Arabic"/>
          <w:sz w:val="32"/>
          <w:szCs w:val="32"/>
          <w:rtl/>
        </w:rPr>
        <w:t>ما يصطلح</w:t>
      </w:r>
      <w:r w:rsidR="0076484A" w:rsidRPr="00ED6A47">
        <w:rPr>
          <w:rFonts w:ascii="Simplified Arabic" w:hAnsi="Simplified Arabic" w:cs="Simplified Arabic"/>
          <w:sz w:val="32"/>
          <w:szCs w:val="32"/>
          <w:rtl/>
        </w:rPr>
        <w:t xml:space="preserve"> عليه بالتوقيع الالكتروني</w:t>
      </w:r>
      <w:r w:rsidR="00080561" w:rsidRPr="00ED6A47">
        <w:rPr>
          <w:rFonts w:ascii="Simplified Arabic" w:hAnsi="Simplified Arabic" w:cs="Simplified Arabic"/>
          <w:sz w:val="32"/>
          <w:szCs w:val="32"/>
          <w:rtl/>
        </w:rPr>
        <w:t xml:space="preserve"> </w:t>
      </w:r>
      <w:r w:rsidR="002546DD" w:rsidRPr="00ED6A47">
        <w:rPr>
          <w:rFonts w:ascii="Simplified Arabic" w:hAnsi="Simplified Arabic" w:cs="Simplified Arabic"/>
          <w:sz w:val="32"/>
          <w:szCs w:val="32"/>
          <w:rtl/>
        </w:rPr>
        <w:t>ما يعضد</w:t>
      </w:r>
      <w:r w:rsidR="004732F3" w:rsidRPr="00ED6A47">
        <w:rPr>
          <w:rFonts w:ascii="Simplified Arabic" w:hAnsi="Simplified Arabic" w:cs="Simplified Arabic"/>
          <w:sz w:val="32"/>
          <w:szCs w:val="32"/>
          <w:rtl/>
        </w:rPr>
        <w:t xml:space="preserve"> معه مزيد</w:t>
      </w:r>
      <w:r w:rsidR="005455D0" w:rsidRPr="00ED6A47">
        <w:rPr>
          <w:rFonts w:ascii="Simplified Arabic" w:hAnsi="Simplified Arabic" w:cs="Simplified Arabic"/>
          <w:sz w:val="32"/>
          <w:szCs w:val="32"/>
          <w:rtl/>
        </w:rPr>
        <w:t>ً</w:t>
      </w:r>
      <w:r w:rsidR="004732F3" w:rsidRPr="00ED6A47">
        <w:rPr>
          <w:rFonts w:ascii="Simplified Arabic" w:hAnsi="Simplified Arabic" w:cs="Simplified Arabic"/>
          <w:sz w:val="32"/>
          <w:szCs w:val="32"/>
          <w:rtl/>
        </w:rPr>
        <w:t>ا من الشفافية</w:t>
      </w:r>
      <w:r w:rsidR="00637CBA" w:rsidRPr="00ED6A47">
        <w:rPr>
          <w:rFonts w:ascii="Simplified Arabic" w:hAnsi="Simplified Arabic" w:cs="Simplified Arabic"/>
          <w:sz w:val="32"/>
          <w:szCs w:val="32"/>
          <w:rtl/>
        </w:rPr>
        <w:t xml:space="preserve"> والثقة والضمان </w:t>
      </w:r>
      <w:r w:rsidR="00A45332" w:rsidRPr="00ED6A47">
        <w:rPr>
          <w:rFonts w:ascii="Simplified Arabic" w:hAnsi="Simplified Arabic" w:cs="Simplified Arabic"/>
          <w:sz w:val="32"/>
          <w:szCs w:val="32"/>
          <w:rtl/>
        </w:rPr>
        <w:t>في الدعوى القضائية</w:t>
      </w:r>
      <w:r w:rsidR="00080561" w:rsidRPr="00ED6A47">
        <w:rPr>
          <w:rFonts w:ascii="Simplified Arabic" w:hAnsi="Simplified Arabic" w:cs="Simplified Arabic"/>
          <w:sz w:val="32"/>
          <w:szCs w:val="32"/>
          <w:rtl/>
        </w:rPr>
        <w:t>،</w:t>
      </w:r>
      <w:r w:rsidR="00527478" w:rsidRPr="00ED6A47">
        <w:rPr>
          <w:rFonts w:ascii="Simplified Arabic" w:hAnsi="Simplified Arabic" w:cs="Simplified Arabic"/>
          <w:sz w:val="32"/>
          <w:szCs w:val="32"/>
          <w:rtl/>
        </w:rPr>
        <w:t xml:space="preserve"> وهذا ما تفتقره </w:t>
      </w:r>
      <w:r w:rsidR="00FD2D9F" w:rsidRPr="00ED6A47">
        <w:rPr>
          <w:rFonts w:ascii="Simplified Arabic" w:hAnsi="Simplified Arabic" w:cs="Simplified Arabic"/>
          <w:sz w:val="32"/>
          <w:szCs w:val="32"/>
          <w:rtl/>
        </w:rPr>
        <w:t>إجراءات الدعاوى في القضاء التقليدي الورقي</w:t>
      </w:r>
      <w:r w:rsidR="00BA5742" w:rsidRPr="00ED6A47">
        <w:rPr>
          <w:rFonts w:ascii="Simplified Arabic" w:hAnsi="Simplified Arabic" w:cs="Simplified Arabic"/>
          <w:sz w:val="32"/>
          <w:szCs w:val="32"/>
          <w:vertAlign w:val="superscript"/>
          <w:rtl/>
        </w:rPr>
        <w:t>(</w:t>
      </w:r>
      <w:r w:rsidR="00113891" w:rsidRPr="00ED6A47">
        <w:rPr>
          <w:rStyle w:val="ab"/>
          <w:rFonts w:ascii="Simplified Arabic" w:hAnsi="Simplified Arabic" w:cs="Simplified Arabic"/>
          <w:sz w:val="32"/>
          <w:szCs w:val="32"/>
          <w:rtl/>
        </w:rPr>
        <w:footnoteReference w:id="29"/>
      </w:r>
      <w:r w:rsidR="00BA5742" w:rsidRPr="00ED6A47">
        <w:rPr>
          <w:rFonts w:ascii="Simplified Arabic" w:hAnsi="Simplified Arabic" w:cs="Simplified Arabic"/>
          <w:sz w:val="32"/>
          <w:szCs w:val="32"/>
          <w:vertAlign w:val="superscript"/>
          <w:rtl/>
        </w:rPr>
        <w:t>)</w:t>
      </w:r>
      <w:r w:rsidR="00FD2D9F" w:rsidRPr="00ED6A47">
        <w:rPr>
          <w:rFonts w:ascii="Simplified Arabic" w:hAnsi="Simplified Arabic" w:cs="Simplified Arabic"/>
          <w:sz w:val="32"/>
          <w:szCs w:val="32"/>
          <w:rtl/>
        </w:rPr>
        <w:t>.</w:t>
      </w:r>
    </w:p>
    <w:p w14:paraId="18A3D7BB" w14:textId="535C758B"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السابع</w:t>
      </w:r>
      <w:r w:rsidRPr="00ED6A47">
        <w:rPr>
          <w:rFonts w:ascii="Simplified Arabic" w:hAnsi="Simplified Arabic" w:cs="Simplified Arabic"/>
          <w:b/>
          <w:bCs/>
          <w:sz w:val="32"/>
          <w:szCs w:val="32"/>
          <w:rtl/>
        </w:rPr>
        <w:t>: تسهيل حضور الخبراء والشهود:</w:t>
      </w:r>
    </w:p>
    <w:p w14:paraId="1F67826E" w14:textId="1492C943" w:rsidR="002546DD" w:rsidRPr="00ED6A47" w:rsidRDefault="00367E70" w:rsidP="00E04B15">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إن من </w:t>
      </w:r>
      <w:r w:rsidR="001677BF" w:rsidRPr="00ED6A47">
        <w:rPr>
          <w:rFonts w:ascii="Simplified Arabic" w:hAnsi="Simplified Arabic" w:cs="Simplified Arabic"/>
          <w:sz w:val="32"/>
          <w:szCs w:val="32"/>
          <w:rtl/>
        </w:rPr>
        <w:t xml:space="preserve">أهم </w:t>
      </w:r>
      <w:r w:rsidR="0000338A" w:rsidRPr="00ED6A47">
        <w:rPr>
          <w:rFonts w:ascii="Simplified Arabic" w:hAnsi="Simplified Arabic" w:cs="Simplified Arabic"/>
          <w:sz w:val="32"/>
          <w:szCs w:val="32"/>
          <w:rtl/>
        </w:rPr>
        <w:t xml:space="preserve">المبررات </w:t>
      </w:r>
      <w:r w:rsidR="007A33FE" w:rsidRPr="00ED6A47">
        <w:rPr>
          <w:rFonts w:ascii="Simplified Arabic" w:hAnsi="Simplified Arabic" w:cs="Simplified Arabic"/>
          <w:sz w:val="32"/>
          <w:szCs w:val="32"/>
          <w:rtl/>
        </w:rPr>
        <w:t xml:space="preserve">في مسألة دعاء الحاجة إلى الاتجاه إلى التقاضي عن بعد </w:t>
      </w:r>
      <w:r w:rsidR="00902500" w:rsidRPr="00ED6A47">
        <w:rPr>
          <w:rFonts w:ascii="Simplified Arabic" w:hAnsi="Simplified Arabic" w:cs="Simplified Arabic"/>
          <w:sz w:val="32"/>
          <w:szCs w:val="32"/>
          <w:rtl/>
        </w:rPr>
        <w:t>أن التقاضي عن بعد أزال العوائق الجغرافية التي كانت تُشكل عقبة في</w:t>
      </w:r>
      <w:r w:rsidR="00393D63" w:rsidRPr="00ED6A47">
        <w:rPr>
          <w:rFonts w:ascii="Simplified Arabic" w:hAnsi="Simplified Arabic" w:cs="Simplified Arabic"/>
          <w:sz w:val="32"/>
          <w:szCs w:val="32"/>
          <w:rtl/>
        </w:rPr>
        <w:t>ما يُصطلح عليه ب</w:t>
      </w:r>
      <w:r w:rsidR="00F01A66" w:rsidRPr="00ED6A47">
        <w:rPr>
          <w:rFonts w:ascii="Simplified Arabic" w:hAnsi="Simplified Arabic" w:cs="Simplified Arabic"/>
          <w:sz w:val="32"/>
          <w:szCs w:val="32"/>
          <w:rtl/>
        </w:rPr>
        <w:t xml:space="preserve">الضمانات القضائية وذلك في مسالة </w:t>
      </w:r>
      <w:r w:rsidR="00044393" w:rsidRPr="00ED6A47">
        <w:rPr>
          <w:rFonts w:ascii="Simplified Arabic" w:hAnsi="Simplified Arabic" w:cs="Simplified Arabic"/>
          <w:sz w:val="32"/>
          <w:szCs w:val="32"/>
          <w:rtl/>
        </w:rPr>
        <w:t>حضور</w:t>
      </w:r>
      <w:r w:rsidR="00F01A66" w:rsidRPr="00ED6A47">
        <w:rPr>
          <w:rFonts w:ascii="Simplified Arabic" w:hAnsi="Simplified Arabic" w:cs="Simplified Arabic"/>
          <w:sz w:val="32"/>
          <w:szCs w:val="32"/>
          <w:rtl/>
        </w:rPr>
        <w:t xml:space="preserve"> الشهود والخبراء في </w:t>
      </w:r>
      <w:r w:rsidR="00044393" w:rsidRPr="00ED6A47">
        <w:rPr>
          <w:rFonts w:ascii="Simplified Arabic" w:hAnsi="Simplified Arabic" w:cs="Simplified Arabic"/>
          <w:sz w:val="32"/>
          <w:szCs w:val="32"/>
          <w:rtl/>
        </w:rPr>
        <w:t>الدعاوى</w:t>
      </w:r>
      <w:r w:rsidR="00F01A66" w:rsidRPr="00ED6A47">
        <w:rPr>
          <w:rFonts w:ascii="Simplified Arabic" w:hAnsi="Simplified Arabic" w:cs="Simplified Arabic"/>
          <w:sz w:val="32"/>
          <w:szCs w:val="32"/>
          <w:rtl/>
        </w:rPr>
        <w:t xml:space="preserve"> التي يتوقف على الف</w:t>
      </w:r>
      <w:r w:rsidR="00044393" w:rsidRPr="00ED6A47">
        <w:rPr>
          <w:rFonts w:ascii="Simplified Arabic" w:hAnsi="Simplified Arabic" w:cs="Simplified Arabic"/>
          <w:sz w:val="32"/>
          <w:szCs w:val="32"/>
          <w:rtl/>
        </w:rPr>
        <w:t>ص</w:t>
      </w:r>
      <w:r w:rsidR="00F01A66" w:rsidRPr="00ED6A47">
        <w:rPr>
          <w:rFonts w:ascii="Simplified Arabic" w:hAnsi="Simplified Arabic" w:cs="Simplified Arabic"/>
          <w:sz w:val="32"/>
          <w:szCs w:val="32"/>
          <w:rtl/>
        </w:rPr>
        <w:t xml:space="preserve">ل فيها </w:t>
      </w:r>
      <w:r w:rsidR="00044393" w:rsidRPr="00ED6A47">
        <w:rPr>
          <w:rFonts w:ascii="Simplified Arabic" w:hAnsi="Simplified Arabic" w:cs="Simplified Arabic"/>
          <w:sz w:val="32"/>
          <w:szCs w:val="32"/>
          <w:rtl/>
        </w:rPr>
        <w:t>ن</w:t>
      </w:r>
      <w:r w:rsidR="00F01A66" w:rsidRPr="00ED6A47">
        <w:rPr>
          <w:rFonts w:ascii="Simplified Arabic" w:hAnsi="Simplified Arabic" w:cs="Simplified Arabic"/>
          <w:sz w:val="32"/>
          <w:szCs w:val="32"/>
          <w:rtl/>
        </w:rPr>
        <w:t xml:space="preserve">دب الخبراء وشهادة الشهود، إذ أن كثيرًا من الدعاوى </w:t>
      </w:r>
      <w:r w:rsidR="00E04B15" w:rsidRPr="00ED6A47">
        <w:rPr>
          <w:rFonts w:ascii="Simplified Arabic" w:hAnsi="Simplified Arabic" w:cs="Simplified Arabic"/>
          <w:sz w:val="32"/>
          <w:szCs w:val="32"/>
          <w:rtl/>
        </w:rPr>
        <w:t>تتعدد</w:t>
      </w:r>
      <w:r w:rsidR="00F01A66" w:rsidRPr="00ED6A47">
        <w:rPr>
          <w:rFonts w:ascii="Simplified Arabic" w:hAnsi="Simplified Arabic" w:cs="Simplified Arabic"/>
          <w:sz w:val="32"/>
          <w:szCs w:val="32"/>
          <w:rtl/>
        </w:rPr>
        <w:t xml:space="preserve"> وقائعها </w:t>
      </w:r>
      <w:r w:rsidR="00044393" w:rsidRPr="00ED6A47">
        <w:rPr>
          <w:rFonts w:ascii="Simplified Arabic" w:hAnsi="Simplified Arabic" w:cs="Simplified Arabic"/>
          <w:sz w:val="32"/>
          <w:szCs w:val="32"/>
          <w:rtl/>
        </w:rPr>
        <w:t>ويتو</w:t>
      </w:r>
      <w:r w:rsidR="00E04B15" w:rsidRPr="00ED6A47">
        <w:rPr>
          <w:rFonts w:ascii="Simplified Arabic" w:hAnsi="Simplified Arabic" w:cs="Simplified Arabic"/>
          <w:sz w:val="32"/>
          <w:szCs w:val="32"/>
          <w:rtl/>
        </w:rPr>
        <w:t xml:space="preserve">قف </w:t>
      </w:r>
      <w:r w:rsidR="00044393" w:rsidRPr="00ED6A47">
        <w:rPr>
          <w:rFonts w:ascii="Simplified Arabic" w:hAnsi="Simplified Arabic" w:cs="Simplified Arabic"/>
          <w:sz w:val="32"/>
          <w:szCs w:val="32"/>
          <w:rtl/>
        </w:rPr>
        <w:t xml:space="preserve">الفصل فيها على رأي خبير أو شهادة شاهد، وقد يتعطل سير </w:t>
      </w:r>
      <w:r w:rsidR="00E04B15" w:rsidRPr="00ED6A47">
        <w:rPr>
          <w:rFonts w:ascii="Simplified Arabic" w:hAnsi="Simplified Arabic" w:cs="Simplified Arabic"/>
          <w:sz w:val="32"/>
          <w:szCs w:val="32"/>
          <w:rtl/>
        </w:rPr>
        <w:t>العدالة</w:t>
      </w:r>
      <w:r w:rsidR="00044393" w:rsidRPr="00ED6A47">
        <w:rPr>
          <w:rFonts w:ascii="Simplified Arabic" w:hAnsi="Simplified Arabic" w:cs="Simplified Arabic"/>
          <w:sz w:val="32"/>
          <w:szCs w:val="32"/>
          <w:rtl/>
        </w:rPr>
        <w:t xml:space="preserve"> ويتأخر الفصل في الدعوى </w:t>
      </w:r>
      <w:r w:rsidR="00E04B15" w:rsidRPr="00ED6A47">
        <w:rPr>
          <w:rFonts w:ascii="Simplified Arabic" w:hAnsi="Simplified Arabic" w:cs="Simplified Arabic"/>
          <w:sz w:val="32"/>
          <w:szCs w:val="32"/>
          <w:rtl/>
        </w:rPr>
        <w:t xml:space="preserve">لافتقارها إلى رأي خبير أو شهادة شاهد </w:t>
      </w:r>
      <w:r w:rsidR="00811B8F" w:rsidRPr="00ED6A47">
        <w:rPr>
          <w:rFonts w:ascii="Simplified Arabic" w:hAnsi="Simplified Arabic" w:cs="Simplified Arabic"/>
          <w:sz w:val="32"/>
          <w:szCs w:val="32"/>
          <w:rtl/>
        </w:rPr>
        <w:t xml:space="preserve">بسبب </w:t>
      </w:r>
      <w:r w:rsidR="00B62846" w:rsidRPr="00ED6A47">
        <w:rPr>
          <w:rFonts w:ascii="Simplified Arabic" w:hAnsi="Simplified Arabic" w:cs="Simplified Arabic"/>
          <w:sz w:val="32"/>
          <w:szCs w:val="32"/>
          <w:rtl/>
        </w:rPr>
        <w:t xml:space="preserve">تباعد المسافات ما بين </w:t>
      </w:r>
      <w:r w:rsidR="00DA6583" w:rsidRPr="00ED6A47">
        <w:rPr>
          <w:rFonts w:ascii="Simplified Arabic" w:hAnsi="Simplified Arabic" w:cs="Simplified Arabic"/>
          <w:sz w:val="32"/>
          <w:szCs w:val="32"/>
          <w:rtl/>
        </w:rPr>
        <w:t>بعض الأطراف المؤثرين في وقائع الدعوى ومقر المحكمة، وقد يتعذر حضورهم</w:t>
      </w:r>
      <w:r w:rsidR="00A95D00" w:rsidRPr="00ED6A47">
        <w:rPr>
          <w:rFonts w:ascii="Simplified Arabic" w:hAnsi="Simplified Arabic" w:cs="Simplified Arabic"/>
          <w:sz w:val="32"/>
          <w:szCs w:val="32"/>
          <w:rtl/>
        </w:rPr>
        <w:t xml:space="preserve"> لأسباب أخرى </w:t>
      </w:r>
      <w:r w:rsidR="00BC61EE" w:rsidRPr="00ED6A47">
        <w:rPr>
          <w:rFonts w:ascii="Simplified Arabic" w:hAnsi="Simplified Arabic" w:cs="Simplified Arabic"/>
          <w:sz w:val="32"/>
          <w:szCs w:val="32"/>
          <w:rtl/>
        </w:rPr>
        <w:t xml:space="preserve">سوى تباعد المسافات، كارتباطاتهم الوظيفية التي ربما كانت حائلًا دون حضورهم، ما يتقرر معه ربما ضياع الحقوق </w:t>
      </w:r>
      <w:r w:rsidR="00A74D88" w:rsidRPr="00ED6A47">
        <w:rPr>
          <w:rFonts w:ascii="Simplified Arabic" w:hAnsi="Simplified Arabic" w:cs="Simplified Arabic"/>
          <w:sz w:val="32"/>
          <w:szCs w:val="32"/>
          <w:rtl/>
        </w:rPr>
        <w:t xml:space="preserve">لانتفاء البينة المؤثرة في الدعوى، وفي عصر التقاضي عن بعد </w:t>
      </w:r>
      <w:r w:rsidR="002E0EE2" w:rsidRPr="00ED6A47">
        <w:rPr>
          <w:rFonts w:ascii="Simplified Arabic" w:hAnsi="Simplified Arabic" w:cs="Simplified Arabic"/>
          <w:sz w:val="32"/>
          <w:szCs w:val="32"/>
          <w:rtl/>
        </w:rPr>
        <w:t xml:space="preserve">زالت تلك العوائق </w:t>
      </w:r>
      <w:r w:rsidR="00407D7E" w:rsidRPr="00ED6A47">
        <w:rPr>
          <w:rFonts w:ascii="Simplified Arabic" w:hAnsi="Simplified Arabic" w:cs="Simplified Arabic"/>
          <w:sz w:val="32"/>
          <w:szCs w:val="32"/>
          <w:rtl/>
        </w:rPr>
        <w:t xml:space="preserve">باستطاعة الخبراء والشهود وكل من إدخاله وتدخله مؤثر في الدعوى </w:t>
      </w:r>
      <w:r w:rsidR="00642AC2" w:rsidRPr="00ED6A47">
        <w:rPr>
          <w:rFonts w:ascii="Simplified Arabic" w:hAnsi="Simplified Arabic" w:cs="Simplified Arabic"/>
          <w:sz w:val="32"/>
          <w:szCs w:val="32"/>
          <w:rtl/>
        </w:rPr>
        <w:t xml:space="preserve">أن يقيدوا تقاريرهم وشهاداتهم من خلال المنصات الرقمية المعتمدة </w:t>
      </w:r>
      <w:r w:rsidR="00B3183F" w:rsidRPr="00ED6A47">
        <w:rPr>
          <w:rFonts w:ascii="Simplified Arabic" w:hAnsi="Simplified Arabic" w:cs="Simplified Arabic"/>
          <w:sz w:val="32"/>
          <w:szCs w:val="32"/>
          <w:rtl/>
        </w:rPr>
        <w:t xml:space="preserve">في التقاضي عن بعد، كما أنه مما يحسن </w:t>
      </w:r>
      <w:r w:rsidR="009044E2" w:rsidRPr="00ED6A47">
        <w:rPr>
          <w:rFonts w:ascii="Simplified Arabic" w:hAnsi="Simplified Arabic" w:cs="Simplified Arabic"/>
          <w:sz w:val="32"/>
          <w:szCs w:val="32"/>
          <w:rtl/>
        </w:rPr>
        <w:t xml:space="preserve">الإشارة </w:t>
      </w:r>
      <w:r w:rsidR="00F4726E" w:rsidRPr="00ED6A47">
        <w:rPr>
          <w:rFonts w:ascii="Simplified Arabic" w:hAnsi="Simplified Arabic" w:cs="Simplified Arabic"/>
          <w:sz w:val="32"/>
          <w:szCs w:val="32"/>
          <w:rtl/>
        </w:rPr>
        <w:t>إليه</w:t>
      </w:r>
      <w:r w:rsidR="00B3183F" w:rsidRPr="00ED6A47">
        <w:rPr>
          <w:rFonts w:ascii="Simplified Arabic" w:hAnsi="Simplified Arabic" w:cs="Simplified Arabic"/>
          <w:sz w:val="32"/>
          <w:szCs w:val="32"/>
          <w:rtl/>
        </w:rPr>
        <w:t xml:space="preserve"> أن مشاركة الخبراء الذين يقدمون تقاريرهم المؤثرة في الدعوى من خلال الجلسات </w:t>
      </w:r>
      <w:r w:rsidR="00F4726E" w:rsidRPr="00ED6A47">
        <w:rPr>
          <w:rFonts w:ascii="Simplified Arabic" w:hAnsi="Simplified Arabic" w:cs="Simplified Arabic"/>
          <w:sz w:val="32"/>
          <w:szCs w:val="32"/>
          <w:rtl/>
        </w:rPr>
        <w:t>المرئية</w:t>
      </w:r>
      <w:r w:rsidR="00B3183F" w:rsidRPr="00ED6A47">
        <w:rPr>
          <w:rFonts w:ascii="Simplified Arabic" w:hAnsi="Simplified Arabic" w:cs="Simplified Arabic"/>
          <w:sz w:val="32"/>
          <w:szCs w:val="32"/>
          <w:rtl/>
        </w:rPr>
        <w:t xml:space="preserve"> </w:t>
      </w:r>
      <w:r w:rsidR="00F4726E" w:rsidRPr="00ED6A47">
        <w:rPr>
          <w:rFonts w:ascii="Simplified Arabic" w:hAnsi="Simplified Arabic" w:cs="Simplified Arabic"/>
          <w:sz w:val="32"/>
          <w:szCs w:val="32"/>
          <w:rtl/>
        </w:rPr>
        <w:t>تحفظ وقت المحكمة وتتيح للقاضي مناقشة التفاصيل التقنية مباشرة دون حاجة إلى تقارير مطولة قد تأخذ وقت المحكمة في التأجيل والاطلاع على التقارير ومناقشتها في جلسات أخرى</w:t>
      </w:r>
      <w:r w:rsidR="007B52B9" w:rsidRPr="00ED6A47">
        <w:rPr>
          <w:rFonts w:ascii="Simplified Arabic" w:hAnsi="Simplified Arabic" w:cs="Simplified Arabic"/>
          <w:sz w:val="32"/>
          <w:szCs w:val="32"/>
          <w:vertAlign w:val="superscript"/>
          <w:rtl/>
        </w:rPr>
        <w:t>(</w:t>
      </w:r>
      <w:r w:rsidR="007B52B9" w:rsidRPr="00ED6A47">
        <w:rPr>
          <w:rStyle w:val="ab"/>
          <w:rFonts w:ascii="Simplified Arabic" w:hAnsi="Simplified Arabic" w:cs="Simplified Arabic"/>
          <w:sz w:val="32"/>
          <w:szCs w:val="32"/>
          <w:rtl/>
        </w:rPr>
        <w:footnoteReference w:id="30"/>
      </w:r>
      <w:r w:rsidR="007B52B9" w:rsidRPr="00ED6A47">
        <w:rPr>
          <w:rFonts w:ascii="Simplified Arabic" w:hAnsi="Simplified Arabic" w:cs="Simplified Arabic"/>
          <w:sz w:val="32"/>
          <w:szCs w:val="32"/>
          <w:vertAlign w:val="superscript"/>
          <w:rtl/>
        </w:rPr>
        <w:t>)</w:t>
      </w:r>
      <w:r w:rsidR="00F4726E" w:rsidRPr="00ED6A47">
        <w:rPr>
          <w:rFonts w:ascii="Simplified Arabic" w:hAnsi="Simplified Arabic" w:cs="Simplified Arabic"/>
          <w:sz w:val="32"/>
          <w:szCs w:val="32"/>
          <w:rtl/>
        </w:rPr>
        <w:t>،</w:t>
      </w:r>
      <w:r w:rsidR="004D549E" w:rsidRPr="00ED6A47">
        <w:rPr>
          <w:rFonts w:ascii="Simplified Arabic" w:hAnsi="Simplified Arabic" w:cs="Simplified Arabic"/>
          <w:sz w:val="32"/>
          <w:szCs w:val="32"/>
          <w:rtl/>
        </w:rPr>
        <w:t xml:space="preserve"> </w:t>
      </w:r>
      <w:r w:rsidR="00DB47D8" w:rsidRPr="00ED6A47">
        <w:rPr>
          <w:rFonts w:ascii="Simplified Arabic" w:hAnsi="Simplified Arabic" w:cs="Simplified Arabic"/>
          <w:sz w:val="32"/>
          <w:szCs w:val="32"/>
          <w:rtl/>
        </w:rPr>
        <w:t xml:space="preserve">كما أنه مما يتعين الإشارة إليه في هذا السياق </w:t>
      </w:r>
      <w:r w:rsidR="00AA51B3" w:rsidRPr="00ED6A47">
        <w:rPr>
          <w:rFonts w:ascii="Simplified Arabic" w:hAnsi="Simplified Arabic" w:cs="Simplified Arabic"/>
          <w:sz w:val="32"/>
          <w:szCs w:val="32"/>
          <w:rtl/>
        </w:rPr>
        <w:t>اتجاه الأنظمة القضائية والعدلية إلى اعتبار الأ</w:t>
      </w:r>
      <w:r w:rsidR="00B670EA" w:rsidRPr="00ED6A47">
        <w:rPr>
          <w:rFonts w:ascii="Simplified Arabic" w:hAnsi="Simplified Arabic" w:cs="Simplified Arabic"/>
          <w:sz w:val="32"/>
          <w:szCs w:val="32"/>
          <w:rtl/>
        </w:rPr>
        <w:t>دل</w:t>
      </w:r>
      <w:r w:rsidR="00AA51B3" w:rsidRPr="00ED6A47">
        <w:rPr>
          <w:rFonts w:ascii="Simplified Arabic" w:hAnsi="Simplified Arabic" w:cs="Simplified Arabic"/>
          <w:sz w:val="32"/>
          <w:szCs w:val="32"/>
          <w:rtl/>
        </w:rPr>
        <w:t xml:space="preserve">ة الرقمية كبينة من البينات التي </w:t>
      </w:r>
      <w:r w:rsidR="00B670EA" w:rsidRPr="00ED6A47">
        <w:rPr>
          <w:rFonts w:ascii="Simplified Arabic" w:hAnsi="Simplified Arabic" w:cs="Simplified Arabic"/>
          <w:sz w:val="32"/>
          <w:szCs w:val="32"/>
          <w:rtl/>
        </w:rPr>
        <w:t xml:space="preserve">يُعتد بها، كالرسائل الإلكترونية بكافة </w:t>
      </w:r>
      <w:r w:rsidR="00946FD3" w:rsidRPr="00ED6A47">
        <w:rPr>
          <w:rFonts w:ascii="Simplified Arabic" w:hAnsi="Simplified Arabic" w:cs="Simplified Arabic"/>
          <w:sz w:val="32"/>
          <w:szCs w:val="32"/>
          <w:rtl/>
        </w:rPr>
        <w:t xml:space="preserve">أنواعها مثل </w:t>
      </w:r>
      <w:r w:rsidR="00A555F7" w:rsidRPr="00ED6A47">
        <w:rPr>
          <w:rFonts w:ascii="Simplified Arabic" w:hAnsi="Simplified Arabic" w:cs="Simplified Arabic"/>
          <w:sz w:val="32"/>
          <w:szCs w:val="32"/>
          <w:rtl/>
        </w:rPr>
        <w:t>الرسائل</w:t>
      </w:r>
      <w:r w:rsidR="00946FD3" w:rsidRPr="00ED6A47">
        <w:rPr>
          <w:rFonts w:ascii="Simplified Arabic" w:hAnsi="Simplified Arabic" w:cs="Simplified Arabic"/>
          <w:sz w:val="32"/>
          <w:szCs w:val="32"/>
          <w:rtl/>
        </w:rPr>
        <w:t xml:space="preserve"> من خلال البريد الإلكتروني والواتساب وسواهما من رسائل </w:t>
      </w:r>
      <w:r w:rsidR="00A555F7" w:rsidRPr="00ED6A47">
        <w:rPr>
          <w:rFonts w:ascii="Simplified Arabic" w:hAnsi="Simplified Arabic" w:cs="Simplified Arabic"/>
          <w:sz w:val="32"/>
          <w:szCs w:val="32"/>
          <w:rtl/>
        </w:rPr>
        <w:t>إلكترونية</w:t>
      </w:r>
      <w:r w:rsidR="00946FD3" w:rsidRPr="00ED6A47">
        <w:rPr>
          <w:rFonts w:ascii="Simplified Arabic" w:hAnsi="Simplified Arabic" w:cs="Simplified Arabic"/>
          <w:sz w:val="32"/>
          <w:szCs w:val="32"/>
          <w:rtl/>
        </w:rPr>
        <w:t xml:space="preserve"> وكذا مقاطع الصوت</w:t>
      </w:r>
      <w:r w:rsidR="00A555F7" w:rsidRPr="00ED6A47">
        <w:rPr>
          <w:rFonts w:ascii="Simplified Arabic" w:hAnsi="Simplified Arabic" w:cs="Simplified Arabic"/>
          <w:sz w:val="32"/>
          <w:szCs w:val="32"/>
          <w:rtl/>
        </w:rPr>
        <w:t xml:space="preserve">، </w:t>
      </w:r>
      <w:r w:rsidR="00CF6C82" w:rsidRPr="00ED6A47">
        <w:rPr>
          <w:rFonts w:ascii="Simplified Arabic" w:hAnsi="Simplified Arabic" w:cs="Simplified Arabic"/>
          <w:sz w:val="32"/>
          <w:szCs w:val="32"/>
          <w:rtl/>
        </w:rPr>
        <w:t>إذ قررت هذا المادتين الثالثة والخمسون والرابعة والخمسون من نظام الإثبات السعودي الصادر بالمرسوم الملكي رقم )(م/43) وتاريخ 26/5/1443ه</w:t>
      </w:r>
      <w:r w:rsidR="0034711C" w:rsidRPr="00ED6A47">
        <w:rPr>
          <w:rFonts w:ascii="Simplified Arabic" w:hAnsi="Simplified Arabic" w:cs="Simplified Arabic"/>
          <w:sz w:val="32"/>
          <w:szCs w:val="32"/>
          <w:vertAlign w:val="superscript"/>
          <w:rtl/>
        </w:rPr>
        <w:t>(</w:t>
      </w:r>
      <w:r w:rsidR="00C23A15" w:rsidRPr="00ED6A47">
        <w:rPr>
          <w:rStyle w:val="ab"/>
          <w:rFonts w:ascii="Simplified Arabic" w:hAnsi="Simplified Arabic" w:cs="Simplified Arabic"/>
          <w:sz w:val="32"/>
          <w:szCs w:val="32"/>
          <w:rtl/>
        </w:rPr>
        <w:footnoteReference w:id="31"/>
      </w:r>
      <w:r w:rsidR="0034711C" w:rsidRPr="00ED6A47">
        <w:rPr>
          <w:rFonts w:ascii="Simplified Arabic" w:hAnsi="Simplified Arabic" w:cs="Simplified Arabic"/>
          <w:sz w:val="32"/>
          <w:szCs w:val="32"/>
          <w:vertAlign w:val="superscript"/>
          <w:rtl/>
        </w:rPr>
        <w:t>)</w:t>
      </w:r>
      <w:r w:rsidR="00CF6C82" w:rsidRPr="00ED6A47">
        <w:rPr>
          <w:rFonts w:ascii="Simplified Arabic" w:hAnsi="Simplified Arabic" w:cs="Simplified Arabic"/>
          <w:sz w:val="32"/>
          <w:szCs w:val="32"/>
          <w:rtl/>
        </w:rPr>
        <w:t xml:space="preserve">. </w:t>
      </w:r>
    </w:p>
    <w:p w14:paraId="6097EBC9" w14:textId="75303ACB"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الثامن</w:t>
      </w:r>
      <w:r w:rsidRPr="00ED6A47">
        <w:rPr>
          <w:rFonts w:ascii="Simplified Arabic" w:hAnsi="Simplified Arabic" w:cs="Simplified Arabic"/>
          <w:b/>
          <w:bCs/>
          <w:sz w:val="32"/>
          <w:szCs w:val="32"/>
          <w:rtl/>
        </w:rPr>
        <w:t>: تعزيز كفاءة الجلسات:</w:t>
      </w:r>
    </w:p>
    <w:p w14:paraId="25F79A22" w14:textId="5CCF6B80" w:rsidR="005F390B" w:rsidRPr="00ED6A47" w:rsidRDefault="00B634A9" w:rsidP="00224B5D">
      <w:pPr>
        <w:jc w:val="both"/>
        <w:rPr>
          <w:rFonts w:ascii="Simplified Arabic" w:hAnsi="Simplified Arabic" w:cs="Simplified Arabic"/>
          <w:sz w:val="32"/>
          <w:szCs w:val="32"/>
          <w:rtl/>
        </w:rPr>
      </w:pPr>
      <w:r w:rsidRPr="00ED6A47">
        <w:rPr>
          <w:rFonts w:ascii="Simplified Arabic" w:hAnsi="Simplified Arabic" w:cs="Simplified Arabic"/>
          <w:sz w:val="32"/>
          <w:szCs w:val="32"/>
          <w:rtl/>
        </w:rPr>
        <w:lastRenderedPageBreak/>
        <w:t xml:space="preserve">إضافةً </w:t>
      </w:r>
      <w:r w:rsidR="00816AC4" w:rsidRPr="00ED6A47">
        <w:rPr>
          <w:rFonts w:ascii="Simplified Arabic" w:hAnsi="Simplified Arabic" w:cs="Simplified Arabic"/>
          <w:sz w:val="32"/>
          <w:szCs w:val="32"/>
          <w:rtl/>
        </w:rPr>
        <w:t xml:space="preserve">إلى ما تقدم من </w:t>
      </w:r>
      <w:r w:rsidR="005C7FBE" w:rsidRPr="00ED6A47">
        <w:rPr>
          <w:rFonts w:ascii="Simplified Arabic" w:hAnsi="Simplified Arabic" w:cs="Simplified Arabic"/>
          <w:sz w:val="32"/>
          <w:szCs w:val="32"/>
          <w:rtl/>
        </w:rPr>
        <w:t xml:space="preserve">الموجبات </w:t>
      </w:r>
      <w:r w:rsidR="007041BE" w:rsidRPr="00ED6A47">
        <w:rPr>
          <w:rFonts w:ascii="Simplified Arabic" w:hAnsi="Simplified Arabic" w:cs="Simplified Arabic"/>
          <w:sz w:val="32"/>
          <w:szCs w:val="32"/>
          <w:rtl/>
        </w:rPr>
        <w:t xml:space="preserve">التي توجب اللجوء إلى التقاضي عن بعد </w:t>
      </w:r>
      <w:r w:rsidR="0018127F" w:rsidRPr="00ED6A47">
        <w:rPr>
          <w:rFonts w:ascii="Simplified Arabic" w:hAnsi="Simplified Arabic" w:cs="Simplified Arabic"/>
          <w:sz w:val="32"/>
          <w:szCs w:val="32"/>
          <w:rtl/>
        </w:rPr>
        <w:t>عوضًا عن التقاضي التقليدي مسألة كفاءة الجلسات القضائية، إذ يعد هذا معيارا أساسيًا لقياس جودة ال</w:t>
      </w:r>
      <w:r w:rsidR="00AE6C38" w:rsidRPr="00ED6A47">
        <w:rPr>
          <w:rFonts w:ascii="Simplified Arabic" w:hAnsi="Simplified Arabic" w:cs="Simplified Arabic"/>
          <w:sz w:val="32"/>
          <w:szCs w:val="32"/>
          <w:rtl/>
        </w:rPr>
        <w:t>ن</w:t>
      </w:r>
      <w:r w:rsidR="0018127F" w:rsidRPr="00ED6A47">
        <w:rPr>
          <w:rFonts w:ascii="Simplified Arabic" w:hAnsi="Simplified Arabic" w:cs="Simplified Arabic"/>
          <w:sz w:val="32"/>
          <w:szCs w:val="32"/>
          <w:rtl/>
        </w:rPr>
        <w:t>ظام القضائي</w:t>
      </w:r>
      <w:r w:rsidR="00383CAD" w:rsidRPr="00ED6A47">
        <w:rPr>
          <w:rFonts w:ascii="Simplified Arabic" w:hAnsi="Simplified Arabic" w:cs="Simplified Arabic"/>
          <w:sz w:val="32"/>
          <w:szCs w:val="32"/>
          <w:rtl/>
        </w:rPr>
        <w:t xml:space="preserve">، </w:t>
      </w:r>
      <w:r w:rsidR="0018127F" w:rsidRPr="00ED6A47">
        <w:rPr>
          <w:rFonts w:ascii="Simplified Arabic" w:hAnsi="Simplified Arabic" w:cs="Simplified Arabic"/>
          <w:sz w:val="32"/>
          <w:szCs w:val="32"/>
          <w:rtl/>
        </w:rPr>
        <w:t>إ</w:t>
      </w:r>
      <w:r w:rsidR="00AE6C38" w:rsidRPr="00ED6A47">
        <w:rPr>
          <w:rFonts w:ascii="Simplified Arabic" w:hAnsi="Simplified Arabic" w:cs="Simplified Arabic"/>
          <w:sz w:val="32"/>
          <w:szCs w:val="32"/>
          <w:rtl/>
        </w:rPr>
        <w:t>ذ</w:t>
      </w:r>
      <w:r w:rsidR="0018127F" w:rsidRPr="00ED6A47">
        <w:rPr>
          <w:rFonts w:ascii="Simplified Arabic" w:hAnsi="Simplified Arabic" w:cs="Simplified Arabic"/>
          <w:sz w:val="32"/>
          <w:szCs w:val="32"/>
          <w:rtl/>
        </w:rPr>
        <w:t xml:space="preserve"> أن التقاضي ال</w:t>
      </w:r>
      <w:r w:rsidR="00AE6C38" w:rsidRPr="00ED6A47">
        <w:rPr>
          <w:rFonts w:ascii="Simplified Arabic" w:hAnsi="Simplified Arabic" w:cs="Simplified Arabic"/>
          <w:sz w:val="32"/>
          <w:szCs w:val="32"/>
          <w:rtl/>
        </w:rPr>
        <w:t>و</w:t>
      </w:r>
      <w:r w:rsidR="0018127F" w:rsidRPr="00ED6A47">
        <w:rPr>
          <w:rFonts w:ascii="Simplified Arabic" w:hAnsi="Simplified Arabic" w:cs="Simplified Arabic"/>
          <w:sz w:val="32"/>
          <w:szCs w:val="32"/>
          <w:rtl/>
        </w:rPr>
        <w:t xml:space="preserve">رقي يتسم بالعشوائية وبطء الإجراءات وربما تكرر تأجيل الدعاوى دون داعٍ </w:t>
      </w:r>
      <w:r w:rsidR="00AE6C38" w:rsidRPr="00ED6A47">
        <w:rPr>
          <w:rFonts w:ascii="Simplified Arabic" w:hAnsi="Simplified Arabic" w:cs="Simplified Arabic"/>
          <w:sz w:val="32"/>
          <w:szCs w:val="32"/>
          <w:rtl/>
        </w:rPr>
        <w:t>وهذا منتفٍ في التقاضي عن بعد ال</w:t>
      </w:r>
      <w:r w:rsidR="001D164A" w:rsidRPr="00ED6A47">
        <w:rPr>
          <w:rFonts w:ascii="Simplified Arabic" w:hAnsi="Simplified Arabic" w:cs="Simplified Arabic"/>
          <w:sz w:val="32"/>
          <w:szCs w:val="32"/>
          <w:rtl/>
        </w:rPr>
        <w:t>ذي رفع كفاءة إجراءات التقاضي بصورة غير مسبوقة</w:t>
      </w:r>
      <w:r w:rsidR="00B53D90" w:rsidRPr="00ED6A47">
        <w:rPr>
          <w:rFonts w:ascii="Simplified Arabic" w:hAnsi="Simplified Arabic" w:cs="Simplified Arabic"/>
          <w:sz w:val="32"/>
          <w:szCs w:val="32"/>
          <w:rtl/>
        </w:rPr>
        <w:t>؛</w:t>
      </w:r>
      <w:r w:rsidR="001D164A" w:rsidRPr="00ED6A47">
        <w:rPr>
          <w:rFonts w:ascii="Simplified Arabic" w:hAnsi="Simplified Arabic" w:cs="Simplified Arabic"/>
          <w:sz w:val="32"/>
          <w:szCs w:val="32"/>
          <w:rtl/>
        </w:rPr>
        <w:t xml:space="preserve"> إذ تُدار جميع جلسات الدعوى القضائية بكافة إجراءاتها بكل سهولة من خلال المنصات الرقمية المعتمدة في التقاضي عن بعد</w:t>
      </w:r>
      <w:r w:rsidR="005613CD" w:rsidRPr="00ED6A47">
        <w:rPr>
          <w:rFonts w:ascii="Simplified Arabic" w:hAnsi="Simplified Arabic" w:cs="Simplified Arabic"/>
          <w:sz w:val="32"/>
          <w:szCs w:val="32"/>
          <w:rtl/>
        </w:rPr>
        <w:t>،</w:t>
      </w:r>
      <w:r w:rsidR="00CE2CC4" w:rsidRPr="00ED6A47">
        <w:rPr>
          <w:rFonts w:ascii="Simplified Arabic" w:hAnsi="Simplified Arabic" w:cs="Simplified Arabic"/>
          <w:sz w:val="32"/>
          <w:szCs w:val="32"/>
          <w:rtl/>
        </w:rPr>
        <w:t xml:space="preserve"> ومما يدلل على أثر التقاضي عن بعد في تعزيز كفاءة الجلسات القضائية</w:t>
      </w:r>
      <w:r w:rsidR="00F36FBC" w:rsidRPr="00ED6A47">
        <w:rPr>
          <w:rFonts w:ascii="Simplified Arabic" w:hAnsi="Simplified Arabic" w:cs="Simplified Arabic"/>
          <w:sz w:val="32"/>
          <w:szCs w:val="32"/>
          <w:rtl/>
        </w:rPr>
        <w:t xml:space="preserve"> أنه يُتاح للدائرة استدعاء اطراف الدعوى القضائية فورًا حال الحاجة إلى </w:t>
      </w:r>
      <w:r w:rsidR="00017893" w:rsidRPr="00ED6A47">
        <w:rPr>
          <w:rFonts w:ascii="Simplified Arabic" w:hAnsi="Simplified Arabic" w:cs="Simplified Arabic"/>
          <w:sz w:val="32"/>
          <w:szCs w:val="32"/>
          <w:rtl/>
        </w:rPr>
        <w:t xml:space="preserve">جلسة استظهار أو استيضاح أو ربما </w:t>
      </w:r>
      <w:r w:rsidR="00F85492" w:rsidRPr="00ED6A47">
        <w:rPr>
          <w:rFonts w:ascii="Simplified Arabic" w:hAnsi="Simplified Arabic" w:cs="Simplified Arabic"/>
          <w:sz w:val="32"/>
          <w:szCs w:val="32"/>
          <w:rtl/>
        </w:rPr>
        <w:t xml:space="preserve">تقييد بعض المستندات المؤثرة في الدعوى فيسهل استدعاء الأطراف وتبادل </w:t>
      </w:r>
      <w:r w:rsidR="0044090F" w:rsidRPr="00ED6A47">
        <w:rPr>
          <w:rFonts w:ascii="Simplified Arabic" w:hAnsi="Simplified Arabic" w:cs="Simplified Arabic"/>
          <w:sz w:val="32"/>
          <w:szCs w:val="32"/>
          <w:rtl/>
        </w:rPr>
        <w:t>المستندات</w:t>
      </w:r>
      <w:r w:rsidR="00F85492" w:rsidRPr="00ED6A47">
        <w:rPr>
          <w:rFonts w:ascii="Simplified Arabic" w:hAnsi="Simplified Arabic" w:cs="Simplified Arabic"/>
          <w:sz w:val="32"/>
          <w:szCs w:val="32"/>
          <w:rtl/>
        </w:rPr>
        <w:t xml:space="preserve"> رقميًا ما ينعكس على المدة الزمنية التي </w:t>
      </w:r>
      <w:r w:rsidR="0044090F" w:rsidRPr="00ED6A47">
        <w:rPr>
          <w:rFonts w:ascii="Simplified Arabic" w:hAnsi="Simplified Arabic" w:cs="Simplified Arabic"/>
          <w:sz w:val="32"/>
          <w:szCs w:val="32"/>
          <w:rtl/>
        </w:rPr>
        <w:t>يستغرقها الفصل في الدعوى القضائية</w:t>
      </w:r>
      <w:r w:rsidR="00D31DBD" w:rsidRPr="00ED6A47">
        <w:rPr>
          <w:rFonts w:ascii="Simplified Arabic" w:hAnsi="Simplified Arabic" w:cs="Simplified Arabic"/>
          <w:sz w:val="32"/>
          <w:szCs w:val="32"/>
          <w:rtl/>
        </w:rPr>
        <w:t>،</w:t>
      </w:r>
      <w:r w:rsidR="0044090F" w:rsidRPr="00ED6A47">
        <w:rPr>
          <w:rFonts w:ascii="Simplified Arabic" w:hAnsi="Simplified Arabic" w:cs="Simplified Arabic"/>
          <w:sz w:val="32"/>
          <w:szCs w:val="32"/>
          <w:rtl/>
        </w:rPr>
        <w:t xml:space="preserve"> </w:t>
      </w:r>
      <w:r w:rsidR="00D31DBD" w:rsidRPr="00ED6A47">
        <w:rPr>
          <w:rFonts w:ascii="Simplified Arabic" w:hAnsi="Simplified Arabic" w:cs="Simplified Arabic"/>
          <w:sz w:val="32"/>
          <w:szCs w:val="32"/>
          <w:rtl/>
        </w:rPr>
        <w:t xml:space="preserve">وما سبق يُعد </w:t>
      </w:r>
      <w:r w:rsidR="002C5B6A" w:rsidRPr="00ED6A47">
        <w:rPr>
          <w:rFonts w:ascii="Simplified Arabic" w:hAnsi="Simplified Arabic" w:cs="Simplified Arabic"/>
          <w:sz w:val="32"/>
          <w:szCs w:val="32"/>
          <w:rtl/>
        </w:rPr>
        <w:t>سببًا في زيادة إنتاجية القضاء في ال</w:t>
      </w:r>
      <w:r w:rsidR="00BA2D7F" w:rsidRPr="00ED6A47">
        <w:rPr>
          <w:rFonts w:ascii="Simplified Arabic" w:hAnsi="Simplified Arabic" w:cs="Simplified Arabic"/>
          <w:sz w:val="32"/>
          <w:szCs w:val="32"/>
          <w:rtl/>
        </w:rPr>
        <w:t>دعاوى</w:t>
      </w:r>
      <w:r w:rsidR="006D5834" w:rsidRPr="00ED6A47">
        <w:rPr>
          <w:rFonts w:ascii="Simplified Arabic" w:hAnsi="Simplified Arabic" w:cs="Simplified Arabic"/>
          <w:sz w:val="32"/>
          <w:szCs w:val="32"/>
          <w:rtl/>
        </w:rPr>
        <w:t>، كما أن م</w:t>
      </w:r>
      <w:r w:rsidR="00B60959" w:rsidRPr="00ED6A47">
        <w:rPr>
          <w:rFonts w:ascii="Simplified Arabic" w:hAnsi="Simplified Arabic" w:cs="Simplified Arabic"/>
          <w:sz w:val="32"/>
          <w:szCs w:val="32"/>
          <w:rtl/>
        </w:rPr>
        <w:t xml:space="preserve">ن الصور التي </w:t>
      </w:r>
      <w:r w:rsidR="00ED5553" w:rsidRPr="00ED6A47">
        <w:rPr>
          <w:rFonts w:ascii="Simplified Arabic" w:hAnsi="Simplified Arabic" w:cs="Simplified Arabic"/>
          <w:sz w:val="32"/>
          <w:szCs w:val="32"/>
          <w:rtl/>
        </w:rPr>
        <w:t>تُشكل أثرًا وانعكاس</w:t>
      </w:r>
      <w:r w:rsidR="00224B5D" w:rsidRPr="00ED6A47">
        <w:rPr>
          <w:rFonts w:ascii="Simplified Arabic" w:hAnsi="Simplified Arabic" w:cs="Simplified Arabic"/>
          <w:sz w:val="32"/>
          <w:szCs w:val="32"/>
          <w:rtl/>
        </w:rPr>
        <w:t>ً</w:t>
      </w:r>
      <w:r w:rsidR="00ED5553" w:rsidRPr="00ED6A47">
        <w:rPr>
          <w:rFonts w:ascii="Simplified Arabic" w:hAnsi="Simplified Arabic" w:cs="Simplified Arabic"/>
          <w:sz w:val="32"/>
          <w:szCs w:val="32"/>
          <w:rtl/>
        </w:rPr>
        <w:t xml:space="preserve">ا لكفاءة الجلسات القضائية </w:t>
      </w:r>
      <w:r w:rsidR="002F08B8" w:rsidRPr="00ED6A47">
        <w:rPr>
          <w:rFonts w:ascii="Simplified Arabic" w:hAnsi="Simplified Arabic" w:cs="Simplified Arabic"/>
          <w:sz w:val="32"/>
          <w:szCs w:val="32"/>
          <w:rtl/>
        </w:rPr>
        <w:t xml:space="preserve">تقليل المصروفات الإدارية والمالية </w:t>
      </w:r>
      <w:r w:rsidR="00064444" w:rsidRPr="00ED6A47">
        <w:rPr>
          <w:rFonts w:ascii="Simplified Arabic" w:hAnsi="Simplified Arabic" w:cs="Simplified Arabic"/>
          <w:sz w:val="32"/>
          <w:szCs w:val="32"/>
          <w:rtl/>
        </w:rPr>
        <w:t xml:space="preserve">للدعوى القضائية، إذ يجري الاستغناء عن جميع الملفات والأرشفة الورقية </w:t>
      </w:r>
      <w:r w:rsidR="00DA05E9" w:rsidRPr="00ED6A47">
        <w:rPr>
          <w:rFonts w:ascii="Simplified Arabic" w:hAnsi="Simplified Arabic" w:cs="Simplified Arabic"/>
          <w:sz w:val="32"/>
          <w:szCs w:val="32"/>
          <w:rtl/>
        </w:rPr>
        <w:t>والتقليدية</w:t>
      </w:r>
      <w:r w:rsidR="00064444" w:rsidRPr="00ED6A47">
        <w:rPr>
          <w:rFonts w:ascii="Simplified Arabic" w:hAnsi="Simplified Arabic" w:cs="Simplified Arabic"/>
          <w:sz w:val="32"/>
          <w:szCs w:val="32"/>
          <w:rtl/>
        </w:rPr>
        <w:t xml:space="preserve"> واستبدالها </w:t>
      </w:r>
      <w:r w:rsidR="00DA05E9" w:rsidRPr="00ED6A47">
        <w:rPr>
          <w:rFonts w:ascii="Simplified Arabic" w:hAnsi="Simplified Arabic" w:cs="Simplified Arabic"/>
          <w:sz w:val="32"/>
          <w:szCs w:val="32"/>
          <w:rtl/>
        </w:rPr>
        <w:t>بملفات</w:t>
      </w:r>
      <w:r w:rsidR="00064444" w:rsidRPr="00ED6A47">
        <w:rPr>
          <w:rFonts w:ascii="Simplified Arabic" w:hAnsi="Simplified Arabic" w:cs="Simplified Arabic"/>
          <w:sz w:val="32"/>
          <w:szCs w:val="32"/>
          <w:rtl/>
        </w:rPr>
        <w:t xml:space="preserve"> رقمية </w:t>
      </w:r>
      <w:r w:rsidR="00DA05E9" w:rsidRPr="00ED6A47">
        <w:rPr>
          <w:rFonts w:ascii="Simplified Arabic" w:hAnsi="Simplified Arabic" w:cs="Simplified Arabic"/>
          <w:sz w:val="32"/>
          <w:szCs w:val="32"/>
          <w:rtl/>
        </w:rPr>
        <w:t xml:space="preserve">في منظومة تقنية </w:t>
      </w:r>
      <w:r w:rsidR="00EA18A6" w:rsidRPr="00ED6A47">
        <w:rPr>
          <w:rFonts w:ascii="Simplified Arabic" w:hAnsi="Simplified Arabic" w:cs="Simplified Arabic"/>
          <w:sz w:val="32"/>
          <w:szCs w:val="32"/>
          <w:rtl/>
        </w:rPr>
        <w:t xml:space="preserve">دقيقة، وجميع ما تقدم يُسهم في تحقيق ما يُصطلح عليه </w:t>
      </w:r>
      <w:r w:rsidR="006E6EC8" w:rsidRPr="00ED6A47">
        <w:rPr>
          <w:rFonts w:ascii="Simplified Arabic" w:hAnsi="Simplified Arabic" w:cs="Simplified Arabic"/>
          <w:sz w:val="32"/>
          <w:szCs w:val="32"/>
          <w:rtl/>
        </w:rPr>
        <w:t>بالعدالة</w:t>
      </w:r>
      <w:r w:rsidR="00EA18A6" w:rsidRPr="00ED6A47">
        <w:rPr>
          <w:rFonts w:ascii="Simplified Arabic" w:hAnsi="Simplified Arabic" w:cs="Simplified Arabic"/>
          <w:sz w:val="32"/>
          <w:szCs w:val="32"/>
          <w:rtl/>
        </w:rPr>
        <w:t xml:space="preserve"> </w:t>
      </w:r>
      <w:r w:rsidR="006E6EC8" w:rsidRPr="00ED6A47">
        <w:rPr>
          <w:rFonts w:ascii="Simplified Arabic" w:hAnsi="Simplified Arabic" w:cs="Simplified Arabic"/>
          <w:sz w:val="32"/>
          <w:szCs w:val="32"/>
          <w:rtl/>
        </w:rPr>
        <w:t>الناجزة</w:t>
      </w:r>
      <w:r w:rsidR="00EA18A6" w:rsidRPr="00ED6A47">
        <w:rPr>
          <w:rFonts w:ascii="Simplified Arabic" w:hAnsi="Simplified Arabic" w:cs="Simplified Arabic"/>
          <w:sz w:val="32"/>
          <w:szCs w:val="32"/>
          <w:rtl/>
        </w:rPr>
        <w:t xml:space="preserve"> التي </w:t>
      </w:r>
      <w:r w:rsidR="006E6EC8" w:rsidRPr="00ED6A47">
        <w:rPr>
          <w:rFonts w:ascii="Simplified Arabic" w:hAnsi="Simplified Arabic" w:cs="Simplified Arabic"/>
          <w:sz w:val="32"/>
          <w:szCs w:val="32"/>
          <w:rtl/>
        </w:rPr>
        <w:t>ت</w:t>
      </w:r>
      <w:r w:rsidR="00616D3B" w:rsidRPr="00ED6A47">
        <w:rPr>
          <w:rFonts w:ascii="Simplified Arabic" w:hAnsi="Simplified Arabic" w:cs="Simplified Arabic"/>
          <w:sz w:val="32"/>
          <w:szCs w:val="32"/>
          <w:rtl/>
        </w:rPr>
        <w:t>ُ</w:t>
      </w:r>
      <w:r w:rsidR="006E6EC8" w:rsidRPr="00ED6A47">
        <w:rPr>
          <w:rFonts w:ascii="Simplified Arabic" w:hAnsi="Simplified Arabic" w:cs="Simplified Arabic"/>
          <w:sz w:val="32"/>
          <w:szCs w:val="32"/>
          <w:rtl/>
        </w:rPr>
        <w:t>عد</w:t>
      </w:r>
      <w:r w:rsidR="00EA18A6" w:rsidRPr="00ED6A47">
        <w:rPr>
          <w:rFonts w:ascii="Simplified Arabic" w:hAnsi="Simplified Arabic" w:cs="Simplified Arabic"/>
          <w:sz w:val="32"/>
          <w:szCs w:val="32"/>
          <w:rtl/>
        </w:rPr>
        <w:t xml:space="preserve"> أهم </w:t>
      </w:r>
      <w:r w:rsidR="00616D3B" w:rsidRPr="00ED6A47">
        <w:rPr>
          <w:rFonts w:ascii="Simplified Arabic" w:hAnsi="Simplified Arabic" w:cs="Simplified Arabic"/>
          <w:sz w:val="32"/>
          <w:szCs w:val="32"/>
          <w:rtl/>
        </w:rPr>
        <w:t>مستهدف</w:t>
      </w:r>
      <w:r w:rsidR="00EA18A6" w:rsidRPr="00ED6A47">
        <w:rPr>
          <w:rFonts w:ascii="Simplified Arabic" w:hAnsi="Simplified Arabic" w:cs="Simplified Arabic"/>
          <w:sz w:val="32"/>
          <w:szCs w:val="32"/>
          <w:rtl/>
        </w:rPr>
        <w:t xml:space="preserve"> للع</w:t>
      </w:r>
      <w:r w:rsidR="00616D3B" w:rsidRPr="00ED6A47">
        <w:rPr>
          <w:rFonts w:ascii="Simplified Arabic" w:hAnsi="Simplified Arabic" w:cs="Simplified Arabic"/>
          <w:sz w:val="32"/>
          <w:szCs w:val="32"/>
          <w:rtl/>
        </w:rPr>
        <w:t>د</w:t>
      </w:r>
      <w:r w:rsidR="00EA18A6" w:rsidRPr="00ED6A47">
        <w:rPr>
          <w:rFonts w:ascii="Simplified Arabic" w:hAnsi="Simplified Arabic" w:cs="Simplified Arabic"/>
          <w:sz w:val="32"/>
          <w:szCs w:val="32"/>
          <w:rtl/>
        </w:rPr>
        <w:t>الة القضائية المعاصرة</w:t>
      </w:r>
      <w:r w:rsidR="002B55E1" w:rsidRPr="00ED6A47">
        <w:rPr>
          <w:rFonts w:ascii="Simplified Arabic" w:hAnsi="Simplified Arabic" w:cs="Simplified Arabic"/>
          <w:sz w:val="32"/>
          <w:szCs w:val="32"/>
          <w:vertAlign w:val="superscript"/>
          <w:rtl/>
        </w:rPr>
        <w:t>(</w:t>
      </w:r>
      <w:r w:rsidR="008D7933" w:rsidRPr="00ED6A47">
        <w:rPr>
          <w:rStyle w:val="ab"/>
          <w:rFonts w:ascii="Simplified Arabic" w:hAnsi="Simplified Arabic" w:cs="Simplified Arabic"/>
          <w:sz w:val="32"/>
          <w:szCs w:val="32"/>
          <w:rtl/>
        </w:rPr>
        <w:footnoteReference w:id="32"/>
      </w:r>
      <w:r w:rsidR="002B55E1" w:rsidRPr="00ED6A47">
        <w:rPr>
          <w:rFonts w:ascii="Simplified Arabic" w:hAnsi="Simplified Arabic" w:cs="Simplified Arabic"/>
          <w:sz w:val="32"/>
          <w:szCs w:val="32"/>
          <w:vertAlign w:val="superscript"/>
          <w:rtl/>
        </w:rPr>
        <w:t>)</w:t>
      </w:r>
      <w:r w:rsidR="00EA18A6" w:rsidRPr="00ED6A47">
        <w:rPr>
          <w:rFonts w:ascii="Simplified Arabic" w:hAnsi="Simplified Arabic" w:cs="Simplified Arabic"/>
          <w:sz w:val="32"/>
          <w:szCs w:val="32"/>
          <w:rtl/>
        </w:rPr>
        <w:t>.</w:t>
      </w:r>
    </w:p>
    <w:p w14:paraId="64B31164" w14:textId="5F139710" w:rsidR="00B22181" w:rsidRPr="00ED6A47" w:rsidRDefault="00B22181" w:rsidP="00673C01">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التاسع</w:t>
      </w:r>
      <w:r w:rsidRPr="00ED6A47">
        <w:rPr>
          <w:rFonts w:ascii="Simplified Arabic" w:hAnsi="Simplified Arabic" w:cs="Simplified Arabic"/>
          <w:b/>
          <w:bCs/>
          <w:sz w:val="32"/>
          <w:szCs w:val="32"/>
          <w:rtl/>
        </w:rPr>
        <w:t>: الاعتبارات الاقتصادية والبيئية:</w:t>
      </w:r>
    </w:p>
    <w:p w14:paraId="416803BD" w14:textId="5BF97B70" w:rsidR="005624B2" w:rsidRPr="00ED6A47" w:rsidRDefault="00EF3D80" w:rsidP="00C75DF9">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مع </w:t>
      </w:r>
      <w:r w:rsidR="00BF6A32" w:rsidRPr="00ED6A47">
        <w:rPr>
          <w:rFonts w:ascii="Simplified Arabic" w:hAnsi="Simplified Arabic" w:cs="Simplified Arabic"/>
          <w:sz w:val="32"/>
          <w:szCs w:val="32"/>
          <w:rtl/>
        </w:rPr>
        <w:t>استفراغ</w:t>
      </w:r>
      <w:r w:rsidRPr="00ED6A47">
        <w:rPr>
          <w:rFonts w:ascii="Simplified Arabic" w:hAnsi="Simplified Arabic" w:cs="Simplified Arabic"/>
          <w:sz w:val="32"/>
          <w:szCs w:val="32"/>
          <w:rtl/>
        </w:rPr>
        <w:t xml:space="preserve"> الجهد </w:t>
      </w:r>
      <w:r w:rsidR="00A05943" w:rsidRPr="00ED6A47">
        <w:rPr>
          <w:rFonts w:ascii="Simplified Arabic" w:hAnsi="Simplified Arabic" w:cs="Simplified Arabic"/>
          <w:sz w:val="32"/>
          <w:szCs w:val="32"/>
          <w:rtl/>
        </w:rPr>
        <w:t>في</w:t>
      </w:r>
      <w:r w:rsidRPr="00ED6A47">
        <w:rPr>
          <w:rFonts w:ascii="Simplified Arabic" w:hAnsi="Simplified Arabic" w:cs="Simplified Arabic"/>
          <w:sz w:val="32"/>
          <w:szCs w:val="32"/>
          <w:rtl/>
        </w:rPr>
        <w:t xml:space="preserve"> صبر</w:t>
      </w:r>
      <w:r w:rsidR="00A05943" w:rsidRPr="00ED6A47">
        <w:rPr>
          <w:rFonts w:ascii="Simplified Arabic" w:hAnsi="Simplified Arabic" w:cs="Simplified Arabic"/>
          <w:sz w:val="32"/>
          <w:szCs w:val="32"/>
          <w:rtl/>
        </w:rPr>
        <w:t xml:space="preserve"> </w:t>
      </w:r>
      <w:r w:rsidRPr="00ED6A47">
        <w:rPr>
          <w:rFonts w:ascii="Simplified Arabic" w:hAnsi="Simplified Arabic" w:cs="Simplified Arabic"/>
          <w:sz w:val="32"/>
          <w:szCs w:val="32"/>
          <w:rtl/>
        </w:rPr>
        <w:t xml:space="preserve">الأغوار لأجل تجلية دعاء الحاجة إلى الاتجاه المعاصر للتقاضي عن </w:t>
      </w:r>
      <w:r w:rsidR="00A53E7B" w:rsidRPr="00ED6A47">
        <w:rPr>
          <w:rFonts w:ascii="Simplified Arabic" w:hAnsi="Simplified Arabic" w:cs="Simplified Arabic"/>
          <w:sz w:val="32"/>
          <w:szCs w:val="32"/>
          <w:rtl/>
        </w:rPr>
        <w:t>بعد</w:t>
      </w:r>
      <w:r w:rsidR="00782C8B" w:rsidRPr="00ED6A47">
        <w:rPr>
          <w:rFonts w:ascii="Simplified Arabic" w:hAnsi="Simplified Arabic" w:cs="Simplified Arabic"/>
          <w:sz w:val="32"/>
          <w:szCs w:val="32"/>
          <w:rtl/>
        </w:rPr>
        <w:t xml:space="preserve"> ويستبين ذلك من عدة اعتبارات </w:t>
      </w:r>
      <w:r w:rsidR="00B227F3" w:rsidRPr="00ED6A47">
        <w:rPr>
          <w:rFonts w:ascii="Simplified Arabic" w:hAnsi="Simplified Arabic" w:cs="Simplified Arabic"/>
          <w:sz w:val="32"/>
          <w:szCs w:val="32"/>
          <w:rtl/>
        </w:rPr>
        <w:t xml:space="preserve">فمن الناحية الاقتصادية </w:t>
      </w:r>
      <w:r w:rsidR="001144B8" w:rsidRPr="00ED6A47">
        <w:rPr>
          <w:rFonts w:ascii="Simplified Arabic" w:hAnsi="Simplified Arabic" w:cs="Simplified Arabic"/>
          <w:sz w:val="32"/>
          <w:szCs w:val="32"/>
          <w:rtl/>
        </w:rPr>
        <w:t xml:space="preserve">يقلل التقاضي عن بعد من مسألة نفقات السفر وملفات الدعوى الورقية ومستنداتها والطباعة والأرشفة </w:t>
      </w:r>
      <w:r w:rsidR="00497263" w:rsidRPr="00ED6A47">
        <w:rPr>
          <w:rFonts w:ascii="Simplified Arabic" w:hAnsi="Simplified Arabic" w:cs="Simplified Arabic"/>
          <w:sz w:val="32"/>
          <w:szCs w:val="32"/>
          <w:rtl/>
        </w:rPr>
        <w:t xml:space="preserve">كما أنه يوفر مزيداً من الوقت لأجل انجاز الدعاوى ما ينعكس على </w:t>
      </w:r>
      <w:r w:rsidR="005556BB" w:rsidRPr="00ED6A47">
        <w:rPr>
          <w:rFonts w:ascii="Simplified Arabic" w:hAnsi="Simplified Arabic" w:cs="Simplified Arabic"/>
          <w:sz w:val="32"/>
          <w:szCs w:val="32"/>
          <w:rtl/>
        </w:rPr>
        <w:t xml:space="preserve">النمو الاقتصادي بطريقة مباشرة وغير مباشرة </w:t>
      </w:r>
      <w:r w:rsidR="00BE2D4D" w:rsidRPr="00ED6A47">
        <w:rPr>
          <w:rFonts w:ascii="Simplified Arabic" w:hAnsi="Simplified Arabic" w:cs="Simplified Arabic"/>
          <w:sz w:val="32"/>
          <w:szCs w:val="32"/>
          <w:rtl/>
        </w:rPr>
        <w:t xml:space="preserve">كما </w:t>
      </w:r>
      <w:r w:rsidR="00451BB0" w:rsidRPr="00ED6A47">
        <w:rPr>
          <w:rFonts w:ascii="Simplified Arabic" w:hAnsi="Simplified Arabic" w:cs="Simplified Arabic"/>
          <w:sz w:val="32"/>
          <w:szCs w:val="32"/>
          <w:rtl/>
        </w:rPr>
        <w:t xml:space="preserve">أن الاتجاه المعاصر للتقاضي عن بعد له تأثير إيجابي ظاهر </w:t>
      </w:r>
      <w:r w:rsidR="00E85184" w:rsidRPr="00ED6A47">
        <w:rPr>
          <w:rFonts w:ascii="Simplified Arabic" w:hAnsi="Simplified Arabic" w:cs="Simplified Arabic"/>
          <w:sz w:val="32"/>
          <w:szCs w:val="32"/>
          <w:rtl/>
        </w:rPr>
        <w:t xml:space="preserve">على البيئة إذ أنه </w:t>
      </w:r>
      <w:r w:rsidR="00FE5A92" w:rsidRPr="00ED6A47">
        <w:rPr>
          <w:rFonts w:ascii="Simplified Arabic" w:hAnsi="Simplified Arabic" w:cs="Simplified Arabic"/>
          <w:sz w:val="32"/>
          <w:szCs w:val="32"/>
          <w:rtl/>
        </w:rPr>
        <w:t xml:space="preserve">سينعكس على التقليل من استهلاك الأوراق وما ينشأ </w:t>
      </w:r>
      <w:r w:rsidR="00FE5A92" w:rsidRPr="00ED6A47">
        <w:rPr>
          <w:rFonts w:ascii="Simplified Arabic" w:hAnsi="Simplified Arabic" w:cs="Simplified Arabic"/>
          <w:sz w:val="32"/>
          <w:szCs w:val="32"/>
          <w:rtl/>
        </w:rPr>
        <w:lastRenderedPageBreak/>
        <w:t xml:space="preserve">عنها من تبعات في مسألة إعادة التدوير أو الإحراق كما أنه يساهم في التقليل من استهلاك الطاقة مما يساهم في تقليل الانبعاثات الناتجة عن </w:t>
      </w:r>
      <w:r w:rsidR="00872943" w:rsidRPr="00ED6A47">
        <w:rPr>
          <w:rFonts w:ascii="Simplified Arabic" w:hAnsi="Simplified Arabic" w:cs="Simplified Arabic"/>
          <w:sz w:val="32"/>
          <w:szCs w:val="32"/>
          <w:rtl/>
        </w:rPr>
        <w:t xml:space="preserve">تنقلات أطراف الدعوى من وإلى المحاكم وقد اثبتت بعض الدراسات الحديثة أن التحول الرقمي في القضاء بشكل عام </w:t>
      </w:r>
      <w:r w:rsidR="00E635DA" w:rsidRPr="00ED6A47">
        <w:rPr>
          <w:rFonts w:ascii="Simplified Arabic" w:hAnsi="Simplified Arabic" w:cs="Simplified Arabic"/>
          <w:sz w:val="32"/>
          <w:szCs w:val="32"/>
          <w:rtl/>
        </w:rPr>
        <w:t xml:space="preserve">ساهم في توفير </w:t>
      </w:r>
      <w:r w:rsidR="006E0839" w:rsidRPr="00ED6A47">
        <w:rPr>
          <w:rFonts w:ascii="Simplified Arabic" w:hAnsi="Simplified Arabic" w:cs="Simplified Arabic"/>
          <w:sz w:val="32"/>
          <w:szCs w:val="32"/>
          <w:rtl/>
        </w:rPr>
        <w:t>ملايين الريالات سنوياً نتيجة لما سبق تجليته من توفير كل ما له علاقة بالمستندات الورقية من ملفات وسواها ونتيجة كذلك لا</w:t>
      </w:r>
      <w:r w:rsidR="00306943" w:rsidRPr="00ED6A47">
        <w:rPr>
          <w:rFonts w:ascii="Simplified Arabic" w:hAnsi="Simplified Arabic" w:cs="Simplified Arabic"/>
          <w:sz w:val="32"/>
          <w:szCs w:val="32"/>
          <w:rtl/>
        </w:rPr>
        <w:t xml:space="preserve">رتفاع مستوى الإنجاز القضائي </w:t>
      </w:r>
      <w:r w:rsidR="00F71EED" w:rsidRPr="00ED6A47">
        <w:rPr>
          <w:rFonts w:ascii="Simplified Arabic" w:hAnsi="Simplified Arabic" w:cs="Simplified Arabic"/>
          <w:sz w:val="32"/>
          <w:szCs w:val="32"/>
          <w:rtl/>
        </w:rPr>
        <w:t xml:space="preserve">ما يجعل للتقاضي عن بعد أثر على أهداف التنمية المستدامة التي تسعى إليها الدول العربية ضمن خططها الاستراتيجية </w:t>
      </w:r>
      <w:r w:rsidR="008477D9" w:rsidRPr="00ED6A47">
        <w:rPr>
          <w:rFonts w:ascii="Simplified Arabic" w:hAnsi="Simplified Arabic" w:cs="Simplified Arabic"/>
          <w:sz w:val="32"/>
          <w:szCs w:val="32"/>
          <w:rtl/>
        </w:rPr>
        <w:t>ومما هو ظاهر</w:t>
      </w:r>
      <w:r w:rsidR="009A181F" w:rsidRPr="00ED6A47">
        <w:rPr>
          <w:rFonts w:ascii="Simplified Arabic" w:hAnsi="Simplified Arabic" w:cs="Simplified Arabic"/>
          <w:sz w:val="32"/>
          <w:szCs w:val="32"/>
          <w:rtl/>
        </w:rPr>
        <w:t xml:space="preserve"> أن الدمج بين الكفاءة الاقتصادية والتوازن البيئي </w:t>
      </w:r>
      <w:r w:rsidR="006C2B48" w:rsidRPr="00ED6A47">
        <w:rPr>
          <w:rFonts w:ascii="Simplified Arabic" w:hAnsi="Simplified Arabic" w:cs="Simplified Arabic"/>
          <w:sz w:val="32"/>
          <w:szCs w:val="32"/>
          <w:rtl/>
        </w:rPr>
        <w:t xml:space="preserve">ينعكس على جميع صور التقاضي عن بعد ويعزز من كونه نموذجاً </w:t>
      </w:r>
      <w:r w:rsidR="00943492" w:rsidRPr="00ED6A47">
        <w:rPr>
          <w:rFonts w:ascii="Simplified Arabic" w:hAnsi="Simplified Arabic" w:cs="Simplified Arabic"/>
          <w:sz w:val="32"/>
          <w:szCs w:val="32"/>
          <w:rtl/>
        </w:rPr>
        <w:t>للعدالة</w:t>
      </w:r>
      <w:r w:rsidR="006C2B48" w:rsidRPr="00ED6A47">
        <w:rPr>
          <w:rFonts w:ascii="Simplified Arabic" w:hAnsi="Simplified Arabic" w:cs="Simplified Arabic"/>
          <w:sz w:val="32"/>
          <w:szCs w:val="32"/>
          <w:rtl/>
        </w:rPr>
        <w:t xml:space="preserve"> </w:t>
      </w:r>
      <w:r w:rsidR="00943492" w:rsidRPr="00ED6A47">
        <w:rPr>
          <w:rFonts w:ascii="Simplified Arabic" w:hAnsi="Simplified Arabic" w:cs="Simplified Arabic"/>
          <w:sz w:val="32"/>
          <w:szCs w:val="32"/>
          <w:rtl/>
        </w:rPr>
        <w:t>الناجزة</w:t>
      </w:r>
      <w:r w:rsidR="006C2B48" w:rsidRPr="00ED6A47">
        <w:rPr>
          <w:rFonts w:ascii="Simplified Arabic" w:hAnsi="Simplified Arabic" w:cs="Simplified Arabic"/>
          <w:sz w:val="32"/>
          <w:szCs w:val="32"/>
          <w:rtl/>
        </w:rPr>
        <w:t xml:space="preserve"> في العصر الحاضر التي لا تكتفي بتحقيق </w:t>
      </w:r>
      <w:r w:rsidR="00943492" w:rsidRPr="00ED6A47">
        <w:rPr>
          <w:rFonts w:ascii="Simplified Arabic" w:hAnsi="Simplified Arabic" w:cs="Simplified Arabic"/>
          <w:sz w:val="32"/>
          <w:szCs w:val="32"/>
          <w:rtl/>
        </w:rPr>
        <w:t xml:space="preserve">الأهداف بل تراعي استدامة الموارد </w:t>
      </w:r>
      <w:r w:rsidR="00F918EC" w:rsidRPr="00ED6A47">
        <w:rPr>
          <w:rFonts w:ascii="Simplified Arabic" w:hAnsi="Simplified Arabic" w:cs="Simplified Arabic"/>
          <w:sz w:val="32"/>
          <w:szCs w:val="32"/>
          <w:rtl/>
        </w:rPr>
        <w:t>التنموية</w:t>
      </w:r>
      <w:r w:rsidR="00F961D6" w:rsidRPr="00ED6A47">
        <w:rPr>
          <w:rFonts w:ascii="Simplified Arabic" w:hAnsi="Simplified Arabic" w:cs="Simplified Arabic"/>
          <w:sz w:val="32"/>
          <w:szCs w:val="32"/>
          <w:vertAlign w:val="superscript"/>
          <w:rtl/>
        </w:rPr>
        <w:t>(</w:t>
      </w:r>
      <w:r w:rsidR="00F961D6" w:rsidRPr="00ED6A47">
        <w:rPr>
          <w:rStyle w:val="ab"/>
          <w:rFonts w:ascii="Simplified Arabic" w:hAnsi="Simplified Arabic" w:cs="Simplified Arabic"/>
          <w:sz w:val="32"/>
          <w:szCs w:val="32"/>
          <w:rtl/>
        </w:rPr>
        <w:footnoteReference w:id="33"/>
      </w:r>
      <w:r w:rsidR="00F961D6" w:rsidRPr="00ED6A47">
        <w:rPr>
          <w:rFonts w:ascii="Simplified Arabic" w:hAnsi="Simplified Arabic" w:cs="Simplified Arabic"/>
          <w:sz w:val="32"/>
          <w:szCs w:val="32"/>
          <w:vertAlign w:val="superscript"/>
          <w:rtl/>
        </w:rPr>
        <w:t>)</w:t>
      </w:r>
      <w:r w:rsidR="009476C8" w:rsidRPr="00ED6A47">
        <w:rPr>
          <w:rFonts w:ascii="Simplified Arabic" w:hAnsi="Simplified Arabic" w:cs="Simplified Arabic"/>
          <w:sz w:val="32"/>
          <w:szCs w:val="32"/>
          <w:rtl/>
        </w:rPr>
        <w:t>.</w:t>
      </w:r>
    </w:p>
    <w:p w14:paraId="47868344" w14:textId="75D4421B" w:rsidR="002F4D4B" w:rsidRPr="00ED6A47" w:rsidRDefault="002F4D4B" w:rsidP="002F4D4B">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العاشر</w:t>
      </w:r>
      <w:r w:rsidRPr="00ED6A47">
        <w:rPr>
          <w:rFonts w:ascii="Simplified Arabic" w:hAnsi="Simplified Arabic" w:cs="Simplified Arabic"/>
          <w:b/>
          <w:bCs/>
          <w:sz w:val="32"/>
          <w:szCs w:val="32"/>
          <w:rtl/>
        </w:rPr>
        <w:t>: رفع مستوى التوثيق ودقة الإجراءات:</w:t>
      </w:r>
    </w:p>
    <w:p w14:paraId="035E8A56" w14:textId="484D098A" w:rsidR="00103CA0" w:rsidRPr="00ED6A47" w:rsidRDefault="002B3EF2" w:rsidP="00D46413">
      <w:pPr>
        <w:jc w:val="both"/>
        <w:rPr>
          <w:rFonts w:ascii="Simplified Arabic" w:hAnsi="Simplified Arabic" w:cs="Simplified Arabic"/>
          <w:sz w:val="32"/>
          <w:szCs w:val="32"/>
          <w:rtl/>
        </w:rPr>
      </w:pPr>
      <w:r w:rsidRPr="00ED6A47">
        <w:rPr>
          <w:rFonts w:ascii="Simplified Arabic" w:hAnsi="Simplified Arabic" w:cs="Simplified Arabic"/>
          <w:sz w:val="32"/>
          <w:szCs w:val="32"/>
          <w:rtl/>
        </w:rPr>
        <w:t xml:space="preserve">كما تقدم آنفاً أن التقاضي التقليدي كان هو السائد في جميع إجراءات الشأن العدلي والقضائي ويجري الاعتماد في جميع إجراءات الدعوى القضائية بصورة مباشرة على الكوادر البشرية إذ يعتمد التقاضي التقليدي على العمل البشري بصورة مباشرة في جميع إجراءات وصور الدعوى القضائية بدأً من قيد الدعوى وتحديد مواعيد الجلسات حتى انتهاء الدعوى القضائية بالفصل فيها وربما كان اعتماد جلّ وقائع الجلسات القضائية على تدوين كتّاب الضبط وهو تدوين ربما كان عرضةً إلى عدة عوامل أساسها أخطاء بشرية كالسهو أو السرعة أو اختلاف أساليب الكتابة ما بين كاتب وآخر وربما تجاوز الأمر ذلك إلى بعض التجاوزات المقصودة من بعض الكتبة ومن في حكمهم بقصد الإضرار وتقويض سير العدالة حتى مرحلة ظهور التحول الرقمي واعتماد الوسائل الرقمية في التقاضي عن بعد فكان فتحاً ومرحلةً تاريخية في الشأن العدلي والقضائي، إذ أن التقاضي عن بعد بواسطة الوسائل الرقمية يعزز بصورة ظاهرة </w:t>
      </w:r>
      <w:r w:rsidRPr="00ED6A47">
        <w:rPr>
          <w:rFonts w:ascii="Simplified Arabic" w:hAnsi="Simplified Arabic" w:cs="Simplified Arabic"/>
          <w:sz w:val="32"/>
          <w:szCs w:val="32"/>
          <w:rtl/>
        </w:rPr>
        <w:lastRenderedPageBreak/>
        <w:t>من دقة توثيق جميع إجراءات ومجريات الجلسات القضائية الافتراضية توثيقاً محكماً  صوتاً وصورة، ما يسهم في إضفاء مزيد من الضمانات والثقة في مخرجات القضاء وتلافياً لكثير من الأخطاء الإجرائية والموضوعية في التقاضي التقليدي</w:t>
      </w:r>
      <w:r w:rsidR="00EF6685" w:rsidRPr="00ED6A47">
        <w:rPr>
          <w:rFonts w:ascii="Simplified Arabic" w:hAnsi="Simplified Arabic" w:cs="Simplified Arabic"/>
          <w:sz w:val="32"/>
          <w:szCs w:val="32"/>
          <w:vertAlign w:val="superscript"/>
          <w:rtl/>
        </w:rPr>
        <w:t>(</w:t>
      </w:r>
      <w:r w:rsidR="00FE1B49" w:rsidRPr="00ED6A47">
        <w:rPr>
          <w:rStyle w:val="ab"/>
          <w:rFonts w:ascii="Simplified Arabic" w:hAnsi="Simplified Arabic" w:cs="Simplified Arabic"/>
          <w:sz w:val="32"/>
          <w:szCs w:val="32"/>
          <w:rtl/>
        </w:rPr>
        <w:footnoteReference w:id="34"/>
      </w:r>
      <w:r w:rsidR="00EF6685"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xml:space="preserve">.   </w:t>
      </w:r>
    </w:p>
    <w:p w14:paraId="595FD9CE" w14:textId="49CB9A31" w:rsidR="005860B0" w:rsidRPr="00ED6A47" w:rsidRDefault="00CC3E9F" w:rsidP="000B1A40">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w:t>
      </w:r>
      <w:r w:rsidR="0099325F" w:rsidRPr="00ED6A47">
        <w:rPr>
          <w:rFonts w:ascii="Simplified Arabic" w:hAnsi="Simplified Arabic" w:cs="Simplified Arabic"/>
          <w:b/>
          <w:bCs/>
          <w:sz w:val="32"/>
          <w:szCs w:val="32"/>
          <w:rtl/>
        </w:rPr>
        <w:t>الحادي عشر</w:t>
      </w:r>
      <w:r w:rsidRPr="00ED6A47">
        <w:rPr>
          <w:rFonts w:ascii="Simplified Arabic" w:hAnsi="Simplified Arabic" w:cs="Simplified Arabic"/>
          <w:b/>
          <w:bCs/>
          <w:sz w:val="32"/>
          <w:szCs w:val="32"/>
          <w:rtl/>
        </w:rPr>
        <w:t>: تعزيز سهولة الوصول للعدالة</w:t>
      </w:r>
      <w:r w:rsidR="002751AA" w:rsidRPr="00ED6A47">
        <w:rPr>
          <w:rFonts w:ascii="Simplified Arabic" w:hAnsi="Simplified Arabic" w:cs="Simplified Arabic"/>
          <w:b/>
          <w:bCs/>
          <w:sz w:val="32"/>
          <w:szCs w:val="32"/>
          <w:rtl/>
        </w:rPr>
        <w:t>:</w:t>
      </w:r>
    </w:p>
    <w:p w14:paraId="007F9E8F" w14:textId="6C070261" w:rsidR="001C10DB" w:rsidRDefault="000B1A40" w:rsidP="00AA54E3">
      <w:pPr>
        <w:jc w:val="both"/>
        <w:rPr>
          <w:rFonts w:ascii="Simplified Arabic" w:hAnsi="Simplified Arabic" w:cs="Simplified Arabic"/>
          <w:b/>
          <w:bCs/>
          <w:sz w:val="32"/>
          <w:szCs w:val="32"/>
          <w:rtl/>
        </w:rPr>
      </w:pPr>
      <w:r w:rsidRPr="00ED6A47">
        <w:rPr>
          <w:rFonts w:ascii="Simplified Arabic" w:hAnsi="Simplified Arabic" w:cs="Simplified Arabic"/>
          <w:sz w:val="32"/>
          <w:szCs w:val="32"/>
          <w:rtl/>
        </w:rPr>
        <w:t>لا يخفى أن القضاء يعد ركناً من أركان الدولة، وسلطة من سلطاتها، إذ به يستقر أمن المجتمع،</w:t>
      </w:r>
      <w:r w:rsidR="0097414B" w:rsidRPr="00ED6A47">
        <w:rPr>
          <w:rFonts w:ascii="Simplified Arabic" w:hAnsi="Simplified Arabic" w:cs="Simplified Arabic"/>
          <w:sz w:val="32"/>
          <w:szCs w:val="32"/>
          <w:rtl/>
        </w:rPr>
        <w:t xml:space="preserve"> وبه تقام الحدود وردع الخارجين على القانون،</w:t>
      </w:r>
      <w:r w:rsidRPr="00ED6A47">
        <w:rPr>
          <w:rFonts w:ascii="Simplified Arabic" w:hAnsi="Simplified Arabic" w:cs="Simplified Arabic"/>
          <w:sz w:val="32"/>
          <w:szCs w:val="32"/>
          <w:rtl/>
        </w:rPr>
        <w:t xml:space="preserve"> وتُضمن حقوق الأفراد وحرياتهم، ويأمن الناس على أموالهم وأعراضهم</w:t>
      </w:r>
      <w:r w:rsidR="0097414B" w:rsidRPr="00ED6A47">
        <w:rPr>
          <w:rFonts w:ascii="Simplified Arabic" w:hAnsi="Simplified Arabic" w:cs="Simplified Arabic"/>
          <w:sz w:val="32"/>
          <w:szCs w:val="32"/>
          <w:rtl/>
        </w:rPr>
        <w:t>، كما أن التقاضي واللجوء له من الحقوق الأصيلة</w:t>
      </w:r>
      <w:r w:rsidR="00E57B3C" w:rsidRPr="00ED6A47">
        <w:rPr>
          <w:rFonts w:ascii="Simplified Arabic" w:hAnsi="Simplified Arabic" w:cs="Simplified Arabic"/>
          <w:sz w:val="32"/>
          <w:szCs w:val="32"/>
          <w:rtl/>
        </w:rPr>
        <w:t xml:space="preserve"> للمجتمع التي تقررها أحكام الدستور في مختلف دول العالم ومن ذلك المملكة العربية السعودية إذ تضمنت المادة </w:t>
      </w:r>
      <w:r w:rsidR="00CA76F8" w:rsidRPr="00ED6A47">
        <w:rPr>
          <w:rFonts w:ascii="Simplified Arabic" w:hAnsi="Simplified Arabic" w:cs="Simplified Arabic"/>
          <w:sz w:val="32"/>
          <w:szCs w:val="32"/>
          <w:rtl/>
        </w:rPr>
        <w:t xml:space="preserve">السابعة والأربعون من </w:t>
      </w:r>
      <w:r w:rsidR="00E57B3C" w:rsidRPr="00ED6A47">
        <w:rPr>
          <w:rFonts w:ascii="Simplified Arabic" w:hAnsi="Simplified Arabic" w:cs="Simplified Arabic"/>
          <w:sz w:val="32"/>
          <w:szCs w:val="32"/>
          <w:rtl/>
        </w:rPr>
        <w:t xml:space="preserve"> النظام الأساسي للحكم الصادر بالمرسوم الملكي رقم أ/90 وتاريخ 27/8/1412</w:t>
      </w:r>
      <w:r w:rsidR="00CA76F8" w:rsidRPr="00ED6A47">
        <w:rPr>
          <w:rFonts w:ascii="Simplified Arabic" w:hAnsi="Simplified Arabic" w:cs="Simplified Arabic"/>
          <w:sz w:val="32"/>
          <w:szCs w:val="32"/>
          <w:rtl/>
        </w:rPr>
        <w:t>هـ على أن حق التقاضي مكفول بالتساوي للجميع مواطنين ومقيمين</w:t>
      </w:r>
      <w:r w:rsidR="00951AA7" w:rsidRPr="00ED6A47">
        <w:rPr>
          <w:rFonts w:ascii="Simplified Arabic" w:hAnsi="Simplified Arabic" w:cs="Simplified Arabic"/>
          <w:sz w:val="32"/>
          <w:szCs w:val="32"/>
          <w:vertAlign w:val="superscript"/>
          <w:rtl/>
        </w:rPr>
        <w:t>(</w:t>
      </w:r>
      <w:r w:rsidR="00951AA7" w:rsidRPr="00ED6A47">
        <w:rPr>
          <w:rStyle w:val="ab"/>
          <w:rFonts w:ascii="Simplified Arabic" w:hAnsi="Simplified Arabic" w:cs="Simplified Arabic"/>
          <w:sz w:val="32"/>
          <w:szCs w:val="32"/>
          <w:rtl/>
        </w:rPr>
        <w:footnoteReference w:id="35"/>
      </w:r>
      <w:r w:rsidR="00951AA7" w:rsidRPr="00ED6A47">
        <w:rPr>
          <w:rFonts w:ascii="Simplified Arabic" w:hAnsi="Simplified Arabic" w:cs="Simplified Arabic"/>
          <w:sz w:val="32"/>
          <w:szCs w:val="32"/>
          <w:vertAlign w:val="superscript"/>
          <w:rtl/>
        </w:rPr>
        <w:t>)</w:t>
      </w:r>
      <w:r w:rsidR="00CA76F8" w:rsidRPr="00ED6A47">
        <w:rPr>
          <w:rFonts w:ascii="Simplified Arabic" w:hAnsi="Simplified Arabic" w:cs="Simplified Arabic"/>
          <w:sz w:val="32"/>
          <w:szCs w:val="32"/>
          <w:rtl/>
        </w:rPr>
        <w:t xml:space="preserve">، وتيسير سبل الوصول إليه من أهم مقاصد الشريعة الإسلامية ومن مقتضيات العدالة، والتقاضي عن بعد من خلال التحول الرقمي، واعتماد الوسائل الالكترونية في جميع إجراءات التقاضي يتيح لأطراف الدعوى القضائية من متقاضين أصالة عن أنفسهم أو محاميهم، حضور الجلسات من أي مكان عن طريق </w:t>
      </w:r>
      <w:r w:rsidR="00566F41" w:rsidRPr="00ED6A47">
        <w:rPr>
          <w:rFonts w:ascii="Simplified Arabic" w:hAnsi="Simplified Arabic" w:cs="Simplified Arabic"/>
          <w:sz w:val="32"/>
          <w:szCs w:val="32"/>
          <w:rtl/>
        </w:rPr>
        <w:t>الجلسات المرئية أو الكتابية عن بعد، وهذا يسهم بصورة ظاهرة في تخفيف أعباء التنقل والتكاليف المادية، كما أنه يُمك</w:t>
      </w:r>
      <w:r w:rsidR="006A07C3" w:rsidRPr="00ED6A47">
        <w:rPr>
          <w:rFonts w:ascii="Simplified Arabic" w:hAnsi="Simplified Arabic" w:cs="Simplified Arabic"/>
          <w:sz w:val="32"/>
          <w:szCs w:val="32"/>
          <w:rtl/>
        </w:rPr>
        <w:t>ّن</w:t>
      </w:r>
      <w:r w:rsidR="00566F41" w:rsidRPr="00ED6A47">
        <w:rPr>
          <w:rFonts w:ascii="Simplified Arabic" w:hAnsi="Simplified Arabic" w:cs="Simplified Arabic"/>
          <w:sz w:val="32"/>
          <w:szCs w:val="32"/>
          <w:rtl/>
        </w:rPr>
        <w:t xml:space="preserve"> بعض فئات المجتمع  العاجزة عن الحضور لمرض أو كبر من ممارسة حقها في التقاضي دون مشقة ، وما سبق ي</w:t>
      </w:r>
      <w:r w:rsidR="006A07C3" w:rsidRPr="00ED6A47">
        <w:rPr>
          <w:rFonts w:ascii="Simplified Arabic" w:hAnsi="Simplified Arabic" w:cs="Simplified Arabic"/>
          <w:sz w:val="32"/>
          <w:szCs w:val="32"/>
          <w:rtl/>
        </w:rPr>
        <w:t>ُعد</w:t>
      </w:r>
      <w:r w:rsidR="00566F41" w:rsidRPr="00ED6A47">
        <w:rPr>
          <w:rFonts w:ascii="Simplified Arabic" w:hAnsi="Simplified Arabic" w:cs="Simplified Arabic"/>
          <w:sz w:val="32"/>
          <w:szCs w:val="32"/>
          <w:rtl/>
        </w:rPr>
        <w:t xml:space="preserve"> من أهم الوسائل والعوامل التي تساهم في تحقيق مقتضيات العدالة الناجزة للجميع بصورة متساوية</w:t>
      </w:r>
      <w:r w:rsidR="00EF6685" w:rsidRPr="00ED6A47">
        <w:rPr>
          <w:rFonts w:ascii="Simplified Arabic" w:hAnsi="Simplified Arabic" w:cs="Simplified Arabic"/>
          <w:sz w:val="32"/>
          <w:szCs w:val="32"/>
          <w:vertAlign w:val="superscript"/>
          <w:rtl/>
        </w:rPr>
        <w:t>(</w:t>
      </w:r>
      <w:r w:rsidR="00A4226A" w:rsidRPr="00ED6A47">
        <w:rPr>
          <w:rStyle w:val="ab"/>
          <w:rFonts w:ascii="Simplified Arabic" w:hAnsi="Simplified Arabic" w:cs="Simplified Arabic"/>
          <w:sz w:val="32"/>
          <w:szCs w:val="32"/>
          <w:rtl/>
        </w:rPr>
        <w:footnoteReference w:id="36"/>
      </w:r>
      <w:r w:rsidR="00EF6685" w:rsidRPr="00ED6A47">
        <w:rPr>
          <w:rFonts w:ascii="Simplified Arabic" w:hAnsi="Simplified Arabic" w:cs="Simplified Arabic"/>
          <w:sz w:val="32"/>
          <w:szCs w:val="32"/>
          <w:vertAlign w:val="superscript"/>
          <w:rtl/>
        </w:rPr>
        <w:t>)</w:t>
      </w:r>
      <w:r w:rsidR="00566F41" w:rsidRPr="00ED6A47">
        <w:rPr>
          <w:rFonts w:ascii="Simplified Arabic" w:hAnsi="Simplified Arabic" w:cs="Simplified Arabic"/>
          <w:sz w:val="32"/>
          <w:szCs w:val="32"/>
          <w:rtl/>
        </w:rPr>
        <w:t>.</w:t>
      </w:r>
      <w:r w:rsidR="00CA76F8" w:rsidRPr="00ED6A47">
        <w:rPr>
          <w:rFonts w:ascii="Simplified Arabic" w:hAnsi="Simplified Arabic" w:cs="Simplified Arabic"/>
          <w:b/>
          <w:bCs/>
          <w:sz w:val="32"/>
          <w:szCs w:val="32"/>
          <w:rtl/>
        </w:rPr>
        <w:t xml:space="preserve"> </w:t>
      </w:r>
    </w:p>
    <w:p w14:paraId="05EC61DE" w14:textId="77777777" w:rsidR="00C75DF9" w:rsidRDefault="00C75DF9" w:rsidP="00AA54E3">
      <w:pPr>
        <w:jc w:val="both"/>
        <w:rPr>
          <w:rFonts w:ascii="Simplified Arabic" w:hAnsi="Simplified Arabic" w:cs="Simplified Arabic"/>
          <w:b/>
          <w:bCs/>
          <w:sz w:val="32"/>
          <w:szCs w:val="32"/>
          <w:rtl/>
        </w:rPr>
      </w:pPr>
    </w:p>
    <w:p w14:paraId="55628E76" w14:textId="77777777" w:rsidR="00C75DF9" w:rsidRPr="00ED6A47" w:rsidRDefault="00C75DF9" w:rsidP="00AA54E3">
      <w:pPr>
        <w:jc w:val="both"/>
        <w:rPr>
          <w:rFonts w:ascii="Simplified Arabic" w:hAnsi="Simplified Arabic" w:cs="Simplified Arabic"/>
          <w:b/>
          <w:bCs/>
          <w:sz w:val="32"/>
          <w:szCs w:val="32"/>
          <w:rtl/>
        </w:rPr>
      </w:pPr>
    </w:p>
    <w:p w14:paraId="474D4CCF" w14:textId="31CC34F8" w:rsidR="001C10DB" w:rsidRPr="00ED6A47" w:rsidRDefault="00CC3E9F" w:rsidP="002751AA">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 xml:space="preserve">الفرع </w:t>
      </w:r>
      <w:r w:rsidR="0099325F" w:rsidRPr="00ED6A47">
        <w:rPr>
          <w:rFonts w:ascii="Simplified Arabic" w:hAnsi="Simplified Arabic" w:cs="Simplified Arabic"/>
          <w:b/>
          <w:bCs/>
          <w:sz w:val="32"/>
          <w:szCs w:val="32"/>
          <w:rtl/>
        </w:rPr>
        <w:t>الثاني</w:t>
      </w:r>
      <w:r w:rsidR="001E71A6" w:rsidRPr="00ED6A47">
        <w:rPr>
          <w:rFonts w:ascii="Simplified Arabic" w:hAnsi="Simplified Arabic" w:cs="Simplified Arabic"/>
          <w:b/>
          <w:bCs/>
          <w:sz w:val="32"/>
          <w:szCs w:val="32"/>
          <w:rtl/>
        </w:rPr>
        <w:t xml:space="preserve"> عشر</w:t>
      </w:r>
      <w:r w:rsidRPr="00ED6A47">
        <w:rPr>
          <w:rFonts w:ascii="Simplified Arabic" w:hAnsi="Simplified Arabic" w:cs="Simplified Arabic"/>
          <w:b/>
          <w:bCs/>
          <w:sz w:val="32"/>
          <w:szCs w:val="32"/>
          <w:rtl/>
        </w:rPr>
        <w:t>: تخفيف الضغط على المرافق القضائية</w:t>
      </w:r>
      <w:r w:rsidR="00803BFC" w:rsidRPr="00ED6A47">
        <w:rPr>
          <w:rFonts w:ascii="Simplified Arabic" w:hAnsi="Simplified Arabic" w:cs="Simplified Arabic"/>
          <w:b/>
          <w:bCs/>
          <w:sz w:val="32"/>
          <w:szCs w:val="32"/>
          <w:rtl/>
        </w:rPr>
        <w:t>:</w:t>
      </w:r>
    </w:p>
    <w:p w14:paraId="3CA29F04" w14:textId="24236B39" w:rsidR="007F40C5" w:rsidRDefault="007F40C5" w:rsidP="002751AA">
      <w:pPr>
        <w:jc w:val="both"/>
        <w:rPr>
          <w:rFonts w:ascii="Simplified Arabic" w:hAnsi="Simplified Arabic" w:cs="Simplified Arabic"/>
          <w:sz w:val="32"/>
          <w:szCs w:val="32"/>
          <w:rtl/>
        </w:rPr>
      </w:pPr>
      <w:r w:rsidRPr="00ED6A47">
        <w:rPr>
          <w:rFonts w:ascii="Simplified Arabic" w:hAnsi="Simplified Arabic" w:cs="Simplified Arabic"/>
          <w:sz w:val="32"/>
          <w:szCs w:val="32"/>
          <w:rtl/>
        </w:rPr>
        <w:t>أسهم التقاضي عن بُعد بصورة</w:t>
      </w:r>
      <w:r w:rsidR="0079740E" w:rsidRPr="00ED6A47">
        <w:rPr>
          <w:rFonts w:ascii="Simplified Arabic" w:hAnsi="Simplified Arabic" w:cs="Simplified Arabic"/>
          <w:sz w:val="32"/>
          <w:szCs w:val="32"/>
          <w:rtl/>
        </w:rPr>
        <w:t xml:space="preserve"> جلية</w:t>
      </w:r>
      <w:r w:rsidRPr="00ED6A47">
        <w:rPr>
          <w:rFonts w:ascii="Simplified Arabic" w:hAnsi="Simplified Arabic" w:cs="Simplified Arabic"/>
          <w:sz w:val="32"/>
          <w:szCs w:val="32"/>
          <w:rtl/>
        </w:rPr>
        <w:t xml:space="preserve"> في تخفيف العبء الواقع على المرافق ال</w:t>
      </w:r>
      <w:r w:rsidR="0079740E" w:rsidRPr="00ED6A47">
        <w:rPr>
          <w:rFonts w:ascii="Simplified Arabic" w:hAnsi="Simplified Arabic" w:cs="Simplified Arabic"/>
          <w:sz w:val="32"/>
          <w:szCs w:val="32"/>
          <w:rtl/>
        </w:rPr>
        <w:t xml:space="preserve">عدلية </w:t>
      </w:r>
      <w:r w:rsidR="001F1DEC" w:rsidRPr="00ED6A47">
        <w:rPr>
          <w:rFonts w:ascii="Simplified Arabic" w:hAnsi="Simplified Arabic" w:cs="Simplified Arabic"/>
          <w:sz w:val="32"/>
          <w:szCs w:val="32"/>
          <w:rtl/>
        </w:rPr>
        <w:t>والقضائية،</w:t>
      </w:r>
      <w:r w:rsidRPr="00ED6A47">
        <w:rPr>
          <w:rFonts w:ascii="Simplified Arabic" w:hAnsi="Simplified Arabic" w:cs="Simplified Arabic"/>
          <w:sz w:val="32"/>
          <w:szCs w:val="32"/>
          <w:rtl/>
        </w:rPr>
        <w:t xml:space="preserve"> من خلال الحد من الكثافة البشرية داخل مقار المحاكم، وتقليص أعداد المراجعين، وما يترتب على ذلك من ازدحام وتأخير في إنجاز المعاملات. فقد </w:t>
      </w:r>
      <w:r w:rsidR="0079740E" w:rsidRPr="00ED6A47">
        <w:rPr>
          <w:rFonts w:ascii="Simplified Arabic" w:hAnsi="Simplified Arabic" w:cs="Simplified Arabic"/>
          <w:sz w:val="32"/>
          <w:szCs w:val="32"/>
          <w:rtl/>
        </w:rPr>
        <w:t xml:space="preserve">أدى التحول الرقمي والاتجاه إلى التقاضي عن </w:t>
      </w:r>
      <w:r w:rsidR="001F1DEC" w:rsidRPr="00ED6A47">
        <w:rPr>
          <w:rFonts w:ascii="Simplified Arabic" w:hAnsi="Simplified Arabic" w:cs="Simplified Arabic"/>
          <w:sz w:val="32"/>
          <w:szCs w:val="32"/>
          <w:rtl/>
        </w:rPr>
        <w:t>بعد،</w:t>
      </w:r>
      <w:r w:rsidR="0079740E" w:rsidRPr="00ED6A47">
        <w:rPr>
          <w:rFonts w:ascii="Simplified Arabic" w:hAnsi="Simplified Arabic" w:cs="Simplified Arabic"/>
          <w:sz w:val="32"/>
          <w:szCs w:val="32"/>
          <w:rtl/>
        </w:rPr>
        <w:t xml:space="preserve"> بواسطة الجلسات المرئية أو الكتابية</w:t>
      </w:r>
      <w:r w:rsidRPr="00ED6A47">
        <w:rPr>
          <w:rFonts w:ascii="Simplified Arabic" w:hAnsi="Simplified Arabic" w:cs="Simplified Arabic"/>
          <w:sz w:val="32"/>
          <w:szCs w:val="32"/>
          <w:rtl/>
        </w:rPr>
        <w:t xml:space="preserve"> إلى إعادة تنظيم العمل القضائي بصورة أكثر مرونة، مكّن الإدارات القضائية من استثمار مواردها البشرية والمكانية بكفاءة أعلى. كما أسهم هذا النمط في تقليل الضغط على القاعات والمكاتب الإدارية وأجهزة الضبط، مما انعكس إيجابًا على سرعة إنجاز القضايا وجودة الخدمات المقدمة، فضلًا عن تعزيز</w:t>
      </w:r>
      <w:r w:rsidR="00842ADD" w:rsidRPr="00ED6A47">
        <w:rPr>
          <w:rFonts w:ascii="Simplified Arabic" w:hAnsi="Simplified Arabic" w:cs="Simplified Arabic"/>
          <w:sz w:val="32"/>
          <w:szCs w:val="32"/>
          <w:rtl/>
        </w:rPr>
        <w:t xml:space="preserve"> </w:t>
      </w:r>
      <w:r w:rsidRPr="00ED6A47">
        <w:rPr>
          <w:rFonts w:ascii="Simplified Arabic" w:hAnsi="Simplified Arabic" w:cs="Simplified Arabic"/>
          <w:sz w:val="32"/>
          <w:szCs w:val="32"/>
          <w:rtl/>
        </w:rPr>
        <w:t xml:space="preserve">القدرة التشغيلية للمحاكم في التعامل مع أعداد أكبر من الدعاوى في مدد زمنية أقصر مقارنة بالنظام </w:t>
      </w:r>
      <w:r w:rsidR="004D5293" w:rsidRPr="00ED6A47">
        <w:rPr>
          <w:rFonts w:ascii="Simplified Arabic" w:hAnsi="Simplified Arabic" w:cs="Simplified Arabic"/>
          <w:sz w:val="32"/>
          <w:szCs w:val="32"/>
          <w:rtl/>
        </w:rPr>
        <w:t>التقليدي</w:t>
      </w:r>
      <w:r w:rsidR="00FE1B49" w:rsidRPr="00ED6A47">
        <w:rPr>
          <w:rFonts w:ascii="Simplified Arabic" w:hAnsi="Simplified Arabic" w:cs="Simplified Arabic"/>
          <w:sz w:val="32"/>
          <w:szCs w:val="32"/>
          <w:vertAlign w:val="superscript"/>
          <w:rtl/>
        </w:rPr>
        <w:t xml:space="preserve"> (</w:t>
      </w:r>
      <w:r w:rsidR="00803BFC" w:rsidRPr="00ED6A47">
        <w:rPr>
          <w:rStyle w:val="ab"/>
          <w:rFonts w:ascii="Simplified Arabic" w:hAnsi="Simplified Arabic" w:cs="Simplified Arabic"/>
          <w:sz w:val="32"/>
          <w:szCs w:val="32"/>
          <w:rtl/>
        </w:rPr>
        <w:footnoteReference w:id="37"/>
      </w:r>
      <w:r w:rsidR="00FE1B49" w:rsidRPr="00ED6A47">
        <w:rPr>
          <w:rFonts w:ascii="Simplified Arabic" w:hAnsi="Simplified Arabic" w:cs="Simplified Arabic"/>
          <w:sz w:val="32"/>
          <w:szCs w:val="32"/>
          <w:vertAlign w:val="superscript"/>
          <w:rtl/>
        </w:rPr>
        <w:t>)</w:t>
      </w:r>
      <w:r w:rsidR="001F1DEC" w:rsidRPr="00ED6A47">
        <w:rPr>
          <w:rFonts w:ascii="Simplified Arabic" w:hAnsi="Simplified Arabic" w:cs="Simplified Arabic"/>
          <w:sz w:val="32"/>
          <w:szCs w:val="32"/>
          <w:rtl/>
        </w:rPr>
        <w:t>.</w:t>
      </w:r>
    </w:p>
    <w:p w14:paraId="50065C96" w14:textId="77777777" w:rsidR="005624B2" w:rsidRDefault="005624B2" w:rsidP="00794E5A">
      <w:pPr>
        <w:rPr>
          <w:rFonts w:ascii="Simplified Arabic" w:hAnsi="Simplified Arabic" w:cs="Simplified Arabic"/>
          <w:sz w:val="32"/>
          <w:szCs w:val="32"/>
          <w:rtl/>
        </w:rPr>
      </w:pPr>
    </w:p>
    <w:p w14:paraId="5AA328EA" w14:textId="01CA7C11" w:rsidR="00794E5A" w:rsidRPr="00ED6A47" w:rsidRDefault="00794E5A" w:rsidP="00794E5A">
      <w:pPr>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المطلب </w:t>
      </w:r>
      <w:r w:rsidR="00B029CA" w:rsidRPr="00ED6A47">
        <w:rPr>
          <w:rFonts w:ascii="Simplified Arabic" w:hAnsi="Simplified Arabic" w:cs="Simplified Arabic"/>
          <w:b/>
          <w:bCs/>
          <w:sz w:val="32"/>
          <w:szCs w:val="32"/>
          <w:rtl/>
        </w:rPr>
        <w:t>الثاني</w:t>
      </w:r>
      <w:r w:rsidRPr="00ED6A47">
        <w:rPr>
          <w:rFonts w:ascii="Simplified Arabic" w:hAnsi="Simplified Arabic" w:cs="Simplified Arabic"/>
          <w:b/>
          <w:bCs/>
          <w:sz w:val="32"/>
          <w:szCs w:val="32"/>
          <w:rtl/>
        </w:rPr>
        <w:t>: خصائص التقاضي عن بعد:</w:t>
      </w:r>
    </w:p>
    <w:p w14:paraId="4065728C"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sz w:val="32"/>
          <w:szCs w:val="32"/>
          <w:rtl/>
        </w:rPr>
        <w:t>قبل بسط الحديث في مسألة خصائص التقاضي الإلكتروني أو التقاضي عن بعد -ولا مشاحة في الاصطلاح- ولأجل تجلية مفهوم الخصائص لأجل تمييزها وإفرادها بالحكم عن غيرها من المفاهيم المتشابهة للخصائص، إذ أن الحكم على الشيء فرع عن تصوره، فيحسن هنا بيان مفهوم الخصائص لغةً واصطلاحًا:</w:t>
      </w:r>
    </w:p>
    <w:p w14:paraId="0EE84106" w14:textId="77777777" w:rsidR="00794E5A" w:rsidRPr="00ED6A47" w:rsidRDefault="00794E5A" w:rsidP="00331E3F">
      <w:pPr>
        <w:jc w:val="both"/>
        <w:rPr>
          <w:rFonts w:ascii="Simplified Arabic" w:hAnsi="Simplified Arabic" w:cs="Simplified Arabic"/>
          <w:sz w:val="32"/>
          <w:szCs w:val="32"/>
          <w:vertAlign w:val="superscript"/>
          <w:rtl/>
        </w:rPr>
      </w:pPr>
      <w:r w:rsidRPr="00ED6A47">
        <w:rPr>
          <w:rFonts w:ascii="Simplified Arabic" w:hAnsi="Simplified Arabic" w:cs="Simplified Arabic"/>
          <w:sz w:val="32"/>
          <w:szCs w:val="32"/>
          <w:rtl/>
        </w:rPr>
        <w:t xml:space="preserve">أولًا: مفهوم الخصائص لغةً: الخصائص في اللغة جمع خصوصية، وهي مأخوذة من مادة خصّص، قال في لسان العرب: خصّه بالشيء يخصّه خصًا، وخصوصًا، وخَصوصيّةً، وخُصوصيّة، وخصوصية بفتح الخاء المعجمة وضمها، والفتح أفصح، </w:t>
      </w:r>
      <w:r w:rsidRPr="00ED6A47">
        <w:rPr>
          <w:rFonts w:ascii="Simplified Arabic" w:hAnsi="Simplified Arabic" w:cs="Simplified Arabic"/>
          <w:sz w:val="32"/>
          <w:szCs w:val="32"/>
          <w:rtl/>
        </w:rPr>
        <w:lastRenderedPageBreak/>
        <w:t>وخصّه واختصّه: أفرده به دون غيره، يُقال: اختص فلانٌ بالأمر إذا انفرد وخص غيره.</w:t>
      </w:r>
      <w:r w:rsidRPr="00ED6A47">
        <w:rPr>
          <w:rFonts w:ascii="Simplified Arabic" w:hAnsi="Simplified Arabic" w:cs="Simplified Arabic"/>
          <w:sz w:val="32"/>
          <w:szCs w:val="32"/>
          <w:vertAlign w:val="superscript"/>
          <w:rtl/>
        </w:rPr>
        <w:t xml:space="preserve"> (</w:t>
      </w:r>
      <w:r w:rsidRPr="00ED6A47">
        <w:rPr>
          <w:rStyle w:val="ab"/>
          <w:rFonts w:ascii="Simplified Arabic" w:hAnsi="Simplified Arabic" w:cs="Simplified Arabic"/>
          <w:sz w:val="32"/>
          <w:szCs w:val="32"/>
          <w:rtl/>
        </w:rPr>
        <w:footnoteReference w:id="38"/>
      </w:r>
      <w:r w:rsidRPr="00ED6A47">
        <w:rPr>
          <w:rFonts w:ascii="Simplified Arabic" w:hAnsi="Simplified Arabic" w:cs="Simplified Arabic"/>
          <w:sz w:val="32"/>
          <w:szCs w:val="32"/>
          <w:vertAlign w:val="superscript"/>
          <w:rtl/>
        </w:rPr>
        <w:t>)</w:t>
      </w:r>
    </w:p>
    <w:p w14:paraId="7F1346B0"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sz w:val="32"/>
          <w:szCs w:val="32"/>
          <w:rtl/>
        </w:rPr>
        <w:t>ثانيًا: مفهوم الخصائص اصطلاحًا: بعد بذل الوسع واستفراغ الجهد في تتبع واستقراء المفاهيم المتعلقة في مفهوم الخصائص من حيث الاصطلاح، ظهر لي أن مفهوم الخصائص من حيث الاصطلاح يُستظهر ويُعرّف بحسب الفن أو العلم الذي يُضاف إليه، إذ أن مفهومه من حيث الاصطلاح متعلقٌ بالمفهوم اللغوي، ومن أمثله ما تقدم، كتاب خصائص سيد العالمين وما له من المناقب العجائب،  إذ قرر في كتابه أن مفهوم الخصائص اصطلاحًا: هي الفضائل والأمور التي انفرد بها النبي -صلى الله عليه وسلم- وامتاز بها عن إخوانه الأنبياء وكذا عن سائر البشر</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39"/>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 وكذا ما قرره الدكتور حسين بن عبد العزيز آل الشيخ في كتابه، المبادئ القضائية في الشريعة الإسلامية، إذ أنه أفرد عدة مبادئ قرر أنها تُعد من الخصائص العامة في نظام القضاء الشرعي</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40"/>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p>
    <w:p w14:paraId="70CBBEB2" w14:textId="1E05A54A" w:rsidR="002751AA" w:rsidRPr="00ED6A47" w:rsidRDefault="00794E5A" w:rsidP="002751AA">
      <w:pPr>
        <w:jc w:val="both"/>
        <w:rPr>
          <w:rFonts w:ascii="Simplified Arabic" w:hAnsi="Simplified Arabic" w:cs="Simplified Arabic"/>
          <w:sz w:val="32"/>
          <w:szCs w:val="32"/>
          <w:rtl/>
        </w:rPr>
      </w:pPr>
      <w:r w:rsidRPr="00ED6A47">
        <w:rPr>
          <w:rFonts w:ascii="Simplified Arabic" w:hAnsi="Simplified Arabic" w:cs="Simplified Arabic"/>
          <w:sz w:val="32"/>
          <w:szCs w:val="32"/>
          <w:rtl/>
        </w:rPr>
        <w:t>لما سبق، فالذي يظهر لي أن مفهوم الخصائص أو الخاصية من الناحية الاصطلاحية تتعلق بالعلم أو الفن الذي ستُضاف إليه هذه الخصائص، ولم أقف على مفهومٍ للخاصية من الناحية الاصطلاحية منفكًا عن العلم الذي سيضاف إليه، وبناءً على ما تقدم، ولأن المقام مقام بسطٍ وتجلية لأبرز الخصائص المتعلقة بالتقاضي عن بعد، فإني سأجتهد في وضع تعريفٍ أو مفهومٍ يُجلّي مفهوم خصائص التقاضي عن بعد.</w:t>
      </w:r>
    </w:p>
    <w:p w14:paraId="09790363" w14:textId="74018FF2" w:rsidR="00794E5A" w:rsidRDefault="00794E5A" w:rsidP="002751AA">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خصائص التقاضي عن بعد اصطلاحًا</w:t>
      </w:r>
      <w:r w:rsidR="0039105D">
        <w:rPr>
          <w:rFonts w:ascii="Simplified Arabic" w:hAnsi="Simplified Arabic" w:cs="Simplified Arabic" w:hint="cs"/>
          <w:b/>
          <w:bCs/>
          <w:sz w:val="32"/>
          <w:szCs w:val="32"/>
          <w:rtl/>
        </w:rPr>
        <w:t xml:space="preserve"> بحسب ما يراه الباحث:</w:t>
      </w:r>
      <w:r w:rsidRPr="00ED6A47">
        <w:rPr>
          <w:rFonts w:ascii="Simplified Arabic" w:hAnsi="Simplified Arabic" w:cs="Simplified Arabic"/>
          <w:sz w:val="32"/>
          <w:szCs w:val="32"/>
          <w:rtl/>
        </w:rPr>
        <w:t xml:space="preserve"> هي الصفات أو المزايا اتي يختص بها التقاضي عن بعد دون غيره من التقاضي التقليدي، كالسرعة في إجراءات التقاضي، وضمان سرية المعلومة، وسهولة الاطلاع على مستندات الدعوى، </w:t>
      </w:r>
      <w:r w:rsidRPr="00ED6A47">
        <w:rPr>
          <w:rFonts w:ascii="Simplified Arabic" w:hAnsi="Simplified Arabic" w:cs="Simplified Arabic"/>
          <w:sz w:val="32"/>
          <w:szCs w:val="32"/>
          <w:rtl/>
        </w:rPr>
        <w:lastRenderedPageBreak/>
        <w:t>وتوثيق جميع إجراءات الجلسة القضائية بصورة رقمية، مع تقليل النفقات والتكاليف المادية.</w:t>
      </w:r>
    </w:p>
    <w:p w14:paraId="6ECC9CCB" w14:textId="7E1E1089" w:rsidR="00984B47" w:rsidRPr="00ED6A47" w:rsidRDefault="00097A23" w:rsidP="002751AA">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ومما يحسن إيراده </w:t>
      </w:r>
      <w:r w:rsidR="000D6BD4">
        <w:rPr>
          <w:rFonts w:ascii="Simplified Arabic" w:hAnsi="Simplified Arabic" w:cs="Simplified Arabic" w:hint="cs"/>
          <w:sz w:val="32"/>
          <w:szCs w:val="32"/>
          <w:rtl/>
        </w:rPr>
        <w:t xml:space="preserve">هنا تجلية </w:t>
      </w:r>
      <w:r w:rsidR="005137AA">
        <w:rPr>
          <w:rFonts w:ascii="Simplified Arabic" w:hAnsi="Simplified Arabic" w:cs="Simplified Arabic" w:hint="cs"/>
          <w:sz w:val="32"/>
          <w:szCs w:val="32"/>
          <w:rtl/>
        </w:rPr>
        <w:t xml:space="preserve">مفارقة خصائص التقاضي </w:t>
      </w:r>
      <w:r w:rsidR="00EA10FF">
        <w:rPr>
          <w:rFonts w:ascii="Simplified Arabic" w:hAnsi="Simplified Arabic" w:cs="Simplified Arabic" w:hint="cs"/>
          <w:sz w:val="32"/>
          <w:szCs w:val="32"/>
          <w:rtl/>
        </w:rPr>
        <w:t>عن بعد</w:t>
      </w:r>
      <w:r w:rsidR="005137AA">
        <w:rPr>
          <w:rFonts w:ascii="Simplified Arabic" w:hAnsi="Simplified Arabic" w:cs="Simplified Arabic" w:hint="cs"/>
          <w:sz w:val="32"/>
          <w:szCs w:val="32"/>
          <w:rtl/>
        </w:rPr>
        <w:t xml:space="preserve"> عما سبقها من </w:t>
      </w:r>
      <w:r w:rsidR="00EA10FF">
        <w:rPr>
          <w:rFonts w:ascii="Simplified Arabic" w:hAnsi="Simplified Arabic" w:cs="Simplified Arabic" w:hint="cs"/>
          <w:sz w:val="32"/>
          <w:szCs w:val="32"/>
          <w:rtl/>
        </w:rPr>
        <w:t>دواعي اللجوء إلى التقاضي عن بعد</w:t>
      </w:r>
      <w:r w:rsidR="00520E8F">
        <w:rPr>
          <w:rFonts w:ascii="Simplified Arabic" w:hAnsi="Simplified Arabic" w:cs="Simplified Arabic" w:hint="cs"/>
          <w:sz w:val="32"/>
          <w:szCs w:val="32"/>
          <w:rtl/>
        </w:rPr>
        <w:t xml:space="preserve"> لأجل إزالة ربما </w:t>
      </w:r>
      <w:r w:rsidR="002A0995">
        <w:rPr>
          <w:rFonts w:ascii="Simplified Arabic" w:hAnsi="Simplified Arabic" w:cs="Simplified Arabic" w:hint="cs"/>
          <w:sz w:val="32"/>
          <w:szCs w:val="32"/>
          <w:rtl/>
        </w:rPr>
        <w:t>اللبس بين هذين المفهومين</w:t>
      </w:r>
      <w:r w:rsidR="002265A5">
        <w:rPr>
          <w:rFonts w:ascii="Simplified Arabic" w:hAnsi="Simplified Arabic" w:cs="Simplified Arabic" w:hint="cs"/>
          <w:sz w:val="32"/>
          <w:szCs w:val="32"/>
          <w:rtl/>
        </w:rPr>
        <w:t>، إذ أن</w:t>
      </w:r>
      <w:r w:rsidR="00081212">
        <w:rPr>
          <w:rFonts w:ascii="Simplified Arabic" w:hAnsi="Simplified Arabic" w:cs="Simplified Arabic" w:hint="cs"/>
          <w:sz w:val="32"/>
          <w:szCs w:val="32"/>
          <w:rtl/>
        </w:rPr>
        <w:t xml:space="preserve"> أهم</w:t>
      </w:r>
      <w:r w:rsidR="00F50C59">
        <w:rPr>
          <w:rFonts w:ascii="Simplified Arabic" w:hAnsi="Simplified Arabic" w:cs="Simplified Arabic" w:hint="cs"/>
          <w:sz w:val="32"/>
          <w:szCs w:val="32"/>
          <w:rtl/>
        </w:rPr>
        <w:t xml:space="preserve"> فارق جوهري أن خصائص التقاضي هي مميزاته</w:t>
      </w:r>
      <w:r w:rsidR="008F1EA9">
        <w:rPr>
          <w:rFonts w:ascii="Simplified Arabic" w:hAnsi="Simplified Arabic" w:cs="Simplified Arabic" w:hint="cs"/>
          <w:sz w:val="32"/>
          <w:szCs w:val="32"/>
          <w:rtl/>
        </w:rPr>
        <w:t>، وأما دواعيه فهي الأسباب الموجبة لتبنيه.</w:t>
      </w:r>
      <w:r w:rsidR="00081212">
        <w:rPr>
          <w:rFonts w:ascii="Simplified Arabic" w:hAnsi="Simplified Arabic" w:cs="Simplified Arabic" w:hint="cs"/>
          <w:sz w:val="32"/>
          <w:szCs w:val="32"/>
          <w:rtl/>
        </w:rPr>
        <w:t xml:space="preserve"> </w:t>
      </w:r>
      <w:r w:rsidR="00EA10FF">
        <w:rPr>
          <w:rFonts w:ascii="Simplified Arabic" w:hAnsi="Simplified Arabic" w:cs="Simplified Arabic" w:hint="cs"/>
          <w:sz w:val="32"/>
          <w:szCs w:val="32"/>
          <w:rtl/>
        </w:rPr>
        <w:t xml:space="preserve"> </w:t>
      </w:r>
    </w:p>
    <w:p w14:paraId="02839847"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sz w:val="32"/>
          <w:szCs w:val="32"/>
          <w:rtl/>
        </w:rPr>
        <w:t>وهنا سنأتي على أبرز خصائص التقاضي عن بعد في عدة فروع:</w:t>
      </w:r>
    </w:p>
    <w:p w14:paraId="0D758ED3" w14:textId="77777777" w:rsidR="00794E5A" w:rsidRPr="00ED6A47" w:rsidRDefault="00794E5A" w:rsidP="00331E3F">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الفرع الأول: التوثيق الرقمي: </w:t>
      </w:r>
      <w:r w:rsidRPr="00ED6A47">
        <w:rPr>
          <w:rFonts w:ascii="Simplified Arabic" w:hAnsi="Simplified Arabic" w:cs="Simplified Arabic"/>
          <w:sz w:val="32"/>
          <w:szCs w:val="32"/>
          <w:rtl/>
        </w:rPr>
        <w:t>مصطلح أو مفهوم نعني به الاعتماد في توثيق الجلسات القضائية وما يستتبعها من إجراءات، كالتوقيعات الإلكترونية، وكذا ما يُقدم في الدعوى القضائية من مستندات لها تعلق في أصل النزاع، يجري تحويلها إلى ملفات رقمية قابلة للتخزين ما يرفع بشكلٍ ظاهر نسبة الأمن والموثوقية في الدعوى القضائية.</w:t>
      </w:r>
    </w:p>
    <w:p w14:paraId="71F4DC84"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 xml:space="preserve">الفرع الثاني: تخفيض التكاليف المادية: </w:t>
      </w:r>
      <w:r w:rsidRPr="00ED6A47">
        <w:rPr>
          <w:rFonts w:ascii="Simplified Arabic" w:hAnsi="Simplified Arabic" w:cs="Simplified Arabic"/>
          <w:sz w:val="32"/>
          <w:szCs w:val="32"/>
          <w:rtl/>
        </w:rPr>
        <w:t>وهذا ظاهرٌ، لا يحتاج إلى برهان، بل هو مُشاهد من وقائع الحال، إذ أن الأصل في أصول التقاضي أن الدعاوى تُقام في بلد المدعى عليه، وقد يضطر المدعي إلى التنقل من منطقة إلى منطقة، أو مدينة إلى مدينة أخرى، وهذا سيتولد عنه أن المدعي سيغرُم في سبيل مباشرته دعواه من مصاريف تنقل، وسكن، وأجرة طريق، وما يفوته من كسبٍ في سبيل مباشرته لهذه الدعوى، وأما التقاضي الإلكتروني فهو بخلاف ما سبق، إذ لا يحتاج من أطراف الدعوى سوى الحضور من خلال أماكنهم، كلٌ بحسب موطنه أو مقر إقامته، من خلال المنصات الإلكترونية، بل إن جلسات التقاضي التي تُعقد من خلال التقاضي عن بعد قد يكون المدعي في موطن والمدعى عليه في موطن آخر والقاضي في موطن ثالث.</w:t>
      </w:r>
    </w:p>
    <w:p w14:paraId="59BC96B5"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 xml:space="preserve">الفرع الثالث: سهولة الاطلاع على وثائق الدعوى دون حاجة لحضور المحكمة: </w:t>
      </w:r>
      <w:r w:rsidRPr="00ED6A47">
        <w:rPr>
          <w:rFonts w:ascii="Simplified Arabic" w:hAnsi="Simplified Arabic" w:cs="Simplified Arabic"/>
          <w:sz w:val="32"/>
          <w:szCs w:val="32"/>
          <w:rtl/>
        </w:rPr>
        <w:t xml:space="preserve">إذ باستطاعة أطراف الدعوى الاطلاع على كامل ملف الدعوى وإجراءاتها وضبط الدائرة </w:t>
      </w:r>
      <w:r w:rsidRPr="00ED6A47">
        <w:rPr>
          <w:rFonts w:ascii="Simplified Arabic" w:hAnsi="Simplified Arabic" w:cs="Simplified Arabic"/>
          <w:sz w:val="32"/>
          <w:szCs w:val="32"/>
          <w:rtl/>
        </w:rPr>
        <w:lastRenderedPageBreak/>
        <w:t xml:space="preserve">والتوقيع على محضر الجلسة -وهو ما يصطلح عليه بالمصادقة- من خلال المنصة الإلكترونية، دون حاجة إلى الحضور إلى المحكمة أو الدائرة. </w:t>
      </w:r>
    </w:p>
    <w:p w14:paraId="32EE872E"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الفرع الرابع: تخفيف الازدحام لدى المحاكم والمرافق القضائية</w:t>
      </w:r>
      <w:r w:rsidRPr="00ED6A47">
        <w:rPr>
          <w:rFonts w:ascii="Simplified Arabic" w:hAnsi="Simplified Arabic" w:cs="Simplified Arabic"/>
          <w:sz w:val="32"/>
          <w:szCs w:val="32"/>
          <w:rtl/>
        </w:rPr>
        <w:t>: إذ أن من أهم خصائص التقاضي عن بعد انعقاد الجلسات عن طريق المنصات الالكترونية، وبناءً عليه عدم الحاجة إلى حضور أطراف الدعوى محل النزاع إلى المحكمة أو الدائرة؛ وهذا يُقلل بصورة ظاهرة من إشغال المكاتب وقاعات المحكمة بالخصوم والمراجعين.</w:t>
      </w:r>
    </w:p>
    <w:p w14:paraId="03C4B8FF" w14:textId="77777777" w:rsidR="00794E5A" w:rsidRPr="00ED6A47" w:rsidRDefault="00794E5A" w:rsidP="00331E3F">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 xml:space="preserve">الفرع الخامس: الأمانة والسرية: </w:t>
      </w:r>
      <w:r w:rsidRPr="00ED6A47">
        <w:rPr>
          <w:rFonts w:ascii="Simplified Arabic" w:hAnsi="Simplified Arabic" w:cs="Simplified Arabic"/>
          <w:sz w:val="32"/>
          <w:szCs w:val="32"/>
          <w:rtl/>
        </w:rPr>
        <w:t xml:space="preserve">إذ أن الدعوى القضائية مقيدة عن طريق المستندات الرقمية، وهذا مدعاة لمزيد من الضمانات في حفظ معلومات ووقائع وأسرار الدعوى، فلا يطّلع عليها غير ذوي الشأن؛ لكونها مقيدة بأرقام هوياتهم وكذا أرقام تحقق مرتبطة بالمتقاضين أو الخصوم، كما أن جميع مستندات الدعوى القضائية يمكن اثباته والرجوع اليه في أي وقت لكونه مقيدا ومرتبطا برقم الدعوى، وهذا يُعد من أهم محاسن التقاضي عن بعد من حيث حفظ الحقوق وإيجاد مزيد من الضمانات للدعوى القضائية </w:t>
      </w:r>
      <w:r w:rsidRPr="00ED6A47">
        <w:rPr>
          <w:rFonts w:ascii="Simplified Arabic" w:hAnsi="Simplified Arabic" w:cs="Simplified Arabic"/>
          <w:sz w:val="32"/>
          <w:szCs w:val="32"/>
          <w:vertAlign w:val="superscript"/>
          <w:rtl/>
        </w:rPr>
        <w:t>(</w:t>
      </w:r>
      <w:r w:rsidRPr="00ED6A47">
        <w:rPr>
          <w:rStyle w:val="ab"/>
          <w:rFonts w:ascii="Simplified Arabic" w:hAnsi="Simplified Arabic" w:cs="Simplified Arabic"/>
          <w:sz w:val="32"/>
          <w:szCs w:val="32"/>
          <w:rtl/>
        </w:rPr>
        <w:footnoteReference w:id="41"/>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p>
    <w:p w14:paraId="1F04B1EB" w14:textId="77777777" w:rsidR="00322070" w:rsidRDefault="00794E5A" w:rsidP="00322070">
      <w:pPr>
        <w:jc w:val="both"/>
        <w:rPr>
          <w:rFonts w:ascii="Simplified Arabic" w:hAnsi="Simplified Arabic" w:cs="Simplified Arabic"/>
          <w:sz w:val="32"/>
          <w:szCs w:val="32"/>
          <w:rtl/>
        </w:rPr>
      </w:pPr>
      <w:r w:rsidRPr="00ED6A47">
        <w:rPr>
          <w:rFonts w:ascii="Simplified Arabic" w:hAnsi="Simplified Arabic" w:cs="Simplified Arabic"/>
          <w:b/>
          <w:bCs/>
          <w:sz w:val="32"/>
          <w:szCs w:val="32"/>
          <w:rtl/>
        </w:rPr>
        <w:t xml:space="preserve">الفرع السادس: السرعة والكفاءة: </w:t>
      </w:r>
      <w:r w:rsidRPr="00ED6A47">
        <w:rPr>
          <w:rFonts w:ascii="Simplified Arabic" w:hAnsi="Simplified Arabic" w:cs="Simplified Arabic"/>
          <w:sz w:val="32"/>
          <w:szCs w:val="32"/>
          <w:rtl/>
        </w:rPr>
        <w:t>إذ أن من خصائص التقاضي عن بعد السرعة في إجراءات الدعوى، وكذا السرعة في استلام وتسليم المستندات، وتقديم المذكرات والطلبات الأصلية أو العارضة، وتقديم الالتماس والاستئناف، وجميع إجراءات الدعوى، كل ما سبق يجري تنفيذه إلكترونيًا من خلال منصة إلكترونية، دون حاجة للحضور إلى مقر المحكمة وتقديم ملف الدعوى ومستنداتها ورقيًا، وهذا فيه اختصار لكثير من الجهد والوقت على الخصوم وعلى المحكمة</w:t>
      </w:r>
      <w:r w:rsidRPr="00ED6A47">
        <w:rPr>
          <w:rFonts w:ascii="Simplified Arabic" w:hAnsi="Simplified Arabic" w:cs="Simplified Arabic"/>
          <w:sz w:val="32"/>
          <w:szCs w:val="32"/>
          <w:vertAlign w:val="superscript"/>
          <w:rtl/>
        </w:rPr>
        <w:t xml:space="preserve"> (</w:t>
      </w:r>
      <w:r w:rsidRPr="00ED6A47">
        <w:rPr>
          <w:rStyle w:val="ab"/>
          <w:rFonts w:ascii="Simplified Arabic" w:hAnsi="Simplified Arabic" w:cs="Simplified Arabic"/>
          <w:sz w:val="32"/>
          <w:szCs w:val="32"/>
          <w:rtl/>
        </w:rPr>
        <w:footnoteReference w:id="42"/>
      </w:r>
      <w:r w:rsidRPr="00ED6A47">
        <w:rPr>
          <w:rFonts w:ascii="Simplified Arabic" w:hAnsi="Simplified Arabic" w:cs="Simplified Arabic"/>
          <w:sz w:val="32"/>
          <w:szCs w:val="32"/>
          <w:vertAlign w:val="superscript"/>
          <w:rtl/>
        </w:rPr>
        <w:t>)</w:t>
      </w:r>
      <w:r w:rsidRPr="00ED6A47">
        <w:rPr>
          <w:rFonts w:ascii="Simplified Arabic" w:hAnsi="Simplified Arabic" w:cs="Simplified Arabic"/>
          <w:sz w:val="32"/>
          <w:szCs w:val="32"/>
          <w:rtl/>
        </w:rPr>
        <w:t>.</w:t>
      </w:r>
    </w:p>
    <w:p w14:paraId="7BD22D4A" w14:textId="77777777" w:rsidR="00322070" w:rsidRDefault="00322070" w:rsidP="00322070">
      <w:pPr>
        <w:jc w:val="both"/>
        <w:rPr>
          <w:rFonts w:ascii="Simplified Arabic" w:hAnsi="Simplified Arabic" w:cs="Simplified Arabic"/>
          <w:sz w:val="32"/>
          <w:szCs w:val="32"/>
          <w:rtl/>
        </w:rPr>
      </w:pPr>
    </w:p>
    <w:p w14:paraId="7BF493AF" w14:textId="77777777" w:rsidR="00322070" w:rsidRDefault="00322070" w:rsidP="00322070">
      <w:pPr>
        <w:jc w:val="both"/>
        <w:rPr>
          <w:rFonts w:ascii="Simplified Arabic" w:hAnsi="Simplified Arabic" w:cs="Simplified Arabic"/>
          <w:sz w:val="32"/>
          <w:szCs w:val="32"/>
          <w:rtl/>
        </w:rPr>
      </w:pPr>
    </w:p>
    <w:p w14:paraId="5C129C98" w14:textId="77777777" w:rsidR="00322070" w:rsidRDefault="00322070" w:rsidP="00322070">
      <w:pPr>
        <w:jc w:val="both"/>
        <w:rPr>
          <w:rFonts w:ascii="Simplified Arabic" w:hAnsi="Simplified Arabic" w:cs="Simplified Arabic"/>
          <w:sz w:val="32"/>
          <w:szCs w:val="32"/>
          <w:rtl/>
        </w:rPr>
      </w:pPr>
    </w:p>
    <w:p w14:paraId="510E47F6" w14:textId="588D38A4" w:rsidR="00322070" w:rsidRDefault="00322070" w:rsidP="00322070">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lastRenderedPageBreak/>
        <w:t>الفصل الثاني: لمحة عن نشأة وتطور التقاضي عن بعد في المملكة العربية السعودية</w:t>
      </w:r>
      <w:r w:rsidR="0040604C">
        <w:rPr>
          <w:rFonts w:ascii="Simplified Arabic" w:hAnsi="Simplified Arabic" w:cs="Simplified Arabic" w:hint="cs"/>
          <w:b/>
          <w:bCs/>
          <w:sz w:val="32"/>
          <w:szCs w:val="32"/>
          <w:rtl/>
        </w:rPr>
        <w:t xml:space="preserve"> وبعض</w:t>
      </w:r>
      <w:r w:rsidRPr="00ED6A47">
        <w:rPr>
          <w:rFonts w:ascii="Simplified Arabic" w:hAnsi="Simplified Arabic" w:cs="Simplified Arabic"/>
          <w:b/>
          <w:bCs/>
          <w:sz w:val="32"/>
          <w:szCs w:val="32"/>
          <w:rtl/>
        </w:rPr>
        <w:t xml:space="preserve"> والقوانين المعاصرة:</w:t>
      </w:r>
    </w:p>
    <w:p w14:paraId="116F08F0" w14:textId="52069E09" w:rsidR="00322070" w:rsidRPr="00322070" w:rsidRDefault="00322070" w:rsidP="00322070">
      <w:pPr>
        <w:jc w:val="both"/>
        <w:rPr>
          <w:rFonts w:ascii="Simplified Arabic" w:hAnsi="Simplified Arabic" w:cs="Simplified Arabic"/>
          <w:sz w:val="32"/>
          <w:szCs w:val="32"/>
        </w:rPr>
      </w:pPr>
      <w:r>
        <w:rPr>
          <w:rFonts w:ascii="Simplified Arabic" w:hAnsi="Simplified Arabic" w:cs="Simplified Arabic" w:hint="cs"/>
          <w:sz w:val="32"/>
          <w:szCs w:val="32"/>
          <w:rtl/>
        </w:rPr>
        <w:t>ي</w:t>
      </w:r>
      <w:r w:rsidRPr="00322070">
        <w:rPr>
          <w:rFonts w:ascii="Simplified Arabic" w:hAnsi="Simplified Arabic" w:cs="Simplified Arabic"/>
          <w:sz w:val="32"/>
          <w:szCs w:val="32"/>
          <w:rtl/>
        </w:rPr>
        <w:t>عد التقاضي عن بعد من أبرز مظاهر التحول الرقمي في</w:t>
      </w:r>
      <w:r w:rsidR="00496057">
        <w:rPr>
          <w:rFonts w:ascii="Simplified Arabic" w:hAnsi="Simplified Arabic" w:cs="Simplified Arabic" w:hint="cs"/>
          <w:sz w:val="32"/>
          <w:szCs w:val="32"/>
          <w:rtl/>
        </w:rPr>
        <w:t xml:space="preserve"> الشأن العدلي والقضائي، كما يعد من أهم العوامل </w:t>
      </w:r>
      <w:r w:rsidR="00BF4EA2">
        <w:rPr>
          <w:rFonts w:ascii="Simplified Arabic" w:hAnsi="Simplified Arabic" w:cs="Simplified Arabic" w:hint="cs"/>
          <w:sz w:val="32"/>
          <w:szCs w:val="32"/>
          <w:rtl/>
        </w:rPr>
        <w:t>التي ساهمت في تطوير الأنظمة</w:t>
      </w:r>
      <w:r w:rsidRPr="00322070">
        <w:rPr>
          <w:rFonts w:ascii="Simplified Arabic" w:hAnsi="Simplified Arabic" w:cs="Simplified Arabic"/>
          <w:sz w:val="32"/>
          <w:szCs w:val="32"/>
          <w:rtl/>
        </w:rPr>
        <w:t xml:space="preserve"> القضائية الحديثة،</w:t>
      </w:r>
      <w:r w:rsidR="00BF4EA2">
        <w:rPr>
          <w:rFonts w:ascii="Simplified Arabic" w:hAnsi="Simplified Arabic" w:cs="Simplified Arabic" w:hint="cs"/>
          <w:sz w:val="32"/>
          <w:szCs w:val="32"/>
          <w:rtl/>
        </w:rPr>
        <w:t xml:space="preserve"> إذ</w:t>
      </w:r>
      <w:r w:rsidRPr="00322070">
        <w:rPr>
          <w:rFonts w:ascii="Simplified Arabic" w:hAnsi="Simplified Arabic" w:cs="Simplified Arabic"/>
          <w:sz w:val="32"/>
          <w:szCs w:val="32"/>
          <w:rtl/>
        </w:rPr>
        <w:t xml:space="preserve"> أسهم في تيسير الإجراءات وتسريع الفصل في المنازعات مع الحفاظ على ضمانات العدالة. وقد تبنت المملكة العربية السعودية هذا النهج ضمن رؤيتها لتطوير المرفق القضائي</w:t>
      </w:r>
      <w:r w:rsidR="00BF4EA2">
        <w:rPr>
          <w:rFonts w:ascii="Simplified Arabic" w:hAnsi="Simplified Arabic" w:cs="Simplified Arabic" w:hint="cs"/>
          <w:sz w:val="32"/>
          <w:szCs w:val="32"/>
          <w:rtl/>
        </w:rPr>
        <w:t xml:space="preserve"> والعدلي،</w:t>
      </w:r>
      <w:r w:rsidRPr="00322070">
        <w:rPr>
          <w:rFonts w:ascii="Simplified Arabic" w:hAnsi="Simplified Arabic" w:cs="Simplified Arabic"/>
          <w:sz w:val="32"/>
          <w:szCs w:val="32"/>
          <w:rtl/>
        </w:rPr>
        <w:t xml:space="preserve"> بما يحقق الكفاءة والمرونة في نظر القضايا</w:t>
      </w:r>
      <w:r w:rsidR="0097593A">
        <w:rPr>
          <w:rFonts w:ascii="Simplified Arabic" w:hAnsi="Simplified Arabic" w:cs="Simplified Arabic" w:hint="cs"/>
          <w:sz w:val="32"/>
          <w:szCs w:val="32"/>
          <w:rtl/>
        </w:rPr>
        <w:t>، وذلك عبر مواءمة الأطر التشريعية والتقنية لخلق بيئة قضائية رقمية متكاملة تضمن سرعة الإنجاز ودقة المخرجات.</w:t>
      </w:r>
      <w:r w:rsidRPr="00322070">
        <w:rPr>
          <w:rFonts w:ascii="Simplified Arabic" w:hAnsi="Simplified Arabic" w:cs="Simplified Arabic"/>
          <w:sz w:val="32"/>
          <w:szCs w:val="32"/>
          <w:rtl/>
        </w:rPr>
        <w:t xml:space="preserve"> ويهدف هذا الفصل إلى </w:t>
      </w:r>
      <w:r w:rsidR="00BF4EA2">
        <w:rPr>
          <w:rFonts w:ascii="Simplified Arabic" w:hAnsi="Simplified Arabic" w:cs="Simplified Arabic" w:hint="cs"/>
          <w:sz w:val="32"/>
          <w:szCs w:val="32"/>
          <w:rtl/>
        </w:rPr>
        <w:t>تجلية</w:t>
      </w:r>
      <w:r w:rsidRPr="00322070">
        <w:rPr>
          <w:rFonts w:ascii="Simplified Arabic" w:hAnsi="Simplified Arabic" w:cs="Simplified Arabic"/>
          <w:sz w:val="32"/>
          <w:szCs w:val="32"/>
          <w:rtl/>
        </w:rPr>
        <w:t xml:space="preserve"> نشأة وتطور التقاضي عن بعد في المملكة</w:t>
      </w:r>
      <w:r w:rsidR="00201E31">
        <w:rPr>
          <w:rFonts w:ascii="Simplified Arabic" w:hAnsi="Simplified Arabic" w:cs="Simplified Arabic" w:hint="cs"/>
          <w:sz w:val="32"/>
          <w:szCs w:val="32"/>
          <w:rtl/>
        </w:rPr>
        <w:t xml:space="preserve"> العربية السعودية</w:t>
      </w:r>
      <w:r w:rsidRPr="00322070">
        <w:rPr>
          <w:rFonts w:ascii="Simplified Arabic" w:hAnsi="Simplified Arabic" w:cs="Simplified Arabic"/>
          <w:sz w:val="32"/>
          <w:szCs w:val="32"/>
          <w:rtl/>
        </w:rPr>
        <w:t>،</w:t>
      </w:r>
      <w:r w:rsidR="00201E31">
        <w:rPr>
          <w:rFonts w:ascii="Simplified Arabic" w:hAnsi="Simplified Arabic" w:cs="Simplified Arabic" w:hint="cs"/>
          <w:sz w:val="32"/>
          <w:szCs w:val="32"/>
          <w:rtl/>
        </w:rPr>
        <w:t xml:space="preserve"> </w:t>
      </w:r>
      <w:r w:rsidR="00496057">
        <w:rPr>
          <w:rFonts w:ascii="Simplified Arabic" w:hAnsi="Simplified Arabic" w:cs="Simplified Arabic" w:hint="cs"/>
          <w:sz w:val="32"/>
          <w:szCs w:val="32"/>
          <w:rtl/>
        </w:rPr>
        <w:t>وكذا</w:t>
      </w:r>
      <w:r w:rsidR="00BF4EA2">
        <w:rPr>
          <w:rFonts w:ascii="Simplified Arabic" w:hAnsi="Simplified Arabic" w:cs="Simplified Arabic" w:hint="cs"/>
          <w:sz w:val="32"/>
          <w:szCs w:val="32"/>
          <w:rtl/>
        </w:rPr>
        <w:t xml:space="preserve"> تجلية وبيان نشأة التقاضي عن بعد </w:t>
      </w:r>
      <w:r w:rsidR="00C130CA">
        <w:rPr>
          <w:rFonts w:ascii="Simplified Arabic" w:hAnsi="Simplified Arabic" w:cs="Simplified Arabic" w:hint="cs"/>
          <w:sz w:val="32"/>
          <w:szCs w:val="32"/>
          <w:rtl/>
        </w:rPr>
        <w:t>وتنظيمه</w:t>
      </w:r>
      <w:r w:rsidRPr="00322070">
        <w:rPr>
          <w:rFonts w:ascii="Simplified Arabic" w:hAnsi="Simplified Arabic" w:cs="Simplified Arabic"/>
          <w:sz w:val="32"/>
          <w:szCs w:val="32"/>
          <w:rtl/>
        </w:rPr>
        <w:t xml:space="preserve"> في</w:t>
      </w:r>
      <w:r w:rsidR="00BF4EA2">
        <w:rPr>
          <w:rFonts w:ascii="Simplified Arabic" w:hAnsi="Simplified Arabic" w:cs="Simplified Arabic" w:hint="cs"/>
          <w:sz w:val="32"/>
          <w:szCs w:val="32"/>
          <w:rtl/>
        </w:rPr>
        <w:t xml:space="preserve"> بعض</w:t>
      </w:r>
      <w:r w:rsidRPr="00322070">
        <w:rPr>
          <w:rFonts w:ascii="Simplified Arabic" w:hAnsi="Simplified Arabic" w:cs="Simplified Arabic"/>
          <w:sz w:val="32"/>
          <w:szCs w:val="32"/>
          <w:rtl/>
        </w:rPr>
        <w:t xml:space="preserve"> القوانين المعاصرة</w:t>
      </w:r>
      <w:r w:rsidR="00BF4EA2">
        <w:rPr>
          <w:rFonts w:ascii="Simplified Arabic" w:hAnsi="Simplified Arabic" w:cs="Simplified Arabic" w:hint="cs"/>
          <w:sz w:val="32"/>
          <w:szCs w:val="32"/>
          <w:rtl/>
        </w:rPr>
        <w:t xml:space="preserve"> في مبحثين رئيسيين ويتفرع عنهما عدة مطالب</w:t>
      </w:r>
      <w:r w:rsidR="00223DC3">
        <w:rPr>
          <w:rFonts w:ascii="Simplified Arabic" w:hAnsi="Simplified Arabic" w:cs="Simplified Arabic" w:hint="cs"/>
          <w:sz w:val="32"/>
          <w:szCs w:val="32"/>
          <w:rtl/>
        </w:rPr>
        <w:t xml:space="preserve"> وفروع.</w:t>
      </w:r>
    </w:p>
    <w:p w14:paraId="2BEB92EB" w14:textId="77777777" w:rsidR="00322070" w:rsidRDefault="00322070" w:rsidP="00322070">
      <w:pPr>
        <w:jc w:val="both"/>
        <w:rPr>
          <w:rFonts w:ascii="Simplified Arabic" w:hAnsi="Simplified Arabic" w:cs="Simplified Arabic"/>
          <w:b/>
          <w:bCs/>
          <w:sz w:val="32"/>
          <w:szCs w:val="32"/>
          <w:rtl/>
        </w:rPr>
      </w:pPr>
      <w:r w:rsidRPr="00322070">
        <w:rPr>
          <w:rFonts w:ascii="Simplified Arabic" w:hAnsi="Simplified Arabic" w:cs="Simplified Arabic"/>
          <w:b/>
          <w:bCs/>
          <w:sz w:val="32"/>
          <w:szCs w:val="32"/>
          <w:rtl/>
        </w:rPr>
        <w:t>المبحث الأول: نشأة وتطور التقاضي عن بعد في المملكة العربية السعودية:</w:t>
      </w:r>
    </w:p>
    <w:p w14:paraId="238111C2" w14:textId="7D56D12B" w:rsidR="00322070" w:rsidRDefault="00322070" w:rsidP="009B4626">
      <w:pPr>
        <w:jc w:val="both"/>
        <w:rPr>
          <w:rFonts w:ascii="Simplified Arabic" w:hAnsi="Simplified Arabic" w:cs="Simplified Arabic"/>
          <w:sz w:val="32"/>
          <w:szCs w:val="32"/>
          <w:rtl/>
        </w:rPr>
      </w:pPr>
      <w:r w:rsidRPr="00322070">
        <w:rPr>
          <w:rFonts w:ascii="Simplified Arabic" w:hAnsi="Simplified Arabic" w:cs="Simplified Arabic"/>
          <w:sz w:val="32"/>
          <w:szCs w:val="32"/>
          <w:rtl/>
        </w:rPr>
        <w:t>واكبت المملكة العربية السعودية التطورات التقنية في المجال القضائي، فانتقلت بإجراءات التقاضي من الأسلوب التقليدي إلى النمط الإلكتروني بصورة تدريجية ومنظمة.</w:t>
      </w:r>
      <w:r w:rsidR="009B4626">
        <w:rPr>
          <w:rFonts w:ascii="Simplified Arabic" w:hAnsi="Simplified Arabic" w:cs="Simplified Arabic" w:hint="cs"/>
          <w:sz w:val="32"/>
          <w:szCs w:val="32"/>
          <w:rtl/>
        </w:rPr>
        <w:t xml:space="preserve"> وقد جاء هذا التحول تجسيدًا لرؤية المملكة 2030 التي وضعت التحول الرقمي في صدارة أولوياتها، ما مكن المنظومة العدلية من بناء منصات إلكترونية متكاملة تهدف إلى تعزيز كفاءة الوصول إلى العدالة الناجزة، وضمان تمكين ذوي الشأن من اقتضاء حقوقهم بفاعلية وموثوقية عالية، كما ساهم هذا التطور في ترسيخ قيم الشفافية وتجويد المخرجات القضائية بما يتلاءم مع مكانة المملكة الريادية. </w:t>
      </w:r>
      <w:r w:rsidRPr="00322070">
        <w:rPr>
          <w:rFonts w:ascii="Simplified Arabic" w:hAnsi="Simplified Arabic" w:cs="Simplified Arabic"/>
          <w:sz w:val="32"/>
          <w:szCs w:val="32"/>
          <w:rtl/>
        </w:rPr>
        <w:t>ويتناول هذا المبحث نشأة التقاضي عن بعد في المملكة، والأساس النظامي له، ودور الجهات المختصة في تفعيله</w:t>
      </w:r>
      <w:r w:rsidR="00223DC3">
        <w:rPr>
          <w:rFonts w:ascii="Simplified Arabic" w:hAnsi="Simplified Arabic" w:cs="Simplified Arabic" w:hint="cs"/>
          <w:sz w:val="32"/>
          <w:szCs w:val="32"/>
          <w:rtl/>
        </w:rPr>
        <w:t xml:space="preserve"> </w:t>
      </w:r>
      <w:r w:rsidR="00310678">
        <w:rPr>
          <w:rFonts w:ascii="Simplified Arabic" w:hAnsi="Simplified Arabic" w:cs="Simplified Arabic" w:hint="cs"/>
          <w:sz w:val="32"/>
          <w:szCs w:val="32"/>
          <w:rtl/>
        </w:rPr>
        <w:t>وذلك في</w:t>
      </w:r>
      <w:r w:rsidR="00223DC3">
        <w:rPr>
          <w:rFonts w:ascii="Simplified Arabic" w:hAnsi="Simplified Arabic" w:cs="Simplified Arabic" w:hint="cs"/>
          <w:sz w:val="32"/>
          <w:szCs w:val="32"/>
          <w:rtl/>
        </w:rPr>
        <w:t xml:space="preserve"> عدة مطالب</w:t>
      </w:r>
      <w:r w:rsidR="0097593A">
        <w:rPr>
          <w:rFonts w:ascii="Simplified Arabic" w:hAnsi="Simplified Arabic" w:cs="Simplified Arabic" w:hint="cs"/>
          <w:sz w:val="32"/>
          <w:szCs w:val="32"/>
          <w:rtl/>
        </w:rPr>
        <w:t>.</w:t>
      </w:r>
    </w:p>
    <w:p w14:paraId="7302A8EB" w14:textId="77777777" w:rsidR="009B4626" w:rsidRDefault="009B4626" w:rsidP="009B4626">
      <w:pPr>
        <w:jc w:val="both"/>
        <w:rPr>
          <w:rFonts w:ascii="Simplified Arabic" w:hAnsi="Simplified Arabic" w:cs="Simplified Arabic"/>
          <w:sz w:val="32"/>
          <w:szCs w:val="32"/>
          <w:rtl/>
        </w:rPr>
      </w:pPr>
    </w:p>
    <w:p w14:paraId="07700017" w14:textId="2D11EB6A" w:rsidR="00322070" w:rsidRPr="00322070" w:rsidRDefault="00322070" w:rsidP="00322070">
      <w:pPr>
        <w:jc w:val="both"/>
        <w:rPr>
          <w:rFonts w:ascii="Simplified Arabic" w:hAnsi="Simplified Arabic" w:cs="Simplified Arabic"/>
          <w:b/>
          <w:bCs/>
          <w:sz w:val="32"/>
          <w:szCs w:val="32"/>
          <w:rtl/>
        </w:rPr>
      </w:pPr>
      <w:r w:rsidRPr="00322070">
        <w:rPr>
          <w:rFonts w:ascii="Simplified Arabic" w:hAnsi="Simplified Arabic" w:cs="Simplified Arabic"/>
          <w:b/>
          <w:bCs/>
          <w:sz w:val="32"/>
          <w:szCs w:val="32"/>
          <w:rtl/>
        </w:rPr>
        <w:lastRenderedPageBreak/>
        <w:t>المطلب الأول: القوانين واللوائح المنظمة للقضاء عن بعد في المملكة العربية السعودية.</w:t>
      </w:r>
    </w:p>
    <w:p w14:paraId="0DC24913" w14:textId="1654C1E8" w:rsidR="00C130CA" w:rsidRDefault="00322070" w:rsidP="000912E1">
      <w:pPr>
        <w:jc w:val="both"/>
        <w:rPr>
          <w:rFonts w:ascii="Simplified Arabic" w:hAnsi="Simplified Arabic" w:cs="Simplified Arabic"/>
          <w:sz w:val="32"/>
          <w:szCs w:val="32"/>
          <w:rtl/>
        </w:rPr>
      </w:pPr>
      <w:r w:rsidRPr="00322070">
        <w:rPr>
          <w:rFonts w:ascii="Simplified Arabic" w:hAnsi="Simplified Arabic" w:cs="Simplified Arabic"/>
          <w:sz w:val="32"/>
          <w:szCs w:val="32"/>
          <w:rtl/>
        </w:rPr>
        <w:t>ي</w:t>
      </w:r>
      <w:r w:rsidR="009E3F57">
        <w:rPr>
          <w:rFonts w:ascii="Simplified Arabic" w:hAnsi="Simplified Arabic" w:cs="Simplified Arabic" w:hint="cs"/>
          <w:sz w:val="32"/>
          <w:szCs w:val="32"/>
          <w:rtl/>
        </w:rPr>
        <w:t xml:space="preserve">تضمن هذا المطلب الأطر التشريعية للتقاضي </w:t>
      </w:r>
      <w:r w:rsidR="009E3F57" w:rsidRPr="00322070">
        <w:rPr>
          <w:rFonts w:ascii="Simplified Arabic" w:hAnsi="Simplified Arabic" w:cs="Simplified Arabic" w:hint="cs"/>
          <w:sz w:val="32"/>
          <w:szCs w:val="32"/>
          <w:rtl/>
        </w:rPr>
        <w:t>عن</w:t>
      </w:r>
      <w:r w:rsidRPr="00322070">
        <w:rPr>
          <w:rFonts w:ascii="Simplified Arabic" w:hAnsi="Simplified Arabic" w:cs="Simplified Arabic"/>
          <w:sz w:val="32"/>
          <w:szCs w:val="32"/>
          <w:rtl/>
        </w:rPr>
        <w:t xml:space="preserve"> بعد في المملكة</w:t>
      </w:r>
      <w:r w:rsidR="009E3F57">
        <w:rPr>
          <w:rFonts w:ascii="Simplified Arabic" w:hAnsi="Simplified Arabic" w:cs="Simplified Arabic" w:hint="cs"/>
          <w:sz w:val="32"/>
          <w:szCs w:val="32"/>
          <w:rtl/>
        </w:rPr>
        <w:t xml:space="preserve"> العربية السعودية ومراحل تدرج تنظيمه، إذ</w:t>
      </w:r>
      <w:r w:rsidRPr="00322070">
        <w:rPr>
          <w:rFonts w:ascii="Simplified Arabic" w:hAnsi="Simplified Arabic" w:cs="Simplified Arabic"/>
          <w:sz w:val="32"/>
          <w:szCs w:val="32"/>
          <w:rtl/>
        </w:rPr>
        <w:t xml:space="preserve"> لم يكن وليد الصدفة، بل جاء نتيجة </w:t>
      </w:r>
      <w:r w:rsidR="009E3F57">
        <w:rPr>
          <w:rFonts w:ascii="Simplified Arabic" w:hAnsi="Simplified Arabic" w:cs="Simplified Arabic" w:hint="cs"/>
          <w:sz w:val="32"/>
          <w:szCs w:val="32"/>
          <w:rtl/>
        </w:rPr>
        <w:t>لتشريع عدد</w:t>
      </w:r>
      <w:r w:rsidRPr="00322070">
        <w:rPr>
          <w:rFonts w:ascii="Simplified Arabic" w:hAnsi="Simplified Arabic" w:cs="Simplified Arabic"/>
          <w:sz w:val="32"/>
          <w:szCs w:val="32"/>
          <w:rtl/>
        </w:rPr>
        <w:t xml:space="preserve"> من الأنظمة واللوائح التي أرست الإطار النظامي لاستخدام الوسائل التقنية في الإجراءات القضائية. </w:t>
      </w:r>
      <w:r w:rsidR="009B4626">
        <w:rPr>
          <w:rFonts w:ascii="Simplified Arabic" w:hAnsi="Simplified Arabic" w:cs="Simplified Arabic" w:hint="cs"/>
          <w:sz w:val="32"/>
          <w:szCs w:val="32"/>
          <w:rtl/>
        </w:rPr>
        <w:t>حيث يعكس هذا التوجه الاستراتيجي</w:t>
      </w:r>
      <w:r w:rsidR="00310678">
        <w:rPr>
          <w:rFonts w:ascii="Simplified Arabic" w:hAnsi="Simplified Arabic" w:cs="Simplified Arabic" w:hint="cs"/>
          <w:sz w:val="32"/>
          <w:szCs w:val="32"/>
          <w:rtl/>
        </w:rPr>
        <w:t xml:space="preserve"> اهتمام</w:t>
      </w:r>
      <w:r w:rsidR="00BD2FF5">
        <w:rPr>
          <w:rFonts w:ascii="Simplified Arabic" w:hAnsi="Simplified Arabic" w:cs="Simplified Arabic" w:hint="cs"/>
          <w:sz w:val="32"/>
          <w:szCs w:val="32"/>
          <w:rtl/>
        </w:rPr>
        <w:t xml:space="preserve"> المشرع السعودي على مواكبة مستجدات ال</w:t>
      </w:r>
      <w:r w:rsidR="00310678">
        <w:rPr>
          <w:rFonts w:ascii="Simplified Arabic" w:hAnsi="Simplified Arabic" w:cs="Simplified Arabic" w:hint="cs"/>
          <w:sz w:val="32"/>
          <w:szCs w:val="32"/>
          <w:rtl/>
        </w:rPr>
        <w:t>ثورة</w:t>
      </w:r>
      <w:r w:rsidR="00BD2FF5">
        <w:rPr>
          <w:rFonts w:ascii="Simplified Arabic" w:hAnsi="Simplified Arabic" w:cs="Simplified Arabic" w:hint="cs"/>
          <w:sz w:val="32"/>
          <w:szCs w:val="32"/>
          <w:rtl/>
        </w:rPr>
        <w:t xml:space="preserve"> الرقمية العالمية وتطويعها لخدمة المرفق العدلي الوطني، كما يُمثل استجابة منهجية لمتطلبات التحول الرقمي الشامل التي تتبناها المملكة، ترسيخًا لأسس منظومة قضائية ذكية تتسم بالمرونة والفاعلية والقدرة العالية على حماية الحقوق والمراكز القانونية في البيئة الرقمية الناشئة. </w:t>
      </w:r>
      <w:r w:rsidRPr="00322070">
        <w:rPr>
          <w:rFonts w:ascii="Simplified Arabic" w:hAnsi="Simplified Arabic" w:cs="Simplified Arabic"/>
          <w:sz w:val="32"/>
          <w:szCs w:val="32"/>
          <w:rtl/>
        </w:rPr>
        <w:t>ولت</w:t>
      </w:r>
      <w:r w:rsidR="009E3F57">
        <w:rPr>
          <w:rFonts w:ascii="Simplified Arabic" w:hAnsi="Simplified Arabic" w:cs="Simplified Arabic" w:hint="cs"/>
          <w:sz w:val="32"/>
          <w:szCs w:val="32"/>
          <w:rtl/>
        </w:rPr>
        <w:t>جلية</w:t>
      </w:r>
      <w:r w:rsidRPr="00322070">
        <w:rPr>
          <w:rFonts w:ascii="Simplified Arabic" w:hAnsi="Simplified Arabic" w:cs="Simplified Arabic"/>
          <w:sz w:val="32"/>
          <w:szCs w:val="32"/>
          <w:rtl/>
        </w:rPr>
        <w:t xml:space="preserve"> ذلك، سيتم تقسيم هذا المطلب إلى عدة </w:t>
      </w:r>
      <w:r w:rsidR="00CB5C7C">
        <w:rPr>
          <w:rFonts w:ascii="Simplified Arabic" w:hAnsi="Simplified Arabic" w:cs="Simplified Arabic" w:hint="cs"/>
          <w:sz w:val="32"/>
          <w:szCs w:val="32"/>
          <w:rtl/>
        </w:rPr>
        <w:t>فروع</w:t>
      </w:r>
      <w:r w:rsidRPr="00322070">
        <w:rPr>
          <w:rFonts w:ascii="Simplified Arabic" w:hAnsi="Simplified Arabic" w:cs="Simplified Arabic"/>
          <w:sz w:val="32"/>
          <w:szCs w:val="32"/>
          <w:rtl/>
        </w:rPr>
        <w:t xml:space="preserve"> تُبرز الأساس النظامي والإجرائي للتقاضي </w:t>
      </w:r>
      <w:r w:rsidR="009F14E2">
        <w:rPr>
          <w:rFonts w:ascii="Simplified Arabic" w:hAnsi="Simplified Arabic" w:cs="Simplified Arabic" w:hint="cs"/>
          <w:sz w:val="32"/>
          <w:szCs w:val="32"/>
          <w:rtl/>
        </w:rPr>
        <w:t>عن بعد</w:t>
      </w:r>
      <w:r w:rsidR="00CB5C7C">
        <w:rPr>
          <w:rFonts w:ascii="Simplified Arabic" w:hAnsi="Simplified Arabic" w:cs="Simplified Arabic" w:hint="cs"/>
          <w:sz w:val="32"/>
          <w:szCs w:val="32"/>
          <w:rtl/>
        </w:rPr>
        <w:t xml:space="preserve"> والتدرج في تنظيمه</w:t>
      </w:r>
      <w:r w:rsidR="00172394">
        <w:rPr>
          <w:rFonts w:ascii="Simplified Arabic" w:hAnsi="Simplified Arabic" w:cs="Simplified Arabic" w:hint="cs"/>
          <w:sz w:val="32"/>
          <w:szCs w:val="32"/>
          <w:rtl/>
        </w:rPr>
        <w:t xml:space="preserve"> في المملكة العربية السعودية.</w:t>
      </w:r>
    </w:p>
    <w:p w14:paraId="3B901B84" w14:textId="1F6D3F01" w:rsidR="00322070" w:rsidRDefault="00322070" w:rsidP="00322070">
      <w:pPr>
        <w:jc w:val="both"/>
        <w:rPr>
          <w:rFonts w:ascii="Simplified Arabic" w:hAnsi="Simplified Arabic" w:cs="Simplified Arabic"/>
          <w:b/>
          <w:bCs/>
          <w:sz w:val="32"/>
          <w:szCs w:val="32"/>
          <w:rtl/>
        </w:rPr>
      </w:pPr>
      <w:r w:rsidRPr="00322070">
        <w:rPr>
          <w:rFonts w:ascii="Simplified Arabic" w:hAnsi="Simplified Arabic" w:cs="Simplified Arabic"/>
          <w:b/>
          <w:bCs/>
          <w:sz w:val="32"/>
          <w:szCs w:val="32"/>
          <w:rtl/>
        </w:rPr>
        <w:t>ال</w:t>
      </w:r>
      <w:r w:rsidR="00CB5C7C">
        <w:rPr>
          <w:rFonts w:ascii="Simplified Arabic" w:hAnsi="Simplified Arabic" w:cs="Simplified Arabic" w:hint="cs"/>
          <w:b/>
          <w:bCs/>
          <w:sz w:val="32"/>
          <w:szCs w:val="32"/>
          <w:rtl/>
        </w:rPr>
        <w:t>فرع الأول: صدور نظام التعاملات ا</w:t>
      </w:r>
      <w:r w:rsidR="00BD2FF5">
        <w:rPr>
          <w:rFonts w:ascii="Simplified Arabic" w:hAnsi="Simplified Arabic" w:cs="Simplified Arabic" w:hint="cs"/>
          <w:b/>
          <w:bCs/>
          <w:sz w:val="32"/>
          <w:szCs w:val="32"/>
          <w:rtl/>
        </w:rPr>
        <w:t>لإ</w:t>
      </w:r>
      <w:r w:rsidR="00CB5C7C">
        <w:rPr>
          <w:rFonts w:ascii="Simplified Arabic" w:hAnsi="Simplified Arabic" w:cs="Simplified Arabic" w:hint="cs"/>
          <w:b/>
          <w:bCs/>
          <w:sz w:val="32"/>
          <w:szCs w:val="32"/>
          <w:rtl/>
        </w:rPr>
        <w:t>لكترونية</w:t>
      </w:r>
      <w:r w:rsidR="00172394">
        <w:rPr>
          <w:rFonts w:ascii="Simplified Arabic" w:hAnsi="Simplified Arabic" w:cs="Simplified Arabic" w:hint="cs"/>
          <w:b/>
          <w:bCs/>
          <w:sz w:val="32"/>
          <w:szCs w:val="32"/>
          <w:rtl/>
        </w:rPr>
        <w:t xml:space="preserve"> السعودي.</w:t>
      </w:r>
    </w:p>
    <w:p w14:paraId="47BF606B" w14:textId="5AE7024A" w:rsidR="00685E03" w:rsidRDefault="00476B2E" w:rsidP="00BD2FF5">
      <w:pPr>
        <w:jc w:val="both"/>
        <w:rPr>
          <w:rFonts w:ascii="Simplified Arabic" w:hAnsi="Simplified Arabic" w:cs="Simplified Arabic"/>
          <w:sz w:val="32"/>
          <w:szCs w:val="32"/>
          <w:rtl/>
        </w:rPr>
      </w:pPr>
      <w:r>
        <w:rPr>
          <w:rFonts w:ascii="Simplified Arabic" w:hAnsi="Simplified Arabic" w:cs="Simplified Arabic" w:hint="cs"/>
          <w:sz w:val="32"/>
          <w:szCs w:val="32"/>
          <w:rtl/>
        </w:rPr>
        <w:t>تقدم الإشارة</w:t>
      </w:r>
      <w:r w:rsidR="003D0749">
        <w:rPr>
          <w:rFonts w:ascii="Simplified Arabic" w:hAnsi="Simplified Arabic" w:cs="Simplified Arabic" w:hint="cs"/>
          <w:sz w:val="32"/>
          <w:szCs w:val="32"/>
          <w:rtl/>
        </w:rPr>
        <w:t xml:space="preserve"> فيما سبق</w:t>
      </w:r>
      <w:r>
        <w:rPr>
          <w:rFonts w:ascii="Simplified Arabic" w:hAnsi="Simplified Arabic" w:cs="Simplified Arabic" w:hint="cs"/>
          <w:sz w:val="32"/>
          <w:szCs w:val="32"/>
          <w:rtl/>
        </w:rPr>
        <w:t xml:space="preserve"> </w:t>
      </w:r>
      <w:r w:rsidR="00AD472A">
        <w:rPr>
          <w:rFonts w:ascii="Simplified Arabic" w:hAnsi="Simplified Arabic" w:cs="Simplified Arabic" w:hint="cs"/>
          <w:sz w:val="32"/>
          <w:szCs w:val="32"/>
          <w:rtl/>
        </w:rPr>
        <w:t xml:space="preserve"> إلى أن</w:t>
      </w:r>
      <w:r w:rsidR="00C63B4C" w:rsidRPr="00C63B4C">
        <w:rPr>
          <w:rFonts w:ascii="Simplified Arabic" w:hAnsi="Simplified Arabic" w:cs="Simplified Arabic" w:hint="cs"/>
          <w:sz w:val="32"/>
          <w:szCs w:val="32"/>
          <w:rtl/>
        </w:rPr>
        <w:t xml:space="preserve"> المملكة العربية السعودية كانت مبادرة إلى وضع بيئة تشريعية رقمية منذ وقت مبكر، وقد أشرنا في</w:t>
      </w:r>
      <w:r w:rsidR="003D0749">
        <w:rPr>
          <w:rFonts w:ascii="Simplified Arabic" w:hAnsi="Simplified Arabic" w:cs="Simplified Arabic" w:hint="cs"/>
          <w:sz w:val="32"/>
          <w:szCs w:val="32"/>
          <w:rtl/>
        </w:rPr>
        <w:t>ما تقدم</w:t>
      </w:r>
      <w:r w:rsidR="00C63B4C" w:rsidRPr="00C63B4C">
        <w:rPr>
          <w:rFonts w:ascii="Simplified Arabic" w:hAnsi="Simplified Arabic" w:cs="Simplified Arabic" w:hint="cs"/>
          <w:sz w:val="32"/>
          <w:szCs w:val="32"/>
          <w:rtl/>
        </w:rPr>
        <w:t xml:space="preserve"> إلى العديد من القرارات المتعلقة بذلك، ومن أبرز تلك القرارات</w:t>
      </w:r>
      <w:r w:rsidR="003D0749">
        <w:rPr>
          <w:rFonts w:ascii="Simplified Arabic" w:hAnsi="Simplified Arabic" w:cs="Simplified Arabic" w:hint="cs"/>
          <w:sz w:val="32"/>
          <w:szCs w:val="32"/>
          <w:rtl/>
        </w:rPr>
        <w:t xml:space="preserve"> ؛</w:t>
      </w:r>
      <w:r w:rsidR="00C63B4C" w:rsidRPr="00C63B4C">
        <w:rPr>
          <w:rFonts w:ascii="Simplified Arabic" w:hAnsi="Simplified Arabic" w:cs="Simplified Arabic" w:hint="cs"/>
          <w:sz w:val="32"/>
          <w:szCs w:val="32"/>
          <w:rtl/>
        </w:rPr>
        <w:t xml:space="preserve"> نظام التعاملات الإلكترونية الذي أشرنا له سابقًا الصادر بالمرسوم الملكي رقم م/18 وتاريخ 8/3/1428ه</w:t>
      </w:r>
      <w:r w:rsidR="00C63B4C" w:rsidRPr="00C63B4C">
        <w:rPr>
          <w:rFonts w:ascii="Simplified Arabic" w:hAnsi="Simplified Arabic" w:cs="Simplified Arabic" w:hint="cs"/>
          <w:sz w:val="32"/>
          <w:szCs w:val="32"/>
          <w:vertAlign w:val="superscript"/>
          <w:rtl/>
        </w:rPr>
        <w:t>(</w:t>
      </w:r>
      <w:r w:rsidR="00C63B4C" w:rsidRPr="00C63B4C">
        <w:rPr>
          <w:rStyle w:val="ab"/>
          <w:rFonts w:ascii="Simplified Arabic" w:hAnsi="Simplified Arabic" w:cs="Simplified Arabic"/>
          <w:sz w:val="32"/>
          <w:szCs w:val="32"/>
          <w:rtl/>
        </w:rPr>
        <w:footnoteReference w:id="43"/>
      </w:r>
      <w:r w:rsidR="00C63B4C" w:rsidRPr="00C63B4C">
        <w:rPr>
          <w:rFonts w:ascii="Simplified Arabic" w:hAnsi="Simplified Arabic" w:cs="Simplified Arabic" w:hint="cs"/>
          <w:sz w:val="32"/>
          <w:szCs w:val="32"/>
          <w:vertAlign w:val="superscript"/>
          <w:rtl/>
        </w:rPr>
        <w:t>)</w:t>
      </w:r>
      <w:r w:rsidR="00C63B4C" w:rsidRPr="00C63B4C">
        <w:rPr>
          <w:rFonts w:ascii="Simplified Arabic" w:hAnsi="Simplified Arabic" w:cs="Simplified Arabic" w:hint="cs"/>
          <w:sz w:val="32"/>
          <w:szCs w:val="32"/>
          <w:rtl/>
        </w:rPr>
        <w:t>،</w:t>
      </w:r>
      <w:r w:rsidR="00AD472A">
        <w:rPr>
          <w:rFonts w:ascii="Simplified Arabic" w:hAnsi="Simplified Arabic" w:cs="Simplified Arabic" w:hint="cs"/>
          <w:sz w:val="32"/>
          <w:szCs w:val="32"/>
          <w:rtl/>
        </w:rPr>
        <w:t xml:space="preserve"> الذي تضمن</w:t>
      </w:r>
      <w:r w:rsidR="00A504C1">
        <w:rPr>
          <w:rFonts w:ascii="Simplified Arabic" w:hAnsi="Simplified Arabic" w:cs="Simplified Arabic" w:hint="cs"/>
          <w:sz w:val="32"/>
          <w:szCs w:val="32"/>
          <w:rtl/>
        </w:rPr>
        <w:t xml:space="preserve"> تجلية مفاهيم مصطلحات التعاملات الالكترونية </w:t>
      </w:r>
      <w:r>
        <w:rPr>
          <w:rFonts w:ascii="Simplified Arabic" w:hAnsi="Simplified Arabic" w:cs="Simplified Arabic" w:hint="cs"/>
          <w:sz w:val="32"/>
          <w:szCs w:val="32"/>
          <w:rtl/>
        </w:rPr>
        <w:t>، و</w:t>
      </w:r>
      <w:r w:rsidR="00A504C1">
        <w:rPr>
          <w:rFonts w:ascii="Simplified Arabic" w:hAnsi="Simplified Arabic" w:cs="Simplified Arabic" w:hint="cs"/>
          <w:sz w:val="32"/>
          <w:szCs w:val="32"/>
          <w:rtl/>
        </w:rPr>
        <w:t>وضع</w:t>
      </w:r>
      <w:r w:rsidR="00AD472A">
        <w:rPr>
          <w:rFonts w:ascii="Simplified Arabic" w:hAnsi="Simplified Arabic" w:cs="Simplified Arabic" w:hint="cs"/>
          <w:sz w:val="32"/>
          <w:szCs w:val="32"/>
          <w:rtl/>
        </w:rPr>
        <w:t xml:space="preserve"> قواعد</w:t>
      </w:r>
      <w:r w:rsidR="00A504C1">
        <w:rPr>
          <w:rFonts w:ascii="Simplified Arabic" w:hAnsi="Simplified Arabic" w:cs="Simplified Arabic" w:hint="cs"/>
          <w:sz w:val="32"/>
          <w:szCs w:val="32"/>
          <w:rtl/>
        </w:rPr>
        <w:t xml:space="preserve"> وأحكام</w:t>
      </w:r>
      <w:r w:rsidR="00AD472A">
        <w:rPr>
          <w:rFonts w:ascii="Simplified Arabic" w:hAnsi="Simplified Arabic" w:cs="Simplified Arabic" w:hint="cs"/>
          <w:sz w:val="32"/>
          <w:szCs w:val="32"/>
          <w:rtl/>
        </w:rPr>
        <w:t xml:space="preserve"> نظامية</w:t>
      </w:r>
      <w:r w:rsidR="00A504C1">
        <w:rPr>
          <w:rFonts w:ascii="Simplified Arabic" w:hAnsi="Simplified Arabic" w:cs="Simplified Arabic" w:hint="cs"/>
          <w:sz w:val="32"/>
          <w:szCs w:val="32"/>
          <w:rtl/>
        </w:rPr>
        <w:t xml:space="preserve"> ل</w:t>
      </w:r>
      <w:r>
        <w:rPr>
          <w:rFonts w:ascii="Simplified Arabic" w:hAnsi="Simplified Arabic" w:cs="Simplified Arabic" w:hint="cs"/>
          <w:sz w:val="32"/>
          <w:szCs w:val="32"/>
          <w:rtl/>
        </w:rPr>
        <w:t>ضبط</w:t>
      </w:r>
      <w:r w:rsidR="00A504C1">
        <w:rPr>
          <w:rFonts w:ascii="Simplified Arabic" w:hAnsi="Simplified Arabic" w:cs="Simplified Arabic" w:hint="cs"/>
          <w:sz w:val="32"/>
          <w:szCs w:val="32"/>
          <w:rtl/>
        </w:rPr>
        <w:t xml:space="preserve"> التعاملات </w:t>
      </w:r>
      <w:r>
        <w:rPr>
          <w:rFonts w:ascii="Simplified Arabic" w:hAnsi="Simplified Arabic" w:cs="Simplified Arabic" w:hint="cs"/>
          <w:sz w:val="32"/>
          <w:szCs w:val="32"/>
          <w:rtl/>
        </w:rPr>
        <w:t>والتوقيعات ال</w:t>
      </w:r>
      <w:r w:rsidR="004E44FD">
        <w:rPr>
          <w:rFonts w:ascii="Simplified Arabic" w:hAnsi="Simplified Arabic" w:cs="Simplified Arabic" w:hint="cs"/>
          <w:sz w:val="32"/>
          <w:szCs w:val="32"/>
          <w:rtl/>
        </w:rPr>
        <w:t>إ</w:t>
      </w:r>
      <w:r>
        <w:rPr>
          <w:rFonts w:ascii="Simplified Arabic" w:hAnsi="Simplified Arabic" w:cs="Simplified Arabic" w:hint="cs"/>
          <w:sz w:val="32"/>
          <w:szCs w:val="32"/>
          <w:rtl/>
        </w:rPr>
        <w:t xml:space="preserve">لكترونية، وتنظيمها في إطار تشريعي يحيط </w:t>
      </w:r>
      <w:r w:rsidR="006E31CD">
        <w:rPr>
          <w:rFonts w:ascii="Simplified Arabic" w:hAnsi="Simplified Arabic" w:cs="Simplified Arabic" w:hint="cs"/>
          <w:sz w:val="32"/>
          <w:szCs w:val="32"/>
          <w:rtl/>
        </w:rPr>
        <w:t>ويضبط الوقائع التي تتولد من التعاملات الالكترونية، وتسري أحكام</w:t>
      </w:r>
      <w:r w:rsidR="005D26A2">
        <w:rPr>
          <w:rFonts w:ascii="Simplified Arabic" w:hAnsi="Simplified Arabic" w:cs="Simplified Arabic" w:hint="cs"/>
          <w:sz w:val="32"/>
          <w:szCs w:val="32"/>
          <w:rtl/>
        </w:rPr>
        <w:t xml:space="preserve"> هذا النظام</w:t>
      </w:r>
      <w:r w:rsidR="006E31CD">
        <w:rPr>
          <w:rFonts w:ascii="Simplified Arabic" w:hAnsi="Simplified Arabic" w:cs="Simplified Arabic" w:hint="cs"/>
          <w:sz w:val="32"/>
          <w:szCs w:val="32"/>
          <w:rtl/>
        </w:rPr>
        <w:t xml:space="preserve"> على القطاعين العام والخاص، كما أن من أهداف هذا التشريع</w:t>
      </w:r>
      <w:r w:rsidR="00D72A6C">
        <w:rPr>
          <w:rFonts w:ascii="Simplified Arabic" w:hAnsi="Simplified Arabic" w:cs="Simplified Arabic" w:hint="cs"/>
          <w:sz w:val="32"/>
          <w:szCs w:val="32"/>
          <w:rtl/>
        </w:rPr>
        <w:t>؛</w:t>
      </w:r>
      <w:r w:rsidR="006E31CD">
        <w:rPr>
          <w:rFonts w:ascii="Simplified Arabic" w:hAnsi="Simplified Arabic" w:cs="Simplified Arabic" w:hint="cs"/>
          <w:sz w:val="32"/>
          <w:szCs w:val="32"/>
          <w:rtl/>
        </w:rPr>
        <w:t xml:space="preserve"> إزالة العوائق أمام استخدام التعاملات والتوقيعات الالكتروني</w:t>
      </w:r>
      <w:r w:rsidR="00D72A6C">
        <w:rPr>
          <w:rFonts w:ascii="Simplified Arabic" w:hAnsi="Simplified Arabic" w:cs="Simplified Arabic" w:hint="cs"/>
          <w:sz w:val="32"/>
          <w:szCs w:val="32"/>
          <w:rtl/>
        </w:rPr>
        <w:t>ة، وكذا إضفاء جانب</w:t>
      </w:r>
      <w:r w:rsidR="004E44FD">
        <w:rPr>
          <w:rFonts w:ascii="Simplified Arabic" w:hAnsi="Simplified Arabic" w:cs="Simplified Arabic" w:hint="cs"/>
          <w:sz w:val="32"/>
          <w:szCs w:val="32"/>
          <w:rtl/>
        </w:rPr>
        <w:t>ً</w:t>
      </w:r>
      <w:r w:rsidR="00D72A6C">
        <w:rPr>
          <w:rFonts w:ascii="Simplified Arabic" w:hAnsi="Simplified Arabic" w:cs="Simplified Arabic" w:hint="cs"/>
          <w:sz w:val="32"/>
          <w:szCs w:val="32"/>
          <w:rtl/>
        </w:rPr>
        <w:t xml:space="preserve">ا من الثقة والحجية على التعاملات </w:t>
      </w:r>
      <w:r w:rsidR="00D72A6C">
        <w:rPr>
          <w:rFonts w:ascii="Simplified Arabic" w:hAnsi="Simplified Arabic" w:cs="Simplified Arabic" w:hint="cs"/>
          <w:sz w:val="32"/>
          <w:szCs w:val="32"/>
          <w:rtl/>
        </w:rPr>
        <w:lastRenderedPageBreak/>
        <w:t>ال</w:t>
      </w:r>
      <w:r w:rsidR="004E44FD">
        <w:rPr>
          <w:rFonts w:ascii="Simplified Arabic" w:hAnsi="Simplified Arabic" w:cs="Simplified Arabic" w:hint="cs"/>
          <w:sz w:val="32"/>
          <w:szCs w:val="32"/>
          <w:rtl/>
        </w:rPr>
        <w:t>إ</w:t>
      </w:r>
      <w:r w:rsidR="00D72A6C">
        <w:rPr>
          <w:rFonts w:ascii="Simplified Arabic" w:hAnsi="Simplified Arabic" w:cs="Simplified Arabic" w:hint="cs"/>
          <w:sz w:val="32"/>
          <w:szCs w:val="32"/>
          <w:rtl/>
        </w:rPr>
        <w:t>لكترونية،</w:t>
      </w:r>
      <w:r w:rsidR="00882015">
        <w:rPr>
          <w:rFonts w:ascii="Simplified Arabic" w:hAnsi="Simplified Arabic" w:cs="Simplified Arabic" w:hint="cs"/>
          <w:sz w:val="32"/>
          <w:szCs w:val="32"/>
          <w:rtl/>
        </w:rPr>
        <w:t xml:space="preserve"> وضمان حمايتها من التلاعب والإنكار، مما جعلها حجر الزاوية في بناء جسور الثقة بين المتقاضين والمرفق القضائي في ظل التحول الرقمي،</w:t>
      </w:r>
      <w:r w:rsidR="003D0749">
        <w:rPr>
          <w:rFonts w:ascii="Simplified Arabic" w:hAnsi="Simplified Arabic" w:cs="Simplified Arabic" w:hint="cs"/>
          <w:sz w:val="32"/>
          <w:szCs w:val="32"/>
          <w:rtl/>
        </w:rPr>
        <w:t xml:space="preserve"> إذ قررت هذا مقتضى المادة الخامسة من نظام التعاملات ال</w:t>
      </w:r>
      <w:r w:rsidR="004E44FD">
        <w:rPr>
          <w:rFonts w:ascii="Simplified Arabic" w:hAnsi="Simplified Arabic" w:cs="Simplified Arabic" w:hint="cs"/>
          <w:sz w:val="32"/>
          <w:szCs w:val="32"/>
          <w:rtl/>
        </w:rPr>
        <w:t>إ</w:t>
      </w:r>
      <w:r w:rsidR="003D0749">
        <w:rPr>
          <w:rFonts w:ascii="Simplified Arabic" w:hAnsi="Simplified Arabic" w:cs="Simplified Arabic" w:hint="cs"/>
          <w:sz w:val="32"/>
          <w:szCs w:val="32"/>
          <w:rtl/>
        </w:rPr>
        <w:t>لكترونية السعودي إذ تضمنت ما نص الحاجة منه</w:t>
      </w:r>
      <w:r w:rsidR="004E44FD">
        <w:rPr>
          <w:rFonts w:ascii="Simplified Arabic" w:hAnsi="Simplified Arabic" w:cs="Simplified Arabic" w:hint="cs"/>
          <w:sz w:val="32"/>
          <w:szCs w:val="32"/>
          <w:rtl/>
        </w:rPr>
        <w:t xml:space="preserve"> </w:t>
      </w:r>
      <w:r w:rsidR="003D0749">
        <w:rPr>
          <w:rFonts w:ascii="Simplified Arabic" w:hAnsi="Simplified Arabic" w:cs="Simplified Arabic" w:hint="cs"/>
          <w:sz w:val="32"/>
          <w:szCs w:val="32"/>
          <w:rtl/>
        </w:rPr>
        <w:t>"يكون للتعاملات والسجلات والتوقيعات الالكترونية حجيتها الملزمة" كما أن من أهداف هذا النظام منع</w:t>
      </w:r>
      <w:r w:rsidR="0082239A">
        <w:rPr>
          <w:rFonts w:ascii="Simplified Arabic" w:hAnsi="Simplified Arabic" w:cs="Simplified Arabic" w:hint="cs"/>
          <w:sz w:val="32"/>
          <w:szCs w:val="32"/>
          <w:rtl/>
        </w:rPr>
        <w:t xml:space="preserve"> إساءة الاستخدام والاحتيال في التعاملات ال</w:t>
      </w:r>
      <w:r w:rsidR="004E44FD">
        <w:rPr>
          <w:rFonts w:ascii="Simplified Arabic" w:hAnsi="Simplified Arabic" w:cs="Simplified Arabic" w:hint="cs"/>
          <w:sz w:val="32"/>
          <w:szCs w:val="32"/>
          <w:rtl/>
        </w:rPr>
        <w:t>إ</w:t>
      </w:r>
      <w:r w:rsidR="0082239A">
        <w:rPr>
          <w:rFonts w:ascii="Simplified Arabic" w:hAnsi="Simplified Arabic" w:cs="Simplified Arabic" w:hint="cs"/>
          <w:sz w:val="32"/>
          <w:szCs w:val="32"/>
          <w:rtl/>
        </w:rPr>
        <w:t>لكترونية، ويعد هذا النظام</w:t>
      </w:r>
      <w:r w:rsidR="005A32D4">
        <w:rPr>
          <w:rFonts w:ascii="Simplified Arabic" w:hAnsi="Simplified Arabic" w:cs="Simplified Arabic" w:hint="cs"/>
          <w:sz w:val="32"/>
          <w:szCs w:val="32"/>
          <w:rtl/>
        </w:rPr>
        <w:t xml:space="preserve"> من الركائز الأساسية والقواعد التي انطلق المنظم السعودي من خلالها إلى تنظيم التقاضي عن بعد</w:t>
      </w:r>
      <w:r w:rsidR="009F14E2">
        <w:rPr>
          <w:rFonts w:ascii="Simplified Arabic" w:hAnsi="Simplified Arabic" w:cs="Simplified Arabic" w:hint="cs"/>
          <w:sz w:val="32"/>
          <w:szCs w:val="32"/>
          <w:rtl/>
        </w:rPr>
        <w:t xml:space="preserve"> والاتكاء على قواعده في تنظيم وقائع التقاضي عن بعد، </w:t>
      </w:r>
      <w:r w:rsidR="003D0749">
        <w:rPr>
          <w:rFonts w:ascii="Simplified Arabic" w:hAnsi="Simplified Arabic" w:cs="Simplified Arabic" w:hint="cs"/>
          <w:sz w:val="32"/>
          <w:szCs w:val="32"/>
          <w:rtl/>
        </w:rPr>
        <w:t>ومع ذلك كله فإن</w:t>
      </w:r>
      <w:r w:rsidR="005D26A2">
        <w:rPr>
          <w:rFonts w:ascii="Simplified Arabic" w:hAnsi="Simplified Arabic" w:cs="Simplified Arabic" w:hint="cs"/>
          <w:sz w:val="32"/>
          <w:szCs w:val="32"/>
          <w:rtl/>
        </w:rPr>
        <w:t xml:space="preserve"> الباحث يرى أن الحاجة داعية إلى أن يبادر المنظم السعودي الى تشريع نظام خاص يعنى بتنظيم جميع وقائع وتصرفات وإجراءات التقاضي عن بعد</w:t>
      </w:r>
      <w:r w:rsidR="003D0749">
        <w:rPr>
          <w:rFonts w:ascii="Simplified Arabic" w:hAnsi="Simplified Arabic" w:cs="Simplified Arabic" w:hint="cs"/>
          <w:sz w:val="32"/>
          <w:szCs w:val="32"/>
          <w:rtl/>
        </w:rPr>
        <w:t>، لأجل سد</w:t>
      </w:r>
      <w:r w:rsidR="0074068C">
        <w:rPr>
          <w:rFonts w:ascii="Simplified Arabic" w:hAnsi="Simplified Arabic" w:cs="Simplified Arabic" w:hint="cs"/>
          <w:sz w:val="32"/>
          <w:szCs w:val="32"/>
          <w:rtl/>
        </w:rPr>
        <w:t xml:space="preserve"> الكثير من الفجوات التي تحتاج إلى معالجة تشريعية</w:t>
      </w:r>
      <w:r w:rsidR="00882015">
        <w:rPr>
          <w:rFonts w:ascii="Simplified Arabic" w:hAnsi="Simplified Arabic" w:cs="Simplified Arabic" w:hint="cs"/>
          <w:sz w:val="32"/>
          <w:szCs w:val="32"/>
          <w:rtl/>
        </w:rPr>
        <w:t>، لا سيما في ظل تسارع وتيرة التقنيات الناشئة، وحاجة المحاكم لضوابط إجرائية دقيقة تنظم حضور الجلسات الافتراضية، وتوثيق المحاضر الإلكترونية، وحماية الخصوصية الرقيمة للمتخاصمين بشكل أكثر تفصيلًا.</w:t>
      </w:r>
    </w:p>
    <w:p w14:paraId="5EEB6CB7" w14:textId="2001447F" w:rsidR="0089345E" w:rsidRPr="000912E1" w:rsidRDefault="005A32D4" w:rsidP="000912E1">
      <w:pPr>
        <w:jc w:val="both"/>
        <w:rPr>
          <w:rFonts w:ascii="Simplified Arabic" w:hAnsi="Simplified Arabic" w:cs="Simplified Arabic"/>
          <w:sz w:val="32"/>
          <w:szCs w:val="32"/>
          <w:rtl/>
        </w:rPr>
      </w:pPr>
      <w:r w:rsidRPr="000912E1">
        <w:rPr>
          <w:rFonts w:ascii="Simplified Arabic" w:hAnsi="Simplified Arabic" w:cs="Simplified Arabic" w:hint="cs"/>
          <w:b/>
          <w:bCs/>
          <w:sz w:val="32"/>
          <w:szCs w:val="32"/>
          <w:rtl/>
        </w:rPr>
        <w:t>الفرع الثاني:</w:t>
      </w:r>
      <w:r w:rsidR="0089345E" w:rsidRPr="000912E1">
        <w:rPr>
          <w:rFonts w:ascii="Simplified Arabic" w:hAnsi="Simplified Arabic" w:cs="Simplified Arabic" w:hint="cs"/>
          <w:b/>
          <w:bCs/>
          <w:sz w:val="32"/>
          <w:szCs w:val="32"/>
          <w:rtl/>
        </w:rPr>
        <w:t xml:space="preserve"> قرار مجلس الوزراء السعودي</w:t>
      </w:r>
      <w:r w:rsidR="00172394" w:rsidRPr="000912E1">
        <w:rPr>
          <w:rFonts w:ascii="Simplified Arabic" w:hAnsi="Simplified Arabic" w:cs="Simplified Arabic" w:hint="cs"/>
          <w:b/>
          <w:bCs/>
          <w:sz w:val="32"/>
          <w:szCs w:val="32"/>
          <w:rtl/>
        </w:rPr>
        <w:t xml:space="preserve"> الذي تضمن</w:t>
      </w:r>
      <w:r w:rsidR="0089345E" w:rsidRPr="000912E1">
        <w:rPr>
          <w:rFonts w:ascii="Simplified Arabic" w:hAnsi="Simplified Arabic" w:cs="Simplified Arabic" w:hint="cs"/>
          <w:b/>
          <w:bCs/>
          <w:sz w:val="32"/>
          <w:szCs w:val="32"/>
          <w:rtl/>
        </w:rPr>
        <w:t xml:space="preserve"> الموافقة على تنظيم الحكومة الرقمية</w:t>
      </w:r>
    </w:p>
    <w:p w14:paraId="22AE850C" w14:textId="5233F41D" w:rsidR="0088725C" w:rsidRDefault="0088725C" w:rsidP="004E44FD">
      <w:pPr>
        <w:jc w:val="both"/>
        <w:rPr>
          <w:rFonts w:ascii="Simplified Arabic" w:hAnsi="Simplified Arabic" w:cs="Simplified Arabic"/>
          <w:sz w:val="32"/>
          <w:szCs w:val="32"/>
          <w:rtl/>
        </w:rPr>
      </w:pPr>
      <w:r>
        <w:rPr>
          <w:rFonts w:ascii="Simplified Arabic" w:hAnsi="Simplified Arabic" w:cs="Simplified Arabic" w:hint="cs"/>
          <w:sz w:val="32"/>
          <w:szCs w:val="32"/>
          <w:rtl/>
        </w:rPr>
        <w:t>شهدت المنظومة التنظيمية في المملكة العربية السعودية حراكًا تشريعيًا واسعًا استهدف نقل العمل الحكومي من حيزه التقليدي إلى فضاء رقمي متكامل، ولم يكن المرفق العدلي بمنأى عن هذا التوجه، بل كان في طليعة القطاعات التي استهدفتها خطط التطوير</w:t>
      </w:r>
      <w:r w:rsidR="00DC5CB5">
        <w:rPr>
          <w:rFonts w:ascii="Simplified Arabic" w:hAnsi="Simplified Arabic" w:cs="Simplified Arabic" w:hint="cs"/>
          <w:sz w:val="32"/>
          <w:szCs w:val="32"/>
          <w:rtl/>
        </w:rPr>
        <w:t>، إن بناء بيئة تشريعية قادرة على استيعاب التقنيات الحديثة في القضاء لم يكن وليد الصدفة، بل جاء نتيجة تظافر جهود عدة جهات عليا وتنفيذية لصياغة قواعد قانونية تضمن سلامة الإجراءات وحفظ حقوق المتقاضين في البيئة الرقمية. ويهدف هذا التوجه الاستراتيجي إلى إيجاد نظام قضائي مرن يتسم بالسرعة والدقة، مع الحفاظ على الأصول الإجرائية الراسخة التي تضمن العدالة</w:t>
      </w:r>
      <w:r w:rsidR="00750738">
        <w:rPr>
          <w:rFonts w:ascii="Simplified Arabic" w:hAnsi="Simplified Arabic" w:cs="Simplified Arabic" w:hint="cs"/>
          <w:sz w:val="32"/>
          <w:szCs w:val="32"/>
          <w:rtl/>
        </w:rPr>
        <w:t xml:space="preserve"> القضائية، وعلى هذا النحو وفي </w:t>
      </w:r>
      <w:r w:rsidR="00750738">
        <w:rPr>
          <w:rFonts w:ascii="Simplified Arabic" w:hAnsi="Simplified Arabic" w:cs="Simplified Arabic" w:hint="cs"/>
          <w:sz w:val="32"/>
          <w:szCs w:val="32"/>
          <w:rtl/>
        </w:rPr>
        <w:lastRenderedPageBreak/>
        <w:t>ذات السبيل صدر قرار مجلس الوزراء السعودي رقم (418) في 25/7/1442هـ الذي تضمن تنظيم هيئة الحكومة الرقمية، وهي هيئة حكومية مستقلة</w:t>
      </w:r>
      <w:r w:rsidR="003006AC">
        <w:rPr>
          <w:rFonts w:ascii="Simplified Arabic" w:hAnsi="Simplified Arabic" w:cs="Simplified Arabic" w:hint="cs"/>
          <w:sz w:val="32"/>
          <w:szCs w:val="32"/>
          <w:rtl/>
        </w:rPr>
        <w:t xml:space="preserve"> ذات شخصية اعتبارية، ينعقد لها عدة اختصاصات في شأن</w:t>
      </w:r>
      <w:r w:rsidR="00365F26">
        <w:rPr>
          <w:rFonts w:ascii="Simplified Arabic" w:hAnsi="Simplified Arabic" w:cs="Simplified Arabic" w:hint="cs"/>
          <w:sz w:val="32"/>
          <w:szCs w:val="32"/>
          <w:rtl/>
        </w:rPr>
        <w:t xml:space="preserve"> التحول الرقمي ومن ذلك؛ تنظيم كل ما يتعلق بأعمال الحكومة الرقمية في الجهات الحكومية، بهدف الوصول إلى حكومة رقمية مبادرة وقادرة على تقديم خدمات رقمية ذات كفاءة عالية، لأجل تحقيق التكامل في مجال الحكومة الرقمية بين كافة الجهات الحكومية، كما أنه مما يحسن تقريره في هذا السياق أن المنظم </w:t>
      </w:r>
      <w:r w:rsidR="00704756">
        <w:rPr>
          <w:rFonts w:ascii="Simplified Arabic" w:hAnsi="Simplified Arabic" w:cs="Simplified Arabic" w:hint="cs"/>
          <w:sz w:val="32"/>
          <w:szCs w:val="32"/>
          <w:rtl/>
        </w:rPr>
        <w:t xml:space="preserve">السعودي وبناءً إلى ما قرره في نظام هذه الهيئة فإنه حين التأمل في أحكام وقواعد هذا النظام، يستبين توجه المنظم السعودي ومن خلال رؤية 2030م </w:t>
      </w:r>
      <w:r w:rsidR="004C3061">
        <w:rPr>
          <w:rFonts w:ascii="Simplified Arabic" w:hAnsi="Simplified Arabic" w:cs="Simplified Arabic" w:hint="cs"/>
          <w:sz w:val="32"/>
          <w:szCs w:val="32"/>
          <w:rtl/>
        </w:rPr>
        <w:t>إلى بناء حكومة رقمية متطورة، ويدلل لذلك</w:t>
      </w:r>
      <w:r w:rsidR="00C657A2">
        <w:rPr>
          <w:rFonts w:ascii="Simplified Arabic" w:hAnsi="Simplified Arabic" w:cs="Simplified Arabic" w:hint="cs"/>
          <w:sz w:val="32"/>
          <w:szCs w:val="32"/>
          <w:rtl/>
        </w:rPr>
        <w:t xml:space="preserve"> اختصاصات هذه الهيئة الواسعة في التحول الرقمي، كإعداد الإستراتيجية الوطنية للحكومة الرقمية، والتنسيق والمتابعة مع الجهات المختصة للعمل على تنظيم أعمال الحكومة الرقمية، وكذلك وضع المؤشرات والمقاييس لقياس مؤشرات أداء الجهات الحكومية في مجال التحول الرقمي، وكذا البوابات الوطنية الالكترونية الموحدة، والمنصات الرقمية الحكومية و</w:t>
      </w:r>
      <w:r w:rsidR="00145B34">
        <w:rPr>
          <w:rFonts w:ascii="Simplified Arabic" w:hAnsi="Simplified Arabic" w:cs="Simplified Arabic" w:hint="cs"/>
          <w:sz w:val="32"/>
          <w:szCs w:val="32"/>
          <w:rtl/>
        </w:rPr>
        <w:t>على رأس تلك</w:t>
      </w:r>
      <w:r w:rsidR="00C657A2">
        <w:rPr>
          <w:rFonts w:ascii="Simplified Arabic" w:hAnsi="Simplified Arabic" w:cs="Simplified Arabic" w:hint="cs"/>
          <w:sz w:val="32"/>
          <w:szCs w:val="32"/>
          <w:rtl/>
        </w:rPr>
        <w:t xml:space="preserve"> الجهات</w:t>
      </w:r>
      <w:r w:rsidR="00145B34">
        <w:rPr>
          <w:rFonts w:ascii="Simplified Arabic" w:hAnsi="Simplified Arabic" w:cs="Simplified Arabic" w:hint="cs"/>
          <w:sz w:val="32"/>
          <w:szCs w:val="32"/>
          <w:rtl/>
        </w:rPr>
        <w:t xml:space="preserve"> المؤسسات العدلية والقضائية، وهي المحاكم بكافة اختصاصاتها النوعية والولائية، واللجان القضائية وشبه القضائية، وكافة المنصات الرقمية ذات الشأن العدلي والقضائي، وجيع ما تقدم تظهر وتجلي حجم ا</w:t>
      </w:r>
      <w:r w:rsidR="0039169D">
        <w:rPr>
          <w:rFonts w:ascii="Simplified Arabic" w:hAnsi="Simplified Arabic" w:cs="Simplified Arabic" w:hint="cs"/>
          <w:sz w:val="32"/>
          <w:szCs w:val="32"/>
          <w:rtl/>
        </w:rPr>
        <w:t>لإستراتيجية الشاملة لتوجه المنظم السعودي إلى رقمنة جميع الإجراءات الحكومية بكافة جوانبها ومن تلك ذات الشأن العدلي والقضائي.</w:t>
      </w:r>
    </w:p>
    <w:p w14:paraId="73B164A2" w14:textId="01094E93" w:rsidR="0039169D" w:rsidRDefault="0039169D" w:rsidP="004E44FD">
      <w:pPr>
        <w:jc w:val="both"/>
        <w:rPr>
          <w:rFonts w:ascii="Simplified Arabic" w:hAnsi="Simplified Arabic" w:cs="Simplified Arabic"/>
          <w:b/>
          <w:bCs/>
          <w:sz w:val="32"/>
          <w:szCs w:val="32"/>
          <w:rtl/>
        </w:rPr>
      </w:pPr>
      <w:r w:rsidRPr="002A1EA2">
        <w:rPr>
          <w:rFonts w:ascii="Simplified Arabic" w:hAnsi="Simplified Arabic" w:cs="Simplified Arabic" w:hint="cs"/>
          <w:b/>
          <w:bCs/>
          <w:sz w:val="32"/>
          <w:szCs w:val="32"/>
          <w:rtl/>
        </w:rPr>
        <w:t>الفرع الثالث:</w:t>
      </w:r>
      <w:r w:rsidR="002A1EA2" w:rsidRPr="002A1EA2">
        <w:rPr>
          <w:rFonts w:ascii="Simplified Arabic" w:hAnsi="Simplified Arabic" w:cs="Simplified Arabic" w:hint="cs"/>
          <w:b/>
          <w:bCs/>
          <w:sz w:val="32"/>
          <w:szCs w:val="32"/>
          <w:rtl/>
        </w:rPr>
        <w:t xml:space="preserve"> تضمين المنظم السعودي في أنظمته القضائية أحكام التقاضي عن بعد</w:t>
      </w:r>
    </w:p>
    <w:p w14:paraId="43CA567D" w14:textId="02581A74" w:rsidR="005E67B1" w:rsidRDefault="004C378A" w:rsidP="004E44FD">
      <w:pPr>
        <w:jc w:val="both"/>
        <w:rPr>
          <w:rFonts w:ascii="Simplified Arabic" w:hAnsi="Simplified Arabic" w:cs="Simplified Arabic"/>
          <w:sz w:val="32"/>
          <w:szCs w:val="32"/>
          <w:rtl/>
        </w:rPr>
      </w:pPr>
      <w:r w:rsidRPr="004C378A">
        <w:rPr>
          <w:rFonts w:ascii="Simplified Arabic" w:hAnsi="Simplified Arabic" w:cs="Simplified Arabic" w:hint="cs"/>
          <w:sz w:val="32"/>
          <w:szCs w:val="32"/>
          <w:rtl/>
        </w:rPr>
        <w:t>سبق الحديث آنف</w:t>
      </w:r>
      <w:r w:rsidR="0020045E">
        <w:rPr>
          <w:rFonts w:ascii="Simplified Arabic" w:hAnsi="Simplified Arabic" w:cs="Simplified Arabic" w:hint="cs"/>
          <w:sz w:val="32"/>
          <w:szCs w:val="32"/>
          <w:rtl/>
        </w:rPr>
        <w:t>ً</w:t>
      </w:r>
      <w:r w:rsidRPr="004C378A">
        <w:rPr>
          <w:rFonts w:ascii="Simplified Arabic" w:hAnsi="Simplified Arabic" w:cs="Simplified Arabic" w:hint="cs"/>
          <w:sz w:val="32"/>
          <w:szCs w:val="32"/>
          <w:rtl/>
        </w:rPr>
        <w:t>ا عن توجه المنظم السعودي إلى التحول الرقمي</w:t>
      </w:r>
      <w:r>
        <w:rPr>
          <w:rFonts w:ascii="Simplified Arabic" w:hAnsi="Simplified Arabic" w:cs="Simplified Arabic" w:hint="cs"/>
          <w:sz w:val="32"/>
          <w:szCs w:val="32"/>
          <w:rtl/>
        </w:rPr>
        <w:t xml:space="preserve"> من خلال عدة خطوات تنظيمية سبق الإشارة </w:t>
      </w:r>
      <w:r w:rsidR="0020273B">
        <w:rPr>
          <w:rFonts w:ascii="Simplified Arabic" w:hAnsi="Simplified Arabic" w:cs="Simplified Arabic" w:hint="cs"/>
          <w:sz w:val="32"/>
          <w:szCs w:val="32"/>
          <w:rtl/>
        </w:rPr>
        <w:t>إ</w:t>
      </w:r>
      <w:r>
        <w:rPr>
          <w:rFonts w:ascii="Simplified Arabic" w:hAnsi="Simplified Arabic" w:cs="Simplified Arabic" w:hint="cs"/>
          <w:sz w:val="32"/>
          <w:szCs w:val="32"/>
          <w:rtl/>
        </w:rPr>
        <w:t xml:space="preserve">ليها، وأن هذا التحول يعد أحد أهم الركائز الأساسية المنبثقة عن رؤية المملكة العربية السعودية 2030م، كما أشرنا كذلك فيما تقدم إلى أن </w:t>
      </w:r>
      <w:r w:rsidR="002F596A">
        <w:rPr>
          <w:rFonts w:ascii="Simplified Arabic" w:hAnsi="Simplified Arabic" w:cs="Simplified Arabic" w:hint="cs"/>
          <w:sz w:val="32"/>
          <w:szCs w:val="32"/>
          <w:rtl/>
        </w:rPr>
        <w:t xml:space="preserve">التحول الرقمي شمل جميع الجوانب الحيوية للدولة بكافة مؤسساتها، ومن ذلك جميع الجهات الحكومية، والذي يتعين الإشارة اليه في هذا الجانب ما يتعلق بالجانب </w:t>
      </w:r>
      <w:r w:rsidR="002F596A">
        <w:rPr>
          <w:rFonts w:ascii="Simplified Arabic" w:hAnsi="Simplified Arabic" w:cs="Simplified Arabic" w:hint="cs"/>
          <w:sz w:val="32"/>
          <w:szCs w:val="32"/>
          <w:rtl/>
        </w:rPr>
        <w:lastRenderedPageBreak/>
        <w:t>العدلي والقضائي وهو الجانب الذي تختص ببحثه هذه الدراسة أو البحث،</w:t>
      </w:r>
      <w:r w:rsidR="00260E40">
        <w:rPr>
          <w:rFonts w:ascii="Simplified Arabic" w:hAnsi="Simplified Arabic" w:cs="Simplified Arabic" w:hint="cs"/>
          <w:sz w:val="32"/>
          <w:szCs w:val="32"/>
          <w:rtl/>
        </w:rPr>
        <w:t xml:space="preserve"> وقد تضمنت الأنظمة القضائية السعودية بكافة اختصاصاتها النوعية والولائية، وما تعلق منها بالقضاء العام أو القضاء الإداري جواز عمل تلك المحاكم أو الدوائر القضائية بالإجراءات الالكترونية في كافة صور سير الدعوى القضائية بدل</w:t>
      </w:r>
      <w:r w:rsidR="0020045E">
        <w:rPr>
          <w:rFonts w:ascii="Simplified Arabic" w:hAnsi="Simplified Arabic" w:cs="Simplified Arabic" w:hint="cs"/>
          <w:sz w:val="32"/>
          <w:szCs w:val="32"/>
          <w:rtl/>
        </w:rPr>
        <w:t>ً</w:t>
      </w:r>
      <w:r w:rsidR="00260E40">
        <w:rPr>
          <w:rFonts w:ascii="Simplified Arabic" w:hAnsi="Simplified Arabic" w:cs="Simplified Arabic" w:hint="cs"/>
          <w:sz w:val="32"/>
          <w:szCs w:val="32"/>
          <w:rtl/>
        </w:rPr>
        <w:t xml:space="preserve">ا عن الإجراءات التقليدية، وسنشير إلى الأنظمة القضائية في المملكة العربية السعودية التي تضمنت موادها جواز إعمال التقاضي </w:t>
      </w:r>
      <w:r w:rsidR="0020273B">
        <w:rPr>
          <w:rFonts w:ascii="Simplified Arabic" w:hAnsi="Simplified Arabic" w:cs="Simplified Arabic" w:hint="cs"/>
          <w:sz w:val="32"/>
          <w:szCs w:val="32"/>
          <w:rtl/>
        </w:rPr>
        <w:t>الإلكتروني</w:t>
      </w:r>
      <w:r w:rsidR="00260E40">
        <w:rPr>
          <w:rFonts w:ascii="Simplified Arabic" w:hAnsi="Simplified Arabic" w:cs="Simplified Arabic" w:hint="cs"/>
          <w:sz w:val="32"/>
          <w:szCs w:val="32"/>
          <w:rtl/>
        </w:rPr>
        <w:t xml:space="preserve"> على إجراءات الجلسة القضائية من خلال</w:t>
      </w:r>
      <w:r w:rsidR="005E67B1">
        <w:rPr>
          <w:rFonts w:ascii="Simplified Arabic" w:hAnsi="Simplified Arabic" w:cs="Simplified Arabic" w:hint="cs"/>
          <w:sz w:val="32"/>
          <w:szCs w:val="32"/>
          <w:rtl/>
        </w:rPr>
        <w:t xml:space="preserve"> ما سيأتي</w:t>
      </w:r>
      <w:r w:rsidR="0020273B">
        <w:rPr>
          <w:rFonts w:ascii="Simplified Arabic" w:hAnsi="Simplified Arabic" w:cs="Simplified Arabic" w:hint="cs"/>
          <w:sz w:val="32"/>
          <w:szCs w:val="32"/>
          <w:rtl/>
        </w:rPr>
        <w:t>:</w:t>
      </w:r>
    </w:p>
    <w:p w14:paraId="542FDCAB" w14:textId="2B46A065" w:rsidR="00057B17" w:rsidRDefault="005E67B1" w:rsidP="0020045E">
      <w:pPr>
        <w:jc w:val="both"/>
        <w:rPr>
          <w:rFonts w:ascii="Simplified Arabic" w:hAnsi="Simplified Arabic" w:cs="Simplified Arabic"/>
          <w:sz w:val="32"/>
          <w:szCs w:val="32"/>
          <w:rtl/>
        </w:rPr>
      </w:pPr>
      <w:r>
        <w:rPr>
          <w:rFonts w:ascii="Simplified Arabic" w:hAnsi="Simplified Arabic" w:cs="Simplified Arabic" w:hint="cs"/>
          <w:sz w:val="32"/>
          <w:szCs w:val="32"/>
          <w:rtl/>
        </w:rPr>
        <w:t>أول</w:t>
      </w:r>
      <w:r w:rsidR="0020045E">
        <w:rPr>
          <w:rFonts w:ascii="Simplified Arabic" w:hAnsi="Simplified Arabic" w:cs="Simplified Arabic" w:hint="cs"/>
          <w:sz w:val="32"/>
          <w:szCs w:val="32"/>
          <w:rtl/>
        </w:rPr>
        <w:t>ً</w:t>
      </w:r>
      <w:r>
        <w:rPr>
          <w:rFonts w:ascii="Simplified Arabic" w:hAnsi="Simplified Arabic" w:cs="Simplified Arabic" w:hint="cs"/>
          <w:sz w:val="32"/>
          <w:szCs w:val="32"/>
          <w:rtl/>
        </w:rPr>
        <w:t xml:space="preserve">ا: نظام المرافعات الشرعية السعودي الصادر بالمرسوم الملكي رقم </w:t>
      </w:r>
      <w:r w:rsidR="00120CB0">
        <w:rPr>
          <w:rFonts w:ascii="Simplified Arabic" w:hAnsi="Simplified Arabic" w:cs="Simplified Arabic" w:hint="cs"/>
          <w:sz w:val="32"/>
          <w:szCs w:val="32"/>
          <w:rtl/>
        </w:rPr>
        <w:t>(م/1) وتاريخ 22/1/1435ه</w:t>
      </w:r>
      <w:r w:rsidR="00E920B9">
        <w:rPr>
          <w:rFonts w:ascii="Simplified Arabic" w:hAnsi="Simplified Arabic" w:cs="Simplified Arabic" w:hint="cs"/>
          <w:sz w:val="32"/>
          <w:szCs w:val="32"/>
          <w:rtl/>
        </w:rPr>
        <w:t>،</w:t>
      </w:r>
      <w:r w:rsidR="00E920B9" w:rsidRPr="00ED6A47">
        <w:rPr>
          <w:rFonts w:ascii="Simplified Arabic" w:hAnsi="Simplified Arabic" w:cs="Simplified Arabic"/>
          <w:sz w:val="32"/>
          <w:szCs w:val="32"/>
          <w:rtl/>
        </w:rPr>
        <w:t xml:space="preserve"> إذ قرر المنظم السعودي في المادة الثانية والسبعون من نظام المرافعات الشرعية</w:t>
      </w:r>
      <w:r w:rsidR="00E920B9">
        <w:rPr>
          <w:rFonts w:ascii="Simplified Arabic" w:hAnsi="Simplified Arabic" w:cs="Simplified Arabic" w:hint="cs"/>
          <w:sz w:val="32"/>
          <w:szCs w:val="32"/>
          <w:rtl/>
        </w:rPr>
        <w:t xml:space="preserve"> السعودي</w:t>
      </w:r>
      <w:r w:rsidR="00E920B9" w:rsidRPr="00ED6A47">
        <w:rPr>
          <w:rFonts w:ascii="Simplified Arabic" w:hAnsi="Simplified Arabic" w:cs="Simplified Arabic"/>
          <w:sz w:val="32"/>
          <w:szCs w:val="32"/>
          <w:rtl/>
        </w:rPr>
        <w:t xml:space="preserve"> على جواز تدوين بيانات صُحف الدعاوى والتبليغات وجميع إجراءات الدعاوى إلكترونيًا، وأن لها حكم المحررات</w:t>
      </w:r>
      <w:r w:rsidR="00DD0E41">
        <w:rPr>
          <w:rFonts w:ascii="Simplified Arabic" w:hAnsi="Simplified Arabic" w:cs="Simplified Arabic" w:hint="cs"/>
          <w:sz w:val="32"/>
          <w:szCs w:val="32"/>
          <w:rtl/>
        </w:rPr>
        <w:t xml:space="preserve"> </w:t>
      </w:r>
      <w:r w:rsidR="00B312B8" w:rsidRPr="00ED6A47">
        <w:rPr>
          <w:rFonts w:ascii="Simplified Arabic" w:hAnsi="Simplified Arabic" w:cs="Simplified Arabic" w:hint="cs"/>
          <w:sz w:val="32"/>
          <w:szCs w:val="32"/>
          <w:rtl/>
        </w:rPr>
        <w:t>المكتوبة</w:t>
      </w:r>
      <w:r w:rsidR="00B312B8">
        <w:rPr>
          <w:rFonts w:ascii="Simplified Arabic" w:hAnsi="Simplified Arabic" w:cs="Simplified Arabic" w:hint="cs"/>
          <w:sz w:val="32"/>
          <w:szCs w:val="32"/>
          <w:vertAlign w:val="superscript"/>
          <w:rtl/>
        </w:rPr>
        <w:t xml:space="preserve"> </w:t>
      </w:r>
      <w:r w:rsidR="00B312B8">
        <w:rPr>
          <w:rFonts w:ascii="Simplified Arabic" w:hAnsi="Simplified Arabic" w:cs="Simplified Arabic"/>
          <w:sz w:val="32"/>
          <w:szCs w:val="32"/>
          <w:vertAlign w:val="superscript"/>
          <w:rtl/>
        </w:rPr>
        <w:t>(</w:t>
      </w:r>
      <w:r w:rsidR="00B312B8">
        <w:rPr>
          <w:rStyle w:val="ab"/>
          <w:rFonts w:ascii="Simplified Arabic" w:hAnsi="Simplified Arabic" w:cs="Simplified Arabic"/>
          <w:sz w:val="32"/>
          <w:szCs w:val="32"/>
          <w:rtl/>
        </w:rPr>
        <w:footnoteReference w:id="44"/>
      </w:r>
      <w:r w:rsidR="00B312B8">
        <w:rPr>
          <w:rFonts w:ascii="Simplified Arabic" w:hAnsi="Simplified Arabic" w:cs="Simplified Arabic" w:hint="cs"/>
          <w:sz w:val="32"/>
          <w:szCs w:val="32"/>
          <w:vertAlign w:val="superscript"/>
          <w:rtl/>
        </w:rPr>
        <w:t>)</w:t>
      </w:r>
      <w:r w:rsidR="00E920B9">
        <w:rPr>
          <w:rFonts w:ascii="Simplified Arabic" w:hAnsi="Simplified Arabic" w:cs="Simplified Arabic" w:hint="cs"/>
          <w:sz w:val="32"/>
          <w:szCs w:val="32"/>
          <w:rtl/>
        </w:rPr>
        <w:t>، وهذه المادة آنفة الذكر من نظام المرافعات الشرعية السعودي، ترتب جميع الآثار النظامية على الدعوى القضائية في جميع التعاملات الإلكترونية.</w:t>
      </w:r>
    </w:p>
    <w:p w14:paraId="0F45F18A" w14:textId="37689B08" w:rsidR="000542AD" w:rsidRDefault="00E920B9" w:rsidP="000542AD">
      <w:pPr>
        <w:jc w:val="both"/>
        <w:rPr>
          <w:rFonts w:ascii="Simplified Arabic" w:hAnsi="Simplified Arabic" w:cs="Simplified Arabic"/>
          <w:sz w:val="32"/>
          <w:szCs w:val="32"/>
          <w:rtl/>
        </w:rPr>
      </w:pPr>
      <w:r>
        <w:rPr>
          <w:rFonts w:ascii="Simplified Arabic" w:hAnsi="Simplified Arabic" w:cs="Simplified Arabic" w:hint="cs"/>
          <w:sz w:val="32"/>
          <w:szCs w:val="32"/>
          <w:rtl/>
        </w:rPr>
        <w:t>ثاني</w:t>
      </w:r>
      <w:r w:rsidR="002322CD">
        <w:rPr>
          <w:rFonts w:ascii="Simplified Arabic" w:hAnsi="Simplified Arabic" w:cs="Simplified Arabic" w:hint="cs"/>
          <w:sz w:val="32"/>
          <w:szCs w:val="32"/>
          <w:rtl/>
        </w:rPr>
        <w:t>ً</w:t>
      </w:r>
      <w:r>
        <w:rPr>
          <w:rFonts w:ascii="Simplified Arabic" w:hAnsi="Simplified Arabic" w:cs="Simplified Arabic" w:hint="cs"/>
          <w:sz w:val="32"/>
          <w:szCs w:val="32"/>
          <w:rtl/>
        </w:rPr>
        <w:t>ا:</w:t>
      </w:r>
      <w:r w:rsidR="000542AD">
        <w:rPr>
          <w:rFonts w:ascii="Simplified Arabic" w:hAnsi="Simplified Arabic" w:cs="Simplified Arabic"/>
          <w:sz w:val="32"/>
          <w:szCs w:val="32"/>
        </w:rPr>
        <w:t xml:space="preserve"> </w:t>
      </w:r>
      <w:r w:rsidR="000542AD">
        <w:rPr>
          <w:rFonts w:ascii="Simplified Arabic" w:hAnsi="Simplified Arabic" w:cs="Simplified Arabic" w:hint="cs"/>
          <w:sz w:val="32"/>
          <w:szCs w:val="32"/>
          <w:rtl/>
        </w:rPr>
        <w:t>نظام المحاكم التجارية السعودي الصادر بقرار مجلس الوزراء رقم (511) وتاريخ 14/8/1441ه، إذ تضمنت</w:t>
      </w:r>
      <w:r w:rsidR="000542AD" w:rsidRPr="000542AD">
        <w:rPr>
          <w:rFonts w:ascii="Simplified Arabic" w:hAnsi="Simplified Arabic" w:cs="Simplified Arabic" w:hint="cs"/>
          <w:sz w:val="32"/>
          <w:szCs w:val="32"/>
          <w:rtl/>
        </w:rPr>
        <w:t xml:space="preserve"> أحكام المادة السابعة من نظام المحاكم التجارية</w:t>
      </w:r>
      <w:r w:rsidR="000542AD">
        <w:rPr>
          <w:rFonts w:ascii="Simplified Arabic" w:hAnsi="Simplified Arabic" w:cs="Simplified Arabic" w:hint="cs"/>
          <w:sz w:val="32"/>
          <w:szCs w:val="32"/>
          <w:rtl/>
        </w:rPr>
        <w:t xml:space="preserve"> السعودي</w:t>
      </w:r>
      <w:r w:rsidR="000542AD" w:rsidRPr="000542AD">
        <w:rPr>
          <w:rFonts w:ascii="Simplified Arabic" w:hAnsi="Simplified Arabic" w:cs="Simplified Arabic" w:hint="cs"/>
          <w:sz w:val="32"/>
          <w:szCs w:val="32"/>
          <w:rtl/>
        </w:rPr>
        <w:t xml:space="preserve"> </w:t>
      </w:r>
      <w:r w:rsidR="000542AD">
        <w:rPr>
          <w:rFonts w:ascii="Simplified Arabic" w:hAnsi="Simplified Arabic" w:cs="Simplified Arabic" w:hint="cs"/>
          <w:sz w:val="32"/>
          <w:szCs w:val="32"/>
          <w:rtl/>
        </w:rPr>
        <w:t xml:space="preserve">ما نص الحاجة منه: "يجوز أن يكون أي من الإجراءات المنصوص عليها في النظام </w:t>
      </w:r>
      <w:r w:rsidR="002322CD">
        <w:rPr>
          <w:rFonts w:ascii="Simplified Arabic" w:hAnsi="Simplified Arabic" w:cs="Simplified Arabic" w:hint="cs"/>
          <w:sz w:val="32"/>
          <w:szCs w:val="32"/>
          <w:rtl/>
        </w:rPr>
        <w:t>إلكترونيًا</w:t>
      </w:r>
      <w:r w:rsidR="000542AD">
        <w:rPr>
          <w:rFonts w:ascii="Simplified Arabic" w:hAnsi="Simplified Arabic" w:cs="Simplified Arabic" w:hint="cs"/>
          <w:sz w:val="32"/>
          <w:szCs w:val="32"/>
          <w:rtl/>
        </w:rPr>
        <w:t>، بما في ذلك تقديم الدعاوى والطلبات</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وقيدها</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ونظرها</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والترافع عن بعد</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وتبادل المذكرات</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والحكم</w:t>
      </w:r>
      <w:r w:rsidR="002322CD">
        <w:rPr>
          <w:rFonts w:ascii="Simplified Arabic" w:hAnsi="Simplified Arabic" w:cs="Simplified Arabic" w:hint="cs"/>
          <w:sz w:val="32"/>
          <w:szCs w:val="32"/>
          <w:rtl/>
        </w:rPr>
        <w:t>،</w:t>
      </w:r>
      <w:r w:rsidR="000542AD">
        <w:rPr>
          <w:rFonts w:ascii="Simplified Arabic" w:hAnsi="Simplified Arabic" w:cs="Simplified Arabic" w:hint="cs"/>
          <w:sz w:val="32"/>
          <w:szCs w:val="32"/>
          <w:rtl/>
        </w:rPr>
        <w:t xml:space="preserve"> والاعتراض"</w:t>
      </w:r>
      <w:r w:rsidR="007F1E9F">
        <w:rPr>
          <w:rFonts w:ascii="Simplified Arabic" w:hAnsi="Simplified Arabic" w:cs="Simplified Arabic" w:hint="cs"/>
          <w:sz w:val="32"/>
          <w:szCs w:val="32"/>
          <w:vertAlign w:val="superscript"/>
          <w:rtl/>
        </w:rPr>
        <w:t>(</w:t>
      </w:r>
      <w:r w:rsidR="007F1E9F">
        <w:rPr>
          <w:rStyle w:val="ab"/>
          <w:rFonts w:ascii="Simplified Arabic" w:hAnsi="Simplified Arabic" w:cs="Simplified Arabic"/>
          <w:sz w:val="32"/>
          <w:szCs w:val="32"/>
          <w:rtl/>
        </w:rPr>
        <w:footnoteReference w:id="45"/>
      </w:r>
      <w:r w:rsidR="007F1E9F">
        <w:rPr>
          <w:rFonts w:ascii="Simplified Arabic" w:hAnsi="Simplified Arabic" w:cs="Simplified Arabic" w:hint="cs"/>
          <w:sz w:val="32"/>
          <w:szCs w:val="32"/>
          <w:vertAlign w:val="superscript"/>
          <w:rtl/>
        </w:rPr>
        <w:t>)</w:t>
      </w:r>
      <w:r w:rsidR="000542AD">
        <w:rPr>
          <w:rFonts w:ascii="Simplified Arabic" w:hAnsi="Simplified Arabic" w:cs="Simplified Arabic" w:hint="cs"/>
          <w:sz w:val="32"/>
          <w:szCs w:val="32"/>
          <w:rtl/>
        </w:rPr>
        <w:t>.</w:t>
      </w:r>
      <w:r w:rsidR="002322CD">
        <w:rPr>
          <w:rFonts w:ascii="Simplified Arabic" w:hAnsi="Simplified Arabic" w:cs="Simplified Arabic" w:hint="cs"/>
          <w:sz w:val="32"/>
          <w:szCs w:val="32"/>
          <w:rtl/>
        </w:rPr>
        <w:t xml:space="preserve"> وبناءً لما تقدم من حكم هذه المادة الذي تضمنها نظام المحاكم التجارية السعودي، يتقرر مسألة وهي ترتيب جميع الآثار النظامية على جميع الإجراءات القضائية التي تجريها المحاكم والدوائر على الدعاوى التجارية في القضاء التجاري.</w:t>
      </w:r>
    </w:p>
    <w:p w14:paraId="7DD15597" w14:textId="67A4A6A1" w:rsidR="002322CD" w:rsidRDefault="002322CD" w:rsidP="000542AD">
      <w:pPr>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ثالثاً:</w:t>
      </w:r>
      <w:r w:rsidR="004B2E9C">
        <w:rPr>
          <w:rFonts w:ascii="Simplified Arabic" w:hAnsi="Simplified Arabic" w:cs="Simplified Arabic" w:hint="cs"/>
          <w:sz w:val="32"/>
          <w:szCs w:val="32"/>
          <w:rtl/>
        </w:rPr>
        <w:t xml:space="preserve"> نظام الإجراءات الجزائية السعودي، الصادر بالمرسوم الملكي رقم (م/2) وتاريخ 22/1/1435ه، إذ</w:t>
      </w:r>
      <w:r w:rsidR="00A25336">
        <w:rPr>
          <w:rFonts w:ascii="Simplified Arabic" w:hAnsi="Simplified Arabic" w:cs="Simplified Arabic" w:hint="cs"/>
          <w:sz w:val="32"/>
          <w:szCs w:val="32"/>
          <w:rtl/>
        </w:rPr>
        <w:t xml:space="preserve"> تضمنت الفقرة الثانية من المادة الثامنة عشرة بعد المئتين من نظام الإجراءات الجزائية السعودي ما نص</w:t>
      </w:r>
      <w:r w:rsidR="004B2E9C">
        <w:rPr>
          <w:rFonts w:ascii="Simplified Arabic" w:hAnsi="Simplified Arabic" w:cs="Simplified Arabic" w:hint="cs"/>
          <w:sz w:val="32"/>
          <w:szCs w:val="32"/>
          <w:rtl/>
        </w:rPr>
        <w:t xml:space="preserve"> الحاجة منه:"</w:t>
      </w:r>
      <w:r w:rsidR="00A25336">
        <w:rPr>
          <w:rFonts w:ascii="Simplified Arabic" w:hAnsi="Simplified Arabic" w:cs="Simplified Arabic" w:hint="cs"/>
          <w:sz w:val="32"/>
          <w:szCs w:val="32"/>
          <w:rtl/>
        </w:rPr>
        <w:t xml:space="preserve"> دون إخلال بما ورد في الفقرة (1) من هذه المادة، يجوز استعمال الوسائل الإلكترونية في التبليغات الواردة في هذا النظام، وذلك باستثناء الأحكام المتعلقة بتبليغ السجين والموقوف"</w:t>
      </w:r>
      <w:r w:rsidR="00B100B9">
        <w:rPr>
          <w:rFonts w:ascii="Simplified Arabic" w:hAnsi="Simplified Arabic" w:cs="Simplified Arabic" w:hint="cs"/>
          <w:sz w:val="32"/>
          <w:szCs w:val="32"/>
          <w:vertAlign w:val="superscript"/>
          <w:rtl/>
        </w:rPr>
        <w:t>(</w:t>
      </w:r>
      <w:r w:rsidR="00952454">
        <w:rPr>
          <w:rStyle w:val="ab"/>
          <w:rFonts w:ascii="Simplified Arabic" w:hAnsi="Simplified Arabic" w:cs="Simplified Arabic"/>
          <w:sz w:val="32"/>
          <w:szCs w:val="32"/>
          <w:rtl/>
        </w:rPr>
        <w:footnoteReference w:id="46"/>
      </w:r>
      <w:r w:rsidR="00B100B9">
        <w:rPr>
          <w:rFonts w:ascii="Simplified Arabic" w:hAnsi="Simplified Arabic" w:cs="Simplified Arabic" w:hint="cs"/>
          <w:sz w:val="32"/>
          <w:szCs w:val="32"/>
          <w:vertAlign w:val="superscript"/>
          <w:rtl/>
        </w:rPr>
        <w:t>)</w:t>
      </w:r>
      <w:r w:rsidR="00A25336">
        <w:rPr>
          <w:rFonts w:ascii="Simplified Arabic" w:hAnsi="Simplified Arabic" w:cs="Simplified Arabic" w:hint="cs"/>
          <w:sz w:val="32"/>
          <w:szCs w:val="32"/>
          <w:rtl/>
        </w:rPr>
        <w:t>. وهنا يتعين تقرير مسألة، وهي أن المنظم السعودي في الدعاوى الجزائية، وهي التي يصطلح عليها في القوانين بالدعاوى الجنائية؛ اقتصر في جواز استعمال الإجراءات الإلكترونية في الدعاوى الجزائية أو الجنائية على تبليغات الخصوم فحسب دون توسع</w:t>
      </w:r>
      <w:r w:rsidR="00D52F96">
        <w:rPr>
          <w:rFonts w:ascii="Simplified Arabic" w:hAnsi="Simplified Arabic" w:cs="Simplified Arabic" w:hint="cs"/>
          <w:sz w:val="32"/>
          <w:szCs w:val="32"/>
          <w:rtl/>
        </w:rPr>
        <w:t xml:space="preserve"> في استعمال الإجراءات الإلكترونية</w:t>
      </w:r>
      <w:r w:rsidR="00A25336">
        <w:rPr>
          <w:rFonts w:ascii="Simplified Arabic" w:hAnsi="Simplified Arabic" w:cs="Simplified Arabic" w:hint="cs"/>
          <w:sz w:val="32"/>
          <w:szCs w:val="32"/>
          <w:rtl/>
        </w:rPr>
        <w:t xml:space="preserve"> على باقي الإجراءات </w:t>
      </w:r>
      <w:r w:rsidR="00D52F96">
        <w:rPr>
          <w:rFonts w:ascii="Simplified Arabic" w:hAnsi="Simplified Arabic" w:cs="Simplified Arabic" w:hint="cs"/>
          <w:sz w:val="32"/>
          <w:szCs w:val="32"/>
          <w:rtl/>
        </w:rPr>
        <w:t>في الدعوى القضائية.</w:t>
      </w:r>
    </w:p>
    <w:p w14:paraId="581B9FD8" w14:textId="48D38BD3" w:rsidR="0043174B" w:rsidRDefault="00D52F96" w:rsidP="0043174B">
      <w:pPr>
        <w:jc w:val="both"/>
        <w:rPr>
          <w:rFonts w:ascii="Simplified Arabic" w:hAnsi="Simplified Arabic" w:cs="Simplified Arabic"/>
          <w:sz w:val="32"/>
          <w:szCs w:val="32"/>
          <w:rtl/>
        </w:rPr>
      </w:pPr>
      <w:r>
        <w:rPr>
          <w:rFonts w:ascii="Simplified Arabic" w:hAnsi="Simplified Arabic" w:cs="Simplified Arabic" w:hint="cs"/>
          <w:sz w:val="32"/>
          <w:szCs w:val="32"/>
          <w:rtl/>
        </w:rPr>
        <w:t>وهنا</w:t>
      </w:r>
      <w:r w:rsidR="000104D9">
        <w:rPr>
          <w:rFonts w:ascii="Simplified Arabic" w:hAnsi="Simplified Arabic" w:cs="Simplified Arabic" w:hint="cs"/>
          <w:sz w:val="32"/>
          <w:szCs w:val="32"/>
          <w:rtl/>
        </w:rPr>
        <w:t xml:space="preserve"> نأتي على مسألة يتعين تجليتها حين الحديث </w:t>
      </w:r>
      <w:r w:rsidR="0043174B">
        <w:rPr>
          <w:rFonts w:ascii="Simplified Arabic" w:hAnsi="Simplified Arabic" w:cs="Simplified Arabic" w:hint="cs"/>
          <w:sz w:val="32"/>
          <w:szCs w:val="32"/>
          <w:rtl/>
        </w:rPr>
        <w:t>عن اقتصار</w:t>
      </w:r>
      <w:r w:rsidR="000104D9">
        <w:rPr>
          <w:rFonts w:ascii="Simplified Arabic" w:hAnsi="Simplified Arabic" w:cs="Simplified Arabic" w:hint="cs"/>
          <w:sz w:val="32"/>
          <w:szCs w:val="32"/>
          <w:rtl/>
        </w:rPr>
        <w:t xml:space="preserve"> المنظم السعودي في الدعاوى الجزائية</w:t>
      </w:r>
      <w:r w:rsidR="00025582">
        <w:rPr>
          <w:rFonts w:ascii="Simplified Arabic" w:hAnsi="Simplified Arabic" w:cs="Simplified Arabic" w:hint="cs"/>
          <w:sz w:val="32"/>
          <w:szCs w:val="32"/>
          <w:rtl/>
        </w:rPr>
        <w:t>،</w:t>
      </w:r>
      <w:r w:rsidR="000104D9">
        <w:rPr>
          <w:rFonts w:ascii="Simplified Arabic" w:hAnsi="Simplified Arabic" w:cs="Simplified Arabic" w:hint="cs"/>
          <w:sz w:val="32"/>
          <w:szCs w:val="32"/>
          <w:rtl/>
        </w:rPr>
        <w:t xml:space="preserve"> على</w:t>
      </w:r>
      <w:r w:rsidR="00025582">
        <w:rPr>
          <w:rFonts w:ascii="Simplified Arabic" w:hAnsi="Simplified Arabic" w:cs="Simplified Arabic" w:hint="cs"/>
          <w:sz w:val="32"/>
          <w:szCs w:val="32"/>
          <w:rtl/>
        </w:rPr>
        <w:t xml:space="preserve"> إجازته استعمال الوسائل الإلكترونية في التبليغات دون سواها من إجراءات تقتضيها الدعوى القضائية، فما وجه تقييد المنظم السعودي استعمال الوسائل الرقمية الإلكترونية في هذا النوع من الدعاوى دون سواها من الدعاوى الأخرى؟</w:t>
      </w:r>
      <w:r w:rsidR="0043174B">
        <w:rPr>
          <w:rFonts w:ascii="Simplified Arabic" w:hAnsi="Simplified Arabic" w:cs="Simplified Arabic" w:hint="cs"/>
          <w:sz w:val="32"/>
          <w:szCs w:val="32"/>
          <w:rtl/>
        </w:rPr>
        <w:t xml:space="preserve"> </w:t>
      </w:r>
      <w:r w:rsidR="00025582">
        <w:rPr>
          <w:rFonts w:ascii="Simplified Arabic" w:hAnsi="Simplified Arabic" w:cs="Simplified Arabic" w:hint="cs"/>
          <w:sz w:val="32"/>
          <w:szCs w:val="32"/>
          <w:rtl/>
        </w:rPr>
        <w:t>وهل ما سار عليه المنظم السعودي</w:t>
      </w:r>
      <w:r w:rsidR="00E81B69">
        <w:rPr>
          <w:rFonts w:ascii="Simplified Arabic" w:hAnsi="Simplified Arabic" w:cs="Simplified Arabic" w:hint="cs"/>
          <w:sz w:val="32"/>
          <w:szCs w:val="32"/>
          <w:rtl/>
        </w:rPr>
        <w:t xml:space="preserve"> حين قيد استعمالها في هذا النوع من الدعاوى وتوسع في استعمالها في الدعاوى الأخرى يعد سائغاً وله حظ من النظر في الفقه القانوني والنظامي؟ سأسعى إلى الإجابة على مورد الإشكال ولكن بنوع من الموضوعية لأجل تجلية الأسباب التي لأجلها سلك المنظم السعودي هذا المسلك، والتدليل عليه </w:t>
      </w:r>
      <w:r w:rsidR="0043174B">
        <w:rPr>
          <w:rFonts w:ascii="Simplified Arabic" w:hAnsi="Simplified Arabic" w:cs="Simplified Arabic" w:hint="cs"/>
          <w:sz w:val="32"/>
          <w:szCs w:val="32"/>
          <w:rtl/>
        </w:rPr>
        <w:t>بحسب من سلك هذا المسلك، ثم سأورد كذلك ما أراه مسلك</w:t>
      </w:r>
      <w:r w:rsidR="00DF533B">
        <w:rPr>
          <w:rFonts w:ascii="Simplified Arabic" w:hAnsi="Simplified Arabic" w:cs="Simplified Arabic" w:hint="cs"/>
          <w:sz w:val="32"/>
          <w:szCs w:val="32"/>
          <w:rtl/>
        </w:rPr>
        <w:t>ً</w:t>
      </w:r>
      <w:r w:rsidR="0043174B">
        <w:rPr>
          <w:rFonts w:ascii="Simplified Arabic" w:hAnsi="Simplified Arabic" w:cs="Simplified Arabic" w:hint="cs"/>
          <w:sz w:val="32"/>
          <w:szCs w:val="32"/>
          <w:rtl/>
        </w:rPr>
        <w:t>ا أولى بالعمل به وإعماله مستند</w:t>
      </w:r>
      <w:r w:rsidR="00DF533B">
        <w:rPr>
          <w:rFonts w:ascii="Simplified Arabic" w:hAnsi="Simplified Arabic" w:cs="Simplified Arabic" w:hint="cs"/>
          <w:sz w:val="32"/>
          <w:szCs w:val="32"/>
          <w:rtl/>
        </w:rPr>
        <w:t>ً</w:t>
      </w:r>
      <w:r w:rsidR="0043174B">
        <w:rPr>
          <w:rFonts w:ascii="Simplified Arabic" w:hAnsi="Simplified Arabic" w:cs="Simplified Arabic" w:hint="cs"/>
          <w:sz w:val="32"/>
          <w:szCs w:val="32"/>
          <w:rtl/>
        </w:rPr>
        <w:t>ا</w:t>
      </w:r>
      <w:r w:rsidR="00DF533B">
        <w:rPr>
          <w:rFonts w:ascii="Simplified Arabic" w:hAnsi="Simplified Arabic" w:cs="Simplified Arabic" w:hint="cs"/>
          <w:sz w:val="32"/>
          <w:szCs w:val="32"/>
          <w:rtl/>
        </w:rPr>
        <w:t xml:space="preserve"> </w:t>
      </w:r>
      <w:r w:rsidR="0043174B">
        <w:rPr>
          <w:rFonts w:ascii="Simplified Arabic" w:hAnsi="Simplified Arabic" w:cs="Simplified Arabic" w:hint="cs"/>
          <w:sz w:val="32"/>
          <w:szCs w:val="32"/>
          <w:rtl/>
        </w:rPr>
        <w:t>كذلك على عدة قواعد لها حظ من النظر الفقهي والنظامي.</w:t>
      </w:r>
    </w:p>
    <w:p w14:paraId="68A536A4" w14:textId="01C0BDA3" w:rsidR="00D52F96" w:rsidRPr="00D52F96" w:rsidRDefault="0043174B" w:rsidP="0043174B">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إن </w:t>
      </w:r>
      <w:r w:rsidR="00D52F96" w:rsidRPr="00D52F96">
        <w:rPr>
          <w:rFonts w:ascii="Simplified Arabic" w:hAnsi="Simplified Arabic" w:cs="Simplified Arabic" w:hint="cs"/>
          <w:sz w:val="32"/>
          <w:szCs w:val="32"/>
          <w:rtl/>
        </w:rPr>
        <w:t xml:space="preserve">الدعاوى الجزائية أو ما يصطلح عليها في المفهوم القانوني الواسع (الجنايات)، ولأن القضاء الجزائي له أحكام تخصه؛ لمفارقته للدعاوى الأخرى من حيث الطبيعة والأثر، ولأن هذا النوع من القضاء يمس جانبًا من جوانب ما يصطلح عليه في القوانين </w:t>
      </w:r>
      <w:r w:rsidR="00D52F96" w:rsidRPr="00D52F96">
        <w:rPr>
          <w:rFonts w:ascii="Simplified Arabic" w:hAnsi="Simplified Arabic" w:cs="Simplified Arabic" w:hint="cs"/>
          <w:sz w:val="32"/>
          <w:szCs w:val="32"/>
          <w:rtl/>
        </w:rPr>
        <w:lastRenderedPageBreak/>
        <w:t>(حق المجتمع) أو الحق العام، وبناءً على ما تقدم من طبيعة هذا النوع من الدعاوى وأنها تنفرد بطبيعة وقواعد تخصها، ما جعل هذا الأثر ينسحب على طبيعة المحاكمة وإجراءاتها فتتقيد بقيود تخصها، فلا يُتوسع في الدعاوى الجزائية كما يُتوسع مع غيرها من الدعاوى والمنازعات الأخرى في مسألة التقاضي عن بعد، إذ قيد نظام الإجراءات الجزائية السعودي الصادر بالمرسوم الملكي رقم (م/2) وتاريخ 22/1/1435ه استعمال الوسائل الإلكترونية في التقاضي عن بعد في التبليغات والإعلان فقط دون سواها من إجراءات</w:t>
      </w:r>
      <w:r w:rsidR="00D52F96" w:rsidRPr="00D52F96">
        <w:rPr>
          <w:rFonts w:ascii="Simplified Arabic" w:hAnsi="Simplified Arabic" w:cs="Simplified Arabic" w:hint="cs"/>
          <w:sz w:val="32"/>
          <w:szCs w:val="32"/>
          <w:vertAlign w:val="superscript"/>
          <w:rtl/>
        </w:rPr>
        <w:t>(</w:t>
      </w:r>
      <w:r w:rsidR="00D52F96" w:rsidRPr="00D52F96">
        <w:rPr>
          <w:rStyle w:val="ab"/>
          <w:rFonts w:ascii="Simplified Arabic" w:hAnsi="Simplified Arabic" w:cs="Simplified Arabic"/>
          <w:sz w:val="32"/>
          <w:szCs w:val="32"/>
          <w:rtl/>
        </w:rPr>
        <w:footnoteReference w:id="47"/>
      </w:r>
      <w:r w:rsidR="00D52F96" w:rsidRPr="00D52F96">
        <w:rPr>
          <w:rFonts w:ascii="Simplified Arabic" w:hAnsi="Simplified Arabic" w:cs="Simplified Arabic" w:hint="cs"/>
          <w:sz w:val="32"/>
          <w:szCs w:val="32"/>
          <w:vertAlign w:val="superscript"/>
          <w:rtl/>
        </w:rPr>
        <w:t>)</w:t>
      </w:r>
      <w:r w:rsidR="00D52F96" w:rsidRPr="00D52F96">
        <w:rPr>
          <w:rFonts w:ascii="Simplified Arabic" w:hAnsi="Simplified Arabic" w:cs="Simplified Arabic" w:hint="cs"/>
          <w:sz w:val="32"/>
          <w:szCs w:val="32"/>
          <w:rtl/>
        </w:rPr>
        <w:t>، إذ قررت هذا أحكام المادة (الثامنة عشرة بعد المئتين) من نظام الإجراءات الجزائية آنف الذكر، ولما تقدم من طبيعة هذا النوع من النزاعات، ولكونها لا تقتصر على الحق الخاص فحسب، وإنما تمس جانبًا من جوانب حق المجتمع، وهو ما يصطلح عليه بالحق العام، ولتعدد إجراءاته من مرحلة تحقيق، واستدلال، واستجواب، واتهام، ما يجعل التوسع في تطبيق أحكام التقاضي عن بعد في هذا النوع من الدعاوى قد يكون أمرًا متعذر</w:t>
      </w:r>
      <w:r w:rsidR="00B503BB">
        <w:rPr>
          <w:rFonts w:ascii="Simplified Arabic" w:hAnsi="Simplified Arabic" w:cs="Simplified Arabic" w:hint="cs"/>
          <w:sz w:val="32"/>
          <w:szCs w:val="32"/>
          <w:rtl/>
        </w:rPr>
        <w:t>ًا</w:t>
      </w:r>
      <w:r w:rsidR="00D52F96" w:rsidRPr="00D52F96">
        <w:rPr>
          <w:rFonts w:ascii="Simplified Arabic" w:hAnsi="Simplified Arabic" w:cs="Simplified Arabic" w:hint="cs"/>
          <w:sz w:val="32"/>
          <w:szCs w:val="32"/>
          <w:rtl/>
        </w:rPr>
        <w:t>.</w:t>
      </w:r>
    </w:p>
    <w:p w14:paraId="252E1E87" w14:textId="4A0F201B" w:rsidR="00D52F96" w:rsidRPr="00D52F96" w:rsidRDefault="00D52F96" w:rsidP="00D52F96">
      <w:pPr>
        <w:rPr>
          <w:rFonts w:ascii="Simplified Arabic" w:hAnsi="Simplified Arabic" w:cs="Simplified Arabic"/>
          <w:sz w:val="32"/>
          <w:szCs w:val="32"/>
          <w:rtl/>
        </w:rPr>
      </w:pPr>
      <w:r w:rsidRPr="00D52F96">
        <w:rPr>
          <w:rFonts w:ascii="Simplified Arabic" w:hAnsi="Simplified Arabic" w:cs="Simplified Arabic" w:hint="cs"/>
          <w:sz w:val="32"/>
          <w:szCs w:val="32"/>
          <w:rtl/>
        </w:rPr>
        <w:t>وبناءً على ما تقدم، فإن</w:t>
      </w:r>
      <w:r w:rsidR="00B503BB">
        <w:rPr>
          <w:rFonts w:ascii="Simplified Arabic" w:hAnsi="Simplified Arabic" w:cs="Simplified Arabic" w:hint="cs"/>
          <w:sz w:val="32"/>
          <w:szCs w:val="32"/>
          <w:rtl/>
        </w:rPr>
        <w:t xml:space="preserve"> في</w:t>
      </w:r>
      <w:r w:rsidRPr="00D52F96">
        <w:rPr>
          <w:rFonts w:ascii="Simplified Arabic" w:hAnsi="Simplified Arabic" w:cs="Simplified Arabic" w:hint="cs"/>
          <w:sz w:val="32"/>
          <w:szCs w:val="32"/>
          <w:rtl/>
        </w:rPr>
        <w:t xml:space="preserve"> الدعاوى الجزائية الأصل أن إجراءات التقاضي عن بعد تقتصر في هذا النوع من الدعاوى على التبليغات دون سواها، بناءً لما قررته أحكام نظام الإجراءات الجزائية  السعودي، لكنني أستدرك هنا إلى ما جاء في قرار المجلس الأعلى للقضاء في محضر الجلسة الثامنة عشرة رقم (59) وتاريخ 22/8/1441ه المتضمن الموافقة على (قواعد التعامل مع السجناء في القضايا الجزائية في الظروف الاستثنائية)، والذي جرى تعميمه لكافة المحاكم والدوائر الجزائية بالتعميم رقم (1471-ت) وتاريخ 7/9/1441ه والذي تضمن قواعد عدة تنتهي إلى جواز محاكمة السجناء وعقد جميع جلسات التقاضي عن بعد دون وجوب إحضار السجين الى الدائرة الجزائية، إذ تجرى جلسات المحاكمة من مقر توقيفه في السجن من خلال </w:t>
      </w:r>
      <w:r w:rsidRPr="00D52F96">
        <w:rPr>
          <w:rFonts w:ascii="Simplified Arabic" w:hAnsi="Simplified Arabic" w:cs="Simplified Arabic" w:hint="cs"/>
          <w:sz w:val="32"/>
          <w:szCs w:val="32"/>
          <w:rtl/>
        </w:rPr>
        <w:lastRenderedPageBreak/>
        <w:t>الاتصال المرئي، مع وجوب تحقق الدائرة من هويته ومصادقة السجين على ما يتضمنه محضر الجلسة بما لا يخل بالضمانات القضائية المتقررة نظامًا</w:t>
      </w:r>
      <w:r w:rsidRPr="00D52F96">
        <w:rPr>
          <w:rFonts w:ascii="Simplified Arabic" w:hAnsi="Simplified Arabic" w:cs="Simplified Arabic" w:hint="cs"/>
          <w:sz w:val="32"/>
          <w:szCs w:val="32"/>
          <w:vertAlign w:val="superscript"/>
          <w:rtl/>
        </w:rPr>
        <w:t>(</w:t>
      </w:r>
      <w:r w:rsidRPr="00D52F96">
        <w:rPr>
          <w:rStyle w:val="ab"/>
          <w:rFonts w:ascii="Simplified Arabic" w:hAnsi="Simplified Arabic" w:cs="Simplified Arabic"/>
          <w:sz w:val="32"/>
          <w:szCs w:val="32"/>
          <w:rtl/>
        </w:rPr>
        <w:footnoteReference w:id="48"/>
      </w:r>
      <w:r w:rsidRPr="00D52F96">
        <w:rPr>
          <w:rFonts w:ascii="Simplified Arabic" w:hAnsi="Simplified Arabic" w:cs="Simplified Arabic" w:hint="cs"/>
          <w:sz w:val="32"/>
          <w:szCs w:val="32"/>
          <w:vertAlign w:val="superscript"/>
          <w:rtl/>
        </w:rPr>
        <w:t>)</w:t>
      </w:r>
      <w:r w:rsidRPr="00D52F96">
        <w:rPr>
          <w:rFonts w:ascii="Simplified Arabic" w:hAnsi="Simplified Arabic" w:cs="Simplified Arabic" w:hint="cs"/>
          <w:sz w:val="32"/>
          <w:szCs w:val="32"/>
          <w:rtl/>
        </w:rPr>
        <w:t xml:space="preserve">. </w:t>
      </w:r>
    </w:p>
    <w:p w14:paraId="7555D890" w14:textId="77777777" w:rsidR="00D52F96" w:rsidRDefault="00D52F96" w:rsidP="00D52F96">
      <w:pPr>
        <w:rPr>
          <w:rFonts w:ascii="Simplified Arabic" w:hAnsi="Simplified Arabic" w:cs="Simplified Arabic"/>
          <w:sz w:val="32"/>
          <w:szCs w:val="32"/>
          <w:rtl/>
        </w:rPr>
      </w:pPr>
      <w:r w:rsidRPr="00D52F96">
        <w:rPr>
          <w:rFonts w:ascii="Simplified Arabic" w:hAnsi="Simplified Arabic" w:cs="Simplified Arabic" w:hint="cs"/>
          <w:sz w:val="32"/>
          <w:szCs w:val="32"/>
          <w:rtl/>
        </w:rPr>
        <w:t xml:space="preserve">ويرى الباحث أن التقاضي عن بعد في الدعاوى الجزائية </w:t>
      </w:r>
      <w:r w:rsidRPr="00D52F96">
        <w:rPr>
          <w:rFonts w:ascii="Simplified Arabic" w:hAnsi="Simplified Arabic" w:cs="Simplified Arabic"/>
          <w:sz w:val="32"/>
          <w:szCs w:val="32"/>
          <w:rtl/>
        </w:rPr>
        <w:t>–</w:t>
      </w:r>
      <w:r w:rsidRPr="00D52F96">
        <w:rPr>
          <w:rFonts w:ascii="Simplified Arabic" w:hAnsi="Simplified Arabic" w:cs="Simplified Arabic" w:hint="cs"/>
          <w:sz w:val="32"/>
          <w:szCs w:val="32"/>
          <w:rtl/>
        </w:rPr>
        <w:t xml:space="preserve"> مع إقرارنا بطبيعته الخاصة </w:t>
      </w:r>
      <w:r w:rsidRPr="00D52F96">
        <w:rPr>
          <w:rFonts w:ascii="Simplified Arabic" w:hAnsi="Simplified Arabic" w:cs="Simplified Arabic"/>
          <w:sz w:val="32"/>
          <w:szCs w:val="32"/>
          <w:rtl/>
        </w:rPr>
        <w:t>–</w:t>
      </w:r>
      <w:r w:rsidRPr="00D52F96">
        <w:rPr>
          <w:rFonts w:ascii="Simplified Arabic" w:hAnsi="Simplified Arabic" w:cs="Simplified Arabic" w:hint="cs"/>
          <w:sz w:val="32"/>
          <w:szCs w:val="32"/>
          <w:rtl/>
        </w:rPr>
        <w:t xml:space="preserve"> يمكن التوسع في تطبيقه على بقية إجراءات المحاكمة لوجوه عدة، منها: أنه ثابت بالتجربة في جائحة كورونا محاكمة السجناء عن بعد ولم يخل ذلك بعدالة المحاكمة، ومنها أنه حين الموازنة ما بين المصالح والمفاسد في مسألة إخراج السجناء من السجون والذهاب بهم إلى المحاكم وما يستتبع ذلك من إجراءات أمنية مرهقة مع ما يحيط بتلك الإجراءات من مخاطر كهروب السجين، أو محاولة فراره من العدالة؛ مما يستوجب ملاحقته، وما ينشأ عن ذلك من زعزعة للأمن وترويع للناس، كما أن تطبيق الضمانات القضائية مع ما نعيشه من تطور تقني أمر ممكن ومدرك، والمتقرر في القاعدة الشرعية أن إعمال أخف الضررين أو أهون الشرين أمر تقتضيه القواعد الشرعية.</w:t>
      </w:r>
    </w:p>
    <w:p w14:paraId="4D47D126" w14:textId="77777777" w:rsidR="00B279A3" w:rsidRPr="00D52F96" w:rsidRDefault="00B279A3" w:rsidP="00D52F96">
      <w:pPr>
        <w:rPr>
          <w:rFonts w:ascii="Simplified Arabic" w:hAnsi="Simplified Arabic" w:cs="Simplified Arabic"/>
          <w:sz w:val="32"/>
          <w:szCs w:val="32"/>
          <w:rtl/>
        </w:rPr>
      </w:pPr>
    </w:p>
    <w:p w14:paraId="5CF92A83" w14:textId="4F08F704" w:rsidR="00562398" w:rsidRPr="00B279A3" w:rsidRDefault="00B279A3" w:rsidP="00562398">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رابعًا: نظام المرافعات أمام ديوان المظالم الصادر بالمرسوم الملكي رقم (م/3) وتاريخ 22/1/1435ه، </w:t>
      </w:r>
      <w:r w:rsidRPr="00B279A3">
        <w:rPr>
          <w:rFonts w:ascii="Simplified Arabic" w:hAnsi="Simplified Arabic" w:cs="Simplified Arabic" w:hint="cs"/>
          <w:sz w:val="32"/>
          <w:szCs w:val="32"/>
          <w:rtl/>
        </w:rPr>
        <w:t xml:space="preserve">إذ تضمنت المادة الثالثة من نظام المرافعات أمام ديوان المظالم على أنه يجوز الإبلاغ بالمواعيد والإجراءات المنصوص عليها في هذا النظام بالوسائل </w:t>
      </w:r>
      <w:r w:rsidR="001F5E9E" w:rsidRPr="00B279A3">
        <w:rPr>
          <w:rFonts w:ascii="Simplified Arabic" w:hAnsi="Simplified Arabic" w:cs="Simplified Arabic" w:hint="cs"/>
          <w:sz w:val="32"/>
          <w:szCs w:val="32"/>
          <w:rtl/>
        </w:rPr>
        <w:t>الإلكترونية</w:t>
      </w:r>
      <w:r w:rsidR="001F5E9E" w:rsidRPr="00B279A3">
        <w:rPr>
          <w:rFonts w:ascii="Simplified Arabic" w:hAnsi="Simplified Arabic" w:cs="Simplified Arabic" w:hint="cs"/>
          <w:sz w:val="32"/>
          <w:szCs w:val="32"/>
          <w:vertAlign w:val="superscript"/>
          <w:rtl/>
        </w:rPr>
        <w:t xml:space="preserve"> </w:t>
      </w:r>
      <w:r w:rsidR="001F5E9E" w:rsidRPr="00B279A3">
        <w:rPr>
          <w:rFonts w:ascii="Simplified Arabic" w:hAnsi="Simplified Arabic" w:cs="Simplified Arabic"/>
          <w:sz w:val="32"/>
          <w:szCs w:val="32"/>
          <w:vertAlign w:val="superscript"/>
          <w:rtl/>
        </w:rPr>
        <w:t>(</w:t>
      </w:r>
      <w:r w:rsidRPr="00B279A3">
        <w:rPr>
          <w:rStyle w:val="ab"/>
          <w:rFonts w:ascii="Simplified Arabic" w:hAnsi="Simplified Arabic" w:cs="Simplified Arabic"/>
          <w:sz w:val="32"/>
          <w:szCs w:val="32"/>
          <w:rtl/>
        </w:rPr>
        <w:footnoteReference w:id="49"/>
      </w:r>
      <w:r w:rsidRPr="00B279A3">
        <w:rPr>
          <w:rFonts w:ascii="Simplified Arabic" w:hAnsi="Simplified Arabic" w:cs="Simplified Arabic" w:hint="cs"/>
          <w:sz w:val="32"/>
          <w:szCs w:val="32"/>
          <w:vertAlign w:val="superscript"/>
          <w:rtl/>
        </w:rPr>
        <w:t>)</w:t>
      </w:r>
      <w:r w:rsidR="001F5E9E">
        <w:rPr>
          <w:rFonts w:ascii="Simplified Arabic" w:hAnsi="Simplified Arabic" w:cs="Simplified Arabic" w:hint="cs"/>
          <w:sz w:val="32"/>
          <w:szCs w:val="32"/>
          <w:rtl/>
        </w:rPr>
        <w:t>، وهنا يستبين بصورة ظاهرة توجه المنظم السعودي إلى إعمال جميع إجراءات التقاضي عن بعد بواسطة الوسائل الرقمية أو الإلكترونية، وفي جميع المحاكم والدوائر القضائية بكافة اختصاصاتها النوعية والولائية، في القضاء العام أو القضاء الإداري.</w:t>
      </w:r>
    </w:p>
    <w:p w14:paraId="3B376055" w14:textId="77777777" w:rsidR="00FE2ED4" w:rsidRPr="000542AD" w:rsidRDefault="00FE2ED4" w:rsidP="00FE2ED4">
      <w:pPr>
        <w:jc w:val="both"/>
        <w:rPr>
          <w:rFonts w:ascii="Simplified Arabic" w:hAnsi="Simplified Arabic" w:cs="Simplified Arabic"/>
          <w:sz w:val="32"/>
          <w:szCs w:val="32"/>
          <w:rtl/>
        </w:rPr>
      </w:pPr>
    </w:p>
    <w:p w14:paraId="6EC0271A" w14:textId="091C6AB0" w:rsidR="00322070" w:rsidRPr="00322070" w:rsidRDefault="00322070" w:rsidP="00322070">
      <w:pPr>
        <w:jc w:val="both"/>
        <w:rPr>
          <w:rFonts w:ascii="Simplified Arabic" w:hAnsi="Simplified Arabic" w:cs="Simplified Arabic"/>
          <w:b/>
          <w:bCs/>
          <w:sz w:val="32"/>
          <w:szCs w:val="32"/>
          <w:rtl/>
        </w:rPr>
      </w:pPr>
      <w:r w:rsidRPr="00322070">
        <w:rPr>
          <w:rFonts w:ascii="Simplified Arabic" w:hAnsi="Simplified Arabic" w:cs="Simplified Arabic"/>
          <w:b/>
          <w:bCs/>
          <w:sz w:val="32"/>
          <w:szCs w:val="32"/>
          <w:rtl/>
        </w:rPr>
        <w:lastRenderedPageBreak/>
        <w:t xml:space="preserve">المطلب الثاني: دور وزارة العدل </w:t>
      </w:r>
      <w:r w:rsidR="001F5E9E">
        <w:rPr>
          <w:rFonts w:ascii="Simplified Arabic" w:hAnsi="Simplified Arabic" w:cs="Simplified Arabic" w:hint="cs"/>
          <w:b/>
          <w:bCs/>
          <w:sz w:val="32"/>
          <w:szCs w:val="32"/>
          <w:rtl/>
        </w:rPr>
        <w:t>في المملكة العربية السعودية</w:t>
      </w:r>
      <w:r w:rsidRPr="00322070">
        <w:rPr>
          <w:rFonts w:ascii="Simplified Arabic" w:hAnsi="Simplified Arabic" w:cs="Simplified Arabic"/>
          <w:b/>
          <w:bCs/>
          <w:sz w:val="32"/>
          <w:szCs w:val="32"/>
          <w:rtl/>
        </w:rPr>
        <w:t xml:space="preserve"> في تفعيل التقاضي عن بعد.</w:t>
      </w:r>
    </w:p>
    <w:p w14:paraId="2F5A717A" w14:textId="02C08C4B" w:rsidR="00322070" w:rsidRPr="00FE2ED4" w:rsidRDefault="00322070" w:rsidP="00322070">
      <w:pPr>
        <w:jc w:val="both"/>
        <w:rPr>
          <w:rFonts w:ascii="Simplified Arabic" w:hAnsi="Simplified Arabic" w:cs="Simplified Arabic"/>
          <w:sz w:val="32"/>
          <w:szCs w:val="32"/>
          <w:rtl/>
        </w:rPr>
      </w:pPr>
      <w:r>
        <w:rPr>
          <w:rFonts w:ascii="Simplified Arabic" w:hAnsi="Simplified Arabic" w:cs="Simplified Arabic" w:hint="cs"/>
          <w:sz w:val="32"/>
          <w:szCs w:val="32"/>
          <w:rtl/>
        </w:rPr>
        <w:t>س</w:t>
      </w:r>
      <w:r w:rsidRPr="00322070">
        <w:rPr>
          <w:rFonts w:ascii="Simplified Arabic" w:hAnsi="Simplified Arabic" w:cs="Simplified Arabic"/>
          <w:sz w:val="32"/>
          <w:szCs w:val="32"/>
          <w:rtl/>
        </w:rPr>
        <w:t>يتناول</w:t>
      </w:r>
      <w:r>
        <w:rPr>
          <w:rFonts w:ascii="Simplified Arabic" w:hAnsi="Simplified Arabic" w:cs="Simplified Arabic" w:hint="cs"/>
          <w:sz w:val="32"/>
          <w:szCs w:val="32"/>
          <w:rtl/>
        </w:rPr>
        <w:t xml:space="preserve"> المطلب</w:t>
      </w:r>
      <w:r w:rsidRPr="00322070">
        <w:rPr>
          <w:rFonts w:ascii="Simplified Arabic" w:hAnsi="Simplified Arabic" w:cs="Simplified Arabic"/>
          <w:sz w:val="32"/>
          <w:szCs w:val="32"/>
          <w:rtl/>
        </w:rPr>
        <w:t xml:space="preserve"> دور وزارة العدل في الانتقال بالتقاضي من صورته التقليدية إلى البيئة الإلكترونية، من خلال ما اتخذته من مبادرات تنظيمية وتقنية لتطوير المرفق العدلي. ولإبراز هذا الدور بصورة منهجية، سيتم تقسيم </w:t>
      </w:r>
      <w:r w:rsidR="00562398">
        <w:rPr>
          <w:rFonts w:ascii="Simplified Arabic" w:hAnsi="Simplified Arabic" w:cs="Simplified Arabic" w:hint="cs"/>
          <w:sz w:val="32"/>
          <w:szCs w:val="32"/>
          <w:rtl/>
        </w:rPr>
        <w:t>هذا المطلب</w:t>
      </w:r>
      <w:r w:rsidRPr="00322070">
        <w:rPr>
          <w:rFonts w:ascii="Simplified Arabic" w:hAnsi="Simplified Arabic" w:cs="Simplified Arabic"/>
          <w:sz w:val="32"/>
          <w:szCs w:val="32"/>
          <w:rtl/>
        </w:rPr>
        <w:t xml:space="preserve"> إلى عدة أوجه توضح مجالات إسهام الوزارة في تفعيل التقاضي عن بعد</w:t>
      </w:r>
      <w:r w:rsidRPr="00322070">
        <w:rPr>
          <w:rFonts w:ascii="Simplified Arabic" w:hAnsi="Simplified Arabic" w:cs="Simplified Arabic"/>
          <w:sz w:val="32"/>
          <w:szCs w:val="32"/>
        </w:rPr>
        <w:t>.</w:t>
      </w:r>
    </w:p>
    <w:p w14:paraId="165FE774" w14:textId="77777777" w:rsidR="00E738A3" w:rsidRPr="00E738A3" w:rsidRDefault="00E738A3" w:rsidP="00E738A3">
      <w:pPr>
        <w:jc w:val="both"/>
        <w:rPr>
          <w:rFonts w:ascii="Simplified Arabic" w:hAnsi="Simplified Arabic" w:cs="Simplified Arabic"/>
          <w:b/>
          <w:bCs/>
          <w:sz w:val="32"/>
          <w:szCs w:val="32"/>
        </w:rPr>
      </w:pPr>
      <w:r w:rsidRPr="00E738A3">
        <w:rPr>
          <w:rFonts w:ascii="Simplified Arabic" w:hAnsi="Simplified Arabic" w:cs="Simplified Arabic"/>
          <w:b/>
          <w:bCs/>
          <w:sz w:val="32"/>
          <w:szCs w:val="32"/>
          <w:rtl/>
        </w:rPr>
        <w:t>الوجه الأول: التحول الرقمي في المرفق العدلي</w:t>
      </w:r>
    </w:p>
    <w:p w14:paraId="697D3438" w14:textId="5DD5866F" w:rsidR="008525CC" w:rsidRDefault="00E738A3" w:rsidP="008525CC">
      <w:pPr>
        <w:jc w:val="both"/>
        <w:rPr>
          <w:rFonts w:ascii="Simplified Arabic" w:hAnsi="Simplified Arabic" w:cs="Simplified Arabic"/>
          <w:sz w:val="32"/>
          <w:szCs w:val="32"/>
          <w:rtl/>
        </w:rPr>
      </w:pPr>
      <w:r w:rsidRPr="00E738A3">
        <w:rPr>
          <w:rFonts w:ascii="Simplified Arabic" w:hAnsi="Simplified Arabic" w:cs="Simplified Arabic"/>
          <w:sz w:val="32"/>
          <w:szCs w:val="32"/>
          <w:rtl/>
        </w:rPr>
        <w:t>قادت وزارة العدل السعودية مشروع التحول الرقمي في القطاع القضائي بهدف رفع كفاءة الأداء وتحقيق العدالة الناجزة. وقد انتقلت الخدمات العدلية من النمط الورقي إلى النمط الإلكتروني بصورة منظمة، مما أسهم في تبسيط الإجراءات، وتقليل المدد الزمنية لنظر القضايا، وتحسين تجربة المستفيدين من خدمات القضاء</w:t>
      </w:r>
      <w:r w:rsidR="008525CC">
        <w:rPr>
          <w:rFonts w:ascii="Simplified Arabic" w:hAnsi="Simplified Arabic" w:cs="Simplified Arabic" w:hint="cs"/>
          <w:sz w:val="32"/>
          <w:szCs w:val="32"/>
          <w:rtl/>
        </w:rPr>
        <w:t xml:space="preserve">، </w:t>
      </w:r>
      <w:r w:rsidR="008525CC" w:rsidRPr="008525CC">
        <w:rPr>
          <w:rFonts w:ascii="Simplified Arabic" w:hAnsi="Simplified Arabic" w:cs="Simplified Arabic" w:hint="cs"/>
          <w:sz w:val="32"/>
          <w:szCs w:val="32"/>
          <w:rtl/>
        </w:rPr>
        <w:t>واستكمالًا لمنظومة التحول الرقمي، وانسجامًا مع مقتضيات أحكام نظام التعاملات الإلكترونية</w:t>
      </w:r>
      <w:r w:rsidR="008525CC" w:rsidRPr="008525CC">
        <w:rPr>
          <w:rFonts w:ascii="Simplified Arabic" w:hAnsi="Simplified Arabic" w:cs="Simplified Arabic" w:hint="cs"/>
          <w:sz w:val="32"/>
          <w:szCs w:val="32"/>
          <w:vertAlign w:val="superscript"/>
          <w:rtl/>
        </w:rPr>
        <w:t>(</w:t>
      </w:r>
      <w:r w:rsidR="008525CC" w:rsidRPr="008525CC">
        <w:rPr>
          <w:rStyle w:val="ab"/>
          <w:rFonts w:ascii="Simplified Arabic" w:hAnsi="Simplified Arabic" w:cs="Simplified Arabic"/>
          <w:sz w:val="32"/>
          <w:szCs w:val="32"/>
          <w:rtl/>
        </w:rPr>
        <w:footnoteReference w:id="50"/>
      </w:r>
      <w:r w:rsidR="008525CC" w:rsidRPr="008525CC">
        <w:rPr>
          <w:rFonts w:ascii="Simplified Arabic" w:hAnsi="Simplified Arabic" w:cs="Simplified Arabic" w:hint="cs"/>
          <w:sz w:val="32"/>
          <w:szCs w:val="32"/>
          <w:vertAlign w:val="superscript"/>
          <w:rtl/>
        </w:rPr>
        <w:t>)</w:t>
      </w:r>
      <w:r w:rsidR="008525CC" w:rsidRPr="008525CC">
        <w:rPr>
          <w:rFonts w:ascii="Simplified Arabic" w:hAnsi="Simplified Arabic" w:cs="Simplified Arabic" w:hint="cs"/>
          <w:sz w:val="32"/>
          <w:szCs w:val="32"/>
          <w:rtl/>
        </w:rPr>
        <w:t>، وعملًا بأحكام المادة الحادية والسبعون من نظام القضاء السعودي التي تُقرر في فقرتها الثانية على دور وزارة العدل في اقتراح ما من شأنه تطوير مرفق العدالة والقضاء</w:t>
      </w:r>
      <w:r w:rsidR="008525CC" w:rsidRPr="008525CC">
        <w:rPr>
          <w:rFonts w:ascii="Simplified Arabic" w:hAnsi="Simplified Arabic" w:cs="Simplified Arabic" w:hint="cs"/>
          <w:sz w:val="32"/>
          <w:szCs w:val="32"/>
          <w:vertAlign w:val="superscript"/>
          <w:rtl/>
        </w:rPr>
        <w:t>(</w:t>
      </w:r>
      <w:r w:rsidR="008525CC" w:rsidRPr="008525CC">
        <w:rPr>
          <w:rStyle w:val="ab"/>
          <w:rFonts w:ascii="Simplified Arabic" w:hAnsi="Simplified Arabic" w:cs="Simplified Arabic"/>
          <w:sz w:val="32"/>
          <w:szCs w:val="32"/>
          <w:rtl/>
        </w:rPr>
        <w:footnoteReference w:id="51"/>
      </w:r>
      <w:r w:rsidR="008525CC" w:rsidRPr="008525CC">
        <w:rPr>
          <w:rFonts w:ascii="Simplified Arabic" w:hAnsi="Simplified Arabic" w:cs="Simplified Arabic" w:hint="cs"/>
          <w:sz w:val="32"/>
          <w:szCs w:val="32"/>
          <w:vertAlign w:val="superscript"/>
          <w:rtl/>
        </w:rPr>
        <w:t>)</w:t>
      </w:r>
      <w:r w:rsidR="008525CC" w:rsidRPr="008525CC">
        <w:rPr>
          <w:rFonts w:ascii="Simplified Arabic" w:hAnsi="Simplified Arabic" w:cs="Simplified Arabic" w:hint="cs"/>
          <w:sz w:val="32"/>
          <w:szCs w:val="32"/>
          <w:rtl/>
        </w:rPr>
        <w:t>، وكذا حكم المادة الثانية والسبعون من نظام المرافعات الشرعية التي تُقرر جواز تدوين بيانات صُحف الدعاوى والتبليغات وجميع إجراءات الدعاوى إلكترونيًا، وأن لها حكم المحررات المكتوبة،</w:t>
      </w:r>
      <w:r w:rsidR="008525CC" w:rsidRPr="008525CC">
        <w:rPr>
          <w:rFonts w:ascii="Simplified Arabic" w:hAnsi="Simplified Arabic" w:cs="Simplified Arabic" w:hint="cs"/>
          <w:sz w:val="32"/>
          <w:szCs w:val="32"/>
          <w:vertAlign w:val="superscript"/>
          <w:rtl/>
        </w:rPr>
        <w:t>(</w:t>
      </w:r>
      <w:r w:rsidR="008525CC" w:rsidRPr="008525CC">
        <w:rPr>
          <w:rStyle w:val="ab"/>
          <w:rFonts w:ascii="Simplified Arabic" w:hAnsi="Simplified Arabic" w:cs="Simplified Arabic"/>
          <w:sz w:val="32"/>
          <w:szCs w:val="32"/>
          <w:rtl/>
        </w:rPr>
        <w:footnoteReference w:id="52"/>
      </w:r>
      <w:r w:rsidR="008525CC" w:rsidRPr="008525CC">
        <w:rPr>
          <w:rFonts w:ascii="Simplified Arabic" w:hAnsi="Simplified Arabic" w:cs="Simplified Arabic" w:hint="cs"/>
          <w:sz w:val="32"/>
          <w:szCs w:val="32"/>
          <w:vertAlign w:val="superscript"/>
          <w:rtl/>
        </w:rPr>
        <w:t>)</w:t>
      </w:r>
      <w:r w:rsidR="008525CC" w:rsidRPr="008525CC">
        <w:rPr>
          <w:rFonts w:ascii="Simplified Arabic" w:hAnsi="Simplified Arabic" w:cs="Simplified Arabic" w:hint="cs"/>
          <w:sz w:val="32"/>
          <w:szCs w:val="32"/>
          <w:rtl/>
        </w:rPr>
        <w:t xml:space="preserve">  وكذا المادة السابعة من نظام المحاكم التجارية التي تُقرر ذات الحكم في مسألة إجراءات الدعاوى وجواز تنفيذها إلكترونيًا.</w:t>
      </w:r>
      <w:r w:rsidR="008525CC" w:rsidRPr="008525CC">
        <w:rPr>
          <w:rFonts w:ascii="Simplified Arabic" w:hAnsi="Simplified Arabic" w:cs="Simplified Arabic" w:hint="cs"/>
          <w:sz w:val="32"/>
          <w:szCs w:val="32"/>
          <w:vertAlign w:val="superscript"/>
          <w:rtl/>
        </w:rPr>
        <w:t>(</w:t>
      </w:r>
      <w:r w:rsidR="008525CC" w:rsidRPr="008525CC">
        <w:rPr>
          <w:rStyle w:val="ab"/>
          <w:rFonts w:ascii="Simplified Arabic" w:hAnsi="Simplified Arabic" w:cs="Simplified Arabic"/>
          <w:sz w:val="32"/>
          <w:szCs w:val="32"/>
          <w:rtl/>
        </w:rPr>
        <w:footnoteReference w:id="53"/>
      </w:r>
      <w:r w:rsidR="008525CC" w:rsidRPr="008525CC">
        <w:rPr>
          <w:rFonts w:ascii="Simplified Arabic" w:hAnsi="Simplified Arabic" w:cs="Simplified Arabic" w:hint="cs"/>
          <w:sz w:val="32"/>
          <w:szCs w:val="32"/>
          <w:vertAlign w:val="superscript"/>
          <w:rtl/>
        </w:rPr>
        <w:t xml:space="preserve">) </w:t>
      </w:r>
    </w:p>
    <w:p w14:paraId="0302D994" w14:textId="77777777" w:rsidR="009B7C77" w:rsidRPr="009B7C77" w:rsidRDefault="009B7C77" w:rsidP="009B7C77">
      <w:pPr>
        <w:rPr>
          <w:rFonts w:ascii="Simplified Arabic" w:hAnsi="Simplified Arabic" w:cs="Simplified Arabic"/>
          <w:sz w:val="32"/>
          <w:szCs w:val="32"/>
          <w:rtl/>
        </w:rPr>
      </w:pPr>
      <w:r w:rsidRPr="009B7C77">
        <w:rPr>
          <w:rFonts w:ascii="Simplified Arabic" w:hAnsi="Simplified Arabic" w:cs="Simplified Arabic" w:hint="cs"/>
          <w:sz w:val="32"/>
          <w:szCs w:val="32"/>
          <w:rtl/>
        </w:rPr>
        <w:t xml:space="preserve">وبناءً على ما تقدم بادرت وزارة العدل في المملكة العربية السعودية إلى التحول في الشأن العدلي والقضائي إلى الإجراءات الإلكترونية، وكان ذلك التحول تدريجيًا </w:t>
      </w:r>
      <w:r w:rsidRPr="009B7C77">
        <w:rPr>
          <w:rFonts w:ascii="Simplified Arabic" w:hAnsi="Simplified Arabic" w:cs="Simplified Arabic" w:hint="cs"/>
          <w:sz w:val="32"/>
          <w:szCs w:val="32"/>
          <w:rtl/>
        </w:rPr>
        <w:lastRenderedPageBreak/>
        <w:t>لضمان تحقق العدالة في الشأن القضائي والعدلي، فجرى التحول الرقمي على مرحلتين:</w:t>
      </w:r>
    </w:p>
    <w:p w14:paraId="1F61B652" w14:textId="77777777" w:rsidR="009B7C77" w:rsidRPr="009B7C77" w:rsidRDefault="009B7C77" w:rsidP="009B7C77">
      <w:pPr>
        <w:rPr>
          <w:rFonts w:ascii="Simplified Arabic" w:hAnsi="Simplified Arabic" w:cs="Simplified Arabic"/>
          <w:sz w:val="32"/>
          <w:szCs w:val="32"/>
          <w:rtl/>
        </w:rPr>
      </w:pPr>
      <w:r w:rsidRPr="009B7C77">
        <w:rPr>
          <w:rFonts w:ascii="Simplified Arabic" w:hAnsi="Simplified Arabic" w:cs="Simplified Arabic" w:hint="cs"/>
          <w:sz w:val="32"/>
          <w:szCs w:val="32"/>
          <w:rtl/>
        </w:rPr>
        <w:t>المرحلة الأولى: تقييد الدعوى إلكترونيًا من خلال منصة ناجز، مع إرفاق بعض المستندات محل الدعوى، ويُلاحظ أن هذه المرحلة مقتصرة على تقييد الدعوى فحسب لأجل تحديد موعد للدعوى لدى الدائرة ناظرة الدعوى، مع وجوب حضور أطراف الدعوى لدى الدائرة في موعد الجلسة وانعقادها حضوريًا.</w:t>
      </w:r>
    </w:p>
    <w:p w14:paraId="029C1A13" w14:textId="789AB634" w:rsidR="009B7C77" w:rsidRPr="009B7C77" w:rsidRDefault="009B7C77" w:rsidP="009B7C77">
      <w:pPr>
        <w:rPr>
          <w:rFonts w:ascii="Simplified Arabic" w:hAnsi="Simplified Arabic" w:cs="Simplified Arabic"/>
          <w:sz w:val="32"/>
          <w:szCs w:val="32"/>
          <w:rtl/>
        </w:rPr>
      </w:pPr>
      <w:r w:rsidRPr="009B7C77">
        <w:rPr>
          <w:rFonts w:ascii="Simplified Arabic" w:hAnsi="Simplified Arabic" w:cs="Simplified Arabic" w:hint="cs"/>
          <w:sz w:val="32"/>
          <w:szCs w:val="32"/>
          <w:rtl/>
        </w:rPr>
        <w:t>المرحلة الثانية: وهي المرحلة التي تضمنت خدمة التقاضي الإلكتروني، وشمل ذلك جميع إجراءات التقاضي، ابتداءً من قيد الدعوى، وحضور أطراف الدعوى، وسماع الدعوى، حتى صدور الحكم كل تلك الإجراءات بكافة تفاصيلها يجري تنفيذها عن بعد.</w:t>
      </w:r>
    </w:p>
    <w:p w14:paraId="7E2F0E92" w14:textId="034CE5F5" w:rsidR="008525CC" w:rsidRPr="00C130CA" w:rsidRDefault="009B7C77" w:rsidP="004624C7">
      <w:pPr>
        <w:rPr>
          <w:rFonts w:ascii="Simplified Arabic" w:hAnsi="Simplified Arabic" w:cs="Simplified Arabic"/>
          <w:sz w:val="32"/>
          <w:szCs w:val="32"/>
          <w:rtl/>
        </w:rPr>
      </w:pPr>
      <w:r w:rsidRPr="009B7C77">
        <w:rPr>
          <w:rFonts w:ascii="Simplified Arabic" w:hAnsi="Simplified Arabic" w:cs="Simplified Arabic" w:hint="cs"/>
          <w:sz w:val="32"/>
          <w:szCs w:val="32"/>
          <w:rtl/>
        </w:rPr>
        <w:t>وأصدرت في سبيل ذلك وزارة العدل السعودية الدليل الإجرائي لخدمة التقاضي الإلكتروني الصادر بقرار وزير العدل رئيس المجلس الأعلى للقضاء في المملكة العربية السعودية رقم (8056) وتاريخ 5/10/1441ه الموافق 28/5/2020م والذي تضمن العديد من الجوانب الإجرائية التي توجب على المحاكم العمل وفقًا لأحكامها ابتداءً من قيد جلسة الدعوى وتبليغات الخصوم، حتى صدور الحكم في الدعوى</w:t>
      </w:r>
      <w:r w:rsidRPr="009B7C77">
        <w:rPr>
          <w:rFonts w:ascii="Simplified Arabic" w:hAnsi="Simplified Arabic" w:cs="Simplified Arabic" w:hint="cs"/>
          <w:sz w:val="32"/>
          <w:szCs w:val="32"/>
          <w:vertAlign w:val="superscript"/>
          <w:rtl/>
        </w:rPr>
        <w:t xml:space="preserve"> </w:t>
      </w:r>
      <w:r w:rsidRPr="009B7C77">
        <w:rPr>
          <w:rFonts w:ascii="Simplified Arabic" w:hAnsi="Simplified Arabic" w:cs="Simplified Arabic"/>
          <w:sz w:val="32"/>
          <w:szCs w:val="32"/>
          <w:vertAlign w:val="superscript"/>
          <w:rtl/>
        </w:rPr>
        <w:t>(</w:t>
      </w:r>
      <w:r w:rsidRPr="009B7C77">
        <w:rPr>
          <w:rStyle w:val="ab"/>
          <w:rFonts w:ascii="Simplified Arabic" w:hAnsi="Simplified Arabic" w:cs="Simplified Arabic"/>
          <w:sz w:val="32"/>
          <w:szCs w:val="32"/>
          <w:rtl/>
        </w:rPr>
        <w:footnoteReference w:id="54"/>
      </w:r>
      <w:r w:rsidRPr="009B7C77">
        <w:rPr>
          <w:rFonts w:ascii="Simplified Arabic" w:hAnsi="Simplified Arabic" w:cs="Simplified Arabic" w:hint="cs"/>
          <w:sz w:val="32"/>
          <w:szCs w:val="32"/>
          <w:vertAlign w:val="superscript"/>
          <w:rtl/>
        </w:rPr>
        <w:t>)</w:t>
      </w:r>
      <w:r w:rsidRPr="009B7C77">
        <w:rPr>
          <w:rFonts w:ascii="Simplified Arabic" w:hAnsi="Simplified Arabic" w:cs="Simplified Arabic" w:hint="cs"/>
          <w:sz w:val="32"/>
          <w:szCs w:val="32"/>
          <w:rtl/>
        </w:rPr>
        <w:t>.</w:t>
      </w:r>
    </w:p>
    <w:p w14:paraId="092755E3" w14:textId="6C6F0937" w:rsidR="00C10826" w:rsidRDefault="00C10826" w:rsidP="00C10826">
      <w:pPr>
        <w:jc w:val="both"/>
        <w:rPr>
          <w:rFonts w:ascii="Simplified Arabic" w:hAnsi="Simplified Arabic" w:cs="Simplified Arabic"/>
          <w:b/>
          <w:bCs/>
          <w:sz w:val="32"/>
          <w:szCs w:val="32"/>
          <w:rtl/>
        </w:rPr>
      </w:pPr>
      <w:r w:rsidRPr="00C10826">
        <w:rPr>
          <w:rFonts w:ascii="Simplified Arabic" w:hAnsi="Simplified Arabic" w:cs="Simplified Arabic"/>
          <w:b/>
          <w:bCs/>
          <w:sz w:val="32"/>
          <w:szCs w:val="32"/>
          <w:rtl/>
        </w:rPr>
        <w:t>الوجه الثاني: إنشاء المنصات القضائية الإلكترونية</w:t>
      </w:r>
    </w:p>
    <w:p w14:paraId="26816EA4" w14:textId="77777777" w:rsidR="00961440" w:rsidRDefault="00C10826" w:rsidP="00562398">
      <w:pPr>
        <w:jc w:val="both"/>
        <w:rPr>
          <w:rFonts w:ascii="Simplified Arabic" w:hAnsi="Simplified Arabic" w:cs="Simplified Arabic"/>
          <w:sz w:val="32"/>
          <w:szCs w:val="32"/>
          <w:rtl/>
        </w:rPr>
      </w:pPr>
      <w:r w:rsidRPr="00C10826">
        <w:rPr>
          <w:rFonts w:ascii="Simplified Arabic" w:hAnsi="Simplified Arabic" w:cs="Simplified Arabic"/>
          <w:sz w:val="32"/>
          <w:szCs w:val="32"/>
          <w:rtl/>
        </w:rPr>
        <w:t>أسهمت وزارة العدل في إنشاء منصات رقمية متكاملة لإدارة القضايا، تُمكّن المتقاضين من قيد الدعاوى، ومتابعتها، وتقديم الطلبات، وحضور الجلسات عن بعد. وتُعد هذه المنصات حلقة الوصل بين القاضي والخصوم، وأسهمت في توحيد الإجراءات وتحقيق الانضباط التنظيمي في التقاضي الإلكتروني</w:t>
      </w:r>
      <w:r w:rsidR="009B7C77">
        <w:rPr>
          <w:rFonts w:ascii="Simplified Arabic" w:hAnsi="Simplified Arabic" w:cs="Simplified Arabic" w:hint="cs"/>
          <w:sz w:val="32"/>
          <w:szCs w:val="32"/>
          <w:rtl/>
        </w:rPr>
        <w:t>، ومن تلك المنصات منصة (ناجز) وهي منصة حكومية عدلية</w:t>
      </w:r>
      <w:r w:rsidR="009B7C77">
        <w:rPr>
          <w:rFonts w:ascii="Simplified Arabic" w:hAnsi="Simplified Arabic" w:cs="Simplified Arabic" w:hint="cs"/>
          <w:b/>
          <w:bCs/>
          <w:sz w:val="32"/>
          <w:szCs w:val="32"/>
          <w:rtl/>
        </w:rPr>
        <w:t xml:space="preserve">، </w:t>
      </w:r>
      <w:r w:rsidR="009B7C77" w:rsidRPr="009B7C77">
        <w:rPr>
          <w:rFonts w:ascii="Simplified Arabic" w:hAnsi="Simplified Arabic" w:cs="Simplified Arabic" w:hint="cs"/>
          <w:sz w:val="32"/>
          <w:szCs w:val="32"/>
          <w:rtl/>
        </w:rPr>
        <w:t>وتعد من أهم البوابات</w:t>
      </w:r>
      <w:r w:rsidR="009B7C77">
        <w:rPr>
          <w:rFonts w:ascii="Simplified Arabic" w:hAnsi="Simplified Arabic" w:cs="Simplified Arabic" w:hint="cs"/>
          <w:b/>
          <w:bCs/>
          <w:sz w:val="32"/>
          <w:szCs w:val="32"/>
          <w:rtl/>
        </w:rPr>
        <w:t xml:space="preserve"> </w:t>
      </w:r>
      <w:r w:rsidR="009B7C77">
        <w:rPr>
          <w:rFonts w:ascii="Simplified Arabic" w:hAnsi="Simplified Arabic" w:cs="Simplified Arabic" w:hint="cs"/>
          <w:sz w:val="32"/>
          <w:szCs w:val="32"/>
          <w:rtl/>
        </w:rPr>
        <w:t xml:space="preserve">الإلكترونية الموحدة التي تختص بتقديم </w:t>
      </w:r>
      <w:r w:rsidR="009B7C77">
        <w:rPr>
          <w:rFonts w:ascii="Simplified Arabic" w:hAnsi="Simplified Arabic" w:cs="Simplified Arabic" w:hint="cs"/>
          <w:sz w:val="32"/>
          <w:szCs w:val="32"/>
          <w:rtl/>
        </w:rPr>
        <w:lastRenderedPageBreak/>
        <w:t xml:space="preserve">الخدمات ذات الجانب العدلي والقضائي،  إذ تقدم من خلالها </w:t>
      </w:r>
      <w:r w:rsidR="00961440">
        <w:rPr>
          <w:rFonts w:ascii="Simplified Arabic" w:hAnsi="Simplified Arabic" w:cs="Simplified Arabic" w:hint="cs"/>
          <w:sz w:val="32"/>
          <w:szCs w:val="32"/>
          <w:rtl/>
        </w:rPr>
        <w:t>العديد من الخدمات ذات الجانب القانوني والعدلي ، بما في ذلك جميع إجراءات التقاضي في القضاء العام بكافة صوره، ومن ذلك قضاء التنفيذ، وكذا الدعاوى التي يصطلح عليها بدعاوى الإنهاءات لانتفاء جانب الخصومة فيها، وكذا جميع ما يتعلق بالاقرارات لدى كتابات العدل، ومن ذلك إصدار الوكالات.</w:t>
      </w:r>
    </w:p>
    <w:p w14:paraId="552D6D6A" w14:textId="77777777" w:rsidR="004739F0" w:rsidRDefault="00961440" w:rsidP="00562398">
      <w:pPr>
        <w:jc w:val="both"/>
        <w:rPr>
          <w:rFonts w:ascii="Simplified Arabic" w:hAnsi="Simplified Arabic" w:cs="Simplified Arabic"/>
          <w:sz w:val="32"/>
          <w:szCs w:val="32"/>
          <w:rtl/>
        </w:rPr>
      </w:pPr>
      <w:r>
        <w:rPr>
          <w:rFonts w:ascii="Simplified Arabic" w:hAnsi="Simplified Arabic" w:cs="Simplified Arabic" w:hint="cs"/>
          <w:sz w:val="32"/>
          <w:szCs w:val="32"/>
          <w:rtl/>
        </w:rPr>
        <w:t>كذلك</w:t>
      </w:r>
      <w:r w:rsidR="004739F0">
        <w:rPr>
          <w:rFonts w:ascii="Simplified Arabic" w:hAnsi="Simplified Arabic" w:cs="Simplified Arabic" w:hint="cs"/>
          <w:sz w:val="32"/>
          <w:szCs w:val="32"/>
          <w:rtl/>
        </w:rPr>
        <w:t xml:space="preserve"> ما يتعلق بالقضاء الإداري في المملكة العربية السعودي جرى إنشاء منصة(معين) وهي التي تقيد جميع النزاعات الإدارية من خلالها ، إذ</w:t>
      </w:r>
      <w:r w:rsidR="004739F0" w:rsidRPr="004739F0">
        <w:rPr>
          <w:rFonts w:ascii="Simplified Arabic" w:hAnsi="Simplified Arabic" w:cs="Simplified Arabic" w:hint="cs"/>
          <w:sz w:val="32"/>
          <w:szCs w:val="32"/>
          <w:rtl/>
        </w:rPr>
        <w:t xml:space="preserve"> تضمن قرار مجلس القضاء الإداري رقم (14/1441) وتاريخ 20/7/1441ه الموافقة على تنفيذ جميع إجراءات التقاضي إلكترونيًا</w:t>
      </w:r>
      <w:r w:rsidR="004739F0" w:rsidRPr="004739F0">
        <w:rPr>
          <w:rFonts w:ascii="Simplified Arabic" w:hAnsi="Simplified Arabic" w:cs="Simplified Arabic" w:hint="cs"/>
          <w:sz w:val="32"/>
          <w:szCs w:val="32"/>
          <w:vertAlign w:val="superscript"/>
          <w:rtl/>
        </w:rPr>
        <w:t>(</w:t>
      </w:r>
      <w:r w:rsidR="004739F0" w:rsidRPr="004739F0">
        <w:rPr>
          <w:rStyle w:val="ab"/>
          <w:rFonts w:ascii="Simplified Arabic" w:hAnsi="Simplified Arabic" w:cs="Simplified Arabic"/>
          <w:sz w:val="32"/>
          <w:szCs w:val="32"/>
          <w:rtl/>
        </w:rPr>
        <w:footnoteReference w:id="55"/>
      </w:r>
      <w:r w:rsidR="004739F0" w:rsidRPr="004739F0">
        <w:rPr>
          <w:rFonts w:ascii="Simplified Arabic" w:hAnsi="Simplified Arabic" w:cs="Simplified Arabic" w:hint="cs"/>
          <w:sz w:val="32"/>
          <w:szCs w:val="32"/>
          <w:vertAlign w:val="superscript"/>
          <w:rtl/>
        </w:rPr>
        <w:t>)</w:t>
      </w:r>
      <w:r w:rsidR="004739F0" w:rsidRPr="004739F0">
        <w:rPr>
          <w:rFonts w:ascii="Simplified Arabic" w:hAnsi="Simplified Arabic" w:cs="Simplified Arabic" w:hint="cs"/>
          <w:sz w:val="32"/>
          <w:szCs w:val="32"/>
          <w:rtl/>
        </w:rPr>
        <w:t>، إذ صدر تنفيذًا لما قرره مجلس القضاء الإداري آنف الذكر قرار رئيس ديوان المظالم رقم (77) وتاريخ 19/9/1441ه المتضمن سريان جميع إجراءات التقاضي إلكترونيًا، كما جاء هذا القرار مشفوعًا بما اصطلح عليه (خطة تطبيق التقاضي الإلكتروني عن بعد في محاكم ديوان المظالم) والتي تُقرر عددًا من القواعد والإجراءات الموجهة إلى محاكم القضاء الإداري للعمل بأحكامها</w:t>
      </w:r>
      <w:r w:rsidR="004739F0" w:rsidRPr="004739F0">
        <w:rPr>
          <w:rFonts w:ascii="Simplified Arabic" w:hAnsi="Simplified Arabic" w:cs="Simplified Arabic" w:hint="cs"/>
          <w:sz w:val="32"/>
          <w:szCs w:val="32"/>
          <w:vertAlign w:val="superscript"/>
          <w:rtl/>
        </w:rPr>
        <w:t>(</w:t>
      </w:r>
      <w:r w:rsidR="004739F0" w:rsidRPr="004739F0">
        <w:rPr>
          <w:rStyle w:val="ab"/>
          <w:rFonts w:ascii="Simplified Arabic" w:hAnsi="Simplified Arabic" w:cs="Simplified Arabic"/>
          <w:sz w:val="32"/>
          <w:szCs w:val="32"/>
          <w:rtl/>
        </w:rPr>
        <w:footnoteReference w:id="56"/>
      </w:r>
      <w:r w:rsidR="004739F0" w:rsidRPr="004739F0">
        <w:rPr>
          <w:rFonts w:ascii="Simplified Arabic" w:hAnsi="Simplified Arabic" w:cs="Simplified Arabic" w:hint="cs"/>
          <w:sz w:val="32"/>
          <w:szCs w:val="32"/>
          <w:vertAlign w:val="superscript"/>
          <w:rtl/>
        </w:rPr>
        <w:t>)</w:t>
      </w:r>
      <w:r w:rsidR="004739F0" w:rsidRPr="004739F0">
        <w:rPr>
          <w:rFonts w:ascii="Simplified Arabic" w:hAnsi="Simplified Arabic" w:cs="Simplified Arabic" w:hint="cs"/>
          <w:sz w:val="32"/>
          <w:szCs w:val="32"/>
          <w:rtl/>
        </w:rPr>
        <w:t>، وبناءً على ما تقدم فإن جميع الدعاوى الإدارية في المملكة العربية السعودية، بدءًا من قيد الدعوى، حتى صدور الحكم يجري تنفيذها إلكترونيًا من خلال منصة (معين) الإلكترونية.</w:t>
      </w:r>
      <w:r w:rsidRPr="004739F0">
        <w:rPr>
          <w:rFonts w:ascii="Simplified Arabic" w:hAnsi="Simplified Arabic" w:cs="Simplified Arabic" w:hint="cs"/>
          <w:sz w:val="32"/>
          <w:szCs w:val="32"/>
          <w:rtl/>
        </w:rPr>
        <w:t xml:space="preserve"> </w:t>
      </w:r>
    </w:p>
    <w:p w14:paraId="4568C463" w14:textId="12A9E4EE" w:rsidR="00FE2ED4" w:rsidRPr="009B7C77" w:rsidRDefault="004739F0" w:rsidP="00562398">
      <w:pPr>
        <w:jc w:val="both"/>
        <w:rPr>
          <w:rFonts w:ascii="Simplified Arabic" w:hAnsi="Simplified Arabic" w:cs="Simplified Arabic"/>
          <w:sz w:val="32"/>
          <w:szCs w:val="32"/>
        </w:rPr>
      </w:pPr>
      <w:r>
        <w:rPr>
          <w:rFonts w:ascii="Simplified Arabic" w:hAnsi="Simplified Arabic" w:cs="Simplified Arabic" w:hint="cs"/>
          <w:sz w:val="32"/>
          <w:szCs w:val="32"/>
          <w:rtl/>
        </w:rPr>
        <w:t>كما جرى استحداث العديد من المنصات الإلكترونية ذات الجانب العدلي والقضائي كمنصة (تراضي</w:t>
      </w:r>
      <w:r w:rsidR="004624C7">
        <w:rPr>
          <w:rFonts w:ascii="Simplified Arabic" w:hAnsi="Simplified Arabic" w:cs="Simplified Arabic" w:hint="cs"/>
          <w:sz w:val="32"/>
          <w:szCs w:val="32"/>
          <w:rtl/>
        </w:rPr>
        <w:t>)،</w:t>
      </w:r>
      <w:r w:rsidR="00C40525">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وهي التي تعنى بإجراءات المصالحة </w:t>
      </w:r>
      <w:r w:rsidR="00C40525">
        <w:rPr>
          <w:rFonts w:ascii="Simplified Arabic" w:hAnsi="Simplified Arabic" w:cs="Simplified Arabic" w:hint="cs"/>
          <w:sz w:val="32"/>
          <w:szCs w:val="32"/>
          <w:rtl/>
        </w:rPr>
        <w:t>للنزاعات في سبيل إنهاء النزاع ودياً قبل عرضه على القضاء للفصل فيه.</w:t>
      </w:r>
      <w:r w:rsidR="00961440" w:rsidRPr="004739F0">
        <w:rPr>
          <w:rFonts w:ascii="Simplified Arabic" w:hAnsi="Simplified Arabic" w:cs="Simplified Arabic" w:hint="cs"/>
          <w:sz w:val="32"/>
          <w:szCs w:val="32"/>
          <w:rtl/>
        </w:rPr>
        <w:t xml:space="preserve"> </w:t>
      </w:r>
      <w:r w:rsidR="00961440">
        <w:rPr>
          <w:rFonts w:ascii="Simplified Arabic" w:hAnsi="Simplified Arabic" w:cs="Simplified Arabic" w:hint="cs"/>
          <w:sz w:val="32"/>
          <w:szCs w:val="32"/>
          <w:rtl/>
        </w:rPr>
        <w:t xml:space="preserve"> </w:t>
      </w:r>
    </w:p>
    <w:p w14:paraId="1194807B" w14:textId="514E181E" w:rsidR="00C10826" w:rsidRPr="00C10826" w:rsidRDefault="00C10826" w:rsidP="00C10826">
      <w:pPr>
        <w:jc w:val="both"/>
        <w:rPr>
          <w:rFonts w:ascii="Simplified Arabic" w:hAnsi="Simplified Arabic" w:cs="Simplified Arabic"/>
          <w:b/>
          <w:bCs/>
          <w:sz w:val="32"/>
          <w:szCs w:val="32"/>
        </w:rPr>
      </w:pPr>
      <w:r w:rsidRPr="00C10826">
        <w:rPr>
          <w:rFonts w:ascii="Simplified Arabic" w:hAnsi="Simplified Arabic" w:cs="Simplified Arabic"/>
          <w:b/>
          <w:bCs/>
          <w:sz w:val="32"/>
          <w:szCs w:val="32"/>
          <w:rtl/>
        </w:rPr>
        <w:t>الوجه الثالث: إدارة الجلسات</w:t>
      </w:r>
      <w:r w:rsidR="00C40525">
        <w:rPr>
          <w:rFonts w:ascii="Simplified Arabic" w:hAnsi="Simplified Arabic" w:cs="Simplified Arabic" w:hint="cs"/>
          <w:b/>
          <w:bCs/>
          <w:sz w:val="32"/>
          <w:szCs w:val="32"/>
          <w:rtl/>
        </w:rPr>
        <w:t xml:space="preserve"> القضائية</w:t>
      </w:r>
      <w:r w:rsidRPr="00C10826">
        <w:rPr>
          <w:rFonts w:ascii="Simplified Arabic" w:hAnsi="Simplified Arabic" w:cs="Simplified Arabic"/>
          <w:b/>
          <w:bCs/>
          <w:sz w:val="32"/>
          <w:szCs w:val="32"/>
          <w:rtl/>
        </w:rPr>
        <w:t xml:space="preserve"> وتوثيقها</w:t>
      </w:r>
    </w:p>
    <w:p w14:paraId="0911BBA3" w14:textId="77777777" w:rsidR="00C10826" w:rsidRDefault="00C10826" w:rsidP="00C10826">
      <w:pPr>
        <w:jc w:val="both"/>
        <w:rPr>
          <w:rFonts w:ascii="Simplified Arabic" w:hAnsi="Simplified Arabic" w:cs="Simplified Arabic"/>
          <w:sz w:val="32"/>
          <w:szCs w:val="32"/>
          <w:rtl/>
        </w:rPr>
      </w:pPr>
      <w:r w:rsidRPr="00C10826">
        <w:rPr>
          <w:rFonts w:ascii="Simplified Arabic" w:hAnsi="Simplified Arabic" w:cs="Simplified Arabic"/>
          <w:sz w:val="32"/>
          <w:szCs w:val="32"/>
          <w:rtl/>
        </w:rPr>
        <w:t xml:space="preserve">عملت الوزارة على تنظيم الجلسات القضائية عن بعد من خلال أنظمة مرئية مؤمنة تضمن سلامة الاتصال وسرية البيانات. كما يتم توثيق هذه الجلسات إلكترونيًا وإثبات </w:t>
      </w:r>
      <w:r w:rsidRPr="00C10826">
        <w:rPr>
          <w:rFonts w:ascii="Simplified Arabic" w:hAnsi="Simplified Arabic" w:cs="Simplified Arabic"/>
          <w:sz w:val="32"/>
          <w:szCs w:val="32"/>
          <w:rtl/>
        </w:rPr>
        <w:lastRenderedPageBreak/>
        <w:t>ما يدور فيها من مرافعات ودفوع، بما يحفظ حقوق الخصوم ويعزز من موثوقية الإجراءات القضائية المنعقدة عن بعد</w:t>
      </w:r>
      <w:r w:rsidRPr="00C10826">
        <w:rPr>
          <w:rFonts w:ascii="Simplified Arabic" w:hAnsi="Simplified Arabic" w:cs="Simplified Arabic"/>
          <w:sz w:val="32"/>
          <w:szCs w:val="32"/>
        </w:rPr>
        <w:t>.</w:t>
      </w:r>
    </w:p>
    <w:p w14:paraId="3A0CEB25" w14:textId="1F43976D" w:rsidR="00C40525" w:rsidRPr="00C40525" w:rsidRDefault="006338CA" w:rsidP="00C40525">
      <w:pPr>
        <w:rPr>
          <w:rFonts w:ascii="Simplified Arabic" w:hAnsi="Simplified Arabic" w:cs="Simplified Arabic"/>
          <w:sz w:val="32"/>
          <w:szCs w:val="32"/>
          <w:rtl/>
        </w:rPr>
      </w:pPr>
      <w:r>
        <w:rPr>
          <w:rFonts w:ascii="Simplified Arabic" w:hAnsi="Simplified Arabic" w:cs="Simplified Arabic" w:hint="cs"/>
          <w:sz w:val="32"/>
          <w:szCs w:val="32"/>
          <w:rtl/>
        </w:rPr>
        <w:t xml:space="preserve">إذ </w:t>
      </w:r>
      <w:r w:rsidR="00C40525" w:rsidRPr="00C40525">
        <w:rPr>
          <w:rFonts w:ascii="Simplified Arabic" w:hAnsi="Simplified Arabic" w:cs="Simplified Arabic" w:hint="cs"/>
          <w:sz w:val="32"/>
          <w:szCs w:val="32"/>
          <w:rtl/>
        </w:rPr>
        <w:t>تضمن الدليل الإجرائي لخدمة التقاضي الإلكتروني الصادر بقرار وزير العدل رئيس المجلس الأعلى للقضاء في المملكة العربية السعودية رقم (8056) وتاريخ 5/10/1441ه الموافق 28/5/2020م مفهوم التقاضي الإلكتروني في القضاء السعودي، إذ تضمن أن الجلسات التي تُعقد عن طريق خدمة التقاضي الإلكتروني على نوعين:</w:t>
      </w:r>
    </w:p>
    <w:p w14:paraId="1CA5B5AC" w14:textId="77777777" w:rsidR="00C40525" w:rsidRPr="00C40525" w:rsidRDefault="00C40525" w:rsidP="00C40525">
      <w:pPr>
        <w:rPr>
          <w:rFonts w:ascii="Simplified Arabic" w:hAnsi="Simplified Arabic" w:cs="Simplified Arabic"/>
          <w:sz w:val="32"/>
          <w:szCs w:val="32"/>
          <w:rtl/>
        </w:rPr>
      </w:pPr>
      <w:r w:rsidRPr="00C40525">
        <w:rPr>
          <w:rFonts w:ascii="Simplified Arabic" w:hAnsi="Simplified Arabic" w:cs="Simplified Arabic" w:hint="cs"/>
          <w:sz w:val="32"/>
          <w:szCs w:val="32"/>
          <w:rtl/>
        </w:rPr>
        <w:t>النوع الأول: الجلسات الكتابية، ومفهومها تمكين الدائرة أطراف الدعوى من الترافع كتابة وتبادل المذكرات وإيداعها، وكذا توجيه الطلبات والأسئلة من الدائرة والإجابة عليها كتابة من قبل أطراف الدعوى دون الحديث من خلال الجلسات المرئية.</w:t>
      </w:r>
    </w:p>
    <w:p w14:paraId="1C37490D" w14:textId="40F0516D" w:rsidR="00C40525" w:rsidRPr="00E33FC0" w:rsidRDefault="00C40525" w:rsidP="00C40525">
      <w:pPr>
        <w:rPr>
          <w:rFonts w:ascii="Simplified Arabic" w:hAnsi="Simplified Arabic" w:cs="Simplified Arabic"/>
          <w:sz w:val="32"/>
          <w:szCs w:val="32"/>
          <w:vertAlign w:val="superscript"/>
          <w:rtl/>
        </w:rPr>
      </w:pPr>
      <w:r w:rsidRPr="00C40525">
        <w:rPr>
          <w:rFonts w:ascii="Simplified Arabic" w:hAnsi="Simplified Arabic" w:cs="Simplified Arabic" w:hint="cs"/>
          <w:sz w:val="32"/>
          <w:szCs w:val="32"/>
          <w:rtl/>
        </w:rPr>
        <w:t xml:space="preserve">النوع الثاني: الجلسات المرئية، وهي عقد الدائرة للجلسات بالصوت والصورة في قاعات إلكترونية يحضرها أطراف الدعوى عبر وسائل الاتصال المعتمدة من الوزارة للتقاضي الإلكتروني، تتضمن مناقشة أطراف الدعوى واستكمال إجراءات التقاضي والنطق </w:t>
      </w:r>
      <w:r w:rsidR="00F86C1F" w:rsidRPr="00C40525">
        <w:rPr>
          <w:rFonts w:ascii="Simplified Arabic" w:hAnsi="Simplified Arabic" w:cs="Simplified Arabic" w:hint="cs"/>
          <w:sz w:val="32"/>
          <w:szCs w:val="32"/>
          <w:rtl/>
        </w:rPr>
        <w:t>بالحكم.</w:t>
      </w:r>
      <w:r w:rsidR="00F86C1F">
        <w:rPr>
          <w:rFonts w:ascii="Simplified Arabic" w:hAnsi="Simplified Arabic" w:cs="Simplified Arabic" w:hint="cs"/>
          <w:sz w:val="32"/>
          <w:szCs w:val="32"/>
          <w:vertAlign w:val="superscript"/>
          <w:rtl/>
        </w:rPr>
        <w:t xml:space="preserve"> </w:t>
      </w:r>
      <w:r w:rsidR="00F86C1F">
        <w:rPr>
          <w:rFonts w:ascii="Simplified Arabic" w:hAnsi="Simplified Arabic" w:cs="Simplified Arabic"/>
          <w:sz w:val="32"/>
          <w:szCs w:val="32"/>
          <w:vertAlign w:val="superscript"/>
          <w:rtl/>
        </w:rPr>
        <w:t>(</w:t>
      </w:r>
      <w:r w:rsidR="00E33FC0">
        <w:rPr>
          <w:rStyle w:val="ab"/>
          <w:rFonts w:ascii="Simplified Arabic" w:hAnsi="Simplified Arabic" w:cs="Simplified Arabic"/>
          <w:sz w:val="32"/>
          <w:szCs w:val="32"/>
          <w:rtl/>
        </w:rPr>
        <w:footnoteReference w:id="57"/>
      </w:r>
      <w:r w:rsidR="00E33FC0">
        <w:rPr>
          <w:rFonts w:ascii="Simplified Arabic" w:hAnsi="Simplified Arabic" w:cs="Simplified Arabic" w:hint="cs"/>
          <w:sz w:val="32"/>
          <w:szCs w:val="32"/>
          <w:vertAlign w:val="superscript"/>
          <w:rtl/>
        </w:rPr>
        <w:t>)</w:t>
      </w:r>
    </w:p>
    <w:p w14:paraId="0FFA28BB" w14:textId="77777777" w:rsidR="00C40525" w:rsidRPr="00C40525" w:rsidRDefault="00C40525" w:rsidP="00C40525">
      <w:pPr>
        <w:rPr>
          <w:rFonts w:ascii="Simplified Arabic" w:hAnsi="Simplified Arabic" w:cs="Simplified Arabic"/>
          <w:sz w:val="32"/>
          <w:szCs w:val="32"/>
          <w:rtl/>
        </w:rPr>
      </w:pPr>
      <w:r w:rsidRPr="00C40525">
        <w:rPr>
          <w:rFonts w:ascii="Simplified Arabic" w:hAnsi="Simplified Arabic" w:cs="Simplified Arabic" w:hint="cs"/>
          <w:sz w:val="32"/>
          <w:szCs w:val="32"/>
          <w:rtl/>
        </w:rPr>
        <w:t xml:space="preserve"> وتأسيسًا على ما تقدم يظهر جليًا أن التقاضي عن بعد إما أن يكون من خلال الجلسات الكتابية فقط دون صوت أو صورة، إذ أن إجراءات الجلسة الكتابية يجري انعقادها وتنفيذ جميع وقائعها كتابة دون صوت أو صورة، وأما النوع الثاني من التقاضي عن بعد فهو الذي تنعقد به جلسة الدعوى بالصوت والصورة معًا، وهو ما يصطلح عليه بالجلسات المرئية</w:t>
      </w:r>
      <w:r w:rsidRPr="00C40525">
        <w:rPr>
          <w:rFonts w:ascii="Simplified Arabic" w:hAnsi="Simplified Arabic" w:cs="Simplified Arabic" w:hint="cs"/>
          <w:sz w:val="32"/>
          <w:szCs w:val="32"/>
          <w:vertAlign w:val="superscript"/>
          <w:rtl/>
        </w:rPr>
        <w:t xml:space="preserve"> </w:t>
      </w:r>
      <w:r w:rsidRPr="00C40525">
        <w:rPr>
          <w:rFonts w:ascii="Simplified Arabic" w:hAnsi="Simplified Arabic" w:cs="Simplified Arabic"/>
          <w:sz w:val="32"/>
          <w:szCs w:val="32"/>
          <w:vertAlign w:val="superscript"/>
          <w:rtl/>
        </w:rPr>
        <w:t>(</w:t>
      </w:r>
      <w:r w:rsidRPr="00C40525">
        <w:rPr>
          <w:rStyle w:val="ab"/>
          <w:rFonts w:ascii="Simplified Arabic" w:hAnsi="Simplified Arabic" w:cs="Simplified Arabic"/>
          <w:sz w:val="32"/>
          <w:szCs w:val="32"/>
          <w:rtl/>
        </w:rPr>
        <w:footnoteReference w:id="58"/>
      </w:r>
      <w:r w:rsidRPr="00C40525">
        <w:rPr>
          <w:rFonts w:ascii="Simplified Arabic" w:hAnsi="Simplified Arabic" w:cs="Simplified Arabic" w:hint="cs"/>
          <w:sz w:val="32"/>
          <w:szCs w:val="32"/>
          <w:vertAlign w:val="superscript"/>
          <w:rtl/>
        </w:rPr>
        <w:t>)</w:t>
      </w:r>
      <w:r w:rsidRPr="00C40525">
        <w:rPr>
          <w:rFonts w:ascii="Simplified Arabic" w:hAnsi="Simplified Arabic" w:cs="Simplified Arabic" w:hint="cs"/>
          <w:sz w:val="32"/>
          <w:szCs w:val="32"/>
          <w:rtl/>
        </w:rPr>
        <w:t>.</w:t>
      </w:r>
    </w:p>
    <w:p w14:paraId="5E67EA66" w14:textId="77777777" w:rsidR="003B7069" w:rsidRPr="003B7069" w:rsidRDefault="003B7069" w:rsidP="003B7069">
      <w:pPr>
        <w:jc w:val="both"/>
        <w:rPr>
          <w:rFonts w:ascii="Simplified Arabic" w:hAnsi="Simplified Arabic" w:cs="Simplified Arabic"/>
          <w:b/>
          <w:bCs/>
          <w:sz w:val="32"/>
          <w:szCs w:val="32"/>
        </w:rPr>
      </w:pPr>
      <w:r w:rsidRPr="003B7069">
        <w:rPr>
          <w:rFonts w:ascii="Simplified Arabic" w:hAnsi="Simplified Arabic" w:cs="Simplified Arabic"/>
          <w:b/>
          <w:bCs/>
          <w:sz w:val="32"/>
          <w:szCs w:val="32"/>
          <w:rtl/>
        </w:rPr>
        <w:t>الوجه الرابع: تأهيل الكوادر العدلية للتقاضي عن بعد</w:t>
      </w:r>
    </w:p>
    <w:p w14:paraId="53983BBF" w14:textId="157ED90B" w:rsidR="003B7069" w:rsidRPr="005F147B" w:rsidRDefault="003B7069" w:rsidP="003B7069">
      <w:pPr>
        <w:jc w:val="both"/>
        <w:rPr>
          <w:rFonts w:ascii="Simplified Arabic" w:hAnsi="Simplified Arabic" w:cs="Simplified Arabic"/>
          <w:sz w:val="32"/>
          <w:szCs w:val="32"/>
          <w:vertAlign w:val="superscript"/>
        </w:rPr>
      </w:pPr>
      <w:r w:rsidRPr="003B7069">
        <w:rPr>
          <w:rFonts w:ascii="Simplified Arabic" w:hAnsi="Simplified Arabic" w:cs="Simplified Arabic"/>
          <w:sz w:val="32"/>
          <w:szCs w:val="32"/>
          <w:rtl/>
        </w:rPr>
        <w:lastRenderedPageBreak/>
        <w:t>لم يقتصر دور وزارة العدل على الجانب التقني، بل امتد إلى تأهيل القضاة وأعوانهم على استخدام أدوات التقاضي الإلكتروني. ويتم ذلك عبر برامج تدريبية تهدف إلى رفع الكفاءة التقنية والمهارية، بما يضمن حسن إدارة الجلسات الرقمية والتعامل مع الأنظمة الحديثة بصورة تحقق العدالة المنشودة</w:t>
      </w:r>
      <w:r w:rsidR="00C73E34">
        <w:rPr>
          <w:rFonts w:ascii="Simplified Arabic" w:hAnsi="Simplified Arabic" w:cs="Simplified Arabic" w:hint="cs"/>
          <w:sz w:val="32"/>
          <w:szCs w:val="32"/>
          <w:rtl/>
        </w:rPr>
        <w:t>،</w:t>
      </w:r>
      <w:r w:rsidR="00265FB7">
        <w:rPr>
          <w:rFonts w:ascii="Simplified Arabic" w:hAnsi="Simplified Arabic" w:cs="Simplified Arabic" w:hint="cs"/>
          <w:sz w:val="32"/>
          <w:szCs w:val="32"/>
          <w:rtl/>
        </w:rPr>
        <w:t xml:space="preserve"> إذ ينظم المجلس الأعلى للقضاء ووزارة العدل في المملكة العربية السعودية </w:t>
      </w:r>
      <w:r w:rsidR="00265FB7">
        <w:rPr>
          <w:rFonts w:ascii="Simplified Arabic" w:hAnsi="Simplified Arabic" w:cs="Simplified Arabic"/>
          <w:sz w:val="32"/>
          <w:szCs w:val="32"/>
          <w:rtl/>
        </w:rPr>
        <w:t>–</w:t>
      </w:r>
      <w:r w:rsidR="00265FB7">
        <w:rPr>
          <w:rFonts w:ascii="Simplified Arabic" w:hAnsi="Simplified Arabic" w:cs="Simplified Arabic" w:hint="cs"/>
          <w:sz w:val="32"/>
          <w:szCs w:val="32"/>
          <w:rtl/>
        </w:rPr>
        <w:t xml:space="preserve"> بحكم الاختصاص- العديد من ورش التدريب </w:t>
      </w:r>
      <w:r w:rsidR="00925375">
        <w:rPr>
          <w:rFonts w:ascii="Simplified Arabic" w:hAnsi="Simplified Arabic" w:cs="Simplified Arabic" w:hint="cs"/>
          <w:sz w:val="32"/>
          <w:szCs w:val="32"/>
          <w:rtl/>
        </w:rPr>
        <w:t>والتطوير للقضاة</w:t>
      </w:r>
      <w:r w:rsidR="00265FB7">
        <w:rPr>
          <w:rFonts w:ascii="Simplified Arabic" w:hAnsi="Simplified Arabic" w:cs="Simplified Arabic" w:hint="cs"/>
          <w:sz w:val="32"/>
          <w:szCs w:val="32"/>
          <w:rtl/>
        </w:rPr>
        <w:t xml:space="preserve"> وأعوانهم من كتبة وباحثين وخبراء، إذ جرى إنشاء</w:t>
      </w:r>
      <w:r w:rsidR="00925375">
        <w:rPr>
          <w:rFonts w:ascii="Simplified Arabic" w:hAnsi="Simplified Arabic" w:cs="Simplified Arabic" w:hint="cs"/>
          <w:sz w:val="32"/>
          <w:szCs w:val="32"/>
          <w:rtl/>
        </w:rPr>
        <w:t xml:space="preserve"> مركز التدريب العدلي في المملكة العربية السعودية بناء على قرار مجلس الوزراء رقم (162) وتاريخ 24/4/1435ه،</w:t>
      </w:r>
      <w:r w:rsidR="00EF7FC9">
        <w:rPr>
          <w:rFonts w:ascii="Simplified Arabic" w:hAnsi="Simplified Arabic" w:cs="Simplified Arabic" w:hint="cs"/>
          <w:sz w:val="32"/>
          <w:szCs w:val="32"/>
          <w:rtl/>
        </w:rPr>
        <w:t xml:space="preserve"> ومقره في مدينة الرياض،</w:t>
      </w:r>
      <w:r w:rsidR="00925375">
        <w:rPr>
          <w:rFonts w:ascii="Simplified Arabic" w:hAnsi="Simplified Arabic" w:cs="Simplified Arabic" w:hint="cs"/>
          <w:sz w:val="32"/>
          <w:szCs w:val="32"/>
          <w:rtl/>
        </w:rPr>
        <w:t xml:space="preserve"> جرى إنشاؤه بعد دراسة أحدث ما انتهت إليه التجارب العالمية، ليتواكب مع أفضل النماذج العالمية فيما يخص التدريب العدلي والقضائي، لأجل تحقيق نتائج مؤثرة تعود بالتطوير على المؤسسة القضائية بقضاتها وموظفيها،</w:t>
      </w:r>
      <w:r w:rsidR="00AF354D">
        <w:rPr>
          <w:rFonts w:ascii="Simplified Arabic" w:hAnsi="Simplified Arabic" w:cs="Simplified Arabic" w:hint="cs"/>
          <w:sz w:val="32"/>
          <w:szCs w:val="32"/>
          <w:rtl/>
        </w:rPr>
        <w:t xml:space="preserve"> وذلك لإيمان المنظم السعودي بأهمية جانب التدريب والتطوير البشري لأعضاء الدوائر القضائية وموظفيها، كما عقدت وزارة العدل في المملكة العربية السعودية ممثلة في مركز التدريب العدلي، العديد من المؤتمرات الدولية التي تعنى بالجانب العدلي والقضائي ، ومن ذلك </w:t>
      </w:r>
      <w:r w:rsidR="00E71098">
        <w:rPr>
          <w:rFonts w:ascii="Simplified Arabic" w:hAnsi="Simplified Arabic" w:cs="Simplified Arabic" w:hint="cs"/>
          <w:sz w:val="32"/>
          <w:szCs w:val="32"/>
          <w:rtl/>
        </w:rPr>
        <w:t>(المؤتمر الدولي للتدريب القضائي 2024) الذي جرى عقده في مدينة الرياض بتاريخ 6-7 مايو من عام 2024م وكان عنوانه</w:t>
      </w:r>
      <w:r w:rsidR="00444159">
        <w:rPr>
          <w:rFonts w:ascii="Simplified Arabic" w:hAnsi="Simplified Arabic" w:cs="Simplified Arabic" w:hint="cs"/>
          <w:sz w:val="32"/>
          <w:szCs w:val="32"/>
          <w:rtl/>
        </w:rPr>
        <w:t xml:space="preserve"> </w:t>
      </w:r>
      <w:r w:rsidR="00E71098">
        <w:rPr>
          <w:rFonts w:ascii="Simplified Arabic" w:hAnsi="Simplified Arabic" w:cs="Simplified Arabic" w:hint="cs"/>
          <w:sz w:val="32"/>
          <w:szCs w:val="32"/>
          <w:rtl/>
        </w:rPr>
        <w:t>(مستقبل التدريب القضائي في عصر التحول الرقمي)، وقد استقطب المؤتمر العديد من المتخصصين حول العالم للحديث عن أبرز الممارسات الموضوعية والتقنية في مجال التدريب القضائي، كما جرى عقد مؤتمر في مدينة الرياض في الفترة 14-15 سبتمبر2025م بحث (التميز في التدريب القضائي: الابتكار في الأدوات والمنهجيات)</w:t>
      </w:r>
      <w:r w:rsidR="00EF7FC9">
        <w:rPr>
          <w:rFonts w:ascii="Simplified Arabic" w:hAnsi="Simplified Arabic" w:cs="Simplified Arabic" w:hint="cs"/>
          <w:sz w:val="32"/>
          <w:szCs w:val="32"/>
          <w:rtl/>
        </w:rPr>
        <w:t>.</w:t>
      </w:r>
      <w:r w:rsidR="005F147B">
        <w:rPr>
          <w:rFonts w:ascii="Simplified Arabic" w:hAnsi="Simplified Arabic" w:cs="Simplified Arabic" w:hint="cs"/>
          <w:sz w:val="32"/>
          <w:szCs w:val="32"/>
          <w:vertAlign w:val="superscript"/>
          <w:rtl/>
        </w:rPr>
        <w:t>(</w:t>
      </w:r>
      <w:r w:rsidR="005F147B">
        <w:rPr>
          <w:rStyle w:val="ab"/>
          <w:rFonts w:ascii="Simplified Arabic" w:hAnsi="Simplified Arabic" w:cs="Simplified Arabic"/>
          <w:sz w:val="32"/>
          <w:szCs w:val="32"/>
          <w:rtl/>
        </w:rPr>
        <w:footnoteReference w:id="59"/>
      </w:r>
      <w:r w:rsidR="005F147B">
        <w:rPr>
          <w:rFonts w:ascii="Simplified Arabic" w:hAnsi="Simplified Arabic" w:cs="Simplified Arabic" w:hint="cs"/>
          <w:sz w:val="32"/>
          <w:szCs w:val="32"/>
          <w:vertAlign w:val="superscript"/>
          <w:rtl/>
        </w:rPr>
        <w:t>)</w:t>
      </w:r>
    </w:p>
    <w:p w14:paraId="2D45BE54" w14:textId="72EAC713" w:rsidR="003B7069" w:rsidRPr="003B7069" w:rsidRDefault="003B7069" w:rsidP="003B7069">
      <w:pPr>
        <w:jc w:val="both"/>
        <w:rPr>
          <w:rFonts w:ascii="Simplified Arabic" w:hAnsi="Simplified Arabic" w:cs="Simplified Arabic"/>
          <w:sz w:val="32"/>
          <w:szCs w:val="32"/>
        </w:rPr>
      </w:pPr>
      <w:r w:rsidRPr="003B7069">
        <w:rPr>
          <w:rFonts w:ascii="Simplified Arabic" w:hAnsi="Simplified Arabic" w:cs="Simplified Arabic"/>
          <w:b/>
          <w:bCs/>
          <w:sz w:val="32"/>
          <w:szCs w:val="32"/>
          <w:rtl/>
        </w:rPr>
        <w:t>الوجه الخامس: أثر جهود الوزارة في تحقيق العدالة الناجزة</w:t>
      </w:r>
    </w:p>
    <w:p w14:paraId="176CB493" w14:textId="0C940119" w:rsidR="00EF7FC9" w:rsidRDefault="003B7069" w:rsidP="00C54A30">
      <w:pPr>
        <w:jc w:val="both"/>
        <w:rPr>
          <w:rFonts w:ascii="Simplified Arabic" w:hAnsi="Simplified Arabic" w:cs="Simplified Arabic"/>
          <w:sz w:val="32"/>
          <w:szCs w:val="32"/>
          <w:rtl/>
        </w:rPr>
      </w:pPr>
      <w:r w:rsidRPr="003B7069">
        <w:rPr>
          <w:rFonts w:ascii="Simplified Arabic" w:hAnsi="Simplified Arabic" w:cs="Simplified Arabic"/>
          <w:sz w:val="32"/>
          <w:szCs w:val="32"/>
          <w:rtl/>
        </w:rPr>
        <w:lastRenderedPageBreak/>
        <w:t>أسهمت جهود وزارة العدل في تفعيل التقاضي عن بعد في تقليل زمن الفصل في القضايا، وتخفيف العبء على المحاكم، وتمكين الخصوم من الوصول السريع للخدمات القضائية. كما عزز ذلك الثقة في القضاء، وحقق التوازن بين سرعة الإجراءات وضمان حقوق المتقاضين</w:t>
      </w:r>
      <w:r w:rsidR="00EF7FC9">
        <w:rPr>
          <w:rFonts w:ascii="Simplified Arabic" w:hAnsi="Simplified Arabic" w:cs="Simplified Arabic" w:hint="cs"/>
          <w:sz w:val="32"/>
          <w:szCs w:val="32"/>
          <w:rtl/>
        </w:rPr>
        <w:t xml:space="preserve">، مع تحقيق الضمانات القضائية نتيجة التحول من التقاضي التقليدي إلى التقاضي عن بعد، بما يتناسب مع طبيعة تلك الإجراءات التي </w:t>
      </w:r>
      <w:r w:rsidR="00251D17">
        <w:rPr>
          <w:rFonts w:ascii="Simplified Arabic" w:hAnsi="Simplified Arabic" w:cs="Simplified Arabic" w:hint="cs"/>
          <w:sz w:val="32"/>
          <w:szCs w:val="32"/>
          <w:rtl/>
        </w:rPr>
        <w:t>تجريها المحاكم بواسطة الوسائل الرقمية،</w:t>
      </w:r>
      <w:r w:rsidR="00F959D5">
        <w:rPr>
          <w:rFonts w:ascii="Simplified Arabic" w:hAnsi="Simplified Arabic" w:cs="Simplified Arabic" w:hint="cs"/>
          <w:sz w:val="32"/>
          <w:szCs w:val="32"/>
          <w:rtl/>
        </w:rPr>
        <w:t xml:space="preserve"> إذ تتضمن خدمة التقاضي عن بعد جميع إجراءات التقاضي التي تضمنتها أحكام الأنظمة القضائية</w:t>
      </w:r>
      <w:r w:rsidR="00D9079E">
        <w:rPr>
          <w:rFonts w:ascii="Simplified Arabic" w:hAnsi="Simplified Arabic" w:cs="Simplified Arabic" w:hint="cs"/>
          <w:sz w:val="32"/>
          <w:szCs w:val="32"/>
          <w:rtl/>
        </w:rPr>
        <w:t xml:space="preserve"> التقليدية</w:t>
      </w:r>
      <w:r w:rsidR="00F959D5">
        <w:rPr>
          <w:rFonts w:ascii="Simplified Arabic" w:hAnsi="Simplified Arabic" w:cs="Simplified Arabic" w:hint="cs"/>
          <w:sz w:val="32"/>
          <w:szCs w:val="32"/>
          <w:rtl/>
        </w:rPr>
        <w:t xml:space="preserve"> والتي يمكن تطبيقها عن بعد،</w:t>
      </w:r>
      <w:r w:rsidR="00251D17">
        <w:rPr>
          <w:rFonts w:ascii="Simplified Arabic" w:hAnsi="Simplified Arabic" w:cs="Simplified Arabic" w:hint="cs"/>
          <w:sz w:val="32"/>
          <w:szCs w:val="32"/>
          <w:rtl/>
        </w:rPr>
        <w:t xml:space="preserve"> فساهمت تلك الجهود في توثيق جلسات التقاضي صوتاً وصورة، وتقييد جميع مستندات الدعوى الكترونياً</w:t>
      </w:r>
      <w:r w:rsidR="00D9079E">
        <w:rPr>
          <w:rFonts w:ascii="Simplified Arabic" w:hAnsi="Simplified Arabic" w:cs="Simplified Arabic" w:hint="cs"/>
          <w:sz w:val="32"/>
          <w:szCs w:val="32"/>
          <w:rtl/>
        </w:rPr>
        <w:t>،</w:t>
      </w:r>
      <w:r w:rsidR="00251D17">
        <w:rPr>
          <w:rFonts w:ascii="Simplified Arabic" w:hAnsi="Simplified Arabic" w:cs="Simplified Arabic" w:hint="cs"/>
          <w:sz w:val="32"/>
          <w:szCs w:val="32"/>
          <w:rtl/>
        </w:rPr>
        <w:t xml:space="preserve"> وإتاحة الاطلاع عليها في أي مرحلة من مراحل الدعوى، بل إن ملف الدعوى بكامله يجري حفظه</w:t>
      </w:r>
      <w:r w:rsidR="00F959D5">
        <w:rPr>
          <w:rFonts w:ascii="Simplified Arabic" w:hAnsi="Simplified Arabic" w:cs="Simplified Arabic" w:hint="cs"/>
          <w:sz w:val="32"/>
          <w:szCs w:val="32"/>
          <w:rtl/>
        </w:rPr>
        <w:t xml:space="preserve"> وأرشفته من خلال المستندات الرقمية، كما تلتزم وزارة العدل تسجيل وحفظ سجلات الترافع عن بعد الكترونياً بصفة سرية</w:t>
      </w:r>
      <w:r w:rsidR="00D9079E">
        <w:rPr>
          <w:rFonts w:ascii="Simplified Arabic" w:hAnsi="Simplified Arabic" w:cs="Simplified Arabic" w:hint="cs"/>
          <w:sz w:val="32"/>
          <w:szCs w:val="32"/>
          <w:rtl/>
        </w:rPr>
        <w:t xml:space="preserve">، مع ضبط مسألة تمثيل أطراف الدعوى والتأكد من صفتهم، عن طريق اشتراط تفعيل حساباتهم للدخول من خلال منصة النفاذ الوطني الموحد. وجميع ما تقدم يحقق توازناً قد يتعذر تحقيقه ما بين التحول الرقمي في إجراءات التقاضي عن بعد، مع تحقيق الضمانات القضائية </w:t>
      </w:r>
      <w:r w:rsidR="00C54A30">
        <w:rPr>
          <w:rFonts w:ascii="Simplified Arabic" w:hAnsi="Simplified Arabic" w:cs="Simplified Arabic" w:hint="cs"/>
          <w:sz w:val="32"/>
          <w:szCs w:val="32"/>
          <w:rtl/>
        </w:rPr>
        <w:t>في جميع إجراءات التقاضي، وهذا يحقق مبدأ العدالة الناجزة.</w:t>
      </w:r>
    </w:p>
    <w:p w14:paraId="46668232" w14:textId="77777777" w:rsidR="00C54A30" w:rsidRPr="00C130CA" w:rsidRDefault="00C54A30" w:rsidP="00C54A30">
      <w:pPr>
        <w:jc w:val="both"/>
        <w:rPr>
          <w:rFonts w:ascii="Simplified Arabic" w:hAnsi="Simplified Arabic" w:cs="Simplified Arabic"/>
          <w:sz w:val="32"/>
          <w:szCs w:val="32"/>
          <w:rtl/>
        </w:rPr>
      </w:pPr>
    </w:p>
    <w:p w14:paraId="5CA90BDA" w14:textId="33E40BE7" w:rsidR="00322070" w:rsidRPr="006A7EBA" w:rsidRDefault="00322070" w:rsidP="00322070">
      <w:pPr>
        <w:jc w:val="both"/>
        <w:rPr>
          <w:rFonts w:ascii="Simplified Arabic" w:hAnsi="Simplified Arabic" w:cs="Simplified Arabic"/>
          <w:b/>
          <w:bCs/>
          <w:sz w:val="32"/>
          <w:szCs w:val="32"/>
          <w:rtl/>
        </w:rPr>
      </w:pPr>
      <w:r w:rsidRPr="006A7EBA">
        <w:rPr>
          <w:rFonts w:ascii="Simplified Arabic" w:hAnsi="Simplified Arabic" w:cs="Simplified Arabic"/>
          <w:b/>
          <w:bCs/>
          <w:sz w:val="32"/>
          <w:szCs w:val="32"/>
          <w:rtl/>
        </w:rPr>
        <w:t>المبحث الثاني: التقاضي عن بعد في القوانين المعاصرة:</w:t>
      </w:r>
    </w:p>
    <w:p w14:paraId="5307C14D" w14:textId="77D4E57E" w:rsidR="00A15E04" w:rsidRDefault="006A7EBA" w:rsidP="0006401B">
      <w:pPr>
        <w:jc w:val="both"/>
        <w:rPr>
          <w:rFonts w:ascii="Simplified Arabic" w:hAnsi="Simplified Arabic" w:cs="Simplified Arabic"/>
          <w:sz w:val="32"/>
          <w:szCs w:val="32"/>
          <w:rtl/>
        </w:rPr>
      </w:pPr>
      <w:r w:rsidRPr="006A7EBA">
        <w:rPr>
          <w:rFonts w:ascii="Simplified Arabic" w:hAnsi="Simplified Arabic" w:cs="Simplified Arabic"/>
          <w:sz w:val="32"/>
          <w:szCs w:val="32"/>
          <w:rtl/>
        </w:rPr>
        <w:t>لم يعد التقاضي عن بعد مقصورًا على نظام قضائي بعينه، بل أصبح اتجاهًا عامًا في القوانين الحديثة استجابة للتطور التقني ومتطلبات السرعة في الفصل في المنازعات. ويتناول هذا المبحث</w:t>
      </w:r>
      <w:r w:rsidR="00A15E04">
        <w:rPr>
          <w:rFonts w:ascii="Simplified Arabic" w:hAnsi="Simplified Arabic" w:cs="Simplified Arabic" w:hint="cs"/>
          <w:sz w:val="32"/>
          <w:szCs w:val="32"/>
          <w:rtl/>
        </w:rPr>
        <w:t xml:space="preserve"> نشأة التقاضي عن بعد في القوانين المعاصرة، ومراحل تطوره، إذ سنبحث في </w:t>
      </w:r>
      <w:r w:rsidR="0006401B">
        <w:rPr>
          <w:rFonts w:ascii="Simplified Arabic" w:hAnsi="Simplified Arabic" w:cs="Simplified Arabic" w:hint="cs"/>
          <w:sz w:val="32"/>
          <w:szCs w:val="32"/>
          <w:rtl/>
        </w:rPr>
        <w:t xml:space="preserve">نشأته ومراحل تطوره في بعض الدول الأجنبية، ثم كذلك في أبرز الدول العربية وذلك في عدة مطالب. </w:t>
      </w:r>
    </w:p>
    <w:p w14:paraId="306D6ED7" w14:textId="4AB3FAF8" w:rsidR="00A15E04" w:rsidRPr="002D4BBB" w:rsidRDefault="0006401B" w:rsidP="00A15E04">
      <w:pPr>
        <w:jc w:val="both"/>
        <w:rPr>
          <w:rFonts w:ascii="Simplified Arabic" w:hAnsi="Simplified Arabic" w:cs="Simplified Arabic"/>
          <w:b/>
          <w:bCs/>
          <w:sz w:val="32"/>
          <w:szCs w:val="32"/>
          <w:rtl/>
        </w:rPr>
      </w:pPr>
      <w:r w:rsidRPr="002D4BBB">
        <w:rPr>
          <w:rFonts w:ascii="Simplified Arabic" w:hAnsi="Simplified Arabic" w:cs="Simplified Arabic" w:hint="cs"/>
          <w:b/>
          <w:bCs/>
          <w:sz w:val="32"/>
          <w:szCs w:val="32"/>
          <w:rtl/>
        </w:rPr>
        <w:lastRenderedPageBreak/>
        <w:t>المطلب الأول: التقاضي عن بعد في بعض الدول الأجنبية:</w:t>
      </w:r>
    </w:p>
    <w:p w14:paraId="0A01135C" w14:textId="376CCE98" w:rsidR="00542F63" w:rsidRDefault="0006401B" w:rsidP="00542F63">
      <w:pPr>
        <w:jc w:val="both"/>
        <w:rPr>
          <w:rFonts w:ascii="Simplified Arabic" w:hAnsi="Simplified Arabic" w:cs="Simplified Arabic"/>
          <w:sz w:val="32"/>
          <w:szCs w:val="32"/>
          <w:rtl/>
        </w:rPr>
      </w:pPr>
      <w:r>
        <w:rPr>
          <w:rFonts w:ascii="Simplified Arabic" w:hAnsi="Simplified Arabic" w:cs="Simplified Arabic" w:hint="cs"/>
          <w:sz w:val="32"/>
          <w:szCs w:val="32"/>
          <w:rtl/>
        </w:rPr>
        <w:t>تعد فكرة التقاضي عن بعد، والاستعانة بالوسائل الرقمية وإدخالها في القضاء والتقاضي على وجه الخصوص،</w:t>
      </w:r>
      <w:r w:rsidR="00A25BCD">
        <w:rPr>
          <w:rFonts w:ascii="Simplified Arabic" w:hAnsi="Simplified Arabic" w:cs="Simplified Arabic" w:hint="cs"/>
          <w:sz w:val="32"/>
          <w:szCs w:val="32"/>
          <w:rtl/>
        </w:rPr>
        <w:t xml:space="preserve"> ترتكز في أصلها على أساس قانوني لدى التشريع الدولي، إذ تعد الدول الأجنبية صاحبة السبق نحو تطبيق إجراءات التقاضي عن بعد</w:t>
      </w:r>
      <w:r w:rsidR="00F41C4B">
        <w:rPr>
          <w:rFonts w:ascii="Simplified Arabic" w:hAnsi="Simplified Arabic" w:cs="Simplified Arabic" w:hint="cs"/>
          <w:sz w:val="32"/>
          <w:szCs w:val="32"/>
          <w:rtl/>
        </w:rPr>
        <w:t>، كالولايات المتحدة والمملكة المتحدة وسواهما من الدول غير العربية</w:t>
      </w:r>
      <w:r w:rsidR="00A25BCD">
        <w:rPr>
          <w:rFonts w:ascii="Simplified Arabic" w:hAnsi="Simplified Arabic" w:cs="Simplified Arabic" w:hint="cs"/>
          <w:sz w:val="32"/>
          <w:szCs w:val="32"/>
          <w:rtl/>
        </w:rPr>
        <w:t>، كما ساهمت كذلك بعض المؤسسات الدولية كالجمعية العامة للأمم المتحدة في تشريع بعض القوانين التي تتيح استخدام الوسائل الرقمية</w:t>
      </w:r>
      <w:r w:rsidR="00F41C4B">
        <w:rPr>
          <w:rFonts w:ascii="Simplified Arabic" w:hAnsi="Simplified Arabic" w:cs="Simplified Arabic" w:hint="cs"/>
          <w:sz w:val="32"/>
          <w:szCs w:val="32"/>
          <w:rtl/>
        </w:rPr>
        <w:t xml:space="preserve"> عوضاً عن المستندات الورقية، وسيجري تجلية بعض صور نشأة التقاضي عن بعد ومراحل تطوره في بعض الدول الأجنبية والمؤسسات الدولية </w:t>
      </w:r>
      <w:r w:rsidR="00542F63">
        <w:rPr>
          <w:rFonts w:ascii="Simplified Arabic" w:hAnsi="Simplified Arabic" w:cs="Simplified Arabic" w:hint="cs"/>
          <w:sz w:val="32"/>
          <w:szCs w:val="32"/>
          <w:rtl/>
        </w:rPr>
        <w:t>واستعراض أبرز النماذج كما سيأتي:</w:t>
      </w:r>
    </w:p>
    <w:p w14:paraId="4B928A4F" w14:textId="3C558BD8" w:rsidR="00542F63" w:rsidRPr="006D3C26" w:rsidRDefault="00542F63" w:rsidP="00542F63">
      <w:pPr>
        <w:jc w:val="both"/>
        <w:rPr>
          <w:rFonts w:ascii="Simplified Arabic" w:hAnsi="Simplified Arabic" w:cs="Simplified Arabic"/>
          <w:b/>
          <w:bCs/>
          <w:sz w:val="32"/>
          <w:szCs w:val="32"/>
          <w:rtl/>
        </w:rPr>
      </w:pPr>
      <w:r w:rsidRPr="006D3C26">
        <w:rPr>
          <w:rFonts w:ascii="Simplified Arabic" w:hAnsi="Simplified Arabic" w:cs="Simplified Arabic" w:hint="cs"/>
          <w:b/>
          <w:bCs/>
          <w:sz w:val="32"/>
          <w:szCs w:val="32"/>
          <w:rtl/>
        </w:rPr>
        <w:t>أولاً: التقاضي عن بعد في الولايات المتحدة الأمريكية</w:t>
      </w:r>
      <w:r w:rsidR="006D3C26" w:rsidRPr="006D3C26">
        <w:rPr>
          <w:rFonts w:ascii="Simplified Arabic" w:hAnsi="Simplified Arabic" w:cs="Simplified Arabic" w:hint="cs"/>
          <w:b/>
          <w:bCs/>
          <w:sz w:val="32"/>
          <w:szCs w:val="32"/>
          <w:rtl/>
        </w:rPr>
        <w:t>:</w:t>
      </w:r>
    </w:p>
    <w:p w14:paraId="6B435304" w14:textId="210FADDC" w:rsidR="006D3C26" w:rsidRDefault="006D3C26" w:rsidP="00D42C2E">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بعد التتبع والاستقراء </w:t>
      </w:r>
      <w:r w:rsidR="00D85357">
        <w:rPr>
          <w:rFonts w:ascii="Simplified Arabic" w:hAnsi="Simplified Arabic" w:cs="Simplified Arabic" w:hint="cs"/>
          <w:sz w:val="32"/>
          <w:szCs w:val="32"/>
          <w:rtl/>
        </w:rPr>
        <w:t xml:space="preserve">لتشريعات بعض الدول الأجنبية في مجال التقاضي عن بعد، ظهر أن الولايات المتحدة الأمريكية كانت رائدة في </w:t>
      </w:r>
      <w:r w:rsidR="003B7500">
        <w:rPr>
          <w:rFonts w:ascii="Simplified Arabic" w:hAnsi="Simplified Arabic" w:cs="Simplified Arabic" w:hint="cs"/>
          <w:sz w:val="32"/>
          <w:szCs w:val="32"/>
          <w:rtl/>
        </w:rPr>
        <w:t>مجال التقاضي عن بعد</w:t>
      </w:r>
      <w:r w:rsidR="00D85357">
        <w:rPr>
          <w:rFonts w:ascii="Simplified Arabic" w:hAnsi="Simplified Arabic" w:cs="Simplified Arabic" w:hint="cs"/>
          <w:sz w:val="32"/>
          <w:szCs w:val="32"/>
          <w:rtl/>
        </w:rPr>
        <w:t>؛ لكونها حازت قصب السبق في صناعة البرمجيات وأنظمة التشغيل ما جعلها تطلع بدور بارز</w:t>
      </w:r>
      <w:r w:rsidR="0026665F">
        <w:rPr>
          <w:rFonts w:ascii="Simplified Arabic" w:hAnsi="Simplified Arabic" w:cs="Simplified Arabic" w:hint="cs"/>
          <w:sz w:val="32"/>
          <w:szCs w:val="32"/>
          <w:rtl/>
        </w:rPr>
        <w:t>ٍ</w:t>
      </w:r>
      <w:r w:rsidR="00D85357">
        <w:rPr>
          <w:rFonts w:ascii="Simplified Arabic" w:hAnsi="Simplified Arabic" w:cs="Simplified Arabic" w:hint="cs"/>
          <w:sz w:val="32"/>
          <w:szCs w:val="32"/>
          <w:rtl/>
        </w:rPr>
        <w:t xml:space="preserve"> في  التقاضي عن بعد، كما أن فكرة التقاضي عن بعد ظهرت للمرة الأولى في التاريخ ال</w:t>
      </w:r>
      <w:r w:rsidR="003B7500">
        <w:rPr>
          <w:rFonts w:ascii="Simplified Arabic" w:hAnsi="Simplified Arabic" w:cs="Simplified Arabic" w:hint="cs"/>
          <w:sz w:val="32"/>
          <w:szCs w:val="32"/>
          <w:rtl/>
        </w:rPr>
        <w:t>حديث</w:t>
      </w:r>
      <w:r w:rsidR="00D85357">
        <w:rPr>
          <w:rFonts w:ascii="Simplified Arabic" w:hAnsi="Simplified Arabic" w:cs="Simplified Arabic" w:hint="cs"/>
          <w:sz w:val="32"/>
          <w:szCs w:val="32"/>
          <w:rtl/>
        </w:rPr>
        <w:t xml:space="preserve"> في الولايات المتحدة الأمريكية،</w:t>
      </w:r>
      <w:r w:rsidR="00F4679F">
        <w:rPr>
          <w:rFonts w:ascii="Simplified Arabic" w:hAnsi="Simplified Arabic" w:cs="Simplified Arabic" w:hint="cs"/>
          <w:sz w:val="32"/>
          <w:szCs w:val="32"/>
          <w:rtl/>
        </w:rPr>
        <w:t xml:space="preserve"> إذ تبلورت أساس فكرة التقاضي عن بعد من خلال المنازعات التجارية </w:t>
      </w:r>
      <w:r w:rsidR="0031246D">
        <w:rPr>
          <w:rFonts w:ascii="Simplified Arabic" w:hAnsi="Simplified Arabic" w:cs="Simplified Arabic" w:hint="cs"/>
          <w:sz w:val="32"/>
          <w:szCs w:val="32"/>
          <w:rtl/>
        </w:rPr>
        <w:t>الإلكترونية التي تحل عن طريق التحكيم،</w:t>
      </w:r>
      <w:r w:rsidR="003B7500">
        <w:rPr>
          <w:rFonts w:ascii="Simplified Arabic" w:hAnsi="Simplified Arabic" w:cs="Simplified Arabic" w:hint="cs"/>
          <w:sz w:val="32"/>
          <w:szCs w:val="32"/>
          <w:rtl/>
        </w:rPr>
        <w:t xml:space="preserve"> وذلك عن طريق الشبكة العنكبوتية والتقاضي الافتراضي،</w:t>
      </w:r>
      <w:r w:rsidR="00EF740C">
        <w:rPr>
          <w:rFonts w:ascii="Simplified Arabic" w:hAnsi="Simplified Arabic" w:cs="Simplified Arabic" w:hint="cs"/>
          <w:sz w:val="32"/>
          <w:szCs w:val="32"/>
          <w:rtl/>
        </w:rPr>
        <w:t xml:space="preserve"> وقد ظهرت الفكرة في مارس من عام 1996م بدعم من الجمعية الأمريكية للتحك</w:t>
      </w:r>
      <w:r w:rsidR="006773E7">
        <w:rPr>
          <w:rFonts w:ascii="Simplified Arabic" w:hAnsi="Simplified Arabic" w:cs="Simplified Arabic" w:hint="cs"/>
          <w:sz w:val="32"/>
          <w:szCs w:val="32"/>
          <w:rtl/>
        </w:rPr>
        <w:t>يم</w:t>
      </w:r>
      <w:r w:rsidR="00D42C2E">
        <w:rPr>
          <w:rFonts w:ascii="Simplified Arabic" w:hAnsi="Simplified Arabic" w:cs="Simplified Arabic" w:hint="cs"/>
          <w:sz w:val="32"/>
          <w:szCs w:val="32"/>
          <w:rtl/>
        </w:rPr>
        <w:t xml:space="preserve"> </w:t>
      </w:r>
      <w:r w:rsidR="00D42C2E">
        <w:rPr>
          <w:rFonts w:ascii="Simplified Arabic" w:hAnsi="Simplified Arabic" w:cs="Simplified Arabic"/>
          <w:sz w:val="32"/>
          <w:szCs w:val="32"/>
        </w:rPr>
        <w:t>(AAA)</w:t>
      </w:r>
      <w:r w:rsidR="00D42C2E">
        <w:rPr>
          <w:rFonts w:ascii="Simplified Arabic" w:hAnsi="Simplified Arabic" w:cs="Simplified Arabic" w:hint="cs"/>
          <w:sz w:val="32"/>
          <w:szCs w:val="32"/>
          <w:rtl/>
        </w:rPr>
        <w:t>،</w:t>
      </w:r>
      <w:r w:rsidR="005B3092">
        <w:rPr>
          <w:rFonts w:ascii="Simplified Arabic" w:hAnsi="Simplified Arabic" w:cs="Simplified Arabic" w:hint="cs"/>
          <w:sz w:val="32"/>
          <w:szCs w:val="32"/>
          <w:rtl/>
        </w:rPr>
        <w:t xml:space="preserve"> وذلك بتأسيس المركز الدولي لتسوية المنازعات </w:t>
      </w:r>
      <w:r w:rsidR="00495930">
        <w:rPr>
          <w:rFonts w:ascii="Simplified Arabic" w:hAnsi="Simplified Arabic" w:cs="Simplified Arabic"/>
          <w:sz w:val="32"/>
          <w:szCs w:val="32"/>
        </w:rPr>
        <w:t>(ICDR)</w:t>
      </w:r>
      <w:r w:rsidR="00495930">
        <w:rPr>
          <w:rFonts w:ascii="Simplified Arabic" w:hAnsi="Simplified Arabic" w:cs="Simplified Arabic" w:hint="cs"/>
          <w:sz w:val="32"/>
          <w:szCs w:val="32"/>
          <w:rtl/>
        </w:rPr>
        <w:t xml:space="preserve"> كهيئة عالمية تابعة لجمعية التحكيم الأمريكية،</w:t>
      </w:r>
      <w:r w:rsidR="00745B82">
        <w:rPr>
          <w:rFonts w:ascii="Simplified Arabic" w:hAnsi="Simplified Arabic" w:cs="Simplified Arabic" w:hint="cs"/>
          <w:sz w:val="32"/>
          <w:szCs w:val="32"/>
          <w:rtl/>
        </w:rPr>
        <w:t xml:space="preserve"> ويهدف هذا المشروع إلى السرعة في إنهاء النزاعات عن طريق الشبكة العنكبوتية،</w:t>
      </w:r>
      <w:r w:rsidR="0043201B">
        <w:rPr>
          <w:rFonts w:ascii="Simplified Arabic" w:hAnsi="Simplified Arabic" w:cs="Simplified Arabic" w:hint="cs"/>
          <w:sz w:val="32"/>
          <w:szCs w:val="32"/>
          <w:rtl/>
        </w:rPr>
        <w:t xml:space="preserve"> ثم تبع ذلك في عام 2001م التطبيق العملي للتقاضي عن بعد في بعض المحاكم الفيدرالية، ثم جرى تعميم ذلك في عام 2005م</w:t>
      </w:r>
      <w:r w:rsidR="002B7C75">
        <w:rPr>
          <w:rFonts w:ascii="Simplified Arabic" w:hAnsi="Simplified Arabic" w:cs="Simplified Arabic" w:hint="cs"/>
          <w:sz w:val="32"/>
          <w:szCs w:val="32"/>
          <w:vertAlign w:val="superscript"/>
          <w:rtl/>
        </w:rPr>
        <w:t>(</w:t>
      </w:r>
      <w:r w:rsidR="003A3D1C">
        <w:rPr>
          <w:rStyle w:val="ab"/>
          <w:rFonts w:ascii="Simplified Arabic" w:hAnsi="Simplified Arabic" w:cs="Simplified Arabic"/>
          <w:sz w:val="32"/>
          <w:szCs w:val="32"/>
          <w:rtl/>
        </w:rPr>
        <w:footnoteReference w:id="60"/>
      </w:r>
      <w:r w:rsidR="002B7C75">
        <w:rPr>
          <w:rFonts w:ascii="Simplified Arabic" w:hAnsi="Simplified Arabic" w:cs="Simplified Arabic" w:hint="cs"/>
          <w:sz w:val="32"/>
          <w:szCs w:val="32"/>
          <w:vertAlign w:val="superscript"/>
          <w:rtl/>
        </w:rPr>
        <w:t>)</w:t>
      </w:r>
      <w:r w:rsidR="0043201B">
        <w:rPr>
          <w:rFonts w:ascii="Simplified Arabic" w:hAnsi="Simplified Arabic" w:cs="Simplified Arabic" w:hint="cs"/>
          <w:sz w:val="32"/>
          <w:szCs w:val="32"/>
          <w:rtl/>
        </w:rPr>
        <w:t>.</w:t>
      </w:r>
    </w:p>
    <w:p w14:paraId="0F693E71" w14:textId="30307D0E" w:rsidR="0043201B" w:rsidRPr="0026665F" w:rsidRDefault="0043201B" w:rsidP="00D42C2E">
      <w:pPr>
        <w:jc w:val="both"/>
        <w:rPr>
          <w:rFonts w:ascii="Simplified Arabic" w:hAnsi="Simplified Arabic" w:cs="Simplified Arabic"/>
          <w:b/>
          <w:bCs/>
          <w:sz w:val="32"/>
          <w:szCs w:val="32"/>
          <w:rtl/>
        </w:rPr>
      </w:pPr>
      <w:r w:rsidRPr="0026665F">
        <w:rPr>
          <w:rFonts w:ascii="Simplified Arabic" w:hAnsi="Simplified Arabic" w:cs="Simplified Arabic" w:hint="cs"/>
          <w:b/>
          <w:bCs/>
          <w:sz w:val="32"/>
          <w:szCs w:val="32"/>
          <w:rtl/>
        </w:rPr>
        <w:lastRenderedPageBreak/>
        <w:t>ثانياً: التقاضي عن بعد في المملكة المتحدة:</w:t>
      </w:r>
    </w:p>
    <w:p w14:paraId="3D54B569" w14:textId="0485166E" w:rsidR="00F41C4B" w:rsidRPr="004D5AFE" w:rsidRDefault="00394D37" w:rsidP="00A15E04">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 xml:space="preserve">فيما يتعلق </w:t>
      </w:r>
      <w:r w:rsidR="00615E83">
        <w:rPr>
          <w:rFonts w:ascii="Simplified Arabic" w:hAnsi="Simplified Arabic" w:cs="Simplified Arabic" w:hint="cs"/>
          <w:sz w:val="32"/>
          <w:szCs w:val="32"/>
          <w:rtl/>
        </w:rPr>
        <w:t>بالتقاضي عن بعد في المملكة المتحدة،</w:t>
      </w:r>
      <w:r w:rsidR="006C785C">
        <w:rPr>
          <w:rFonts w:ascii="Simplified Arabic" w:hAnsi="Simplified Arabic" w:cs="Simplified Arabic" w:hint="cs"/>
          <w:sz w:val="32"/>
          <w:szCs w:val="32"/>
          <w:rtl/>
        </w:rPr>
        <w:t xml:space="preserve"> فقد </w:t>
      </w:r>
      <w:r w:rsidR="0091593F">
        <w:rPr>
          <w:rFonts w:ascii="Simplified Arabic" w:hAnsi="Simplified Arabic" w:cs="Simplified Arabic" w:hint="cs"/>
          <w:sz w:val="32"/>
          <w:szCs w:val="32"/>
          <w:rtl/>
        </w:rPr>
        <w:t>أجاز</w:t>
      </w:r>
      <w:r w:rsidR="006C785C">
        <w:rPr>
          <w:rFonts w:ascii="Simplified Arabic" w:hAnsi="Simplified Arabic" w:cs="Simplified Arabic" w:hint="cs"/>
          <w:sz w:val="32"/>
          <w:szCs w:val="32"/>
          <w:rtl/>
        </w:rPr>
        <w:t xml:space="preserve"> قانون العدالة الجنائية</w:t>
      </w:r>
      <w:r w:rsidR="00BA029B">
        <w:rPr>
          <w:rFonts w:ascii="Simplified Arabic" w:hAnsi="Simplified Arabic" w:cs="Simplified Arabic" w:hint="cs"/>
          <w:sz w:val="32"/>
          <w:szCs w:val="32"/>
          <w:rtl/>
        </w:rPr>
        <w:t xml:space="preserve"> البريطاني</w:t>
      </w:r>
      <w:r w:rsidR="006C785C">
        <w:rPr>
          <w:rFonts w:ascii="Simplified Arabic" w:hAnsi="Simplified Arabic" w:cs="Simplified Arabic" w:hint="cs"/>
          <w:sz w:val="32"/>
          <w:szCs w:val="32"/>
          <w:rtl/>
        </w:rPr>
        <w:t xml:space="preserve"> لعام </w:t>
      </w:r>
      <w:r w:rsidR="004C292A">
        <w:rPr>
          <w:rFonts w:ascii="Simplified Arabic" w:hAnsi="Simplified Arabic" w:cs="Simplified Arabic" w:hint="cs"/>
          <w:sz w:val="32"/>
          <w:szCs w:val="32"/>
          <w:rtl/>
        </w:rPr>
        <w:t>1988م</w:t>
      </w:r>
      <w:r w:rsidR="006C785C">
        <w:rPr>
          <w:rFonts w:ascii="Simplified Arabic" w:hAnsi="Simplified Arabic" w:cs="Simplified Arabic" w:hint="cs"/>
          <w:sz w:val="32"/>
          <w:szCs w:val="32"/>
          <w:rtl/>
        </w:rPr>
        <w:t xml:space="preserve"> في</w:t>
      </w:r>
      <w:r w:rsidR="00706A7F">
        <w:rPr>
          <w:rFonts w:ascii="Simplified Arabic" w:hAnsi="Simplified Arabic" w:cs="Simplified Arabic" w:hint="cs"/>
          <w:sz w:val="32"/>
          <w:szCs w:val="32"/>
          <w:rtl/>
        </w:rPr>
        <w:t xml:space="preserve"> المادة الثانية والثلاثون منه؛</w:t>
      </w:r>
      <w:r w:rsidR="00CE23BE">
        <w:rPr>
          <w:rFonts w:ascii="Simplified Arabic" w:hAnsi="Simplified Arabic" w:cs="Simplified Arabic" w:hint="cs"/>
          <w:sz w:val="32"/>
          <w:szCs w:val="32"/>
          <w:rtl/>
        </w:rPr>
        <w:t xml:space="preserve"> الاستعانة</w:t>
      </w:r>
      <w:r w:rsidR="009D5A06">
        <w:rPr>
          <w:rFonts w:ascii="Simplified Arabic" w:hAnsi="Simplified Arabic" w:cs="Simplified Arabic" w:hint="cs"/>
          <w:sz w:val="32"/>
          <w:szCs w:val="32"/>
          <w:rtl/>
        </w:rPr>
        <w:t xml:space="preserve"> بالوصلات التلفزيونية</w:t>
      </w:r>
      <w:r w:rsidR="005746EC">
        <w:rPr>
          <w:rFonts w:ascii="Simplified Arabic" w:hAnsi="Simplified Arabic" w:cs="Simplified Arabic" w:hint="cs"/>
          <w:sz w:val="32"/>
          <w:szCs w:val="32"/>
          <w:rtl/>
        </w:rPr>
        <w:t xml:space="preserve"> </w:t>
      </w:r>
      <w:r w:rsidR="009D5A06">
        <w:rPr>
          <w:rFonts w:ascii="Simplified Arabic" w:hAnsi="Simplified Arabic" w:cs="Simplified Arabic" w:hint="cs"/>
          <w:sz w:val="32"/>
          <w:szCs w:val="32"/>
          <w:rtl/>
        </w:rPr>
        <w:t>(فيديو)</w:t>
      </w:r>
      <w:r w:rsidR="004E5E0A">
        <w:rPr>
          <w:rFonts w:ascii="Simplified Arabic" w:hAnsi="Simplified Arabic" w:cs="Simplified Arabic" w:hint="cs"/>
          <w:sz w:val="32"/>
          <w:szCs w:val="32"/>
          <w:rtl/>
        </w:rPr>
        <w:t xml:space="preserve"> لأجل سماع شهادة الشهود الذين تقتضي الدعوى سماع شهاداتهم عن بعد من خارج المملكة المتحدة</w:t>
      </w:r>
      <w:r w:rsidR="00446C25">
        <w:rPr>
          <w:rFonts w:ascii="Simplified Arabic" w:hAnsi="Simplified Arabic" w:cs="Simplified Arabic" w:hint="cs"/>
          <w:sz w:val="32"/>
          <w:szCs w:val="32"/>
          <w:vertAlign w:val="superscript"/>
          <w:rtl/>
        </w:rPr>
        <w:t>(</w:t>
      </w:r>
      <w:r w:rsidR="002E3203">
        <w:rPr>
          <w:rStyle w:val="ab"/>
          <w:rFonts w:ascii="Simplified Arabic" w:hAnsi="Simplified Arabic" w:cs="Simplified Arabic"/>
          <w:sz w:val="32"/>
          <w:szCs w:val="32"/>
          <w:rtl/>
        </w:rPr>
        <w:footnoteReference w:id="61"/>
      </w:r>
      <w:r w:rsidR="00446C25">
        <w:rPr>
          <w:rFonts w:ascii="Simplified Arabic" w:hAnsi="Simplified Arabic" w:cs="Simplified Arabic" w:hint="cs"/>
          <w:sz w:val="32"/>
          <w:szCs w:val="32"/>
          <w:vertAlign w:val="superscript"/>
          <w:rtl/>
        </w:rPr>
        <w:t>)</w:t>
      </w:r>
      <w:r w:rsidR="00BF2BFF">
        <w:rPr>
          <w:rFonts w:ascii="Simplified Arabic" w:hAnsi="Simplified Arabic" w:cs="Simplified Arabic" w:hint="cs"/>
          <w:sz w:val="32"/>
          <w:szCs w:val="32"/>
          <w:rtl/>
        </w:rPr>
        <w:t xml:space="preserve">، ما يسهم في </w:t>
      </w:r>
      <w:r w:rsidR="00CA0E94">
        <w:rPr>
          <w:rFonts w:ascii="Simplified Arabic" w:hAnsi="Simplified Arabic" w:cs="Simplified Arabic" w:hint="cs"/>
          <w:sz w:val="32"/>
          <w:szCs w:val="32"/>
          <w:rtl/>
        </w:rPr>
        <w:t>تسهيل إجراءات التقاضي</w:t>
      </w:r>
      <w:r w:rsidR="005A00C4">
        <w:rPr>
          <w:rFonts w:ascii="Simplified Arabic" w:hAnsi="Simplified Arabic" w:cs="Simplified Arabic" w:hint="cs"/>
          <w:sz w:val="32"/>
          <w:szCs w:val="32"/>
          <w:rtl/>
        </w:rPr>
        <w:t xml:space="preserve"> والسرعة في إنهاء النزاعات</w:t>
      </w:r>
      <w:r w:rsidR="000D28A7">
        <w:rPr>
          <w:rFonts w:ascii="Simplified Arabic" w:hAnsi="Simplified Arabic" w:cs="Simplified Arabic" w:hint="cs"/>
          <w:sz w:val="32"/>
          <w:szCs w:val="32"/>
          <w:rtl/>
        </w:rPr>
        <w:t>،</w:t>
      </w:r>
      <w:r w:rsidR="001B2061">
        <w:rPr>
          <w:rFonts w:ascii="Simplified Arabic" w:hAnsi="Simplified Arabic" w:cs="Simplified Arabic" w:hint="cs"/>
          <w:sz w:val="32"/>
          <w:szCs w:val="32"/>
          <w:rtl/>
        </w:rPr>
        <w:t xml:space="preserve"> إذ تسي</w:t>
      </w:r>
      <w:r w:rsidR="00AF6245">
        <w:rPr>
          <w:rFonts w:ascii="Simplified Arabic" w:hAnsi="Simplified Arabic" w:cs="Simplified Arabic" w:hint="cs"/>
          <w:sz w:val="32"/>
          <w:szCs w:val="32"/>
          <w:rtl/>
        </w:rPr>
        <w:t>ر إجراءات الدعوى القضائية</w:t>
      </w:r>
      <w:r w:rsidR="00CF43AE">
        <w:rPr>
          <w:rFonts w:ascii="Simplified Arabic" w:hAnsi="Simplified Arabic" w:cs="Simplified Arabic" w:hint="cs"/>
          <w:sz w:val="32"/>
          <w:szCs w:val="32"/>
          <w:rtl/>
        </w:rPr>
        <w:t xml:space="preserve"> دون حاجة إلى </w:t>
      </w:r>
      <w:r w:rsidR="008B44A0">
        <w:rPr>
          <w:rFonts w:ascii="Simplified Arabic" w:hAnsi="Simplified Arabic" w:cs="Simplified Arabic" w:hint="cs"/>
          <w:sz w:val="32"/>
          <w:szCs w:val="32"/>
          <w:rtl/>
        </w:rPr>
        <w:t>حضور الشهود إلى قاعة المحكمة،</w:t>
      </w:r>
      <w:r w:rsidR="004F57B2">
        <w:rPr>
          <w:rFonts w:ascii="Simplified Arabic" w:hAnsi="Simplified Arabic" w:cs="Simplified Arabic" w:hint="cs"/>
          <w:sz w:val="32"/>
          <w:szCs w:val="32"/>
          <w:rtl/>
        </w:rPr>
        <w:t xml:space="preserve"> وإنما يجري توثيق شهاداتهم من خلال</w:t>
      </w:r>
      <w:r w:rsidR="00DE60F9">
        <w:rPr>
          <w:rFonts w:ascii="Simplified Arabic" w:hAnsi="Simplified Arabic" w:cs="Simplified Arabic" w:hint="cs"/>
          <w:sz w:val="32"/>
          <w:szCs w:val="32"/>
          <w:rtl/>
        </w:rPr>
        <w:t xml:space="preserve"> تقنية الاتصال المرئي،</w:t>
      </w:r>
      <w:r w:rsidR="00ED63EE">
        <w:rPr>
          <w:rFonts w:ascii="Simplified Arabic" w:hAnsi="Simplified Arabic" w:cs="Simplified Arabic" w:hint="cs"/>
          <w:sz w:val="32"/>
          <w:szCs w:val="32"/>
          <w:rtl/>
        </w:rPr>
        <w:t xml:space="preserve"> </w:t>
      </w:r>
      <w:r w:rsidR="00D77C3F">
        <w:rPr>
          <w:rFonts w:ascii="Simplified Arabic" w:hAnsi="Simplified Arabic" w:cs="Simplified Arabic" w:hint="cs"/>
          <w:sz w:val="32"/>
          <w:szCs w:val="32"/>
          <w:rtl/>
        </w:rPr>
        <w:t>وكذلك تضمن قانون ال</w:t>
      </w:r>
      <w:r w:rsidR="00640A68">
        <w:rPr>
          <w:rFonts w:ascii="Simplified Arabic" w:hAnsi="Simplified Arabic" w:cs="Simplified Arabic" w:hint="cs"/>
          <w:sz w:val="32"/>
          <w:szCs w:val="32"/>
          <w:rtl/>
        </w:rPr>
        <w:t>إجراءات المدنية</w:t>
      </w:r>
      <w:r w:rsidR="00D77C3F">
        <w:rPr>
          <w:rFonts w:ascii="Simplified Arabic" w:hAnsi="Simplified Arabic" w:cs="Simplified Arabic" w:hint="cs"/>
          <w:sz w:val="32"/>
          <w:szCs w:val="32"/>
          <w:rtl/>
        </w:rPr>
        <w:t xml:space="preserve"> البريطاني</w:t>
      </w:r>
      <w:r w:rsidR="00650CFF">
        <w:rPr>
          <w:rFonts w:ascii="Simplified Arabic" w:hAnsi="Simplified Arabic" w:cs="Simplified Arabic" w:hint="cs"/>
          <w:sz w:val="32"/>
          <w:szCs w:val="32"/>
          <w:rtl/>
        </w:rPr>
        <w:t xml:space="preserve">، استخدام المستندات الإلكترونية </w:t>
      </w:r>
      <w:r w:rsidR="00B56FD6">
        <w:rPr>
          <w:rFonts w:ascii="Simplified Arabic" w:hAnsi="Simplified Arabic" w:cs="Simplified Arabic" w:hint="cs"/>
          <w:sz w:val="32"/>
          <w:szCs w:val="32"/>
          <w:rtl/>
        </w:rPr>
        <w:t>كأدلة إثبات</w:t>
      </w:r>
      <w:r w:rsidR="003E1C4A">
        <w:rPr>
          <w:rFonts w:ascii="Simplified Arabic" w:hAnsi="Simplified Arabic" w:cs="Simplified Arabic" w:hint="cs"/>
          <w:sz w:val="32"/>
          <w:szCs w:val="32"/>
          <w:rtl/>
        </w:rPr>
        <w:t xml:space="preserve"> بصورة جائزة، وأق</w:t>
      </w:r>
      <w:r w:rsidR="0063086F">
        <w:rPr>
          <w:rFonts w:ascii="Simplified Arabic" w:hAnsi="Simplified Arabic" w:cs="Simplified Arabic" w:hint="cs"/>
          <w:sz w:val="32"/>
          <w:szCs w:val="32"/>
          <w:rtl/>
        </w:rPr>
        <w:t xml:space="preserve">ر لها ذات الحجية ورتب عليها الأثر القانوني </w:t>
      </w:r>
      <w:r w:rsidR="00CB0F0A">
        <w:rPr>
          <w:rFonts w:ascii="Simplified Arabic" w:hAnsi="Simplified Arabic" w:cs="Simplified Arabic" w:hint="cs"/>
          <w:sz w:val="32"/>
          <w:szCs w:val="32"/>
          <w:rtl/>
        </w:rPr>
        <w:t>كما في المستندات الورقية</w:t>
      </w:r>
      <w:r w:rsidR="006C7581">
        <w:rPr>
          <w:rFonts w:ascii="Simplified Arabic" w:hAnsi="Simplified Arabic" w:cs="Simplified Arabic" w:hint="cs"/>
          <w:sz w:val="32"/>
          <w:szCs w:val="32"/>
          <w:rtl/>
        </w:rPr>
        <w:t>،</w:t>
      </w:r>
      <w:r w:rsidR="002A5F11">
        <w:rPr>
          <w:rFonts w:ascii="Simplified Arabic" w:hAnsi="Simplified Arabic" w:cs="Simplified Arabic" w:hint="cs"/>
          <w:sz w:val="32"/>
          <w:szCs w:val="32"/>
          <w:rtl/>
        </w:rPr>
        <w:t xml:space="preserve"> كما الزم أطراف الدعوى بوجوب حفظ </w:t>
      </w:r>
      <w:r w:rsidR="00E73CC0">
        <w:rPr>
          <w:rFonts w:ascii="Simplified Arabic" w:hAnsi="Simplified Arabic" w:cs="Simplified Arabic" w:hint="cs"/>
          <w:sz w:val="32"/>
          <w:szCs w:val="32"/>
          <w:rtl/>
        </w:rPr>
        <w:t xml:space="preserve">جميع المستندات الرقمية </w:t>
      </w:r>
      <w:r w:rsidR="006A282C">
        <w:rPr>
          <w:rFonts w:ascii="Simplified Arabic" w:hAnsi="Simplified Arabic" w:cs="Simplified Arabic" w:hint="cs"/>
          <w:sz w:val="32"/>
          <w:szCs w:val="32"/>
          <w:rtl/>
        </w:rPr>
        <w:t>حال تقديمها</w:t>
      </w:r>
      <w:r w:rsidR="001F538D">
        <w:rPr>
          <w:rFonts w:ascii="Simplified Arabic" w:hAnsi="Simplified Arabic" w:cs="Simplified Arabic" w:hint="cs"/>
          <w:sz w:val="32"/>
          <w:szCs w:val="32"/>
          <w:rtl/>
        </w:rPr>
        <w:t>،</w:t>
      </w:r>
      <w:r w:rsidR="006A282C">
        <w:rPr>
          <w:rFonts w:ascii="Simplified Arabic" w:hAnsi="Simplified Arabic" w:cs="Simplified Arabic" w:hint="cs"/>
          <w:sz w:val="32"/>
          <w:szCs w:val="32"/>
          <w:rtl/>
        </w:rPr>
        <w:t xml:space="preserve"> وذلك قبل موعد</w:t>
      </w:r>
      <w:r w:rsidR="001F538D">
        <w:rPr>
          <w:rFonts w:ascii="Simplified Arabic" w:hAnsi="Simplified Arabic" w:cs="Simplified Arabic" w:hint="cs"/>
          <w:sz w:val="32"/>
          <w:szCs w:val="32"/>
          <w:rtl/>
        </w:rPr>
        <w:t xml:space="preserve"> أول جلسة للدعوى.</w:t>
      </w:r>
      <w:r w:rsidR="00365CDD">
        <w:rPr>
          <w:rFonts w:ascii="Simplified Arabic" w:hAnsi="Simplified Arabic" w:cs="Simplified Arabic" w:hint="cs"/>
          <w:sz w:val="32"/>
          <w:szCs w:val="32"/>
          <w:vertAlign w:val="superscript"/>
          <w:rtl/>
        </w:rPr>
        <w:t>(</w:t>
      </w:r>
      <w:r w:rsidR="00365CDD">
        <w:rPr>
          <w:rStyle w:val="ab"/>
          <w:rFonts w:ascii="Simplified Arabic" w:hAnsi="Simplified Arabic" w:cs="Simplified Arabic"/>
          <w:sz w:val="32"/>
          <w:szCs w:val="32"/>
          <w:rtl/>
        </w:rPr>
        <w:footnoteReference w:id="62"/>
      </w:r>
      <w:r w:rsidR="00365CDD">
        <w:rPr>
          <w:rFonts w:ascii="Simplified Arabic" w:hAnsi="Simplified Arabic" w:cs="Simplified Arabic" w:hint="cs"/>
          <w:sz w:val="32"/>
          <w:szCs w:val="32"/>
          <w:vertAlign w:val="superscript"/>
          <w:rtl/>
        </w:rPr>
        <w:t>)</w:t>
      </w:r>
    </w:p>
    <w:p w14:paraId="3320D752" w14:textId="574C9E5E" w:rsidR="006858D1" w:rsidRPr="00337E41" w:rsidRDefault="000C299B" w:rsidP="006858D1">
      <w:pPr>
        <w:jc w:val="both"/>
        <w:rPr>
          <w:rFonts w:ascii="Simplified Arabic" w:hAnsi="Simplified Arabic" w:cs="Simplified Arabic"/>
          <w:b/>
          <w:bCs/>
          <w:sz w:val="32"/>
          <w:szCs w:val="32"/>
          <w:rtl/>
        </w:rPr>
      </w:pPr>
      <w:r w:rsidRPr="00337E41">
        <w:rPr>
          <w:rFonts w:ascii="Simplified Arabic" w:hAnsi="Simplified Arabic" w:cs="Simplified Arabic" w:hint="cs"/>
          <w:b/>
          <w:bCs/>
          <w:sz w:val="32"/>
          <w:szCs w:val="32"/>
          <w:rtl/>
        </w:rPr>
        <w:t>ثالثا</w:t>
      </w:r>
      <w:r w:rsidR="003A3851" w:rsidRPr="00337E41">
        <w:rPr>
          <w:rFonts w:ascii="Simplified Arabic" w:hAnsi="Simplified Arabic" w:cs="Simplified Arabic" w:hint="cs"/>
          <w:b/>
          <w:bCs/>
          <w:sz w:val="32"/>
          <w:szCs w:val="32"/>
          <w:rtl/>
        </w:rPr>
        <w:t>ً:</w:t>
      </w:r>
      <w:r w:rsidR="00D57F26" w:rsidRPr="00337E41">
        <w:rPr>
          <w:rFonts w:ascii="Simplified Arabic" w:hAnsi="Simplified Arabic" w:cs="Simplified Arabic" w:hint="cs"/>
          <w:b/>
          <w:bCs/>
          <w:sz w:val="32"/>
          <w:szCs w:val="32"/>
          <w:rtl/>
        </w:rPr>
        <w:t xml:space="preserve"> التقاضي عن بعد في</w:t>
      </w:r>
      <w:r w:rsidR="00254D3B" w:rsidRPr="00337E41">
        <w:rPr>
          <w:rFonts w:ascii="Simplified Arabic" w:hAnsi="Simplified Arabic" w:cs="Simplified Arabic" w:hint="cs"/>
          <w:b/>
          <w:bCs/>
          <w:sz w:val="32"/>
          <w:szCs w:val="32"/>
          <w:rtl/>
        </w:rPr>
        <w:t xml:space="preserve"> الجمهورية الفرنسية</w:t>
      </w:r>
      <w:r w:rsidR="00337E41">
        <w:rPr>
          <w:rFonts w:ascii="Simplified Arabic" w:hAnsi="Simplified Arabic" w:cs="Simplified Arabic" w:hint="cs"/>
          <w:b/>
          <w:bCs/>
          <w:sz w:val="32"/>
          <w:szCs w:val="32"/>
          <w:rtl/>
        </w:rPr>
        <w:t>:</w:t>
      </w:r>
    </w:p>
    <w:p w14:paraId="118D3B57" w14:textId="2BCEBD41" w:rsidR="002F564E" w:rsidRPr="00351A2E" w:rsidRDefault="00B92188" w:rsidP="002F564E">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تضمن القانون الفرنسي</w:t>
      </w:r>
      <w:r w:rsidR="00692221">
        <w:rPr>
          <w:rFonts w:ascii="Simplified Arabic" w:hAnsi="Simplified Arabic" w:cs="Simplified Arabic" w:hint="cs"/>
          <w:sz w:val="32"/>
          <w:szCs w:val="32"/>
          <w:rtl/>
        </w:rPr>
        <w:t xml:space="preserve"> الجنائي في الفصل (</w:t>
      </w:r>
      <w:r w:rsidR="006858D1">
        <w:rPr>
          <w:rFonts w:ascii="Simplified Arabic" w:hAnsi="Simplified Arabic" w:cs="Simplified Arabic" w:hint="cs"/>
          <w:sz w:val="32"/>
          <w:szCs w:val="32"/>
          <w:rtl/>
        </w:rPr>
        <w:t>71-706) من قانون المسطرة الجنا</w:t>
      </w:r>
      <w:r w:rsidR="00D47D87">
        <w:rPr>
          <w:rFonts w:ascii="Simplified Arabic" w:hAnsi="Simplified Arabic" w:cs="Simplified Arabic" w:hint="cs"/>
          <w:sz w:val="32"/>
          <w:szCs w:val="32"/>
          <w:rtl/>
        </w:rPr>
        <w:t>ئ</w:t>
      </w:r>
      <w:r w:rsidR="006858D1">
        <w:rPr>
          <w:rFonts w:ascii="Simplified Arabic" w:hAnsi="Simplified Arabic" w:cs="Simplified Arabic" w:hint="cs"/>
          <w:sz w:val="32"/>
          <w:szCs w:val="32"/>
          <w:rtl/>
        </w:rPr>
        <w:t xml:space="preserve">ية الفرنسية رقم </w:t>
      </w:r>
      <w:r w:rsidR="00E16639">
        <w:rPr>
          <w:rFonts w:ascii="Simplified Arabic" w:hAnsi="Simplified Arabic" w:cs="Simplified Arabic" w:hint="cs"/>
          <w:sz w:val="32"/>
          <w:szCs w:val="32"/>
          <w:rtl/>
        </w:rPr>
        <w:t>(1062/2001) المؤرخ بتاريخ 15/1</w:t>
      </w:r>
      <w:r w:rsidR="001A1C12">
        <w:rPr>
          <w:rFonts w:ascii="Simplified Arabic" w:hAnsi="Simplified Arabic" w:cs="Simplified Arabic" w:hint="cs"/>
          <w:sz w:val="32"/>
          <w:szCs w:val="32"/>
          <w:rtl/>
        </w:rPr>
        <w:t>1/2001م</w:t>
      </w:r>
      <w:r w:rsidR="00F84741">
        <w:rPr>
          <w:rFonts w:ascii="Simplified Arabic" w:hAnsi="Simplified Arabic" w:cs="Simplified Arabic" w:hint="cs"/>
          <w:sz w:val="32"/>
          <w:szCs w:val="32"/>
          <w:rtl/>
        </w:rPr>
        <w:t xml:space="preserve">، جواز الاستعانة </w:t>
      </w:r>
      <w:r w:rsidR="00BF1A70">
        <w:rPr>
          <w:rFonts w:ascii="Simplified Arabic" w:hAnsi="Simplified Arabic" w:cs="Simplified Arabic" w:hint="cs"/>
          <w:sz w:val="32"/>
          <w:szCs w:val="32"/>
          <w:rtl/>
        </w:rPr>
        <w:t>بالوسائل الرقمية</w:t>
      </w:r>
      <w:r w:rsidR="00DF4C4C">
        <w:rPr>
          <w:rFonts w:ascii="Simplified Arabic" w:hAnsi="Simplified Arabic" w:cs="Simplified Arabic" w:hint="cs"/>
          <w:sz w:val="32"/>
          <w:szCs w:val="32"/>
          <w:rtl/>
        </w:rPr>
        <w:t xml:space="preserve"> في الاستماع لأطراف الدعوى عن بعد</w:t>
      </w:r>
      <w:r w:rsidR="00AB7164">
        <w:rPr>
          <w:rFonts w:ascii="Simplified Arabic" w:hAnsi="Simplified Arabic" w:cs="Simplified Arabic" w:hint="cs"/>
          <w:sz w:val="32"/>
          <w:szCs w:val="32"/>
          <w:rtl/>
        </w:rPr>
        <w:t>،</w:t>
      </w:r>
      <w:r w:rsidR="00770B8B">
        <w:rPr>
          <w:rFonts w:ascii="Simplified Arabic" w:hAnsi="Simplified Arabic" w:cs="Simplified Arabic" w:hint="cs"/>
          <w:sz w:val="32"/>
          <w:szCs w:val="32"/>
          <w:rtl/>
        </w:rPr>
        <w:t xml:space="preserve"> وذلك في </w:t>
      </w:r>
      <w:r w:rsidR="00A5363C">
        <w:rPr>
          <w:rFonts w:ascii="Simplified Arabic" w:hAnsi="Simplified Arabic" w:cs="Simplified Arabic" w:hint="cs"/>
          <w:sz w:val="32"/>
          <w:szCs w:val="32"/>
          <w:rtl/>
        </w:rPr>
        <w:t xml:space="preserve">نزاعات الجنح </w:t>
      </w:r>
      <w:r w:rsidR="00182598">
        <w:rPr>
          <w:rFonts w:ascii="Simplified Arabic" w:hAnsi="Simplified Arabic" w:cs="Simplified Arabic" w:hint="cs"/>
          <w:sz w:val="32"/>
          <w:szCs w:val="32"/>
          <w:rtl/>
        </w:rPr>
        <w:t xml:space="preserve">دون </w:t>
      </w:r>
      <w:r w:rsidR="0086044F">
        <w:rPr>
          <w:rFonts w:ascii="Simplified Arabic" w:hAnsi="Simplified Arabic" w:cs="Simplified Arabic" w:hint="cs"/>
          <w:sz w:val="32"/>
          <w:szCs w:val="32"/>
          <w:rtl/>
        </w:rPr>
        <w:t>الجنايات</w:t>
      </w:r>
      <w:r w:rsidR="00C15E42">
        <w:rPr>
          <w:rFonts w:ascii="Simplified Arabic" w:hAnsi="Simplified Arabic" w:cs="Simplified Arabic" w:hint="cs"/>
          <w:sz w:val="32"/>
          <w:szCs w:val="32"/>
          <w:rtl/>
        </w:rPr>
        <w:t>،</w:t>
      </w:r>
      <w:r w:rsidR="00AB7164">
        <w:rPr>
          <w:rFonts w:ascii="Simplified Arabic" w:hAnsi="Simplified Arabic" w:cs="Simplified Arabic" w:hint="cs"/>
          <w:sz w:val="32"/>
          <w:szCs w:val="32"/>
          <w:rtl/>
        </w:rPr>
        <w:t xml:space="preserve"> بما في ذلك أعضاء النيابة العامة، لكنها قيدت ذلك </w:t>
      </w:r>
      <w:r w:rsidR="00770B8B">
        <w:rPr>
          <w:rFonts w:ascii="Simplified Arabic" w:hAnsi="Simplified Arabic" w:cs="Simplified Arabic" w:hint="cs"/>
          <w:sz w:val="32"/>
          <w:szCs w:val="32"/>
          <w:rtl/>
        </w:rPr>
        <w:t>بموافقة جميع أطراف الدعوى</w:t>
      </w:r>
      <w:r w:rsidR="0086044F">
        <w:rPr>
          <w:rFonts w:ascii="Simplified Arabic" w:hAnsi="Simplified Arabic" w:cs="Simplified Arabic" w:hint="cs"/>
          <w:sz w:val="32"/>
          <w:szCs w:val="32"/>
          <w:rtl/>
        </w:rPr>
        <w:t xml:space="preserve">، وهنا يفهم </w:t>
      </w:r>
      <w:r w:rsidR="008A7AEA">
        <w:rPr>
          <w:rFonts w:ascii="Simplified Arabic" w:hAnsi="Simplified Arabic" w:cs="Simplified Arabic" w:hint="cs"/>
          <w:sz w:val="32"/>
          <w:szCs w:val="32"/>
          <w:rtl/>
        </w:rPr>
        <w:t xml:space="preserve">مما تضمنه النص القانوني أنه أخرج </w:t>
      </w:r>
      <w:r w:rsidR="00003C43">
        <w:rPr>
          <w:rFonts w:ascii="Simplified Arabic" w:hAnsi="Simplified Arabic" w:cs="Simplified Arabic" w:hint="cs"/>
          <w:sz w:val="32"/>
          <w:szCs w:val="32"/>
          <w:rtl/>
        </w:rPr>
        <w:t xml:space="preserve">منازعات الجنايات من نطاق تطبيق الوسائل الرقمية على </w:t>
      </w:r>
      <w:r w:rsidR="00A66823">
        <w:rPr>
          <w:rFonts w:ascii="Simplified Arabic" w:hAnsi="Simplified Arabic" w:cs="Simplified Arabic" w:hint="cs"/>
          <w:sz w:val="32"/>
          <w:szCs w:val="32"/>
          <w:rtl/>
        </w:rPr>
        <w:t>إجراءات المحاكمة</w:t>
      </w:r>
      <w:r w:rsidR="00106A01">
        <w:rPr>
          <w:rFonts w:ascii="Simplified Arabic" w:hAnsi="Simplified Arabic" w:cs="Simplified Arabic" w:hint="cs"/>
          <w:sz w:val="32"/>
          <w:szCs w:val="32"/>
          <w:rtl/>
        </w:rPr>
        <w:t xml:space="preserve"> واكتف</w:t>
      </w:r>
      <w:r w:rsidR="00C76874">
        <w:rPr>
          <w:rFonts w:ascii="Simplified Arabic" w:hAnsi="Simplified Arabic" w:cs="Simplified Arabic" w:hint="cs"/>
          <w:sz w:val="32"/>
          <w:szCs w:val="32"/>
          <w:rtl/>
        </w:rPr>
        <w:t>ى بالجنح فقط، كما أن تطبيق هذا القانون مشروطا</w:t>
      </w:r>
      <w:r w:rsidR="008E43D5">
        <w:rPr>
          <w:rFonts w:ascii="Simplified Arabic" w:hAnsi="Simplified Arabic" w:cs="Simplified Arabic" w:hint="cs"/>
          <w:sz w:val="32"/>
          <w:szCs w:val="32"/>
          <w:rtl/>
        </w:rPr>
        <w:t>ً بموافقة أطراف الدعوى</w:t>
      </w:r>
      <w:r w:rsidR="00170A1F">
        <w:rPr>
          <w:rFonts w:ascii="Simplified Arabic" w:hAnsi="Simplified Arabic" w:cs="Simplified Arabic" w:hint="cs"/>
          <w:sz w:val="32"/>
          <w:szCs w:val="32"/>
          <w:vertAlign w:val="superscript"/>
          <w:rtl/>
        </w:rPr>
        <w:t>(</w:t>
      </w:r>
      <w:r w:rsidR="00170A1F">
        <w:rPr>
          <w:rStyle w:val="ab"/>
          <w:rFonts w:ascii="Simplified Arabic" w:hAnsi="Simplified Arabic" w:cs="Simplified Arabic"/>
          <w:sz w:val="32"/>
          <w:szCs w:val="32"/>
          <w:rtl/>
        </w:rPr>
        <w:footnoteReference w:id="63"/>
      </w:r>
      <w:r w:rsidR="00170A1F">
        <w:rPr>
          <w:rFonts w:ascii="Simplified Arabic" w:hAnsi="Simplified Arabic" w:cs="Simplified Arabic" w:hint="cs"/>
          <w:sz w:val="32"/>
          <w:szCs w:val="32"/>
          <w:vertAlign w:val="superscript"/>
          <w:rtl/>
        </w:rPr>
        <w:t>)</w:t>
      </w:r>
      <w:r w:rsidR="008E43D5">
        <w:rPr>
          <w:rFonts w:ascii="Simplified Arabic" w:hAnsi="Simplified Arabic" w:cs="Simplified Arabic" w:hint="cs"/>
          <w:sz w:val="32"/>
          <w:szCs w:val="32"/>
          <w:rtl/>
        </w:rPr>
        <w:t>،</w:t>
      </w:r>
      <w:r w:rsidR="00FC54A8">
        <w:rPr>
          <w:rFonts w:ascii="Simplified Arabic" w:hAnsi="Simplified Arabic" w:cs="Simplified Arabic" w:hint="cs"/>
          <w:sz w:val="32"/>
          <w:szCs w:val="32"/>
          <w:rtl/>
        </w:rPr>
        <w:t xml:space="preserve"> ثم تبع ذلك </w:t>
      </w:r>
      <w:r w:rsidR="001140C4">
        <w:rPr>
          <w:rFonts w:ascii="Simplified Arabic" w:hAnsi="Simplified Arabic" w:cs="Simplified Arabic" w:hint="cs"/>
          <w:sz w:val="32"/>
          <w:szCs w:val="32"/>
          <w:rtl/>
        </w:rPr>
        <w:t xml:space="preserve">بعض التعديلات القانونية </w:t>
      </w:r>
      <w:r w:rsidR="007F042D">
        <w:rPr>
          <w:rFonts w:ascii="Simplified Arabic" w:hAnsi="Simplified Arabic" w:cs="Simplified Arabic" w:hint="cs"/>
          <w:sz w:val="32"/>
          <w:szCs w:val="32"/>
          <w:rtl/>
        </w:rPr>
        <w:t xml:space="preserve">التي تتوسع في نطاق تطبيق التقاضي الإلكتروني، ومن ذلك </w:t>
      </w:r>
      <w:r w:rsidR="00AB32F7">
        <w:rPr>
          <w:rFonts w:ascii="Simplified Arabic" w:hAnsi="Simplified Arabic" w:cs="Simplified Arabic" w:hint="cs"/>
          <w:sz w:val="32"/>
          <w:szCs w:val="32"/>
          <w:rtl/>
        </w:rPr>
        <w:t>القانون رقم</w:t>
      </w:r>
      <w:r w:rsidR="001062EA">
        <w:rPr>
          <w:rFonts w:ascii="Simplified Arabic" w:hAnsi="Simplified Arabic" w:cs="Simplified Arabic" w:hint="cs"/>
          <w:sz w:val="32"/>
          <w:szCs w:val="32"/>
          <w:rtl/>
        </w:rPr>
        <w:t xml:space="preserve"> </w:t>
      </w:r>
      <w:r w:rsidR="00AB32F7">
        <w:rPr>
          <w:rFonts w:ascii="Simplified Arabic" w:hAnsi="Simplified Arabic" w:cs="Simplified Arabic" w:hint="cs"/>
          <w:sz w:val="32"/>
          <w:szCs w:val="32"/>
          <w:rtl/>
        </w:rPr>
        <w:t xml:space="preserve">(222-2019) في 23/3/2019م </w:t>
      </w:r>
      <w:r w:rsidR="000C7762">
        <w:rPr>
          <w:rFonts w:ascii="Simplified Arabic" w:hAnsi="Simplified Arabic" w:cs="Simplified Arabic" w:hint="cs"/>
          <w:sz w:val="32"/>
          <w:szCs w:val="32"/>
          <w:rtl/>
        </w:rPr>
        <w:t>الذي أجاز التوسع في استخدام الوسائل الرقمية لل</w:t>
      </w:r>
      <w:r w:rsidR="00297C8E">
        <w:rPr>
          <w:rFonts w:ascii="Simplified Arabic" w:hAnsi="Simplified Arabic" w:cs="Simplified Arabic" w:hint="cs"/>
          <w:sz w:val="32"/>
          <w:szCs w:val="32"/>
          <w:rtl/>
        </w:rPr>
        <w:t xml:space="preserve">محاكمة </w:t>
      </w:r>
      <w:r w:rsidR="00297C8E">
        <w:rPr>
          <w:rFonts w:ascii="Simplified Arabic" w:hAnsi="Simplified Arabic" w:cs="Simplified Arabic" w:hint="cs"/>
          <w:sz w:val="32"/>
          <w:szCs w:val="32"/>
          <w:rtl/>
        </w:rPr>
        <w:lastRenderedPageBreak/>
        <w:t>عن بعد لكنه قيد ذلك</w:t>
      </w:r>
      <w:r w:rsidR="00831551">
        <w:rPr>
          <w:rFonts w:ascii="Simplified Arabic" w:hAnsi="Simplified Arabic" w:cs="Simplified Arabic" w:hint="cs"/>
          <w:sz w:val="32"/>
          <w:szCs w:val="32"/>
          <w:rtl/>
        </w:rPr>
        <w:t xml:space="preserve"> في حالات ما اصطلح عليها (ضرورة)</w:t>
      </w:r>
      <w:r w:rsidR="00186C82">
        <w:rPr>
          <w:rFonts w:ascii="Simplified Arabic" w:hAnsi="Simplified Arabic" w:cs="Simplified Arabic" w:hint="cs"/>
          <w:sz w:val="32"/>
          <w:szCs w:val="32"/>
          <w:vertAlign w:val="superscript"/>
          <w:rtl/>
        </w:rPr>
        <w:t>(</w:t>
      </w:r>
      <w:r w:rsidR="00186C82">
        <w:rPr>
          <w:rStyle w:val="ab"/>
          <w:rFonts w:ascii="Simplified Arabic" w:hAnsi="Simplified Arabic" w:cs="Simplified Arabic"/>
          <w:sz w:val="32"/>
          <w:szCs w:val="32"/>
          <w:rtl/>
        </w:rPr>
        <w:footnoteReference w:id="64"/>
      </w:r>
      <w:r w:rsidR="00186C82">
        <w:rPr>
          <w:rFonts w:ascii="Simplified Arabic" w:hAnsi="Simplified Arabic" w:cs="Simplified Arabic" w:hint="cs"/>
          <w:sz w:val="32"/>
          <w:szCs w:val="32"/>
          <w:vertAlign w:val="superscript"/>
          <w:rtl/>
        </w:rPr>
        <w:t>)</w:t>
      </w:r>
      <w:r w:rsidR="00831551">
        <w:rPr>
          <w:rFonts w:ascii="Simplified Arabic" w:hAnsi="Simplified Arabic" w:cs="Simplified Arabic" w:hint="cs"/>
          <w:sz w:val="32"/>
          <w:szCs w:val="32"/>
          <w:rtl/>
        </w:rPr>
        <w:t>،</w:t>
      </w:r>
      <w:r w:rsidR="008838FA">
        <w:rPr>
          <w:rFonts w:ascii="Simplified Arabic" w:hAnsi="Simplified Arabic" w:cs="Simplified Arabic" w:hint="cs"/>
          <w:sz w:val="32"/>
          <w:szCs w:val="32"/>
          <w:rtl/>
        </w:rPr>
        <w:t xml:space="preserve"> ووضع ضوابط لإعمالها يرجع لها في مظانها.</w:t>
      </w:r>
      <w:r w:rsidR="00351A2E">
        <w:rPr>
          <w:rFonts w:ascii="Simplified Arabic" w:hAnsi="Simplified Arabic" w:cs="Simplified Arabic" w:hint="cs"/>
          <w:sz w:val="32"/>
          <w:szCs w:val="32"/>
          <w:vertAlign w:val="superscript"/>
          <w:rtl/>
        </w:rPr>
        <w:t>(</w:t>
      </w:r>
      <w:r w:rsidR="00351A2E">
        <w:rPr>
          <w:rStyle w:val="ab"/>
          <w:rFonts w:ascii="Simplified Arabic" w:hAnsi="Simplified Arabic" w:cs="Simplified Arabic"/>
          <w:sz w:val="32"/>
          <w:szCs w:val="32"/>
          <w:rtl/>
        </w:rPr>
        <w:footnoteReference w:id="65"/>
      </w:r>
      <w:r w:rsidR="00351A2E">
        <w:rPr>
          <w:rFonts w:ascii="Simplified Arabic" w:hAnsi="Simplified Arabic" w:cs="Simplified Arabic" w:hint="cs"/>
          <w:sz w:val="32"/>
          <w:szCs w:val="32"/>
          <w:vertAlign w:val="superscript"/>
          <w:rtl/>
        </w:rPr>
        <w:t>)</w:t>
      </w:r>
    </w:p>
    <w:p w14:paraId="0646796C" w14:textId="75419113" w:rsidR="008838FA" w:rsidRPr="00327608" w:rsidRDefault="008838FA" w:rsidP="002F564E">
      <w:pPr>
        <w:jc w:val="both"/>
        <w:rPr>
          <w:rFonts w:ascii="Simplified Arabic" w:hAnsi="Simplified Arabic" w:cs="Simplified Arabic"/>
          <w:b/>
          <w:bCs/>
          <w:sz w:val="32"/>
          <w:szCs w:val="32"/>
          <w:rtl/>
        </w:rPr>
      </w:pPr>
      <w:r w:rsidRPr="00327608">
        <w:rPr>
          <w:rFonts w:ascii="Simplified Arabic" w:hAnsi="Simplified Arabic" w:cs="Simplified Arabic" w:hint="cs"/>
          <w:b/>
          <w:bCs/>
          <w:sz w:val="32"/>
          <w:szCs w:val="32"/>
          <w:rtl/>
        </w:rPr>
        <w:t>رابعا</w:t>
      </w:r>
      <w:r w:rsidR="00682D61" w:rsidRPr="00327608">
        <w:rPr>
          <w:rFonts w:ascii="Simplified Arabic" w:hAnsi="Simplified Arabic" w:cs="Simplified Arabic" w:hint="cs"/>
          <w:b/>
          <w:bCs/>
          <w:sz w:val="32"/>
          <w:szCs w:val="32"/>
          <w:rtl/>
        </w:rPr>
        <w:t>ً:</w:t>
      </w:r>
      <w:r w:rsidR="005B452C" w:rsidRPr="00327608">
        <w:rPr>
          <w:rFonts w:ascii="Simplified Arabic" w:hAnsi="Simplified Arabic" w:cs="Simplified Arabic" w:hint="cs"/>
          <w:b/>
          <w:bCs/>
          <w:sz w:val="32"/>
          <w:szCs w:val="32"/>
          <w:rtl/>
        </w:rPr>
        <w:t xml:space="preserve"> التقاضي عن بعد في </w:t>
      </w:r>
      <w:r w:rsidR="0040175A" w:rsidRPr="00327608">
        <w:rPr>
          <w:rFonts w:ascii="Simplified Arabic" w:hAnsi="Simplified Arabic" w:cs="Simplified Arabic" w:hint="cs"/>
          <w:b/>
          <w:bCs/>
          <w:sz w:val="32"/>
          <w:szCs w:val="32"/>
          <w:rtl/>
        </w:rPr>
        <w:t>جمهورية سنغافورة</w:t>
      </w:r>
      <w:r w:rsidR="00F5465C" w:rsidRPr="00327608">
        <w:rPr>
          <w:rFonts w:ascii="Simplified Arabic" w:hAnsi="Simplified Arabic" w:cs="Simplified Arabic" w:hint="cs"/>
          <w:b/>
          <w:bCs/>
          <w:sz w:val="32"/>
          <w:szCs w:val="32"/>
          <w:rtl/>
        </w:rPr>
        <w:t>:</w:t>
      </w:r>
    </w:p>
    <w:p w14:paraId="708DD731" w14:textId="11FDF92B" w:rsidR="00F5465C" w:rsidRDefault="00391293" w:rsidP="0037180A">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تعد سنغافورة من الدول </w:t>
      </w:r>
      <w:r w:rsidR="00DE6DFF">
        <w:rPr>
          <w:rFonts w:ascii="Simplified Arabic" w:hAnsi="Simplified Arabic" w:cs="Simplified Arabic" w:hint="cs"/>
          <w:sz w:val="32"/>
          <w:szCs w:val="32"/>
          <w:rtl/>
        </w:rPr>
        <w:t>ذات التجارب الثرية في مجال ال</w:t>
      </w:r>
      <w:r w:rsidR="0089112E">
        <w:rPr>
          <w:rFonts w:ascii="Simplified Arabic" w:hAnsi="Simplified Arabic" w:cs="Simplified Arabic" w:hint="cs"/>
          <w:sz w:val="32"/>
          <w:szCs w:val="32"/>
          <w:rtl/>
        </w:rPr>
        <w:t xml:space="preserve">تقاضي </w:t>
      </w:r>
      <w:r w:rsidR="005E01A5">
        <w:rPr>
          <w:rFonts w:ascii="Simplified Arabic" w:hAnsi="Simplified Arabic" w:cs="Simplified Arabic" w:hint="cs"/>
          <w:sz w:val="32"/>
          <w:szCs w:val="32"/>
          <w:rtl/>
        </w:rPr>
        <w:t>الإلكتروني،</w:t>
      </w:r>
      <w:r w:rsidR="005D7E29">
        <w:rPr>
          <w:rFonts w:ascii="Simplified Arabic" w:hAnsi="Simplified Arabic" w:cs="Simplified Arabic" w:hint="cs"/>
          <w:sz w:val="32"/>
          <w:szCs w:val="32"/>
          <w:rtl/>
        </w:rPr>
        <w:t xml:space="preserve"> إذ كان لها عدة مبادرات في مجال التحول الرقمي منذ العام 1989</w:t>
      </w:r>
      <w:r w:rsidR="0040618C">
        <w:rPr>
          <w:rFonts w:ascii="Simplified Arabic" w:hAnsi="Simplified Arabic" w:cs="Simplified Arabic" w:hint="cs"/>
          <w:sz w:val="32"/>
          <w:szCs w:val="32"/>
          <w:rtl/>
        </w:rPr>
        <w:t>م،</w:t>
      </w:r>
      <w:r w:rsidR="0037180A">
        <w:rPr>
          <w:rFonts w:ascii="Simplified Arabic" w:hAnsi="Simplified Arabic" w:cs="Simplified Arabic" w:hint="cs"/>
          <w:sz w:val="32"/>
          <w:szCs w:val="32"/>
          <w:rtl/>
        </w:rPr>
        <w:t xml:space="preserve"> </w:t>
      </w:r>
      <w:r w:rsidR="0040618C">
        <w:rPr>
          <w:rFonts w:ascii="Simplified Arabic" w:hAnsi="Simplified Arabic" w:cs="Simplified Arabic" w:hint="cs"/>
          <w:sz w:val="32"/>
          <w:szCs w:val="32"/>
          <w:rtl/>
        </w:rPr>
        <w:t>كما</w:t>
      </w:r>
      <w:r w:rsidR="0037180A">
        <w:rPr>
          <w:rFonts w:ascii="Simplified Arabic" w:hAnsi="Simplified Arabic" w:cs="Simplified Arabic" w:hint="cs"/>
          <w:sz w:val="32"/>
          <w:szCs w:val="32"/>
          <w:rtl/>
        </w:rPr>
        <w:t xml:space="preserve"> أطلقت أول محكمة الكترونية </w:t>
      </w:r>
      <w:r w:rsidR="006C062B">
        <w:rPr>
          <w:rFonts w:ascii="Simplified Arabic" w:hAnsi="Simplified Arabic" w:cs="Simplified Arabic" w:hint="cs"/>
          <w:sz w:val="32"/>
          <w:szCs w:val="32"/>
          <w:rtl/>
        </w:rPr>
        <w:t>تحت مسمى</w:t>
      </w:r>
      <w:r w:rsidR="00F73624">
        <w:rPr>
          <w:rFonts w:ascii="Simplified Arabic" w:hAnsi="Simplified Arabic" w:cs="Simplified Arabic" w:hint="cs"/>
          <w:sz w:val="32"/>
          <w:szCs w:val="32"/>
          <w:rtl/>
        </w:rPr>
        <w:t>" شبكة القانون"</w:t>
      </w:r>
      <w:r w:rsidR="00576BC3">
        <w:rPr>
          <w:rFonts w:ascii="Simplified Arabic" w:hAnsi="Simplified Arabic" w:cs="Simplified Arabic" w:hint="cs"/>
          <w:sz w:val="32"/>
          <w:szCs w:val="32"/>
          <w:rtl/>
        </w:rPr>
        <w:t xml:space="preserve"> </w:t>
      </w:r>
      <w:r w:rsidR="005962F8">
        <w:rPr>
          <w:rFonts w:ascii="Simplified Arabic" w:hAnsi="Simplified Arabic" w:cs="Simplified Arabic" w:hint="cs"/>
          <w:sz w:val="32"/>
          <w:szCs w:val="32"/>
          <w:rtl/>
        </w:rPr>
        <w:t xml:space="preserve">وذلك في العام 2000 </w:t>
      </w:r>
      <w:r w:rsidR="00FA4E1C">
        <w:rPr>
          <w:rFonts w:ascii="Simplified Arabic" w:hAnsi="Simplified Arabic" w:cs="Simplified Arabic" w:hint="cs"/>
          <w:sz w:val="32"/>
          <w:szCs w:val="32"/>
          <w:rtl/>
        </w:rPr>
        <w:t>م،</w:t>
      </w:r>
      <w:r w:rsidR="000A0355">
        <w:rPr>
          <w:rFonts w:ascii="Simplified Arabic" w:hAnsi="Simplified Arabic" w:cs="Simplified Arabic" w:hint="cs"/>
          <w:sz w:val="32"/>
          <w:szCs w:val="32"/>
          <w:rtl/>
        </w:rPr>
        <w:t xml:space="preserve"> وقد اقتصر تطبيق </w:t>
      </w:r>
      <w:r w:rsidR="009178D3">
        <w:rPr>
          <w:rFonts w:ascii="Simplified Arabic" w:hAnsi="Simplified Arabic" w:cs="Simplified Arabic" w:hint="cs"/>
          <w:sz w:val="32"/>
          <w:szCs w:val="32"/>
          <w:rtl/>
        </w:rPr>
        <w:t>التقاضي عن بعد</w:t>
      </w:r>
      <w:r w:rsidR="003B00B4">
        <w:rPr>
          <w:rFonts w:ascii="Simplified Arabic" w:hAnsi="Simplified Arabic" w:cs="Simplified Arabic" w:hint="cs"/>
          <w:sz w:val="32"/>
          <w:szCs w:val="32"/>
          <w:rtl/>
        </w:rPr>
        <w:t xml:space="preserve"> في تلك البدايات على نوعين من النزعات</w:t>
      </w:r>
      <w:r w:rsidR="001143A8">
        <w:rPr>
          <w:rFonts w:ascii="Simplified Arabic" w:hAnsi="Simplified Arabic" w:cs="Simplified Arabic" w:hint="cs"/>
          <w:sz w:val="32"/>
          <w:szCs w:val="32"/>
          <w:rtl/>
        </w:rPr>
        <w:t xml:space="preserve"> </w:t>
      </w:r>
      <w:r w:rsidR="00337E41">
        <w:rPr>
          <w:rFonts w:ascii="Simplified Arabic" w:hAnsi="Simplified Arabic" w:cs="Simplified Arabic" w:hint="cs"/>
          <w:sz w:val="32"/>
          <w:szCs w:val="32"/>
          <w:rtl/>
        </w:rPr>
        <w:t>هما</w:t>
      </w:r>
      <w:r w:rsidR="00337E41">
        <w:rPr>
          <w:rFonts w:ascii="Simplified Arabic" w:hAnsi="Simplified Arabic" w:cs="Simplified Arabic" w:hint="cs"/>
          <w:sz w:val="32"/>
          <w:szCs w:val="32"/>
          <w:vertAlign w:val="superscript"/>
          <w:rtl/>
        </w:rPr>
        <w:t xml:space="preserve"> </w:t>
      </w:r>
      <w:r w:rsidR="00337E41">
        <w:rPr>
          <w:rFonts w:ascii="Simplified Arabic" w:hAnsi="Simplified Arabic" w:cs="Simplified Arabic"/>
          <w:sz w:val="32"/>
          <w:szCs w:val="32"/>
          <w:vertAlign w:val="superscript"/>
          <w:rtl/>
        </w:rPr>
        <w:t>(</w:t>
      </w:r>
      <w:r w:rsidR="00FD34AC">
        <w:rPr>
          <w:rStyle w:val="ab"/>
          <w:rFonts w:ascii="Simplified Arabic" w:hAnsi="Simplified Arabic" w:cs="Simplified Arabic"/>
          <w:sz w:val="32"/>
          <w:szCs w:val="32"/>
          <w:rtl/>
        </w:rPr>
        <w:footnoteReference w:id="66"/>
      </w:r>
      <w:r w:rsidR="00FD34AC">
        <w:rPr>
          <w:rFonts w:ascii="Simplified Arabic" w:hAnsi="Simplified Arabic" w:cs="Simplified Arabic" w:hint="cs"/>
          <w:sz w:val="32"/>
          <w:szCs w:val="32"/>
          <w:vertAlign w:val="superscript"/>
          <w:rtl/>
        </w:rPr>
        <w:t>)</w:t>
      </w:r>
      <w:r w:rsidR="001143A8">
        <w:rPr>
          <w:rFonts w:ascii="Simplified Arabic" w:hAnsi="Simplified Arabic" w:cs="Simplified Arabic" w:hint="cs"/>
          <w:sz w:val="32"/>
          <w:szCs w:val="32"/>
          <w:rtl/>
        </w:rPr>
        <w:t>:</w:t>
      </w:r>
    </w:p>
    <w:p w14:paraId="443C9201" w14:textId="17778511" w:rsidR="001143A8" w:rsidRDefault="001143A8" w:rsidP="0037180A">
      <w:pPr>
        <w:jc w:val="both"/>
        <w:rPr>
          <w:rFonts w:ascii="Simplified Arabic" w:hAnsi="Simplified Arabic" w:cs="Simplified Arabic"/>
          <w:sz w:val="32"/>
          <w:szCs w:val="32"/>
          <w:rtl/>
        </w:rPr>
      </w:pPr>
      <w:r>
        <w:rPr>
          <w:rFonts w:ascii="Simplified Arabic" w:hAnsi="Simplified Arabic" w:cs="Simplified Arabic" w:hint="cs"/>
          <w:sz w:val="32"/>
          <w:szCs w:val="32"/>
          <w:rtl/>
        </w:rPr>
        <w:t>أ-</w:t>
      </w:r>
      <w:r w:rsidR="00D763CE">
        <w:rPr>
          <w:rFonts w:ascii="Simplified Arabic" w:hAnsi="Simplified Arabic" w:cs="Simplified Arabic" w:hint="cs"/>
          <w:sz w:val="32"/>
          <w:szCs w:val="32"/>
          <w:rtl/>
        </w:rPr>
        <w:t xml:space="preserve"> المنازعات التجارية</w:t>
      </w:r>
      <w:r w:rsidR="00C502B1">
        <w:rPr>
          <w:rFonts w:ascii="Simplified Arabic" w:hAnsi="Simplified Arabic" w:cs="Simplified Arabic" w:hint="cs"/>
          <w:sz w:val="32"/>
          <w:szCs w:val="32"/>
          <w:rtl/>
        </w:rPr>
        <w:t xml:space="preserve"> من خلال الشبكة العنكبوتية</w:t>
      </w:r>
      <w:r w:rsidR="00556A07">
        <w:rPr>
          <w:rFonts w:ascii="Simplified Arabic" w:hAnsi="Simplified Arabic" w:cs="Simplified Arabic" w:hint="cs"/>
          <w:sz w:val="32"/>
          <w:szCs w:val="32"/>
          <w:rtl/>
        </w:rPr>
        <w:t xml:space="preserve">، وذلك للطبيعة الخاصة للمنازعات التجارية، التي تتطلب </w:t>
      </w:r>
      <w:r w:rsidR="00AF69A2">
        <w:rPr>
          <w:rFonts w:ascii="Simplified Arabic" w:hAnsi="Simplified Arabic" w:cs="Simplified Arabic" w:hint="cs"/>
          <w:sz w:val="32"/>
          <w:szCs w:val="32"/>
          <w:rtl/>
        </w:rPr>
        <w:t>نوع من السرعة في إبرام الصفقات</w:t>
      </w:r>
      <w:r w:rsidR="00FE0A85">
        <w:rPr>
          <w:rFonts w:ascii="Simplified Arabic" w:hAnsi="Simplified Arabic" w:cs="Simplified Arabic" w:hint="cs"/>
          <w:sz w:val="32"/>
          <w:szCs w:val="32"/>
          <w:rtl/>
        </w:rPr>
        <w:t xml:space="preserve"> التجارية</w:t>
      </w:r>
      <w:r w:rsidR="001B7029">
        <w:rPr>
          <w:rFonts w:ascii="Simplified Arabic" w:hAnsi="Simplified Arabic" w:cs="Simplified Arabic" w:hint="cs"/>
          <w:sz w:val="32"/>
          <w:szCs w:val="32"/>
          <w:rtl/>
        </w:rPr>
        <w:t xml:space="preserve">، إذ أن انتفاء السرعة قد يعطل ويفوت معه </w:t>
      </w:r>
      <w:r w:rsidR="00D54C0F">
        <w:rPr>
          <w:rFonts w:ascii="Simplified Arabic" w:hAnsi="Simplified Arabic" w:cs="Simplified Arabic" w:hint="cs"/>
          <w:sz w:val="32"/>
          <w:szCs w:val="32"/>
          <w:rtl/>
        </w:rPr>
        <w:t>على التجار الكثير من الصفقات، كما أن</w:t>
      </w:r>
      <w:r w:rsidR="00B8004D">
        <w:rPr>
          <w:rFonts w:ascii="Simplified Arabic" w:hAnsi="Simplified Arabic" w:cs="Simplified Arabic" w:hint="cs"/>
          <w:sz w:val="32"/>
          <w:szCs w:val="32"/>
          <w:rtl/>
        </w:rPr>
        <w:t xml:space="preserve"> الصفقات التجارية تجرى </w:t>
      </w:r>
      <w:r w:rsidR="002E7FB5">
        <w:rPr>
          <w:rFonts w:ascii="Simplified Arabic" w:hAnsi="Simplified Arabic" w:cs="Simplified Arabic" w:hint="cs"/>
          <w:sz w:val="32"/>
          <w:szCs w:val="32"/>
          <w:rtl/>
        </w:rPr>
        <w:t xml:space="preserve">في أماكن جغرافية متباينة ما بين </w:t>
      </w:r>
      <w:r w:rsidR="007E67A6">
        <w:rPr>
          <w:rFonts w:ascii="Simplified Arabic" w:hAnsi="Simplified Arabic" w:cs="Simplified Arabic" w:hint="cs"/>
          <w:sz w:val="32"/>
          <w:szCs w:val="32"/>
          <w:rtl/>
        </w:rPr>
        <w:t>نوطن البائع والمشتري</w:t>
      </w:r>
      <w:r w:rsidR="009A6D6A">
        <w:rPr>
          <w:rFonts w:ascii="Simplified Arabic" w:hAnsi="Simplified Arabic" w:cs="Simplified Arabic" w:hint="cs"/>
          <w:sz w:val="32"/>
          <w:szCs w:val="32"/>
          <w:rtl/>
        </w:rPr>
        <w:t>، ما يجعل الحاجة ملحة إلى تطبيق التقاضي الإلكتروني على هذا النوع من النزاعات.</w:t>
      </w:r>
    </w:p>
    <w:p w14:paraId="040C582B" w14:textId="7727A7CF" w:rsidR="00327608" w:rsidRDefault="009A6D6A" w:rsidP="00027ECC">
      <w:pPr>
        <w:jc w:val="both"/>
        <w:rPr>
          <w:rFonts w:ascii="Simplified Arabic" w:hAnsi="Simplified Arabic" w:cs="Simplified Arabic"/>
          <w:sz w:val="32"/>
          <w:szCs w:val="32"/>
          <w:rtl/>
        </w:rPr>
      </w:pPr>
      <w:r>
        <w:rPr>
          <w:rFonts w:ascii="Simplified Arabic" w:hAnsi="Simplified Arabic" w:cs="Simplified Arabic" w:hint="cs"/>
          <w:sz w:val="32"/>
          <w:szCs w:val="32"/>
          <w:rtl/>
        </w:rPr>
        <w:t>ب</w:t>
      </w:r>
      <w:r w:rsidR="009B4332">
        <w:rPr>
          <w:rFonts w:ascii="Simplified Arabic" w:hAnsi="Simplified Arabic" w:cs="Simplified Arabic" w:hint="cs"/>
          <w:sz w:val="32"/>
          <w:szCs w:val="32"/>
          <w:rtl/>
        </w:rPr>
        <w:t xml:space="preserve">- </w:t>
      </w:r>
      <w:r w:rsidR="00AA177A">
        <w:rPr>
          <w:rFonts w:ascii="Simplified Arabic" w:hAnsi="Simplified Arabic" w:cs="Simplified Arabic" w:hint="cs"/>
          <w:sz w:val="32"/>
          <w:szCs w:val="32"/>
          <w:rtl/>
        </w:rPr>
        <w:t>النزاعات المتعلقة بالملكية الفكرية</w:t>
      </w:r>
      <w:r w:rsidR="00327608">
        <w:rPr>
          <w:rFonts w:ascii="Simplified Arabic" w:hAnsi="Simplified Arabic" w:cs="Simplified Arabic" w:hint="cs"/>
          <w:sz w:val="32"/>
          <w:szCs w:val="32"/>
          <w:rtl/>
        </w:rPr>
        <w:t>.</w:t>
      </w:r>
    </w:p>
    <w:p w14:paraId="29E94C38" w14:textId="4FF39E7D" w:rsidR="007860C2" w:rsidRDefault="007860C2" w:rsidP="007860C2">
      <w:pPr>
        <w:jc w:val="both"/>
        <w:rPr>
          <w:rFonts w:ascii="Simplified Arabic" w:hAnsi="Simplified Arabic" w:cs="Simplified Arabic"/>
          <w:b/>
          <w:bCs/>
          <w:sz w:val="32"/>
          <w:szCs w:val="32"/>
          <w:rtl/>
        </w:rPr>
      </w:pPr>
      <w:r w:rsidRPr="007860C2">
        <w:rPr>
          <w:rFonts w:ascii="Simplified Arabic" w:hAnsi="Simplified Arabic" w:cs="Simplified Arabic" w:hint="cs"/>
          <w:b/>
          <w:bCs/>
          <w:sz w:val="32"/>
          <w:szCs w:val="32"/>
          <w:rtl/>
        </w:rPr>
        <w:t>المطلب ال</w:t>
      </w:r>
      <w:r w:rsidR="00DF05BC">
        <w:rPr>
          <w:rFonts w:ascii="Simplified Arabic" w:hAnsi="Simplified Arabic" w:cs="Simplified Arabic" w:hint="cs"/>
          <w:b/>
          <w:bCs/>
          <w:sz w:val="32"/>
          <w:szCs w:val="32"/>
          <w:rtl/>
        </w:rPr>
        <w:t>ثاني</w:t>
      </w:r>
      <w:r w:rsidRPr="007860C2">
        <w:rPr>
          <w:rFonts w:ascii="Simplified Arabic" w:hAnsi="Simplified Arabic" w:cs="Simplified Arabic" w:hint="cs"/>
          <w:b/>
          <w:bCs/>
          <w:sz w:val="32"/>
          <w:szCs w:val="32"/>
          <w:rtl/>
        </w:rPr>
        <w:t>: التقاضي عن بعد في بعض الدول ال</w:t>
      </w:r>
      <w:r>
        <w:rPr>
          <w:rFonts w:ascii="Simplified Arabic" w:hAnsi="Simplified Arabic" w:cs="Simplified Arabic" w:hint="cs"/>
          <w:b/>
          <w:bCs/>
          <w:sz w:val="32"/>
          <w:szCs w:val="32"/>
          <w:rtl/>
        </w:rPr>
        <w:t>عربية:</w:t>
      </w:r>
    </w:p>
    <w:p w14:paraId="0C518647" w14:textId="20F5479E" w:rsidR="007860C2" w:rsidRDefault="00AB2A29" w:rsidP="007860C2">
      <w:pPr>
        <w:jc w:val="both"/>
        <w:rPr>
          <w:rFonts w:ascii="Simplified Arabic" w:hAnsi="Simplified Arabic" w:cs="Simplified Arabic"/>
          <w:sz w:val="32"/>
          <w:szCs w:val="32"/>
          <w:rtl/>
        </w:rPr>
      </w:pPr>
      <w:r>
        <w:rPr>
          <w:rFonts w:ascii="Simplified Arabic" w:hAnsi="Simplified Arabic" w:cs="Simplified Arabic" w:hint="cs"/>
          <w:sz w:val="32"/>
          <w:szCs w:val="32"/>
          <w:rtl/>
        </w:rPr>
        <w:t>أول</w:t>
      </w:r>
      <w:r w:rsidR="00E052EF">
        <w:rPr>
          <w:rFonts w:ascii="Simplified Arabic" w:hAnsi="Simplified Arabic" w:cs="Simplified Arabic" w:hint="cs"/>
          <w:sz w:val="32"/>
          <w:szCs w:val="32"/>
          <w:rtl/>
        </w:rPr>
        <w:t>ًا: التقاضي عن بعد</w:t>
      </w:r>
      <w:r w:rsidR="0006010E">
        <w:rPr>
          <w:rFonts w:ascii="Simplified Arabic" w:hAnsi="Simplified Arabic" w:cs="Simplified Arabic" w:hint="cs"/>
          <w:sz w:val="32"/>
          <w:szCs w:val="32"/>
          <w:rtl/>
        </w:rPr>
        <w:t xml:space="preserve"> في</w:t>
      </w:r>
      <w:r w:rsidR="003C7B43">
        <w:rPr>
          <w:rFonts w:ascii="Simplified Arabic" w:hAnsi="Simplified Arabic" w:cs="Simplified Arabic" w:hint="cs"/>
          <w:sz w:val="32"/>
          <w:szCs w:val="32"/>
          <w:rtl/>
        </w:rPr>
        <w:t xml:space="preserve"> الجمهورية الجزائرية:</w:t>
      </w:r>
    </w:p>
    <w:p w14:paraId="21CE1C5A" w14:textId="51D44FB7" w:rsidR="000F56DC" w:rsidRPr="00E63063" w:rsidRDefault="004A2E74" w:rsidP="00F2424B">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 xml:space="preserve">بعد التأمل وتتبع </w:t>
      </w:r>
      <w:r w:rsidR="00BA367B">
        <w:rPr>
          <w:rFonts w:ascii="Simplified Arabic" w:hAnsi="Simplified Arabic" w:cs="Simplified Arabic" w:hint="cs"/>
          <w:sz w:val="32"/>
          <w:szCs w:val="32"/>
          <w:rtl/>
        </w:rPr>
        <w:t>التشريعات المتعلقة بالتقاضي عن بعد في الجزائر،</w:t>
      </w:r>
      <w:r w:rsidR="00B155E4">
        <w:rPr>
          <w:rFonts w:ascii="Simplified Arabic" w:hAnsi="Simplified Arabic" w:cs="Simplified Arabic" w:hint="cs"/>
          <w:sz w:val="32"/>
          <w:szCs w:val="32"/>
          <w:rtl/>
        </w:rPr>
        <w:t xml:space="preserve"> يلاحظ أن المشرع الجزائري</w:t>
      </w:r>
      <w:r w:rsidR="00B80D36">
        <w:rPr>
          <w:rFonts w:ascii="Simplified Arabic" w:hAnsi="Simplified Arabic" w:cs="Simplified Arabic" w:hint="cs"/>
          <w:sz w:val="32"/>
          <w:szCs w:val="32"/>
          <w:rtl/>
        </w:rPr>
        <w:t xml:space="preserve"> تبنى عدة نصوص قانونية، تتضمن </w:t>
      </w:r>
      <w:r w:rsidR="00A373BA">
        <w:rPr>
          <w:rFonts w:ascii="Simplified Arabic" w:hAnsi="Simplified Arabic" w:cs="Simplified Arabic" w:hint="cs"/>
          <w:sz w:val="32"/>
          <w:szCs w:val="32"/>
          <w:rtl/>
        </w:rPr>
        <w:t>استخدام الأدلة الرقمية في</w:t>
      </w:r>
      <w:r w:rsidR="001141EC">
        <w:rPr>
          <w:rFonts w:ascii="Simplified Arabic" w:hAnsi="Simplified Arabic" w:cs="Simplified Arabic" w:hint="cs"/>
          <w:sz w:val="32"/>
          <w:szCs w:val="32"/>
          <w:rtl/>
        </w:rPr>
        <w:t xml:space="preserve"> المجال القضائي، لكون هذه الدراسة مختصة بالجانب القاضي والعدلي،</w:t>
      </w:r>
      <w:r w:rsidR="004C3110">
        <w:rPr>
          <w:rFonts w:ascii="Simplified Arabic" w:hAnsi="Simplified Arabic" w:cs="Simplified Arabic" w:hint="cs"/>
          <w:sz w:val="32"/>
          <w:szCs w:val="32"/>
          <w:rtl/>
        </w:rPr>
        <w:t xml:space="preserve"> لكن الذي يظهر من خلال تتبع </w:t>
      </w:r>
      <w:r w:rsidR="000779AB">
        <w:rPr>
          <w:rFonts w:ascii="Simplified Arabic" w:hAnsi="Simplified Arabic" w:cs="Simplified Arabic" w:hint="cs"/>
          <w:sz w:val="32"/>
          <w:szCs w:val="32"/>
          <w:rtl/>
        </w:rPr>
        <w:t>تلك التشريعات في الجزائر</w:t>
      </w:r>
      <w:r w:rsidR="002B1047">
        <w:rPr>
          <w:rFonts w:ascii="Simplified Arabic" w:hAnsi="Simplified Arabic" w:cs="Simplified Arabic" w:hint="cs"/>
          <w:sz w:val="32"/>
          <w:szCs w:val="32"/>
          <w:rtl/>
        </w:rPr>
        <w:t>، يلحظ</w:t>
      </w:r>
      <w:r w:rsidR="00885B7C">
        <w:rPr>
          <w:rFonts w:ascii="Simplified Arabic" w:hAnsi="Simplified Arabic" w:cs="Simplified Arabic" w:hint="cs"/>
          <w:sz w:val="32"/>
          <w:szCs w:val="32"/>
          <w:rtl/>
        </w:rPr>
        <w:t xml:space="preserve"> اقتصار المشرع على</w:t>
      </w:r>
      <w:r w:rsidR="004767C5">
        <w:rPr>
          <w:rFonts w:ascii="Simplified Arabic" w:hAnsi="Simplified Arabic" w:cs="Simplified Arabic" w:hint="cs"/>
          <w:sz w:val="32"/>
          <w:szCs w:val="32"/>
          <w:rtl/>
        </w:rPr>
        <w:t xml:space="preserve"> إدخال الحوكمة الرقمية على بعض إجراءات التقاضي </w:t>
      </w:r>
      <w:r w:rsidR="00915CDD">
        <w:rPr>
          <w:rFonts w:ascii="Simplified Arabic" w:hAnsi="Simplified Arabic" w:cs="Simplified Arabic" w:hint="cs"/>
          <w:sz w:val="32"/>
          <w:szCs w:val="32"/>
          <w:rtl/>
        </w:rPr>
        <w:t>دون التوسع</w:t>
      </w:r>
      <w:r w:rsidR="004C0441">
        <w:rPr>
          <w:rFonts w:ascii="Simplified Arabic" w:hAnsi="Simplified Arabic" w:cs="Simplified Arabic" w:hint="cs"/>
          <w:sz w:val="32"/>
          <w:szCs w:val="32"/>
          <w:rtl/>
        </w:rPr>
        <w:t xml:space="preserve"> إلى </w:t>
      </w:r>
      <w:r w:rsidR="0048660C">
        <w:rPr>
          <w:rFonts w:ascii="Simplified Arabic" w:hAnsi="Simplified Arabic" w:cs="Simplified Arabic" w:hint="cs"/>
          <w:sz w:val="32"/>
          <w:szCs w:val="32"/>
          <w:rtl/>
        </w:rPr>
        <w:t>إعمال</w:t>
      </w:r>
      <w:r w:rsidR="004F29C5">
        <w:rPr>
          <w:rFonts w:ascii="Simplified Arabic" w:hAnsi="Simplified Arabic" w:cs="Simplified Arabic" w:hint="cs"/>
          <w:sz w:val="32"/>
          <w:szCs w:val="32"/>
          <w:rtl/>
        </w:rPr>
        <w:t xml:space="preserve"> جميع إجراءات التقاضي </w:t>
      </w:r>
      <w:r w:rsidR="004F29C5">
        <w:rPr>
          <w:rFonts w:ascii="Simplified Arabic" w:hAnsi="Simplified Arabic" w:cs="Simplified Arabic" w:hint="cs"/>
          <w:sz w:val="32"/>
          <w:szCs w:val="32"/>
          <w:rtl/>
        </w:rPr>
        <w:lastRenderedPageBreak/>
        <w:t>عن بعد للدعوى القضائية،</w:t>
      </w:r>
      <w:r w:rsidR="00F210AA">
        <w:rPr>
          <w:rFonts w:ascii="Simplified Arabic" w:hAnsi="Simplified Arabic" w:cs="Simplified Arabic" w:hint="cs"/>
          <w:sz w:val="32"/>
          <w:szCs w:val="32"/>
          <w:rtl/>
        </w:rPr>
        <w:t xml:space="preserve"> إذ تضمن </w:t>
      </w:r>
      <w:r w:rsidR="00322272">
        <w:rPr>
          <w:rFonts w:ascii="Simplified Arabic" w:hAnsi="Simplified Arabic" w:cs="Simplified Arabic" w:hint="cs"/>
          <w:sz w:val="32"/>
          <w:szCs w:val="32"/>
          <w:rtl/>
        </w:rPr>
        <w:t xml:space="preserve">القانون </w:t>
      </w:r>
      <w:r w:rsidR="00322272">
        <w:rPr>
          <w:rFonts w:ascii="Simplified Arabic" w:hAnsi="Simplified Arabic" w:cs="Simplified Arabic"/>
          <w:sz w:val="32"/>
          <w:szCs w:val="32"/>
          <w:rtl/>
        </w:rPr>
        <w:t>(</w:t>
      </w:r>
      <w:r w:rsidR="00322272">
        <w:rPr>
          <w:rFonts w:ascii="Simplified Arabic" w:hAnsi="Simplified Arabic" w:cs="Simplified Arabic" w:hint="cs"/>
          <w:sz w:val="32"/>
          <w:szCs w:val="32"/>
          <w:rtl/>
        </w:rPr>
        <w:t>15-03) المتعلق بعصرنة العدالة</w:t>
      </w:r>
      <w:r w:rsidR="001D32D0">
        <w:rPr>
          <w:rFonts w:ascii="Simplified Arabic" w:hAnsi="Simplified Arabic" w:cs="Simplified Arabic" w:hint="cs"/>
          <w:sz w:val="32"/>
          <w:szCs w:val="32"/>
          <w:rtl/>
        </w:rPr>
        <w:t>، إذ تضمن ست</w:t>
      </w:r>
      <w:r w:rsidR="00425C7C">
        <w:rPr>
          <w:rFonts w:ascii="Simplified Arabic" w:hAnsi="Simplified Arabic" w:cs="Simplified Arabic" w:hint="cs"/>
          <w:sz w:val="32"/>
          <w:szCs w:val="32"/>
          <w:rtl/>
        </w:rPr>
        <w:t xml:space="preserve"> عشرة مادة</w:t>
      </w:r>
      <w:r w:rsidR="00A56324">
        <w:rPr>
          <w:rFonts w:ascii="Simplified Arabic" w:hAnsi="Simplified Arabic" w:cs="Simplified Arabic" w:hint="cs"/>
          <w:sz w:val="32"/>
          <w:szCs w:val="32"/>
          <w:rtl/>
        </w:rPr>
        <w:t xml:space="preserve"> </w:t>
      </w:r>
      <w:r w:rsidR="00226F79">
        <w:rPr>
          <w:rFonts w:ascii="Simplified Arabic" w:hAnsi="Simplified Arabic" w:cs="Simplified Arabic" w:hint="cs"/>
          <w:sz w:val="32"/>
          <w:szCs w:val="32"/>
          <w:rtl/>
        </w:rPr>
        <w:t>تقرر مسائل وقواعد التقاضي عن بعد</w:t>
      </w:r>
      <w:r w:rsidR="00AC0269">
        <w:rPr>
          <w:rFonts w:ascii="Simplified Arabic" w:hAnsi="Simplified Arabic" w:cs="Simplified Arabic" w:hint="cs"/>
          <w:sz w:val="32"/>
          <w:szCs w:val="32"/>
          <w:rtl/>
        </w:rPr>
        <w:t>، وهي</w:t>
      </w:r>
      <w:r w:rsidR="00B37627">
        <w:rPr>
          <w:rFonts w:ascii="Simplified Arabic" w:hAnsi="Simplified Arabic" w:cs="Simplified Arabic" w:hint="cs"/>
          <w:sz w:val="32"/>
          <w:szCs w:val="32"/>
          <w:rtl/>
        </w:rPr>
        <w:t xml:space="preserve"> في مجملها تقتصر </w:t>
      </w:r>
      <w:r w:rsidR="00E60DE9">
        <w:rPr>
          <w:rFonts w:ascii="Simplified Arabic" w:hAnsi="Simplified Arabic" w:cs="Simplified Arabic" w:hint="cs"/>
          <w:sz w:val="32"/>
          <w:szCs w:val="32"/>
          <w:rtl/>
        </w:rPr>
        <w:t xml:space="preserve">في الاستعانة </w:t>
      </w:r>
      <w:r w:rsidR="00C467FE">
        <w:rPr>
          <w:rFonts w:ascii="Simplified Arabic" w:hAnsi="Simplified Arabic" w:cs="Simplified Arabic" w:hint="cs"/>
          <w:sz w:val="32"/>
          <w:szCs w:val="32"/>
          <w:rtl/>
        </w:rPr>
        <w:t>بالوسائل الرقمية على نوع محدد من النزاعات</w:t>
      </w:r>
      <w:r w:rsidR="00312CAC">
        <w:rPr>
          <w:rFonts w:ascii="Simplified Arabic" w:hAnsi="Simplified Arabic" w:cs="Simplified Arabic" w:hint="cs"/>
          <w:sz w:val="32"/>
          <w:szCs w:val="32"/>
          <w:rtl/>
        </w:rPr>
        <w:t>؛</w:t>
      </w:r>
      <w:r w:rsidR="00E54A27">
        <w:rPr>
          <w:rFonts w:ascii="Simplified Arabic" w:hAnsi="Simplified Arabic" w:cs="Simplified Arabic" w:hint="cs"/>
          <w:sz w:val="32"/>
          <w:szCs w:val="32"/>
          <w:rtl/>
        </w:rPr>
        <w:t xml:space="preserve"> كإمكانية إرسال </w:t>
      </w:r>
      <w:r w:rsidR="00F165DB">
        <w:rPr>
          <w:rFonts w:ascii="Simplified Arabic" w:hAnsi="Simplified Arabic" w:cs="Simplified Arabic" w:hint="cs"/>
          <w:sz w:val="32"/>
          <w:szCs w:val="32"/>
          <w:rtl/>
        </w:rPr>
        <w:t>المستندات الكترونيا</w:t>
      </w:r>
      <w:r w:rsidR="00DB7039">
        <w:rPr>
          <w:rFonts w:ascii="Simplified Arabic" w:hAnsi="Simplified Arabic" w:cs="Simplified Arabic" w:hint="cs"/>
          <w:sz w:val="32"/>
          <w:szCs w:val="32"/>
          <w:rtl/>
        </w:rPr>
        <w:t xml:space="preserve">ً، وكذا التبليغ للجلسات ، كما نصت على ذلك المادة </w:t>
      </w:r>
      <w:r w:rsidR="00F912D3">
        <w:rPr>
          <w:rFonts w:ascii="Simplified Arabic" w:hAnsi="Simplified Arabic" w:cs="Simplified Arabic" w:hint="cs"/>
          <w:sz w:val="32"/>
          <w:szCs w:val="32"/>
          <w:rtl/>
        </w:rPr>
        <w:t xml:space="preserve">التاسعة من هذا التشريع، وكذلك </w:t>
      </w:r>
      <w:r w:rsidR="00513B48">
        <w:rPr>
          <w:rFonts w:ascii="Simplified Arabic" w:hAnsi="Simplified Arabic" w:cs="Simplified Arabic" w:hint="cs"/>
          <w:sz w:val="32"/>
          <w:szCs w:val="32"/>
          <w:rtl/>
        </w:rPr>
        <w:t xml:space="preserve">توسيع نطاق ذلك ليشمل </w:t>
      </w:r>
      <w:r w:rsidR="0070049C">
        <w:rPr>
          <w:rFonts w:ascii="Simplified Arabic" w:hAnsi="Simplified Arabic" w:cs="Simplified Arabic" w:hint="cs"/>
          <w:sz w:val="32"/>
          <w:szCs w:val="32"/>
          <w:rtl/>
        </w:rPr>
        <w:t>انعقاد الجلسة عن بعد وكذا سماع شهادة الشهود</w:t>
      </w:r>
      <w:r w:rsidR="00AD6763">
        <w:rPr>
          <w:rFonts w:ascii="Simplified Arabic" w:hAnsi="Simplified Arabic" w:cs="Simplified Arabic" w:hint="cs"/>
          <w:sz w:val="32"/>
          <w:szCs w:val="32"/>
          <w:rtl/>
        </w:rPr>
        <w:t xml:space="preserve"> والخبراء، كما نصت على ذلك المادتين الرابع</w:t>
      </w:r>
      <w:r w:rsidR="00947473">
        <w:rPr>
          <w:rFonts w:ascii="Simplified Arabic" w:hAnsi="Simplified Arabic" w:cs="Simplified Arabic" w:hint="cs"/>
          <w:sz w:val="32"/>
          <w:szCs w:val="32"/>
          <w:rtl/>
        </w:rPr>
        <w:t>ة عشرة والخامسة عشرة من هذا التشريع</w:t>
      </w:r>
      <w:r w:rsidR="000F56DC">
        <w:rPr>
          <w:rFonts w:ascii="Simplified Arabic" w:hAnsi="Simplified Arabic" w:cs="Simplified Arabic" w:hint="cs"/>
          <w:sz w:val="32"/>
          <w:szCs w:val="32"/>
          <w:rtl/>
        </w:rPr>
        <w:t>.</w:t>
      </w:r>
      <w:r w:rsidR="00E63063">
        <w:rPr>
          <w:rFonts w:ascii="Simplified Arabic" w:hAnsi="Simplified Arabic" w:cs="Simplified Arabic" w:hint="cs"/>
          <w:sz w:val="32"/>
          <w:szCs w:val="32"/>
          <w:vertAlign w:val="superscript"/>
          <w:rtl/>
        </w:rPr>
        <w:t>(</w:t>
      </w:r>
      <w:r w:rsidR="00E63063">
        <w:rPr>
          <w:rStyle w:val="ab"/>
          <w:rFonts w:ascii="Simplified Arabic" w:hAnsi="Simplified Arabic" w:cs="Simplified Arabic"/>
          <w:sz w:val="32"/>
          <w:szCs w:val="32"/>
          <w:rtl/>
        </w:rPr>
        <w:footnoteReference w:id="67"/>
      </w:r>
      <w:r w:rsidR="00E63063">
        <w:rPr>
          <w:rFonts w:ascii="Simplified Arabic" w:hAnsi="Simplified Arabic" w:cs="Simplified Arabic" w:hint="cs"/>
          <w:sz w:val="32"/>
          <w:szCs w:val="32"/>
          <w:vertAlign w:val="superscript"/>
          <w:rtl/>
        </w:rPr>
        <w:t>)</w:t>
      </w:r>
    </w:p>
    <w:p w14:paraId="3A97A279" w14:textId="4BC59D12" w:rsidR="00A20472" w:rsidRDefault="00F2424B" w:rsidP="00027ECC">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 xml:space="preserve">وبناء على ما تقدم يلاحظ أن المشرع الجزائري لم </w:t>
      </w:r>
      <w:r w:rsidR="00B928DD">
        <w:rPr>
          <w:rFonts w:ascii="Simplified Arabic" w:hAnsi="Simplified Arabic" w:cs="Simplified Arabic" w:hint="cs"/>
          <w:sz w:val="32"/>
          <w:szCs w:val="32"/>
          <w:rtl/>
        </w:rPr>
        <w:t>يرتق</w:t>
      </w:r>
      <w:r w:rsidR="000D330F">
        <w:rPr>
          <w:rFonts w:ascii="Simplified Arabic" w:hAnsi="Simplified Arabic" w:cs="Simplified Arabic" w:hint="cs"/>
          <w:sz w:val="32"/>
          <w:szCs w:val="32"/>
          <w:rtl/>
        </w:rPr>
        <w:t xml:space="preserve"> إلى تفعيل جميع جوانب المحاكمة عن بعد، وإنما اقتصر</w:t>
      </w:r>
      <w:r w:rsidR="00E8396D">
        <w:rPr>
          <w:rFonts w:ascii="Simplified Arabic" w:hAnsi="Simplified Arabic" w:cs="Simplified Arabic" w:hint="cs"/>
          <w:sz w:val="32"/>
          <w:szCs w:val="32"/>
          <w:rtl/>
        </w:rPr>
        <w:t xml:space="preserve"> على بعض </w:t>
      </w:r>
      <w:r w:rsidR="00DA5AB3">
        <w:rPr>
          <w:rFonts w:ascii="Simplified Arabic" w:hAnsi="Simplified Arabic" w:cs="Simplified Arabic" w:hint="cs"/>
          <w:sz w:val="32"/>
          <w:szCs w:val="32"/>
          <w:rtl/>
        </w:rPr>
        <w:t>أنواع الوقائع،</w:t>
      </w:r>
      <w:r w:rsidR="00E8396D">
        <w:rPr>
          <w:rFonts w:ascii="Simplified Arabic" w:hAnsi="Simplified Arabic" w:cs="Simplified Arabic" w:hint="cs"/>
          <w:sz w:val="32"/>
          <w:szCs w:val="32"/>
          <w:rtl/>
        </w:rPr>
        <w:t xml:space="preserve"> كما أنه </w:t>
      </w:r>
      <w:r w:rsidR="00407078">
        <w:rPr>
          <w:rFonts w:ascii="Simplified Arabic" w:hAnsi="Simplified Arabic" w:cs="Simplified Arabic" w:hint="cs"/>
          <w:sz w:val="32"/>
          <w:szCs w:val="32"/>
          <w:rtl/>
        </w:rPr>
        <w:t>وضع بعض القيود كاشتراطه لأجل سماع شهادة الشهود</w:t>
      </w:r>
      <w:r w:rsidR="00074F36">
        <w:rPr>
          <w:rFonts w:ascii="Simplified Arabic" w:hAnsi="Simplified Arabic" w:cs="Simplified Arabic" w:hint="cs"/>
          <w:sz w:val="32"/>
          <w:szCs w:val="32"/>
          <w:rtl/>
        </w:rPr>
        <w:t xml:space="preserve"> وتقريرات الخبراء؛</w:t>
      </w:r>
      <w:r w:rsidR="00D364DE">
        <w:rPr>
          <w:rFonts w:ascii="Simplified Arabic" w:hAnsi="Simplified Arabic" w:cs="Simplified Arabic" w:hint="cs"/>
          <w:sz w:val="32"/>
          <w:szCs w:val="32"/>
          <w:rtl/>
        </w:rPr>
        <w:t xml:space="preserve"> شرط موافقتهم وكذا </w:t>
      </w:r>
      <w:r w:rsidR="0047213F">
        <w:rPr>
          <w:rFonts w:ascii="Simplified Arabic" w:hAnsi="Simplified Arabic" w:cs="Simplified Arabic" w:hint="cs"/>
          <w:sz w:val="32"/>
          <w:szCs w:val="32"/>
          <w:rtl/>
        </w:rPr>
        <w:t>قبول إرسال المحررات الإلكترونية</w:t>
      </w:r>
      <w:r w:rsidR="00DA5F2A">
        <w:rPr>
          <w:rFonts w:ascii="Simplified Arabic" w:hAnsi="Simplified Arabic" w:cs="Simplified Arabic" w:hint="cs"/>
          <w:sz w:val="32"/>
          <w:szCs w:val="32"/>
          <w:rtl/>
        </w:rPr>
        <w:t xml:space="preserve"> مقيد حال بعد المسافة، أو</w:t>
      </w:r>
      <w:r w:rsidR="001969BF">
        <w:rPr>
          <w:rFonts w:ascii="Simplified Arabic" w:hAnsi="Simplified Arabic" w:cs="Simplified Arabic" w:hint="cs"/>
          <w:sz w:val="32"/>
          <w:szCs w:val="32"/>
          <w:rtl/>
        </w:rPr>
        <w:t xml:space="preserve"> مقتضى حسن سير </w:t>
      </w:r>
      <w:r w:rsidR="00E63063">
        <w:rPr>
          <w:rFonts w:ascii="Simplified Arabic" w:hAnsi="Simplified Arabic" w:cs="Simplified Arabic" w:hint="cs"/>
          <w:sz w:val="32"/>
          <w:szCs w:val="32"/>
          <w:rtl/>
        </w:rPr>
        <w:t>العدالة.</w:t>
      </w:r>
      <w:r w:rsidR="00E63063">
        <w:rPr>
          <w:rFonts w:ascii="Simplified Arabic" w:hAnsi="Simplified Arabic" w:cs="Simplified Arabic" w:hint="cs"/>
          <w:sz w:val="32"/>
          <w:szCs w:val="32"/>
          <w:vertAlign w:val="superscript"/>
          <w:rtl/>
        </w:rPr>
        <w:t xml:space="preserve"> </w:t>
      </w:r>
      <w:r w:rsidR="00E63063">
        <w:rPr>
          <w:rFonts w:ascii="Simplified Arabic" w:hAnsi="Simplified Arabic" w:cs="Simplified Arabic"/>
          <w:sz w:val="32"/>
          <w:szCs w:val="32"/>
          <w:vertAlign w:val="superscript"/>
          <w:rtl/>
        </w:rPr>
        <w:t>(</w:t>
      </w:r>
      <w:r w:rsidR="00171F8A">
        <w:rPr>
          <w:rStyle w:val="ab"/>
          <w:rFonts w:ascii="Simplified Arabic" w:hAnsi="Simplified Arabic" w:cs="Simplified Arabic"/>
          <w:sz w:val="32"/>
          <w:szCs w:val="32"/>
          <w:rtl/>
        </w:rPr>
        <w:footnoteReference w:id="68"/>
      </w:r>
      <w:r w:rsidR="0017573B">
        <w:rPr>
          <w:rFonts w:ascii="Simplified Arabic" w:hAnsi="Simplified Arabic" w:cs="Simplified Arabic" w:hint="cs"/>
          <w:sz w:val="32"/>
          <w:szCs w:val="32"/>
          <w:vertAlign w:val="superscript"/>
          <w:rtl/>
        </w:rPr>
        <w:t>)</w:t>
      </w:r>
    </w:p>
    <w:p w14:paraId="7E42D66C" w14:textId="63188998" w:rsidR="00990D53" w:rsidRDefault="00990D53" w:rsidP="00993189">
      <w:pPr>
        <w:jc w:val="both"/>
        <w:rPr>
          <w:rFonts w:ascii="Simplified Arabic" w:hAnsi="Simplified Arabic" w:cs="Simplified Arabic"/>
          <w:sz w:val="32"/>
          <w:szCs w:val="32"/>
          <w:rtl/>
        </w:rPr>
      </w:pPr>
      <w:r w:rsidRPr="00FD0C20">
        <w:rPr>
          <w:rFonts w:ascii="Simplified Arabic" w:hAnsi="Simplified Arabic" w:cs="Simplified Arabic" w:hint="cs"/>
          <w:sz w:val="32"/>
          <w:szCs w:val="32"/>
          <w:rtl/>
        </w:rPr>
        <w:t>ثانيًا</w:t>
      </w:r>
      <w:r>
        <w:rPr>
          <w:rFonts w:ascii="Simplified Arabic" w:hAnsi="Simplified Arabic" w:cs="Simplified Arabic" w:hint="cs"/>
          <w:sz w:val="32"/>
          <w:szCs w:val="32"/>
          <w:rtl/>
        </w:rPr>
        <w:t>: التقاضي</w:t>
      </w:r>
      <w:r w:rsidR="00FD0C20">
        <w:rPr>
          <w:rFonts w:ascii="Simplified Arabic" w:hAnsi="Simplified Arabic" w:cs="Simplified Arabic" w:hint="cs"/>
          <w:sz w:val="32"/>
          <w:szCs w:val="32"/>
          <w:rtl/>
        </w:rPr>
        <w:t xml:space="preserve"> عن بعد في دولة الإمارات </w:t>
      </w:r>
      <w:r>
        <w:rPr>
          <w:rFonts w:ascii="Simplified Arabic" w:hAnsi="Simplified Arabic" w:cs="Simplified Arabic" w:hint="cs"/>
          <w:sz w:val="32"/>
          <w:szCs w:val="32"/>
          <w:rtl/>
        </w:rPr>
        <w:t>العربية المتحدة:</w:t>
      </w:r>
    </w:p>
    <w:p w14:paraId="38FF9FF0" w14:textId="76473E46" w:rsidR="001D2014" w:rsidRDefault="008B05CD" w:rsidP="00AA44E4">
      <w:pPr>
        <w:jc w:val="both"/>
        <w:rPr>
          <w:rFonts w:ascii="Simplified Arabic" w:hAnsi="Simplified Arabic" w:cs="Simplified Arabic"/>
          <w:sz w:val="32"/>
          <w:szCs w:val="32"/>
          <w:rtl/>
        </w:rPr>
      </w:pPr>
      <w:r>
        <w:rPr>
          <w:rFonts w:ascii="Simplified Arabic" w:hAnsi="Simplified Arabic" w:cs="Simplified Arabic" w:hint="cs"/>
          <w:sz w:val="32"/>
          <w:szCs w:val="32"/>
          <w:rtl/>
        </w:rPr>
        <w:t>تعد دولة الإمارات العربية المتحدة دولة ف</w:t>
      </w:r>
      <w:r w:rsidR="004C475E">
        <w:rPr>
          <w:rFonts w:ascii="Simplified Arabic" w:hAnsi="Simplified Arabic" w:cs="Simplified Arabic" w:hint="cs"/>
          <w:sz w:val="32"/>
          <w:szCs w:val="32"/>
          <w:rtl/>
        </w:rPr>
        <w:t xml:space="preserve">درالية، بمعنى أنها تتكون من عدة </w:t>
      </w:r>
      <w:r w:rsidR="002607EE">
        <w:rPr>
          <w:rFonts w:ascii="Simplified Arabic" w:hAnsi="Simplified Arabic" w:cs="Simplified Arabic" w:hint="cs"/>
          <w:sz w:val="32"/>
          <w:szCs w:val="32"/>
          <w:rtl/>
        </w:rPr>
        <w:t>إمارات، كل إمارة</w:t>
      </w:r>
      <w:r w:rsidR="00F3281D">
        <w:rPr>
          <w:rFonts w:ascii="Simplified Arabic" w:hAnsi="Simplified Arabic" w:cs="Simplified Arabic" w:hint="cs"/>
          <w:sz w:val="32"/>
          <w:szCs w:val="32"/>
          <w:rtl/>
        </w:rPr>
        <w:t xml:space="preserve"> تختص بالحكم والأنظمة </w:t>
      </w:r>
      <w:r w:rsidR="008F76BC">
        <w:rPr>
          <w:rFonts w:ascii="Simplified Arabic" w:hAnsi="Simplified Arabic" w:cs="Simplified Arabic" w:hint="cs"/>
          <w:sz w:val="32"/>
          <w:szCs w:val="32"/>
          <w:rtl/>
        </w:rPr>
        <w:t>عن الإمارة الأخرى،</w:t>
      </w:r>
      <w:r w:rsidR="000968C3">
        <w:rPr>
          <w:rFonts w:ascii="Simplified Arabic" w:hAnsi="Simplified Arabic" w:cs="Simplified Arabic" w:hint="cs"/>
          <w:sz w:val="32"/>
          <w:szCs w:val="32"/>
          <w:rtl/>
        </w:rPr>
        <w:t xml:space="preserve"> وقد طرأ على</w:t>
      </w:r>
      <w:r w:rsidR="00456F9C">
        <w:rPr>
          <w:rFonts w:ascii="Simplified Arabic" w:hAnsi="Simplified Arabic" w:cs="Simplified Arabic" w:hint="cs"/>
          <w:sz w:val="32"/>
          <w:szCs w:val="32"/>
          <w:rtl/>
        </w:rPr>
        <w:t xml:space="preserve"> التقاضي عن بعد في دولة الإمارات العديد من</w:t>
      </w:r>
      <w:r w:rsidR="00A2566E">
        <w:rPr>
          <w:rFonts w:ascii="Simplified Arabic" w:hAnsi="Simplified Arabic" w:cs="Simplified Arabic" w:hint="cs"/>
          <w:sz w:val="32"/>
          <w:szCs w:val="32"/>
          <w:rtl/>
        </w:rPr>
        <w:t xml:space="preserve"> </w:t>
      </w:r>
      <w:r w:rsidR="001F1802">
        <w:rPr>
          <w:rFonts w:ascii="Simplified Arabic" w:hAnsi="Simplified Arabic" w:cs="Simplified Arabic" w:hint="cs"/>
          <w:sz w:val="32"/>
          <w:szCs w:val="32"/>
          <w:rtl/>
        </w:rPr>
        <w:t>المراحل إذ</w:t>
      </w:r>
      <w:r w:rsidR="00A2566E">
        <w:rPr>
          <w:rFonts w:ascii="Simplified Arabic" w:hAnsi="Simplified Arabic" w:cs="Simplified Arabic" w:hint="cs"/>
          <w:sz w:val="32"/>
          <w:szCs w:val="32"/>
          <w:rtl/>
        </w:rPr>
        <w:t xml:space="preserve"> شرعت المحاكم</w:t>
      </w:r>
      <w:r w:rsidR="001F1802">
        <w:rPr>
          <w:rFonts w:ascii="Simplified Arabic" w:hAnsi="Simplified Arabic" w:cs="Simplified Arabic" w:hint="cs"/>
          <w:sz w:val="32"/>
          <w:szCs w:val="32"/>
          <w:rtl/>
        </w:rPr>
        <w:t xml:space="preserve"> الإتحادية في</w:t>
      </w:r>
      <w:r w:rsidR="00B9006A">
        <w:rPr>
          <w:rFonts w:ascii="Simplified Arabic" w:hAnsi="Simplified Arabic" w:cs="Simplified Arabic" w:hint="cs"/>
          <w:sz w:val="32"/>
          <w:szCs w:val="32"/>
          <w:rtl/>
        </w:rPr>
        <w:t xml:space="preserve"> الرقمنة اعتبارا من عام 2001م</w:t>
      </w:r>
      <w:r w:rsidR="004C41A0">
        <w:rPr>
          <w:rFonts w:ascii="Simplified Arabic" w:hAnsi="Simplified Arabic" w:cs="Simplified Arabic" w:hint="cs"/>
          <w:sz w:val="32"/>
          <w:szCs w:val="32"/>
          <w:rtl/>
        </w:rPr>
        <w:t>، حين أنشأت المحاكم مواقع لها على الشبكة العنكبوتية</w:t>
      </w:r>
      <w:r w:rsidR="003922B9">
        <w:rPr>
          <w:rFonts w:ascii="Simplified Arabic" w:hAnsi="Simplified Arabic" w:cs="Simplified Arabic" w:hint="cs"/>
          <w:sz w:val="32"/>
          <w:szCs w:val="32"/>
          <w:rtl/>
        </w:rPr>
        <w:t>، والدعاوى تكتب من خلال الحاسوب</w:t>
      </w:r>
      <w:r w:rsidR="00320EF2">
        <w:rPr>
          <w:rFonts w:ascii="Simplified Arabic" w:hAnsi="Simplified Arabic" w:cs="Simplified Arabic" w:hint="cs"/>
          <w:sz w:val="32"/>
          <w:szCs w:val="32"/>
          <w:vertAlign w:val="superscript"/>
          <w:rtl/>
        </w:rPr>
        <w:t>(</w:t>
      </w:r>
      <w:r w:rsidR="00320EF2">
        <w:rPr>
          <w:rStyle w:val="ab"/>
          <w:rFonts w:ascii="Simplified Arabic" w:hAnsi="Simplified Arabic" w:cs="Simplified Arabic"/>
          <w:sz w:val="32"/>
          <w:szCs w:val="32"/>
          <w:rtl/>
        </w:rPr>
        <w:footnoteReference w:id="69"/>
      </w:r>
      <w:r w:rsidR="00320EF2">
        <w:rPr>
          <w:rFonts w:ascii="Simplified Arabic" w:hAnsi="Simplified Arabic" w:cs="Simplified Arabic" w:hint="cs"/>
          <w:sz w:val="32"/>
          <w:szCs w:val="32"/>
          <w:vertAlign w:val="superscript"/>
          <w:rtl/>
        </w:rPr>
        <w:t>)</w:t>
      </w:r>
      <w:r w:rsidR="003922B9">
        <w:rPr>
          <w:rFonts w:ascii="Simplified Arabic" w:hAnsi="Simplified Arabic" w:cs="Simplified Arabic" w:hint="cs"/>
          <w:sz w:val="32"/>
          <w:szCs w:val="32"/>
          <w:rtl/>
        </w:rPr>
        <w:t>،</w:t>
      </w:r>
      <w:r w:rsidR="00E210A3">
        <w:rPr>
          <w:rFonts w:ascii="Simplified Arabic" w:hAnsi="Simplified Arabic" w:cs="Simplified Arabic" w:hint="cs"/>
          <w:sz w:val="32"/>
          <w:szCs w:val="32"/>
          <w:rtl/>
        </w:rPr>
        <w:t xml:space="preserve"> ثم جاءت مرحلة </w:t>
      </w:r>
      <w:r w:rsidR="006566CC">
        <w:rPr>
          <w:rFonts w:ascii="Simplified Arabic" w:hAnsi="Simplified Arabic" w:cs="Simplified Arabic" w:hint="cs"/>
          <w:sz w:val="32"/>
          <w:szCs w:val="32"/>
          <w:rtl/>
        </w:rPr>
        <w:t>أخرى مطورة في عام 2012م فأصبحت الدعاوى تقيد الكترونياً</w:t>
      </w:r>
      <w:r w:rsidR="00A875BE">
        <w:rPr>
          <w:rFonts w:ascii="Simplified Arabic" w:hAnsi="Simplified Arabic" w:cs="Simplified Arabic" w:hint="cs"/>
          <w:sz w:val="32"/>
          <w:szCs w:val="32"/>
          <w:vertAlign w:val="superscript"/>
          <w:rtl/>
        </w:rPr>
        <w:t>(</w:t>
      </w:r>
      <w:r w:rsidR="00A875BE">
        <w:rPr>
          <w:rStyle w:val="ab"/>
          <w:rFonts w:ascii="Simplified Arabic" w:hAnsi="Simplified Arabic" w:cs="Simplified Arabic"/>
          <w:sz w:val="32"/>
          <w:szCs w:val="32"/>
          <w:rtl/>
        </w:rPr>
        <w:footnoteReference w:id="70"/>
      </w:r>
      <w:r w:rsidR="00A875BE">
        <w:rPr>
          <w:rFonts w:ascii="Simplified Arabic" w:hAnsi="Simplified Arabic" w:cs="Simplified Arabic" w:hint="cs"/>
          <w:sz w:val="32"/>
          <w:szCs w:val="32"/>
          <w:vertAlign w:val="superscript"/>
          <w:rtl/>
        </w:rPr>
        <w:t>)</w:t>
      </w:r>
      <w:r w:rsidR="006566CC">
        <w:rPr>
          <w:rFonts w:ascii="Simplified Arabic" w:hAnsi="Simplified Arabic" w:cs="Simplified Arabic" w:hint="cs"/>
          <w:sz w:val="32"/>
          <w:szCs w:val="32"/>
          <w:rtl/>
        </w:rPr>
        <w:t>،</w:t>
      </w:r>
      <w:r w:rsidR="00E57878">
        <w:rPr>
          <w:rFonts w:ascii="Simplified Arabic" w:hAnsi="Simplified Arabic" w:cs="Simplified Arabic" w:hint="cs"/>
          <w:sz w:val="32"/>
          <w:szCs w:val="32"/>
          <w:rtl/>
        </w:rPr>
        <w:t xml:space="preserve"> ثم تبع ذلك مرحلة ثالثة </w:t>
      </w:r>
      <w:r w:rsidR="005B15ED">
        <w:rPr>
          <w:rFonts w:ascii="Simplified Arabic" w:hAnsi="Simplified Arabic" w:cs="Simplified Arabic" w:hint="cs"/>
          <w:sz w:val="32"/>
          <w:szCs w:val="32"/>
          <w:rtl/>
        </w:rPr>
        <w:t>بسماع شهادة الشهود</w:t>
      </w:r>
      <w:r w:rsidR="000F3AF0">
        <w:rPr>
          <w:rFonts w:ascii="Simplified Arabic" w:hAnsi="Simplified Arabic" w:cs="Simplified Arabic" w:hint="cs"/>
          <w:sz w:val="32"/>
          <w:szCs w:val="32"/>
          <w:rtl/>
        </w:rPr>
        <w:t xml:space="preserve"> وتوثيق</w:t>
      </w:r>
      <w:r w:rsidR="00795FC6">
        <w:rPr>
          <w:rFonts w:ascii="Simplified Arabic" w:hAnsi="Simplified Arabic" w:cs="Simplified Arabic" w:hint="cs"/>
          <w:sz w:val="32"/>
          <w:szCs w:val="32"/>
          <w:rtl/>
        </w:rPr>
        <w:t xml:space="preserve"> عقد النكاح من خارج المحكمة </w:t>
      </w:r>
      <w:r w:rsidR="00AE5D8D">
        <w:rPr>
          <w:rFonts w:ascii="Simplified Arabic" w:hAnsi="Simplified Arabic" w:cs="Simplified Arabic" w:hint="cs"/>
          <w:sz w:val="32"/>
          <w:szCs w:val="32"/>
          <w:rtl/>
        </w:rPr>
        <w:t>عن طريق</w:t>
      </w:r>
      <w:r w:rsidR="000F3AF0">
        <w:rPr>
          <w:rFonts w:ascii="Simplified Arabic" w:hAnsi="Simplified Arabic" w:cs="Simplified Arabic" w:hint="cs"/>
          <w:sz w:val="32"/>
          <w:szCs w:val="32"/>
          <w:rtl/>
        </w:rPr>
        <w:t xml:space="preserve"> الاتصال المرئي، مع وجود جميع الأطراف خارج المحكمة</w:t>
      </w:r>
      <w:r w:rsidR="00025DEC">
        <w:rPr>
          <w:rFonts w:ascii="Simplified Arabic" w:hAnsi="Simplified Arabic" w:cs="Simplified Arabic" w:hint="cs"/>
          <w:sz w:val="32"/>
          <w:szCs w:val="32"/>
          <w:vertAlign w:val="superscript"/>
          <w:rtl/>
        </w:rPr>
        <w:t>(</w:t>
      </w:r>
      <w:r w:rsidR="00025DEC">
        <w:rPr>
          <w:rStyle w:val="ab"/>
          <w:rFonts w:ascii="Simplified Arabic" w:hAnsi="Simplified Arabic" w:cs="Simplified Arabic"/>
          <w:sz w:val="32"/>
          <w:szCs w:val="32"/>
          <w:rtl/>
        </w:rPr>
        <w:footnoteReference w:id="71"/>
      </w:r>
      <w:r w:rsidR="00025DEC">
        <w:rPr>
          <w:rFonts w:ascii="Simplified Arabic" w:hAnsi="Simplified Arabic" w:cs="Simplified Arabic" w:hint="cs"/>
          <w:sz w:val="32"/>
          <w:szCs w:val="32"/>
          <w:vertAlign w:val="superscript"/>
          <w:rtl/>
        </w:rPr>
        <w:t>)</w:t>
      </w:r>
      <w:r w:rsidR="00DF6BFC">
        <w:rPr>
          <w:rFonts w:ascii="Simplified Arabic" w:hAnsi="Simplified Arabic" w:cs="Simplified Arabic" w:hint="cs"/>
          <w:sz w:val="32"/>
          <w:szCs w:val="32"/>
          <w:rtl/>
        </w:rPr>
        <w:t>، أما المرحلة الرابعة وهي</w:t>
      </w:r>
      <w:r w:rsidR="00B83D23">
        <w:rPr>
          <w:rFonts w:ascii="Simplified Arabic" w:hAnsi="Simplified Arabic" w:cs="Simplified Arabic" w:hint="cs"/>
          <w:sz w:val="32"/>
          <w:szCs w:val="32"/>
          <w:rtl/>
        </w:rPr>
        <w:t xml:space="preserve"> التحول للتقاضي عن بعد بصورة </w:t>
      </w:r>
      <w:r w:rsidR="00B83D23">
        <w:rPr>
          <w:rFonts w:ascii="Simplified Arabic" w:hAnsi="Simplified Arabic" w:cs="Simplified Arabic" w:hint="cs"/>
          <w:sz w:val="32"/>
          <w:szCs w:val="32"/>
          <w:rtl/>
        </w:rPr>
        <w:lastRenderedPageBreak/>
        <w:t>شاملة لجميع إجراءات الدعوى وفي جميع الدعاوى</w:t>
      </w:r>
      <w:r w:rsidR="007A52E5">
        <w:rPr>
          <w:rFonts w:ascii="Simplified Arabic" w:hAnsi="Simplified Arabic" w:cs="Simplified Arabic" w:hint="cs"/>
          <w:sz w:val="32"/>
          <w:szCs w:val="32"/>
          <w:rtl/>
        </w:rPr>
        <w:t xml:space="preserve">، فكان ذلك عام 2020م </w:t>
      </w:r>
      <w:r w:rsidR="00323D48">
        <w:rPr>
          <w:rFonts w:ascii="Simplified Arabic" w:hAnsi="Simplified Arabic" w:cs="Simplified Arabic" w:hint="cs"/>
          <w:sz w:val="32"/>
          <w:szCs w:val="32"/>
          <w:rtl/>
        </w:rPr>
        <w:t>مع بداية جائحة كورونا</w:t>
      </w:r>
      <w:r w:rsidR="00AA44E4">
        <w:rPr>
          <w:rFonts w:ascii="Simplified Arabic" w:hAnsi="Simplified Arabic" w:cs="Simplified Arabic" w:hint="cs"/>
          <w:sz w:val="32"/>
          <w:szCs w:val="32"/>
          <w:rtl/>
        </w:rPr>
        <w:t>.</w:t>
      </w:r>
    </w:p>
    <w:p w14:paraId="24B554D9" w14:textId="6DF516E0" w:rsidR="00AA44E4" w:rsidRDefault="00AF25C8" w:rsidP="00AA44E4">
      <w:pPr>
        <w:jc w:val="both"/>
        <w:rPr>
          <w:rFonts w:ascii="Simplified Arabic" w:hAnsi="Simplified Arabic" w:cs="Simplified Arabic"/>
          <w:sz w:val="32"/>
          <w:szCs w:val="32"/>
          <w:rtl/>
        </w:rPr>
      </w:pPr>
      <w:r>
        <w:rPr>
          <w:rFonts w:ascii="Simplified Arabic" w:hAnsi="Simplified Arabic" w:cs="Simplified Arabic" w:hint="cs"/>
          <w:sz w:val="32"/>
          <w:szCs w:val="32"/>
          <w:rtl/>
        </w:rPr>
        <w:t>ثالثاً</w:t>
      </w:r>
      <w:r w:rsidR="00AA44E4">
        <w:rPr>
          <w:rFonts w:ascii="Simplified Arabic" w:hAnsi="Simplified Arabic" w:cs="Simplified Arabic" w:hint="cs"/>
          <w:sz w:val="32"/>
          <w:szCs w:val="32"/>
          <w:rtl/>
        </w:rPr>
        <w:t xml:space="preserve">: التقاضي عن بعد في </w:t>
      </w:r>
      <w:r>
        <w:rPr>
          <w:rFonts w:ascii="Simplified Arabic" w:hAnsi="Simplified Arabic" w:cs="Simplified Arabic" w:hint="cs"/>
          <w:sz w:val="32"/>
          <w:szCs w:val="32"/>
          <w:rtl/>
        </w:rPr>
        <w:t>جمهوري</w:t>
      </w:r>
      <w:r w:rsidR="00AA44E4">
        <w:rPr>
          <w:rFonts w:ascii="Simplified Arabic" w:hAnsi="Simplified Arabic" w:cs="Simplified Arabic" w:hint="cs"/>
          <w:sz w:val="32"/>
          <w:szCs w:val="32"/>
          <w:rtl/>
        </w:rPr>
        <w:t xml:space="preserve">ة </w:t>
      </w:r>
      <w:r>
        <w:rPr>
          <w:rFonts w:ascii="Simplified Arabic" w:hAnsi="Simplified Arabic" w:cs="Simplified Arabic" w:hint="cs"/>
          <w:sz w:val="32"/>
          <w:szCs w:val="32"/>
          <w:rtl/>
        </w:rPr>
        <w:t>مصر العربية:</w:t>
      </w:r>
    </w:p>
    <w:p w14:paraId="12B36FCC" w14:textId="065E2B8C" w:rsidR="00AF25C8" w:rsidRPr="00E62BA9" w:rsidRDefault="00E322BC" w:rsidP="00AA44E4">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 xml:space="preserve">حين التتبع والاستقراء في </w:t>
      </w:r>
      <w:r w:rsidR="00E3346C">
        <w:rPr>
          <w:rFonts w:ascii="Simplified Arabic" w:hAnsi="Simplified Arabic" w:cs="Simplified Arabic" w:hint="cs"/>
          <w:sz w:val="32"/>
          <w:szCs w:val="32"/>
          <w:rtl/>
        </w:rPr>
        <w:t xml:space="preserve">إجراءات الجانب العدلي والقضائي في جمهورية مصر العربية </w:t>
      </w:r>
      <w:r w:rsidR="00B45B36">
        <w:rPr>
          <w:rFonts w:ascii="Simplified Arabic" w:hAnsi="Simplified Arabic" w:cs="Simplified Arabic" w:hint="cs"/>
          <w:sz w:val="32"/>
          <w:szCs w:val="32"/>
          <w:rtl/>
        </w:rPr>
        <w:t xml:space="preserve">يظهر أن </w:t>
      </w:r>
      <w:r w:rsidR="001D46CF">
        <w:rPr>
          <w:rFonts w:ascii="Simplified Arabic" w:hAnsi="Simplified Arabic" w:cs="Simplified Arabic" w:hint="cs"/>
          <w:sz w:val="32"/>
          <w:szCs w:val="32"/>
          <w:rtl/>
        </w:rPr>
        <w:t xml:space="preserve">جمهورية مصر العربية لم تكن من الدول ذات السبق في </w:t>
      </w:r>
      <w:r w:rsidR="007C3BCD">
        <w:rPr>
          <w:rFonts w:ascii="Simplified Arabic" w:hAnsi="Simplified Arabic" w:cs="Simplified Arabic" w:hint="cs"/>
          <w:sz w:val="32"/>
          <w:szCs w:val="32"/>
          <w:rtl/>
        </w:rPr>
        <w:t xml:space="preserve">تطبيق إجراءات التقاضي عن بعد </w:t>
      </w:r>
      <w:r w:rsidR="00E161B0">
        <w:rPr>
          <w:rFonts w:ascii="Simplified Arabic" w:hAnsi="Simplified Arabic" w:cs="Simplified Arabic" w:hint="cs"/>
          <w:sz w:val="32"/>
          <w:szCs w:val="32"/>
          <w:rtl/>
        </w:rPr>
        <w:t xml:space="preserve">إذ اضطرت اضطراراً بعد عام 2020م </w:t>
      </w:r>
      <w:r w:rsidR="009927C7">
        <w:rPr>
          <w:rFonts w:ascii="Simplified Arabic" w:hAnsi="Simplified Arabic" w:cs="Simplified Arabic" w:hint="cs"/>
          <w:sz w:val="32"/>
          <w:szCs w:val="32"/>
          <w:rtl/>
        </w:rPr>
        <w:t xml:space="preserve">وبسبب جائحة كورونا التي </w:t>
      </w:r>
      <w:r w:rsidR="003667F8">
        <w:rPr>
          <w:rFonts w:ascii="Simplified Arabic" w:hAnsi="Simplified Arabic" w:cs="Simplified Arabic" w:hint="cs"/>
          <w:sz w:val="32"/>
          <w:szCs w:val="32"/>
          <w:rtl/>
        </w:rPr>
        <w:t>فرضت قيوداً على جميع مؤسس</w:t>
      </w:r>
      <w:r w:rsidR="003F2324">
        <w:rPr>
          <w:rFonts w:ascii="Simplified Arabic" w:hAnsi="Simplified Arabic" w:cs="Simplified Arabic" w:hint="cs"/>
          <w:sz w:val="32"/>
          <w:szCs w:val="32"/>
          <w:rtl/>
        </w:rPr>
        <w:t>ات</w:t>
      </w:r>
      <w:r w:rsidR="003667F8">
        <w:rPr>
          <w:rFonts w:ascii="Simplified Arabic" w:hAnsi="Simplified Arabic" w:cs="Simplified Arabic" w:hint="cs"/>
          <w:sz w:val="32"/>
          <w:szCs w:val="32"/>
          <w:rtl/>
        </w:rPr>
        <w:t xml:space="preserve"> الدولة ومن ذلك المؤسسات القضائية </w:t>
      </w:r>
      <w:r w:rsidR="003F2324">
        <w:rPr>
          <w:rFonts w:ascii="Simplified Arabic" w:hAnsi="Simplified Arabic" w:cs="Simplified Arabic" w:hint="cs"/>
          <w:sz w:val="32"/>
          <w:szCs w:val="32"/>
          <w:rtl/>
        </w:rPr>
        <w:t xml:space="preserve">فاضحت الحاجة اكبر بتطبيق بعض الإجراءات الإلكترونية في </w:t>
      </w:r>
      <w:r w:rsidR="00B73E6A">
        <w:rPr>
          <w:rFonts w:ascii="Simplified Arabic" w:hAnsi="Simplified Arabic" w:cs="Simplified Arabic" w:hint="cs"/>
          <w:sz w:val="32"/>
          <w:szCs w:val="32"/>
          <w:rtl/>
        </w:rPr>
        <w:t xml:space="preserve">المحاكم المصرية بعد ما كان التركيز الأكبر في الجانب التشريعي </w:t>
      </w:r>
      <w:r w:rsidR="00FB60C2">
        <w:rPr>
          <w:rFonts w:ascii="Simplified Arabic" w:hAnsi="Simplified Arabic" w:cs="Simplified Arabic" w:hint="cs"/>
          <w:sz w:val="32"/>
          <w:szCs w:val="32"/>
          <w:rtl/>
        </w:rPr>
        <w:t>ولكن ما سبق الإشارة إليه</w:t>
      </w:r>
      <w:r w:rsidR="00991B87">
        <w:rPr>
          <w:rFonts w:ascii="Simplified Arabic" w:hAnsi="Simplified Arabic" w:cs="Simplified Arabic" w:hint="cs"/>
          <w:sz w:val="32"/>
          <w:szCs w:val="32"/>
          <w:rtl/>
        </w:rPr>
        <w:t xml:space="preserve"> من الجانب التطبيقي</w:t>
      </w:r>
      <w:r w:rsidR="00FB60C2">
        <w:rPr>
          <w:rFonts w:ascii="Simplified Arabic" w:hAnsi="Simplified Arabic" w:cs="Simplified Arabic" w:hint="cs"/>
          <w:sz w:val="32"/>
          <w:szCs w:val="32"/>
          <w:rtl/>
        </w:rPr>
        <w:t xml:space="preserve"> لا يقلل م</w:t>
      </w:r>
      <w:r w:rsidR="00991B87">
        <w:rPr>
          <w:rFonts w:ascii="Simplified Arabic" w:hAnsi="Simplified Arabic" w:cs="Simplified Arabic" w:hint="cs"/>
          <w:sz w:val="32"/>
          <w:szCs w:val="32"/>
          <w:rtl/>
        </w:rPr>
        <w:t>ن محاولات المشرّع المصري</w:t>
      </w:r>
      <w:r w:rsidR="00FB2BB8">
        <w:rPr>
          <w:rFonts w:ascii="Simplified Arabic" w:hAnsi="Simplified Arabic" w:cs="Simplified Arabic" w:hint="cs"/>
          <w:sz w:val="32"/>
          <w:szCs w:val="32"/>
          <w:rtl/>
        </w:rPr>
        <w:t xml:space="preserve"> في</w:t>
      </w:r>
      <w:r w:rsidR="00991B87">
        <w:rPr>
          <w:rFonts w:ascii="Simplified Arabic" w:hAnsi="Simplified Arabic" w:cs="Simplified Arabic" w:hint="cs"/>
          <w:sz w:val="32"/>
          <w:szCs w:val="32"/>
          <w:rtl/>
        </w:rPr>
        <w:t xml:space="preserve"> وضع عدة تشريعات مبكرة </w:t>
      </w:r>
      <w:r w:rsidR="002A1CF6">
        <w:rPr>
          <w:rFonts w:ascii="Simplified Arabic" w:hAnsi="Simplified Arabic" w:cs="Simplified Arabic" w:hint="cs"/>
          <w:sz w:val="32"/>
          <w:szCs w:val="32"/>
          <w:rtl/>
        </w:rPr>
        <w:t>تن</w:t>
      </w:r>
      <w:r w:rsidR="004A0BF1">
        <w:rPr>
          <w:rFonts w:ascii="Simplified Arabic" w:hAnsi="Simplified Arabic" w:cs="Simplified Arabic" w:hint="cs"/>
          <w:sz w:val="32"/>
          <w:szCs w:val="32"/>
          <w:rtl/>
        </w:rPr>
        <w:t>ظم وتقرر قواعد لضبط مسائل التقاضي الإلكتروني ومن ذلك قانون تنظيم التوقيع الإلكتروني رقم 15 لسنة 2004م</w:t>
      </w:r>
      <w:r w:rsidR="005850AB">
        <w:rPr>
          <w:rFonts w:ascii="Simplified Arabic" w:hAnsi="Simplified Arabic" w:cs="Simplified Arabic" w:hint="cs"/>
          <w:sz w:val="32"/>
          <w:szCs w:val="32"/>
          <w:vertAlign w:val="superscript"/>
          <w:rtl/>
        </w:rPr>
        <w:t>(</w:t>
      </w:r>
      <w:r w:rsidR="005850AB">
        <w:rPr>
          <w:rStyle w:val="ab"/>
          <w:rFonts w:ascii="Simplified Arabic" w:hAnsi="Simplified Arabic" w:cs="Simplified Arabic"/>
          <w:sz w:val="32"/>
          <w:szCs w:val="32"/>
          <w:rtl/>
        </w:rPr>
        <w:footnoteReference w:id="72"/>
      </w:r>
      <w:r w:rsidR="005850AB">
        <w:rPr>
          <w:rFonts w:ascii="Simplified Arabic" w:hAnsi="Simplified Arabic" w:cs="Simplified Arabic" w:hint="cs"/>
          <w:sz w:val="32"/>
          <w:szCs w:val="32"/>
          <w:vertAlign w:val="superscript"/>
          <w:rtl/>
        </w:rPr>
        <w:t>)</w:t>
      </w:r>
      <w:r w:rsidR="004A0BF1">
        <w:rPr>
          <w:rFonts w:ascii="Simplified Arabic" w:hAnsi="Simplified Arabic" w:cs="Simplified Arabic" w:hint="cs"/>
          <w:sz w:val="32"/>
          <w:szCs w:val="32"/>
          <w:rtl/>
        </w:rPr>
        <w:t xml:space="preserve"> وقانون رقم 175 لسنة 2018م والذي ينظم مكافحة الجرائم المعلوماتية</w:t>
      </w:r>
      <w:r w:rsidR="004561D0">
        <w:rPr>
          <w:rFonts w:ascii="Simplified Arabic" w:hAnsi="Simplified Arabic" w:cs="Simplified Arabic" w:hint="cs"/>
          <w:sz w:val="32"/>
          <w:szCs w:val="32"/>
          <w:vertAlign w:val="superscript"/>
          <w:rtl/>
        </w:rPr>
        <w:t>(</w:t>
      </w:r>
      <w:r w:rsidR="004561D0">
        <w:rPr>
          <w:rStyle w:val="ab"/>
          <w:rFonts w:ascii="Simplified Arabic" w:hAnsi="Simplified Arabic" w:cs="Simplified Arabic"/>
          <w:sz w:val="32"/>
          <w:szCs w:val="32"/>
          <w:rtl/>
        </w:rPr>
        <w:footnoteReference w:id="73"/>
      </w:r>
      <w:r w:rsidR="004561D0">
        <w:rPr>
          <w:rFonts w:ascii="Simplified Arabic" w:hAnsi="Simplified Arabic" w:cs="Simplified Arabic" w:hint="cs"/>
          <w:sz w:val="32"/>
          <w:szCs w:val="32"/>
          <w:vertAlign w:val="superscript"/>
          <w:rtl/>
        </w:rPr>
        <w:t>)</w:t>
      </w:r>
      <w:r w:rsidR="00F37002">
        <w:rPr>
          <w:rFonts w:ascii="Simplified Arabic" w:hAnsi="Simplified Arabic" w:cs="Simplified Arabic" w:hint="cs"/>
          <w:sz w:val="32"/>
          <w:szCs w:val="32"/>
          <w:rtl/>
        </w:rPr>
        <w:t xml:space="preserve">، وما سبق </w:t>
      </w:r>
      <w:r w:rsidR="00FA4C30">
        <w:rPr>
          <w:rFonts w:ascii="Simplified Arabic" w:hAnsi="Simplified Arabic" w:cs="Simplified Arabic" w:hint="cs"/>
          <w:sz w:val="32"/>
          <w:szCs w:val="32"/>
          <w:rtl/>
        </w:rPr>
        <w:t>يدلل على أن المشرّع المصري يسعى إلى م</w:t>
      </w:r>
      <w:r w:rsidR="0040149F">
        <w:rPr>
          <w:rFonts w:ascii="Simplified Arabic" w:hAnsi="Simplified Arabic" w:cs="Simplified Arabic" w:hint="cs"/>
          <w:sz w:val="32"/>
          <w:szCs w:val="32"/>
          <w:rtl/>
        </w:rPr>
        <w:t>حاولة مسايرة التقدم الهائل في مجال التق</w:t>
      </w:r>
      <w:r w:rsidR="00E27156">
        <w:rPr>
          <w:rFonts w:ascii="Simplified Arabic" w:hAnsi="Simplified Arabic" w:cs="Simplified Arabic" w:hint="cs"/>
          <w:sz w:val="32"/>
          <w:szCs w:val="32"/>
          <w:rtl/>
        </w:rPr>
        <w:t xml:space="preserve">اضي الإلكتروني بصورة عامة لأجل سد الفجوات </w:t>
      </w:r>
      <w:r w:rsidR="00D227E7">
        <w:rPr>
          <w:rFonts w:ascii="Simplified Arabic" w:hAnsi="Simplified Arabic" w:cs="Simplified Arabic" w:hint="cs"/>
          <w:sz w:val="32"/>
          <w:szCs w:val="32"/>
          <w:rtl/>
        </w:rPr>
        <w:t>التشريعية في تنظيم التعاملات الإلكترونية إذ أصدر في عام 2020م قانون رقم 151 الذي ينظم البيانات الشخصية</w:t>
      </w:r>
      <w:r w:rsidR="00652F78">
        <w:rPr>
          <w:rFonts w:ascii="Simplified Arabic" w:hAnsi="Simplified Arabic" w:cs="Simplified Arabic" w:hint="cs"/>
          <w:sz w:val="32"/>
          <w:szCs w:val="32"/>
          <w:vertAlign w:val="superscript"/>
          <w:rtl/>
        </w:rPr>
        <w:t>(</w:t>
      </w:r>
      <w:r w:rsidR="00652F78">
        <w:rPr>
          <w:rStyle w:val="ab"/>
          <w:rFonts w:ascii="Simplified Arabic" w:hAnsi="Simplified Arabic" w:cs="Simplified Arabic"/>
          <w:sz w:val="32"/>
          <w:szCs w:val="32"/>
          <w:rtl/>
        </w:rPr>
        <w:footnoteReference w:id="74"/>
      </w:r>
      <w:r w:rsidR="00652F78">
        <w:rPr>
          <w:rFonts w:ascii="Simplified Arabic" w:hAnsi="Simplified Arabic" w:cs="Simplified Arabic" w:hint="cs"/>
          <w:sz w:val="32"/>
          <w:szCs w:val="32"/>
          <w:vertAlign w:val="superscript"/>
          <w:rtl/>
        </w:rPr>
        <w:t>)</w:t>
      </w:r>
      <w:r w:rsidR="00F6785C">
        <w:rPr>
          <w:rFonts w:ascii="Simplified Arabic" w:hAnsi="Simplified Arabic" w:cs="Simplified Arabic" w:hint="cs"/>
          <w:sz w:val="32"/>
          <w:szCs w:val="32"/>
          <w:rtl/>
        </w:rPr>
        <w:t xml:space="preserve">، كما أن من الملاحظ </w:t>
      </w:r>
      <w:r w:rsidR="002B4302">
        <w:rPr>
          <w:rFonts w:ascii="Simplified Arabic" w:hAnsi="Simplified Arabic" w:cs="Simplified Arabic" w:hint="cs"/>
          <w:sz w:val="32"/>
          <w:szCs w:val="32"/>
          <w:rtl/>
        </w:rPr>
        <w:t xml:space="preserve">أن المشرّع المصري لم يعمل إجراءات التقاضي الإلكتروني في المحاكم لسنوات عدة </w:t>
      </w:r>
      <w:r w:rsidR="00D3568E">
        <w:rPr>
          <w:rFonts w:ascii="Simplified Arabic" w:hAnsi="Simplified Arabic" w:cs="Simplified Arabic" w:hint="cs"/>
          <w:sz w:val="32"/>
          <w:szCs w:val="32"/>
          <w:rtl/>
        </w:rPr>
        <w:t>سوى</w:t>
      </w:r>
      <w:r w:rsidR="00010C56">
        <w:rPr>
          <w:rFonts w:ascii="Simplified Arabic" w:hAnsi="Simplified Arabic" w:cs="Simplified Arabic" w:hint="cs"/>
          <w:sz w:val="32"/>
          <w:szCs w:val="32"/>
          <w:rtl/>
        </w:rPr>
        <w:t xml:space="preserve"> إعمال ذلك في</w:t>
      </w:r>
      <w:r w:rsidR="00D3568E">
        <w:rPr>
          <w:rFonts w:ascii="Simplified Arabic" w:hAnsi="Simplified Arabic" w:cs="Simplified Arabic" w:hint="cs"/>
          <w:sz w:val="32"/>
          <w:szCs w:val="32"/>
          <w:rtl/>
        </w:rPr>
        <w:t xml:space="preserve"> المحاكم الاقتصادية بناء على قرار وزير العدل رقم 8548 </w:t>
      </w:r>
      <w:r w:rsidR="00315561">
        <w:rPr>
          <w:rFonts w:ascii="Simplified Arabic" w:hAnsi="Simplified Arabic" w:cs="Simplified Arabic" w:hint="cs"/>
          <w:sz w:val="32"/>
          <w:szCs w:val="32"/>
          <w:rtl/>
        </w:rPr>
        <w:t>لسنة 2020</w:t>
      </w:r>
      <w:r w:rsidR="00010C56">
        <w:rPr>
          <w:rFonts w:ascii="Simplified Arabic" w:hAnsi="Simplified Arabic" w:cs="Simplified Arabic" w:hint="cs"/>
          <w:sz w:val="32"/>
          <w:szCs w:val="32"/>
          <w:rtl/>
        </w:rPr>
        <w:t xml:space="preserve"> الخاص</w:t>
      </w:r>
      <w:r w:rsidR="00315561">
        <w:rPr>
          <w:rFonts w:ascii="Simplified Arabic" w:hAnsi="Simplified Arabic" w:cs="Simplified Arabic" w:hint="cs"/>
          <w:sz w:val="32"/>
          <w:szCs w:val="32"/>
          <w:rtl/>
        </w:rPr>
        <w:t xml:space="preserve"> بتنظيم القيد في السجل الإلكتروني لتقاضي امام المحاكم الاقتصادية</w:t>
      </w:r>
      <w:r w:rsidR="00BD360D">
        <w:rPr>
          <w:rFonts w:ascii="Simplified Arabic" w:hAnsi="Simplified Arabic" w:cs="Simplified Arabic" w:hint="cs"/>
          <w:sz w:val="32"/>
          <w:szCs w:val="32"/>
          <w:vertAlign w:val="superscript"/>
          <w:rtl/>
        </w:rPr>
        <w:t>(</w:t>
      </w:r>
      <w:r w:rsidR="006C1590">
        <w:rPr>
          <w:rStyle w:val="ab"/>
          <w:rFonts w:ascii="Simplified Arabic" w:hAnsi="Simplified Arabic" w:cs="Simplified Arabic"/>
          <w:sz w:val="32"/>
          <w:szCs w:val="32"/>
          <w:rtl/>
        </w:rPr>
        <w:footnoteReference w:id="75"/>
      </w:r>
      <w:r w:rsidR="00BD360D">
        <w:rPr>
          <w:rFonts w:ascii="Simplified Arabic" w:hAnsi="Simplified Arabic" w:cs="Simplified Arabic" w:hint="cs"/>
          <w:sz w:val="32"/>
          <w:szCs w:val="32"/>
          <w:vertAlign w:val="superscript"/>
          <w:rtl/>
        </w:rPr>
        <w:t>)</w:t>
      </w:r>
      <w:r w:rsidR="001D2CE2">
        <w:rPr>
          <w:rFonts w:ascii="Simplified Arabic" w:hAnsi="Simplified Arabic" w:cs="Simplified Arabic" w:hint="cs"/>
          <w:sz w:val="32"/>
          <w:szCs w:val="32"/>
          <w:rtl/>
        </w:rPr>
        <w:t>.</w:t>
      </w:r>
      <w:r w:rsidR="00E62BA9">
        <w:rPr>
          <w:rFonts w:ascii="Simplified Arabic" w:hAnsi="Simplified Arabic" w:cs="Simplified Arabic" w:hint="cs"/>
          <w:sz w:val="32"/>
          <w:szCs w:val="32"/>
          <w:vertAlign w:val="superscript"/>
          <w:rtl/>
        </w:rPr>
        <w:t>(</w:t>
      </w:r>
      <w:r w:rsidR="00E62BA9">
        <w:rPr>
          <w:rStyle w:val="ab"/>
          <w:rFonts w:ascii="Simplified Arabic" w:hAnsi="Simplified Arabic" w:cs="Simplified Arabic"/>
          <w:sz w:val="32"/>
          <w:szCs w:val="32"/>
          <w:rtl/>
        </w:rPr>
        <w:footnoteReference w:id="76"/>
      </w:r>
      <w:r w:rsidR="00E62BA9">
        <w:rPr>
          <w:rFonts w:ascii="Simplified Arabic" w:hAnsi="Simplified Arabic" w:cs="Simplified Arabic" w:hint="cs"/>
          <w:sz w:val="32"/>
          <w:szCs w:val="32"/>
          <w:vertAlign w:val="superscript"/>
          <w:rtl/>
        </w:rPr>
        <w:t>)</w:t>
      </w:r>
    </w:p>
    <w:p w14:paraId="411D3A4F" w14:textId="77777777" w:rsidR="00AA44E4" w:rsidRDefault="00AA44E4" w:rsidP="00AA44E4">
      <w:pPr>
        <w:jc w:val="both"/>
        <w:rPr>
          <w:rFonts w:ascii="Simplified Arabic" w:hAnsi="Simplified Arabic" w:cs="Simplified Arabic"/>
          <w:sz w:val="32"/>
          <w:szCs w:val="32"/>
          <w:rtl/>
        </w:rPr>
      </w:pPr>
    </w:p>
    <w:p w14:paraId="186269C5" w14:textId="77777777" w:rsidR="00AA44E4" w:rsidRDefault="00AA44E4" w:rsidP="00AA44E4">
      <w:pPr>
        <w:jc w:val="both"/>
        <w:rPr>
          <w:rFonts w:ascii="Simplified Arabic" w:hAnsi="Simplified Arabic" w:cs="Simplified Arabic"/>
          <w:sz w:val="32"/>
          <w:szCs w:val="32"/>
          <w:rtl/>
        </w:rPr>
      </w:pPr>
    </w:p>
    <w:p w14:paraId="6FA79449" w14:textId="77777777" w:rsidR="005C45A6" w:rsidRDefault="005C45A6" w:rsidP="005C45A6">
      <w:pPr>
        <w:rPr>
          <w:rFonts w:ascii="Simplified Arabic" w:hAnsi="Simplified Arabic" w:cs="Simplified Arabic"/>
          <w:sz w:val="32"/>
          <w:szCs w:val="32"/>
          <w:rtl/>
        </w:rPr>
      </w:pPr>
    </w:p>
    <w:p w14:paraId="585AA944" w14:textId="56C23EBD" w:rsidR="00794E5A" w:rsidRPr="00A15E04" w:rsidRDefault="005C45A6" w:rsidP="005C45A6">
      <w:pPr>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794E5A" w:rsidRPr="00ED6A47">
        <w:rPr>
          <w:rFonts w:ascii="Simplified Arabic" w:hAnsi="Simplified Arabic" w:cs="Simplified Arabic"/>
          <w:b/>
          <w:bCs/>
          <w:sz w:val="32"/>
          <w:szCs w:val="32"/>
          <w:rtl/>
        </w:rPr>
        <w:t>قائمة المراجع</w:t>
      </w:r>
    </w:p>
    <w:p w14:paraId="291C6D36" w14:textId="77777777" w:rsidR="00794E5A" w:rsidRPr="00ED6A47" w:rsidRDefault="00794E5A" w:rsidP="00331E3F">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أولًا: القرآن الكريم</w:t>
      </w:r>
    </w:p>
    <w:p w14:paraId="4296812A" w14:textId="77777777" w:rsidR="00794E5A" w:rsidRPr="00ED6A47" w:rsidRDefault="00794E5A" w:rsidP="00331E3F">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ثانيًا: السنة</w:t>
      </w:r>
    </w:p>
    <w:p w14:paraId="22E60C37" w14:textId="77777777" w:rsidR="00794E5A" w:rsidRPr="00ED6A47" w:rsidRDefault="00794E5A" w:rsidP="00331E3F">
      <w:pPr>
        <w:jc w:val="both"/>
        <w:rPr>
          <w:rFonts w:ascii="Simplified Arabic" w:hAnsi="Simplified Arabic" w:cs="Simplified Arabic"/>
          <w:b/>
          <w:bCs/>
          <w:sz w:val="32"/>
          <w:szCs w:val="32"/>
          <w:rtl/>
        </w:rPr>
      </w:pPr>
      <w:r w:rsidRPr="00ED6A47">
        <w:rPr>
          <w:rFonts w:ascii="Simplified Arabic" w:hAnsi="Simplified Arabic" w:cs="Simplified Arabic"/>
          <w:b/>
          <w:bCs/>
          <w:sz w:val="32"/>
          <w:szCs w:val="32"/>
          <w:rtl/>
        </w:rPr>
        <w:t xml:space="preserve">ثالثًا: معاجم اللغة </w:t>
      </w:r>
    </w:p>
    <w:p w14:paraId="6E6F594B" w14:textId="77777777" w:rsidR="00794E5A" w:rsidRPr="00ED6A47" w:rsidRDefault="00794E5A" w:rsidP="00331E3F">
      <w:pPr>
        <w:jc w:val="both"/>
        <w:rPr>
          <w:rFonts w:ascii="Simplified Arabic" w:hAnsi="Simplified Arabic" w:cs="Simplified Arabic"/>
          <w:b/>
          <w:bCs/>
          <w:sz w:val="32"/>
          <w:szCs w:val="32"/>
        </w:rPr>
      </w:pPr>
      <w:r w:rsidRPr="00ED6A47">
        <w:rPr>
          <w:rFonts w:ascii="Simplified Arabic" w:hAnsi="Simplified Arabic" w:cs="Simplified Arabic"/>
          <w:b/>
          <w:bCs/>
          <w:sz w:val="32"/>
          <w:szCs w:val="32"/>
          <w:rtl/>
        </w:rPr>
        <w:t>رابعًا: المراجع الفقهية والقانونية:</w:t>
      </w:r>
    </w:p>
    <w:p w14:paraId="40C17EBE"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الحجاوي، م. أ</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(2002)</w:t>
      </w:r>
      <w:r w:rsidRPr="00ED6A47">
        <w:rPr>
          <w:rFonts w:ascii="Simplified Arabic" w:hAnsi="Simplified Arabic" w:cs="Simplified Arabic"/>
          <w:i/>
          <w:iCs/>
          <w:sz w:val="32"/>
          <w:szCs w:val="32"/>
          <w:rtl/>
        </w:rPr>
        <w:t xml:space="preserve"> </w:t>
      </w:r>
      <w:r w:rsidRPr="00ED6A47">
        <w:rPr>
          <w:rFonts w:ascii="Simplified Arabic" w:hAnsi="Simplified Arabic" w:cs="Simplified Arabic"/>
          <w:sz w:val="32"/>
          <w:szCs w:val="32"/>
          <w:rtl/>
        </w:rPr>
        <w:t>زاد المستقنع في اختصار المقنع (تحقيق ع. العسكر). الرياض: دار الوطن</w:t>
      </w:r>
      <w:r w:rsidRPr="00ED6A47">
        <w:rPr>
          <w:rFonts w:ascii="Simplified Arabic" w:hAnsi="Simplified Arabic" w:cs="Simplified Arabic"/>
          <w:sz w:val="32"/>
          <w:szCs w:val="32"/>
        </w:rPr>
        <w:t>.</w:t>
      </w:r>
    </w:p>
    <w:p w14:paraId="5A281976"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ابن قدامة، ع.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(1968)</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المغني</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الفكر</w:t>
      </w:r>
      <w:r w:rsidRPr="00ED6A47">
        <w:rPr>
          <w:rFonts w:ascii="Simplified Arabic" w:hAnsi="Simplified Arabic" w:cs="Simplified Arabic"/>
          <w:sz w:val="32"/>
          <w:szCs w:val="32"/>
        </w:rPr>
        <w:t>.</w:t>
      </w:r>
    </w:p>
    <w:p w14:paraId="4F65A6EC"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البهوتي، م. ب</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(1996)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كشاف القناع عن متن الإقناع</w:t>
      </w:r>
      <w:r w:rsidRPr="00ED6A47">
        <w:rPr>
          <w:rFonts w:ascii="Simplified Arabic" w:hAnsi="Simplified Arabic" w:cs="Simplified Arabic"/>
          <w:sz w:val="32"/>
          <w:szCs w:val="32"/>
          <w:rtl/>
        </w:rPr>
        <w:t xml:space="preserve"> (تحقيق ع. التركي). الرياض: دار عالم الكتب</w:t>
      </w:r>
      <w:r w:rsidRPr="00ED6A47">
        <w:rPr>
          <w:rFonts w:ascii="Simplified Arabic" w:hAnsi="Simplified Arabic" w:cs="Simplified Arabic"/>
          <w:sz w:val="32"/>
          <w:szCs w:val="32"/>
        </w:rPr>
        <w:t>.</w:t>
      </w:r>
    </w:p>
    <w:p w14:paraId="09C18A86"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البهوتي، م. ب</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(1996)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الروض المربع شرح زاد المستقنع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الرياض: دار المؤيد</w:t>
      </w:r>
      <w:r w:rsidRPr="00ED6A47">
        <w:rPr>
          <w:rFonts w:ascii="Simplified Arabic" w:hAnsi="Simplified Arabic" w:cs="Simplified Arabic"/>
          <w:sz w:val="32"/>
          <w:szCs w:val="32"/>
        </w:rPr>
        <w:t>.</w:t>
      </w:r>
    </w:p>
    <w:p w14:paraId="60EBE189"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الشافعي، م. إ</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(1903)</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الأم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المطبعة الكبرى الأميرية</w:t>
      </w:r>
      <w:r w:rsidRPr="00ED6A47">
        <w:rPr>
          <w:rFonts w:ascii="Simplified Arabic" w:hAnsi="Simplified Arabic" w:cs="Simplified Arabic"/>
          <w:sz w:val="32"/>
          <w:szCs w:val="32"/>
        </w:rPr>
        <w:t>.</w:t>
      </w:r>
    </w:p>
    <w:p w14:paraId="54384113" w14:textId="77777777" w:rsidR="00794E5A"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ابن فرحون، إ. ب</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(1986)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تبصرة الحكام في أصول الأقضية ومناهج الأحكام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الكتب العلمية</w:t>
      </w:r>
      <w:r w:rsidRPr="00ED6A47">
        <w:rPr>
          <w:rFonts w:ascii="Simplified Arabic" w:hAnsi="Simplified Arabic" w:cs="Simplified Arabic"/>
          <w:sz w:val="32"/>
          <w:szCs w:val="32"/>
        </w:rPr>
        <w:t>.</w:t>
      </w:r>
    </w:p>
    <w:p w14:paraId="35CA0574" w14:textId="3B4F660D" w:rsidR="005C45A6" w:rsidRPr="00ED6A47" w:rsidRDefault="00E42D2B" w:rsidP="00331E3F">
      <w:pPr>
        <w:numPr>
          <w:ilvl w:val="0"/>
          <w:numId w:val="1"/>
        </w:numPr>
        <w:jc w:val="both"/>
        <w:rPr>
          <w:rFonts w:ascii="Simplified Arabic" w:hAnsi="Simplified Arabic" w:cs="Simplified Arabic"/>
          <w:sz w:val="32"/>
          <w:szCs w:val="32"/>
        </w:rPr>
      </w:pPr>
      <w:r>
        <w:rPr>
          <w:rFonts w:ascii="Simplified Arabic" w:hAnsi="Simplified Arabic" w:cs="Simplified Arabic" w:hint="cs"/>
          <w:sz w:val="32"/>
          <w:szCs w:val="32"/>
          <w:rtl/>
        </w:rPr>
        <w:t>عطية</w:t>
      </w:r>
      <w:r w:rsidR="00B14B80">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ر. إ.</w:t>
      </w:r>
      <w:r w:rsidR="00D17D6A">
        <w:rPr>
          <w:rFonts w:ascii="Simplified Arabic" w:hAnsi="Simplified Arabic" w:cs="Simplified Arabic" w:hint="cs"/>
          <w:sz w:val="32"/>
          <w:szCs w:val="32"/>
          <w:rtl/>
        </w:rPr>
        <w:t xml:space="preserve"> (</w:t>
      </w:r>
      <w:r w:rsidR="00624BD8">
        <w:rPr>
          <w:rFonts w:ascii="Simplified Arabic" w:hAnsi="Simplified Arabic" w:cs="Simplified Arabic" w:hint="cs"/>
          <w:sz w:val="32"/>
          <w:szCs w:val="32"/>
          <w:rtl/>
        </w:rPr>
        <w:t>2022</w:t>
      </w:r>
      <w:r w:rsidR="00C723E8">
        <w:rPr>
          <w:rFonts w:ascii="Simplified Arabic" w:hAnsi="Simplified Arabic" w:cs="Simplified Arabic" w:hint="cs"/>
          <w:sz w:val="32"/>
          <w:szCs w:val="32"/>
          <w:rtl/>
        </w:rPr>
        <w:t>). آليات</w:t>
      </w:r>
      <w:r w:rsidR="000C12BC">
        <w:rPr>
          <w:rFonts w:ascii="Simplified Arabic" w:hAnsi="Simplified Arabic" w:cs="Simplified Arabic" w:hint="cs"/>
          <w:sz w:val="32"/>
          <w:szCs w:val="32"/>
          <w:rtl/>
        </w:rPr>
        <w:t xml:space="preserve"> تطبيق نظام التقاضي الإلكتروني وتنفيذ الأحكام القضائية في ضوء الوسائل </w:t>
      </w:r>
      <w:r w:rsidR="00222FBE">
        <w:rPr>
          <w:rFonts w:ascii="Simplified Arabic" w:hAnsi="Simplified Arabic" w:cs="Simplified Arabic" w:hint="cs"/>
          <w:sz w:val="32"/>
          <w:szCs w:val="32"/>
          <w:rtl/>
        </w:rPr>
        <w:t xml:space="preserve">الإلكترونية. </w:t>
      </w:r>
      <w:r w:rsidR="00092A4B">
        <w:rPr>
          <w:rFonts w:ascii="Simplified Arabic" w:hAnsi="Simplified Arabic" w:cs="Simplified Arabic" w:hint="cs"/>
          <w:sz w:val="32"/>
          <w:szCs w:val="32"/>
          <w:rtl/>
        </w:rPr>
        <w:t>الإسكندرية: دار الكتب والدراسات العربية.</w:t>
      </w:r>
    </w:p>
    <w:p w14:paraId="0D255CDB"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lastRenderedPageBreak/>
        <w:t>الماوردي، أ. ح</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(1972)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أدب القاضي</w:t>
      </w:r>
      <w:r w:rsidRPr="00ED6A47">
        <w:rPr>
          <w:rFonts w:ascii="Simplified Arabic" w:hAnsi="Simplified Arabic" w:cs="Simplified Arabic"/>
          <w:sz w:val="32"/>
          <w:szCs w:val="32"/>
          <w:rtl/>
        </w:rPr>
        <w:t xml:space="preserve"> (تحقيق م. السرحان). بغداد: وزارة الأوقاف</w:t>
      </w:r>
      <w:r w:rsidRPr="00ED6A47">
        <w:rPr>
          <w:rFonts w:ascii="Simplified Arabic" w:hAnsi="Simplified Arabic" w:cs="Simplified Arabic"/>
          <w:sz w:val="32"/>
          <w:szCs w:val="32"/>
        </w:rPr>
        <w:t>.</w:t>
      </w:r>
    </w:p>
    <w:p w14:paraId="6D680710"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ابن حزم، أ.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(1984)</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المحلى بالآثار</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الفكر</w:t>
      </w:r>
      <w:r w:rsidRPr="00ED6A47">
        <w:rPr>
          <w:rFonts w:ascii="Simplified Arabic" w:hAnsi="Simplified Arabic" w:cs="Simplified Arabic"/>
          <w:sz w:val="32"/>
          <w:szCs w:val="32"/>
        </w:rPr>
        <w:t>.</w:t>
      </w:r>
    </w:p>
    <w:p w14:paraId="4AE3D1EB"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القرطبي، م. أ</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(1967)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الجامع لأحكام القرآن</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الكتب المصرية</w:t>
      </w:r>
      <w:r w:rsidRPr="00ED6A47">
        <w:rPr>
          <w:rFonts w:ascii="Simplified Arabic" w:hAnsi="Simplified Arabic" w:cs="Simplified Arabic"/>
          <w:sz w:val="32"/>
          <w:szCs w:val="32"/>
        </w:rPr>
        <w:t>.</w:t>
      </w:r>
    </w:p>
    <w:p w14:paraId="20F90DCC"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الشاطبي، إ. ب</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(1997)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الموافقات</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ابن عفان</w:t>
      </w:r>
      <w:r w:rsidRPr="00ED6A47">
        <w:rPr>
          <w:rFonts w:ascii="Simplified Arabic" w:hAnsi="Simplified Arabic" w:cs="Simplified Arabic"/>
          <w:sz w:val="32"/>
          <w:szCs w:val="32"/>
        </w:rPr>
        <w:t>.</w:t>
      </w:r>
    </w:p>
    <w:p w14:paraId="0D931465"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 xml:space="preserve">الزحيلي، م. م. </w:t>
      </w:r>
      <w:r w:rsidRPr="00ED6A47">
        <w:rPr>
          <w:rFonts w:ascii="Simplified Arabic" w:hAnsi="Simplified Arabic" w:cs="Simplified Arabic"/>
          <w:sz w:val="32"/>
          <w:szCs w:val="32"/>
        </w:rPr>
        <w:t>)</w:t>
      </w:r>
      <w:r w:rsidRPr="00ED6A47">
        <w:rPr>
          <w:rFonts w:ascii="Simplified Arabic" w:hAnsi="Simplified Arabic" w:cs="Simplified Arabic"/>
          <w:sz w:val="32"/>
          <w:szCs w:val="32"/>
          <w:rtl/>
        </w:rPr>
        <w:t>1995)</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التنظيم القضائي في الفقه الإسلامي: دراسة مقارنة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دمشق: دار الفكر</w:t>
      </w:r>
      <w:r w:rsidRPr="00ED6A47">
        <w:rPr>
          <w:rFonts w:ascii="Simplified Arabic" w:hAnsi="Simplified Arabic" w:cs="Simplified Arabic"/>
          <w:sz w:val="32"/>
          <w:szCs w:val="32"/>
        </w:rPr>
        <w:t>.</w:t>
      </w:r>
    </w:p>
    <w:p w14:paraId="5E820C87"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الشرعة، ح</w:t>
      </w:r>
      <w:r w:rsidRPr="00ED6A47">
        <w:rPr>
          <w:rFonts w:ascii="Simplified Arabic" w:hAnsi="Simplified Arabic" w:cs="Simplified Arabic"/>
          <w:sz w:val="32"/>
          <w:szCs w:val="32"/>
        </w:rPr>
        <w:t>.</w:t>
      </w:r>
      <w:r w:rsidRPr="00ED6A47">
        <w:rPr>
          <w:rFonts w:ascii="Simplified Arabic" w:hAnsi="Simplified Arabic" w:cs="Simplified Arabic"/>
          <w:sz w:val="32"/>
          <w:szCs w:val="32"/>
          <w:rtl/>
        </w:rPr>
        <w:t xml:space="preserve"> (2010)</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التقاضي الإلكتروني والمحاكم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عمّان: دار وائل</w:t>
      </w:r>
      <w:r w:rsidRPr="00ED6A47">
        <w:rPr>
          <w:rFonts w:ascii="Simplified Arabic" w:hAnsi="Simplified Arabic" w:cs="Simplified Arabic"/>
          <w:sz w:val="32"/>
          <w:szCs w:val="32"/>
        </w:rPr>
        <w:t>.</w:t>
      </w:r>
    </w:p>
    <w:p w14:paraId="3E278CD5"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الترساوي، م.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(2015)</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تداول الدعوى القضائية أمام المحاكم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الجامعة الجديدة</w:t>
      </w:r>
      <w:r w:rsidRPr="00ED6A47">
        <w:rPr>
          <w:rFonts w:ascii="Simplified Arabic" w:hAnsi="Simplified Arabic" w:cs="Simplified Arabic"/>
          <w:sz w:val="32"/>
          <w:szCs w:val="32"/>
        </w:rPr>
        <w:t>.</w:t>
      </w:r>
    </w:p>
    <w:p w14:paraId="0E528F8A"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السويفان، ع. س</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إدارة مرفق الأمن بالوسائل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الكويت: دار الجامعة العربية</w:t>
      </w:r>
      <w:r w:rsidRPr="00ED6A47">
        <w:rPr>
          <w:rFonts w:ascii="Simplified Arabic" w:hAnsi="Simplified Arabic" w:cs="Simplified Arabic"/>
          <w:sz w:val="32"/>
          <w:szCs w:val="32"/>
        </w:rPr>
        <w:t>.</w:t>
      </w:r>
    </w:p>
    <w:p w14:paraId="1059518A"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سرحان،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(2008)</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البريد الإلكتروني: دراسة قانونية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النهضة العربية</w:t>
      </w:r>
      <w:r w:rsidRPr="00ED6A47">
        <w:rPr>
          <w:rFonts w:ascii="Simplified Arabic" w:hAnsi="Simplified Arabic" w:cs="Simplified Arabic"/>
          <w:sz w:val="32"/>
          <w:szCs w:val="32"/>
        </w:rPr>
        <w:t>.</w:t>
      </w:r>
    </w:p>
    <w:p w14:paraId="4D99DBA5"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عبد الرحيم، س.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(2009)</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التجارة الإلكترونية في خدمة التجارة والمصارف العربية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النهضة</w:t>
      </w:r>
      <w:r w:rsidRPr="00ED6A47">
        <w:rPr>
          <w:rFonts w:ascii="Simplified Arabic" w:hAnsi="Simplified Arabic" w:cs="Simplified Arabic"/>
          <w:sz w:val="32"/>
          <w:szCs w:val="32"/>
        </w:rPr>
        <w:t>.</w:t>
      </w:r>
    </w:p>
    <w:p w14:paraId="228C31D8"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منديل، أ. ف</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(2014)</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التقاضي عن بعد: دراسة قانونية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بغداد: دار الجامعة</w:t>
      </w:r>
      <w:r w:rsidRPr="00ED6A47">
        <w:rPr>
          <w:rFonts w:ascii="Simplified Arabic" w:hAnsi="Simplified Arabic" w:cs="Simplified Arabic"/>
          <w:sz w:val="32"/>
          <w:szCs w:val="32"/>
        </w:rPr>
        <w:t>.</w:t>
      </w:r>
    </w:p>
    <w:p w14:paraId="7760EA55"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lastRenderedPageBreak/>
        <w:t>الجنبيهي، م.، والجنبيهي،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(2005)</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التوقيع الإلكتروني وحجيته في الإثبات</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الفكر</w:t>
      </w:r>
      <w:r w:rsidRPr="00ED6A47">
        <w:rPr>
          <w:rFonts w:ascii="Simplified Arabic" w:hAnsi="Simplified Arabic" w:cs="Simplified Arabic"/>
          <w:sz w:val="32"/>
          <w:szCs w:val="32"/>
        </w:rPr>
        <w:t>.</w:t>
      </w:r>
    </w:p>
    <w:p w14:paraId="5C0AA7ED"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الشوا، م. س</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(1994)</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ثورة المعلومات وانعكاساتها على قانون العقوبات</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النهضة العربية</w:t>
      </w:r>
      <w:r w:rsidRPr="00ED6A47">
        <w:rPr>
          <w:rFonts w:ascii="Simplified Arabic" w:hAnsi="Simplified Arabic" w:cs="Simplified Arabic"/>
          <w:sz w:val="32"/>
          <w:szCs w:val="32"/>
        </w:rPr>
        <w:t>.</w:t>
      </w:r>
    </w:p>
    <w:p w14:paraId="1FD9226A"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لطفي،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الحكومة الإلكترونية بين النظرية والتطبيق العملي</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الفكر الجامعي</w:t>
      </w:r>
      <w:r w:rsidRPr="00ED6A47">
        <w:rPr>
          <w:rFonts w:ascii="Simplified Arabic" w:hAnsi="Simplified Arabic" w:cs="Simplified Arabic"/>
          <w:sz w:val="32"/>
          <w:szCs w:val="32"/>
        </w:rPr>
        <w:t>.</w:t>
      </w:r>
    </w:p>
    <w:p w14:paraId="680A04E3"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عواض، ي. س</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خصوصية القضاء عبر الوسائل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عمّان: دار الثقافة</w:t>
      </w:r>
      <w:r w:rsidRPr="00ED6A47">
        <w:rPr>
          <w:rFonts w:ascii="Simplified Arabic" w:hAnsi="Simplified Arabic" w:cs="Simplified Arabic"/>
          <w:sz w:val="32"/>
          <w:szCs w:val="32"/>
        </w:rPr>
        <w:t>.</w:t>
      </w:r>
    </w:p>
    <w:p w14:paraId="636A6423"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إبراهيم، خ. 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الدعوى الإلكترونية وإجراءاتها أمام المحاكم</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النهضة العربية</w:t>
      </w:r>
      <w:r w:rsidRPr="00ED6A47">
        <w:rPr>
          <w:rFonts w:ascii="Simplified Arabic" w:hAnsi="Simplified Arabic" w:cs="Simplified Arabic"/>
          <w:sz w:val="32"/>
          <w:szCs w:val="32"/>
        </w:rPr>
        <w:t>.</w:t>
      </w:r>
    </w:p>
    <w:p w14:paraId="03906D3B"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نمديلي، ر. ص</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العقد الإداري الإلكتروني: دراسة تحليلية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الجزائر: دار المعرفة</w:t>
      </w:r>
      <w:r w:rsidRPr="00ED6A47">
        <w:rPr>
          <w:rFonts w:ascii="Simplified Arabic" w:hAnsi="Simplified Arabic" w:cs="Simplified Arabic"/>
          <w:sz w:val="32"/>
          <w:szCs w:val="32"/>
        </w:rPr>
        <w:t>.</w:t>
      </w:r>
    </w:p>
    <w:p w14:paraId="56BB3418"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عبد الفتاح، خ</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فض المنازعات بالتحكيم الإلكتروني عبر وسائل الاتصال الإلكترونية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بيروت: دار الجامعة الجديدة</w:t>
      </w:r>
      <w:r w:rsidRPr="00ED6A47">
        <w:rPr>
          <w:rFonts w:ascii="Simplified Arabic" w:hAnsi="Simplified Arabic" w:cs="Simplified Arabic"/>
          <w:sz w:val="32"/>
          <w:szCs w:val="32"/>
        </w:rPr>
        <w:t>.</w:t>
      </w:r>
    </w:p>
    <w:p w14:paraId="66CA5761"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آل خنين،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(2013)</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الكاشف في شرح نظام المرافعات الشرعية السعودي</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الرياض: مكتبة الرشد</w:t>
      </w:r>
      <w:r w:rsidRPr="00ED6A47">
        <w:rPr>
          <w:rFonts w:ascii="Simplified Arabic" w:hAnsi="Simplified Arabic" w:cs="Simplified Arabic"/>
          <w:sz w:val="32"/>
          <w:szCs w:val="32"/>
        </w:rPr>
        <w:t>.</w:t>
      </w:r>
    </w:p>
    <w:p w14:paraId="7B871C32"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أوتاني، ص</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(2012)</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المحكمة الإلكترونية: المفهوم والتطبيق</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عمّان: دار الثقافة</w:t>
      </w:r>
      <w:r w:rsidRPr="00ED6A47">
        <w:rPr>
          <w:rFonts w:ascii="Simplified Arabic" w:hAnsi="Simplified Arabic" w:cs="Simplified Arabic"/>
          <w:sz w:val="32"/>
          <w:szCs w:val="32"/>
        </w:rPr>
        <w:t>.</w:t>
      </w:r>
    </w:p>
    <w:p w14:paraId="0951A2F4"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الغانم،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(2017)</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المحكمة الإلكترونية: دراسة تأصيلية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الرياض: دار الميمان</w:t>
      </w:r>
      <w:r w:rsidRPr="00ED6A47">
        <w:rPr>
          <w:rFonts w:ascii="Simplified Arabic" w:hAnsi="Simplified Arabic" w:cs="Simplified Arabic"/>
          <w:sz w:val="32"/>
          <w:szCs w:val="32"/>
        </w:rPr>
        <w:t>.</w:t>
      </w:r>
    </w:p>
    <w:p w14:paraId="1BE516A0"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lastRenderedPageBreak/>
        <w:t>عبد علي، ح.، والكرعاوي، ن</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مفهوم التقاضي عن بعد ومستلزماته</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بغداد: دار الجامعة</w:t>
      </w:r>
      <w:r w:rsidRPr="00ED6A47">
        <w:rPr>
          <w:rFonts w:ascii="Simplified Arabic" w:hAnsi="Simplified Arabic" w:cs="Simplified Arabic"/>
          <w:sz w:val="32"/>
          <w:szCs w:val="32"/>
        </w:rPr>
        <w:t>.</w:t>
      </w:r>
    </w:p>
    <w:p w14:paraId="3EA1C381"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الرومي، م. أ</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(2006)</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النظام القانوني للتوقيع الإلكتروني</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الفكر العربي</w:t>
      </w:r>
      <w:r w:rsidRPr="00ED6A47">
        <w:rPr>
          <w:rFonts w:ascii="Simplified Arabic" w:hAnsi="Simplified Arabic" w:cs="Simplified Arabic"/>
          <w:sz w:val="32"/>
          <w:szCs w:val="32"/>
        </w:rPr>
        <w:t>.</w:t>
      </w:r>
    </w:p>
    <w:p w14:paraId="5ED5FB5C"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آل خنين، ع</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(2003)</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توصيف الأقضية في الشريعة الإسلامية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الرياض: مكتبة الرشد</w:t>
      </w:r>
      <w:r w:rsidRPr="00ED6A47">
        <w:rPr>
          <w:rFonts w:ascii="Simplified Arabic" w:hAnsi="Simplified Arabic" w:cs="Simplified Arabic"/>
          <w:sz w:val="32"/>
          <w:szCs w:val="32"/>
        </w:rPr>
        <w:t>.</w:t>
      </w:r>
    </w:p>
    <w:p w14:paraId="5218EDE9"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 xml:space="preserve">شديفات، ص. م. (2015). التحقيق والمحاكمة الجزائية عن بعد عبر تقنية </w:t>
      </w:r>
      <w:r w:rsidRPr="00ED6A47">
        <w:rPr>
          <w:rFonts w:ascii="Simplified Arabic" w:hAnsi="Simplified Arabic" w:cs="Simplified Arabic"/>
          <w:sz w:val="32"/>
          <w:szCs w:val="32"/>
        </w:rPr>
        <w:t xml:space="preserve">videoconference. </w:t>
      </w:r>
      <w:r w:rsidRPr="00ED6A47">
        <w:rPr>
          <w:rFonts w:ascii="Simplified Arabic" w:hAnsi="Simplified Arabic" w:cs="Simplified Arabic"/>
          <w:i/>
          <w:iCs/>
          <w:sz w:val="32"/>
          <w:szCs w:val="32"/>
          <w:rtl/>
        </w:rPr>
        <w:t>دراسات علوم الشريعة والقانون، 1</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عمان: عمادة البحث العلمي</w:t>
      </w:r>
      <w:r w:rsidRPr="00ED6A47">
        <w:rPr>
          <w:rFonts w:ascii="Simplified Arabic" w:hAnsi="Simplified Arabic" w:cs="Simplified Arabic"/>
          <w:sz w:val="32"/>
          <w:szCs w:val="32"/>
        </w:rPr>
        <w:t>.</w:t>
      </w:r>
    </w:p>
    <w:p w14:paraId="216BD64B"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حسين، ع. ي. ق</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(2009)</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تقنية الاتصال المرئي وسيلة للتحقيق والمحاكمة الجنائية عن بعد</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القاهرة: دار النهضة العربية</w:t>
      </w:r>
      <w:r w:rsidRPr="00ED6A47">
        <w:rPr>
          <w:rFonts w:ascii="Simplified Arabic" w:hAnsi="Simplified Arabic" w:cs="Simplified Arabic"/>
          <w:sz w:val="32"/>
          <w:szCs w:val="32"/>
        </w:rPr>
        <w:t>.</w:t>
      </w:r>
    </w:p>
    <w:p w14:paraId="4108BC22"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الكرعاوي، ن. ج</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(2014)</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التقاضي عن بعد</w:t>
      </w:r>
      <w:r w:rsidRPr="00ED6A47">
        <w:rPr>
          <w:rFonts w:ascii="Simplified Arabic" w:hAnsi="Simplified Arabic" w:cs="Simplified Arabic"/>
          <w:sz w:val="32"/>
          <w:szCs w:val="32"/>
          <w:rtl/>
        </w:rPr>
        <w:t>) رسالة ماجستير، كلية القانون، جامعة بابل، العراق.</w:t>
      </w:r>
    </w:p>
    <w:p w14:paraId="072649BC" w14:textId="77777777" w:rsidR="00794E5A" w:rsidRPr="00ED6A47"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الجازي، ج. ض</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(2010)</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نحو نظام قضائي إداري إلكتروني في المملكة العربية السعودية</w:t>
      </w:r>
      <w:r w:rsidRPr="00ED6A47">
        <w:rPr>
          <w:rFonts w:ascii="Simplified Arabic" w:hAnsi="Simplified Arabic" w:cs="Simplified Arabic"/>
          <w:sz w:val="32"/>
          <w:szCs w:val="32"/>
        </w:rPr>
        <w:t xml:space="preserve">. </w:t>
      </w:r>
      <w:r w:rsidRPr="00ED6A47">
        <w:rPr>
          <w:rFonts w:ascii="Simplified Arabic" w:hAnsi="Simplified Arabic" w:cs="Simplified Arabic"/>
          <w:sz w:val="32"/>
          <w:szCs w:val="32"/>
          <w:rtl/>
        </w:rPr>
        <w:t>رسالة دكتوراه، جامعة اليرموك، الأردن</w:t>
      </w:r>
      <w:r w:rsidRPr="00ED6A47">
        <w:rPr>
          <w:rFonts w:ascii="Simplified Arabic" w:hAnsi="Simplified Arabic" w:cs="Simplified Arabic"/>
          <w:sz w:val="32"/>
          <w:szCs w:val="32"/>
        </w:rPr>
        <w:t>.</w:t>
      </w:r>
    </w:p>
    <w:p w14:paraId="62E75B8E" w14:textId="77777777" w:rsidR="00794E5A" w:rsidRDefault="00794E5A" w:rsidP="00331E3F">
      <w:pPr>
        <w:numPr>
          <w:ilvl w:val="0"/>
          <w:numId w:val="1"/>
        </w:numPr>
        <w:jc w:val="both"/>
        <w:rPr>
          <w:rFonts w:ascii="Simplified Arabic" w:hAnsi="Simplified Arabic" w:cs="Simplified Arabic"/>
          <w:sz w:val="32"/>
          <w:szCs w:val="32"/>
        </w:rPr>
      </w:pPr>
      <w:r w:rsidRPr="00ED6A47">
        <w:rPr>
          <w:rFonts w:ascii="Simplified Arabic" w:hAnsi="Simplified Arabic" w:cs="Simplified Arabic"/>
          <w:sz w:val="32"/>
          <w:szCs w:val="32"/>
          <w:rtl/>
        </w:rPr>
        <w:t>الأحمدي، ع. ب. (2021). التحول الرقمي الشامل لجميع إجراءات التقاضي بالمحاكم العامة</w:t>
      </w:r>
      <w:r w:rsidRPr="00ED6A47">
        <w:rPr>
          <w:rFonts w:ascii="Simplified Arabic" w:hAnsi="Simplified Arabic" w:cs="Simplified Arabic"/>
          <w:sz w:val="32"/>
          <w:szCs w:val="32"/>
        </w:rPr>
        <w:t xml:space="preserve">. </w:t>
      </w:r>
      <w:r w:rsidRPr="00ED6A47">
        <w:rPr>
          <w:rFonts w:ascii="Simplified Arabic" w:hAnsi="Simplified Arabic" w:cs="Simplified Arabic"/>
          <w:i/>
          <w:iCs/>
          <w:sz w:val="32"/>
          <w:szCs w:val="32"/>
          <w:rtl/>
        </w:rPr>
        <w:t>المجلة العربية للنشر العلمي، 7</w:t>
      </w:r>
      <w:r w:rsidRPr="00ED6A47">
        <w:rPr>
          <w:rFonts w:ascii="Simplified Arabic" w:hAnsi="Simplified Arabic" w:cs="Simplified Arabic"/>
          <w:sz w:val="32"/>
          <w:szCs w:val="32"/>
          <w:rtl/>
        </w:rPr>
        <w:t>(63).</w:t>
      </w:r>
    </w:p>
    <w:p w14:paraId="4F3DBA5D" w14:textId="7F314EA3" w:rsidR="00600994" w:rsidRPr="00600994" w:rsidRDefault="00B16E3F" w:rsidP="00600994">
      <w:pPr>
        <w:numPr>
          <w:ilvl w:val="0"/>
          <w:numId w:val="1"/>
        </w:numPr>
        <w:jc w:val="both"/>
        <w:rPr>
          <w:rFonts w:ascii="Simplified Arabic" w:hAnsi="Simplified Arabic" w:cs="Simplified Arabic"/>
          <w:sz w:val="32"/>
          <w:szCs w:val="32"/>
        </w:rPr>
      </w:pPr>
      <w:r>
        <w:rPr>
          <w:rFonts w:ascii="Simplified Arabic" w:hAnsi="Simplified Arabic" w:cs="Simplified Arabic" w:hint="cs"/>
          <w:sz w:val="32"/>
          <w:szCs w:val="32"/>
          <w:rtl/>
        </w:rPr>
        <w:t>إبراهيم</w:t>
      </w:r>
      <w:r w:rsidR="00BE2C2F">
        <w:rPr>
          <w:rFonts w:ascii="Simplified Arabic" w:hAnsi="Simplified Arabic" w:cs="Simplified Arabic" w:hint="cs"/>
          <w:sz w:val="32"/>
          <w:szCs w:val="32"/>
          <w:rtl/>
        </w:rPr>
        <w:t>،</w:t>
      </w:r>
      <w:r w:rsidR="00200B9E">
        <w:rPr>
          <w:rFonts w:ascii="Simplified Arabic" w:hAnsi="Simplified Arabic" w:cs="Simplified Arabic" w:hint="cs"/>
          <w:sz w:val="32"/>
          <w:szCs w:val="32"/>
          <w:rtl/>
        </w:rPr>
        <w:t xml:space="preserve"> خ</w:t>
      </w:r>
      <w:r w:rsidR="00B35711">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م</w:t>
      </w:r>
      <w:r w:rsidR="00B35711">
        <w:rPr>
          <w:rFonts w:ascii="Simplified Arabic" w:hAnsi="Simplified Arabic" w:cs="Simplified Arabic" w:hint="cs"/>
          <w:sz w:val="32"/>
          <w:szCs w:val="32"/>
          <w:rtl/>
        </w:rPr>
        <w:t>. (2021)</w:t>
      </w:r>
      <w:r w:rsidR="00600994">
        <w:rPr>
          <w:rFonts w:ascii="Simplified Arabic" w:hAnsi="Simplified Arabic" w:cs="Simplified Arabic" w:hint="cs"/>
          <w:sz w:val="32"/>
          <w:szCs w:val="32"/>
          <w:rtl/>
        </w:rPr>
        <w:t>.</w:t>
      </w:r>
      <w:r w:rsidR="00B35711">
        <w:rPr>
          <w:rFonts w:ascii="Simplified Arabic" w:hAnsi="Simplified Arabic" w:cs="Simplified Arabic" w:hint="cs"/>
          <w:sz w:val="32"/>
          <w:szCs w:val="32"/>
          <w:rtl/>
        </w:rPr>
        <w:t xml:space="preserve"> إجراءات التقاضي الإلكتروني </w:t>
      </w:r>
      <w:r w:rsidR="00600994">
        <w:rPr>
          <w:rFonts w:ascii="Simplified Arabic" w:hAnsi="Simplified Arabic" w:cs="Simplified Arabic" w:hint="cs"/>
          <w:sz w:val="32"/>
          <w:szCs w:val="32"/>
          <w:rtl/>
        </w:rPr>
        <w:t>في المواد المدنية والجنائية</w:t>
      </w:r>
      <w:r w:rsidR="00340B02">
        <w:rPr>
          <w:rFonts w:ascii="Simplified Arabic" w:hAnsi="Simplified Arabic" w:cs="Simplified Arabic" w:hint="cs"/>
          <w:sz w:val="32"/>
          <w:szCs w:val="32"/>
          <w:rtl/>
        </w:rPr>
        <w:t xml:space="preserve">، </w:t>
      </w:r>
      <w:r w:rsidR="00CB7964">
        <w:rPr>
          <w:rFonts w:ascii="Simplified Arabic" w:hAnsi="Simplified Arabic" w:cs="Simplified Arabic" w:hint="cs"/>
          <w:sz w:val="32"/>
          <w:szCs w:val="32"/>
          <w:rtl/>
        </w:rPr>
        <w:t>الإسكندرية: دا</w:t>
      </w:r>
      <w:r w:rsidR="00CB7964">
        <w:rPr>
          <w:rFonts w:ascii="Simplified Arabic" w:hAnsi="Simplified Arabic" w:cs="Simplified Arabic" w:hint="eastAsia"/>
          <w:sz w:val="32"/>
          <w:szCs w:val="32"/>
          <w:rtl/>
        </w:rPr>
        <w:t>ر</w:t>
      </w:r>
      <w:r w:rsidR="00CB7964">
        <w:rPr>
          <w:rFonts w:ascii="Simplified Arabic" w:hAnsi="Simplified Arabic" w:cs="Simplified Arabic" w:hint="cs"/>
          <w:sz w:val="32"/>
          <w:szCs w:val="32"/>
          <w:rtl/>
        </w:rPr>
        <w:t xml:space="preserve"> الفكر الجامعي</w:t>
      </w:r>
    </w:p>
    <w:p w14:paraId="4CAA030F" w14:textId="0A22A8E6" w:rsidR="00AF0BA7" w:rsidRPr="00ED6A47" w:rsidRDefault="00794E5A" w:rsidP="00331E3F">
      <w:pPr>
        <w:ind w:left="360"/>
        <w:jc w:val="both"/>
        <w:rPr>
          <w:rFonts w:ascii="Simplified Arabic" w:hAnsi="Simplified Arabic" w:cs="Simplified Arabic"/>
          <w:sz w:val="32"/>
          <w:szCs w:val="32"/>
        </w:rPr>
      </w:pPr>
      <w:r w:rsidRPr="00ED6A47">
        <w:rPr>
          <w:rFonts w:ascii="Simplified Arabic" w:hAnsi="Simplified Arabic" w:cs="Simplified Arabic"/>
          <w:sz w:val="32"/>
          <w:szCs w:val="32"/>
          <w:rtl/>
        </w:rPr>
        <w:t>بالإضافة إلى المزيد من المراجع التي جاري العمل على الاستفادة منها وتحصيلها، المتعلقة بهذه الدراسة</w:t>
      </w:r>
    </w:p>
    <w:sectPr w:rsidR="00AF0BA7" w:rsidRPr="00ED6A47" w:rsidSect="00AF0BA7">
      <w:footnotePr>
        <w:numRestart w:val="eachPage"/>
      </w:footnotePr>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14292" w14:textId="77777777" w:rsidR="00A42682" w:rsidRDefault="00A42682" w:rsidP="00794E5A">
      <w:pPr>
        <w:spacing w:after="0" w:line="240" w:lineRule="auto"/>
      </w:pPr>
      <w:r>
        <w:separator/>
      </w:r>
    </w:p>
  </w:endnote>
  <w:endnote w:type="continuationSeparator" w:id="0">
    <w:p w14:paraId="387C9012" w14:textId="77777777" w:rsidR="00A42682" w:rsidRDefault="00A42682" w:rsidP="00794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73306" w14:textId="77777777" w:rsidR="00A42682" w:rsidRDefault="00A42682" w:rsidP="00794E5A">
      <w:pPr>
        <w:spacing w:after="0" w:line="240" w:lineRule="auto"/>
      </w:pPr>
      <w:r>
        <w:separator/>
      </w:r>
    </w:p>
  </w:footnote>
  <w:footnote w:type="continuationSeparator" w:id="0">
    <w:p w14:paraId="172487F2" w14:textId="77777777" w:rsidR="00A42682" w:rsidRDefault="00A42682" w:rsidP="00794E5A">
      <w:pPr>
        <w:spacing w:after="0" w:line="240" w:lineRule="auto"/>
      </w:pPr>
      <w:r>
        <w:continuationSeparator/>
      </w:r>
    </w:p>
  </w:footnote>
  <w:footnote w:id="1">
    <w:p w14:paraId="64CDF9C8" w14:textId="77777777" w:rsidR="00794E5A" w:rsidRPr="007E2D25" w:rsidRDefault="00794E5A" w:rsidP="00794E5A">
      <w:pPr>
        <w:pStyle w:val="aa"/>
        <w:rPr>
          <w:rFonts w:ascii="Simplified Arabic" w:hAnsi="Simplified Arabic" w:cs="Simplified Arabic"/>
          <w:sz w:val="16"/>
          <w:szCs w:val="16"/>
          <w:rtl/>
        </w:rPr>
      </w:pPr>
      <w:r w:rsidRPr="007E2D25">
        <w:rPr>
          <w:rStyle w:val="ab"/>
          <w:rFonts w:ascii="Simplified Arabic" w:hAnsi="Simplified Arabic" w:cs="Simplified Arabic"/>
          <w:sz w:val="16"/>
          <w:szCs w:val="16"/>
        </w:rPr>
        <w:footnoteRef/>
      </w:r>
      <w:r w:rsidRPr="007E2D25">
        <w:rPr>
          <w:rFonts w:ascii="Simplified Arabic" w:hAnsi="Simplified Arabic" w:cs="Simplified Arabic" w:hint="cs"/>
          <w:sz w:val="16"/>
          <w:szCs w:val="16"/>
          <w:rtl/>
        </w:rPr>
        <w:t>- نظام التعاملات الإلكترونية الصادر بالمرسوم الملكي رقم (م/18) وتاريخ 8/3/1428ه</w:t>
      </w:r>
    </w:p>
  </w:footnote>
  <w:footnote w:id="2">
    <w:p w14:paraId="4CF45A87" w14:textId="77777777" w:rsidR="00794E5A" w:rsidRPr="007E2D25" w:rsidRDefault="00794E5A" w:rsidP="00794E5A">
      <w:pPr>
        <w:pStyle w:val="aa"/>
        <w:rPr>
          <w:rFonts w:ascii="Simplified Arabic" w:hAnsi="Simplified Arabic" w:cs="Simplified Arabic"/>
          <w:sz w:val="16"/>
          <w:szCs w:val="16"/>
          <w:rtl/>
        </w:rPr>
      </w:pPr>
      <w:r w:rsidRPr="007E2D25">
        <w:rPr>
          <w:rStyle w:val="ab"/>
          <w:rFonts w:ascii="Simplified Arabic" w:hAnsi="Simplified Arabic" w:cs="Simplified Arabic"/>
          <w:sz w:val="16"/>
          <w:szCs w:val="16"/>
        </w:rPr>
        <w:footnoteRef/>
      </w:r>
      <w:r w:rsidRPr="007E2D25">
        <w:rPr>
          <w:rFonts w:ascii="Simplified Arabic" w:hAnsi="Simplified Arabic" w:cs="Simplified Arabic" w:hint="cs"/>
          <w:sz w:val="16"/>
          <w:szCs w:val="16"/>
          <w:rtl/>
        </w:rPr>
        <w:t>- قرار مجلس الوزراء السعودي رقم (308) وتاريخ 18/7/1437ه</w:t>
      </w:r>
    </w:p>
  </w:footnote>
  <w:footnote w:id="3">
    <w:p w14:paraId="5541C3F5" w14:textId="77777777" w:rsidR="00794E5A" w:rsidRPr="007E2D25" w:rsidRDefault="00794E5A" w:rsidP="00794E5A">
      <w:pPr>
        <w:pStyle w:val="aa"/>
        <w:rPr>
          <w:rFonts w:ascii="Simplified Arabic" w:hAnsi="Simplified Arabic" w:cs="Simplified Arabic"/>
          <w:sz w:val="16"/>
          <w:szCs w:val="16"/>
        </w:rPr>
      </w:pPr>
      <w:r w:rsidRPr="007E2D25">
        <w:rPr>
          <w:rStyle w:val="ab"/>
          <w:rFonts w:ascii="Simplified Arabic" w:hAnsi="Simplified Arabic" w:cs="Simplified Arabic"/>
          <w:sz w:val="16"/>
          <w:szCs w:val="16"/>
        </w:rPr>
        <w:footnoteRef/>
      </w:r>
      <w:r w:rsidRPr="007E2D25">
        <w:rPr>
          <w:rFonts w:ascii="Simplified Arabic" w:hAnsi="Simplified Arabic" w:cs="Simplified Arabic"/>
          <w:sz w:val="16"/>
          <w:szCs w:val="16"/>
        </w:rPr>
        <w:t xml:space="preserve">- </w:t>
      </w:r>
      <w:r w:rsidRPr="007E2D25">
        <w:rPr>
          <w:rFonts w:ascii="Simplified Arabic" w:hAnsi="Simplified Arabic" w:cs="Simplified Arabic" w:hint="cs"/>
          <w:sz w:val="16"/>
          <w:szCs w:val="16"/>
          <w:rtl/>
        </w:rPr>
        <w:t>قرار مجلس الوزراء رقم (418) وتاريخ 25/7/1442ه</w:t>
      </w:r>
    </w:p>
  </w:footnote>
  <w:footnote w:id="4">
    <w:p w14:paraId="570782D1" w14:textId="77777777" w:rsidR="00794E5A" w:rsidRPr="00F2257D" w:rsidRDefault="00794E5A" w:rsidP="00794E5A">
      <w:pPr>
        <w:pStyle w:val="aa"/>
        <w:rPr>
          <w:rFonts w:ascii="Simplified Arabic" w:hAnsi="Simplified Arabic" w:cs="Simplified Arabic"/>
          <w:sz w:val="16"/>
          <w:szCs w:val="16"/>
          <w:rtl/>
        </w:rPr>
      </w:pPr>
      <w:r w:rsidRPr="00F2257D">
        <w:rPr>
          <w:rStyle w:val="ab"/>
          <w:rFonts w:ascii="Simplified Arabic" w:hAnsi="Simplified Arabic" w:cs="Simplified Arabic"/>
          <w:sz w:val="16"/>
          <w:szCs w:val="16"/>
        </w:rPr>
        <w:footnoteRef/>
      </w:r>
      <w:r w:rsidRPr="009A4129">
        <w:rPr>
          <w:rFonts w:ascii="Simplified Arabic" w:hAnsi="Simplified Arabic" w:cs="Simplified Arabic"/>
          <w:sz w:val="16"/>
          <w:szCs w:val="16"/>
        </w:rPr>
        <w:t>-</w:t>
      </w:r>
      <w:r>
        <w:rPr>
          <w:rFonts w:ascii="Simplified Arabic" w:hAnsi="Simplified Arabic" w:cs="Simplified Arabic" w:hint="cs"/>
          <w:sz w:val="16"/>
          <w:szCs w:val="16"/>
          <w:rtl/>
        </w:rPr>
        <w:t>نظام المرافعات الشرعية ا</w:t>
      </w:r>
      <w:r w:rsidRPr="009A4129">
        <w:rPr>
          <w:rFonts w:ascii="Simplified Arabic" w:hAnsi="Simplified Arabic" w:cs="Simplified Arabic"/>
          <w:sz w:val="16"/>
          <w:szCs w:val="16"/>
          <w:rtl/>
        </w:rPr>
        <w:t>لصادر بالمرسوم الملكي رقم (م/1) وتاريخ 22/1/1435ه</w:t>
      </w:r>
    </w:p>
  </w:footnote>
  <w:footnote w:id="5">
    <w:p w14:paraId="56326C95" w14:textId="77777777" w:rsidR="00794E5A" w:rsidRPr="00F2257D" w:rsidRDefault="00794E5A" w:rsidP="00794E5A">
      <w:pPr>
        <w:pStyle w:val="aa"/>
        <w:rPr>
          <w:rFonts w:ascii="Simplified Arabic" w:hAnsi="Simplified Arabic" w:cs="Simplified Arabic"/>
          <w:sz w:val="16"/>
          <w:szCs w:val="16"/>
          <w:rtl/>
        </w:rPr>
      </w:pPr>
      <w:r w:rsidRPr="00F2257D">
        <w:rPr>
          <w:rStyle w:val="ab"/>
          <w:rFonts w:ascii="Simplified Arabic" w:hAnsi="Simplified Arabic" w:cs="Simplified Arabic"/>
          <w:sz w:val="16"/>
          <w:szCs w:val="16"/>
        </w:rPr>
        <w:footnoteRef/>
      </w:r>
      <w:r>
        <w:rPr>
          <w:rFonts w:ascii="Simplified Arabic" w:hAnsi="Simplified Arabic" w:cs="Simplified Arabic" w:hint="cs"/>
          <w:sz w:val="16"/>
          <w:szCs w:val="16"/>
          <w:rtl/>
        </w:rPr>
        <w:t xml:space="preserve">- </w:t>
      </w:r>
      <w:r w:rsidRPr="009A4129">
        <w:rPr>
          <w:rFonts w:ascii="Simplified Arabic" w:hAnsi="Simplified Arabic" w:cs="Simplified Arabic"/>
          <w:sz w:val="16"/>
          <w:szCs w:val="16"/>
          <w:rtl/>
        </w:rPr>
        <w:t xml:space="preserve">نظام المحاكم التجارية </w:t>
      </w:r>
      <w:r>
        <w:rPr>
          <w:rFonts w:ascii="Simplified Arabic" w:hAnsi="Simplified Arabic" w:cs="Simplified Arabic" w:hint="cs"/>
          <w:sz w:val="16"/>
          <w:szCs w:val="16"/>
          <w:rtl/>
        </w:rPr>
        <w:t xml:space="preserve">السعودي </w:t>
      </w:r>
      <w:r w:rsidRPr="009A4129">
        <w:rPr>
          <w:rFonts w:ascii="Simplified Arabic" w:hAnsi="Simplified Arabic" w:cs="Simplified Arabic"/>
          <w:sz w:val="16"/>
          <w:szCs w:val="16"/>
          <w:rtl/>
        </w:rPr>
        <w:t>الصادر بقرار مجلس الوزراء رقم (511) وتاريخ 14/8/1441ه</w:t>
      </w:r>
    </w:p>
  </w:footnote>
  <w:footnote w:id="6">
    <w:p w14:paraId="677C761B" w14:textId="7AAA6D0B" w:rsidR="00794E5A" w:rsidRPr="00845DEB" w:rsidRDefault="00794E5A" w:rsidP="00794E5A">
      <w:pPr>
        <w:pStyle w:val="aa"/>
        <w:rPr>
          <w:rFonts w:ascii="Simplified Arabic" w:hAnsi="Simplified Arabic" w:cs="Simplified Arabic"/>
          <w:sz w:val="16"/>
          <w:szCs w:val="16"/>
          <w:rtl/>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tl/>
        </w:rPr>
        <w:t>- أبو الحسين أحمد بن فارس بن زكريا، معجم مقاييس اللغة ج5، ص99، ط2، 1972م</w:t>
      </w:r>
      <w:r w:rsidR="004F5D68" w:rsidRPr="00845DEB">
        <w:rPr>
          <w:rFonts w:ascii="Simplified Arabic" w:hAnsi="Simplified Arabic" w:cs="Simplified Arabic" w:hint="cs"/>
          <w:sz w:val="16"/>
          <w:szCs w:val="16"/>
          <w:rtl/>
        </w:rPr>
        <w:t xml:space="preserve">، تحقيق </w:t>
      </w:r>
      <w:r w:rsidR="00AE03F8" w:rsidRPr="00845DEB">
        <w:rPr>
          <w:rFonts w:ascii="Simplified Arabic" w:hAnsi="Simplified Arabic" w:cs="Simplified Arabic" w:hint="cs"/>
          <w:sz w:val="16"/>
          <w:szCs w:val="16"/>
          <w:rtl/>
        </w:rPr>
        <w:t>عبد السلا</w:t>
      </w:r>
      <w:r w:rsidR="00AE03F8" w:rsidRPr="00845DEB">
        <w:rPr>
          <w:rFonts w:ascii="Simplified Arabic" w:hAnsi="Simplified Arabic" w:cs="Simplified Arabic" w:hint="eastAsia"/>
          <w:sz w:val="16"/>
          <w:szCs w:val="16"/>
          <w:rtl/>
        </w:rPr>
        <w:t>م</w:t>
      </w:r>
      <w:r w:rsidR="004F5D68" w:rsidRPr="00845DEB">
        <w:rPr>
          <w:rFonts w:ascii="Simplified Arabic" w:hAnsi="Simplified Arabic" w:cs="Simplified Arabic" w:hint="cs"/>
          <w:sz w:val="16"/>
          <w:szCs w:val="16"/>
          <w:rtl/>
        </w:rPr>
        <w:t xml:space="preserve"> محمد هارون، </w:t>
      </w:r>
      <w:r w:rsidR="00AE03F8" w:rsidRPr="00845DEB">
        <w:rPr>
          <w:rFonts w:ascii="Simplified Arabic" w:hAnsi="Simplified Arabic" w:cs="Simplified Arabic" w:hint="cs"/>
          <w:sz w:val="16"/>
          <w:szCs w:val="16"/>
          <w:rtl/>
        </w:rPr>
        <w:t>دار الجيل ودار الفكر، بيروت.</w:t>
      </w:r>
    </w:p>
  </w:footnote>
  <w:footnote w:id="7">
    <w:p w14:paraId="2CCBCBD1" w14:textId="6778C676" w:rsidR="00794E5A" w:rsidRPr="00845DEB" w:rsidRDefault="00794E5A" w:rsidP="00794E5A">
      <w:pPr>
        <w:pStyle w:val="aa"/>
        <w:rPr>
          <w:rFonts w:ascii="Simplified Arabic" w:hAnsi="Simplified Arabic" w:cs="Simplified Arabic"/>
          <w:sz w:val="16"/>
          <w:szCs w:val="16"/>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tl/>
        </w:rPr>
        <w:t>- ابن منظور</w:t>
      </w:r>
      <w:r w:rsidRPr="00845DEB">
        <w:rPr>
          <w:rFonts w:ascii="Simplified Arabic" w:hAnsi="Simplified Arabic" w:cs="Simplified Arabic" w:hint="cs"/>
          <w:sz w:val="16"/>
          <w:szCs w:val="16"/>
          <w:rtl/>
        </w:rPr>
        <w:t>،</w:t>
      </w:r>
      <w:r w:rsidRPr="00845DEB">
        <w:rPr>
          <w:rFonts w:ascii="Simplified Arabic" w:hAnsi="Simplified Arabic" w:cs="Simplified Arabic"/>
          <w:sz w:val="16"/>
          <w:szCs w:val="16"/>
          <w:rtl/>
        </w:rPr>
        <w:t xml:space="preserve"> لسان العرب، ج15، ص186، ط3، </w:t>
      </w:r>
      <w:r w:rsidRPr="00845DEB">
        <w:rPr>
          <w:rFonts w:ascii="Simplified Arabic" w:hAnsi="Simplified Arabic" w:cs="Simplified Arabic" w:hint="cs"/>
          <w:sz w:val="16"/>
          <w:szCs w:val="16"/>
          <w:rtl/>
        </w:rPr>
        <w:t>1414ه</w:t>
      </w:r>
      <w:r w:rsidR="00CE7220" w:rsidRPr="00845DEB">
        <w:rPr>
          <w:rFonts w:ascii="Simplified Arabic" w:hAnsi="Simplified Arabic" w:cs="Simplified Arabic" w:hint="cs"/>
          <w:sz w:val="16"/>
          <w:szCs w:val="16"/>
          <w:rtl/>
        </w:rPr>
        <w:t>، دار صادر، بيروت.</w:t>
      </w:r>
    </w:p>
  </w:footnote>
  <w:footnote w:id="8">
    <w:p w14:paraId="2156DAE2" w14:textId="16234D97" w:rsidR="00794E5A" w:rsidRPr="00845DEB" w:rsidRDefault="00794E5A" w:rsidP="00794E5A">
      <w:pPr>
        <w:pStyle w:val="aa"/>
        <w:rPr>
          <w:rFonts w:ascii="Simplified Arabic" w:hAnsi="Simplified Arabic" w:cs="Simplified Arabic"/>
          <w:sz w:val="16"/>
          <w:szCs w:val="16"/>
          <w:rtl/>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tl/>
        </w:rPr>
        <w:t>- الفيروز أبادي، القاموس المحيط، ص325، ط</w:t>
      </w:r>
      <w:r w:rsidRPr="00845DEB">
        <w:rPr>
          <w:rFonts w:ascii="Simplified Arabic" w:hAnsi="Simplified Arabic" w:cs="Simplified Arabic" w:hint="cs"/>
          <w:sz w:val="16"/>
          <w:szCs w:val="16"/>
          <w:rtl/>
        </w:rPr>
        <w:t>8، 2005م</w:t>
      </w:r>
      <w:r w:rsidR="009065D0" w:rsidRPr="00845DEB">
        <w:rPr>
          <w:rFonts w:ascii="Simplified Arabic" w:hAnsi="Simplified Arabic" w:cs="Simplified Arabic" w:hint="cs"/>
          <w:sz w:val="16"/>
          <w:szCs w:val="16"/>
          <w:rtl/>
        </w:rPr>
        <w:t>، تحقيق مكتب</w:t>
      </w:r>
      <w:r w:rsidR="00863960" w:rsidRPr="00845DEB">
        <w:rPr>
          <w:rFonts w:ascii="Simplified Arabic" w:hAnsi="Simplified Arabic" w:cs="Simplified Arabic" w:hint="cs"/>
          <w:sz w:val="16"/>
          <w:szCs w:val="16"/>
          <w:rtl/>
        </w:rPr>
        <w:t xml:space="preserve"> تحقيق التراث في مؤسسة الرسالة، مؤسسة الرسالة، بيروت.</w:t>
      </w:r>
    </w:p>
  </w:footnote>
  <w:footnote w:id="9">
    <w:p w14:paraId="1C17CE4B" w14:textId="05427D22" w:rsidR="00794E5A" w:rsidRPr="00845DEB" w:rsidRDefault="00794E5A" w:rsidP="00794E5A">
      <w:pPr>
        <w:pStyle w:val="aa"/>
        <w:rPr>
          <w:rFonts w:ascii="Simplified Arabic" w:hAnsi="Simplified Arabic" w:cs="Simplified Arabic"/>
          <w:sz w:val="16"/>
          <w:szCs w:val="16"/>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tl/>
        </w:rPr>
        <w:t xml:space="preserve"> </w:t>
      </w:r>
      <w:r w:rsidRPr="00845DEB">
        <w:rPr>
          <w:rFonts w:ascii="Simplified Arabic" w:hAnsi="Simplified Arabic" w:cs="Simplified Arabic" w:hint="cs"/>
          <w:sz w:val="16"/>
          <w:szCs w:val="16"/>
          <w:rtl/>
        </w:rPr>
        <w:t>- البهوتي، الروض المربع، ص434، 1425ه</w:t>
      </w:r>
      <w:r w:rsidR="00274E6D" w:rsidRPr="00845DEB">
        <w:rPr>
          <w:rFonts w:ascii="Simplified Arabic" w:hAnsi="Simplified Arabic" w:cs="Simplified Arabic" w:hint="cs"/>
          <w:sz w:val="16"/>
          <w:szCs w:val="16"/>
          <w:rtl/>
        </w:rPr>
        <w:t>، تحقيق عماد عامر، دار الحديث، القاهرة</w:t>
      </w:r>
      <w:r w:rsidR="00222E25">
        <w:rPr>
          <w:rFonts w:ascii="Simplified Arabic" w:hAnsi="Simplified Arabic" w:cs="Simplified Arabic" w:hint="cs"/>
          <w:sz w:val="16"/>
          <w:szCs w:val="16"/>
          <w:rtl/>
        </w:rPr>
        <w:t>.</w:t>
      </w:r>
    </w:p>
  </w:footnote>
  <w:footnote w:id="10">
    <w:p w14:paraId="120C57D3" w14:textId="08DC44A7" w:rsidR="009C1DFC" w:rsidRPr="009C1DFC" w:rsidRDefault="009C1DFC">
      <w:pPr>
        <w:pStyle w:val="aa"/>
        <w:rPr>
          <w:rFonts w:ascii="Simplified Arabic" w:hAnsi="Simplified Arabic" w:cs="Simplified Arabic"/>
          <w:sz w:val="16"/>
          <w:szCs w:val="16"/>
          <w:rtl/>
        </w:rPr>
      </w:pPr>
      <w:r w:rsidRPr="009C1DFC">
        <w:rPr>
          <w:rStyle w:val="ab"/>
          <w:rFonts w:ascii="Simplified Arabic" w:hAnsi="Simplified Arabic" w:cs="Simplified Arabic"/>
          <w:sz w:val="16"/>
          <w:szCs w:val="16"/>
          <w:vertAlign w:val="baseline"/>
        </w:rPr>
        <w:footnoteRef/>
      </w:r>
      <w:r w:rsidRPr="009C1DFC">
        <w:rPr>
          <w:rFonts w:ascii="Simplified Arabic" w:hAnsi="Simplified Arabic" w:cs="Simplified Arabic"/>
          <w:sz w:val="16"/>
          <w:szCs w:val="16"/>
        </w:rPr>
        <w:t>-</w:t>
      </w:r>
      <w:r w:rsidRPr="009C1DFC">
        <w:rPr>
          <w:rFonts w:ascii="Simplified Arabic" w:hAnsi="Simplified Arabic" w:cs="Simplified Arabic"/>
          <w:sz w:val="16"/>
          <w:szCs w:val="16"/>
          <w:rtl/>
        </w:rPr>
        <w:t xml:space="preserve"> </w:t>
      </w:r>
      <w:r w:rsidR="00222E25">
        <w:rPr>
          <w:rFonts w:ascii="Simplified Arabic" w:hAnsi="Simplified Arabic" w:cs="Simplified Arabic" w:hint="cs"/>
          <w:sz w:val="16"/>
          <w:szCs w:val="16"/>
          <w:rtl/>
        </w:rPr>
        <w:t xml:space="preserve">ابن عابدين، </w:t>
      </w:r>
      <w:r w:rsidRPr="009C1DFC">
        <w:rPr>
          <w:rFonts w:ascii="Simplified Arabic" w:hAnsi="Simplified Arabic" w:cs="Simplified Arabic"/>
          <w:sz w:val="16"/>
          <w:szCs w:val="16"/>
          <w:rtl/>
        </w:rPr>
        <w:t>الدر المختار مع حاشية ابن عابدين، ج5، ص352</w:t>
      </w:r>
      <w:r w:rsidR="00222E25">
        <w:rPr>
          <w:rFonts w:ascii="Simplified Arabic" w:hAnsi="Simplified Arabic" w:cs="Simplified Arabic" w:hint="cs"/>
          <w:sz w:val="16"/>
          <w:szCs w:val="16"/>
          <w:rtl/>
        </w:rPr>
        <w:t>، ط2، 1412ه، دار الفكر، بيروت.</w:t>
      </w:r>
    </w:p>
  </w:footnote>
  <w:footnote w:id="11">
    <w:p w14:paraId="7C766236" w14:textId="6946956D" w:rsidR="009C1DFC" w:rsidRPr="009C1DFC" w:rsidRDefault="009C1DFC">
      <w:pPr>
        <w:pStyle w:val="aa"/>
        <w:rPr>
          <w:rFonts w:ascii="Simplified Arabic" w:hAnsi="Simplified Arabic" w:cs="Simplified Arabic"/>
          <w:sz w:val="16"/>
          <w:szCs w:val="16"/>
          <w:rtl/>
        </w:rPr>
      </w:pPr>
      <w:r w:rsidRPr="009C1DFC">
        <w:rPr>
          <w:rStyle w:val="ab"/>
          <w:rFonts w:ascii="Simplified Arabic" w:hAnsi="Simplified Arabic" w:cs="Simplified Arabic"/>
          <w:sz w:val="16"/>
          <w:szCs w:val="16"/>
          <w:vertAlign w:val="baseline"/>
        </w:rPr>
        <w:footnoteRef/>
      </w:r>
      <w:r w:rsidRPr="009C1DFC">
        <w:rPr>
          <w:rFonts w:ascii="Simplified Arabic" w:hAnsi="Simplified Arabic" w:cs="Simplified Arabic"/>
          <w:sz w:val="16"/>
          <w:szCs w:val="16"/>
          <w:rtl/>
        </w:rPr>
        <w:t xml:space="preserve">- </w:t>
      </w:r>
      <w:r w:rsidR="00222E25">
        <w:rPr>
          <w:rFonts w:ascii="Simplified Arabic" w:hAnsi="Simplified Arabic" w:cs="Simplified Arabic" w:hint="cs"/>
          <w:sz w:val="16"/>
          <w:szCs w:val="16"/>
          <w:rtl/>
        </w:rPr>
        <w:t xml:space="preserve">ابن فرحون، </w:t>
      </w:r>
      <w:r w:rsidRPr="009C1DFC">
        <w:rPr>
          <w:rFonts w:ascii="Simplified Arabic" w:hAnsi="Simplified Arabic" w:cs="Simplified Arabic"/>
          <w:sz w:val="16"/>
          <w:szCs w:val="16"/>
          <w:rtl/>
        </w:rPr>
        <w:t>تبصرة الحكام</w:t>
      </w:r>
      <w:r w:rsidR="00222E25">
        <w:rPr>
          <w:rFonts w:ascii="Simplified Arabic" w:hAnsi="Simplified Arabic" w:cs="Simplified Arabic" w:hint="cs"/>
          <w:sz w:val="16"/>
          <w:szCs w:val="16"/>
          <w:rtl/>
        </w:rPr>
        <w:t xml:space="preserve"> في أصول الأقضية ومناهج الحكام،</w:t>
      </w:r>
      <w:r w:rsidRPr="009C1DFC">
        <w:rPr>
          <w:rFonts w:ascii="Simplified Arabic" w:hAnsi="Simplified Arabic" w:cs="Simplified Arabic"/>
          <w:sz w:val="16"/>
          <w:szCs w:val="16"/>
          <w:rtl/>
        </w:rPr>
        <w:t xml:space="preserve"> ج1، ص9،</w:t>
      </w:r>
      <w:r w:rsidR="00222E25">
        <w:rPr>
          <w:rFonts w:ascii="Simplified Arabic" w:hAnsi="Simplified Arabic" w:cs="Simplified Arabic" w:hint="cs"/>
          <w:sz w:val="16"/>
          <w:szCs w:val="16"/>
          <w:rtl/>
        </w:rPr>
        <w:t xml:space="preserve"> ط1، 1986م، مكتبة الكليات الأزهرية، مصر.</w:t>
      </w:r>
      <w:r w:rsidRPr="009C1DFC">
        <w:rPr>
          <w:rFonts w:ascii="Simplified Arabic" w:hAnsi="Simplified Arabic" w:cs="Simplified Arabic"/>
          <w:sz w:val="16"/>
          <w:szCs w:val="16"/>
          <w:rtl/>
        </w:rPr>
        <w:t xml:space="preserve"> </w:t>
      </w:r>
    </w:p>
  </w:footnote>
  <w:footnote w:id="12">
    <w:p w14:paraId="74AAAF28" w14:textId="755A3ECE" w:rsidR="00845DEB" w:rsidRPr="00845DEB" w:rsidRDefault="00845DEB">
      <w:pPr>
        <w:pStyle w:val="aa"/>
        <w:rPr>
          <w:rFonts w:ascii="Simplified Arabic" w:hAnsi="Simplified Arabic" w:cs="Simplified Arabic"/>
          <w:sz w:val="16"/>
          <w:szCs w:val="16"/>
          <w:rtl/>
        </w:rPr>
      </w:pPr>
      <w:r w:rsidRPr="00845DE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222E25">
        <w:rPr>
          <w:rFonts w:ascii="Simplified Arabic" w:hAnsi="Simplified Arabic" w:cs="Simplified Arabic" w:hint="cs"/>
          <w:sz w:val="16"/>
          <w:szCs w:val="16"/>
          <w:rtl/>
        </w:rPr>
        <w:t xml:space="preserve">الحطاب، </w:t>
      </w:r>
      <w:r>
        <w:rPr>
          <w:rFonts w:ascii="Simplified Arabic" w:hAnsi="Simplified Arabic" w:cs="Simplified Arabic" w:hint="cs"/>
          <w:sz w:val="16"/>
          <w:szCs w:val="16"/>
          <w:rtl/>
        </w:rPr>
        <w:t>مواهب الجليل</w:t>
      </w:r>
      <w:r w:rsidR="00222E25">
        <w:rPr>
          <w:rFonts w:ascii="Simplified Arabic" w:hAnsi="Simplified Arabic" w:cs="Simplified Arabic" w:hint="cs"/>
          <w:sz w:val="16"/>
          <w:szCs w:val="16"/>
          <w:rtl/>
        </w:rPr>
        <w:t xml:space="preserve"> في شرح مختصر الخليل</w:t>
      </w:r>
      <w:r>
        <w:rPr>
          <w:rFonts w:ascii="Simplified Arabic" w:hAnsi="Simplified Arabic" w:cs="Simplified Arabic" w:hint="cs"/>
          <w:sz w:val="16"/>
          <w:szCs w:val="16"/>
          <w:rtl/>
        </w:rPr>
        <w:t>، ج6، ص86</w:t>
      </w:r>
      <w:r w:rsidR="00222E25">
        <w:rPr>
          <w:rFonts w:ascii="Simplified Arabic" w:hAnsi="Simplified Arabic" w:cs="Simplified Arabic" w:hint="cs"/>
          <w:sz w:val="16"/>
          <w:szCs w:val="16"/>
          <w:rtl/>
        </w:rPr>
        <w:t>، ط3، 1992ه، دار الفكر، بيروت.</w:t>
      </w:r>
    </w:p>
  </w:footnote>
  <w:footnote w:id="13">
    <w:p w14:paraId="7FCC855A" w14:textId="320C238A" w:rsidR="00A4288C" w:rsidRPr="00A4288C" w:rsidRDefault="00A4288C">
      <w:pPr>
        <w:pStyle w:val="aa"/>
        <w:rPr>
          <w:rFonts w:ascii="Simplified Arabic" w:hAnsi="Simplified Arabic" w:cs="Simplified Arabic"/>
          <w:sz w:val="16"/>
          <w:szCs w:val="16"/>
          <w:rtl/>
        </w:rPr>
      </w:pPr>
      <w:r w:rsidRPr="00A4288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6658F9">
        <w:rPr>
          <w:rFonts w:ascii="Simplified Arabic" w:hAnsi="Simplified Arabic" w:cs="Simplified Arabic" w:hint="cs"/>
          <w:sz w:val="16"/>
          <w:szCs w:val="16"/>
          <w:rtl/>
        </w:rPr>
        <w:t>د. مصطفى البُغا وآخرون</w:t>
      </w:r>
      <w:r w:rsidR="00D833FB">
        <w:rPr>
          <w:rFonts w:ascii="Simplified Arabic" w:hAnsi="Simplified Arabic" w:cs="Simplified Arabic" w:hint="cs"/>
          <w:sz w:val="16"/>
          <w:szCs w:val="16"/>
          <w:rtl/>
        </w:rPr>
        <w:t xml:space="preserve">، </w:t>
      </w:r>
      <w:r>
        <w:rPr>
          <w:rFonts w:ascii="Simplified Arabic" w:hAnsi="Simplified Arabic" w:cs="Simplified Arabic" w:hint="cs"/>
          <w:sz w:val="16"/>
          <w:szCs w:val="16"/>
          <w:rtl/>
        </w:rPr>
        <w:t>الفقه المنهجي على</w:t>
      </w:r>
      <w:r w:rsidR="006658F9">
        <w:rPr>
          <w:rFonts w:ascii="Simplified Arabic" w:hAnsi="Simplified Arabic" w:cs="Simplified Arabic" w:hint="cs"/>
          <w:sz w:val="16"/>
          <w:szCs w:val="16"/>
          <w:rtl/>
        </w:rPr>
        <w:t xml:space="preserve"> مذهب الإمام الشافعي</w:t>
      </w:r>
      <w:r w:rsidR="00D833FB">
        <w:rPr>
          <w:rFonts w:ascii="Simplified Arabic" w:hAnsi="Simplified Arabic" w:cs="Simplified Arabic" w:hint="cs"/>
          <w:sz w:val="16"/>
          <w:szCs w:val="16"/>
          <w:rtl/>
        </w:rPr>
        <w:t>، ج8، ص</w:t>
      </w:r>
      <w:r w:rsidR="005D307A">
        <w:rPr>
          <w:rFonts w:ascii="Simplified Arabic" w:hAnsi="Simplified Arabic" w:cs="Simplified Arabic" w:hint="cs"/>
          <w:sz w:val="16"/>
          <w:szCs w:val="16"/>
          <w:rtl/>
        </w:rPr>
        <w:t>172، ط4، 1413ه</w:t>
      </w:r>
      <w:r w:rsidR="00F37EFD">
        <w:rPr>
          <w:rFonts w:ascii="Simplified Arabic" w:hAnsi="Simplified Arabic" w:cs="Simplified Arabic" w:hint="cs"/>
          <w:sz w:val="16"/>
          <w:szCs w:val="16"/>
          <w:rtl/>
        </w:rPr>
        <w:t>، دار القلم، دمشق.</w:t>
      </w:r>
    </w:p>
  </w:footnote>
  <w:footnote w:id="14">
    <w:p w14:paraId="5851E3F1" w14:textId="3B5B62AA" w:rsidR="00794E5A" w:rsidRPr="00845DEB" w:rsidRDefault="00794E5A" w:rsidP="00794E5A">
      <w:pPr>
        <w:pStyle w:val="aa"/>
        <w:rPr>
          <w:rFonts w:ascii="Simplified Arabic" w:hAnsi="Simplified Arabic" w:cs="Simplified Arabic"/>
          <w:sz w:val="16"/>
          <w:szCs w:val="16"/>
          <w:rtl/>
        </w:rPr>
      </w:pPr>
      <w:r w:rsidRPr="00845DEB">
        <w:rPr>
          <w:rStyle w:val="ab"/>
          <w:rFonts w:ascii="Simplified Arabic" w:hAnsi="Simplified Arabic" w:cs="Simplified Arabic"/>
          <w:sz w:val="16"/>
          <w:szCs w:val="16"/>
          <w:vertAlign w:val="baseline"/>
        </w:rPr>
        <w:footnoteRef/>
      </w:r>
      <w:r w:rsidRPr="00845DEB">
        <w:rPr>
          <w:rFonts w:ascii="Simplified Arabic" w:hAnsi="Simplified Arabic" w:cs="Simplified Arabic"/>
          <w:sz w:val="16"/>
          <w:szCs w:val="16"/>
        </w:rPr>
        <w:t>-</w:t>
      </w:r>
      <w:r w:rsidRPr="00845DEB">
        <w:rPr>
          <w:rFonts w:ascii="Simplified Arabic" w:hAnsi="Simplified Arabic" w:cs="Simplified Arabic" w:hint="cs"/>
          <w:sz w:val="16"/>
          <w:szCs w:val="16"/>
          <w:rtl/>
        </w:rPr>
        <w:t xml:space="preserve"> البهوتي، شرح من</w:t>
      </w:r>
      <w:r w:rsidR="006204B5">
        <w:rPr>
          <w:rFonts w:ascii="Simplified Arabic" w:hAnsi="Simplified Arabic" w:cs="Simplified Arabic" w:hint="cs"/>
          <w:sz w:val="16"/>
          <w:szCs w:val="16"/>
          <w:rtl/>
        </w:rPr>
        <w:t>ت</w:t>
      </w:r>
      <w:r w:rsidRPr="00845DEB">
        <w:rPr>
          <w:rFonts w:ascii="Simplified Arabic" w:hAnsi="Simplified Arabic" w:cs="Simplified Arabic" w:hint="cs"/>
          <w:sz w:val="16"/>
          <w:szCs w:val="16"/>
          <w:rtl/>
        </w:rPr>
        <w:t>هى الإرادات، ج3، ص485، ط1، 1414ه</w:t>
      </w:r>
      <w:r w:rsidR="00965223" w:rsidRPr="00845DEB">
        <w:rPr>
          <w:rFonts w:ascii="Simplified Arabic" w:hAnsi="Simplified Arabic" w:cs="Simplified Arabic" w:hint="cs"/>
          <w:sz w:val="16"/>
          <w:szCs w:val="16"/>
          <w:rtl/>
        </w:rPr>
        <w:t>، عالم الكتب، بيروت.</w:t>
      </w:r>
    </w:p>
  </w:footnote>
  <w:footnote w:id="15">
    <w:p w14:paraId="58A28671" w14:textId="77777777" w:rsidR="00794E5A" w:rsidRPr="00FE1F01" w:rsidRDefault="00794E5A" w:rsidP="00794E5A">
      <w:pPr>
        <w:pStyle w:val="aa"/>
        <w:rPr>
          <w:rFonts w:ascii="Simplified Arabic" w:hAnsi="Simplified Arabic" w:cs="Simplified Arabic"/>
          <w:sz w:val="16"/>
          <w:szCs w:val="16"/>
          <w:rtl/>
        </w:rPr>
      </w:pPr>
      <w:r w:rsidRPr="00FE1F01">
        <w:rPr>
          <w:rStyle w:val="ab"/>
          <w:rFonts w:ascii="Simplified Arabic" w:hAnsi="Simplified Arabic" w:cs="Simplified Arabic"/>
          <w:sz w:val="16"/>
          <w:szCs w:val="16"/>
          <w:vertAlign w:val="baseline"/>
        </w:rPr>
        <w:footnoteRef/>
      </w:r>
      <w:r w:rsidRPr="00FE1F01">
        <w:rPr>
          <w:rFonts w:ascii="Simplified Arabic" w:hAnsi="Simplified Arabic" w:cs="Simplified Arabic"/>
          <w:sz w:val="16"/>
          <w:szCs w:val="16"/>
          <w:rtl/>
        </w:rPr>
        <w:t>- الدليل الإجرائي لخدمة التقاضي الإلكتروني السابق الإشارة إليه</w:t>
      </w:r>
    </w:p>
  </w:footnote>
  <w:footnote w:id="16">
    <w:p w14:paraId="6D62BC8A" w14:textId="3B37C13E" w:rsidR="00FE1F01" w:rsidRPr="00FE1F01" w:rsidRDefault="00FE1F01">
      <w:pPr>
        <w:pStyle w:val="aa"/>
        <w:rPr>
          <w:rFonts w:ascii="Simplified Arabic" w:hAnsi="Simplified Arabic" w:cs="Simplified Arabic"/>
          <w:sz w:val="16"/>
          <w:szCs w:val="16"/>
          <w:rtl/>
        </w:rPr>
      </w:pPr>
      <w:r w:rsidRPr="00FE1F01">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CD4393">
        <w:rPr>
          <w:rFonts w:ascii="Simplified Arabic" w:hAnsi="Simplified Arabic" w:cs="Simplified Arabic" w:hint="cs"/>
          <w:sz w:val="16"/>
          <w:szCs w:val="16"/>
          <w:rtl/>
        </w:rPr>
        <w:t xml:space="preserve">الحجاوي، زاد المستقنع في اختصار المقنع، ص238-239، </w:t>
      </w:r>
      <w:r w:rsidR="00703E2A">
        <w:rPr>
          <w:rFonts w:ascii="Simplified Arabic" w:hAnsi="Simplified Arabic" w:cs="Simplified Arabic" w:hint="cs"/>
          <w:sz w:val="16"/>
          <w:szCs w:val="16"/>
          <w:rtl/>
        </w:rPr>
        <w:t>2</w:t>
      </w:r>
      <w:r w:rsidR="004C10E5">
        <w:rPr>
          <w:rFonts w:ascii="Simplified Arabic" w:hAnsi="Simplified Arabic" w:cs="Simplified Arabic" w:hint="cs"/>
          <w:sz w:val="16"/>
          <w:szCs w:val="16"/>
          <w:rtl/>
        </w:rPr>
        <w:t>002</w:t>
      </w:r>
      <w:r w:rsidR="00785D62">
        <w:rPr>
          <w:rFonts w:ascii="Simplified Arabic" w:hAnsi="Simplified Arabic" w:cs="Simplified Arabic" w:hint="cs"/>
          <w:sz w:val="16"/>
          <w:szCs w:val="16"/>
          <w:rtl/>
        </w:rPr>
        <w:t>م</w:t>
      </w:r>
      <w:r w:rsidR="001A0569">
        <w:rPr>
          <w:rFonts w:ascii="Simplified Arabic" w:hAnsi="Simplified Arabic" w:cs="Simplified Arabic" w:hint="cs"/>
          <w:sz w:val="16"/>
          <w:szCs w:val="16"/>
          <w:rtl/>
        </w:rPr>
        <w:t xml:space="preserve">، تحقيق عبد الرحمن العسكر، </w:t>
      </w:r>
      <w:r w:rsidR="007658D3">
        <w:rPr>
          <w:rFonts w:ascii="Simplified Arabic" w:hAnsi="Simplified Arabic" w:cs="Simplified Arabic" w:hint="cs"/>
          <w:sz w:val="16"/>
          <w:szCs w:val="16"/>
          <w:rtl/>
        </w:rPr>
        <w:t>مدار الوطن للنشر</w:t>
      </w:r>
      <w:r w:rsidR="00E1233D">
        <w:rPr>
          <w:rFonts w:ascii="Simplified Arabic" w:hAnsi="Simplified Arabic" w:cs="Simplified Arabic" w:hint="cs"/>
          <w:sz w:val="16"/>
          <w:szCs w:val="16"/>
          <w:rtl/>
        </w:rPr>
        <w:t>، الرياض.</w:t>
      </w:r>
    </w:p>
  </w:footnote>
  <w:footnote w:id="17">
    <w:p w14:paraId="073E7A28" w14:textId="1CF7A201" w:rsidR="004C10E5" w:rsidRPr="004C10E5" w:rsidRDefault="004C10E5">
      <w:pPr>
        <w:pStyle w:val="aa"/>
        <w:rPr>
          <w:rFonts w:ascii="Simplified Arabic" w:hAnsi="Simplified Arabic" w:cs="Simplified Arabic"/>
          <w:sz w:val="16"/>
          <w:szCs w:val="16"/>
          <w:rtl/>
        </w:rPr>
      </w:pPr>
      <w:r w:rsidRPr="004C10E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E06FF3">
        <w:rPr>
          <w:rFonts w:ascii="Simplified Arabic" w:hAnsi="Simplified Arabic" w:cs="Simplified Arabic" w:hint="cs"/>
          <w:sz w:val="16"/>
          <w:szCs w:val="16"/>
          <w:rtl/>
        </w:rPr>
        <w:t>البهوتي، الروض المربع، ص</w:t>
      </w:r>
      <w:r w:rsidR="00722107">
        <w:rPr>
          <w:rFonts w:ascii="Simplified Arabic" w:hAnsi="Simplified Arabic" w:cs="Simplified Arabic" w:hint="cs"/>
          <w:sz w:val="16"/>
          <w:szCs w:val="16"/>
          <w:rtl/>
        </w:rPr>
        <w:t xml:space="preserve"> 439-440</w:t>
      </w:r>
      <w:r w:rsidR="00E1233D">
        <w:rPr>
          <w:rFonts w:ascii="Simplified Arabic" w:hAnsi="Simplified Arabic" w:cs="Simplified Arabic" w:hint="cs"/>
          <w:sz w:val="16"/>
          <w:szCs w:val="16"/>
          <w:rtl/>
        </w:rPr>
        <w:t>، مرجع سابق</w:t>
      </w:r>
      <w:r w:rsidR="00851EBE">
        <w:rPr>
          <w:rFonts w:ascii="Simplified Arabic" w:hAnsi="Simplified Arabic" w:cs="Simplified Arabic" w:hint="cs"/>
          <w:sz w:val="16"/>
          <w:szCs w:val="16"/>
          <w:rtl/>
        </w:rPr>
        <w:t>.</w:t>
      </w:r>
    </w:p>
  </w:footnote>
  <w:footnote w:id="18">
    <w:p w14:paraId="1203E39E" w14:textId="40C33C93" w:rsidR="00B42F5B" w:rsidRPr="00435DE3" w:rsidRDefault="00B42F5B">
      <w:pPr>
        <w:pStyle w:val="aa"/>
        <w:rPr>
          <w:rFonts w:ascii="Simplified Arabic" w:hAnsi="Simplified Arabic" w:cs="Simplified Arabic"/>
          <w:sz w:val="16"/>
          <w:szCs w:val="16"/>
          <w:rtl/>
        </w:rPr>
      </w:pPr>
      <w:r w:rsidRPr="00435DE3">
        <w:rPr>
          <w:rStyle w:val="ab"/>
          <w:rFonts w:ascii="Simplified Arabic" w:hAnsi="Simplified Arabic" w:cs="Simplified Arabic"/>
          <w:sz w:val="16"/>
          <w:szCs w:val="16"/>
          <w:vertAlign w:val="baseline"/>
        </w:rPr>
        <w:footnoteRef/>
      </w:r>
      <w:r w:rsidR="00435DE3">
        <w:rPr>
          <w:rFonts w:ascii="Simplified Arabic" w:hAnsi="Simplified Arabic" w:cs="Simplified Arabic" w:hint="cs"/>
          <w:sz w:val="16"/>
          <w:szCs w:val="16"/>
          <w:rtl/>
        </w:rPr>
        <w:t xml:space="preserve">- </w:t>
      </w:r>
      <w:r w:rsidR="00467911">
        <w:rPr>
          <w:rFonts w:ascii="Simplified Arabic" w:hAnsi="Simplified Arabic" w:cs="Simplified Arabic" w:hint="cs"/>
          <w:sz w:val="16"/>
          <w:szCs w:val="16"/>
          <w:rtl/>
        </w:rPr>
        <w:t>ابن قدامه، المغني، ج10،</w:t>
      </w:r>
      <w:r w:rsidR="00064FDC">
        <w:rPr>
          <w:rFonts w:ascii="Simplified Arabic" w:hAnsi="Simplified Arabic" w:cs="Simplified Arabic" w:hint="cs"/>
          <w:sz w:val="16"/>
          <w:szCs w:val="16"/>
          <w:rtl/>
        </w:rPr>
        <w:t xml:space="preserve"> </w:t>
      </w:r>
      <w:r w:rsidR="00FB5BBC">
        <w:rPr>
          <w:rFonts w:ascii="Simplified Arabic" w:hAnsi="Simplified Arabic" w:cs="Simplified Arabic" w:hint="cs"/>
          <w:sz w:val="16"/>
          <w:szCs w:val="16"/>
          <w:rtl/>
        </w:rPr>
        <w:t>ص</w:t>
      </w:r>
      <w:r w:rsidR="00FE1F01">
        <w:rPr>
          <w:rFonts w:ascii="Simplified Arabic" w:hAnsi="Simplified Arabic" w:cs="Simplified Arabic" w:hint="cs"/>
          <w:sz w:val="16"/>
          <w:szCs w:val="16"/>
          <w:rtl/>
        </w:rPr>
        <w:t xml:space="preserve">35-36، </w:t>
      </w:r>
      <w:r w:rsidR="00064FDC">
        <w:rPr>
          <w:rFonts w:ascii="Simplified Arabic" w:hAnsi="Simplified Arabic" w:cs="Simplified Arabic" w:hint="cs"/>
          <w:sz w:val="16"/>
          <w:szCs w:val="16"/>
          <w:rtl/>
        </w:rPr>
        <w:t>ط1، 1388</w:t>
      </w:r>
      <w:r w:rsidR="00A02DE7">
        <w:rPr>
          <w:rFonts w:ascii="Simplified Arabic" w:hAnsi="Simplified Arabic" w:cs="Simplified Arabic" w:hint="cs"/>
          <w:sz w:val="16"/>
          <w:szCs w:val="16"/>
          <w:rtl/>
        </w:rPr>
        <w:t>ه</w:t>
      </w:r>
      <w:r w:rsidR="00E1233D">
        <w:rPr>
          <w:rFonts w:ascii="Simplified Arabic" w:hAnsi="Simplified Arabic" w:cs="Simplified Arabic" w:hint="cs"/>
          <w:sz w:val="16"/>
          <w:szCs w:val="16"/>
          <w:rtl/>
        </w:rPr>
        <w:t xml:space="preserve">، </w:t>
      </w:r>
      <w:r w:rsidR="00851EBE">
        <w:rPr>
          <w:rFonts w:ascii="Simplified Arabic" w:hAnsi="Simplified Arabic" w:cs="Simplified Arabic" w:hint="cs"/>
          <w:sz w:val="16"/>
          <w:szCs w:val="16"/>
          <w:rtl/>
        </w:rPr>
        <w:t>مكتبة القاهرة، مصر.</w:t>
      </w:r>
    </w:p>
  </w:footnote>
  <w:footnote w:id="19">
    <w:p w14:paraId="0CDA5935" w14:textId="0AC49D94" w:rsidR="00C34D4E" w:rsidRPr="00AC3CF4" w:rsidRDefault="00C34D4E">
      <w:pPr>
        <w:pStyle w:val="aa"/>
        <w:rPr>
          <w:rFonts w:ascii="Simplified Arabic" w:hAnsi="Simplified Arabic" w:cs="Simplified Arabic"/>
          <w:sz w:val="16"/>
          <w:szCs w:val="16"/>
          <w:rtl/>
        </w:rPr>
      </w:pPr>
      <w:r w:rsidRPr="00AC3CF4">
        <w:rPr>
          <w:rStyle w:val="ab"/>
          <w:rFonts w:ascii="Simplified Arabic" w:hAnsi="Simplified Arabic" w:cs="Simplified Arabic"/>
          <w:sz w:val="16"/>
          <w:szCs w:val="16"/>
          <w:vertAlign w:val="baseline"/>
        </w:rPr>
        <w:footnoteRef/>
      </w:r>
      <w:r w:rsidR="00AC3CF4" w:rsidRPr="00AC3CF4">
        <w:rPr>
          <w:rFonts w:ascii="Simplified Arabic" w:hAnsi="Simplified Arabic" w:cs="Simplified Arabic"/>
          <w:sz w:val="16"/>
          <w:szCs w:val="16"/>
          <w:rtl/>
        </w:rPr>
        <w:t xml:space="preserve">- </w:t>
      </w:r>
      <w:r w:rsidR="006F25A3">
        <w:rPr>
          <w:rFonts w:ascii="Simplified Arabic" w:hAnsi="Simplified Arabic" w:cs="Simplified Arabic" w:hint="cs"/>
          <w:sz w:val="16"/>
          <w:szCs w:val="16"/>
          <w:rtl/>
        </w:rPr>
        <w:t>الشاطبي، الموافقات</w:t>
      </w:r>
      <w:r w:rsidR="00E6098A">
        <w:rPr>
          <w:rFonts w:ascii="Simplified Arabic" w:hAnsi="Simplified Arabic" w:cs="Simplified Arabic" w:hint="cs"/>
          <w:sz w:val="16"/>
          <w:szCs w:val="16"/>
          <w:rtl/>
        </w:rPr>
        <w:t xml:space="preserve">، ج2، </w:t>
      </w:r>
      <w:r w:rsidR="00C8556C">
        <w:rPr>
          <w:rFonts w:ascii="Simplified Arabic" w:hAnsi="Simplified Arabic" w:cs="Simplified Arabic" w:hint="cs"/>
          <w:sz w:val="16"/>
          <w:szCs w:val="16"/>
          <w:rtl/>
        </w:rPr>
        <w:t>ص9</w:t>
      </w:r>
      <w:r w:rsidR="00A663CF">
        <w:rPr>
          <w:rFonts w:ascii="Simplified Arabic" w:hAnsi="Simplified Arabic" w:cs="Simplified Arabic" w:hint="cs"/>
          <w:sz w:val="16"/>
          <w:szCs w:val="16"/>
          <w:rtl/>
        </w:rPr>
        <w:t>-17-20</w:t>
      </w:r>
      <w:r w:rsidR="00F61C83">
        <w:rPr>
          <w:rFonts w:ascii="Simplified Arabic" w:hAnsi="Simplified Arabic" w:cs="Simplified Arabic" w:hint="cs"/>
          <w:sz w:val="16"/>
          <w:szCs w:val="16"/>
          <w:rtl/>
        </w:rPr>
        <w:t>، ط1، 1417</w:t>
      </w:r>
      <w:r w:rsidR="00785D62">
        <w:rPr>
          <w:rFonts w:ascii="Simplified Arabic" w:hAnsi="Simplified Arabic" w:cs="Simplified Arabic" w:hint="cs"/>
          <w:sz w:val="16"/>
          <w:szCs w:val="16"/>
          <w:rtl/>
        </w:rPr>
        <w:t>ه</w:t>
      </w:r>
      <w:r w:rsidR="00D86869">
        <w:rPr>
          <w:rFonts w:ascii="Simplified Arabic" w:hAnsi="Simplified Arabic" w:cs="Simplified Arabic" w:hint="cs"/>
          <w:sz w:val="16"/>
          <w:szCs w:val="16"/>
          <w:rtl/>
        </w:rPr>
        <w:t>، تحقيق أبو عبيدة مشهور آل سلمان،</w:t>
      </w:r>
      <w:r w:rsidR="00617B5A">
        <w:rPr>
          <w:rFonts w:ascii="Simplified Arabic" w:hAnsi="Simplified Arabic" w:cs="Simplified Arabic" w:hint="cs"/>
          <w:sz w:val="16"/>
          <w:szCs w:val="16"/>
          <w:rtl/>
        </w:rPr>
        <w:t xml:space="preserve"> دار ابن عفان، مصر.</w:t>
      </w:r>
    </w:p>
  </w:footnote>
  <w:footnote w:id="20">
    <w:p w14:paraId="6FC3D44A" w14:textId="77777777" w:rsidR="00794E5A" w:rsidRPr="00BC59CB" w:rsidRDefault="00794E5A" w:rsidP="00794E5A">
      <w:pPr>
        <w:pStyle w:val="aa"/>
        <w:rPr>
          <w:rFonts w:ascii="Simplified Arabic" w:hAnsi="Simplified Arabic" w:cs="Simplified Arabic"/>
          <w:sz w:val="16"/>
          <w:szCs w:val="16"/>
          <w:rtl/>
        </w:rPr>
      </w:pPr>
      <w:r w:rsidRPr="00BC59C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أخرجه البخاري في صحيحه، كتاب العلم، باب ليبلغ العلم الشاهد الغائب، (105) (1/82)</w:t>
      </w:r>
    </w:p>
  </w:footnote>
  <w:footnote w:id="21">
    <w:p w14:paraId="46B414CB" w14:textId="77777777" w:rsidR="00794E5A" w:rsidRPr="00BC59CB" w:rsidRDefault="00794E5A" w:rsidP="00794E5A">
      <w:pPr>
        <w:pStyle w:val="aa"/>
        <w:rPr>
          <w:rFonts w:ascii="Simplified Arabic" w:hAnsi="Simplified Arabic" w:cs="Simplified Arabic"/>
          <w:sz w:val="16"/>
          <w:szCs w:val="16"/>
          <w:rtl/>
        </w:rPr>
      </w:pPr>
      <w:r w:rsidRPr="00BC59C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أخرجه البخاري في صحيحه، كتاب الطب، باب لا عدوى، (5774) (5/165)</w:t>
      </w:r>
    </w:p>
  </w:footnote>
  <w:footnote w:id="22">
    <w:p w14:paraId="38DC94EB" w14:textId="2A338F8F" w:rsidR="00535FD2" w:rsidRPr="00535FD2" w:rsidRDefault="00535FD2">
      <w:pPr>
        <w:pStyle w:val="aa"/>
        <w:rPr>
          <w:rFonts w:ascii="Simplified Arabic" w:hAnsi="Simplified Arabic" w:cs="Simplified Arabic"/>
          <w:sz w:val="16"/>
          <w:szCs w:val="16"/>
          <w:rtl/>
        </w:rPr>
      </w:pPr>
      <w:r w:rsidRPr="00535FD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الحجاوي، زاد المستقنع في اختصار </w:t>
      </w:r>
      <w:r w:rsidR="000566DD">
        <w:rPr>
          <w:rFonts w:ascii="Simplified Arabic" w:hAnsi="Simplified Arabic" w:cs="Simplified Arabic" w:hint="cs"/>
          <w:sz w:val="16"/>
          <w:szCs w:val="16"/>
          <w:rtl/>
        </w:rPr>
        <w:t>المقنع، ص</w:t>
      </w:r>
      <w:r>
        <w:rPr>
          <w:rFonts w:ascii="Simplified Arabic" w:hAnsi="Simplified Arabic" w:cs="Simplified Arabic" w:hint="cs"/>
          <w:sz w:val="16"/>
          <w:szCs w:val="16"/>
          <w:rtl/>
        </w:rPr>
        <w:t>236</w:t>
      </w:r>
      <w:r w:rsidR="000566DD">
        <w:rPr>
          <w:rFonts w:ascii="Simplified Arabic" w:hAnsi="Simplified Arabic" w:cs="Simplified Arabic" w:hint="cs"/>
          <w:sz w:val="16"/>
          <w:szCs w:val="16"/>
          <w:rtl/>
        </w:rPr>
        <w:t>،</w:t>
      </w:r>
      <w:r>
        <w:rPr>
          <w:rFonts w:ascii="Simplified Arabic" w:hAnsi="Simplified Arabic" w:cs="Simplified Arabic" w:hint="cs"/>
          <w:sz w:val="16"/>
          <w:szCs w:val="16"/>
          <w:rtl/>
        </w:rPr>
        <w:t xml:space="preserve"> </w:t>
      </w:r>
      <w:r w:rsidR="00E476CB">
        <w:rPr>
          <w:rFonts w:ascii="Simplified Arabic" w:hAnsi="Simplified Arabic" w:cs="Simplified Arabic" w:hint="cs"/>
          <w:sz w:val="16"/>
          <w:szCs w:val="16"/>
          <w:rtl/>
        </w:rPr>
        <w:t>مرجع سابق</w:t>
      </w:r>
    </w:p>
  </w:footnote>
  <w:footnote w:id="23">
    <w:p w14:paraId="7559B97B" w14:textId="765BC338" w:rsidR="00DA5DDB" w:rsidRPr="007F3642" w:rsidRDefault="00DA5DDB">
      <w:pPr>
        <w:pStyle w:val="aa"/>
        <w:rPr>
          <w:rFonts w:ascii="Simplified Arabic" w:hAnsi="Simplified Arabic" w:cs="Simplified Arabic"/>
          <w:sz w:val="16"/>
          <w:szCs w:val="16"/>
          <w:rtl/>
        </w:rPr>
      </w:pPr>
      <w:r w:rsidRPr="007F3642">
        <w:rPr>
          <w:rStyle w:val="ab"/>
          <w:rFonts w:ascii="Simplified Arabic" w:hAnsi="Simplified Arabic" w:cs="Simplified Arabic"/>
          <w:sz w:val="16"/>
          <w:szCs w:val="16"/>
          <w:vertAlign w:val="baseline"/>
        </w:rPr>
        <w:footnoteRef/>
      </w:r>
      <w:r w:rsidRPr="007F3642">
        <w:rPr>
          <w:rFonts w:ascii="Simplified Arabic" w:hAnsi="Simplified Arabic" w:cs="Simplified Arabic"/>
          <w:sz w:val="16"/>
          <w:szCs w:val="16"/>
          <w:rtl/>
        </w:rPr>
        <w:t>- ابن قدامة، المغني، ج4، ص3</w:t>
      </w:r>
      <w:r w:rsidR="007F49AA" w:rsidRPr="007F3642">
        <w:rPr>
          <w:rFonts w:ascii="Simplified Arabic" w:hAnsi="Simplified Arabic" w:cs="Simplified Arabic"/>
          <w:sz w:val="16"/>
          <w:szCs w:val="16"/>
          <w:rtl/>
        </w:rPr>
        <w:t xml:space="preserve">59، </w:t>
      </w:r>
      <w:r w:rsidR="00E476CB">
        <w:rPr>
          <w:rFonts w:ascii="Simplified Arabic" w:hAnsi="Simplified Arabic" w:cs="Simplified Arabic" w:hint="cs"/>
          <w:sz w:val="16"/>
          <w:szCs w:val="16"/>
          <w:rtl/>
        </w:rPr>
        <w:t>مرجع سابق.</w:t>
      </w:r>
    </w:p>
  </w:footnote>
  <w:footnote w:id="24">
    <w:p w14:paraId="4080D590" w14:textId="16D6A3C8" w:rsidR="007F3642" w:rsidRPr="007F3642" w:rsidRDefault="007F3642">
      <w:pPr>
        <w:pStyle w:val="aa"/>
        <w:rPr>
          <w:rFonts w:ascii="Simplified Arabic" w:hAnsi="Simplified Arabic" w:cs="Simplified Arabic"/>
          <w:sz w:val="16"/>
          <w:szCs w:val="16"/>
          <w:rtl/>
        </w:rPr>
      </w:pPr>
      <w:r w:rsidRPr="007F364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F13C70">
        <w:rPr>
          <w:rFonts w:ascii="Simplified Arabic" w:hAnsi="Simplified Arabic" w:cs="Simplified Arabic" w:hint="cs"/>
          <w:sz w:val="16"/>
          <w:szCs w:val="16"/>
          <w:rtl/>
        </w:rPr>
        <w:t xml:space="preserve">أخرجه أبو داود في صحيحه، </w:t>
      </w:r>
      <w:r w:rsidR="00B4292C">
        <w:rPr>
          <w:rFonts w:ascii="Simplified Arabic" w:hAnsi="Simplified Arabic" w:cs="Simplified Arabic" w:hint="cs"/>
          <w:sz w:val="16"/>
          <w:szCs w:val="16"/>
          <w:rtl/>
        </w:rPr>
        <w:t>كتاب الجهاد، باب في القوم يسافرون؛ يؤمرون أحدهم، (2347) (7/363)</w:t>
      </w:r>
    </w:p>
  </w:footnote>
  <w:footnote w:id="25">
    <w:p w14:paraId="2B2D9A17" w14:textId="3BC4BA45" w:rsidR="007F3642" w:rsidRPr="007F3642" w:rsidRDefault="007F3642">
      <w:pPr>
        <w:pStyle w:val="aa"/>
        <w:rPr>
          <w:rFonts w:ascii="Simplified Arabic" w:hAnsi="Simplified Arabic" w:cs="Simplified Arabic"/>
          <w:sz w:val="16"/>
          <w:szCs w:val="16"/>
          <w:rtl/>
        </w:rPr>
      </w:pPr>
      <w:r w:rsidRPr="007F364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F13C70">
        <w:rPr>
          <w:rFonts w:ascii="Simplified Arabic" w:hAnsi="Simplified Arabic" w:cs="Simplified Arabic" w:hint="cs"/>
          <w:sz w:val="16"/>
          <w:szCs w:val="16"/>
          <w:rtl/>
        </w:rPr>
        <w:t xml:space="preserve">أخرجه البخاري في صحيحه، </w:t>
      </w:r>
      <w:r w:rsidR="00B4292C">
        <w:rPr>
          <w:rFonts w:ascii="Simplified Arabic" w:hAnsi="Simplified Arabic" w:cs="Simplified Arabic" w:hint="cs"/>
          <w:sz w:val="16"/>
          <w:szCs w:val="16"/>
          <w:rtl/>
        </w:rPr>
        <w:t>كتاب الأذان، باب إمامة العبد والمولى، (693) (1/140)</w:t>
      </w:r>
    </w:p>
  </w:footnote>
  <w:footnote w:id="26">
    <w:p w14:paraId="54C0F535" w14:textId="046FDDF4" w:rsidR="009777C7" w:rsidRPr="009777C7" w:rsidRDefault="009777C7">
      <w:pPr>
        <w:pStyle w:val="aa"/>
        <w:rPr>
          <w:rFonts w:ascii="Simplified Arabic" w:hAnsi="Simplified Arabic" w:cs="Simplified Arabic"/>
          <w:sz w:val="16"/>
          <w:szCs w:val="16"/>
          <w:rtl/>
        </w:rPr>
      </w:pPr>
      <w:r w:rsidRPr="009777C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النظام الأساسي للحكم الصادر بالأمر الملكي رقم (أ/90) وتاريخ 27/8/1412ه</w:t>
      </w:r>
    </w:p>
  </w:footnote>
  <w:footnote w:id="27">
    <w:p w14:paraId="000D929C" w14:textId="5DBC8E75" w:rsidR="003250C1" w:rsidRPr="003250C1" w:rsidRDefault="003250C1">
      <w:pPr>
        <w:pStyle w:val="aa"/>
        <w:rPr>
          <w:rFonts w:ascii="Simplified Arabic" w:hAnsi="Simplified Arabic" w:cs="Simplified Arabic"/>
          <w:sz w:val="16"/>
          <w:szCs w:val="16"/>
          <w:rtl/>
        </w:rPr>
      </w:pPr>
      <w:r w:rsidRPr="003250C1">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عبد الله السلمو، القانون الدولي العام </w:t>
      </w:r>
      <w:r w:rsidR="00C9736C">
        <w:rPr>
          <w:rFonts w:ascii="Simplified Arabic" w:hAnsi="Simplified Arabic" w:cs="Simplified Arabic" w:hint="cs"/>
          <w:sz w:val="16"/>
          <w:szCs w:val="16"/>
          <w:rtl/>
        </w:rPr>
        <w:t>ص17، 2023-2024</w:t>
      </w:r>
      <w:r w:rsidR="00785D62">
        <w:rPr>
          <w:rFonts w:ascii="Simplified Arabic" w:hAnsi="Simplified Arabic" w:cs="Simplified Arabic" w:hint="cs"/>
          <w:sz w:val="16"/>
          <w:szCs w:val="16"/>
          <w:rtl/>
        </w:rPr>
        <w:t>م</w:t>
      </w:r>
      <w:r w:rsidR="00F24961">
        <w:rPr>
          <w:rFonts w:ascii="Simplified Arabic" w:hAnsi="Simplified Arabic" w:cs="Simplified Arabic" w:hint="cs"/>
          <w:sz w:val="16"/>
          <w:szCs w:val="16"/>
          <w:rtl/>
        </w:rPr>
        <w:t>، منشورات جامعة الفرات، سوريا.</w:t>
      </w:r>
    </w:p>
  </w:footnote>
  <w:footnote w:id="28">
    <w:p w14:paraId="5A7A4A01" w14:textId="6DADE6EB" w:rsidR="003835DF" w:rsidRPr="007744FB" w:rsidRDefault="007744FB" w:rsidP="003835DF">
      <w:pPr>
        <w:pStyle w:val="aa"/>
        <w:rPr>
          <w:rFonts w:ascii="Simplified Arabic" w:hAnsi="Simplified Arabic" w:cs="Simplified Arabic"/>
          <w:sz w:val="16"/>
          <w:szCs w:val="16"/>
          <w:rtl/>
        </w:rPr>
      </w:pPr>
      <w:r w:rsidRPr="007744F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8722A2">
        <w:rPr>
          <w:rFonts w:ascii="Simplified Arabic" w:hAnsi="Simplified Arabic" w:cs="Simplified Arabic" w:hint="cs"/>
          <w:sz w:val="16"/>
          <w:szCs w:val="16"/>
          <w:rtl/>
        </w:rPr>
        <w:t>د. عمرو محمد حامد، الحماية الجزائية ل</w:t>
      </w:r>
      <w:r w:rsidR="005065C8">
        <w:rPr>
          <w:rFonts w:ascii="Simplified Arabic" w:hAnsi="Simplified Arabic" w:cs="Simplified Arabic" w:hint="cs"/>
          <w:sz w:val="16"/>
          <w:szCs w:val="16"/>
          <w:rtl/>
        </w:rPr>
        <w:t>ل</w:t>
      </w:r>
      <w:r w:rsidR="008722A2">
        <w:rPr>
          <w:rFonts w:ascii="Simplified Arabic" w:hAnsi="Simplified Arabic" w:cs="Simplified Arabic" w:hint="cs"/>
          <w:sz w:val="16"/>
          <w:szCs w:val="16"/>
          <w:rtl/>
        </w:rPr>
        <w:t>مرافق العامة في المملكة العربية السعودية</w:t>
      </w:r>
      <w:r w:rsidR="00CB6A49">
        <w:rPr>
          <w:rFonts w:ascii="Simplified Arabic" w:hAnsi="Simplified Arabic" w:cs="Simplified Arabic" w:hint="cs"/>
          <w:sz w:val="16"/>
          <w:szCs w:val="16"/>
          <w:rtl/>
        </w:rPr>
        <w:t>، مجلة حقوق حلوان للدراسات القانونية والاقتصادية، ه38، يناير 2018.</w:t>
      </w:r>
    </w:p>
  </w:footnote>
  <w:footnote w:id="29">
    <w:p w14:paraId="6FA50719" w14:textId="7DDECF69" w:rsidR="0019710D" w:rsidRPr="007B52B9" w:rsidRDefault="00113891" w:rsidP="00966821">
      <w:pPr>
        <w:pStyle w:val="aa"/>
        <w:rPr>
          <w:rFonts w:ascii="Simplified Arabic" w:hAnsi="Simplified Arabic" w:cs="Simplified Arabic"/>
          <w:sz w:val="16"/>
          <w:szCs w:val="16"/>
          <w:rtl/>
        </w:rPr>
      </w:pPr>
      <w:r w:rsidRPr="007B52B9">
        <w:rPr>
          <w:rStyle w:val="ab"/>
          <w:rFonts w:ascii="Simplified Arabic" w:hAnsi="Simplified Arabic" w:cs="Simplified Arabic"/>
          <w:sz w:val="16"/>
          <w:szCs w:val="16"/>
          <w:vertAlign w:val="baseline"/>
        </w:rPr>
        <w:footnoteRef/>
      </w:r>
      <w:r w:rsidR="007B52B9">
        <w:rPr>
          <w:rFonts w:ascii="Simplified Arabic" w:hAnsi="Simplified Arabic" w:cs="Simplified Arabic" w:hint="cs"/>
          <w:sz w:val="16"/>
          <w:szCs w:val="16"/>
          <w:rtl/>
        </w:rPr>
        <w:t xml:space="preserve">- </w:t>
      </w:r>
      <w:r w:rsidR="003835DF">
        <w:rPr>
          <w:rFonts w:ascii="Simplified Arabic" w:hAnsi="Simplified Arabic" w:cs="Simplified Arabic" w:hint="cs"/>
          <w:sz w:val="16"/>
          <w:szCs w:val="16"/>
          <w:rtl/>
        </w:rPr>
        <w:t>د. شريهان ممدوح حسن، جهود مكافحة الفساد الإداري والمالي في المملكة العربية السعودية</w:t>
      </w:r>
      <w:r w:rsidR="00214674">
        <w:rPr>
          <w:rFonts w:ascii="Simplified Arabic" w:hAnsi="Simplified Arabic" w:cs="Simplified Arabic" w:hint="cs"/>
          <w:sz w:val="16"/>
          <w:szCs w:val="16"/>
          <w:rtl/>
        </w:rPr>
        <w:t>، ص12</w:t>
      </w:r>
      <w:r w:rsidR="006F0E08">
        <w:rPr>
          <w:rFonts w:ascii="Simplified Arabic" w:hAnsi="Simplified Arabic" w:cs="Simplified Arabic" w:hint="cs"/>
          <w:sz w:val="16"/>
          <w:szCs w:val="16"/>
          <w:rtl/>
        </w:rPr>
        <w:t>-13</w:t>
      </w:r>
      <w:r w:rsidR="00C90B07">
        <w:rPr>
          <w:rFonts w:ascii="Simplified Arabic" w:hAnsi="Simplified Arabic" w:cs="Simplified Arabic" w:hint="cs"/>
          <w:sz w:val="16"/>
          <w:szCs w:val="16"/>
          <w:rtl/>
        </w:rPr>
        <w:t xml:space="preserve">، المجلة القانونية في جامعة القاهرة، </w:t>
      </w:r>
      <w:r w:rsidR="00EF6CEE">
        <w:rPr>
          <w:rFonts w:ascii="Simplified Arabic" w:hAnsi="Simplified Arabic" w:cs="Simplified Arabic" w:hint="cs"/>
          <w:sz w:val="16"/>
          <w:szCs w:val="16"/>
          <w:rtl/>
        </w:rPr>
        <w:t>ع4، نوفمبر 2018.</w:t>
      </w:r>
    </w:p>
  </w:footnote>
  <w:footnote w:id="30">
    <w:p w14:paraId="5E3FC416" w14:textId="765DD9F7" w:rsidR="007B52B9" w:rsidRPr="000566ED" w:rsidRDefault="007B52B9">
      <w:pPr>
        <w:pStyle w:val="aa"/>
        <w:rPr>
          <w:rFonts w:ascii="Simplified Arabic" w:hAnsi="Simplified Arabic" w:cs="Simplified Arabic"/>
          <w:sz w:val="16"/>
          <w:szCs w:val="16"/>
          <w:rtl/>
        </w:rPr>
      </w:pPr>
      <w:r w:rsidRPr="000566ED">
        <w:rPr>
          <w:rStyle w:val="ab"/>
          <w:rFonts w:ascii="Simplified Arabic" w:hAnsi="Simplified Arabic" w:cs="Simplified Arabic"/>
          <w:sz w:val="16"/>
          <w:szCs w:val="16"/>
          <w:vertAlign w:val="baseline"/>
        </w:rPr>
        <w:footnoteRef/>
      </w:r>
      <w:r w:rsidR="000566ED">
        <w:rPr>
          <w:rFonts w:ascii="Simplified Arabic" w:hAnsi="Simplified Arabic" w:cs="Simplified Arabic" w:hint="cs"/>
          <w:sz w:val="16"/>
          <w:szCs w:val="16"/>
          <w:rtl/>
        </w:rPr>
        <w:t xml:space="preserve">- </w:t>
      </w:r>
      <w:r w:rsidR="00E11D5C">
        <w:rPr>
          <w:rFonts w:ascii="Simplified Arabic" w:hAnsi="Simplified Arabic" w:cs="Simplified Arabic" w:hint="cs"/>
          <w:sz w:val="16"/>
          <w:szCs w:val="16"/>
          <w:rtl/>
        </w:rPr>
        <w:t>رهام عاطف يوسف معطوف</w:t>
      </w:r>
      <w:r w:rsidR="0040215E">
        <w:rPr>
          <w:rFonts w:ascii="Simplified Arabic" w:hAnsi="Simplified Arabic" w:cs="Simplified Arabic" w:hint="cs"/>
          <w:sz w:val="16"/>
          <w:szCs w:val="16"/>
          <w:rtl/>
        </w:rPr>
        <w:t xml:space="preserve">، </w:t>
      </w:r>
      <w:r w:rsidR="00E11D5C">
        <w:rPr>
          <w:rFonts w:ascii="Simplified Arabic" w:hAnsi="Simplified Arabic" w:cs="Simplified Arabic" w:hint="cs"/>
          <w:sz w:val="16"/>
          <w:szCs w:val="16"/>
          <w:rtl/>
        </w:rPr>
        <w:t xml:space="preserve">التقاضي عن بعد وضمانات المحاكمة </w:t>
      </w:r>
      <w:r w:rsidR="0040215E">
        <w:rPr>
          <w:rFonts w:ascii="Simplified Arabic" w:hAnsi="Simplified Arabic" w:cs="Simplified Arabic" w:hint="cs"/>
          <w:sz w:val="16"/>
          <w:szCs w:val="16"/>
          <w:rtl/>
        </w:rPr>
        <w:t>العادلة</w:t>
      </w:r>
      <w:r w:rsidR="00E11D5C">
        <w:rPr>
          <w:rFonts w:ascii="Simplified Arabic" w:hAnsi="Simplified Arabic" w:cs="Simplified Arabic" w:hint="cs"/>
          <w:sz w:val="16"/>
          <w:szCs w:val="16"/>
          <w:rtl/>
        </w:rPr>
        <w:t xml:space="preserve">، </w:t>
      </w:r>
      <w:r w:rsidR="005B0D78">
        <w:rPr>
          <w:rFonts w:ascii="Simplified Arabic" w:hAnsi="Simplified Arabic" w:cs="Simplified Arabic" w:hint="cs"/>
          <w:sz w:val="16"/>
          <w:szCs w:val="16"/>
          <w:rtl/>
        </w:rPr>
        <w:t>ص</w:t>
      </w:r>
      <w:r w:rsidR="00D42E1D">
        <w:rPr>
          <w:rFonts w:ascii="Simplified Arabic" w:hAnsi="Simplified Arabic" w:cs="Simplified Arabic" w:hint="cs"/>
          <w:sz w:val="16"/>
          <w:szCs w:val="16"/>
          <w:rtl/>
        </w:rPr>
        <w:t>13-14</w:t>
      </w:r>
      <w:r w:rsidR="00604279">
        <w:rPr>
          <w:rFonts w:ascii="Simplified Arabic" w:hAnsi="Simplified Arabic" w:cs="Simplified Arabic" w:hint="cs"/>
          <w:sz w:val="16"/>
          <w:szCs w:val="16"/>
          <w:rtl/>
        </w:rPr>
        <w:t>، المجلة القانونية في جامعة القاهرة، مج19 ع3، فبراير 2024.</w:t>
      </w:r>
    </w:p>
  </w:footnote>
  <w:footnote w:id="31">
    <w:p w14:paraId="3FF3CE99" w14:textId="230A768D" w:rsidR="00C23A15" w:rsidRPr="00C23A15" w:rsidRDefault="00C23A15">
      <w:pPr>
        <w:pStyle w:val="aa"/>
        <w:rPr>
          <w:rFonts w:ascii="Simplified Arabic" w:hAnsi="Simplified Arabic" w:cs="Simplified Arabic"/>
          <w:sz w:val="16"/>
          <w:szCs w:val="16"/>
          <w:rtl/>
        </w:rPr>
      </w:pPr>
      <w:r w:rsidRPr="00C23A1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DF556F">
        <w:rPr>
          <w:rFonts w:ascii="Simplified Arabic" w:hAnsi="Simplified Arabic" w:cs="Simplified Arabic" w:hint="cs"/>
          <w:sz w:val="16"/>
          <w:szCs w:val="16"/>
          <w:rtl/>
        </w:rPr>
        <w:t>نظام الإثبات السعودي الصادر بالمرسوم الملكي رقم (م/43) وتاريخ 26/5/1443ه</w:t>
      </w:r>
      <w:r w:rsidR="00951AA7">
        <w:rPr>
          <w:rFonts w:ascii="Simplified Arabic" w:hAnsi="Simplified Arabic" w:cs="Simplified Arabic" w:hint="cs"/>
          <w:sz w:val="16"/>
          <w:szCs w:val="16"/>
          <w:rtl/>
        </w:rPr>
        <w:t xml:space="preserve"> </w:t>
      </w:r>
    </w:p>
  </w:footnote>
  <w:footnote w:id="32">
    <w:p w14:paraId="1C5BFCEC" w14:textId="464F4C0F" w:rsidR="008D7933" w:rsidRPr="008D7933" w:rsidRDefault="008D7933">
      <w:pPr>
        <w:pStyle w:val="aa"/>
        <w:rPr>
          <w:rFonts w:ascii="Simplified Arabic" w:hAnsi="Simplified Arabic" w:cs="Simplified Arabic"/>
          <w:sz w:val="16"/>
          <w:szCs w:val="16"/>
          <w:rtl/>
        </w:rPr>
      </w:pPr>
      <w:r w:rsidRPr="008D793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A85DC1">
        <w:rPr>
          <w:rFonts w:ascii="Simplified Arabic" w:hAnsi="Simplified Arabic" w:cs="Simplified Arabic" w:hint="cs"/>
          <w:sz w:val="16"/>
          <w:szCs w:val="16"/>
          <w:rtl/>
        </w:rPr>
        <w:t xml:space="preserve">خالد ممدوح إبراهيم، </w:t>
      </w:r>
      <w:r>
        <w:rPr>
          <w:rFonts w:ascii="Simplified Arabic" w:hAnsi="Simplified Arabic" w:cs="Simplified Arabic" w:hint="cs"/>
          <w:sz w:val="16"/>
          <w:szCs w:val="16"/>
          <w:rtl/>
        </w:rPr>
        <w:t>إجراءات التقاضي عن بعد في المواد المدنية والجزائية</w:t>
      </w:r>
      <w:r w:rsidR="00A85DC1">
        <w:rPr>
          <w:rFonts w:ascii="Simplified Arabic" w:hAnsi="Simplified Arabic" w:cs="Simplified Arabic" w:hint="cs"/>
          <w:sz w:val="16"/>
          <w:szCs w:val="16"/>
          <w:rtl/>
        </w:rPr>
        <w:t>، ط1</w:t>
      </w:r>
      <w:r w:rsidR="003753EF">
        <w:rPr>
          <w:rFonts w:ascii="Simplified Arabic" w:hAnsi="Simplified Arabic" w:cs="Simplified Arabic" w:hint="cs"/>
          <w:sz w:val="16"/>
          <w:szCs w:val="16"/>
          <w:rtl/>
        </w:rPr>
        <w:t xml:space="preserve">، دار الفكر الجامعي، مصر، </w:t>
      </w:r>
      <w:r w:rsidR="00DA5B31">
        <w:rPr>
          <w:rFonts w:ascii="Simplified Arabic" w:hAnsi="Simplified Arabic" w:cs="Simplified Arabic" w:hint="cs"/>
          <w:sz w:val="16"/>
          <w:szCs w:val="16"/>
          <w:rtl/>
        </w:rPr>
        <w:t>2020.</w:t>
      </w:r>
    </w:p>
  </w:footnote>
  <w:footnote w:id="33">
    <w:p w14:paraId="375EC4F6" w14:textId="59257FEC" w:rsidR="00F961D6" w:rsidRPr="00F961D6" w:rsidRDefault="00F961D6">
      <w:pPr>
        <w:pStyle w:val="aa"/>
        <w:rPr>
          <w:rFonts w:ascii="Simplified Arabic" w:hAnsi="Simplified Arabic" w:cs="Simplified Arabic"/>
          <w:sz w:val="16"/>
          <w:szCs w:val="16"/>
          <w:rtl/>
        </w:rPr>
      </w:pPr>
      <w:r w:rsidRPr="00F961D6">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8A1B58">
        <w:rPr>
          <w:rFonts w:ascii="Simplified Arabic" w:hAnsi="Simplified Arabic" w:cs="Simplified Arabic" w:hint="cs"/>
          <w:sz w:val="16"/>
          <w:szCs w:val="16"/>
          <w:rtl/>
        </w:rPr>
        <w:t>إسلام عبد المنع</w:t>
      </w:r>
      <w:r w:rsidR="008A1B58">
        <w:rPr>
          <w:rFonts w:ascii="Simplified Arabic" w:hAnsi="Simplified Arabic" w:cs="Simplified Arabic" w:hint="eastAsia"/>
          <w:sz w:val="16"/>
          <w:szCs w:val="16"/>
          <w:rtl/>
        </w:rPr>
        <w:t>م</w:t>
      </w:r>
      <w:r w:rsidR="008A1B58">
        <w:rPr>
          <w:rFonts w:ascii="Simplified Arabic" w:hAnsi="Simplified Arabic" w:cs="Simplified Arabic" w:hint="cs"/>
          <w:sz w:val="16"/>
          <w:szCs w:val="16"/>
          <w:rtl/>
        </w:rPr>
        <w:t xml:space="preserve"> الصياد، </w:t>
      </w:r>
      <w:r w:rsidR="00AC015F">
        <w:rPr>
          <w:rFonts w:ascii="Simplified Arabic" w:hAnsi="Simplified Arabic" w:cs="Simplified Arabic" w:hint="cs"/>
          <w:sz w:val="16"/>
          <w:szCs w:val="16"/>
          <w:rtl/>
        </w:rPr>
        <w:t xml:space="preserve">إلكترونية التقاضي عبر الوسائل الإلكترونية </w:t>
      </w:r>
      <w:r w:rsidR="00AC015F">
        <w:rPr>
          <w:rFonts w:ascii="Simplified Arabic" w:hAnsi="Simplified Arabic" w:cs="Simplified Arabic"/>
          <w:sz w:val="16"/>
          <w:szCs w:val="16"/>
          <w:rtl/>
        </w:rPr>
        <w:t>–</w:t>
      </w:r>
      <w:r w:rsidR="00AC015F">
        <w:rPr>
          <w:rFonts w:ascii="Simplified Arabic" w:hAnsi="Simplified Arabic" w:cs="Simplified Arabic" w:hint="cs"/>
          <w:sz w:val="16"/>
          <w:szCs w:val="16"/>
          <w:rtl/>
        </w:rPr>
        <w:t xml:space="preserve"> دراسة مقارنة، ص13</w:t>
      </w:r>
      <w:r w:rsidR="00CF61CF">
        <w:rPr>
          <w:rFonts w:ascii="Simplified Arabic" w:hAnsi="Simplified Arabic" w:cs="Simplified Arabic" w:hint="cs"/>
          <w:sz w:val="16"/>
          <w:szCs w:val="16"/>
          <w:rtl/>
        </w:rPr>
        <w:t xml:space="preserve">، المجلة القانونية في جامعة القاهرة، </w:t>
      </w:r>
      <w:r w:rsidR="00373CDB">
        <w:rPr>
          <w:rFonts w:ascii="Simplified Arabic" w:hAnsi="Simplified Arabic" w:cs="Simplified Arabic" w:hint="cs"/>
          <w:sz w:val="16"/>
          <w:szCs w:val="16"/>
          <w:rtl/>
        </w:rPr>
        <w:t>مج17 ع3، أغسطس 2023.</w:t>
      </w:r>
    </w:p>
  </w:footnote>
  <w:footnote w:id="34">
    <w:p w14:paraId="60643165" w14:textId="09B1D9AB" w:rsidR="00FE1B49" w:rsidRPr="00FE1B49" w:rsidRDefault="00FE1B49">
      <w:pPr>
        <w:pStyle w:val="aa"/>
        <w:rPr>
          <w:rFonts w:ascii="Simplified Arabic" w:hAnsi="Simplified Arabic" w:cs="Simplified Arabic"/>
          <w:sz w:val="16"/>
          <w:szCs w:val="16"/>
          <w:rtl/>
        </w:rPr>
      </w:pPr>
      <w:r w:rsidRPr="00FE1B49">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w:t>
      </w:r>
      <w:r w:rsidR="00586CCC">
        <w:rPr>
          <w:rFonts w:ascii="Simplified Arabic" w:hAnsi="Simplified Arabic" w:cs="Simplified Arabic" w:hint="cs"/>
          <w:sz w:val="16"/>
          <w:szCs w:val="16"/>
          <w:rtl/>
        </w:rPr>
        <w:t>التقاضي عن بعد وضمانات الم</w:t>
      </w:r>
      <w:r w:rsidR="00A4226A">
        <w:rPr>
          <w:rFonts w:ascii="Simplified Arabic" w:hAnsi="Simplified Arabic" w:cs="Simplified Arabic" w:hint="cs"/>
          <w:sz w:val="16"/>
          <w:szCs w:val="16"/>
          <w:rtl/>
        </w:rPr>
        <w:t>حاكمة العادلة، مرجع سابق</w:t>
      </w:r>
    </w:p>
  </w:footnote>
  <w:footnote w:id="35">
    <w:p w14:paraId="17C8696A" w14:textId="215EB828" w:rsidR="00951AA7" w:rsidRPr="00951AA7" w:rsidRDefault="00951AA7">
      <w:pPr>
        <w:pStyle w:val="aa"/>
        <w:rPr>
          <w:rFonts w:ascii="Simplified Arabic" w:hAnsi="Simplified Arabic" w:cs="Simplified Arabic"/>
          <w:sz w:val="16"/>
          <w:szCs w:val="16"/>
          <w:rtl/>
        </w:rPr>
      </w:pPr>
      <w:r w:rsidRPr="00951AA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النظام الأساسي </w:t>
      </w:r>
      <w:r w:rsidR="002751AA">
        <w:rPr>
          <w:rFonts w:ascii="Simplified Arabic" w:hAnsi="Simplified Arabic" w:cs="Simplified Arabic" w:hint="cs"/>
          <w:sz w:val="16"/>
          <w:szCs w:val="16"/>
          <w:rtl/>
        </w:rPr>
        <w:t>للحكم، سبق الإشارة إليه</w:t>
      </w:r>
    </w:p>
  </w:footnote>
  <w:footnote w:id="36">
    <w:p w14:paraId="771AFFB2" w14:textId="570D3C39" w:rsidR="00A4226A" w:rsidRPr="00BF7AF1" w:rsidRDefault="00A4226A">
      <w:pPr>
        <w:pStyle w:val="aa"/>
        <w:rPr>
          <w:rFonts w:ascii="Simplified Arabic" w:hAnsi="Simplified Arabic" w:cs="Simplified Arabic"/>
          <w:sz w:val="16"/>
          <w:szCs w:val="16"/>
          <w:rtl/>
        </w:rPr>
      </w:pPr>
      <w:r w:rsidRPr="00BF7AF1">
        <w:rPr>
          <w:rStyle w:val="ab"/>
          <w:rFonts w:ascii="Simplified Arabic" w:hAnsi="Simplified Arabic" w:cs="Simplified Arabic"/>
          <w:sz w:val="16"/>
          <w:szCs w:val="16"/>
          <w:vertAlign w:val="baseline"/>
        </w:rPr>
        <w:footnoteRef/>
      </w:r>
      <w:r w:rsidR="00BF7AF1">
        <w:rPr>
          <w:rFonts w:ascii="Simplified Arabic" w:hAnsi="Simplified Arabic" w:cs="Simplified Arabic" w:hint="cs"/>
          <w:sz w:val="16"/>
          <w:szCs w:val="16"/>
          <w:rtl/>
        </w:rPr>
        <w:t xml:space="preserve">- </w:t>
      </w:r>
      <w:r w:rsidR="00803BFC">
        <w:rPr>
          <w:rFonts w:ascii="Simplified Arabic" w:hAnsi="Simplified Arabic" w:cs="Simplified Arabic" w:hint="cs"/>
          <w:sz w:val="16"/>
          <w:szCs w:val="16"/>
          <w:rtl/>
        </w:rPr>
        <w:t>إجراءات التقاضي عن بعد في المواد المدنية والجزائية، مرجع سابق</w:t>
      </w:r>
    </w:p>
  </w:footnote>
  <w:footnote w:id="37">
    <w:p w14:paraId="0DAC6E59" w14:textId="5E94208C" w:rsidR="00803BFC" w:rsidRPr="00803BFC" w:rsidRDefault="00803BFC">
      <w:pPr>
        <w:pStyle w:val="aa"/>
        <w:rPr>
          <w:rFonts w:ascii="Simplified Arabic" w:hAnsi="Simplified Arabic" w:cs="Simplified Arabic"/>
          <w:sz w:val="16"/>
          <w:szCs w:val="16"/>
          <w:rtl/>
        </w:rPr>
      </w:pPr>
      <w:r w:rsidRPr="00803BF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8906D3">
        <w:rPr>
          <w:rFonts w:ascii="Simplified Arabic" w:hAnsi="Simplified Arabic" w:cs="Simplified Arabic" w:hint="cs"/>
          <w:sz w:val="16"/>
          <w:szCs w:val="16"/>
          <w:rtl/>
        </w:rPr>
        <w:t>د.</w:t>
      </w:r>
      <w:r w:rsidR="008906D3" w:rsidRPr="008906D3">
        <w:rPr>
          <w:rFonts w:ascii="Simplified Arabic" w:hAnsi="Simplified Arabic" w:cs="Simplified Arabic" w:hint="cs"/>
          <w:sz w:val="16"/>
          <w:szCs w:val="16"/>
          <w:rtl/>
        </w:rPr>
        <w:t xml:space="preserve"> أمل فوزي، فلسفة استخدام الوسائط الرقمية بإجراءات التقاضي الرقمية وآلياتها القانونية والتقنية، ص201</w:t>
      </w:r>
      <w:r w:rsidR="00757B6E">
        <w:rPr>
          <w:rFonts w:ascii="Simplified Arabic" w:hAnsi="Simplified Arabic" w:cs="Simplified Arabic" w:hint="cs"/>
          <w:sz w:val="16"/>
          <w:szCs w:val="16"/>
          <w:rtl/>
        </w:rPr>
        <w:t>، المجلة الدولية للاجتهاد القضائي،</w:t>
      </w:r>
      <w:r w:rsidR="00C46765">
        <w:rPr>
          <w:rFonts w:ascii="Simplified Arabic" w:hAnsi="Simplified Arabic" w:cs="Simplified Arabic" w:hint="cs"/>
          <w:sz w:val="16"/>
          <w:szCs w:val="16"/>
          <w:rtl/>
        </w:rPr>
        <w:t xml:space="preserve"> ع9</w:t>
      </w:r>
      <w:r w:rsidR="00757B6E">
        <w:rPr>
          <w:rFonts w:ascii="Simplified Arabic" w:hAnsi="Simplified Arabic" w:cs="Simplified Arabic" w:hint="cs"/>
          <w:sz w:val="16"/>
          <w:szCs w:val="16"/>
          <w:rtl/>
        </w:rPr>
        <w:t xml:space="preserve"> </w:t>
      </w:r>
      <w:r w:rsidR="00C46765">
        <w:rPr>
          <w:rFonts w:ascii="Simplified Arabic" w:hAnsi="Simplified Arabic" w:cs="Simplified Arabic" w:hint="cs"/>
          <w:sz w:val="16"/>
          <w:szCs w:val="16"/>
          <w:rtl/>
        </w:rPr>
        <w:t>ج3، مارس 2023.</w:t>
      </w:r>
    </w:p>
  </w:footnote>
  <w:footnote w:id="38">
    <w:p w14:paraId="058E779B" w14:textId="77777777" w:rsidR="00794E5A" w:rsidRPr="00DA5DDB" w:rsidRDefault="00794E5A" w:rsidP="00794E5A">
      <w:pPr>
        <w:pStyle w:val="aa"/>
        <w:rPr>
          <w:rFonts w:ascii="Simplified Arabic" w:hAnsi="Simplified Arabic" w:cs="Simplified Arabic"/>
          <w:sz w:val="16"/>
          <w:szCs w:val="16"/>
          <w:rtl/>
        </w:rPr>
      </w:pPr>
      <w:r w:rsidRPr="00DA5DDB">
        <w:rPr>
          <w:rStyle w:val="ab"/>
          <w:rFonts w:ascii="Simplified Arabic" w:hAnsi="Simplified Arabic" w:cs="Simplified Arabic"/>
          <w:sz w:val="16"/>
          <w:szCs w:val="16"/>
          <w:vertAlign w:val="baseline"/>
        </w:rPr>
        <w:footnoteRef/>
      </w:r>
      <w:r w:rsidRPr="00DA5DDB">
        <w:rPr>
          <w:rFonts w:ascii="Simplified Arabic" w:hAnsi="Simplified Arabic" w:cs="Simplified Arabic"/>
          <w:sz w:val="16"/>
          <w:szCs w:val="16"/>
          <w:rtl/>
        </w:rPr>
        <w:t>- ابن منظور، لسان العرب، ج7، ص24، ط3، 1414ه</w:t>
      </w:r>
    </w:p>
  </w:footnote>
  <w:footnote w:id="39">
    <w:p w14:paraId="458F3034" w14:textId="57A6617D" w:rsidR="00794E5A" w:rsidRPr="00DD7285" w:rsidRDefault="00794E5A" w:rsidP="00794E5A">
      <w:pPr>
        <w:pStyle w:val="aa"/>
        <w:rPr>
          <w:rFonts w:ascii="Simplified Arabic" w:hAnsi="Simplified Arabic" w:cs="Simplified Arabic"/>
          <w:sz w:val="16"/>
          <w:szCs w:val="16"/>
          <w:rtl/>
        </w:rPr>
      </w:pPr>
      <w:r w:rsidRPr="00DD7285">
        <w:rPr>
          <w:rStyle w:val="ab"/>
          <w:rFonts w:ascii="Simplified Arabic" w:hAnsi="Simplified Arabic" w:cs="Simplified Arabic"/>
          <w:sz w:val="16"/>
          <w:szCs w:val="16"/>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السرمري، خصائص سيد العالمين وما له من المناقب العجائب، ط1، 2015م</w:t>
      </w:r>
      <w:r w:rsidR="0050186D">
        <w:rPr>
          <w:rFonts w:ascii="Simplified Arabic" w:hAnsi="Simplified Arabic" w:cs="Simplified Arabic" w:hint="cs"/>
          <w:sz w:val="16"/>
          <w:szCs w:val="16"/>
          <w:rtl/>
        </w:rPr>
        <w:t xml:space="preserve">، تحقيق أ.د. علي السويلم، رسالة ماجستير قسم العقيدة والمذاهب المعاصرة، كلية أصول الدين، جامعة الإمام محمد بن سعود الإسلامية، 2015. </w:t>
      </w:r>
    </w:p>
  </w:footnote>
  <w:footnote w:id="40">
    <w:p w14:paraId="21390BE4" w14:textId="615B80C8" w:rsidR="00794E5A" w:rsidRPr="00574EF2" w:rsidRDefault="00794E5A" w:rsidP="00794E5A">
      <w:pPr>
        <w:pStyle w:val="aa"/>
        <w:rPr>
          <w:rFonts w:ascii="Simplified Arabic" w:hAnsi="Simplified Arabic" w:cs="Simplified Arabic"/>
          <w:sz w:val="16"/>
          <w:szCs w:val="16"/>
          <w:rtl/>
        </w:rPr>
      </w:pPr>
      <w:r w:rsidRPr="00574EF2">
        <w:rPr>
          <w:rStyle w:val="ab"/>
          <w:rFonts w:ascii="Simplified Arabic" w:hAnsi="Simplified Arabic" w:cs="Simplified Arabic"/>
          <w:sz w:val="16"/>
          <w:szCs w:val="16"/>
        </w:rPr>
        <w:footnoteRef/>
      </w:r>
      <w:r>
        <w:rPr>
          <w:rFonts w:ascii="Simplified Arabic" w:hAnsi="Simplified Arabic" w:cs="Simplified Arabic" w:hint="cs"/>
          <w:sz w:val="16"/>
          <w:szCs w:val="16"/>
          <w:rtl/>
        </w:rPr>
        <w:t>- د. حسين آل الشيخ، المبادئ القضائية في الشريعة الإسلامية وارتباط النظام القضائي في المملكة العربية السعودية بها</w:t>
      </w:r>
      <w:r w:rsidR="00535D9A">
        <w:rPr>
          <w:rFonts w:ascii="Simplified Arabic" w:hAnsi="Simplified Arabic" w:cs="Simplified Arabic" w:hint="cs"/>
          <w:sz w:val="16"/>
          <w:szCs w:val="16"/>
          <w:rtl/>
        </w:rPr>
        <w:t>،</w:t>
      </w:r>
      <w:r>
        <w:rPr>
          <w:rFonts w:ascii="Simplified Arabic" w:hAnsi="Simplified Arabic" w:cs="Simplified Arabic" w:hint="cs"/>
          <w:sz w:val="16"/>
          <w:szCs w:val="16"/>
          <w:rtl/>
        </w:rPr>
        <w:t xml:space="preserve"> 1426ه</w:t>
      </w:r>
      <w:r w:rsidR="005356C4">
        <w:rPr>
          <w:rFonts w:ascii="Simplified Arabic" w:hAnsi="Simplified Arabic" w:cs="Simplified Arabic" w:hint="cs"/>
          <w:sz w:val="16"/>
          <w:szCs w:val="16"/>
          <w:rtl/>
        </w:rPr>
        <w:t>، ك</w:t>
      </w:r>
      <w:r w:rsidR="007E2BE4">
        <w:rPr>
          <w:rFonts w:ascii="Simplified Arabic" w:hAnsi="Simplified Arabic" w:cs="Simplified Arabic" w:hint="cs"/>
          <w:sz w:val="16"/>
          <w:szCs w:val="16"/>
          <w:rtl/>
        </w:rPr>
        <w:t>تاب بيديا.</w:t>
      </w:r>
    </w:p>
  </w:footnote>
  <w:footnote w:id="41">
    <w:p w14:paraId="2489EADE" w14:textId="5EA95FAC" w:rsidR="00794E5A" w:rsidRPr="008906D3" w:rsidRDefault="00794E5A" w:rsidP="00794E5A">
      <w:pPr>
        <w:pStyle w:val="aa"/>
        <w:rPr>
          <w:rFonts w:ascii="Simplified Arabic" w:hAnsi="Simplified Arabic" w:cs="Simplified Arabic"/>
          <w:sz w:val="16"/>
          <w:szCs w:val="16"/>
          <w:rtl/>
        </w:rPr>
      </w:pPr>
      <w:r w:rsidRPr="008906D3">
        <w:rPr>
          <w:rStyle w:val="ab"/>
          <w:rFonts w:ascii="Simplified Arabic" w:hAnsi="Simplified Arabic" w:cs="Simplified Arabic"/>
          <w:sz w:val="16"/>
          <w:szCs w:val="16"/>
          <w:vertAlign w:val="baseline"/>
        </w:rPr>
        <w:footnoteRef/>
      </w:r>
      <w:r w:rsidRPr="008906D3">
        <w:rPr>
          <w:rFonts w:ascii="Simplified Arabic" w:hAnsi="Simplified Arabic" w:cs="Simplified Arabic" w:hint="cs"/>
          <w:sz w:val="16"/>
          <w:szCs w:val="16"/>
          <w:rtl/>
        </w:rPr>
        <w:t>- محمد عادل سعدة، دور التقاضي الإلكتروني في ضمان أداء الخدمة القضائية، ص226</w:t>
      </w:r>
      <w:r w:rsidR="00CC5F95">
        <w:rPr>
          <w:rFonts w:ascii="Simplified Arabic" w:hAnsi="Simplified Arabic" w:cs="Simplified Arabic" w:hint="cs"/>
          <w:sz w:val="16"/>
          <w:szCs w:val="16"/>
          <w:rtl/>
        </w:rPr>
        <w:t xml:space="preserve">، المجلة الدولية للاجتهاد القضائي، ع9 ج3، </w:t>
      </w:r>
      <w:r w:rsidR="00C04649">
        <w:rPr>
          <w:rFonts w:ascii="Simplified Arabic" w:hAnsi="Simplified Arabic" w:cs="Simplified Arabic" w:hint="cs"/>
          <w:sz w:val="16"/>
          <w:szCs w:val="16"/>
          <w:rtl/>
        </w:rPr>
        <w:t>مارس 2023,</w:t>
      </w:r>
    </w:p>
  </w:footnote>
  <w:footnote w:id="42">
    <w:p w14:paraId="5A041399" w14:textId="369E72D7" w:rsidR="00794E5A" w:rsidRPr="008906D3" w:rsidRDefault="00794E5A" w:rsidP="00794E5A">
      <w:pPr>
        <w:pStyle w:val="aa"/>
        <w:rPr>
          <w:rFonts w:ascii="Simplified Arabic" w:hAnsi="Simplified Arabic" w:cs="Simplified Arabic"/>
          <w:sz w:val="16"/>
          <w:szCs w:val="16"/>
          <w:rtl/>
        </w:rPr>
      </w:pPr>
      <w:r w:rsidRPr="008906D3">
        <w:rPr>
          <w:rStyle w:val="ab"/>
          <w:rFonts w:ascii="Simplified Arabic" w:hAnsi="Simplified Arabic" w:cs="Simplified Arabic"/>
          <w:sz w:val="16"/>
          <w:szCs w:val="16"/>
          <w:vertAlign w:val="baseline"/>
        </w:rPr>
        <w:footnoteRef/>
      </w:r>
      <w:r w:rsidRPr="008906D3">
        <w:rPr>
          <w:rFonts w:ascii="Simplified Arabic" w:hAnsi="Simplified Arabic" w:cs="Simplified Arabic"/>
          <w:sz w:val="16"/>
          <w:szCs w:val="16"/>
        </w:rPr>
        <w:t>-</w:t>
      </w:r>
      <w:r w:rsidRPr="008906D3">
        <w:rPr>
          <w:rFonts w:ascii="Simplified Arabic" w:hAnsi="Simplified Arabic" w:cs="Simplified Arabic" w:hint="cs"/>
          <w:sz w:val="16"/>
          <w:szCs w:val="16"/>
          <w:rtl/>
        </w:rPr>
        <w:t xml:space="preserve"> فلسفة استخدام الوسائط الرقمية بإجراءات التقاضي الرقمية وآلياتها القانونية والتقنية،</w:t>
      </w:r>
      <w:r w:rsidR="008906D3">
        <w:rPr>
          <w:rFonts w:ascii="Simplified Arabic" w:hAnsi="Simplified Arabic" w:cs="Simplified Arabic" w:hint="cs"/>
          <w:sz w:val="16"/>
          <w:szCs w:val="16"/>
          <w:rtl/>
        </w:rPr>
        <w:t xml:space="preserve"> مرجع سابق،</w:t>
      </w:r>
      <w:r w:rsidRPr="008906D3">
        <w:rPr>
          <w:rFonts w:ascii="Simplified Arabic" w:hAnsi="Simplified Arabic" w:cs="Simplified Arabic" w:hint="cs"/>
          <w:sz w:val="16"/>
          <w:szCs w:val="16"/>
          <w:rtl/>
        </w:rPr>
        <w:t xml:space="preserve"> ص201</w:t>
      </w:r>
    </w:p>
  </w:footnote>
  <w:footnote w:id="43">
    <w:p w14:paraId="04A84773" w14:textId="77777777" w:rsidR="00C63B4C" w:rsidRPr="00DF2EDA" w:rsidRDefault="00C63B4C" w:rsidP="00C63B4C">
      <w:pPr>
        <w:pStyle w:val="aa"/>
        <w:rPr>
          <w:rFonts w:ascii="Simplified Arabic" w:hAnsi="Simplified Arabic" w:cs="Simplified Arabic"/>
          <w:sz w:val="16"/>
          <w:szCs w:val="16"/>
          <w:rtl/>
        </w:rPr>
      </w:pPr>
      <w:r w:rsidRPr="00DF2ED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التعاملات الإلكترونية السابق الإشارة إليه</w:t>
      </w:r>
    </w:p>
  </w:footnote>
  <w:footnote w:id="44">
    <w:p w14:paraId="40C79ACD" w14:textId="52D27F4F" w:rsidR="00B312B8" w:rsidRPr="00B312B8" w:rsidRDefault="00B312B8">
      <w:pPr>
        <w:pStyle w:val="aa"/>
        <w:rPr>
          <w:rFonts w:ascii="Simplified Arabic" w:hAnsi="Simplified Arabic" w:cs="Simplified Arabic"/>
          <w:sz w:val="16"/>
          <w:szCs w:val="16"/>
          <w:rtl/>
        </w:rPr>
      </w:pPr>
      <w:r w:rsidRPr="00B312B8">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نظام المرافعات الشرعية السعودي السابق الإشارة إليه، المادة 72</w:t>
      </w:r>
    </w:p>
  </w:footnote>
  <w:footnote w:id="45">
    <w:p w14:paraId="431054C7" w14:textId="706AD628" w:rsidR="007F1E9F" w:rsidRPr="007F1E9F" w:rsidRDefault="007F1E9F">
      <w:pPr>
        <w:pStyle w:val="aa"/>
        <w:rPr>
          <w:rFonts w:ascii="Simplified Arabic" w:hAnsi="Simplified Arabic" w:cs="Simplified Arabic"/>
          <w:sz w:val="16"/>
          <w:szCs w:val="16"/>
          <w:rtl/>
        </w:rPr>
      </w:pPr>
      <w:r w:rsidRPr="007F1E9F">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نظام المحاكم </w:t>
      </w:r>
      <w:r w:rsidR="00B312B8">
        <w:rPr>
          <w:rFonts w:ascii="Simplified Arabic" w:hAnsi="Simplified Arabic" w:cs="Simplified Arabic" w:hint="cs"/>
          <w:sz w:val="16"/>
          <w:szCs w:val="16"/>
          <w:rtl/>
        </w:rPr>
        <w:t>التجارية</w:t>
      </w:r>
      <w:r>
        <w:rPr>
          <w:rFonts w:ascii="Simplified Arabic" w:hAnsi="Simplified Arabic" w:cs="Simplified Arabic" w:hint="cs"/>
          <w:sz w:val="16"/>
          <w:szCs w:val="16"/>
          <w:rtl/>
        </w:rPr>
        <w:t xml:space="preserve"> السابق الإشارة إليه، الم</w:t>
      </w:r>
      <w:r w:rsidR="00B312B8">
        <w:rPr>
          <w:rFonts w:ascii="Simplified Arabic" w:hAnsi="Simplified Arabic" w:cs="Simplified Arabic" w:hint="cs"/>
          <w:sz w:val="16"/>
          <w:szCs w:val="16"/>
          <w:rtl/>
        </w:rPr>
        <w:t>ا</w:t>
      </w:r>
      <w:r>
        <w:rPr>
          <w:rFonts w:ascii="Simplified Arabic" w:hAnsi="Simplified Arabic" w:cs="Simplified Arabic" w:hint="cs"/>
          <w:sz w:val="16"/>
          <w:szCs w:val="16"/>
          <w:rtl/>
        </w:rPr>
        <w:t xml:space="preserve">دة </w:t>
      </w:r>
      <w:r w:rsidR="00B312B8">
        <w:rPr>
          <w:rFonts w:ascii="Simplified Arabic" w:hAnsi="Simplified Arabic" w:cs="Simplified Arabic" w:hint="cs"/>
          <w:sz w:val="16"/>
          <w:szCs w:val="16"/>
          <w:rtl/>
        </w:rPr>
        <w:t>7</w:t>
      </w:r>
    </w:p>
  </w:footnote>
  <w:footnote w:id="46">
    <w:p w14:paraId="329961E1" w14:textId="1CFD7112" w:rsidR="00952454" w:rsidRPr="00457CAE" w:rsidRDefault="00952454">
      <w:pPr>
        <w:pStyle w:val="aa"/>
        <w:rPr>
          <w:rFonts w:ascii="Simplified Arabic" w:hAnsi="Simplified Arabic" w:cs="Simplified Arabic"/>
          <w:sz w:val="16"/>
          <w:szCs w:val="16"/>
          <w:rtl/>
        </w:rPr>
      </w:pPr>
      <w:r w:rsidRPr="00457CAE">
        <w:rPr>
          <w:rStyle w:val="ab"/>
          <w:rFonts w:ascii="Simplified Arabic" w:hAnsi="Simplified Arabic" w:cs="Simplified Arabic"/>
          <w:sz w:val="16"/>
          <w:szCs w:val="16"/>
          <w:vertAlign w:val="baseline"/>
        </w:rPr>
        <w:footnoteRef/>
      </w:r>
      <w:r w:rsidR="00457CAE">
        <w:rPr>
          <w:rFonts w:ascii="Simplified Arabic" w:hAnsi="Simplified Arabic" w:cs="Simplified Arabic" w:hint="cs"/>
          <w:sz w:val="16"/>
          <w:szCs w:val="16"/>
          <w:rtl/>
        </w:rPr>
        <w:t xml:space="preserve">- </w:t>
      </w:r>
      <w:r w:rsidR="00A947D2">
        <w:rPr>
          <w:rFonts w:ascii="Simplified Arabic" w:hAnsi="Simplified Arabic" w:cs="Simplified Arabic" w:hint="cs"/>
          <w:sz w:val="16"/>
          <w:szCs w:val="16"/>
          <w:rtl/>
        </w:rPr>
        <w:t xml:space="preserve">نظام </w:t>
      </w:r>
      <w:r w:rsidR="00114C39">
        <w:rPr>
          <w:rFonts w:ascii="Simplified Arabic" w:hAnsi="Simplified Arabic" w:cs="Simplified Arabic" w:hint="cs"/>
          <w:sz w:val="16"/>
          <w:szCs w:val="16"/>
          <w:rtl/>
        </w:rPr>
        <w:t>الإجراءات</w:t>
      </w:r>
      <w:r w:rsidR="00A947D2">
        <w:rPr>
          <w:rFonts w:ascii="Simplified Arabic" w:hAnsi="Simplified Arabic" w:cs="Simplified Arabic" w:hint="cs"/>
          <w:sz w:val="16"/>
          <w:szCs w:val="16"/>
          <w:rtl/>
        </w:rPr>
        <w:t xml:space="preserve"> الجزائية السابق الإشارة إليه، المادة</w:t>
      </w:r>
      <w:r w:rsidR="00114C39">
        <w:rPr>
          <w:rFonts w:ascii="Simplified Arabic" w:hAnsi="Simplified Arabic" w:cs="Simplified Arabic" w:hint="cs"/>
          <w:sz w:val="16"/>
          <w:szCs w:val="16"/>
          <w:rtl/>
        </w:rPr>
        <w:t xml:space="preserve"> 218</w:t>
      </w:r>
    </w:p>
  </w:footnote>
  <w:footnote w:id="47">
    <w:p w14:paraId="469A3539" w14:textId="77777777" w:rsidR="00D52F96" w:rsidRPr="004E1367" w:rsidRDefault="00D52F96" w:rsidP="00D52F96">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 المادة (218)</w:t>
      </w:r>
    </w:p>
  </w:footnote>
  <w:footnote w:id="48">
    <w:p w14:paraId="24F8A014" w14:textId="77777777" w:rsidR="00D52F96" w:rsidRPr="00515C8A" w:rsidRDefault="00D52F96" w:rsidP="00D52F96">
      <w:pPr>
        <w:pStyle w:val="aa"/>
        <w:rPr>
          <w:rFonts w:ascii="Simplified Arabic" w:hAnsi="Simplified Arabic" w:cs="Simplified Arabic"/>
          <w:sz w:val="16"/>
          <w:szCs w:val="16"/>
          <w:rtl/>
        </w:rPr>
      </w:pPr>
      <w:r w:rsidRPr="00515C8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تعميم المجلس الأعلى للقضاء رقم (1471-ت) وتاريخ 7/9/1441ه</w:t>
      </w:r>
    </w:p>
  </w:footnote>
  <w:footnote w:id="49">
    <w:p w14:paraId="75628A8C" w14:textId="77777777" w:rsidR="00B279A3" w:rsidRPr="004E1367" w:rsidRDefault="00B279A3" w:rsidP="00B279A3">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أمام ديوان المظالم الصادر بالمرسوم الملكي رقم (م/3) وتاريخ 22/1/1435ه</w:t>
      </w:r>
    </w:p>
  </w:footnote>
  <w:footnote w:id="50">
    <w:p w14:paraId="03493CA3" w14:textId="77777777" w:rsidR="008525CC" w:rsidRPr="001471B0" w:rsidRDefault="008525CC" w:rsidP="008525CC">
      <w:pPr>
        <w:pStyle w:val="aa"/>
        <w:rPr>
          <w:rFonts w:ascii="Simplified Arabic" w:hAnsi="Simplified Arabic" w:cs="Simplified Arabic"/>
          <w:sz w:val="16"/>
          <w:szCs w:val="16"/>
          <w:rtl/>
        </w:rPr>
      </w:pPr>
      <w:r w:rsidRPr="001471B0">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نظام التعاملات الإلكترونية السابق الإشارة إليه</w:t>
      </w:r>
    </w:p>
  </w:footnote>
  <w:footnote w:id="51">
    <w:p w14:paraId="2BA7E918" w14:textId="77777777" w:rsidR="008525CC" w:rsidRPr="009A4129" w:rsidRDefault="008525CC" w:rsidP="008525CC">
      <w:pPr>
        <w:pStyle w:val="aa"/>
        <w:rPr>
          <w:rFonts w:ascii="Simplified Arabic" w:hAnsi="Simplified Arabic" w:cs="Simplified Arabic"/>
          <w:sz w:val="16"/>
          <w:szCs w:val="16"/>
          <w:rtl/>
        </w:rPr>
      </w:pPr>
      <w:r w:rsidRPr="009A4129">
        <w:rPr>
          <w:rStyle w:val="ab"/>
          <w:rFonts w:ascii="Simplified Arabic" w:hAnsi="Simplified Arabic" w:cs="Simplified Arabic"/>
          <w:sz w:val="16"/>
          <w:szCs w:val="16"/>
          <w:vertAlign w:val="baseline"/>
        </w:rPr>
        <w:footnoteRef/>
      </w:r>
      <w:r w:rsidRPr="009A4129">
        <w:rPr>
          <w:rFonts w:ascii="Simplified Arabic" w:hAnsi="Simplified Arabic" w:cs="Simplified Arabic"/>
          <w:sz w:val="16"/>
          <w:szCs w:val="16"/>
          <w:rtl/>
        </w:rPr>
        <w:t xml:space="preserve">- نظام القضاء السعودي الصادر بالمرسوم الملكي رقم (م/78) وتاريخ 19/9/1428ه </w:t>
      </w:r>
    </w:p>
  </w:footnote>
  <w:footnote w:id="52">
    <w:p w14:paraId="63A61A2E" w14:textId="77777777" w:rsidR="008525CC" w:rsidRPr="009A4129" w:rsidRDefault="008525CC" w:rsidP="008525CC">
      <w:pPr>
        <w:pStyle w:val="aa"/>
        <w:rPr>
          <w:rFonts w:ascii="Simplified Arabic" w:hAnsi="Simplified Arabic" w:cs="Simplified Arabic"/>
          <w:sz w:val="16"/>
          <w:szCs w:val="16"/>
          <w:rtl/>
        </w:rPr>
      </w:pPr>
      <w:r w:rsidRPr="009A4129">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 xml:space="preserve"> </w:t>
      </w:r>
      <w:r w:rsidRPr="009A4129">
        <w:rPr>
          <w:rFonts w:ascii="Simplified Arabic" w:hAnsi="Simplified Arabic" w:cs="Simplified Arabic"/>
          <w:sz w:val="16"/>
          <w:szCs w:val="16"/>
        </w:rPr>
        <w:t>-</w:t>
      </w:r>
      <w:r>
        <w:rPr>
          <w:rFonts w:ascii="Simplified Arabic" w:hAnsi="Simplified Arabic" w:cs="Simplified Arabic" w:hint="cs"/>
          <w:sz w:val="16"/>
          <w:szCs w:val="16"/>
          <w:rtl/>
        </w:rPr>
        <w:t>نظام المرافعات الشرعية السعودي السابق الإشارة إليه</w:t>
      </w:r>
    </w:p>
  </w:footnote>
  <w:footnote w:id="53">
    <w:p w14:paraId="76474D18" w14:textId="77777777" w:rsidR="008525CC" w:rsidRPr="009A4129" w:rsidRDefault="008525CC" w:rsidP="008525CC">
      <w:pPr>
        <w:pStyle w:val="aa"/>
        <w:rPr>
          <w:rFonts w:ascii="Simplified Arabic" w:hAnsi="Simplified Arabic" w:cs="Simplified Arabic"/>
          <w:sz w:val="16"/>
          <w:szCs w:val="16"/>
          <w:rtl/>
        </w:rPr>
      </w:pPr>
      <w:r w:rsidRPr="009A4129">
        <w:rPr>
          <w:rStyle w:val="ab"/>
          <w:rFonts w:ascii="Simplified Arabic" w:hAnsi="Simplified Arabic" w:cs="Simplified Arabic"/>
          <w:sz w:val="16"/>
          <w:szCs w:val="16"/>
          <w:vertAlign w:val="baseline"/>
        </w:rPr>
        <w:footnoteRef/>
      </w:r>
      <w:r w:rsidRPr="009A4129">
        <w:rPr>
          <w:rFonts w:ascii="Simplified Arabic" w:hAnsi="Simplified Arabic" w:cs="Simplified Arabic"/>
          <w:sz w:val="16"/>
          <w:szCs w:val="16"/>
        </w:rPr>
        <w:t>-</w:t>
      </w:r>
      <w:r w:rsidRPr="009A4129">
        <w:rPr>
          <w:rFonts w:ascii="Simplified Arabic" w:hAnsi="Simplified Arabic" w:cs="Simplified Arabic"/>
          <w:sz w:val="16"/>
          <w:szCs w:val="16"/>
          <w:rtl/>
        </w:rPr>
        <w:t xml:space="preserve"> نظام المحاكم التجارية </w:t>
      </w:r>
      <w:r>
        <w:rPr>
          <w:rFonts w:ascii="Simplified Arabic" w:hAnsi="Simplified Arabic" w:cs="Simplified Arabic" w:hint="cs"/>
          <w:sz w:val="16"/>
          <w:szCs w:val="16"/>
          <w:rtl/>
        </w:rPr>
        <w:t>السعودي السابق الإشارة إليه</w:t>
      </w:r>
    </w:p>
  </w:footnote>
  <w:footnote w:id="54">
    <w:p w14:paraId="6D4F0350" w14:textId="77777777" w:rsidR="009B7C77" w:rsidRPr="00742B1E" w:rsidRDefault="009B7C77" w:rsidP="009B7C77">
      <w:pPr>
        <w:pStyle w:val="aa"/>
        <w:rPr>
          <w:rFonts w:ascii="Simplified Arabic" w:hAnsi="Simplified Arabic" w:cs="Simplified Arabic"/>
          <w:sz w:val="16"/>
          <w:szCs w:val="16"/>
          <w:rtl/>
        </w:rPr>
      </w:pPr>
      <w:r w:rsidRPr="00742B1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الدليل الإجرائي لخدمة التقاضي الإلكتروني السابق الإشارة إليه</w:t>
      </w:r>
    </w:p>
  </w:footnote>
  <w:footnote w:id="55">
    <w:p w14:paraId="7F5293B5" w14:textId="77777777" w:rsidR="004739F0" w:rsidRPr="004E1367" w:rsidRDefault="004739F0" w:rsidP="004739F0">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sidRPr="004E1367">
        <w:rPr>
          <w:rFonts w:ascii="Simplified Arabic" w:hAnsi="Simplified Arabic" w:cs="Simplified Arabic" w:hint="cs"/>
          <w:sz w:val="16"/>
          <w:szCs w:val="16"/>
          <w:rtl/>
        </w:rPr>
        <w:t>- قرار مجلس القضاء الإداري</w:t>
      </w:r>
      <w:r>
        <w:rPr>
          <w:rFonts w:ascii="Simplified Arabic" w:hAnsi="Simplified Arabic" w:cs="Simplified Arabic" w:hint="cs"/>
          <w:sz w:val="16"/>
          <w:szCs w:val="16"/>
          <w:rtl/>
        </w:rPr>
        <w:t xml:space="preserve"> رقم</w:t>
      </w:r>
      <w:r w:rsidRPr="004E1367">
        <w:rPr>
          <w:rFonts w:ascii="Simplified Arabic" w:hAnsi="Simplified Arabic" w:cs="Simplified Arabic" w:hint="cs"/>
          <w:sz w:val="16"/>
          <w:szCs w:val="16"/>
          <w:rtl/>
        </w:rPr>
        <w:t xml:space="preserve"> </w:t>
      </w:r>
      <w:r>
        <w:rPr>
          <w:rFonts w:ascii="Simplified Arabic" w:hAnsi="Simplified Arabic" w:cs="Simplified Arabic" w:hint="cs"/>
          <w:sz w:val="16"/>
          <w:szCs w:val="16"/>
          <w:rtl/>
        </w:rPr>
        <w:t>(</w:t>
      </w:r>
      <w:r w:rsidRPr="004E1367">
        <w:rPr>
          <w:rFonts w:ascii="Simplified Arabic" w:hAnsi="Simplified Arabic" w:cs="Simplified Arabic" w:hint="cs"/>
          <w:sz w:val="16"/>
          <w:szCs w:val="16"/>
          <w:rtl/>
        </w:rPr>
        <w:t>14/1441</w:t>
      </w:r>
      <w:r>
        <w:rPr>
          <w:rFonts w:ascii="Simplified Arabic" w:hAnsi="Simplified Arabic" w:cs="Simplified Arabic" w:hint="cs"/>
          <w:sz w:val="16"/>
          <w:szCs w:val="16"/>
          <w:rtl/>
        </w:rPr>
        <w:t>)</w:t>
      </w:r>
      <w:r w:rsidRPr="004E1367">
        <w:rPr>
          <w:rFonts w:ascii="Simplified Arabic" w:hAnsi="Simplified Arabic" w:cs="Simplified Arabic" w:hint="cs"/>
          <w:sz w:val="16"/>
          <w:szCs w:val="16"/>
          <w:rtl/>
        </w:rPr>
        <w:t xml:space="preserve"> وتاريخ 20/7/1441ه</w:t>
      </w:r>
    </w:p>
  </w:footnote>
  <w:footnote w:id="56">
    <w:p w14:paraId="1DF976F6" w14:textId="77777777" w:rsidR="004739F0" w:rsidRPr="004E1367" w:rsidRDefault="004739F0" w:rsidP="004739F0">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رئيس ديوان المظالم رقم (77) وتاريخ 19/9/1441ه</w:t>
      </w:r>
    </w:p>
  </w:footnote>
  <w:footnote w:id="57">
    <w:p w14:paraId="0731EEC6" w14:textId="2A9E2070" w:rsidR="00E33FC0" w:rsidRPr="00E33FC0" w:rsidRDefault="00E33FC0">
      <w:pPr>
        <w:pStyle w:val="aa"/>
        <w:rPr>
          <w:rFonts w:ascii="Simplified Arabic" w:hAnsi="Simplified Arabic" w:cs="Simplified Arabic"/>
          <w:sz w:val="16"/>
          <w:szCs w:val="16"/>
          <w:rtl/>
        </w:rPr>
      </w:pPr>
      <w:r w:rsidRPr="00E33FC0">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6E3A63">
        <w:rPr>
          <w:rFonts w:ascii="Simplified Arabic" w:hAnsi="Simplified Arabic" w:cs="Simplified Arabic" w:hint="cs"/>
          <w:sz w:val="16"/>
          <w:szCs w:val="16"/>
          <w:rtl/>
        </w:rPr>
        <w:t xml:space="preserve">الدليل الإجرائي لخدمة التقاضي </w:t>
      </w:r>
      <w:r w:rsidR="004F6AEE">
        <w:rPr>
          <w:rFonts w:ascii="Simplified Arabic" w:hAnsi="Simplified Arabic" w:cs="Simplified Arabic" w:hint="cs"/>
          <w:sz w:val="16"/>
          <w:szCs w:val="16"/>
          <w:rtl/>
        </w:rPr>
        <w:t>الإلكتروني السابق الإشارة إليه</w:t>
      </w:r>
    </w:p>
  </w:footnote>
  <w:footnote w:id="58">
    <w:p w14:paraId="161E7887" w14:textId="77777777" w:rsidR="00C40525" w:rsidRPr="00E3047A" w:rsidRDefault="00C40525" w:rsidP="00C40525">
      <w:pPr>
        <w:pStyle w:val="aa"/>
        <w:rPr>
          <w:rFonts w:ascii="Simplified Arabic" w:hAnsi="Simplified Arabic" w:cs="Simplified Arabic"/>
          <w:sz w:val="16"/>
          <w:szCs w:val="16"/>
          <w:rtl/>
        </w:rPr>
      </w:pPr>
      <w:r w:rsidRPr="00E3047A">
        <w:rPr>
          <w:rStyle w:val="ab"/>
          <w:rFonts w:ascii="Simplified Arabic" w:hAnsi="Simplified Arabic" w:cs="Simplified Arabic"/>
          <w:sz w:val="16"/>
          <w:szCs w:val="16"/>
          <w:vertAlign w:val="baseline"/>
        </w:rPr>
        <w:footnoteRef/>
      </w:r>
      <w:r w:rsidRPr="00E3047A">
        <w:rPr>
          <w:rFonts w:ascii="Simplified Arabic" w:hAnsi="Simplified Arabic" w:cs="Simplified Arabic" w:hint="cs"/>
          <w:sz w:val="16"/>
          <w:szCs w:val="16"/>
          <w:rtl/>
        </w:rPr>
        <w:t>- الدليل الإجرائي لخدمة التقاضي الإلكتروني ا</w:t>
      </w:r>
      <w:r>
        <w:rPr>
          <w:rFonts w:ascii="Simplified Arabic" w:hAnsi="Simplified Arabic" w:cs="Simplified Arabic" w:hint="cs"/>
          <w:sz w:val="16"/>
          <w:szCs w:val="16"/>
          <w:rtl/>
        </w:rPr>
        <w:t>لسابق الإشارة إليه</w:t>
      </w:r>
    </w:p>
  </w:footnote>
  <w:footnote w:id="59">
    <w:p w14:paraId="3E593165" w14:textId="65C8FBD1" w:rsidR="005F147B" w:rsidRPr="005F147B" w:rsidRDefault="005F147B">
      <w:pPr>
        <w:pStyle w:val="aa"/>
        <w:rPr>
          <w:rFonts w:ascii="Simplified Arabic" w:hAnsi="Simplified Arabic" w:cs="Simplified Arabic"/>
          <w:sz w:val="16"/>
          <w:szCs w:val="16"/>
          <w:rtl/>
        </w:rPr>
      </w:pPr>
      <w:r w:rsidRPr="005F147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BD7975">
        <w:rPr>
          <w:rFonts w:ascii="Simplified Arabic" w:hAnsi="Simplified Arabic" w:cs="Simplified Arabic" w:hint="cs"/>
          <w:sz w:val="16"/>
          <w:szCs w:val="16"/>
          <w:rtl/>
        </w:rPr>
        <w:t>بوابة</w:t>
      </w:r>
      <w:r w:rsidR="00C549C5">
        <w:rPr>
          <w:rFonts w:ascii="Simplified Arabic" w:hAnsi="Simplified Arabic" w:cs="Simplified Arabic" w:hint="cs"/>
          <w:sz w:val="16"/>
          <w:szCs w:val="16"/>
          <w:rtl/>
        </w:rPr>
        <w:t xml:space="preserve"> وزارة العدل السعودية عبر الانترنت</w:t>
      </w:r>
    </w:p>
  </w:footnote>
  <w:footnote w:id="60">
    <w:p w14:paraId="718D8D16" w14:textId="732464DA" w:rsidR="003A3D1C" w:rsidRPr="003A3D1C" w:rsidRDefault="003A3D1C">
      <w:pPr>
        <w:pStyle w:val="aa"/>
        <w:rPr>
          <w:rFonts w:ascii="Simplified Arabic" w:hAnsi="Simplified Arabic" w:cs="Simplified Arabic"/>
          <w:sz w:val="16"/>
          <w:szCs w:val="16"/>
          <w:rtl/>
        </w:rPr>
      </w:pPr>
      <w:r w:rsidRPr="003A3D1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م. خ. عبد القوي</w:t>
      </w:r>
      <w:r w:rsidR="00EB5F97">
        <w:rPr>
          <w:rFonts w:ascii="Simplified Arabic" w:hAnsi="Simplified Arabic" w:cs="Simplified Arabic" w:hint="cs"/>
          <w:sz w:val="16"/>
          <w:szCs w:val="16"/>
          <w:rtl/>
        </w:rPr>
        <w:t xml:space="preserve"> وآخرون، دراسة مقارنة حول التقاضي الإلكتروني، </w:t>
      </w:r>
      <w:r w:rsidR="00B01BAD">
        <w:rPr>
          <w:rFonts w:ascii="Simplified Arabic" w:hAnsi="Simplified Arabic" w:cs="Simplified Arabic" w:hint="cs"/>
          <w:sz w:val="16"/>
          <w:szCs w:val="16"/>
          <w:rtl/>
        </w:rPr>
        <w:t>المجلة الدولية لتطبيقات الحاسوب، ج</w:t>
      </w:r>
      <w:r w:rsidR="003516F0">
        <w:rPr>
          <w:rFonts w:ascii="Simplified Arabic" w:hAnsi="Simplified Arabic" w:cs="Simplified Arabic" w:hint="cs"/>
          <w:sz w:val="16"/>
          <w:szCs w:val="16"/>
          <w:rtl/>
        </w:rPr>
        <w:t xml:space="preserve">184، ع32، 2022م </w:t>
      </w:r>
    </w:p>
  </w:footnote>
  <w:footnote w:id="61">
    <w:p w14:paraId="23B89285" w14:textId="38F75BAF" w:rsidR="002E3203" w:rsidRPr="002E3203" w:rsidRDefault="002E3203">
      <w:pPr>
        <w:pStyle w:val="aa"/>
        <w:rPr>
          <w:rFonts w:ascii="Simplified Arabic" w:hAnsi="Simplified Arabic" w:cs="Simplified Arabic"/>
          <w:sz w:val="16"/>
          <w:szCs w:val="16"/>
          <w:rtl/>
        </w:rPr>
      </w:pPr>
      <w:r w:rsidRPr="002E320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قانون العدالة الجنائية </w:t>
      </w:r>
      <w:r w:rsidR="00472D96">
        <w:rPr>
          <w:rFonts w:ascii="Simplified Arabic" w:hAnsi="Simplified Arabic" w:cs="Simplified Arabic" w:hint="cs"/>
          <w:sz w:val="16"/>
          <w:szCs w:val="16"/>
          <w:rtl/>
        </w:rPr>
        <w:t xml:space="preserve">1988، المملكة المتحدة </w:t>
      </w:r>
    </w:p>
  </w:footnote>
  <w:footnote w:id="62">
    <w:p w14:paraId="6CBD3675" w14:textId="7AAA7332" w:rsidR="00365CDD" w:rsidRPr="00365CDD" w:rsidRDefault="00365CDD">
      <w:pPr>
        <w:pStyle w:val="aa"/>
        <w:rPr>
          <w:rFonts w:ascii="Simplified Arabic" w:hAnsi="Simplified Arabic" w:cs="Simplified Arabic"/>
          <w:sz w:val="16"/>
          <w:szCs w:val="16"/>
          <w:rtl/>
        </w:rPr>
      </w:pPr>
      <w:r w:rsidRPr="00365CDD">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BE3A65">
        <w:rPr>
          <w:rFonts w:ascii="Simplified Arabic" w:hAnsi="Simplified Arabic" w:cs="Simplified Arabic" w:hint="cs"/>
          <w:sz w:val="16"/>
          <w:szCs w:val="16"/>
          <w:rtl/>
        </w:rPr>
        <w:t xml:space="preserve">حاتم الليلي، التقاضي الإلكتروني والتعارض مع مبدأ المساواة بين المتقاضيين، </w:t>
      </w:r>
      <w:r w:rsidR="0070613A">
        <w:rPr>
          <w:rFonts w:ascii="Simplified Arabic" w:hAnsi="Simplified Arabic" w:cs="Simplified Arabic" w:hint="cs"/>
          <w:sz w:val="16"/>
          <w:szCs w:val="16"/>
          <w:rtl/>
        </w:rPr>
        <w:t>مجلة ابن خلدون، ج6، ع1</w:t>
      </w:r>
    </w:p>
  </w:footnote>
  <w:footnote w:id="63">
    <w:p w14:paraId="56E70A28" w14:textId="1FEE0558" w:rsidR="00170A1F" w:rsidRPr="00170A1F" w:rsidRDefault="00170A1F">
      <w:pPr>
        <w:pStyle w:val="aa"/>
        <w:rPr>
          <w:rFonts w:ascii="Simplified Arabic" w:hAnsi="Simplified Arabic" w:cs="Simplified Arabic"/>
          <w:sz w:val="16"/>
          <w:szCs w:val="16"/>
          <w:rtl/>
        </w:rPr>
      </w:pPr>
      <w:r w:rsidRPr="00170A1F">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272029">
        <w:rPr>
          <w:rFonts w:ascii="Simplified Arabic" w:hAnsi="Simplified Arabic" w:cs="Simplified Arabic" w:hint="cs"/>
          <w:sz w:val="16"/>
          <w:szCs w:val="16"/>
          <w:rtl/>
        </w:rPr>
        <w:t>قانون رقم 1062-2001 المسطرة الجنائية، فرنسا، 15/11/2001م</w:t>
      </w:r>
    </w:p>
  </w:footnote>
  <w:footnote w:id="64">
    <w:p w14:paraId="1FE26B21" w14:textId="58BDB27A" w:rsidR="00186C82" w:rsidRPr="00186C82" w:rsidRDefault="00186C82">
      <w:pPr>
        <w:pStyle w:val="aa"/>
        <w:rPr>
          <w:rFonts w:ascii="Simplified Arabic" w:hAnsi="Simplified Arabic" w:cs="Simplified Arabic"/>
          <w:sz w:val="16"/>
          <w:szCs w:val="16"/>
          <w:rtl/>
        </w:rPr>
      </w:pPr>
      <w:r w:rsidRPr="00186C8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2175E2">
        <w:rPr>
          <w:rFonts w:ascii="Simplified Arabic" w:hAnsi="Simplified Arabic" w:cs="Simplified Arabic" w:hint="cs"/>
          <w:sz w:val="16"/>
          <w:szCs w:val="16"/>
          <w:rtl/>
        </w:rPr>
        <w:t>قانون</w:t>
      </w:r>
      <w:r w:rsidR="006B1749">
        <w:rPr>
          <w:rFonts w:ascii="Simplified Arabic" w:hAnsi="Simplified Arabic" w:cs="Simplified Arabic" w:hint="cs"/>
          <w:sz w:val="16"/>
          <w:szCs w:val="16"/>
          <w:rtl/>
        </w:rPr>
        <w:t xml:space="preserve"> رقم 2019-222 بشأن إصلاحات العدالة</w:t>
      </w:r>
      <w:r w:rsidR="00C010C7">
        <w:rPr>
          <w:rFonts w:ascii="Simplified Arabic" w:hAnsi="Simplified Arabic" w:cs="Simplified Arabic" w:hint="cs"/>
          <w:sz w:val="16"/>
          <w:szCs w:val="16"/>
          <w:rtl/>
        </w:rPr>
        <w:t>، فرنسا، 23/3/2019م</w:t>
      </w:r>
    </w:p>
  </w:footnote>
  <w:footnote w:id="65">
    <w:p w14:paraId="353F3789" w14:textId="1B599AE7" w:rsidR="00351A2E" w:rsidRPr="00351A2E" w:rsidRDefault="00351A2E">
      <w:pPr>
        <w:pStyle w:val="aa"/>
        <w:rPr>
          <w:rFonts w:ascii="Simplified Arabic" w:hAnsi="Simplified Arabic" w:cs="Simplified Arabic"/>
          <w:sz w:val="16"/>
          <w:szCs w:val="16"/>
          <w:rtl/>
        </w:rPr>
      </w:pPr>
      <w:r w:rsidRPr="00351A2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D67859">
        <w:rPr>
          <w:rFonts w:ascii="Simplified Arabic" w:hAnsi="Simplified Arabic" w:cs="Simplified Arabic" w:hint="cs"/>
          <w:sz w:val="16"/>
          <w:szCs w:val="16"/>
          <w:rtl/>
        </w:rPr>
        <w:t>ريهام معروف، التقاضي عن بعد وضمانات المحاكمة العادلة</w:t>
      </w:r>
      <w:r w:rsidR="00C150A3">
        <w:rPr>
          <w:rFonts w:ascii="Simplified Arabic" w:hAnsi="Simplified Arabic" w:cs="Simplified Arabic" w:hint="cs"/>
          <w:sz w:val="16"/>
          <w:szCs w:val="16"/>
          <w:rtl/>
        </w:rPr>
        <w:t xml:space="preserve">، </w:t>
      </w:r>
      <w:r w:rsidR="00F519D7">
        <w:rPr>
          <w:rFonts w:ascii="Simplified Arabic" w:hAnsi="Simplified Arabic" w:cs="Simplified Arabic" w:hint="cs"/>
          <w:sz w:val="16"/>
          <w:szCs w:val="16"/>
          <w:rtl/>
        </w:rPr>
        <w:t>المجلة القانونية لجامعة القاهرة، مصر</w:t>
      </w:r>
    </w:p>
  </w:footnote>
  <w:footnote w:id="66">
    <w:p w14:paraId="6FD83D56" w14:textId="7848D926" w:rsidR="00FD34AC" w:rsidRPr="00FD34AC" w:rsidRDefault="00FD34AC">
      <w:pPr>
        <w:pStyle w:val="aa"/>
        <w:rPr>
          <w:rFonts w:ascii="Simplified Arabic" w:hAnsi="Simplified Arabic" w:cs="Simplified Arabic"/>
          <w:sz w:val="16"/>
          <w:szCs w:val="16"/>
          <w:rtl/>
        </w:rPr>
      </w:pPr>
      <w:r w:rsidRPr="00FD34A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137BCB">
        <w:rPr>
          <w:rFonts w:ascii="Simplified Arabic" w:hAnsi="Simplified Arabic" w:cs="Simplified Arabic" w:hint="cs"/>
          <w:sz w:val="16"/>
          <w:szCs w:val="16"/>
          <w:rtl/>
        </w:rPr>
        <w:t>صفاء أوتاني، المحكمة الإلكترونية</w:t>
      </w:r>
      <w:r w:rsidR="002808B2">
        <w:rPr>
          <w:rFonts w:ascii="Simplified Arabic" w:hAnsi="Simplified Arabic" w:cs="Simplified Arabic" w:hint="cs"/>
          <w:sz w:val="16"/>
          <w:szCs w:val="16"/>
          <w:rtl/>
        </w:rPr>
        <w:t xml:space="preserve"> (المفهوم والتطبيق)، مجلة جامعة دمشق للعلوم الاقتصادية والقانونية، </w:t>
      </w:r>
      <w:r w:rsidR="00337E41">
        <w:rPr>
          <w:rFonts w:ascii="Simplified Arabic" w:hAnsi="Simplified Arabic" w:cs="Simplified Arabic" w:hint="cs"/>
          <w:sz w:val="16"/>
          <w:szCs w:val="16"/>
          <w:rtl/>
        </w:rPr>
        <w:t>ج28، ع1، 2012م</w:t>
      </w:r>
    </w:p>
  </w:footnote>
  <w:footnote w:id="67">
    <w:p w14:paraId="59030468" w14:textId="6AE6C296" w:rsidR="00E63063" w:rsidRPr="00075268" w:rsidRDefault="00E63063">
      <w:pPr>
        <w:pStyle w:val="aa"/>
        <w:rPr>
          <w:rFonts w:ascii="Simplified Arabic" w:hAnsi="Simplified Arabic" w:cs="Simplified Arabic"/>
          <w:sz w:val="16"/>
          <w:szCs w:val="16"/>
          <w:rtl/>
        </w:rPr>
      </w:pPr>
      <w:r w:rsidRPr="00075268">
        <w:rPr>
          <w:rStyle w:val="ab"/>
          <w:rFonts w:ascii="Simplified Arabic" w:hAnsi="Simplified Arabic" w:cs="Simplified Arabic"/>
          <w:sz w:val="16"/>
          <w:szCs w:val="16"/>
          <w:vertAlign w:val="baseline"/>
        </w:rPr>
        <w:footnoteRef/>
      </w:r>
      <w:r w:rsidR="00075268" w:rsidRPr="00075268">
        <w:rPr>
          <w:rFonts w:ascii="Simplified Arabic" w:hAnsi="Simplified Arabic" w:cs="Simplified Arabic"/>
          <w:sz w:val="16"/>
          <w:szCs w:val="16"/>
          <w:rtl/>
        </w:rPr>
        <w:t xml:space="preserve">- قانون </w:t>
      </w:r>
      <w:r w:rsidR="00A55B19">
        <w:rPr>
          <w:rFonts w:ascii="Simplified Arabic" w:hAnsi="Simplified Arabic" w:cs="Simplified Arabic" w:hint="cs"/>
          <w:sz w:val="16"/>
          <w:szCs w:val="16"/>
          <w:rtl/>
        </w:rPr>
        <w:t>15-03 المتعلق بعصرنة العدالة، 1/2/2015</w:t>
      </w:r>
      <w:r w:rsidR="00EE74C1">
        <w:rPr>
          <w:rFonts w:ascii="Simplified Arabic" w:hAnsi="Simplified Arabic" w:cs="Simplified Arabic" w:hint="cs"/>
          <w:sz w:val="16"/>
          <w:szCs w:val="16"/>
          <w:rtl/>
        </w:rPr>
        <w:t>م، الجزائر</w:t>
      </w:r>
    </w:p>
  </w:footnote>
  <w:footnote w:id="68">
    <w:p w14:paraId="5B3A4DF7" w14:textId="7F9A7466" w:rsidR="00171F8A" w:rsidRPr="00910C09" w:rsidRDefault="00171F8A">
      <w:pPr>
        <w:pStyle w:val="aa"/>
        <w:rPr>
          <w:rFonts w:ascii="Simplified Arabic" w:hAnsi="Simplified Arabic" w:cs="Simplified Arabic"/>
          <w:sz w:val="16"/>
          <w:szCs w:val="16"/>
          <w:rtl/>
        </w:rPr>
      </w:pPr>
      <w:r w:rsidRPr="00910C09">
        <w:rPr>
          <w:rStyle w:val="ab"/>
          <w:rFonts w:ascii="Simplified Arabic" w:hAnsi="Simplified Arabic" w:cs="Simplified Arabic"/>
          <w:sz w:val="16"/>
          <w:szCs w:val="16"/>
          <w:vertAlign w:val="baseline"/>
        </w:rPr>
        <w:footnoteRef/>
      </w:r>
      <w:r w:rsidR="004042CF">
        <w:rPr>
          <w:rFonts w:ascii="Simplified Arabic" w:hAnsi="Simplified Arabic" w:cs="Simplified Arabic"/>
          <w:sz w:val="16"/>
          <w:szCs w:val="16"/>
        </w:rPr>
        <w:t>-</w:t>
      </w:r>
      <w:r w:rsidR="004042CF">
        <w:rPr>
          <w:rFonts w:ascii="Simplified Arabic" w:hAnsi="Simplified Arabic" w:cs="Simplified Arabic" w:hint="cs"/>
          <w:sz w:val="16"/>
          <w:szCs w:val="16"/>
          <w:rtl/>
        </w:rPr>
        <w:t xml:space="preserve"> </w:t>
      </w:r>
      <w:r w:rsidR="00A80191">
        <w:rPr>
          <w:rFonts w:ascii="Simplified Arabic" w:hAnsi="Simplified Arabic" w:cs="Simplified Arabic" w:hint="cs"/>
          <w:sz w:val="16"/>
          <w:szCs w:val="16"/>
          <w:rtl/>
        </w:rPr>
        <w:t>سعاد بوخال</w:t>
      </w:r>
      <w:r w:rsidR="0048397C">
        <w:rPr>
          <w:rFonts w:ascii="Simplified Arabic" w:hAnsi="Simplified Arabic" w:cs="Simplified Arabic" w:hint="cs"/>
          <w:sz w:val="16"/>
          <w:szCs w:val="16"/>
          <w:rtl/>
        </w:rPr>
        <w:t>فة، التقاضي الإلكتروني عن بعد نموذج لرقمنة العدالة في الجزائر،</w:t>
      </w:r>
      <w:r w:rsidR="006E0AD6">
        <w:rPr>
          <w:rFonts w:ascii="Simplified Arabic" w:hAnsi="Simplified Arabic" w:cs="Simplified Arabic" w:hint="cs"/>
          <w:sz w:val="16"/>
          <w:szCs w:val="16"/>
          <w:rtl/>
        </w:rPr>
        <w:t xml:space="preserve"> مجلة المعيار، ع2، ج</w:t>
      </w:r>
      <w:r w:rsidR="00E63063">
        <w:rPr>
          <w:rFonts w:ascii="Simplified Arabic" w:hAnsi="Simplified Arabic" w:cs="Simplified Arabic" w:hint="cs"/>
          <w:sz w:val="16"/>
          <w:szCs w:val="16"/>
          <w:rtl/>
        </w:rPr>
        <w:t>30، 2026م</w:t>
      </w:r>
    </w:p>
  </w:footnote>
  <w:footnote w:id="69">
    <w:p w14:paraId="63169FB3" w14:textId="622B8C04" w:rsidR="00320EF2" w:rsidRPr="00320EF2" w:rsidRDefault="00320EF2">
      <w:pPr>
        <w:pStyle w:val="aa"/>
        <w:rPr>
          <w:rFonts w:ascii="Simplified Arabic" w:hAnsi="Simplified Arabic" w:cs="Simplified Arabic"/>
          <w:sz w:val="16"/>
          <w:szCs w:val="16"/>
          <w:rtl/>
        </w:rPr>
      </w:pPr>
      <w:r w:rsidRPr="00320EF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91544B">
        <w:rPr>
          <w:rFonts w:ascii="Simplified Arabic" w:hAnsi="Simplified Arabic" w:cs="Simplified Arabic" w:hint="cs"/>
          <w:sz w:val="16"/>
          <w:szCs w:val="16"/>
          <w:rtl/>
        </w:rPr>
        <w:t>عبد الله خطيب، تجربة نظام إدارة الدعوى الإلكتروني في دولة الإمارات العربية المتحدة</w:t>
      </w:r>
      <w:r w:rsidR="005A1F69">
        <w:rPr>
          <w:rFonts w:ascii="Simplified Arabic" w:hAnsi="Simplified Arabic" w:cs="Simplified Arabic" w:hint="cs"/>
          <w:sz w:val="16"/>
          <w:szCs w:val="16"/>
          <w:rtl/>
        </w:rPr>
        <w:t xml:space="preserve"> ومدى مراعاته لضمانات التقاضي الأساسية، مجلة جامعة النجاح، ج</w:t>
      </w:r>
      <w:r w:rsidR="00675D9E">
        <w:rPr>
          <w:rFonts w:ascii="Simplified Arabic" w:hAnsi="Simplified Arabic" w:cs="Simplified Arabic" w:hint="cs"/>
          <w:sz w:val="16"/>
          <w:szCs w:val="16"/>
          <w:rtl/>
        </w:rPr>
        <w:t>38، ع5، 2024</w:t>
      </w:r>
    </w:p>
  </w:footnote>
  <w:footnote w:id="70">
    <w:p w14:paraId="3EB23934" w14:textId="791DE51F" w:rsidR="00A875BE" w:rsidRPr="00A875BE" w:rsidRDefault="00A875BE">
      <w:pPr>
        <w:pStyle w:val="aa"/>
        <w:rPr>
          <w:rFonts w:ascii="Simplified Arabic" w:hAnsi="Simplified Arabic" w:cs="Simplified Arabic"/>
          <w:sz w:val="16"/>
          <w:szCs w:val="16"/>
          <w:rtl/>
        </w:rPr>
      </w:pPr>
      <w:r w:rsidRPr="00A875B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1F073E">
        <w:rPr>
          <w:rFonts w:ascii="Simplified Arabic" w:hAnsi="Simplified Arabic" w:cs="Simplified Arabic" w:hint="cs"/>
          <w:sz w:val="16"/>
          <w:szCs w:val="16"/>
          <w:rtl/>
        </w:rPr>
        <w:t xml:space="preserve">وكالة أنباء الإمارات: "محاكم دبي تعتمد </w:t>
      </w:r>
      <w:r w:rsidR="005C0582">
        <w:rPr>
          <w:rFonts w:ascii="Simplified Arabic" w:hAnsi="Simplified Arabic" w:cs="Simplified Arabic" w:hint="cs"/>
          <w:sz w:val="16"/>
          <w:szCs w:val="16"/>
          <w:rtl/>
        </w:rPr>
        <w:t>الملف الإلكتروني لإدارة جلسات محكمة الاستئناف: الأول من نوعه</w:t>
      </w:r>
      <w:r w:rsidR="008B554C">
        <w:rPr>
          <w:rFonts w:ascii="Simplified Arabic" w:hAnsi="Simplified Arabic" w:cs="Simplified Arabic" w:hint="cs"/>
          <w:sz w:val="16"/>
          <w:szCs w:val="16"/>
          <w:rtl/>
        </w:rPr>
        <w:t xml:space="preserve"> على مستوى الشرق الأوسط"، 29/10/2012م</w:t>
      </w:r>
    </w:p>
  </w:footnote>
  <w:footnote w:id="71">
    <w:p w14:paraId="2D59B943" w14:textId="044DDDEE" w:rsidR="00025DEC" w:rsidRPr="00DB24C3" w:rsidRDefault="00025DEC">
      <w:pPr>
        <w:pStyle w:val="aa"/>
        <w:rPr>
          <w:rFonts w:ascii="Simplified Arabic" w:hAnsi="Simplified Arabic" w:cs="Simplified Arabic"/>
          <w:sz w:val="16"/>
          <w:szCs w:val="16"/>
          <w:rtl/>
        </w:rPr>
      </w:pPr>
      <w:r w:rsidRPr="00DB24C3">
        <w:rPr>
          <w:rStyle w:val="ab"/>
          <w:rFonts w:ascii="Simplified Arabic" w:hAnsi="Simplified Arabic" w:cs="Simplified Arabic"/>
          <w:sz w:val="16"/>
          <w:szCs w:val="16"/>
          <w:vertAlign w:val="baseline"/>
        </w:rPr>
        <w:footnoteRef/>
      </w:r>
      <w:r w:rsidRPr="00DB24C3">
        <w:rPr>
          <w:rFonts w:ascii="Simplified Arabic" w:hAnsi="Simplified Arabic" w:cs="Simplified Arabic"/>
          <w:sz w:val="16"/>
          <w:szCs w:val="16"/>
          <w:rtl/>
        </w:rPr>
        <w:t xml:space="preserve">- </w:t>
      </w:r>
      <w:r w:rsidR="005B1B6D" w:rsidRPr="00DB24C3">
        <w:rPr>
          <w:rFonts w:ascii="Simplified Arabic" w:hAnsi="Simplified Arabic" w:cs="Simplified Arabic"/>
          <w:sz w:val="16"/>
          <w:szCs w:val="16"/>
          <w:rtl/>
        </w:rPr>
        <w:t xml:space="preserve">صحيفة </w:t>
      </w:r>
      <w:r w:rsidR="00C1524E" w:rsidRPr="00DB24C3">
        <w:rPr>
          <w:rFonts w:ascii="Simplified Arabic" w:hAnsi="Simplified Arabic" w:cs="Simplified Arabic"/>
          <w:sz w:val="16"/>
          <w:szCs w:val="16"/>
          <w:rtl/>
        </w:rPr>
        <w:t>ال</w:t>
      </w:r>
      <w:r w:rsidR="004E2B1D" w:rsidRPr="00DB24C3">
        <w:rPr>
          <w:rFonts w:ascii="Simplified Arabic" w:hAnsi="Simplified Arabic" w:cs="Simplified Arabic"/>
          <w:sz w:val="16"/>
          <w:szCs w:val="16"/>
          <w:rtl/>
        </w:rPr>
        <w:t>شرق الأوسط: "حاكم دبي يشهد على عقد أول قران إلكتروني في الإمارات"</w:t>
      </w:r>
      <w:r w:rsidR="00361A00" w:rsidRPr="00DB24C3">
        <w:rPr>
          <w:rFonts w:ascii="Simplified Arabic" w:hAnsi="Simplified Arabic" w:cs="Simplified Arabic"/>
          <w:sz w:val="16"/>
          <w:szCs w:val="16"/>
          <w:rtl/>
        </w:rPr>
        <w:t>، 9/9/2017م</w:t>
      </w:r>
      <w:r w:rsidR="005B1B6D" w:rsidRPr="00DB24C3">
        <w:rPr>
          <w:rFonts w:ascii="Simplified Arabic" w:hAnsi="Simplified Arabic" w:cs="Simplified Arabic"/>
          <w:sz w:val="16"/>
          <w:szCs w:val="16"/>
          <w:rtl/>
        </w:rPr>
        <w:t xml:space="preserve"> </w:t>
      </w:r>
    </w:p>
  </w:footnote>
  <w:footnote w:id="72">
    <w:p w14:paraId="5751C240" w14:textId="5E9F18F8" w:rsidR="005850AB" w:rsidRPr="005850AB" w:rsidRDefault="005850AB">
      <w:pPr>
        <w:pStyle w:val="aa"/>
        <w:rPr>
          <w:rFonts w:ascii="Simplified Arabic" w:hAnsi="Simplified Arabic" w:cs="Simplified Arabic" w:hint="cs"/>
          <w:sz w:val="16"/>
          <w:szCs w:val="16"/>
          <w:rtl/>
        </w:rPr>
      </w:pPr>
      <w:r w:rsidRPr="005850A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2D2949">
        <w:rPr>
          <w:rFonts w:ascii="Simplified Arabic" w:hAnsi="Simplified Arabic" w:cs="Simplified Arabic" w:hint="cs"/>
          <w:sz w:val="16"/>
          <w:szCs w:val="16"/>
          <w:rtl/>
        </w:rPr>
        <w:t xml:space="preserve">الصادر بقرار مجلس الشعب </w:t>
      </w:r>
      <w:r w:rsidR="00240E1D">
        <w:rPr>
          <w:rFonts w:ascii="Simplified Arabic" w:hAnsi="Simplified Arabic" w:cs="Simplified Arabic" w:hint="cs"/>
          <w:sz w:val="16"/>
          <w:szCs w:val="16"/>
          <w:rtl/>
        </w:rPr>
        <w:t>بتاريخ 22/4/2004م</w:t>
      </w:r>
      <w:r w:rsidR="00D44F52">
        <w:rPr>
          <w:rFonts w:ascii="Simplified Arabic" w:hAnsi="Simplified Arabic" w:cs="Simplified Arabic" w:hint="cs"/>
          <w:sz w:val="16"/>
          <w:szCs w:val="16"/>
          <w:rtl/>
        </w:rPr>
        <w:t>، الجريدة ال</w:t>
      </w:r>
      <w:r w:rsidR="00993F02">
        <w:rPr>
          <w:rFonts w:ascii="Simplified Arabic" w:hAnsi="Simplified Arabic" w:cs="Simplified Arabic" w:hint="cs"/>
          <w:sz w:val="16"/>
          <w:szCs w:val="16"/>
          <w:rtl/>
        </w:rPr>
        <w:t xml:space="preserve">رسمية المصرية، </w:t>
      </w:r>
      <w:r w:rsidR="004561D0">
        <w:rPr>
          <w:rFonts w:ascii="Simplified Arabic" w:hAnsi="Simplified Arabic" w:cs="Simplified Arabic" w:hint="cs"/>
          <w:sz w:val="16"/>
          <w:szCs w:val="16"/>
          <w:rtl/>
        </w:rPr>
        <w:t>ع17 تابع (د)</w:t>
      </w:r>
    </w:p>
  </w:footnote>
  <w:footnote w:id="73">
    <w:p w14:paraId="39FFADF7" w14:textId="6FEE958E" w:rsidR="004561D0" w:rsidRPr="004561D0" w:rsidRDefault="004561D0">
      <w:pPr>
        <w:pStyle w:val="aa"/>
        <w:rPr>
          <w:rFonts w:ascii="Simplified Arabic" w:hAnsi="Simplified Arabic" w:cs="Simplified Arabic" w:hint="cs"/>
          <w:sz w:val="16"/>
          <w:szCs w:val="16"/>
          <w:rtl/>
        </w:rPr>
      </w:pPr>
      <w:r w:rsidRPr="004561D0">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w:t>
      </w:r>
      <w:r w:rsidR="00696AEB">
        <w:rPr>
          <w:rFonts w:ascii="Simplified Arabic" w:hAnsi="Simplified Arabic" w:cs="Simplified Arabic" w:hint="cs"/>
          <w:sz w:val="16"/>
          <w:szCs w:val="16"/>
          <w:rtl/>
        </w:rPr>
        <w:t xml:space="preserve"> الصادر بقرار مجلس النواب</w:t>
      </w:r>
      <w:r w:rsidR="002C51FB">
        <w:rPr>
          <w:rFonts w:ascii="Simplified Arabic" w:hAnsi="Simplified Arabic" w:cs="Simplified Arabic" w:hint="cs"/>
          <w:sz w:val="16"/>
          <w:szCs w:val="16"/>
          <w:rtl/>
        </w:rPr>
        <w:t xml:space="preserve"> رئيس الجمهورية باسم الشعب بتاريخ </w:t>
      </w:r>
      <w:r w:rsidR="00E053AE">
        <w:rPr>
          <w:rFonts w:ascii="Simplified Arabic" w:hAnsi="Simplified Arabic" w:cs="Simplified Arabic" w:hint="cs"/>
          <w:sz w:val="16"/>
          <w:szCs w:val="16"/>
          <w:rtl/>
        </w:rPr>
        <w:t>14/8/2018م، الجريدة الرسمية المصرية، ع</w:t>
      </w:r>
      <w:r w:rsidR="00C168BD">
        <w:rPr>
          <w:rFonts w:ascii="Simplified Arabic" w:hAnsi="Simplified Arabic" w:cs="Simplified Arabic" w:hint="cs"/>
          <w:sz w:val="16"/>
          <w:szCs w:val="16"/>
          <w:rtl/>
        </w:rPr>
        <w:t>32 مكرر (ج)</w:t>
      </w:r>
    </w:p>
  </w:footnote>
  <w:footnote w:id="74">
    <w:p w14:paraId="424BAF36" w14:textId="48E8B3C8" w:rsidR="00652F78" w:rsidRPr="00652F78" w:rsidRDefault="00652F78">
      <w:pPr>
        <w:pStyle w:val="aa"/>
        <w:rPr>
          <w:rFonts w:hint="cs"/>
          <w:sz w:val="16"/>
          <w:szCs w:val="16"/>
          <w:rtl/>
        </w:rPr>
      </w:pPr>
      <w:r w:rsidRPr="00652F78">
        <w:rPr>
          <w:rStyle w:val="ab"/>
          <w:sz w:val="16"/>
          <w:szCs w:val="16"/>
          <w:vertAlign w:val="baseline"/>
        </w:rPr>
        <w:footnoteRef/>
      </w:r>
      <w:r>
        <w:rPr>
          <w:sz w:val="16"/>
          <w:szCs w:val="16"/>
        </w:rPr>
        <w:t>-</w:t>
      </w:r>
      <w:r w:rsidR="008206D6">
        <w:rPr>
          <w:rFonts w:hint="cs"/>
          <w:sz w:val="16"/>
          <w:szCs w:val="16"/>
          <w:rtl/>
        </w:rPr>
        <w:t xml:space="preserve"> الصادر بقرار مجلس النواب رئيس الجمهورية باسم ال</w:t>
      </w:r>
      <w:r w:rsidR="00636E50">
        <w:rPr>
          <w:rFonts w:hint="cs"/>
          <w:sz w:val="16"/>
          <w:szCs w:val="16"/>
          <w:rtl/>
        </w:rPr>
        <w:t>شعب بتاريخ 15/7/2020م، الجريدة الرسمية المصرية، ع</w:t>
      </w:r>
      <w:r w:rsidR="00BD360D">
        <w:rPr>
          <w:rFonts w:hint="cs"/>
          <w:sz w:val="16"/>
          <w:szCs w:val="16"/>
          <w:rtl/>
        </w:rPr>
        <w:t>28 مكرر (هـ)</w:t>
      </w:r>
    </w:p>
  </w:footnote>
  <w:footnote w:id="75">
    <w:p w14:paraId="1B247DBB" w14:textId="7CD1B0DD" w:rsidR="006C1590" w:rsidRPr="00F50DC9" w:rsidRDefault="006C1590">
      <w:pPr>
        <w:pStyle w:val="aa"/>
        <w:rPr>
          <w:rFonts w:ascii="Simplified Arabic" w:hAnsi="Simplified Arabic" w:cs="Simplified Arabic" w:hint="cs"/>
          <w:sz w:val="16"/>
          <w:szCs w:val="16"/>
          <w:rtl/>
        </w:rPr>
      </w:pPr>
      <w:r w:rsidRPr="006C1590">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F50DC9" w:rsidRPr="00F50DC9">
        <w:rPr>
          <w:rFonts w:ascii="Simplified Arabic" w:hAnsi="Simplified Arabic" w:cs="Simplified Arabic" w:hint="cs"/>
          <w:sz w:val="16"/>
          <w:szCs w:val="16"/>
          <w:rtl/>
        </w:rPr>
        <w:t>قرار وزير العدل رقم 8548</w:t>
      </w:r>
      <w:r w:rsidR="00F50DC9">
        <w:rPr>
          <w:rFonts w:ascii="Simplified Arabic" w:hAnsi="Simplified Arabic" w:cs="Simplified Arabic" w:hint="cs"/>
          <w:sz w:val="16"/>
          <w:szCs w:val="16"/>
          <w:rtl/>
        </w:rPr>
        <w:t xml:space="preserve">، </w:t>
      </w:r>
      <w:r w:rsidR="00751B69">
        <w:rPr>
          <w:rFonts w:ascii="Simplified Arabic" w:hAnsi="Simplified Arabic" w:cs="Simplified Arabic" w:hint="cs"/>
          <w:sz w:val="16"/>
          <w:szCs w:val="16"/>
          <w:rtl/>
        </w:rPr>
        <w:t xml:space="preserve">بتاريخ 10/12/2020م، </w:t>
      </w:r>
      <w:r w:rsidR="00D33DDE">
        <w:rPr>
          <w:rFonts w:ascii="Simplified Arabic" w:hAnsi="Simplified Arabic" w:cs="Simplified Arabic" w:hint="cs"/>
          <w:sz w:val="16"/>
          <w:szCs w:val="16"/>
          <w:rtl/>
        </w:rPr>
        <w:t>جريدة الوقائع المصرية، ع</w:t>
      </w:r>
      <w:r w:rsidR="00E62BA9">
        <w:rPr>
          <w:rFonts w:ascii="Simplified Arabic" w:hAnsi="Simplified Arabic" w:cs="Simplified Arabic" w:hint="cs"/>
          <w:sz w:val="16"/>
          <w:szCs w:val="16"/>
          <w:rtl/>
        </w:rPr>
        <w:t>279</w:t>
      </w:r>
    </w:p>
  </w:footnote>
  <w:footnote w:id="76">
    <w:p w14:paraId="65B94158" w14:textId="0C0D30CD" w:rsidR="00E62BA9" w:rsidRPr="00E62BA9" w:rsidRDefault="00E62BA9">
      <w:pPr>
        <w:pStyle w:val="aa"/>
        <w:rPr>
          <w:rFonts w:ascii="Simplified Arabic" w:hAnsi="Simplified Arabic" w:cs="Simplified Arabic" w:hint="cs"/>
          <w:sz w:val="16"/>
          <w:szCs w:val="16"/>
          <w:rtl/>
        </w:rPr>
      </w:pPr>
      <w:r w:rsidRPr="00E62BA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00381CBA">
        <w:rPr>
          <w:rFonts w:ascii="Simplified Arabic" w:hAnsi="Simplified Arabic" w:cs="Simplified Arabic" w:hint="cs"/>
          <w:sz w:val="16"/>
          <w:szCs w:val="16"/>
          <w:rtl/>
        </w:rPr>
        <w:t>راندا إسماعيل عطية، آليات تطبيق نظلم التقاضي الإلكتروني وتنفيذ الأحكام القضائية في ضوء الوسائل الإلكترونية دراسة مقارنة،</w:t>
      </w:r>
      <w:r w:rsidR="00A909DF">
        <w:rPr>
          <w:rFonts w:ascii="Simplified Arabic" w:hAnsi="Simplified Arabic" w:cs="Simplified Arabic" w:hint="cs"/>
          <w:sz w:val="16"/>
          <w:szCs w:val="16"/>
          <w:rtl/>
        </w:rPr>
        <w:t xml:space="preserve"> ص207-208، دار الكتب والدراسات العربية</w:t>
      </w:r>
      <w:r w:rsidR="001A0FEC">
        <w:rPr>
          <w:rFonts w:ascii="Simplified Arabic" w:hAnsi="Simplified Arabic" w:cs="Simplified Arabic" w:hint="cs"/>
          <w:sz w:val="16"/>
          <w:szCs w:val="16"/>
          <w:rtl/>
        </w:rPr>
        <w:t xml:space="preserve">، </w:t>
      </w:r>
      <w:r w:rsidR="00B979EF">
        <w:rPr>
          <w:rFonts w:ascii="Simplified Arabic" w:hAnsi="Simplified Arabic" w:cs="Simplified Arabic" w:hint="cs"/>
          <w:sz w:val="16"/>
          <w:szCs w:val="16"/>
          <w:rtl/>
        </w:rPr>
        <w:t>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118E"/>
    <w:multiLevelType w:val="hybridMultilevel"/>
    <w:tmpl w:val="47D2A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5202B4"/>
    <w:multiLevelType w:val="hybridMultilevel"/>
    <w:tmpl w:val="9CDC5360"/>
    <w:lvl w:ilvl="0" w:tplc="50BCA43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A36968"/>
    <w:multiLevelType w:val="hybridMultilevel"/>
    <w:tmpl w:val="EDD0C24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CCA1895"/>
    <w:multiLevelType w:val="multilevel"/>
    <w:tmpl w:val="9E54A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4350189">
    <w:abstractNumId w:val="3"/>
  </w:num>
  <w:num w:numId="2" w16cid:durableId="60835485">
    <w:abstractNumId w:val="2"/>
  </w:num>
  <w:num w:numId="3" w16cid:durableId="1260988846">
    <w:abstractNumId w:val="1"/>
  </w:num>
  <w:num w:numId="4" w16cid:durableId="1614289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267"/>
    <w:rsid w:val="0000338A"/>
    <w:rsid w:val="00003C43"/>
    <w:rsid w:val="00007771"/>
    <w:rsid w:val="00007774"/>
    <w:rsid w:val="000104D9"/>
    <w:rsid w:val="00010C56"/>
    <w:rsid w:val="00012C2F"/>
    <w:rsid w:val="00013940"/>
    <w:rsid w:val="0001631D"/>
    <w:rsid w:val="000172BC"/>
    <w:rsid w:val="0001742B"/>
    <w:rsid w:val="00017893"/>
    <w:rsid w:val="000204F3"/>
    <w:rsid w:val="0002264E"/>
    <w:rsid w:val="00022D96"/>
    <w:rsid w:val="00022DE1"/>
    <w:rsid w:val="00024AAD"/>
    <w:rsid w:val="00025582"/>
    <w:rsid w:val="00025DEC"/>
    <w:rsid w:val="00027ECC"/>
    <w:rsid w:val="000305AB"/>
    <w:rsid w:val="00034005"/>
    <w:rsid w:val="00035172"/>
    <w:rsid w:val="00035D38"/>
    <w:rsid w:val="00040BE8"/>
    <w:rsid w:val="0004171E"/>
    <w:rsid w:val="00041B4B"/>
    <w:rsid w:val="000430C1"/>
    <w:rsid w:val="00043B9A"/>
    <w:rsid w:val="00044393"/>
    <w:rsid w:val="000542AD"/>
    <w:rsid w:val="000556C5"/>
    <w:rsid w:val="000566DD"/>
    <w:rsid w:val="000566ED"/>
    <w:rsid w:val="00057B17"/>
    <w:rsid w:val="0006010E"/>
    <w:rsid w:val="00061CB8"/>
    <w:rsid w:val="0006401B"/>
    <w:rsid w:val="00064444"/>
    <w:rsid w:val="00064FDC"/>
    <w:rsid w:val="00067E43"/>
    <w:rsid w:val="00073A79"/>
    <w:rsid w:val="00074F36"/>
    <w:rsid w:val="00075268"/>
    <w:rsid w:val="000779AB"/>
    <w:rsid w:val="00080561"/>
    <w:rsid w:val="00081212"/>
    <w:rsid w:val="00090454"/>
    <w:rsid w:val="000912E1"/>
    <w:rsid w:val="000920AA"/>
    <w:rsid w:val="00092A4B"/>
    <w:rsid w:val="00093133"/>
    <w:rsid w:val="000942D4"/>
    <w:rsid w:val="000952AB"/>
    <w:rsid w:val="000968C3"/>
    <w:rsid w:val="00096BA5"/>
    <w:rsid w:val="00097A23"/>
    <w:rsid w:val="000A0355"/>
    <w:rsid w:val="000A0FE7"/>
    <w:rsid w:val="000A423D"/>
    <w:rsid w:val="000A7737"/>
    <w:rsid w:val="000B1A40"/>
    <w:rsid w:val="000B2A07"/>
    <w:rsid w:val="000C0161"/>
    <w:rsid w:val="000C12BC"/>
    <w:rsid w:val="000C1CE4"/>
    <w:rsid w:val="000C299B"/>
    <w:rsid w:val="000C4F71"/>
    <w:rsid w:val="000C7762"/>
    <w:rsid w:val="000D28A7"/>
    <w:rsid w:val="000D330F"/>
    <w:rsid w:val="000D4F0D"/>
    <w:rsid w:val="000D6BD4"/>
    <w:rsid w:val="000E3010"/>
    <w:rsid w:val="000E3934"/>
    <w:rsid w:val="000E3937"/>
    <w:rsid w:val="000E3F3B"/>
    <w:rsid w:val="000E668B"/>
    <w:rsid w:val="000F039D"/>
    <w:rsid w:val="000F3AF0"/>
    <w:rsid w:val="000F56DC"/>
    <w:rsid w:val="000F5B4E"/>
    <w:rsid w:val="00103CA0"/>
    <w:rsid w:val="00104955"/>
    <w:rsid w:val="001059F0"/>
    <w:rsid w:val="001062EA"/>
    <w:rsid w:val="00106A01"/>
    <w:rsid w:val="00113891"/>
    <w:rsid w:val="00113D37"/>
    <w:rsid w:val="00113DE7"/>
    <w:rsid w:val="001140C4"/>
    <w:rsid w:val="001141EC"/>
    <w:rsid w:val="001143A8"/>
    <w:rsid w:val="001144B8"/>
    <w:rsid w:val="00114C39"/>
    <w:rsid w:val="001201C7"/>
    <w:rsid w:val="00120CB0"/>
    <w:rsid w:val="001248A9"/>
    <w:rsid w:val="00126687"/>
    <w:rsid w:val="0013060B"/>
    <w:rsid w:val="00130D35"/>
    <w:rsid w:val="00135AC4"/>
    <w:rsid w:val="0013659A"/>
    <w:rsid w:val="00137BCB"/>
    <w:rsid w:val="00140BB3"/>
    <w:rsid w:val="00145B34"/>
    <w:rsid w:val="00146AAE"/>
    <w:rsid w:val="00146FE4"/>
    <w:rsid w:val="001475C2"/>
    <w:rsid w:val="00147AA0"/>
    <w:rsid w:val="00150D60"/>
    <w:rsid w:val="001521F4"/>
    <w:rsid w:val="0016194F"/>
    <w:rsid w:val="00163AAA"/>
    <w:rsid w:val="0016728B"/>
    <w:rsid w:val="001677BF"/>
    <w:rsid w:val="00170A1F"/>
    <w:rsid w:val="00171494"/>
    <w:rsid w:val="00171F8A"/>
    <w:rsid w:val="00172394"/>
    <w:rsid w:val="0017573B"/>
    <w:rsid w:val="001761EB"/>
    <w:rsid w:val="001761EE"/>
    <w:rsid w:val="0018127F"/>
    <w:rsid w:val="00181819"/>
    <w:rsid w:val="00181B7D"/>
    <w:rsid w:val="00182598"/>
    <w:rsid w:val="001845F7"/>
    <w:rsid w:val="00186C82"/>
    <w:rsid w:val="001910CD"/>
    <w:rsid w:val="001917C0"/>
    <w:rsid w:val="001969BF"/>
    <w:rsid w:val="0019710D"/>
    <w:rsid w:val="001A0569"/>
    <w:rsid w:val="001A0FEC"/>
    <w:rsid w:val="001A1C12"/>
    <w:rsid w:val="001A39BD"/>
    <w:rsid w:val="001A4B48"/>
    <w:rsid w:val="001A5BA3"/>
    <w:rsid w:val="001B2061"/>
    <w:rsid w:val="001B3D1C"/>
    <w:rsid w:val="001B7029"/>
    <w:rsid w:val="001C10DB"/>
    <w:rsid w:val="001C2EF3"/>
    <w:rsid w:val="001C3EB5"/>
    <w:rsid w:val="001C7756"/>
    <w:rsid w:val="001D0B3D"/>
    <w:rsid w:val="001D164A"/>
    <w:rsid w:val="001D2014"/>
    <w:rsid w:val="001D2CE2"/>
    <w:rsid w:val="001D32D0"/>
    <w:rsid w:val="001D3CB0"/>
    <w:rsid w:val="001D3DFD"/>
    <w:rsid w:val="001D42E2"/>
    <w:rsid w:val="001D46CF"/>
    <w:rsid w:val="001E166E"/>
    <w:rsid w:val="001E256F"/>
    <w:rsid w:val="001E309E"/>
    <w:rsid w:val="001E416C"/>
    <w:rsid w:val="001E71A6"/>
    <w:rsid w:val="001F073E"/>
    <w:rsid w:val="001F0A5B"/>
    <w:rsid w:val="001F1329"/>
    <w:rsid w:val="001F1522"/>
    <w:rsid w:val="001F1802"/>
    <w:rsid w:val="001F1DEC"/>
    <w:rsid w:val="001F2776"/>
    <w:rsid w:val="001F4DF6"/>
    <w:rsid w:val="001F538D"/>
    <w:rsid w:val="001F5E9E"/>
    <w:rsid w:val="001F65AA"/>
    <w:rsid w:val="0020045E"/>
    <w:rsid w:val="00200B9E"/>
    <w:rsid w:val="00201D2F"/>
    <w:rsid w:val="00201E31"/>
    <w:rsid w:val="002020D5"/>
    <w:rsid w:val="0020273B"/>
    <w:rsid w:val="00203701"/>
    <w:rsid w:val="0021096D"/>
    <w:rsid w:val="00213543"/>
    <w:rsid w:val="00214674"/>
    <w:rsid w:val="0021475E"/>
    <w:rsid w:val="002164B9"/>
    <w:rsid w:val="002175E2"/>
    <w:rsid w:val="0022098E"/>
    <w:rsid w:val="00221860"/>
    <w:rsid w:val="00222E25"/>
    <w:rsid w:val="00222FBE"/>
    <w:rsid w:val="00223DC3"/>
    <w:rsid w:val="00224B5D"/>
    <w:rsid w:val="002265A5"/>
    <w:rsid w:val="00226E8D"/>
    <w:rsid w:val="00226F79"/>
    <w:rsid w:val="00227EE1"/>
    <w:rsid w:val="0023071B"/>
    <w:rsid w:val="002322CD"/>
    <w:rsid w:val="0023709D"/>
    <w:rsid w:val="00240E1D"/>
    <w:rsid w:val="00241B1F"/>
    <w:rsid w:val="0024321C"/>
    <w:rsid w:val="00244618"/>
    <w:rsid w:val="00246960"/>
    <w:rsid w:val="00251D17"/>
    <w:rsid w:val="002546DD"/>
    <w:rsid w:val="00254D3B"/>
    <w:rsid w:val="00255E84"/>
    <w:rsid w:val="00255FDB"/>
    <w:rsid w:val="0025709B"/>
    <w:rsid w:val="002607EE"/>
    <w:rsid w:val="00260889"/>
    <w:rsid w:val="00260E40"/>
    <w:rsid w:val="002630F7"/>
    <w:rsid w:val="00265FB7"/>
    <w:rsid w:val="0026665F"/>
    <w:rsid w:val="00272029"/>
    <w:rsid w:val="00273270"/>
    <w:rsid w:val="00274669"/>
    <w:rsid w:val="00274E6D"/>
    <w:rsid w:val="00274F81"/>
    <w:rsid w:val="002751AA"/>
    <w:rsid w:val="00277182"/>
    <w:rsid w:val="002808B2"/>
    <w:rsid w:val="00283C11"/>
    <w:rsid w:val="00284D6F"/>
    <w:rsid w:val="00290982"/>
    <w:rsid w:val="00290AAC"/>
    <w:rsid w:val="0029388E"/>
    <w:rsid w:val="00297ACD"/>
    <w:rsid w:val="00297C8E"/>
    <w:rsid w:val="002A0995"/>
    <w:rsid w:val="002A1CF6"/>
    <w:rsid w:val="002A1EA2"/>
    <w:rsid w:val="002A1EA5"/>
    <w:rsid w:val="002A5F11"/>
    <w:rsid w:val="002B1047"/>
    <w:rsid w:val="002B12E3"/>
    <w:rsid w:val="002B31F6"/>
    <w:rsid w:val="002B3EF2"/>
    <w:rsid w:val="002B4302"/>
    <w:rsid w:val="002B55E1"/>
    <w:rsid w:val="002B7C75"/>
    <w:rsid w:val="002C51FB"/>
    <w:rsid w:val="002C5B6A"/>
    <w:rsid w:val="002C7DA4"/>
    <w:rsid w:val="002C7FDA"/>
    <w:rsid w:val="002D1126"/>
    <w:rsid w:val="002D222B"/>
    <w:rsid w:val="002D2949"/>
    <w:rsid w:val="002D4BBB"/>
    <w:rsid w:val="002D6052"/>
    <w:rsid w:val="002E0B23"/>
    <w:rsid w:val="002E0EE2"/>
    <w:rsid w:val="002E2560"/>
    <w:rsid w:val="002E3203"/>
    <w:rsid w:val="002E70A9"/>
    <w:rsid w:val="002E7FB5"/>
    <w:rsid w:val="002F08B8"/>
    <w:rsid w:val="002F26A8"/>
    <w:rsid w:val="002F3360"/>
    <w:rsid w:val="002F4D4B"/>
    <w:rsid w:val="002F564E"/>
    <w:rsid w:val="002F596A"/>
    <w:rsid w:val="002F5A95"/>
    <w:rsid w:val="003006AC"/>
    <w:rsid w:val="00303EEE"/>
    <w:rsid w:val="003048BC"/>
    <w:rsid w:val="00306943"/>
    <w:rsid w:val="00310678"/>
    <w:rsid w:val="00310EDE"/>
    <w:rsid w:val="0031246D"/>
    <w:rsid w:val="00312CAC"/>
    <w:rsid w:val="00315561"/>
    <w:rsid w:val="00320EBD"/>
    <w:rsid w:val="00320EF2"/>
    <w:rsid w:val="00322070"/>
    <w:rsid w:val="00322272"/>
    <w:rsid w:val="003223AF"/>
    <w:rsid w:val="003238E7"/>
    <w:rsid w:val="00323D48"/>
    <w:rsid w:val="003250C1"/>
    <w:rsid w:val="00327608"/>
    <w:rsid w:val="00331E3F"/>
    <w:rsid w:val="00332BA5"/>
    <w:rsid w:val="00334069"/>
    <w:rsid w:val="00334673"/>
    <w:rsid w:val="00337E41"/>
    <w:rsid w:val="00340B02"/>
    <w:rsid w:val="00341B8B"/>
    <w:rsid w:val="0034711C"/>
    <w:rsid w:val="003509CC"/>
    <w:rsid w:val="003516F0"/>
    <w:rsid w:val="00351A2E"/>
    <w:rsid w:val="00352971"/>
    <w:rsid w:val="0035309D"/>
    <w:rsid w:val="003560CE"/>
    <w:rsid w:val="00360AB0"/>
    <w:rsid w:val="00361A00"/>
    <w:rsid w:val="00365CDD"/>
    <w:rsid w:val="00365F26"/>
    <w:rsid w:val="003667F8"/>
    <w:rsid w:val="00367E70"/>
    <w:rsid w:val="0037180A"/>
    <w:rsid w:val="00371CB5"/>
    <w:rsid w:val="00373CDB"/>
    <w:rsid w:val="003753EF"/>
    <w:rsid w:val="003766D3"/>
    <w:rsid w:val="0037712B"/>
    <w:rsid w:val="0038023C"/>
    <w:rsid w:val="00381CBA"/>
    <w:rsid w:val="00382719"/>
    <w:rsid w:val="0038288C"/>
    <w:rsid w:val="003835DF"/>
    <w:rsid w:val="00383CAD"/>
    <w:rsid w:val="0038542A"/>
    <w:rsid w:val="00386D05"/>
    <w:rsid w:val="00387967"/>
    <w:rsid w:val="0039105D"/>
    <w:rsid w:val="00391293"/>
    <w:rsid w:val="0039169D"/>
    <w:rsid w:val="003922B9"/>
    <w:rsid w:val="00393D63"/>
    <w:rsid w:val="00394D37"/>
    <w:rsid w:val="00396CC9"/>
    <w:rsid w:val="003A3851"/>
    <w:rsid w:val="003A3D1C"/>
    <w:rsid w:val="003A4621"/>
    <w:rsid w:val="003A6798"/>
    <w:rsid w:val="003A6DDA"/>
    <w:rsid w:val="003B00B4"/>
    <w:rsid w:val="003B18AA"/>
    <w:rsid w:val="003B1C35"/>
    <w:rsid w:val="003B3FBF"/>
    <w:rsid w:val="003B418F"/>
    <w:rsid w:val="003B4560"/>
    <w:rsid w:val="003B633B"/>
    <w:rsid w:val="003B64DB"/>
    <w:rsid w:val="003B677C"/>
    <w:rsid w:val="003B69E5"/>
    <w:rsid w:val="003B7069"/>
    <w:rsid w:val="003B7500"/>
    <w:rsid w:val="003B768F"/>
    <w:rsid w:val="003C7B43"/>
    <w:rsid w:val="003D0749"/>
    <w:rsid w:val="003D18B2"/>
    <w:rsid w:val="003D32CE"/>
    <w:rsid w:val="003D4F75"/>
    <w:rsid w:val="003D695B"/>
    <w:rsid w:val="003E1C4A"/>
    <w:rsid w:val="003E2751"/>
    <w:rsid w:val="003E4A02"/>
    <w:rsid w:val="003E5D3E"/>
    <w:rsid w:val="003F2324"/>
    <w:rsid w:val="003F36DD"/>
    <w:rsid w:val="0040149F"/>
    <w:rsid w:val="0040175A"/>
    <w:rsid w:val="0040215E"/>
    <w:rsid w:val="004042CF"/>
    <w:rsid w:val="0040604C"/>
    <w:rsid w:val="0040618C"/>
    <w:rsid w:val="00407078"/>
    <w:rsid w:val="00407D7E"/>
    <w:rsid w:val="00410EE3"/>
    <w:rsid w:val="004225D9"/>
    <w:rsid w:val="0042384A"/>
    <w:rsid w:val="00423BF3"/>
    <w:rsid w:val="00425C7C"/>
    <w:rsid w:val="0043174B"/>
    <w:rsid w:val="0043201B"/>
    <w:rsid w:val="00432267"/>
    <w:rsid w:val="0043232C"/>
    <w:rsid w:val="00432418"/>
    <w:rsid w:val="00432F2B"/>
    <w:rsid w:val="00435DE3"/>
    <w:rsid w:val="004377F3"/>
    <w:rsid w:val="00437A44"/>
    <w:rsid w:val="0044090F"/>
    <w:rsid w:val="00440A83"/>
    <w:rsid w:val="00443380"/>
    <w:rsid w:val="00444159"/>
    <w:rsid w:val="00445F9C"/>
    <w:rsid w:val="00446C25"/>
    <w:rsid w:val="0045010E"/>
    <w:rsid w:val="00451BB0"/>
    <w:rsid w:val="00453705"/>
    <w:rsid w:val="00454239"/>
    <w:rsid w:val="004561D0"/>
    <w:rsid w:val="00456ADA"/>
    <w:rsid w:val="00456F9C"/>
    <w:rsid w:val="0045745B"/>
    <w:rsid w:val="00457CAE"/>
    <w:rsid w:val="0046141E"/>
    <w:rsid w:val="004624C7"/>
    <w:rsid w:val="00463F39"/>
    <w:rsid w:val="004643AE"/>
    <w:rsid w:val="0046696F"/>
    <w:rsid w:val="00467911"/>
    <w:rsid w:val="004706A9"/>
    <w:rsid w:val="0047213F"/>
    <w:rsid w:val="00472D96"/>
    <w:rsid w:val="004732F3"/>
    <w:rsid w:val="004739F0"/>
    <w:rsid w:val="0047596F"/>
    <w:rsid w:val="004767C5"/>
    <w:rsid w:val="00476B2E"/>
    <w:rsid w:val="0048397C"/>
    <w:rsid w:val="0048660C"/>
    <w:rsid w:val="00494516"/>
    <w:rsid w:val="00495930"/>
    <w:rsid w:val="00496057"/>
    <w:rsid w:val="00497263"/>
    <w:rsid w:val="004976AB"/>
    <w:rsid w:val="004A0BF1"/>
    <w:rsid w:val="004A2589"/>
    <w:rsid w:val="004A2E74"/>
    <w:rsid w:val="004A7F9C"/>
    <w:rsid w:val="004B2E9C"/>
    <w:rsid w:val="004B498B"/>
    <w:rsid w:val="004B7CE2"/>
    <w:rsid w:val="004B7DDD"/>
    <w:rsid w:val="004C0441"/>
    <w:rsid w:val="004C10E5"/>
    <w:rsid w:val="004C2106"/>
    <w:rsid w:val="004C292A"/>
    <w:rsid w:val="004C3061"/>
    <w:rsid w:val="004C3110"/>
    <w:rsid w:val="004C378A"/>
    <w:rsid w:val="004C41A0"/>
    <w:rsid w:val="004C475E"/>
    <w:rsid w:val="004C5E66"/>
    <w:rsid w:val="004C6613"/>
    <w:rsid w:val="004D2ACF"/>
    <w:rsid w:val="004D33E6"/>
    <w:rsid w:val="004D5293"/>
    <w:rsid w:val="004D549E"/>
    <w:rsid w:val="004D5AFE"/>
    <w:rsid w:val="004E0358"/>
    <w:rsid w:val="004E2B1D"/>
    <w:rsid w:val="004E377D"/>
    <w:rsid w:val="004E44FD"/>
    <w:rsid w:val="004E4FEA"/>
    <w:rsid w:val="004E5E0A"/>
    <w:rsid w:val="004E6EE7"/>
    <w:rsid w:val="004F0974"/>
    <w:rsid w:val="004F29C5"/>
    <w:rsid w:val="004F403D"/>
    <w:rsid w:val="004F47BD"/>
    <w:rsid w:val="004F57B2"/>
    <w:rsid w:val="004F5D68"/>
    <w:rsid w:val="004F6AEE"/>
    <w:rsid w:val="00500368"/>
    <w:rsid w:val="00500E4D"/>
    <w:rsid w:val="0050186D"/>
    <w:rsid w:val="00503F02"/>
    <w:rsid w:val="005050D1"/>
    <w:rsid w:val="005062AC"/>
    <w:rsid w:val="005064D9"/>
    <w:rsid w:val="005065C8"/>
    <w:rsid w:val="00510AB0"/>
    <w:rsid w:val="005137AA"/>
    <w:rsid w:val="00513B48"/>
    <w:rsid w:val="00520E8F"/>
    <w:rsid w:val="00524E3A"/>
    <w:rsid w:val="00525074"/>
    <w:rsid w:val="00525FB1"/>
    <w:rsid w:val="00527478"/>
    <w:rsid w:val="00532F30"/>
    <w:rsid w:val="005356C4"/>
    <w:rsid w:val="00535D9A"/>
    <w:rsid w:val="00535FD2"/>
    <w:rsid w:val="00540C2A"/>
    <w:rsid w:val="00542F63"/>
    <w:rsid w:val="00543C03"/>
    <w:rsid w:val="005455D0"/>
    <w:rsid w:val="00552BEB"/>
    <w:rsid w:val="005556BB"/>
    <w:rsid w:val="00556A07"/>
    <w:rsid w:val="005573F6"/>
    <w:rsid w:val="0056037E"/>
    <w:rsid w:val="005613CD"/>
    <w:rsid w:val="00562398"/>
    <w:rsid w:val="005624B2"/>
    <w:rsid w:val="005667F0"/>
    <w:rsid w:val="00566F41"/>
    <w:rsid w:val="00567C86"/>
    <w:rsid w:val="0057045A"/>
    <w:rsid w:val="00572239"/>
    <w:rsid w:val="00572AE8"/>
    <w:rsid w:val="005746EC"/>
    <w:rsid w:val="00576BC3"/>
    <w:rsid w:val="00577BBB"/>
    <w:rsid w:val="005838C3"/>
    <w:rsid w:val="005850AB"/>
    <w:rsid w:val="005860B0"/>
    <w:rsid w:val="00586CCC"/>
    <w:rsid w:val="0059088B"/>
    <w:rsid w:val="00590AF6"/>
    <w:rsid w:val="005916AB"/>
    <w:rsid w:val="005921B2"/>
    <w:rsid w:val="005962F8"/>
    <w:rsid w:val="005A00C4"/>
    <w:rsid w:val="005A088B"/>
    <w:rsid w:val="005A1F69"/>
    <w:rsid w:val="005A2877"/>
    <w:rsid w:val="005A32D4"/>
    <w:rsid w:val="005B0D78"/>
    <w:rsid w:val="005B133B"/>
    <w:rsid w:val="005B15ED"/>
    <w:rsid w:val="005B19FC"/>
    <w:rsid w:val="005B1B6D"/>
    <w:rsid w:val="005B3092"/>
    <w:rsid w:val="005B452C"/>
    <w:rsid w:val="005B6AFD"/>
    <w:rsid w:val="005C0582"/>
    <w:rsid w:val="005C2059"/>
    <w:rsid w:val="005C281E"/>
    <w:rsid w:val="005C2FBA"/>
    <w:rsid w:val="005C4266"/>
    <w:rsid w:val="005C45A6"/>
    <w:rsid w:val="005C7FBE"/>
    <w:rsid w:val="005D0152"/>
    <w:rsid w:val="005D0810"/>
    <w:rsid w:val="005D1C51"/>
    <w:rsid w:val="005D2595"/>
    <w:rsid w:val="005D26A2"/>
    <w:rsid w:val="005D2EDE"/>
    <w:rsid w:val="005D307A"/>
    <w:rsid w:val="005D4A4B"/>
    <w:rsid w:val="005D4C9E"/>
    <w:rsid w:val="005D641A"/>
    <w:rsid w:val="005D7E29"/>
    <w:rsid w:val="005E01A5"/>
    <w:rsid w:val="005E13D9"/>
    <w:rsid w:val="005E3263"/>
    <w:rsid w:val="005E5E26"/>
    <w:rsid w:val="005E66A6"/>
    <w:rsid w:val="005E6702"/>
    <w:rsid w:val="005E67B1"/>
    <w:rsid w:val="005E7415"/>
    <w:rsid w:val="005F078F"/>
    <w:rsid w:val="005F147B"/>
    <w:rsid w:val="005F390B"/>
    <w:rsid w:val="005F3B54"/>
    <w:rsid w:val="005F6807"/>
    <w:rsid w:val="005F6FAF"/>
    <w:rsid w:val="00600994"/>
    <w:rsid w:val="006023E6"/>
    <w:rsid w:val="00602D2B"/>
    <w:rsid w:val="00602D4F"/>
    <w:rsid w:val="00604279"/>
    <w:rsid w:val="00604948"/>
    <w:rsid w:val="00613B3F"/>
    <w:rsid w:val="00615E83"/>
    <w:rsid w:val="006163DE"/>
    <w:rsid w:val="00616D3B"/>
    <w:rsid w:val="00617B5A"/>
    <w:rsid w:val="006204B5"/>
    <w:rsid w:val="0062200E"/>
    <w:rsid w:val="006242FC"/>
    <w:rsid w:val="00624BD8"/>
    <w:rsid w:val="0063086F"/>
    <w:rsid w:val="00631ADD"/>
    <w:rsid w:val="006338CA"/>
    <w:rsid w:val="00635ACC"/>
    <w:rsid w:val="00636E50"/>
    <w:rsid w:val="00637CBA"/>
    <w:rsid w:val="00640A68"/>
    <w:rsid w:val="00642AC2"/>
    <w:rsid w:val="006452A4"/>
    <w:rsid w:val="00650CFF"/>
    <w:rsid w:val="00652F78"/>
    <w:rsid w:val="00654149"/>
    <w:rsid w:val="00655028"/>
    <w:rsid w:val="006566CC"/>
    <w:rsid w:val="00657489"/>
    <w:rsid w:val="006578AA"/>
    <w:rsid w:val="006626C2"/>
    <w:rsid w:val="006657B5"/>
    <w:rsid w:val="006658F9"/>
    <w:rsid w:val="00667DF7"/>
    <w:rsid w:val="00673C01"/>
    <w:rsid w:val="00675D2D"/>
    <w:rsid w:val="00675D9E"/>
    <w:rsid w:val="006773E7"/>
    <w:rsid w:val="00680B45"/>
    <w:rsid w:val="00680BF5"/>
    <w:rsid w:val="00682729"/>
    <w:rsid w:val="00682A82"/>
    <w:rsid w:val="00682D61"/>
    <w:rsid w:val="00684169"/>
    <w:rsid w:val="006854FC"/>
    <w:rsid w:val="006858D1"/>
    <w:rsid w:val="006859F8"/>
    <w:rsid w:val="00685D51"/>
    <w:rsid w:val="00685E03"/>
    <w:rsid w:val="00686E76"/>
    <w:rsid w:val="00692221"/>
    <w:rsid w:val="00696AEB"/>
    <w:rsid w:val="00697BE1"/>
    <w:rsid w:val="006A07C3"/>
    <w:rsid w:val="006A282C"/>
    <w:rsid w:val="006A5F7F"/>
    <w:rsid w:val="006A65FC"/>
    <w:rsid w:val="006A7D56"/>
    <w:rsid w:val="006A7EBA"/>
    <w:rsid w:val="006B1749"/>
    <w:rsid w:val="006B2DC9"/>
    <w:rsid w:val="006B375B"/>
    <w:rsid w:val="006C062B"/>
    <w:rsid w:val="006C1590"/>
    <w:rsid w:val="006C1AF7"/>
    <w:rsid w:val="006C2B48"/>
    <w:rsid w:val="006C343B"/>
    <w:rsid w:val="006C710C"/>
    <w:rsid w:val="006C7581"/>
    <w:rsid w:val="006C785C"/>
    <w:rsid w:val="006D2022"/>
    <w:rsid w:val="006D3C26"/>
    <w:rsid w:val="006D5834"/>
    <w:rsid w:val="006D7F85"/>
    <w:rsid w:val="006E01ED"/>
    <w:rsid w:val="006E0839"/>
    <w:rsid w:val="006E0AD6"/>
    <w:rsid w:val="006E2EA1"/>
    <w:rsid w:val="006E31CD"/>
    <w:rsid w:val="006E3A63"/>
    <w:rsid w:val="006E4571"/>
    <w:rsid w:val="006E4940"/>
    <w:rsid w:val="006E4A14"/>
    <w:rsid w:val="006E6EC8"/>
    <w:rsid w:val="006F0E08"/>
    <w:rsid w:val="006F25A3"/>
    <w:rsid w:val="006F348C"/>
    <w:rsid w:val="006F5C96"/>
    <w:rsid w:val="006F686F"/>
    <w:rsid w:val="0070049C"/>
    <w:rsid w:val="00703E2A"/>
    <w:rsid w:val="007041BE"/>
    <w:rsid w:val="00704756"/>
    <w:rsid w:val="0070613A"/>
    <w:rsid w:val="00706A7F"/>
    <w:rsid w:val="00706D57"/>
    <w:rsid w:val="00711A2F"/>
    <w:rsid w:val="00716223"/>
    <w:rsid w:val="0072048D"/>
    <w:rsid w:val="00721D3A"/>
    <w:rsid w:val="00722107"/>
    <w:rsid w:val="00722B0C"/>
    <w:rsid w:val="00725641"/>
    <w:rsid w:val="00725E8D"/>
    <w:rsid w:val="00726EB6"/>
    <w:rsid w:val="0074068C"/>
    <w:rsid w:val="0074168D"/>
    <w:rsid w:val="00745B82"/>
    <w:rsid w:val="00747369"/>
    <w:rsid w:val="00750738"/>
    <w:rsid w:val="00751B69"/>
    <w:rsid w:val="00755581"/>
    <w:rsid w:val="00755D23"/>
    <w:rsid w:val="0075607F"/>
    <w:rsid w:val="00757B6E"/>
    <w:rsid w:val="00761DAA"/>
    <w:rsid w:val="00762047"/>
    <w:rsid w:val="0076484A"/>
    <w:rsid w:val="007658D3"/>
    <w:rsid w:val="00765CEA"/>
    <w:rsid w:val="00770B8B"/>
    <w:rsid w:val="00771337"/>
    <w:rsid w:val="007744FB"/>
    <w:rsid w:val="00774B83"/>
    <w:rsid w:val="00777060"/>
    <w:rsid w:val="007804AF"/>
    <w:rsid w:val="00780F01"/>
    <w:rsid w:val="00780F83"/>
    <w:rsid w:val="007821CE"/>
    <w:rsid w:val="00782C8B"/>
    <w:rsid w:val="00783222"/>
    <w:rsid w:val="0078467E"/>
    <w:rsid w:val="007855E0"/>
    <w:rsid w:val="00785D62"/>
    <w:rsid w:val="007860C2"/>
    <w:rsid w:val="00792784"/>
    <w:rsid w:val="007941A6"/>
    <w:rsid w:val="00794E5A"/>
    <w:rsid w:val="00795FC6"/>
    <w:rsid w:val="0079740E"/>
    <w:rsid w:val="007977E7"/>
    <w:rsid w:val="00797804"/>
    <w:rsid w:val="007A073E"/>
    <w:rsid w:val="007A33FE"/>
    <w:rsid w:val="007A5216"/>
    <w:rsid w:val="007A52E5"/>
    <w:rsid w:val="007B08F9"/>
    <w:rsid w:val="007B52B9"/>
    <w:rsid w:val="007B5355"/>
    <w:rsid w:val="007B6BEC"/>
    <w:rsid w:val="007C201C"/>
    <w:rsid w:val="007C3434"/>
    <w:rsid w:val="007C3BCD"/>
    <w:rsid w:val="007D2DB3"/>
    <w:rsid w:val="007E0C71"/>
    <w:rsid w:val="007E1249"/>
    <w:rsid w:val="007E1721"/>
    <w:rsid w:val="007E2BE4"/>
    <w:rsid w:val="007E5246"/>
    <w:rsid w:val="007E559E"/>
    <w:rsid w:val="007E5F03"/>
    <w:rsid w:val="007E67A6"/>
    <w:rsid w:val="007F042D"/>
    <w:rsid w:val="007F1E9F"/>
    <w:rsid w:val="007F3642"/>
    <w:rsid w:val="007F40C5"/>
    <w:rsid w:val="007F49AA"/>
    <w:rsid w:val="007F4A08"/>
    <w:rsid w:val="007F4B67"/>
    <w:rsid w:val="00803BFC"/>
    <w:rsid w:val="00805E8E"/>
    <w:rsid w:val="00811B8F"/>
    <w:rsid w:val="008127EF"/>
    <w:rsid w:val="0081424B"/>
    <w:rsid w:val="00816AC4"/>
    <w:rsid w:val="008206D6"/>
    <w:rsid w:val="0082239A"/>
    <w:rsid w:val="00826EF0"/>
    <w:rsid w:val="008273C4"/>
    <w:rsid w:val="00827E9D"/>
    <w:rsid w:val="00831551"/>
    <w:rsid w:val="008425FA"/>
    <w:rsid w:val="00842ADD"/>
    <w:rsid w:val="00842B32"/>
    <w:rsid w:val="00842BB2"/>
    <w:rsid w:val="00843E86"/>
    <w:rsid w:val="00844E1C"/>
    <w:rsid w:val="00845355"/>
    <w:rsid w:val="00845DEB"/>
    <w:rsid w:val="008477D9"/>
    <w:rsid w:val="008504EE"/>
    <w:rsid w:val="008507E0"/>
    <w:rsid w:val="00851EBE"/>
    <w:rsid w:val="008525CC"/>
    <w:rsid w:val="00855E0C"/>
    <w:rsid w:val="0086044F"/>
    <w:rsid w:val="00863960"/>
    <w:rsid w:val="00863F7F"/>
    <w:rsid w:val="008719BA"/>
    <w:rsid w:val="008722A2"/>
    <w:rsid w:val="00872943"/>
    <w:rsid w:val="00873822"/>
    <w:rsid w:val="00880FC7"/>
    <w:rsid w:val="00882015"/>
    <w:rsid w:val="00882FAF"/>
    <w:rsid w:val="00883007"/>
    <w:rsid w:val="008838FA"/>
    <w:rsid w:val="00884682"/>
    <w:rsid w:val="00885B7C"/>
    <w:rsid w:val="008866B1"/>
    <w:rsid w:val="0088725C"/>
    <w:rsid w:val="008879B9"/>
    <w:rsid w:val="008906D3"/>
    <w:rsid w:val="0089112E"/>
    <w:rsid w:val="00892AAE"/>
    <w:rsid w:val="0089345E"/>
    <w:rsid w:val="008951D0"/>
    <w:rsid w:val="00896081"/>
    <w:rsid w:val="00896832"/>
    <w:rsid w:val="00896F4A"/>
    <w:rsid w:val="00897B50"/>
    <w:rsid w:val="008A1B58"/>
    <w:rsid w:val="008A7AEA"/>
    <w:rsid w:val="008B05CD"/>
    <w:rsid w:val="008B1DEC"/>
    <w:rsid w:val="008B44A0"/>
    <w:rsid w:val="008B554C"/>
    <w:rsid w:val="008B7101"/>
    <w:rsid w:val="008C1BB2"/>
    <w:rsid w:val="008C26FE"/>
    <w:rsid w:val="008C70DD"/>
    <w:rsid w:val="008C7AAE"/>
    <w:rsid w:val="008D248B"/>
    <w:rsid w:val="008D531C"/>
    <w:rsid w:val="008D5909"/>
    <w:rsid w:val="008D6E57"/>
    <w:rsid w:val="008D7933"/>
    <w:rsid w:val="008D7D41"/>
    <w:rsid w:val="008E1B93"/>
    <w:rsid w:val="008E1EDC"/>
    <w:rsid w:val="008E43D5"/>
    <w:rsid w:val="008E5C6C"/>
    <w:rsid w:val="008E7D04"/>
    <w:rsid w:val="008F1EA9"/>
    <w:rsid w:val="008F76BC"/>
    <w:rsid w:val="008F7BE7"/>
    <w:rsid w:val="00902500"/>
    <w:rsid w:val="00903CFA"/>
    <w:rsid w:val="009044E2"/>
    <w:rsid w:val="0090600A"/>
    <w:rsid w:val="009065D0"/>
    <w:rsid w:val="00910C09"/>
    <w:rsid w:val="00912FD5"/>
    <w:rsid w:val="009142F0"/>
    <w:rsid w:val="0091544B"/>
    <w:rsid w:val="0091593F"/>
    <w:rsid w:val="00915A3F"/>
    <w:rsid w:val="00915CDD"/>
    <w:rsid w:val="009178D3"/>
    <w:rsid w:val="00925375"/>
    <w:rsid w:val="00925DEC"/>
    <w:rsid w:val="009269FA"/>
    <w:rsid w:val="00926CB1"/>
    <w:rsid w:val="00926DBB"/>
    <w:rsid w:val="00927303"/>
    <w:rsid w:val="009318AE"/>
    <w:rsid w:val="00934A8C"/>
    <w:rsid w:val="0093598E"/>
    <w:rsid w:val="00943492"/>
    <w:rsid w:val="00945DE5"/>
    <w:rsid w:val="00946FD3"/>
    <w:rsid w:val="00947473"/>
    <w:rsid w:val="009476C8"/>
    <w:rsid w:val="00951AA7"/>
    <w:rsid w:val="00952454"/>
    <w:rsid w:val="009534DC"/>
    <w:rsid w:val="00957A08"/>
    <w:rsid w:val="0096040A"/>
    <w:rsid w:val="00961440"/>
    <w:rsid w:val="009617B0"/>
    <w:rsid w:val="009649C9"/>
    <w:rsid w:val="00965223"/>
    <w:rsid w:val="00966821"/>
    <w:rsid w:val="0097414B"/>
    <w:rsid w:val="0097593A"/>
    <w:rsid w:val="009766A4"/>
    <w:rsid w:val="009777C7"/>
    <w:rsid w:val="00980070"/>
    <w:rsid w:val="00981151"/>
    <w:rsid w:val="00983321"/>
    <w:rsid w:val="00984155"/>
    <w:rsid w:val="00984B47"/>
    <w:rsid w:val="009860B5"/>
    <w:rsid w:val="009873DF"/>
    <w:rsid w:val="00990D53"/>
    <w:rsid w:val="00990DBB"/>
    <w:rsid w:val="00991B87"/>
    <w:rsid w:val="009927C7"/>
    <w:rsid w:val="00993189"/>
    <w:rsid w:val="0099325F"/>
    <w:rsid w:val="00993845"/>
    <w:rsid w:val="00993F02"/>
    <w:rsid w:val="009A08D3"/>
    <w:rsid w:val="009A181F"/>
    <w:rsid w:val="009A1909"/>
    <w:rsid w:val="009A3688"/>
    <w:rsid w:val="009A5778"/>
    <w:rsid w:val="009A6D6A"/>
    <w:rsid w:val="009B4332"/>
    <w:rsid w:val="009B4626"/>
    <w:rsid w:val="009B64BD"/>
    <w:rsid w:val="009B7C77"/>
    <w:rsid w:val="009C02B9"/>
    <w:rsid w:val="009C0E31"/>
    <w:rsid w:val="009C14B7"/>
    <w:rsid w:val="009C1DFC"/>
    <w:rsid w:val="009C2D1A"/>
    <w:rsid w:val="009C305D"/>
    <w:rsid w:val="009C3583"/>
    <w:rsid w:val="009C6EBF"/>
    <w:rsid w:val="009D244B"/>
    <w:rsid w:val="009D3126"/>
    <w:rsid w:val="009D4B83"/>
    <w:rsid w:val="009D5A06"/>
    <w:rsid w:val="009D606F"/>
    <w:rsid w:val="009E3F57"/>
    <w:rsid w:val="009E46FF"/>
    <w:rsid w:val="009F14E2"/>
    <w:rsid w:val="009F44D7"/>
    <w:rsid w:val="00A00EF6"/>
    <w:rsid w:val="00A02DE7"/>
    <w:rsid w:val="00A038AD"/>
    <w:rsid w:val="00A04A59"/>
    <w:rsid w:val="00A0542D"/>
    <w:rsid w:val="00A05943"/>
    <w:rsid w:val="00A068EF"/>
    <w:rsid w:val="00A06A96"/>
    <w:rsid w:val="00A12418"/>
    <w:rsid w:val="00A12B91"/>
    <w:rsid w:val="00A15E04"/>
    <w:rsid w:val="00A15F53"/>
    <w:rsid w:val="00A20472"/>
    <w:rsid w:val="00A21455"/>
    <w:rsid w:val="00A25336"/>
    <w:rsid w:val="00A2566E"/>
    <w:rsid w:val="00A25BCD"/>
    <w:rsid w:val="00A274F0"/>
    <w:rsid w:val="00A34048"/>
    <w:rsid w:val="00A347E6"/>
    <w:rsid w:val="00A35521"/>
    <w:rsid w:val="00A35933"/>
    <w:rsid w:val="00A35F80"/>
    <w:rsid w:val="00A373BA"/>
    <w:rsid w:val="00A4031D"/>
    <w:rsid w:val="00A40F37"/>
    <w:rsid w:val="00A4226A"/>
    <w:rsid w:val="00A42682"/>
    <w:rsid w:val="00A4288C"/>
    <w:rsid w:val="00A4380B"/>
    <w:rsid w:val="00A45332"/>
    <w:rsid w:val="00A47CA6"/>
    <w:rsid w:val="00A504C1"/>
    <w:rsid w:val="00A520F8"/>
    <w:rsid w:val="00A5363C"/>
    <w:rsid w:val="00A53E7B"/>
    <w:rsid w:val="00A555F7"/>
    <w:rsid w:val="00A55B19"/>
    <w:rsid w:val="00A56324"/>
    <w:rsid w:val="00A60709"/>
    <w:rsid w:val="00A6217B"/>
    <w:rsid w:val="00A63F1D"/>
    <w:rsid w:val="00A663CF"/>
    <w:rsid w:val="00A66823"/>
    <w:rsid w:val="00A71A72"/>
    <w:rsid w:val="00A74D88"/>
    <w:rsid w:val="00A76C2F"/>
    <w:rsid w:val="00A80191"/>
    <w:rsid w:val="00A84878"/>
    <w:rsid w:val="00A84EAA"/>
    <w:rsid w:val="00A85DC1"/>
    <w:rsid w:val="00A86E96"/>
    <w:rsid w:val="00A875BE"/>
    <w:rsid w:val="00A90104"/>
    <w:rsid w:val="00A909DF"/>
    <w:rsid w:val="00A91B8D"/>
    <w:rsid w:val="00A947D2"/>
    <w:rsid w:val="00A95D00"/>
    <w:rsid w:val="00AA02F2"/>
    <w:rsid w:val="00AA177A"/>
    <w:rsid w:val="00AA44E4"/>
    <w:rsid w:val="00AA51B3"/>
    <w:rsid w:val="00AA54E3"/>
    <w:rsid w:val="00AA6DE1"/>
    <w:rsid w:val="00AB2A29"/>
    <w:rsid w:val="00AB32F7"/>
    <w:rsid w:val="00AB612D"/>
    <w:rsid w:val="00AB7164"/>
    <w:rsid w:val="00AC015F"/>
    <w:rsid w:val="00AC0269"/>
    <w:rsid w:val="00AC3CF4"/>
    <w:rsid w:val="00AC64B4"/>
    <w:rsid w:val="00AC6E67"/>
    <w:rsid w:val="00AD07B6"/>
    <w:rsid w:val="00AD3C49"/>
    <w:rsid w:val="00AD3E66"/>
    <w:rsid w:val="00AD469D"/>
    <w:rsid w:val="00AD472A"/>
    <w:rsid w:val="00AD623E"/>
    <w:rsid w:val="00AD6763"/>
    <w:rsid w:val="00AD7034"/>
    <w:rsid w:val="00AE03F8"/>
    <w:rsid w:val="00AE20C8"/>
    <w:rsid w:val="00AE3BFF"/>
    <w:rsid w:val="00AE5687"/>
    <w:rsid w:val="00AE5D8D"/>
    <w:rsid w:val="00AE6C38"/>
    <w:rsid w:val="00AF0BA7"/>
    <w:rsid w:val="00AF25C8"/>
    <w:rsid w:val="00AF26EE"/>
    <w:rsid w:val="00AF354D"/>
    <w:rsid w:val="00AF5BFF"/>
    <w:rsid w:val="00AF6245"/>
    <w:rsid w:val="00AF69A2"/>
    <w:rsid w:val="00B01123"/>
    <w:rsid w:val="00B01BAD"/>
    <w:rsid w:val="00B029CA"/>
    <w:rsid w:val="00B100B9"/>
    <w:rsid w:val="00B10D28"/>
    <w:rsid w:val="00B11481"/>
    <w:rsid w:val="00B14B80"/>
    <w:rsid w:val="00B155E4"/>
    <w:rsid w:val="00B16E3F"/>
    <w:rsid w:val="00B1799A"/>
    <w:rsid w:val="00B204A5"/>
    <w:rsid w:val="00B21431"/>
    <w:rsid w:val="00B2158B"/>
    <w:rsid w:val="00B22181"/>
    <w:rsid w:val="00B227F3"/>
    <w:rsid w:val="00B26154"/>
    <w:rsid w:val="00B279A3"/>
    <w:rsid w:val="00B312B8"/>
    <w:rsid w:val="00B3183F"/>
    <w:rsid w:val="00B31CC8"/>
    <w:rsid w:val="00B32E9F"/>
    <w:rsid w:val="00B33D81"/>
    <w:rsid w:val="00B35711"/>
    <w:rsid w:val="00B37627"/>
    <w:rsid w:val="00B4292C"/>
    <w:rsid w:val="00B42F5B"/>
    <w:rsid w:val="00B44D1D"/>
    <w:rsid w:val="00B45B36"/>
    <w:rsid w:val="00B503BB"/>
    <w:rsid w:val="00B5137E"/>
    <w:rsid w:val="00B51E2A"/>
    <w:rsid w:val="00B51F5D"/>
    <w:rsid w:val="00B53D90"/>
    <w:rsid w:val="00B53DC8"/>
    <w:rsid w:val="00B55468"/>
    <w:rsid w:val="00B5601D"/>
    <w:rsid w:val="00B56FD6"/>
    <w:rsid w:val="00B60959"/>
    <w:rsid w:val="00B61923"/>
    <w:rsid w:val="00B62846"/>
    <w:rsid w:val="00B634A9"/>
    <w:rsid w:val="00B670EA"/>
    <w:rsid w:val="00B6720F"/>
    <w:rsid w:val="00B73E6A"/>
    <w:rsid w:val="00B75CCA"/>
    <w:rsid w:val="00B765F9"/>
    <w:rsid w:val="00B8004D"/>
    <w:rsid w:val="00B80172"/>
    <w:rsid w:val="00B80D36"/>
    <w:rsid w:val="00B83D23"/>
    <w:rsid w:val="00B8611C"/>
    <w:rsid w:val="00B9006A"/>
    <w:rsid w:val="00B92188"/>
    <w:rsid w:val="00B928DD"/>
    <w:rsid w:val="00B979EF"/>
    <w:rsid w:val="00BA029B"/>
    <w:rsid w:val="00BA247F"/>
    <w:rsid w:val="00BA2D7F"/>
    <w:rsid w:val="00BA367B"/>
    <w:rsid w:val="00BA5742"/>
    <w:rsid w:val="00BA6C75"/>
    <w:rsid w:val="00BB7FB2"/>
    <w:rsid w:val="00BC0AC2"/>
    <w:rsid w:val="00BC37C2"/>
    <w:rsid w:val="00BC5A8C"/>
    <w:rsid w:val="00BC61EE"/>
    <w:rsid w:val="00BD2FF5"/>
    <w:rsid w:val="00BD360D"/>
    <w:rsid w:val="00BD636F"/>
    <w:rsid w:val="00BD7975"/>
    <w:rsid w:val="00BE2C2F"/>
    <w:rsid w:val="00BE2D4D"/>
    <w:rsid w:val="00BE3A65"/>
    <w:rsid w:val="00BE6AEB"/>
    <w:rsid w:val="00BF0972"/>
    <w:rsid w:val="00BF1A70"/>
    <w:rsid w:val="00BF2BFF"/>
    <w:rsid w:val="00BF4EA2"/>
    <w:rsid w:val="00BF540F"/>
    <w:rsid w:val="00BF6A32"/>
    <w:rsid w:val="00BF6AFC"/>
    <w:rsid w:val="00BF7AF1"/>
    <w:rsid w:val="00C010C7"/>
    <w:rsid w:val="00C01676"/>
    <w:rsid w:val="00C04305"/>
    <w:rsid w:val="00C04649"/>
    <w:rsid w:val="00C04A55"/>
    <w:rsid w:val="00C04FA9"/>
    <w:rsid w:val="00C064EC"/>
    <w:rsid w:val="00C06C5C"/>
    <w:rsid w:val="00C10826"/>
    <w:rsid w:val="00C130CA"/>
    <w:rsid w:val="00C131F2"/>
    <w:rsid w:val="00C14627"/>
    <w:rsid w:val="00C150A3"/>
    <w:rsid w:val="00C1524E"/>
    <w:rsid w:val="00C15D03"/>
    <w:rsid w:val="00C15E42"/>
    <w:rsid w:val="00C168BD"/>
    <w:rsid w:val="00C224E2"/>
    <w:rsid w:val="00C23A15"/>
    <w:rsid w:val="00C264EB"/>
    <w:rsid w:val="00C33C3C"/>
    <w:rsid w:val="00C34D4E"/>
    <w:rsid w:val="00C40525"/>
    <w:rsid w:val="00C45AC9"/>
    <w:rsid w:val="00C45B0E"/>
    <w:rsid w:val="00C46765"/>
    <w:rsid w:val="00C467FE"/>
    <w:rsid w:val="00C502B1"/>
    <w:rsid w:val="00C53462"/>
    <w:rsid w:val="00C549C5"/>
    <w:rsid w:val="00C54A30"/>
    <w:rsid w:val="00C564C1"/>
    <w:rsid w:val="00C63758"/>
    <w:rsid w:val="00C63B4C"/>
    <w:rsid w:val="00C64B20"/>
    <w:rsid w:val="00C64FF5"/>
    <w:rsid w:val="00C657A2"/>
    <w:rsid w:val="00C65A0F"/>
    <w:rsid w:val="00C6628A"/>
    <w:rsid w:val="00C7198C"/>
    <w:rsid w:val="00C723E8"/>
    <w:rsid w:val="00C73E34"/>
    <w:rsid w:val="00C759A1"/>
    <w:rsid w:val="00C75DF9"/>
    <w:rsid w:val="00C76874"/>
    <w:rsid w:val="00C823B5"/>
    <w:rsid w:val="00C83F95"/>
    <w:rsid w:val="00C85200"/>
    <w:rsid w:val="00C8556C"/>
    <w:rsid w:val="00C90B07"/>
    <w:rsid w:val="00C90DD0"/>
    <w:rsid w:val="00C92043"/>
    <w:rsid w:val="00C9234A"/>
    <w:rsid w:val="00C92769"/>
    <w:rsid w:val="00C94FD0"/>
    <w:rsid w:val="00C96CFA"/>
    <w:rsid w:val="00C9736C"/>
    <w:rsid w:val="00CA0E94"/>
    <w:rsid w:val="00CA3C99"/>
    <w:rsid w:val="00CA76F8"/>
    <w:rsid w:val="00CB0849"/>
    <w:rsid w:val="00CB0F0A"/>
    <w:rsid w:val="00CB203E"/>
    <w:rsid w:val="00CB3CA1"/>
    <w:rsid w:val="00CB5C7C"/>
    <w:rsid w:val="00CB6A49"/>
    <w:rsid w:val="00CB6E3B"/>
    <w:rsid w:val="00CB7964"/>
    <w:rsid w:val="00CC3540"/>
    <w:rsid w:val="00CC3E9F"/>
    <w:rsid w:val="00CC5F95"/>
    <w:rsid w:val="00CD0504"/>
    <w:rsid w:val="00CD15C2"/>
    <w:rsid w:val="00CD4393"/>
    <w:rsid w:val="00CD7961"/>
    <w:rsid w:val="00CE1963"/>
    <w:rsid w:val="00CE23BE"/>
    <w:rsid w:val="00CE2CC4"/>
    <w:rsid w:val="00CE7220"/>
    <w:rsid w:val="00CF1952"/>
    <w:rsid w:val="00CF3125"/>
    <w:rsid w:val="00CF43AE"/>
    <w:rsid w:val="00CF61CF"/>
    <w:rsid w:val="00CF6C82"/>
    <w:rsid w:val="00CF6FC2"/>
    <w:rsid w:val="00D010B9"/>
    <w:rsid w:val="00D02376"/>
    <w:rsid w:val="00D03704"/>
    <w:rsid w:val="00D14E6C"/>
    <w:rsid w:val="00D17D6A"/>
    <w:rsid w:val="00D207C0"/>
    <w:rsid w:val="00D227E7"/>
    <w:rsid w:val="00D232F6"/>
    <w:rsid w:val="00D2595F"/>
    <w:rsid w:val="00D31DBD"/>
    <w:rsid w:val="00D33DDE"/>
    <w:rsid w:val="00D3568E"/>
    <w:rsid w:val="00D364DE"/>
    <w:rsid w:val="00D42C2E"/>
    <w:rsid w:val="00D42E1D"/>
    <w:rsid w:val="00D44F52"/>
    <w:rsid w:val="00D462C6"/>
    <w:rsid w:val="00D46413"/>
    <w:rsid w:val="00D47D87"/>
    <w:rsid w:val="00D52F96"/>
    <w:rsid w:val="00D53279"/>
    <w:rsid w:val="00D54C0F"/>
    <w:rsid w:val="00D57F26"/>
    <w:rsid w:val="00D60A3B"/>
    <w:rsid w:val="00D67859"/>
    <w:rsid w:val="00D700A0"/>
    <w:rsid w:val="00D72131"/>
    <w:rsid w:val="00D72A6C"/>
    <w:rsid w:val="00D73231"/>
    <w:rsid w:val="00D74846"/>
    <w:rsid w:val="00D763CE"/>
    <w:rsid w:val="00D77C3F"/>
    <w:rsid w:val="00D833FB"/>
    <w:rsid w:val="00D85357"/>
    <w:rsid w:val="00D86869"/>
    <w:rsid w:val="00D90610"/>
    <w:rsid w:val="00D9079E"/>
    <w:rsid w:val="00D96C2E"/>
    <w:rsid w:val="00DA05E9"/>
    <w:rsid w:val="00DA189F"/>
    <w:rsid w:val="00DA4E3D"/>
    <w:rsid w:val="00DA5AB3"/>
    <w:rsid w:val="00DA5B31"/>
    <w:rsid w:val="00DA5DDB"/>
    <w:rsid w:val="00DA5F09"/>
    <w:rsid w:val="00DA5F2A"/>
    <w:rsid w:val="00DA6583"/>
    <w:rsid w:val="00DB24C3"/>
    <w:rsid w:val="00DB2590"/>
    <w:rsid w:val="00DB37E5"/>
    <w:rsid w:val="00DB47D8"/>
    <w:rsid w:val="00DB4EAE"/>
    <w:rsid w:val="00DB6FDC"/>
    <w:rsid w:val="00DB7039"/>
    <w:rsid w:val="00DB7A04"/>
    <w:rsid w:val="00DC051B"/>
    <w:rsid w:val="00DC5CB5"/>
    <w:rsid w:val="00DD0E41"/>
    <w:rsid w:val="00DD3001"/>
    <w:rsid w:val="00DD423D"/>
    <w:rsid w:val="00DD459F"/>
    <w:rsid w:val="00DD7ECA"/>
    <w:rsid w:val="00DD7FE7"/>
    <w:rsid w:val="00DE60F9"/>
    <w:rsid w:val="00DE6DFF"/>
    <w:rsid w:val="00DF05BC"/>
    <w:rsid w:val="00DF1576"/>
    <w:rsid w:val="00DF1CEA"/>
    <w:rsid w:val="00DF3D8B"/>
    <w:rsid w:val="00DF4C4C"/>
    <w:rsid w:val="00DF508A"/>
    <w:rsid w:val="00DF533B"/>
    <w:rsid w:val="00DF556F"/>
    <w:rsid w:val="00DF6BFC"/>
    <w:rsid w:val="00E04B15"/>
    <w:rsid w:val="00E052EF"/>
    <w:rsid w:val="00E053AE"/>
    <w:rsid w:val="00E06FF3"/>
    <w:rsid w:val="00E07556"/>
    <w:rsid w:val="00E100B0"/>
    <w:rsid w:val="00E10CA3"/>
    <w:rsid w:val="00E11D5C"/>
    <w:rsid w:val="00E1233D"/>
    <w:rsid w:val="00E14C8A"/>
    <w:rsid w:val="00E15E02"/>
    <w:rsid w:val="00E161B0"/>
    <w:rsid w:val="00E16639"/>
    <w:rsid w:val="00E172A1"/>
    <w:rsid w:val="00E210A3"/>
    <w:rsid w:val="00E24F16"/>
    <w:rsid w:val="00E26069"/>
    <w:rsid w:val="00E27156"/>
    <w:rsid w:val="00E271FF"/>
    <w:rsid w:val="00E31575"/>
    <w:rsid w:val="00E320B7"/>
    <w:rsid w:val="00E322BC"/>
    <w:rsid w:val="00E32D89"/>
    <w:rsid w:val="00E3346C"/>
    <w:rsid w:val="00E33FC0"/>
    <w:rsid w:val="00E34FF7"/>
    <w:rsid w:val="00E41A2C"/>
    <w:rsid w:val="00E42D2B"/>
    <w:rsid w:val="00E44FE1"/>
    <w:rsid w:val="00E476CB"/>
    <w:rsid w:val="00E54A27"/>
    <w:rsid w:val="00E57878"/>
    <w:rsid w:val="00E57B3C"/>
    <w:rsid w:val="00E6098A"/>
    <w:rsid w:val="00E60DE9"/>
    <w:rsid w:val="00E62ACD"/>
    <w:rsid w:val="00E62BA9"/>
    <w:rsid w:val="00E63063"/>
    <w:rsid w:val="00E635DA"/>
    <w:rsid w:val="00E64557"/>
    <w:rsid w:val="00E669A0"/>
    <w:rsid w:val="00E66DF5"/>
    <w:rsid w:val="00E71098"/>
    <w:rsid w:val="00E7168E"/>
    <w:rsid w:val="00E738A3"/>
    <w:rsid w:val="00E73CC0"/>
    <w:rsid w:val="00E80AF0"/>
    <w:rsid w:val="00E81B69"/>
    <w:rsid w:val="00E8396D"/>
    <w:rsid w:val="00E85184"/>
    <w:rsid w:val="00E862EC"/>
    <w:rsid w:val="00E920B9"/>
    <w:rsid w:val="00E928E2"/>
    <w:rsid w:val="00EA10FF"/>
    <w:rsid w:val="00EA18A6"/>
    <w:rsid w:val="00EA2AAE"/>
    <w:rsid w:val="00EA3C08"/>
    <w:rsid w:val="00EB40F5"/>
    <w:rsid w:val="00EB4112"/>
    <w:rsid w:val="00EB441D"/>
    <w:rsid w:val="00EB5F97"/>
    <w:rsid w:val="00EB60C7"/>
    <w:rsid w:val="00EC05B4"/>
    <w:rsid w:val="00EC0AE1"/>
    <w:rsid w:val="00EC0C84"/>
    <w:rsid w:val="00EC51B8"/>
    <w:rsid w:val="00EC5C40"/>
    <w:rsid w:val="00EC6602"/>
    <w:rsid w:val="00ED4C9D"/>
    <w:rsid w:val="00ED5553"/>
    <w:rsid w:val="00ED56C0"/>
    <w:rsid w:val="00ED63EE"/>
    <w:rsid w:val="00ED6A47"/>
    <w:rsid w:val="00ED71EE"/>
    <w:rsid w:val="00EE1AF8"/>
    <w:rsid w:val="00EE3E09"/>
    <w:rsid w:val="00EE74C1"/>
    <w:rsid w:val="00EF3D80"/>
    <w:rsid w:val="00EF56AD"/>
    <w:rsid w:val="00EF6685"/>
    <w:rsid w:val="00EF6833"/>
    <w:rsid w:val="00EF6990"/>
    <w:rsid w:val="00EF6CEE"/>
    <w:rsid w:val="00EF740C"/>
    <w:rsid w:val="00EF7D15"/>
    <w:rsid w:val="00EF7FC9"/>
    <w:rsid w:val="00F01A66"/>
    <w:rsid w:val="00F057ED"/>
    <w:rsid w:val="00F072DA"/>
    <w:rsid w:val="00F07DBD"/>
    <w:rsid w:val="00F1179D"/>
    <w:rsid w:val="00F13C70"/>
    <w:rsid w:val="00F165DB"/>
    <w:rsid w:val="00F210AA"/>
    <w:rsid w:val="00F22EB8"/>
    <w:rsid w:val="00F23B5E"/>
    <w:rsid w:val="00F2424B"/>
    <w:rsid w:val="00F24961"/>
    <w:rsid w:val="00F2571A"/>
    <w:rsid w:val="00F31955"/>
    <w:rsid w:val="00F3281D"/>
    <w:rsid w:val="00F335FB"/>
    <w:rsid w:val="00F354F8"/>
    <w:rsid w:val="00F36FBC"/>
    <w:rsid w:val="00F37002"/>
    <w:rsid w:val="00F37EFD"/>
    <w:rsid w:val="00F40B3F"/>
    <w:rsid w:val="00F40B6D"/>
    <w:rsid w:val="00F41C4B"/>
    <w:rsid w:val="00F42481"/>
    <w:rsid w:val="00F445CF"/>
    <w:rsid w:val="00F4679F"/>
    <w:rsid w:val="00F4726E"/>
    <w:rsid w:val="00F478F4"/>
    <w:rsid w:val="00F50C59"/>
    <w:rsid w:val="00F50DC9"/>
    <w:rsid w:val="00F519D7"/>
    <w:rsid w:val="00F5465C"/>
    <w:rsid w:val="00F57CDD"/>
    <w:rsid w:val="00F61106"/>
    <w:rsid w:val="00F61C83"/>
    <w:rsid w:val="00F6785C"/>
    <w:rsid w:val="00F67E3D"/>
    <w:rsid w:val="00F70EBE"/>
    <w:rsid w:val="00F70F70"/>
    <w:rsid w:val="00F71EED"/>
    <w:rsid w:val="00F73624"/>
    <w:rsid w:val="00F743A3"/>
    <w:rsid w:val="00F74A96"/>
    <w:rsid w:val="00F84741"/>
    <w:rsid w:val="00F85492"/>
    <w:rsid w:val="00F86C1F"/>
    <w:rsid w:val="00F912D3"/>
    <w:rsid w:val="00F918EC"/>
    <w:rsid w:val="00F959D5"/>
    <w:rsid w:val="00F961D6"/>
    <w:rsid w:val="00FA126C"/>
    <w:rsid w:val="00FA337A"/>
    <w:rsid w:val="00FA4C30"/>
    <w:rsid w:val="00FA4E1C"/>
    <w:rsid w:val="00FA6727"/>
    <w:rsid w:val="00FA694D"/>
    <w:rsid w:val="00FB2BB8"/>
    <w:rsid w:val="00FB3EDC"/>
    <w:rsid w:val="00FB43BE"/>
    <w:rsid w:val="00FB5BBC"/>
    <w:rsid w:val="00FB60C2"/>
    <w:rsid w:val="00FC54A8"/>
    <w:rsid w:val="00FC54C1"/>
    <w:rsid w:val="00FD0C20"/>
    <w:rsid w:val="00FD2D9F"/>
    <w:rsid w:val="00FD30AC"/>
    <w:rsid w:val="00FD34AC"/>
    <w:rsid w:val="00FE0A85"/>
    <w:rsid w:val="00FE1B49"/>
    <w:rsid w:val="00FE1F01"/>
    <w:rsid w:val="00FE2E7E"/>
    <w:rsid w:val="00FE2ED4"/>
    <w:rsid w:val="00FE3315"/>
    <w:rsid w:val="00FE5A92"/>
    <w:rsid w:val="00FF00BF"/>
    <w:rsid w:val="00FF20A9"/>
    <w:rsid w:val="00FF5D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26185"/>
  <w15:chartTrackingRefBased/>
  <w15:docId w15:val="{8448E7E2-D9C3-468F-AAFE-B25E83B32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2070"/>
    <w:pPr>
      <w:bidi/>
    </w:pPr>
  </w:style>
  <w:style w:type="paragraph" w:styleId="1">
    <w:name w:val="heading 1"/>
    <w:basedOn w:val="a"/>
    <w:next w:val="a"/>
    <w:link w:val="1Char"/>
    <w:uiPriority w:val="9"/>
    <w:qFormat/>
    <w:rsid w:val="004322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322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3226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43226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3226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3226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3226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3226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3226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3226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3226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32267"/>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43226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32267"/>
    <w:rPr>
      <w:rFonts w:eastAsiaTheme="majorEastAsia" w:cstheme="majorBidi"/>
      <w:color w:val="2F5496" w:themeColor="accent1" w:themeShade="BF"/>
    </w:rPr>
  </w:style>
  <w:style w:type="character" w:customStyle="1" w:styleId="6Char">
    <w:name w:val="عنوان 6 Char"/>
    <w:basedOn w:val="a0"/>
    <w:link w:val="6"/>
    <w:uiPriority w:val="9"/>
    <w:semiHidden/>
    <w:rsid w:val="00432267"/>
    <w:rPr>
      <w:rFonts w:eastAsiaTheme="majorEastAsia" w:cstheme="majorBidi"/>
      <w:i/>
      <w:iCs/>
      <w:color w:val="595959" w:themeColor="text1" w:themeTint="A6"/>
    </w:rPr>
  </w:style>
  <w:style w:type="character" w:customStyle="1" w:styleId="7Char">
    <w:name w:val="عنوان 7 Char"/>
    <w:basedOn w:val="a0"/>
    <w:link w:val="7"/>
    <w:uiPriority w:val="9"/>
    <w:semiHidden/>
    <w:rsid w:val="00432267"/>
    <w:rPr>
      <w:rFonts w:eastAsiaTheme="majorEastAsia" w:cstheme="majorBidi"/>
      <w:color w:val="595959" w:themeColor="text1" w:themeTint="A6"/>
    </w:rPr>
  </w:style>
  <w:style w:type="character" w:customStyle="1" w:styleId="8Char">
    <w:name w:val="عنوان 8 Char"/>
    <w:basedOn w:val="a0"/>
    <w:link w:val="8"/>
    <w:uiPriority w:val="9"/>
    <w:semiHidden/>
    <w:rsid w:val="00432267"/>
    <w:rPr>
      <w:rFonts w:eastAsiaTheme="majorEastAsia" w:cstheme="majorBidi"/>
      <w:i/>
      <w:iCs/>
      <w:color w:val="272727" w:themeColor="text1" w:themeTint="D8"/>
    </w:rPr>
  </w:style>
  <w:style w:type="character" w:customStyle="1" w:styleId="9Char">
    <w:name w:val="عنوان 9 Char"/>
    <w:basedOn w:val="a0"/>
    <w:link w:val="9"/>
    <w:uiPriority w:val="9"/>
    <w:semiHidden/>
    <w:rsid w:val="00432267"/>
    <w:rPr>
      <w:rFonts w:eastAsiaTheme="majorEastAsia" w:cstheme="majorBidi"/>
      <w:color w:val="272727" w:themeColor="text1" w:themeTint="D8"/>
    </w:rPr>
  </w:style>
  <w:style w:type="paragraph" w:styleId="a3">
    <w:name w:val="Title"/>
    <w:basedOn w:val="a"/>
    <w:next w:val="a"/>
    <w:link w:val="Char"/>
    <w:uiPriority w:val="10"/>
    <w:qFormat/>
    <w:rsid w:val="004322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3226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3226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3226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32267"/>
    <w:pPr>
      <w:spacing w:before="160"/>
      <w:jc w:val="center"/>
    </w:pPr>
    <w:rPr>
      <w:i/>
      <w:iCs/>
      <w:color w:val="404040" w:themeColor="text1" w:themeTint="BF"/>
    </w:rPr>
  </w:style>
  <w:style w:type="character" w:customStyle="1" w:styleId="Char1">
    <w:name w:val="اقتباس Char"/>
    <w:basedOn w:val="a0"/>
    <w:link w:val="a5"/>
    <w:uiPriority w:val="29"/>
    <w:rsid w:val="00432267"/>
    <w:rPr>
      <w:i/>
      <w:iCs/>
      <w:color w:val="404040" w:themeColor="text1" w:themeTint="BF"/>
    </w:rPr>
  </w:style>
  <w:style w:type="paragraph" w:styleId="a6">
    <w:name w:val="List Paragraph"/>
    <w:basedOn w:val="a"/>
    <w:uiPriority w:val="34"/>
    <w:qFormat/>
    <w:rsid w:val="00432267"/>
    <w:pPr>
      <w:ind w:left="720"/>
      <w:contextualSpacing/>
    </w:pPr>
  </w:style>
  <w:style w:type="character" w:styleId="a7">
    <w:name w:val="Intense Emphasis"/>
    <w:basedOn w:val="a0"/>
    <w:uiPriority w:val="21"/>
    <w:qFormat/>
    <w:rsid w:val="00432267"/>
    <w:rPr>
      <w:i/>
      <w:iCs/>
      <w:color w:val="2F5496" w:themeColor="accent1" w:themeShade="BF"/>
    </w:rPr>
  </w:style>
  <w:style w:type="paragraph" w:styleId="a8">
    <w:name w:val="Intense Quote"/>
    <w:basedOn w:val="a"/>
    <w:next w:val="a"/>
    <w:link w:val="Char2"/>
    <w:uiPriority w:val="30"/>
    <w:qFormat/>
    <w:rsid w:val="004322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32267"/>
    <w:rPr>
      <w:i/>
      <w:iCs/>
      <w:color w:val="2F5496" w:themeColor="accent1" w:themeShade="BF"/>
    </w:rPr>
  </w:style>
  <w:style w:type="character" w:styleId="a9">
    <w:name w:val="Intense Reference"/>
    <w:basedOn w:val="a0"/>
    <w:uiPriority w:val="32"/>
    <w:qFormat/>
    <w:rsid w:val="00432267"/>
    <w:rPr>
      <w:b/>
      <w:bCs/>
      <w:smallCaps/>
      <w:color w:val="2F5496" w:themeColor="accent1" w:themeShade="BF"/>
      <w:spacing w:val="5"/>
    </w:rPr>
  </w:style>
  <w:style w:type="paragraph" w:styleId="aa">
    <w:name w:val="footnote text"/>
    <w:basedOn w:val="a"/>
    <w:link w:val="Char3"/>
    <w:uiPriority w:val="99"/>
    <w:semiHidden/>
    <w:unhideWhenUsed/>
    <w:rsid w:val="00794E5A"/>
    <w:pPr>
      <w:spacing w:after="0" w:line="240" w:lineRule="auto"/>
    </w:pPr>
    <w:rPr>
      <w:sz w:val="20"/>
      <w:szCs w:val="20"/>
    </w:rPr>
  </w:style>
  <w:style w:type="character" w:customStyle="1" w:styleId="Char3">
    <w:name w:val="نص حاشية سفلية Char"/>
    <w:basedOn w:val="a0"/>
    <w:link w:val="aa"/>
    <w:uiPriority w:val="99"/>
    <w:semiHidden/>
    <w:rsid w:val="00794E5A"/>
    <w:rPr>
      <w:sz w:val="20"/>
      <w:szCs w:val="20"/>
    </w:rPr>
  </w:style>
  <w:style w:type="character" w:styleId="ab">
    <w:name w:val="footnote reference"/>
    <w:basedOn w:val="a0"/>
    <w:uiPriority w:val="99"/>
    <w:semiHidden/>
    <w:unhideWhenUsed/>
    <w:rsid w:val="00794E5A"/>
    <w:rPr>
      <w:vertAlign w:val="superscript"/>
    </w:rPr>
  </w:style>
  <w:style w:type="paragraph" w:styleId="ac">
    <w:name w:val="header"/>
    <w:basedOn w:val="a"/>
    <w:link w:val="Char4"/>
    <w:uiPriority w:val="99"/>
    <w:unhideWhenUsed/>
    <w:rsid w:val="008504EE"/>
    <w:pPr>
      <w:tabs>
        <w:tab w:val="center" w:pos="4153"/>
        <w:tab w:val="right" w:pos="8306"/>
      </w:tabs>
      <w:spacing w:after="0" w:line="240" w:lineRule="auto"/>
    </w:pPr>
  </w:style>
  <w:style w:type="character" w:customStyle="1" w:styleId="Char4">
    <w:name w:val="رأس الصفحة Char"/>
    <w:basedOn w:val="a0"/>
    <w:link w:val="ac"/>
    <w:uiPriority w:val="99"/>
    <w:rsid w:val="008504EE"/>
  </w:style>
  <w:style w:type="paragraph" w:styleId="ad">
    <w:name w:val="footer"/>
    <w:basedOn w:val="a"/>
    <w:link w:val="Char5"/>
    <w:uiPriority w:val="99"/>
    <w:unhideWhenUsed/>
    <w:rsid w:val="008504EE"/>
    <w:pPr>
      <w:tabs>
        <w:tab w:val="center" w:pos="4153"/>
        <w:tab w:val="right" w:pos="8306"/>
      </w:tabs>
      <w:spacing w:after="0" w:line="240" w:lineRule="auto"/>
    </w:pPr>
  </w:style>
  <w:style w:type="character" w:customStyle="1" w:styleId="Char5">
    <w:name w:val="تذييل الصفحة Char"/>
    <w:basedOn w:val="a0"/>
    <w:link w:val="ad"/>
    <w:uiPriority w:val="99"/>
    <w:rsid w:val="00850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31032-CF45-49E2-9DBB-5862545DA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14659</TotalTime>
  <Pages>55</Pages>
  <Words>11086</Words>
  <Characters>63195</Characters>
  <Application>Microsoft Office Word</Application>
  <DocSecurity>0</DocSecurity>
  <Lines>526</Lines>
  <Paragraphs>148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 pc</dc:creator>
  <cp:keywords/>
  <dc:description/>
  <cp:lastModifiedBy>huawei pc</cp:lastModifiedBy>
  <cp:revision>725</cp:revision>
  <cp:lastPrinted>2025-12-29T19:11:00Z</cp:lastPrinted>
  <dcterms:created xsi:type="dcterms:W3CDTF">2025-11-23T17:32:00Z</dcterms:created>
  <dcterms:modified xsi:type="dcterms:W3CDTF">2026-04-07T21:15:00Z</dcterms:modified>
</cp:coreProperties>
</file>