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08E74" w14:textId="3AD6AA58" w:rsidR="00B9253A" w:rsidRPr="00822632" w:rsidRDefault="00B9253A" w:rsidP="00B9253A">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93056" behindDoc="0" locked="0" layoutInCell="1" allowOverlap="1" wp14:anchorId="055AB0E4" wp14:editId="0340D593">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2A5AB52" w14:textId="77777777" w:rsidR="00B9253A" w:rsidRPr="00822632" w:rsidRDefault="00B9253A" w:rsidP="00B9253A">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94080" behindDoc="0" locked="0" layoutInCell="1" allowOverlap="1" wp14:anchorId="694E2B76" wp14:editId="76E63D82">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172CF4A" w14:textId="77777777" w:rsidR="00B9253A" w:rsidRPr="00223D03" w:rsidRDefault="00B9253A" w:rsidP="00B9253A">
                            <w:pPr>
                              <w:jc w:val="center"/>
                              <w:rPr>
                                <w:rFonts w:ascii="Traditional Arabic" w:hAnsi="Traditional Arabic" w:cs="Traditional Arabic"/>
                                <w:b/>
                                <w:bCs/>
                                <w:sz w:val="24"/>
                                <w:szCs w:val="24"/>
                                <w:rtl/>
                                <w:lang w:bidi="ar-EG"/>
                              </w:rPr>
                            </w:pPr>
                            <w:r w:rsidRPr="00223D03">
                              <w:rPr>
                                <w:rFonts w:ascii="Traditional Arabic" w:hAnsi="Traditional Arabic" w:cs="Traditional Arabic" w:hint="cs"/>
                                <w:b/>
                                <w:bCs/>
                                <w:sz w:val="24"/>
                                <w:szCs w:val="24"/>
                                <w:rtl/>
                                <w:lang w:bidi="ar-EG"/>
                              </w:rPr>
                              <w:t xml:space="preserve">جامعة ميد اوشن </w:t>
                            </w:r>
                          </w:p>
                          <w:p w14:paraId="2C86EAC7" w14:textId="77777777" w:rsidR="00B9253A" w:rsidRPr="00223D03" w:rsidRDefault="00B9253A" w:rsidP="00B9253A">
                            <w:pPr>
                              <w:jc w:val="center"/>
                              <w:rPr>
                                <w:rFonts w:ascii="Traditional Arabic" w:hAnsi="Traditional Arabic" w:cs="Traditional Arabic"/>
                                <w:b/>
                                <w:bCs/>
                                <w:sz w:val="24"/>
                                <w:szCs w:val="24"/>
                                <w:lang w:bidi="ar-EG"/>
                              </w:rPr>
                            </w:pPr>
                            <w:r w:rsidRPr="00223D03">
                              <w:rPr>
                                <w:rFonts w:ascii="Traditional Arabic" w:hAnsi="Traditional Arabic" w:cs="Traditional Arabic" w:hint="cs"/>
                                <w:b/>
                                <w:bCs/>
                                <w:sz w:val="24"/>
                                <w:szCs w:val="24"/>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4E2B76" id="Rectangle 53" o:spid="_x0000_s1026" style="position:absolute;margin-left:332.3pt;margin-top:12.05pt;width:114.8pt;height:1in;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0172CF4A" w14:textId="77777777" w:rsidR="00B9253A" w:rsidRPr="00223D03" w:rsidRDefault="00B9253A" w:rsidP="00B9253A">
                      <w:pPr>
                        <w:jc w:val="center"/>
                        <w:rPr>
                          <w:rFonts w:ascii="Traditional Arabic" w:hAnsi="Traditional Arabic" w:cs="Traditional Arabic"/>
                          <w:b/>
                          <w:bCs/>
                          <w:sz w:val="24"/>
                          <w:szCs w:val="24"/>
                          <w:rtl/>
                          <w:lang w:bidi="ar-EG"/>
                        </w:rPr>
                      </w:pPr>
                      <w:r w:rsidRPr="00223D03">
                        <w:rPr>
                          <w:rFonts w:ascii="Traditional Arabic" w:hAnsi="Traditional Arabic" w:cs="Traditional Arabic" w:hint="cs"/>
                          <w:b/>
                          <w:bCs/>
                          <w:sz w:val="24"/>
                          <w:szCs w:val="24"/>
                          <w:rtl/>
                          <w:lang w:bidi="ar-EG"/>
                        </w:rPr>
                        <w:t xml:space="preserve">جامعة ميد اوشن </w:t>
                      </w:r>
                    </w:p>
                    <w:p w14:paraId="2C86EAC7" w14:textId="77777777" w:rsidR="00B9253A" w:rsidRPr="00223D03" w:rsidRDefault="00B9253A" w:rsidP="00B9253A">
                      <w:pPr>
                        <w:jc w:val="center"/>
                        <w:rPr>
                          <w:rFonts w:ascii="Traditional Arabic" w:hAnsi="Traditional Arabic" w:cs="Traditional Arabic"/>
                          <w:b/>
                          <w:bCs/>
                          <w:sz w:val="24"/>
                          <w:szCs w:val="24"/>
                          <w:lang w:bidi="ar-EG"/>
                        </w:rPr>
                      </w:pPr>
                      <w:r w:rsidRPr="00223D03">
                        <w:rPr>
                          <w:rFonts w:ascii="Traditional Arabic" w:hAnsi="Traditional Arabic" w:cs="Traditional Arabic" w:hint="cs"/>
                          <w:b/>
                          <w:bCs/>
                          <w:sz w:val="24"/>
                          <w:szCs w:val="24"/>
                          <w:rtl/>
                          <w:lang w:bidi="ar-EG"/>
                        </w:rPr>
                        <w:t xml:space="preserve">برنامج الدكتوراة </w:t>
                      </w:r>
                    </w:p>
                  </w:txbxContent>
                </v:textbox>
              </v:rect>
            </w:pict>
          </mc:Fallback>
        </mc:AlternateContent>
      </w:r>
    </w:p>
    <w:p w14:paraId="48AA1E96" w14:textId="77777777" w:rsidR="00B9253A" w:rsidRDefault="00B9253A" w:rsidP="00B9253A">
      <w:pPr>
        <w:spacing w:after="200" w:line="276" w:lineRule="auto"/>
        <w:jc w:val="right"/>
        <w:rPr>
          <w:rFonts w:ascii="Times New Roman" w:eastAsia="Times New Roman" w:hAnsi="Times New Roman" w:cs="Times New Roman"/>
          <w:sz w:val="24"/>
          <w:szCs w:val="24"/>
        </w:rPr>
      </w:pPr>
    </w:p>
    <w:p w14:paraId="13F92EF1"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311D7838"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6F8FFF37"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3D2FC96A" w14:textId="77777777" w:rsidR="00572948" w:rsidRDefault="00572948" w:rsidP="00B9253A">
      <w:pPr>
        <w:spacing w:after="200" w:line="276" w:lineRule="auto"/>
        <w:jc w:val="right"/>
        <w:rPr>
          <w:rFonts w:ascii="Times New Roman" w:eastAsia="Times New Roman" w:hAnsi="Times New Roman" w:cs="Times New Roman"/>
          <w:sz w:val="24"/>
          <w:szCs w:val="24"/>
        </w:rPr>
      </w:pPr>
    </w:p>
    <w:p w14:paraId="7FA48FCA" w14:textId="77777777" w:rsidR="00572948" w:rsidRPr="00822632" w:rsidRDefault="00572948" w:rsidP="00B9253A">
      <w:pPr>
        <w:spacing w:after="200" w:line="276" w:lineRule="auto"/>
        <w:jc w:val="right"/>
        <w:rPr>
          <w:rFonts w:ascii="Times New Roman" w:eastAsia="Times New Roman" w:hAnsi="Times New Roman" w:cs="Times New Roman"/>
          <w:sz w:val="24"/>
          <w:szCs w:val="24"/>
        </w:rPr>
      </w:pPr>
    </w:p>
    <w:p w14:paraId="423E4FAD" w14:textId="50B56E42" w:rsidR="00B9253A" w:rsidRPr="00B510E2" w:rsidRDefault="00572948" w:rsidP="00B9253A">
      <w:pPr>
        <w:bidi/>
        <w:spacing w:after="0" w:line="276" w:lineRule="auto"/>
        <w:jc w:val="center"/>
        <w:rPr>
          <w:rFonts w:ascii="Traditional Arabic" w:hAnsi="Traditional Arabic" w:cs="Traditional Arabic"/>
          <w:b/>
          <w:bCs/>
          <w:sz w:val="24"/>
          <w:szCs w:val="24"/>
          <w:rtl/>
        </w:rPr>
      </w:pPr>
      <w:r>
        <w:rPr>
          <w:rFonts w:ascii="Traditional Arabic" w:hAnsi="Traditional Arabic" w:cs="Traditional Arabic"/>
          <w:b/>
          <w:bCs/>
          <w:sz w:val="24"/>
          <w:szCs w:val="24"/>
        </w:rPr>
        <w:t xml:space="preserve">      </w:t>
      </w:r>
      <w:r w:rsidR="00B9253A" w:rsidRPr="00B510E2">
        <w:rPr>
          <w:rFonts w:ascii="Traditional Arabic" w:hAnsi="Traditional Arabic" w:cs="Traditional Arabic" w:hint="cs"/>
          <w:b/>
          <w:bCs/>
          <w:sz w:val="24"/>
          <w:szCs w:val="24"/>
          <w:rtl/>
        </w:rPr>
        <w:t>أثر تطوير إستراتيجيات إدارة العمليات على الإنتاجية في القطاع الصناعي</w:t>
      </w:r>
    </w:p>
    <w:p w14:paraId="6B836B99" w14:textId="4BB3E6CB" w:rsidR="00B9253A" w:rsidRPr="00B510E2" w:rsidRDefault="00572948" w:rsidP="00B9253A">
      <w:pPr>
        <w:bidi/>
        <w:spacing w:after="0" w:line="276" w:lineRule="auto"/>
        <w:jc w:val="center"/>
        <w:rPr>
          <w:rFonts w:ascii="Traditional Arabic" w:hAnsi="Traditional Arabic" w:cs="Traditional Arabic"/>
          <w:b/>
          <w:bCs/>
          <w:sz w:val="24"/>
          <w:szCs w:val="24"/>
          <w:rtl/>
        </w:rPr>
      </w:pPr>
      <w:r>
        <w:rPr>
          <w:rFonts w:ascii="Traditional Arabic" w:hAnsi="Traditional Arabic" w:cs="Traditional Arabic"/>
          <w:b/>
          <w:bCs/>
          <w:sz w:val="24"/>
          <w:szCs w:val="24"/>
        </w:rPr>
        <w:t xml:space="preserve">     </w:t>
      </w:r>
      <w:r w:rsidR="00B9253A" w:rsidRPr="00B510E2">
        <w:rPr>
          <w:rFonts w:ascii="Traditional Arabic" w:hAnsi="Traditional Arabic" w:cs="Traditional Arabic" w:hint="cs"/>
          <w:b/>
          <w:bCs/>
          <w:sz w:val="24"/>
          <w:szCs w:val="24"/>
          <w:rtl/>
        </w:rPr>
        <w:t>(دراسة تطبيقية على مجموعة الوطنية للصناعة)</w:t>
      </w:r>
    </w:p>
    <w:p w14:paraId="2BC3BEED" w14:textId="77777777" w:rsidR="00B9253A" w:rsidRPr="00822632" w:rsidRDefault="00B9253A" w:rsidP="00B9253A">
      <w:pPr>
        <w:spacing w:after="80" w:line="240" w:lineRule="auto"/>
        <w:jc w:val="center"/>
        <w:rPr>
          <w:rFonts w:ascii="Times New Roman" w:eastAsia="Times New Roman" w:hAnsi="Times New Roman" w:cs="Times New Roman"/>
          <w:b/>
          <w:bCs/>
          <w:color w:val="1C1C1C"/>
          <w:sz w:val="32"/>
          <w:szCs w:val="32"/>
        </w:rPr>
      </w:pPr>
    </w:p>
    <w:p w14:paraId="0F8044C5" w14:textId="77777777" w:rsidR="00B9253A" w:rsidRPr="00822632" w:rsidRDefault="00B9253A" w:rsidP="00B9253A">
      <w:pPr>
        <w:spacing w:after="80" w:line="240" w:lineRule="auto"/>
        <w:jc w:val="center"/>
        <w:rPr>
          <w:rFonts w:ascii="Times New Roman" w:eastAsia="Times New Roman" w:hAnsi="Times New Roman" w:cs="Times New Roman"/>
          <w:b/>
          <w:bCs/>
          <w:color w:val="1C1C1C"/>
          <w:sz w:val="32"/>
          <w:szCs w:val="32"/>
        </w:rPr>
      </w:pPr>
    </w:p>
    <w:p w14:paraId="46DAF5A9"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90F21CB" w14:textId="77777777" w:rsidR="00B9253A" w:rsidRPr="00822632" w:rsidRDefault="00B9253A" w:rsidP="00B9253A">
      <w:pPr>
        <w:spacing w:after="80" w:line="240" w:lineRule="auto"/>
        <w:jc w:val="center"/>
        <w:rPr>
          <w:rFonts w:ascii="Times New Roman" w:eastAsia="Times New Roman" w:hAnsi="Times New Roman" w:cs="Times New Roman"/>
          <w:color w:val="1C1C1C"/>
          <w:sz w:val="32"/>
          <w:szCs w:val="32"/>
        </w:rPr>
      </w:pPr>
    </w:p>
    <w:p w14:paraId="34905AF0" w14:textId="77777777" w:rsidR="00B9253A" w:rsidRPr="006B11B2" w:rsidRDefault="00B9253A" w:rsidP="007A2B62">
      <w:pPr>
        <w:pBdr>
          <w:top w:val="nil"/>
          <w:left w:val="nil"/>
          <w:bottom w:val="nil"/>
          <w:right w:val="nil"/>
          <w:between w:val="nil"/>
          <w:bar w:val="nil"/>
        </w:pBdr>
        <w:bidi/>
        <w:spacing w:before="50" w:after="50" w:line="240" w:lineRule="auto"/>
        <w:ind w:left="432" w:right="432"/>
        <w:jc w:val="center"/>
        <w:rPr>
          <w:rFonts w:ascii="Traditional Arabic" w:hAnsi="Traditional Arabic" w:cs="Traditional Arabic"/>
          <w:sz w:val="24"/>
          <w:szCs w:val="24"/>
          <w:rtl/>
        </w:rPr>
      </w:pPr>
      <w:r w:rsidRPr="006B11B2">
        <w:rPr>
          <w:rFonts w:ascii="Traditional Arabic" w:hAnsi="Traditional Arabic" w:cs="Traditional Arabic" w:hint="cs"/>
          <w:sz w:val="24"/>
          <w:szCs w:val="24"/>
          <w:rtl/>
        </w:rPr>
        <w:t>إعداد</w:t>
      </w:r>
    </w:p>
    <w:p w14:paraId="20FD7C23" w14:textId="77777777" w:rsidR="00B9253A" w:rsidRPr="007A2B62" w:rsidRDefault="00B9253A" w:rsidP="00B9253A">
      <w:pPr>
        <w:pBdr>
          <w:top w:val="nil"/>
          <w:left w:val="nil"/>
          <w:bottom w:val="nil"/>
          <w:right w:val="nil"/>
          <w:between w:val="nil"/>
          <w:bar w:val="nil"/>
        </w:pBdr>
        <w:bidi/>
        <w:spacing w:before="50" w:after="50" w:line="240" w:lineRule="auto"/>
        <w:ind w:left="432" w:right="432"/>
        <w:jc w:val="center"/>
        <w:rPr>
          <w:rFonts w:ascii="Traditional Arabic" w:eastAsia="Times New Roman" w:hAnsi="Traditional Arabic" w:cs="Traditional Arabic"/>
          <w:b/>
          <w:bCs/>
          <w:color w:val="000000"/>
          <w:sz w:val="24"/>
          <w:szCs w:val="24"/>
          <w:u w:color="0000FF"/>
          <w:bdr w:val="nil"/>
          <w:rtl/>
          <w:lang w:val="ar-SA"/>
          <w14:textOutline w14:w="12700" w14:cap="flat" w14:cmpd="sng" w14:algn="ctr">
            <w14:noFill/>
            <w14:prstDash w14:val="solid"/>
            <w14:miter w14:lim="400000"/>
          </w14:textOutline>
        </w:rPr>
      </w:pPr>
      <w:r w:rsidRPr="007A2B62">
        <w:rPr>
          <w:rFonts w:ascii="Traditional Arabic" w:eastAsia="Arial Unicode MS" w:hAnsi="Traditional Arabic" w:cs="Traditional Arabic" w:hint="cs"/>
          <w:b/>
          <w:bCs/>
          <w:color w:val="000000"/>
          <w:sz w:val="24"/>
          <w:szCs w:val="24"/>
          <w:u w:color="0000FF"/>
          <w:bdr w:val="nil"/>
          <w:rtl/>
          <w:lang w:val="ar-SA"/>
          <w14:textOutline w14:w="12700" w14:cap="flat" w14:cmpd="sng" w14:algn="ctr">
            <w14:noFill/>
            <w14:prstDash w14:val="solid"/>
            <w14:miter w14:lim="400000"/>
          </w14:textOutline>
        </w:rPr>
        <w:t xml:space="preserve">يونس أحمد الشيخ علي </w:t>
      </w:r>
    </w:p>
    <w:p w14:paraId="3790011D" w14:textId="77777777" w:rsidR="00B9253A" w:rsidRPr="00822632" w:rsidRDefault="00B9253A" w:rsidP="00B9253A">
      <w:pPr>
        <w:spacing w:after="60" w:line="240" w:lineRule="auto"/>
        <w:rPr>
          <w:rFonts w:ascii="Times New Roman" w:eastAsia="Times New Roman" w:hAnsi="Times New Roman" w:cs="Times New Roman"/>
          <w:color w:val="1C1C1C"/>
          <w:sz w:val="28"/>
          <w:szCs w:val="28"/>
        </w:rPr>
      </w:pPr>
    </w:p>
    <w:p w14:paraId="2A878A6E" w14:textId="77777777" w:rsidR="00B9253A" w:rsidRPr="00822632" w:rsidRDefault="00B9253A" w:rsidP="00B9253A">
      <w:pPr>
        <w:spacing w:after="60" w:line="240" w:lineRule="auto"/>
        <w:rPr>
          <w:rFonts w:ascii="Times New Roman" w:eastAsia="Times New Roman" w:hAnsi="Times New Roman" w:cs="Times New Roman"/>
          <w:color w:val="1C1C1C"/>
          <w:sz w:val="28"/>
          <w:szCs w:val="28"/>
          <w:rtl/>
        </w:rPr>
      </w:pPr>
    </w:p>
    <w:p w14:paraId="2CD67015" w14:textId="77777777" w:rsidR="00B9253A" w:rsidRPr="00822632" w:rsidRDefault="00B9253A" w:rsidP="00B9253A">
      <w:pPr>
        <w:spacing w:after="60" w:line="276" w:lineRule="auto"/>
        <w:rPr>
          <w:rFonts w:ascii="Times New Roman" w:eastAsia="Times New Roman" w:hAnsi="Times New Roman" w:cs="Times New Roman"/>
          <w:color w:val="1C1C1C"/>
          <w:sz w:val="28"/>
          <w:szCs w:val="28"/>
        </w:rPr>
      </w:pPr>
      <w:bookmarkStart w:id="0" w:name="OLE_LINK2"/>
    </w:p>
    <w:p w14:paraId="3996B277" w14:textId="5F25067E" w:rsidR="00B9253A" w:rsidRPr="006B11B2" w:rsidRDefault="00B9253A" w:rsidP="006B11B2">
      <w:pPr>
        <w:pBdr>
          <w:top w:val="nil"/>
          <w:left w:val="nil"/>
          <w:bottom w:val="nil"/>
          <w:right w:val="nil"/>
          <w:between w:val="nil"/>
          <w:bar w:val="nil"/>
        </w:pBdr>
        <w:bidi/>
        <w:spacing w:before="50" w:after="50" w:line="240" w:lineRule="auto"/>
        <w:ind w:left="432" w:right="432"/>
        <w:jc w:val="center"/>
        <w:rPr>
          <w:rFonts w:ascii="Traditional Arabic" w:hAnsi="Traditional Arabic" w:cs="Traditional Arabic"/>
          <w:sz w:val="24"/>
          <w:szCs w:val="24"/>
          <w:rtl/>
        </w:rPr>
      </w:pPr>
      <w:r w:rsidRPr="006B11B2">
        <w:rPr>
          <w:rFonts w:ascii="Traditional Arabic" w:hAnsi="Traditional Arabic" w:cs="Traditional Arabic"/>
          <w:sz w:val="24"/>
          <w:szCs w:val="24"/>
          <w:rtl/>
        </w:rPr>
        <w:t xml:space="preserve">رسالة مقدمة </w:t>
      </w:r>
      <w:r w:rsidR="003B496F" w:rsidRPr="006B11B2">
        <w:rPr>
          <w:rFonts w:ascii="Traditional Arabic" w:hAnsi="Traditional Arabic" w:cs="Traditional Arabic" w:hint="cs"/>
          <w:sz w:val="24"/>
          <w:szCs w:val="24"/>
          <w:rtl/>
        </w:rPr>
        <w:t>إلى برنامج</w:t>
      </w:r>
      <w:r w:rsidRPr="006B11B2">
        <w:rPr>
          <w:rFonts w:ascii="Traditional Arabic" w:hAnsi="Traditional Arabic" w:cs="Traditional Arabic" w:hint="cs"/>
          <w:sz w:val="24"/>
          <w:szCs w:val="24"/>
          <w:rtl/>
        </w:rPr>
        <w:t xml:space="preserve"> الدكتوراة</w:t>
      </w:r>
    </w:p>
    <w:p w14:paraId="65495B17" w14:textId="39289EAC" w:rsidR="00B9253A" w:rsidRPr="005E42A5" w:rsidRDefault="00B9253A" w:rsidP="00B9253A">
      <w:pPr>
        <w:bidi/>
        <w:spacing w:after="0" w:line="276" w:lineRule="auto"/>
        <w:jc w:val="center"/>
        <w:rPr>
          <w:rFonts w:ascii="Traditional Arabic" w:hAnsi="Traditional Arabic" w:cs="Traditional Arabic"/>
          <w:b/>
          <w:bCs/>
          <w:sz w:val="24"/>
          <w:szCs w:val="24"/>
        </w:rPr>
      </w:pPr>
      <w:r w:rsidRPr="005E42A5">
        <w:rPr>
          <w:rFonts w:ascii="Traditional Arabic" w:hAnsi="Traditional Arabic" w:cs="Traditional Arabic"/>
          <w:b/>
          <w:bCs/>
          <w:sz w:val="24"/>
          <w:szCs w:val="24"/>
          <w:rtl/>
        </w:rPr>
        <w:t xml:space="preserve">كجزء من متطلبات نيل درجة </w:t>
      </w:r>
      <w:r w:rsidRPr="005E42A5">
        <w:rPr>
          <w:rFonts w:ascii="Traditional Arabic" w:hAnsi="Traditional Arabic" w:cs="Traditional Arabic" w:hint="cs"/>
          <w:b/>
          <w:bCs/>
          <w:sz w:val="24"/>
          <w:szCs w:val="24"/>
          <w:rtl/>
        </w:rPr>
        <w:t>دكتوراه</w:t>
      </w:r>
      <w:r w:rsidRPr="005E42A5">
        <w:rPr>
          <w:rFonts w:ascii="Traditional Arabic" w:hAnsi="Traditional Arabic" w:cs="Traditional Arabic"/>
          <w:b/>
          <w:bCs/>
          <w:sz w:val="24"/>
          <w:szCs w:val="24"/>
          <w:rtl/>
        </w:rPr>
        <w:t xml:space="preserve"> </w:t>
      </w:r>
      <w:r w:rsidRPr="005E42A5">
        <w:rPr>
          <w:rFonts w:ascii="Traditional Arabic" w:hAnsi="Traditional Arabic" w:cs="Traditional Arabic" w:hint="cs"/>
          <w:b/>
          <w:bCs/>
          <w:sz w:val="24"/>
          <w:szCs w:val="24"/>
          <w:rtl/>
        </w:rPr>
        <w:t xml:space="preserve">الفلسفة </w:t>
      </w:r>
      <w:r w:rsidR="003B496F" w:rsidRPr="005E42A5">
        <w:rPr>
          <w:rFonts w:ascii="Traditional Arabic" w:hAnsi="Traditional Arabic" w:cs="Traditional Arabic" w:hint="cs"/>
          <w:b/>
          <w:bCs/>
          <w:sz w:val="24"/>
          <w:szCs w:val="24"/>
          <w:rtl/>
        </w:rPr>
        <w:t>في الادارة</w:t>
      </w:r>
    </w:p>
    <w:bookmarkEnd w:id="0"/>
    <w:p w14:paraId="4A3875B8"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7308F10D"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39147E6D"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6242FB6E" w14:textId="77777777" w:rsidR="00B9253A" w:rsidRPr="005E42A5" w:rsidRDefault="00B9253A" w:rsidP="005E42A5">
      <w:pPr>
        <w:pBdr>
          <w:top w:val="nil"/>
          <w:left w:val="nil"/>
          <w:bottom w:val="nil"/>
          <w:right w:val="nil"/>
          <w:between w:val="nil"/>
          <w:bar w:val="nil"/>
        </w:pBdr>
        <w:bidi/>
        <w:spacing w:before="50" w:after="50" w:line="240" w:lineRule="auto"/>
        <w:ind w:left="432" w:right="432"/>
        <w:jc w:val="center"/>
        <w:rPr>
          <w:rFonts w:ascii="Traditional Arabic" w:hAnsi="Traditional Arabic" w:cs="Traditional Arabic"/>
          <w:sz w:val="24"/>
          <w:szCs w:val="24"/>
          <w:rtl/>
        </w:rPr>
      </w:pPr>
      <w:r w:rsidRPr="005E42A5">
        <w:rPr>
          <w:rFonts w:ascii="Traditional Arabic" w:hAnsi="Traditional Arabic" w:cs="Traditional Arabic"/>
          <w:sz w:val="24"/>
          <w:szCs w:val="24"/>
          <w:rtl/>
        </w:rPr>
        <w:t>العام الجامعي</w:t>
      </w:r>
      <w:r w:rsidRPr="005E42A5">
        <w:rPr>
          <w:rFonts w:ascii="Traditional Arabic" w:hAnsi="Traditional Arabic" w:cs="Traditional Arabic"/>
          <w:sz w:val="24"/>
          <w:szCs w:val="24"/>
        </w:rPr>
        <w:t>2026 </w:t>
      </w:r>
      <w:r w:rsidRPr="005E42A5">
        <w:rPr>
          <w:rFonts w:ascii="Traditional Arabic" w:hAnsi="Traditional Arabic" w:cs="Traditional Arabic"/>
          <w:sz w:val="24"/>
          <w:szCs w:val="24"/>
          <w:rtl/>
        </w:rPr>
        <w:t>م </w:t>
      </w:r>
      <w:r w:rsidRPr="005E42A5">
        <w:rPr>
          <w:rFonts w:ascii="Traditional Arabic" w:hAnsi="Traditional Arabic" w:cs="Traditional Arabic"/>
          <w:sz w:val="24"/>
          <w:szCs w:val="24"/>
        </w:rPr>
        <w:br/>
      </w:r>
      <w:r w:rsidRPr="00415594">
        <w:rPr>
          <w:rFonts w:ascii="Traditional Arabic" w:hAnsi="Traditional Arabic" w:cs="Traditional Arabic"/>
          <w:b/>
          <w:bCs/>
          <w:sz w:val="24"/>
          <w:szCs w:val="24"/>
          <w:rtl/>
        </w:rPr>
        <w:t xml:space="preserve">1447ه‍ - </w:t>
      </w:r>
      <w:r w:rsidRPr="00415594">
        <w:rPr>
          <w:rFonts w:ascii="Traditional Arabic" w:hAnsi="Traditional Arabic" w:cs="Traditional Arabic" w:hint="cs"/>
          <w:b/>
          <w:bCs/>
          <w:sz w:val="24"/>
          <w:szCs w:val="24"/>
          <w:rtl/>
        </w:rPr>
        <w:t>1448ه</w:t>
      </w:r>
    </w:p>
    <w:p w14:paraId="3EB49104"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02C0911"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4649703"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2020CA8" w14:textId="77777777" w:rsidR="00B9253A" w:rsidRPr="00822632" w:rsidRDefault="00B9253A" w:rsidP="00B9253A">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6128" behindDoc="0" locked="0" layoutInCell="1" allowOverlap="1" wp14:anchorId="79D2ADCB" wp14:editId="2262317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95104" behindDoc="0" locked="0" layoutInCell="1" allowOverlap="1" wp14:anchorId="2C1091A6" wp14:editId="12B06AF8">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44BDCB9" w14:textId="77777777" w:rsidR="00B9253A" w:rsidRPr="00765006" w:rsidRDefault="00B9253A" w:rsidP="00B9253A">
                            <w:pPr>
                              <w:rPr>
                                <w:rFonts w:asciiTheme="majorBidi" w:hAnsiTheme="majorBidi" w:cstheme="majorBidi"/>
                                <w:b/>
                                <w:bCs/>
                                <w:sz w:val="24"/>
                                <w:szCs w:val="24"/>
                                <w:rtl/>
                                <w:lang w:bidi="ar-EG"/>
                              </w:rPr>
                            </w:pPr>
                            <w:r w:rsidRPr="00765006">
                              <w:rPr>
                                <w:rFonts w:asciiTheme="majorBidi" w:hAnsiTheme="majorBidi" w:cstheme="majorBidi"/>
                                <w:b/>
                                <w:bCs/>
                                <w:sz w:val="24"/>
                                <w:szCs w:val="24"/>
                                <w:lang w:bidi="ar-EG"/>
                              </w:rPr>
                              <w:t>Midocean University</w:t>
                            </w:r>
                          </w:p>
                          <w:p w14:paraId="1D5F984D" w14:textId="77777777" w:rsidR="00B9253A" w:rsidRPr="00765006" w:rsidRDefault="00B9253A" w:rsidP="00B9253A">
                            <w:pPr>
                              <w:rPr>
                                <w:rFonts w:asciiTheme="majorBidi" w:hAnsiTheme="majorBidi" w:cstheme="majorBidi"/>
                                <w:b/>
                                <w:bCs/>
                                <w:sz w:val="24"/>
                                <w:szCs w:val="24"/>
                                <w:lang w:bidi="ar-EG"/>
                              </w:rPr>
                            </w:pPr>
                            <w:r w:rsidRPr="00765006">
                              <w:rPr>
                                <w:rFonts w:asciiTheme="majorBidi" w:hAnsiTheme="majorBidi" w:cstheme="majorBidi"/>
                                <w:b/>
                                <w:bCs/>
                                <w:sz w:val="24"/>
                                <w:szCs w:val="24"/>
                                <w:rtl/>
                                <w:lang w:bidi="ar-EG"/>
                              </w:rPr>
                              <w:t xml:space="preserve">    </w:t>
                            </w:r>
                            <w:r w:rsidRPr="00765006">
                              <w:rPr>
                                <w:rFonts w:asciiTheme="majorBidi" w:hAnsiTheme="majorBidi" w:cstheme="majorBidi"/>
                                <w:b/>
                                <w:bCs/>
                                <w:sz w:val="24"/>
                                <w:szCs w:val="24"/>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091A6" id="Rectangle 9" o:spid="_x0000_s1027" style="position:absolute;margin-left:349.2pt;margin-top:16.8pt;width:148.2pt;height:73.2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744BDCB9" w14:textId="77777777" w:rsidR="00B9253A" w:rsidRPr="00765006" w:rsidRDefault="00B9253A" w:rsidP="00B9253A">
                      <w:pPr>
                        <w:rPr>
                          <w:rFonts w:asciiTheme="majorBidi" w:hAnsiTheme="majorBidi" w:cstheme="majorBidi"/>
                          <w:b/>
                          <w:bCs/>
                          <w:sz w:val="24"/>
                          <w:szCs w:val="24"/>
                          <w:rtl/>
                          <w:lang w:bidi="ar-EG"/>
                        </w:rPr>
                      </w:pPr>
                      <w:r w:rsidRPr="00765006">
                        <w:rPr>
                          <w:rFonts w:asciiTheme="majorBidi" w:hAnsiTheme="majorBidi" w:cstheme="majorBidi"/>
                          <w:b/>
                          <w:bCs/>
                          <w:sz w:val="24"/>
                          <w:szCs w:val="24"/>
                          <w:lang w:bidi="ar-EG"/>
                        </w:rPr>
                        <w:t>Midocean University</w:t>
                      </w:r>
                    </w:p>
                    <w:p w14:paraId="1D5F984D" w14:textId="77777777" w:rsidR="00B9253A" w:rsidRPr="00765006" w:rsidRDefault="00B9253A" w:rsidP="00B9253A">
                      <w:pPr>
                        <w:rPr>
                          <w:rFonts w:asciiTheme="majorBidi" w:hAnsiTheme="majorBidi" w:cstheme="majorBidi"/>
                          <w:b/>
                          <w:bCs/>
                          <w:sz w:val="24"/>
                          <w:szCs w:val="24"/>
                          <w:lang w:bidi="ar-EG"/>
                        </w:rPr>
                      </w:pPr>
                      <w:r w:rsidRPr="00765006">
                        <w:rPr>
                          <w:rFonts w:asciiTheme="majorBidi" w:hAnsiTheme="majorBidi" w:cstheme="majorBidi"/>
                          <w:b/>
                          <w:bCs/>
                          <w:sz w:val="24"/>
                          <w:szCs w:val="24"/>
                          <w:rtl/>
                          <w:lang w:bidi="ar-EG"/>
                        </w:rPr>
                        <w:t xml:space="preserve">    </w:t>
                      </w:r>
                      <w:r w:rsidRPr="00765006">
                        <w:rPr>
                          <w:rFonts w:asciiTheme="majorBidi" w:hAnsiTheme="majorBidi" w:cstheme="majorBidi"/>
                          <w:b/>
                          <w:bCs/>
                          <w:sz w:val="24"/>
                          <w:szCs w:val="24"/>
                          <w:lang w:bidi="ar-EG"/>
                        </w:rPr>
                        <w:t>Ph.D. program</w:t>
                      </w:r>
                    </w:p>
                  </w:txbxContent>
                </v:textbox>
                <w10:wrap type="square"/>
              </v:rect>
            </w:pict>
          </mc:Fallback>
        </mc:AlternateContent>
      </w:r>
    </w:p>
    <w:p w14:paraId="4B98DD52"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495EFA5F"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3C8711C5"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2DD5BEBE"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25781EDA"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32110BE6"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1985935E"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44B25E0D"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64DA3D5C" w14:textId="77777777" w:rsidR="0041571A" w:rsidRDefault="0041571A" w:rsidP="00B9253A">
      <w:pPr>
        <w:pStyle w:val="NormalWeb"/>
        <w:spacing w:before="0" w:beforeAutospacing="0" w:after="0" w:afterAutospacing="0"/>
        <w:ind w:right="-270"/>
        <w:jc w:val="center"/>
        <w:rPr>
          <w:rFonts w:asciiTheme="majorBidi" w:eastAsiaTheme="minorHAnsi" w:hAnsiTheme="majorBidi" w:cstheme="majorBidi"/>
          <w:b/>
          <w:bCs/>
          <w:sz w:val="36"/>
          <w:szCs w:val="36"/>
          <w:rtl/>
        </w:rPr>
      </w:pPr>
    </w:p>
    <w:p w14:paraId="2F0A9266" w14:textId="09CEFD5B" w:rsidR="00B9253A" w:rsidRPr="00A84EC0" w:rsidRDefault="00B9253A" w:rsidP="00B9253A">
      <w:pPr>
        <w:pStyle w:val="NormalWeb"/>
        <w:spacing w:before="0" w:beforeAutospacing="0" w:after="0" w:afterAutospacing="0"/>
        <w:ind w:right="-270"/>
        <w:jc w:val="center"/>
        <w:rPr>
          <w:rFonts w:asciiTheme="majorBidi" w:eastAsiaTheme="minorHAnsi" w:hAnsiTheme="majorBidi" w:cstheme="majorBidi"/>
          <w:b/>
          <w:bCs/>
        </w:rPr>
      </w:pPr>
      <w:r w:rsidRPr="00A84EC0">
        <w:rPr>
          <w:rFonts w:asciiTheme="majorBidi" w:eastAsiaTheme="minorHAnsi" w:hAnsiTheme="majorBidi" w:cstheme="majorBidi"/>
          <w:b/>
          <w:bCs/>
        </w:rPr>
        <w:t xml:space="preserve">THE IMPACT OF DEVELOPING OPERATIONAL MANAGEMENT STRATEGIES ON PRODUCTIVITY AT THE INDUSTRIAL SECTOR </w:t>
      </w:r>
    </w:p>
    <w:p w14:paraId="439F1644" w14:textId="77777777" w:rsidR="00B9253A" w:rsidRPr="00A84EC0" w:rsidRDefault="00B9253A" w:rsidP="00B9253A">
      <w:pPr>
        <w:pStyle w:val="NormalWeb"/>
        <w:spacing w:before="0" w:beforeAutospacing="0" w:after="0" w:afterAutospacing="0"/>
        <w:ind w:right="-270"/>
        <w:jc w:val="center"/>
        <w:rPr>
          <w:rFonts w:asciiTheme="majorBidi" w:eastAsiaTheme="minorHAnsi" w:hAnsiTheme="majorBidi" w:cstheme="majorBidi"/>
          <w:b/>
          <w:bCs/>
        </w:rPr>
      </w:pPr>
      <w:r w:rsidRPr="00A84EC0">
        <w:rPr>
          <w:rFonts w:asciiTheme="majorBidi" w:eastAsiaTheme="minorHAnsi" w:hAnsiTheme="majorBidi" w:cstheme="majorBidi"/>
          <w:b/>
          <w:bCs/>
        </w:rPr>
        <w:t>(Applied study on AL WATANIYA FOR INDUSTRIES)</w:t>
      </w:r>
    </w:p>
    <w:p w14:paraId="492605EB"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2BDF2B2"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C1466D6" w14:textId="77777777" w:rsidR="00B9253A" w:rsidRPr="00E55D4B" w:rsidRDefault="00B9253A" w:rsidP="00B9253A">
      <w:pPr>
        <w:spacing w:after="80" w:line="240" w:lineRule="auto"/>
        <w:jc w:val="center"/>
        <w:rPr>
          <w:rFonts w:ascii="Times New Roman" w:eastAsia="Times New Roman" w:hAnsi="Times New Roman" w:cs="Times New Roman"/>
          <w:color w:val="1C1C1C"/>
          <w:sz w:val="24"/>
          <w:szCs w:val="24"/>
        </w:rPr>
      </w:pPr>
      <w:r w:rsidRPr="00E55D4B">
        <w:rPr>
          <w:rFonts w:ascii="Times New Roman" w:eastAsia="Times New Roman" w:hAnsi="Times New Roman" w:cs="Times New Roman"/>
          <w:color w:val="1C1C1C"/>
          <w:sz w:val="24"/>
          <w:szCs w:val="24"/>
        </w:rPr>
        <w:t>Prepared by</w:t>
      </w:r>
    </w:p>
    <w:p w14:paraId="15BA0739" w14:textId="5AD3B61F" w:rsidR="00B9253A" w:rsidRPr="00E55D4B" w:rsidRDefault="00E55D4B" w:rsidP="00B9253A">
      <w:pPr>
        <w:spacing w:after="0" w:line="240" w:lineRule="auto"/>
        <w:jc w:val="center"/>
        <w:rPr>
          <w:rFonts w:ascii="Times New Roman" w:eastAsia="Times New Roman" w:hAnsi="Times New Roman" w:cs="Times New Roman"/>
          <w:b/>
          <w:bCs/>
          <w:color w:val="1C1C1C"/>
          <w:sz w:val="24"/>
          <w:szCs w:val="24"/>
          <w:rtl/>
        </w:rPr>
      </w:pPr>
      <w:r w:rsidRPr="00E55D4B">
        <w:rPr>
          <w:rFonts w:ascii="Times New Roman" w:eastAsia="Calibri" w:hAnsi="Times New Roman" w:cs="Times New Roman" w:hint="cs"/>
          <w:b/>
          <w:bCs/>
          <w:kern w:val="2"/>
          <w:sz w:val="24"/>
          <w:szCs w:val="24"/>
          <w:rtl/>
          <w14:ligatures w14:val="standardContextual"/>
        </w:rPr>
        <w:t>)</w:t>
      </w:r>
      <w:r w:rsidRPr="00E55D4B">
        <w:rPr>
          <w:rFonts w:ascii="Times New Roman" w:eastAsia="Calibri" w:hAnsi="Times New Roman" w:cs="Times New Roman"/>
          <w:b/>
          <w:bCs/>
          <w:kern w:val="2"/>
          <w:sz w:val="24"/>
          <w:szCs w:val="24"/>
          <w14:ligatures w14:val="standardContextual"/>
        </w:rPr>
        <w:t xml:space="preserve"> Younes</w:t>
      </w:r>
      <w:r w:rsidR="00B9253A" w:rsidRPr="00E55D4B">
        <w:rPr>
          <w:rFonts w:ascii="Times New Roman" w:eastAsia="Calibri" w:hAnsi="Times New Roman" w:cs="Times New Roman"/>
          <w:b/>
          <w:bCs/>
          <w:kern w:val="2"/>
          <w:sz w:val="24"/>
          <w:szCs w:val="24"/>
          <w14:ligatures w14:val="standardContextual"/>
        </w:rPr>
        <w:t xml:space="preserve"> Ahmad Al Shaikh Ali</w:t>
      </w:r>
      <w:r w:rsidR="00B9253A" w:rsidRPr="00E55D4B">
        <w:rPr>
          <w:rFonts w:ascii="Times New Roman" w:eastAsia="Calibri" w:hAnsi="Times New Roman" w:cs="Times New Roman" w:hint="cs"/>
          <w:b/>
          <w:bCs/>
          <w:kern w:val="2"/>
          <w:sz w:val="24"/>
          <w:szCs w:val="24"/>
          <w:rtl/>
          <w14:ligatures w14:val="standardContextual"/>
        </w:rPr>
        <w:t xml:space="preserve"> </w:t>
      </w:r>
      <w:r w:rsidR="00B9253A" w:rsidRPr="00E55D4B">
        <w:rPr>
          <w:rFonts w:ascii="Times New Roman" w:eastAsia="Calibri" w:hAnsi="Times New Roman" w:cs="Times New Roman"/>
          <w:b/>
          <w:bCs/>
          <w:kern w:val="2"/>
          <w:sz w:val="24"/>
          <w:szCs w:val="24"/>
          <w:rtl/>
          <w14:ligatures w14:val="standardContextual"/>
        </w:rPr>
        <w:t>(</w:t>
      </w:r>
    </w:p>
    <w:p w14:paraId="1CB3C344" w14:textId="77777777" w:rsidR="00B9253A" w:rsidRPr="00822632" w:rsidRDefault="00B9253A" w:rsidP="00B9253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3756CBF7" w14:textId="77777777" w:rsidR="00B9253A" w:rsidRPr="00822632" w:rsidRDefault="00B9253A" w:rsidP="00B9253A">
      <w:pPr>
        <w:spacing w:after="60" w:line="240" w:lineRule="auto"/>
        <w:rPr>
          <w:rFonts w:ascii="Times New Roman" w:eastAsia="Times New Roman" w:hAnsi="Times New Roman" w:cs="Times New Roman"/>
          <w:color w:val="1C1C1C"/>
          <w:sz w:val="24"/>
          <w:szCs w:val="24"/>
        </w:rPr>
      </w:pPr>
    </w:p>
    <w:p w14:paraId="17DB886B" w14:textId="77777777" w:rsidR="00B9253A" w:rsidRPr="00822632" w:rsidRDefault="00B9253A" w:rsidP="00B9253A">
      <w:pPr>
        <w:spacing w:after="60" w:line="240" w:lineRule="auto"/>
        <w:rPr>
          <w:rFonts w:ascii="Times New Roman" w:eastAsia="Times New Roman" w:hAnsi="Times New Roman" w:cs="Times New Roman"/>
          <w:color w:val="1C1C1C"/>
          <w:sz w:val="24"/>
          <w:szCs w:val="24"/>
        </w:rPr>
      </w:pPr>
    </w:p>
    <w:p w14:paraId="5C0D2180" w14:textId="77777777" w:rsidR="00B9253A" w:rsidRPr="00822632" w:rsidRDefault="00B9253A" w:rsidP="00F91828">
      <w:pPr>
        <w:spacing w:after="60" w:line="276" w:lineRule="auto"/>
        <w:jc w:val="center"/>
        <w:rPr>
          <w:rFonts w:ascii="Times New Roman" w:eastAsia="Times New Roman" w:hAnsi="Times New Roman" w:cs="Times New Roman"/>
          <w:color w:val="1C1C1C"/>
          <w:sz w:val="24"/>
          <w:szCs w:val="24"/>
        </w:rPr>
      </w:pPr>
    </w:p>
    <w:p w14:paraId="7ECB00EA" w14:textId="77777777" w:rsidR="00B9253A" w:rsidRPr="00822632" w:rsidRDefault="00B9253A" w:rsidP="00F9182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4CEF13E8" w14:textId="77777777" w:rsidR="00B9253A" w:rsidRPr="00822632" w:rsidRDefault="00B9253A" w:rsidP="00F91828">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ADB91B6" w14:textId="77777777" w:rsidR="00B9253A" w:rsidRPr="002D494F" w:rsidRDefault="00B9253A" w:rsidP="00F91828">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471B235" w14:textId="77777777" w:rsidR="00B9253A" w:rsidRPr="002D494F" w:rsidRDefault="00B9253A" w:rsidP="00B9253A">
      <w:pPr>
        <w:spacing w:after="0" w:line="276" w:lineRule="auto"/>
        <w:jc w:val="center"/>
        <w:rPr>
          <w:rFonts w:ascii="Times New Roman" w:eastAsia="Times New Roman" w:hAnsi="Times New Roman" w:cs="Times New Roman"/>
          <w:b/>
          <w:bCs/>
          <w:color w:val="1C1C1C"/>
          <w:sz w:val="24"/>
          <w:szCs w:val="24"/>
          <w:lang w:val="en"/>
        </w:rPr>
      </w:pPr>
    </w:p>
    <w:p w14:paraId="38CE72D9" w14:textId="77777777" w:rsidR="00B9253A" w:rsidRPr="00822632" w:rsidRDefault="00B9253A" w:rsidP="00B9253A">
      <w:pPr>
        <w:spacing w:after="0" w:line="276" w:lineRule="auto"/>
        <w:jc w:val="center"/>
        <w:rPr>
          <w:rFonts w:ascii="Times New Roman" w:eastAsia="Times New Roman" w:hAnsi="Times New Roman" w:cs="Times New Roman"/>
          <w:color w:val="1C1C1C"/>
          <w:sz w:val="24"/>
          <w:szCs w:val="24"/>
          <w:rtl/>
        </w:rPr>
      </w:pPr>
    </w:p>
    <w:p w14:paraId="342A5DF6"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797162FF"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4209726D"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27DC2B2B" w14:textId="77777777" w:rsidR="00F91828"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p>
    <w:p w14:paraId="3A255239" w14:textId="1E74197E" w:rsidR="00B9253A" w:rsidRDefault="00F91828" w:rsidP="00F91828">
      <w:pPr>
        <w:pBdr>
          <w:top w:val="nil"/>
          <w:left w:val="nil"/>
          <w:bottom w:val="nil"/>
          <w:right w:val="nil"/>
          <w:between w:val="nil"/>
          <w:bar w:val="nil"/>
        </w:pBdr>
        <w:spacing w:before="50" w:after="50" w:line="240" w:lineRule="auto"/>
        <w:ind w:right="432"/>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 xml:space="preserve">                                          </w:t>
      </w:r>
      <w:r w:rsidR="00580A68">
        <w:rPr>
          <w:rFonts w:ascii="Times New Roman" w:eastAsia="Times New Roman" w:hAnsi="Times New Roman" w:cs="Times New Roman"/>
          <w:color w:val="1C1C1C"/>
          <w:sz w:val="24"/>
          <w:szCs w:val="24"/>
        </w:rPr>
        <w:t xml:space="preserve">  </w:t>
      </w:r>
      <w:r>
        <w:rPr>
          <w:rFonts w:ascii="Times New Roman" w:eastAsia="Times New Roman" w:hAnsi="Times New Roman" w:cs="Times New Roman"/>
          <w:color w:val="1C1C1C"/>
          <w:sz w:val="24"/>
          <w:szCs w:val="24"/>
        </w:rPr>
        <w:t xml:space="preserve">         </w:t>
      </w:r>
      <w:r w:rsidR="00B9253A" w:rsidRPr="00822632">
        <w:rPr>
          <w:rFonts w:ascii="Times New Roman" w:eastAsia="Times New Roman" w:hAnsi="Times New Roman" w:cs="Times New Roman"/>
          <w:color w:val="1C1C1C"/>
          <w:sz w:val="24"/>
          <w:szCs w:val="24"/>
        </w:rPr>
        <w:t>Academic Year: 2026 AD</w:t>
      </w:r>
    </w:p>
    <w:p w14:paraId="6500EDF6" w14:textId="725777F3" w:rsidR="00F91828" w:rsidRPr="00580A68" w:rsidRDefault="00580A68" w:rsidP="002E268E">
      <w:pPr>
        <w:pBdr>
          <w:top w:val="nil"/>
          <w:left w:val="nil"/>
          <w:bottom w:val="nil"/>
          <w:right w:val="nil"/>
          <w:between w:val="nil"/>
          <w:bar w:val="nil"/>
        </w:pBdr>
        <w:spacing w:before="50" w:after="50" w:line="240" w:lineRule="auto"/>
        <w:ind w:right="432"/>
        <w:jc w:val="center"/>
        <w:rPr>
          <w:rFonts w:ascii="Traditional Arabic" w:eastAsia="Calibri" w:hAnsi="Traditional Arabic" w:cs="Traditional Arabic"/>
          <w:b/>
          <w:bCs/>
          <w:sz w:val="28"/>
          <w:szCs w:val="28"/>
          <w:rtl/>
          <w:lang w:bidi="ar-EG"/>
        </w:rPr>
      </w:pPr>
      <w:r w:rsidRPr="00580A68">
        <w:rPr>
          <w:rFonts w:ascii="Times New Roman" w:eastAsia="Times New Roman" w:hAnsi="Times New Roman" w:cs="Times New Roman"/>
          <w:b/>
          <w:bCs/>
          <w:color w:val="1C1C1C"/>
          <w:sz w:val="24"/>
          <w:szCs w:val="24"/>
        </w:rPr>
        <w:t xml:space="preserve">        </w:t>
      </w:r>
      <w:r w:rsidR="002E268E" w:rsidRPr="00580A68">
        <w:rPr>
          <w:rFonts w:ascii="Times New Roman" w:eastAsia="Times New Roman" w:hAnsi="Times New Roman" w:cs="Times New Roman"/>
          <w:b/>
          <w:bCs/>
          <w:color w:val="1C1C1C"/>
          <w:sz w:val="24"/>
          <w:szCs w:val="24"/>
        </w:rPr>
        <w:t xml:space="preserve">AH </w:t>
      </w:r>
      <w:r w:rsidR="00F91828" w:rsidRPr="00580A68">
        <w:rPr>
          <w:rFonts w:ascii="Times New Roman" w:eastAsia="Times New Roman" w:hAnsi="Times New Roman" w:cs="Times New Roman"/>
          <w:b/>
          <w:bCs/>
          <w:color w:val="1C1C1C"/>
          <w:sz w:val="24"/>
          <w:szCs w:val="24"/>
        </w:rPr>
        <w:t>14</w:t>
      </w:r>
      <w:r w:rsidR="002E268E" w:rsidRPr="00580A68">
        <w:rPr>
          <w:rFonts w:ascii="Times New Roman" w:eastAsia="Times New Roman" w:hAnsi="Times New Roman" w:cs="Times New Roman"/>
          <w:b/>
          <w:bCs/>
          <w:color w:val="1C1C1C"/>
          <w:sz w:val="24"/>
          <w:szCs w:val="24"/>
        </w:rPr>
        <w:t xml:space="preserve">48-1447 </w:t>
      </w:r>
    </w:p>
    <w:p w14:paraId="44D0251B"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02C52D5"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F725693"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0700ACA" w14:textId="77777777" w:rsidR="00B9253A" w:rsidRDefault="00B9253A" w:rsidP="00B9253A">
      <w:pPr>
        <w:bidi/>
      </w:pPr>
    </w:p>
    <w:p w14:paraId="1C28C631" w14:textId="77777777" w:rsidR="005F1DE2" w:rsidRPr="000B766B"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51C5533E" w14:textId="34A735EC" w:rsidR="006014F0" w:rsidRPr="000B766B" w:rsidRDefault="006014F0" w:rsidP="005F1DE2">
      <w:pPr>
        <w:bidi/>
        <w:spacing w:after="0" w:line="360" w:lineRule="auto"/>
        <w:jc w:val="both"/>
        <w:rPr>
          <w:rFonts w:ascii="Traditional Arabic" w:hAnsi="Traditional Arabic" w:cs="Traditional Arabic"/>
          <w:b/>
          <w:bCs/>
          <w:sz w:val="28"/>
          <w:szCs w:val="28"/>
        </w:rPr>
      </w:pPr>
    </w:p>
    <w:p w14:paraId="0C792C07" w14:textId="0629585D" w:rsidR="006014F0" w:rsidRPr="000B766B" w:rsidRDefault="006014F0" w:rsidP="006014F0">
      <w:pPr>
        <w:bidi/>
        <w:spacing w:after="0" w:line="360" w:lineRule="auto"/>
        <w:jc w:val="both"/>
        <w:rPr>
          <w:rFonts w:ascii="Traditional Arabic" w:hAnsi="Traditional Arabic" w:cs="Traditional Arabic"/>
          <w:b/>
          <w:bCs/>
          <w:sz w:val="28"/>
          <w:szCs w:val="28"/>
        </w:rPr>
      </w:pPr>
    </w:p>
    <w:p w14:paraId="21F9805E" w14:textId="0B90B9F4" w:rsidR="00CF17A9" w:rsidRPr="000B766B" w:rsidRDefault="00CF17A9" w:rsidP="00CF17A9">
      <w:pPr>
        <w:bidi/>
        <w:spacing w:after="0" w:line="360" w:lineRule="auto"/>
        <w:jc w:val="both"/>
        <w:rPr>
          <w:rFonts w:ascii="Traditional Arabic" w:hAnsi="Traditional Arabic" w:cs="Traditional Arabic"/>
          <w:b/>
          <w:bCs/>
          <w:sz w:val="28"/>
          <w:szCs w:val="28"/>
          <w:rtl/>
        </w:rPr>
      </w:pPr>
    </w:p>
    <w:p w14:paraId="55302277" w14:textId="4E098432" w:rsidR="007C6B63" w:rsidRPr="000B766B" w:rsidRDefault="007C6B63" w:rsidP="009A2720">
      <w:pPr>
        <w:bidi/>
        <w:spacing w:after="0" w:line="360" w:lineRule="auto"/>
        <w:jc w:val="center"/>
        <w:rPr>
          <w:rFonts w:ascii="Traditional Arabic" w:hAnsi="Traditional Arabic" w:cs="Traditional Arabic"/>
          <w:b/>
          <w:bCs/>
          <w:sz w:val="28"/>
          <w:szCs w:val="28"/>
          <w:rtl/>
        </w:rPr>
      </w:pPr>
    </w:p>
    <w:p w14:paraId="4F9A8C1D" w14:textId="5E2151C5" w:rsidR="007C6B63" w:rsidRPr="000B766B" w:rsidRDefault="009A2720" w:rsidP="007C6B63">
      <w:pPr>
        <w:bidi/>
        <w:spacing w:after="0" w:line="360" w:lineRule="auto"/>
        <w:jc w:val="both"/>
        <w:rPr>
          <w:rFonts w:ascii="Traditional Arabic" w:hAnsi="Traditional Arabic" w:cs="Traditional Arabic"/>
          <w:b/>
          <w:bCs/>
          <w:sz w:val="28"/>
          <w:szCs w:val="28"/>
          <w:rtl/>
        </w:rPr>
      </w:pPr>
      <w:bookmarkStart w:id="1" w:name="_Toc212579132"/>
      <w:bookmarkStart w:id="2" w:name="_Toc215952138"/>
      <w:r w:rsidRPr="00963EA1">
        <w:rPr>
          <w:rFonts w:ascii="Simplified Arabic" w:hAnsi="Simplified Arabic" w:cs="Simplified Arabic"/>
          <w:noProof/>
          <w:color w:val="000000" w:themeColor="text1"/>
          <w:sz w:val="96"/>
          <w:szCs w:val="96"/>
          <w:rtl/>
        </w:rPr>
        <w:drawing>
          <wp:anchor distT="0" distB="0" distL="114300" distR="114300" simplePos="0" relativeHeight="251652095" behindDoc="1" locked="0" layoutInCell="1" allowOverlap="1" wp14:anchorId="2FC4DAB5" wp14:editId="0CB5890B">
            <wp:simplePos x="0" y="0"/>
            <wp:positionH relativeFrom="margin">
              <wp:posOffset>1686669</wp:posOffset>
            </wp:positionH>
            <wp:positionV relativeFrom="paragraph">
              <wp:posOffset>114935</wp:posOffset>
            </wp:positionV>
            <wp:extent cx="2700655" cy="2560955"/>
            <wp:effectExtent l="0" t="0" r="4445" b="0"/>
            <wp:wrapNone/>
            <wp:docPr id="2096079734" name="صورة 2" descr="صورة تحتوي على رسم, الرسومات, قصاصة فني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9734" name="صورة 2" descr="صورة تحتوي على رسم, الرسومات, قصاصة فنية, الخط&#10;&#10;تم إنشاء الوصف تلقائياً"/>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0655" cy="2560955"/>
                    </a:xfrm>
                    <a:prstGeom prst="rect">
                      <a:avLst/>
                    </a:prstGeom>
                  </pic:spPr>
                </pic:pic>
              </a:graphicData>
            </a:graphic>
            <wp14:sizeRelH relativeFrom="margin">
              <wp14:pctWidth>0</wp14:pctWidth>
            </wp14:sizeRelH>
            <wp14:sizeRelV relativeFrom="margin">
              <wp14:pctHeight>0</wp14:pctHeight>
            </wp14:sizeRelV>
          </wp:anchor>
        </w:drawing>
      </w:r>
      <w:bookmarkEnd w:id="1"/>
      <w:bookmarkEnd w:id="2"/>
    </w:p>
    <w:p w14:paraId="0A6EF694" w14:textId="43D62351"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AC8407D" w14:textId="640450E8"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83C5C8" w14:textId="316EBE7F"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16F12C28" w14:textId="0B38E39E"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53B64C71" w14:textId="6D9EC2AE" w:rsidR="00242421" w:rsidRDefault="00242421" w:rsidP="00242421">
      <w:pPr>
        <w:bidi/>
        <w:spacing w:after="0" w:line="360" w:lineRule="auto"/>
        <w:jc w:val="both"/>
        <w:rPr>
          <w:rFonts w:ascii="Traditional Arabic" w:hAnsi="Traditional Arabic" w:cs="Traditional Arabic"/>
          <w:b/>
          <w:bCs/>
          <w:sz w:val="32"/>
          <w:szCs w:val="32"/>
        </w:rPr>
      </w:pPr>
    </w:p>
    <w:p w14:paraId="653BED02" w14:textId="3516D336" w:rsidR="00242421" w:rsidRDefault="00242421" w:rsidP="009A2720">
      <w:pPr>
        <w:bidi/>
        <w:spacing w:after="0" w:line="360" w:lineRule="auto"/>
        <w:jc w:val="center"/>
        <w:rPr>
          <w:rFonts w:ascii="Traditional Arabic" w:hAnsi="Traditional Arabic" w:cs="Traditional Arabic"/>
          <w:b/>
          <w:bCs/>
          <w:sz w:val="32"/>
          <w:szCs w:val="32"/>
        </w:rPr>
      </w:pPr>
    </w:p>
    <w:p w14:paraId="7014C986" w14:textId="541D4302" w:rsidR="00242421" w:rsidRDefault="00242421" w:rsidP="00242421">
      <w:pPr>
        <w:bidi/>
        <w:spacing w:after="0" w:line="360" w:lineRule="auto"/>
        <w:jc w:val="both"/>
        <w:rPr>
          <w:rFonts w:ascii="Traditional Arabic" w:hAnsi="Traditional Arabic" w:cs="Traditional Arabic"/>
          <w:b/>
          <w:bCs/>
          <w:sz w:val="32"/>
          <w:szCs w:val="32"/>
        </w:rPr>
      </w:pPr>
    </w:p>
    <w:p w14:paraId="0F5E8576" w14:textId="77777777" w:rsidR="00242421" w:rsidRDefault="00242421" w:rsidP="00242421">
      <w:pPr>
        <w:bidi/>
        <w:spacing w:after="0" w:line="360" w:lineRule="auto"/>
        <w:jc w:val="both"/>
        <w:rPr>
          <w:rFonts w:ascii="Traditional Arabic" w:hAnsi="Traditional Arabic" w:cs="Traditional Arabic"/>
          <w:b/>
          <w:bCs/>
          <w:sz w:val="32"/>
          <w:szCs w:val="32"/>
        </w:rPr>
      </w:pPr>
    </w:p>
    <w:p w14:paraId="28072F2C" w14:textId="77777777" w:rsidR="00242421" w:rsidRDefault="00242421" w:rsidP="00242421">
      <w:pPr>
        <w:bidi/>
        <w:spacing w:after="0" w:line="360" w:lineRule="auto"/>
        <w:jc w:val="both"/>
        <w:rPr>
          <w:rFonts w:ascii="Traditional Arabic" w:hAnsi="Traditional Arabic" w:cs="Traditional Arabic"/>
          <w:b/>
          <w:bCs/>
          <w:sz w:val="32"/>
          <w:szCs w:val="32"/>
        </w:rPr>
      </w:pPr>
    </w:p>
    <w:p w14:paraId="1D00CADE" w14:textId="77777777" w:rsidR="00242421" w:rsidRDefault="00242421" w:rsidP="00242421">
      <w:pPr>
        <w:bidi/>
        <w:spacing w:after="0" w:line="360" w:lineRule="auto"/>
        <w:jc w:val="both"/>
        <w:rPr>
          <w:rFonts w:ascii="Traditional Arabic" w:hAnsi="Traditional Arabic" w:cs="Traditional Arabic"/>
          <w:b/>
          <w:bCs/>
          <w:sz w:val="32"/>
          <w:szCs w:val="32"/>
        </w:rPr>
      </w:pPr>
    </w:p>
    <w:p w14:paraId="5E554F4C" w14:textId="77777777" w:rsidR="00242421" w:rsidRDefault="00242421" w:rsidP="00242421">
      <w:pPr>
        <w:bidi/>
        <w:spacing w:after="0" w:line="360" w:lineRule="auto"/>
        <w:jc w:val="both"/>
        <w:rPr>
          <w:rFonts w:ascii="Traditional Arabic" w:hAnsi="Traditional Arabic" w:cs="Traditional Arabic"/>
          <w:b/>
          <w:bCs/>
          <w:sz w:val="32"/>
          <w:szCs w:val="32"/>
        </w:rPr>
      </w:pPr>
    </w:p>
    <w:p w14:paraId="0936FE3B" w14:textId="77777777" w:rsidR="00242421" w:rsidRDefault="00242421" w:rsidP="00242421">
      <w:pPr>
        <w:bidi/>
        <w:spacing w:after="0" w:line="360" w:lineRule="auto"/>
        <w:jc w:val="both"/>
        <w:rPr>
          <w:rFonts w:ascii="Traditional Arabic" w:hAnsi="Traditional Arabic" w:cs="Traditional Arabic"/>
          <w:b/>
          <w:bCs/>
          <w:sz w:val="32"/>
          <w:szCs w:val="32"/>
        </w:rPr>
      </w:pPr>
    </w:p>
    <w:p w14:paraId="7A15E4A0" w14:textId="77777777" w:rsidR="00242421" w:rsidRDefault="00242421" w:rsidP="00242421">
      <w:pPr>
        <w:bidi/>
        <w:spacing w:after="0" w:line="360" w:lineRule="auto"/>
        <w:jc w:val="both"/>
        <w:rPr>
          <w:rFonts w:ascii="Traditional Arabic" w:hAnsi="Traditional Arabic" w:cs="Traditional Arabic"/>
          <w:b/>
          <w:bCs/>
          <w:sz w:val="32"/>
          <w:szCs w:val="32"/>
        </w:rPr>
      </w:pPr>
    </w:p>
    <w:p w14:paraId="032D2EDA" w14:textId="7A951A37" w:rsidR="00C72270" w:rsidRDefault="00C72270" w:rsidP="00242421">
      <w:pPr>
        <w:bidi/>
        <w:spacing w:after="0" w:line="360" w:lineRule="auto"/>
        <w:jc w:val="both"/>
        <w:rPr>
          <w:rFonts w:ascii="Traditional Arabic" w:hAnsi="Traditional Arabic" w:cs="Traditional Arabic"/>
          <w:b/>
          <w:bCs/>
          <w:sz w:val="32"/>
          <w:szCs w:val="32"/>
          <w:rtl/>
        </w:rPr>
        <w:sectPr w:rsidR="00C72270" w:rsidSect="00DC1408">
          <w:headerReference w:type="even" r:id="rId10"/>
          <w:footerReference w:type="even" r:id="rId11"/>
          <w:footerReference w:type="default" r:id="rId12"/>
          <w:footerReference w:type="first" r:id="rId13"/>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pgNumType w:fmt="arabicAbjad" w:start="1" w:chapStyle="1"/>
          <w:cols w:space="708"/>
          <w:bidi/>
          <w:rtlGutter/>
          <w:docGrid w:linePitch="360"/>
        </w:sectPr>
      </w:pPr>
    </w:p>
    <w:p w14:paraId="1636721C" w14:textId="77777777" w:rsidR="00242421" w:rsidRDefault="00242421" w:rsidP="00242421">
      <w:pPr>
        <w:bidi/>
        <w:spacing w:after="0" w:line="360" w:lineRule="auto"/>
        <w:jc w:val="both"/>
        <w:rPr>
          <w:rFonts w:ascii="Traditional Arabic" w:hAnsi="Traditional Arabic" w:cs="Traditional Arabic"/>
          <w:b/>
          <w:bCs/>
          <w:sz w:val="32"/>
          <w:szCs w:val="32"/>
        </w:rPr>
      </w:pPr>
    </w:p>
    <w:p w14:paraId="239AC032" w14:textId="77777777" w:rsidR="00242421" w:rsidRDefault="00242421" w:rsidP="00242421">
      <w:pPr>
        <w:bidi/>
        <w:spacing w:after="0" w:line="360" w:lineRule="auto"/>
        <w:jc w:val="both"/>
        <w:rPr>
          <w:rFonts w:ascii="Traditional Arabic" w:hAnsi="Traditional Arabic" w:cs="Traditional Arabic"/>
          <w:b/>
          <w:bCs/>
          <w:sz w:val="32"/>
          <w:szCs w:val="32"/>
        </w:rPr>
      </w:pPr>
    </w:p>
    <w:p w14:paraId="65161158" w14:textId="77777777" w:rsidR="00242421" w:rsidRDefault="00242421" w:rsidP="00242421">
      <w:pPr>
        <w:bidi/>
        <w:spacing w:after="0" w:line="360" w:lineRule="auto"/>
        <w:jc w:val="both"/>
        <w:rPr>
          <w:rFonts w:ascii="Traditional Arabic" w:hAnsi="Traditional Arabic" w:cs="Traditional Arabic"/>
          <w:b/>
          <w:bCs/>
          <w:sz w:val="32"/>
          <w:szCs w:val="32"/>
        </w:rPr>
      </w:pPr>
    </w:p>
    <w:p w14:paraId="2A335C3A" w14:textId="77777777" w:rsidR="00242421" w:rsidRDefault="00242421" w:rsidP="00242421">
      <w:pPr>
        <w:bidi/>
        <w:spacing w:after="0" w:line="360" w:lineRule="auto"/>
        <w:jc w:val="both"/>
        <w:rPr>
          <w:rFonts w:ascii="Traditional Arabic" w:hAnsi="Traditional Arabic" w:cs="Traditional Arabic"/>
          <w:b/>
          <w:bCs/>
          <w:sz w:val="32"/>
          <w:szCs w:val="32"/>
        </w:rPr>
      </w:pPr>
    </w:p>
    <w:p w14:paraId="5453EA9C" w14:textId="77777777" w:rsidR="00242421" w:rsidRDefault="00242421" w:rsidP="00242421">
      <w:pPr>
        <w:bidi/>
        <w:spacing w:after="0" w:line="360" w:lineRule="auto"/>
        <w:jc w:val="both"/>
        <w:rPr>
          <w:rFonts w:ascii="Traditional Arabic" w:hAnsi="Traditional Arabic" w:cs="Traditional Arabic"/>
          <w:b/>
          <w:bCs/>
          <w:sz w:val="32"/>
          <w:szCs w:val="32"/>
        </w:rPr>
      </w:pPr>
    </w:p>
    <w:p w14:paraId="1A8C9C9B" w14:textId="77777777" w:rsidR="00242421" w:rsidRDefault="00242421" w:rsidP="00242421">
      <w:pPr>
        <w:bidi/>
        <w:spacing w:after="0" w:line="360" w:lineRule="auto"/>
        <w:jc w:val="both"/>
        <w:rPr>
          <w:rFonts w:ascii="Traditional Arabic" w:hAnsi="Traditional Arabic" w:cs="Traditional Arabic"/>
          <w:b/>
          <w:bCs/>
          <w:sz w:val="32"/>
          <w:szCs w:val="32"/>
        </w:rPr>
      </w:pPr>
    </w:p>
    <w:p w14:paraId="591DB880" w14:textId="77777777" w:rsidR="00242421" w:rsidRDefault="00242421" w:rsidP="00242421">
      <w:pPr>
        <w:bidi/>
        <w:spacing w:after="0" w:line="360" w:lineRule="auto"/>
        <w:jc w:val="both"/>
        <w:rPr>
          <w:rFonts w:ascii="Traditional Arabic" w:hAnsi="Traditional Arabic" w:cs="Traditional Arabic"/>
          <w:b/>
          <w:bCs/>
          <w:sz w:val="32"/>
          <w:szCs w:val="32"/>
        </w:rPr>
      </w:pPr>
    </w:p>
    <w:p w14:paraId="68483935" w14:textId="77777777" w:rsidR="00242421" w:rsidRDefault="00242421" w:rsidP="00242421">
      <w:pPr>
        <w:bidi/>
        <w:spacing w:after="0" w:line="360" w:lineRule="auto"/>
        <w:jc w:val="both"/>
        <w:rPr>
          <w:rFonts w:ascii="Traditional Arabic" w:hAnsi="Traditional Arabic" w:cs="Traditional Arabic"/>
          <w:b/>
          <w:bCs/>
          <w:sz w:val="32"/>
          <w:szCs w:val="32"/>
        </w:rPr>
      </w:pPr>
    </w:p>
    <w:p w14:paraId="4316988B" w14:textId="77777777" w:rsidR="00242421" w:rsidRDefault="00242421" w:rsidP="00242421">
      <w:pPr>
        <w:bidi/>
        <w:spacing w:after="0" w:line="360" w:lineRule="auto"/>
        <w:jc w:val="both"/>
        <w:rPr>
          <w:rFonts w:ascii="Traditional Arabic" w:hAnsi="Traditional Arabic" w:cs="Traditional Arabic"/>
          <w:b/>
          <w:bCs/>
          <w:sz w:val="32"/>
          <w:szCs w:val="32"/>
        </w:rPr>
      </w:pPr>
    </w:p>
    <w:p w14:paraId="2B02D02C" w14:textId="35C78A6F" w:rsidR="007C6B63" w:rsidRPr="00572948" w:rsidRDefault="007C6B63" w:rsidP="00242421">
      <w:pPr>
        <w:bidi/>
        <w:spacing w:after="0" w:line="360" w:lineRule="auto"/>
        <w:jc w:val="both"/>
        <w:rPr>
          <w:rFonts w:ascii="Traditional Arabic" w:hAnsi="Traditional Arabic" w:cs="Traditional Arabic"/>
          <w:sz w:val="24"/>
          <w:szCs w:val="24"/>
          <w:rtl/>
        </w:rPr>
      </w:pPr>
      <w:r w:rsidRPr="00572948">
        <w:rPr>
          <w:rFonts w:ascii="Traditional Arabic" w:hAnsi="Traditional Arabic" w:cs="Traditional Arabic" w:hint="cs"/>
          <w:sz w:val="24"/>
          <w:szCs w:val="24"/>
          <w:rtl/>
        </w:rPr>
        <w:t>قال تعالى:</w:t>
      </w:r>
    </w:p>
    <w:p w14:paraId="58A5FCEA" w14:textId="77777777" w:rsidR="007C6B63" w:rsidRPr="00572948" w:rsidRDefault="007C6B63" w:rsidP="007C6B63">
      <w:pPr>
        <w:bidi/>
        <w:spacing w:after="0" w:line="360" w:lineRule="auto"/>
        <w:jc w:val="both"/>
        <w:rPr>
          <w:rFonts w:ascii="Traditional Arabic" w:hAnsi="Traditional Arabic" w:cs="Traditional Arabic"/>
          <w:sz w:val="24"/>
          <w:szCs w:val="24"/>
        </w:rPr>
      </w:pPr>
    </w:p>
    <w:p w14:paraId="0A9E33ED" w14:textId="1CE4DD04" w:rsidR="00CF17A9" w:rsidRPr="00572948" w:rsidRDefault="007C6B63" w:rsidP="007C6B63">
      <w:pPr>
        <w:spacing w:after="0" w:line="360" w:lineRule="auto"/>
        <w:jc w:val="highKashida"/>
        <w:rPr>
          <w:rFonts w:ascii="Traditional Arabic" w:hAnsi="Traditional Arabic" w:cs="Traditional Arabic"/>
          <w:sz w:val="24"/>
          <w:szCs w:val="24"/>
        </w:rPr>
      </w:pPr>
      <w:r w:rsidRPr="00572948">
        <w:rPr>
          <w:rFonts w:ascii="Traditional Arabic" w:hAnsi="Traditional Arabic" w:cs="Traditional Arabic" w:hint="cs"/>
          <w:sz w:val="24"/>
          <w:szCs w:val="24"/>
          <w:rtl/>
        </w:rPr>
        <w:t>﴿وَأَن</w:t>
      </w:r>
      <w:r w:rsidR="00CF17A9" w:rsidRPr="00572948">
        <w:rPr>
          <w:rFonts w:ascii="Traditional Arabic" w:hAnsi="Traditional Arabic" w:cs="Traditional Arabic" w:hint="cs"/>
          <w:sz w:val="24"/>
          <w:szCs w:val="24"/>
          <w:rtl/>
        </w:rPr>
        <w:t xml:space="preserve"> لَّيْسَ لِلْإِنسَانِ إِلَّا مَا سَعَىٰ﴾</w:t>
      </w:r>
      <w:r w:rsidR="00CF17A9" w:rsidRPr="00572948">
        <w:rPr>
          <w:rFonts w:ascii="Traditional Arabic" w:hAnsi="Traditional Arabic" w:cs="Traditional Arabic" w:hint="cs"/>
          <w:sz w:val="24"/>
          <w:szCs w:val="24"/>
          <w:rtl/>
        </w:rPr>
        <w:br/>
        <w:t>[ </w:t>
      </w:r>
      <w:hyperlink r:id="rId14" w:history="1">
        <w:r w:rsidR="00CF17A9" w:rsidRPr="00572948">
          <w:rPr>
            <w:rStyle w:val="Hyperlink"/>
            <w:rFonts w:ascii="Traditional Arabic" w:hAnsi="Traditional Arabic" w:cs="Traditional Arabic" w:hint="cs"/>
            <w:sz w:val="24"/>
            <w:szCs w:val="24"/>
            <w:rtl/>
          </w:rPr>
          <w:t>النجم</w:t>
        </w:r>
      </w:hyperlink>
      <w:r w:rsidR="00CF17A9" w:rsidRPr="00572948">
        <w:rPr>
          <w:rFonts w:ascii="Traditional Arabic" w:hAnsi="Traditional Arabic" w:cs="Traditional Arabic" w:hint="cs"/>
          <w:sz w:val="24"/>
          <w:szCs w:val="24"/>
          <w:rtl/>
        </w:rPr>
        <w:t>: 39]</w:t>
      </w:r>
    </w:p>
    <w:p w14:paraId="0E42DC7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4215FE42" w14:textId="259EA1F1" w:rsidR="00C519FD" w:rsidRDefault="00C519FD">
      <w:pPr>
        <w:spacing w:after="200" w:line="276" w:lineRule="auto"/>
        <w:rPr>
          <w:rFonts w:ascii="Traditional Arabic" w:hAnsi="Traditional Arabic" w:cs="Traditional Arabic"/>
          <w:b/>
          <w:bCs/>
          <w:sz w:val="28"/>
          <w:szCs w:val="28"/>
          <w:rtl/>
        </w:rPr>
      </w:pPr>
      <w:r>
        <w:rPr>
          <w:rFonts w:ascii="Traditional Arabic" w:hAnsi="Traditional Arabic" w:cs="Traditional Arabic"/>
          <w:b/>
          <w:bCs/>
          <w:sz w:val="28"/>
          <w:szCs w:val="28"/>
          <w:rtl/>
        </w:rPr>
        <w:br w:type="page"/>
      </w:r>
    </w:p>
    <w:p w14:paraId="51B766AD" w14:textId="387672F7" w:rsidR="00C519FD" w:rsidRDefault="00C519FD">
      <w:pPr>
        <w:spacing w:after="200" w:line="276" w:lineRule="auto"/>
        <w:rPr>
          <w:rFonts w:ascii="Traditional Arabic" w:hAnsi="Traditional Arabic" w:cs="Traditional Arabic"/>
          <w:b/>
          <w:bCs/>
          <w:sz w:val="28"/>
          <w:szCs w:val="28"/>
          <w:rtl/>
        </w:rPr>
      </w:pPr>
    </w:p>
    <w:p w14:paraId="66131165" w14:textId="77777777" w:rsidR="00EE61C3" w:rsidRDefault="00EE61C3" w:rsidP="00EE61C3">
      <w:pPr>
        <w:bidi/>
        <w:spacing w:after="0" w:line="360" w:lineRule="auto"/>
        <w:jc w:val="both"/>
        <w:rPr>
          <w:rFonts w:ascii="Traditional Arabic" w:hAnsi="Traditional Arabic" w:cs="Traditional Arabic"/>
          <w:b/>
          <w:bCs/>
          <w:sz w:val="28"/>
          <w:szCs w:val="28"/>
        </w:rPr>
      </w:pPr>
    </w:p>
    <w:p w14:paraId="59277ECE" w14:textId="77777777" w:rsidR="00EB3282" w:rsidRDefault="00EB3282" w:rsidP="006C75E1">
      <w:pPr>
        <w:tabs>
          <w:tab w:val="right" w:pos="848"/>
        </w:tabs>
        <w:bidi/>
        <w:spacing w:after="0" w:line="360" w:lineRule="auto"/>
        <w:ind w:left="-144"/>
        <w:jc w:val="both"/>
        <w:rPr>
          <w:rFonts w:ascii="Traditional Arabic" w:hAnsi="Traditional Arabic" w:cs="Traditional Arabic"/>
          <w:b/>
          <w:bCs/>
          <w:sz w:val="24"/>
          <w:szCs w:val="24"/>
        </w:rPr>
      </w:pPr>
    </w:p>
    <w:p w14:paraId="06C90848" w14:textId="77777777" w:rsidR="00697620" w:rsidRDefault="007C6B63" w:rsidP="006C75E1">
      <w:pPr>
        <w:tabs>
          <w:tab w:val="right" w:pos="848"/>
        </w:tabs>
        <w:bidi/>
        <w:spacing w:after="0" w:line="480" w:lineRule="auto"/>
        <w:ind w:left="-2"/>
        <w:jc w:val="both"/>
        <w:rPr>
          <w:rFonts w:ascii="Traditional Arabic" w:hAnsi="Traditional Arabic" w:cs="Traditional Arabic"/>
          <w:b/>
          <w:bCs/>
          <w:sz w:val="24"/>
          <w:szCs w:val="24"/>
        </w:rPr>
      </w:pPr>
      <w:r w:rsidRPr="00572948">
        <w:rPr>
          <w:rFonts w:ascii="Traditional Arabic" w:hAnsi="Traditional Arabic" w:cs="Traditional Arabic" w:hint="cs"/>
          <w:b/>
          <w:bCs/>
          <w:sz w:val="24"/>
          <w:szCs w:val="24"/>
          <w:rtl/>
        </w:rPr>
        <w:t xml:space="preserve">الإهداء: </w:t>
      </w:r>
    </w:p>
    <w:p w14:paraId="5C63BB89" w14:textId="3EF6EB0E" w:rsidR="0056558A" w:rsidRPr="00697620" w:rsidRDefault="00A05B3D" w:rsidP="006C75E1">
      <w:pPr>
        <w:tabs>
          <w:tab w:val="right" w:pos="848"/>
        </w:tabs>
        <w:bidi/>
        <w:spacing w:after="0" w:line="360" w:lineRule="auto"/>
        <w:jc w:val="both"/>
        <w:rPr>
          <w:rFonts w:ascii="Traditional Arabic" w:hAnsi="Traditional Arabic" w:cs="Traditional Arabic"/>
          <w:b/>
          <w:bCs/>
          <w:sz w:val="24"/>
          <w:szCs w:val="24"/>
        </w:rPr>
      </w:pPr>
      <w:r>
        <w:rPr>
          <w:rFonts w:ascii="Traditional Arabic" w:hAnsi="Traditional Arabic" w:cs="Traditional Arabic"/>
          <w:sz w:val="24"/>
          <w:szCs w:val="24"/>
        </w:rPr>
        <w:t xml:space="preserve">        </w:t>
      </w:r>
      <w:r w:rsidR="0056558A" w:rsidRPr="003731CE">
        <w:rPr>
          <w:rFonts w:ascii="Traditional Arabic" w:hAnsi="Traditional Arabic" w:cs="Traditional Arabic"/>
          <w:sz w:val="24"/>
          <w:szCs w:val="24"/>
          <w:rtl/>
        </w:rPr>
        <w:t>وقد أشركت في أجر هذ</w:t>
      </w:r>
      <w:r w:rsidR="0056558A" w:rsidRPr="003731CE">
        <w:rPr>
          <w:rFonts w:ascii="Traditional Arabic" w:hAnsi="Traditional Arabic" w:cs="Traditional Arabic" w:hint="cs"/>
          <w:sz w:val="24"/>
          <w:szCs w:val="24"/>
          <w:rtl/>
        </w:rPr>
        <w:t xml:space="preserve">ا </w:t>
      </w:r>
      <w:r w:rsidR="00570B80" w:rsidRPr="003731CE">
        <w:rPr>
          <w:rFonts w:ascii="Traditional Arabic" w:hAnsi="Traditional Arabic" w:cs="Traditional Arabic" w:hint="cs"/>
          <w:sz w:val="24"/>
          <w:szCs w:val="24"/>
          <w:rtl/>
        </w:rPr>
        <w:t>العمل:</w:t>
      </w:r>
    </w:p>
    <w:p w14:paraId="791E6223" w14:textId="493C37AF" w:rsidR="0056558A" w:rsidRPr="003731CE" w:rsidRDefault="0056558A" w:rsidP="006C75E1">
      <w:pPr>
        <w:bidi/>
        <w:spacing w:after="0" w:line="360" w:lineRule="auto"/>
        <w:jc w:val="both"/>
        <w:rPr>
          <w:rFonts w:ascii="Traditional Arabic" w:hAnsi="Traditional Arabic" w:cs="Traditional Arabic"/>
          <w:sz w:val="24"/>
          <w:szCs w:val="24"/>
        </w:rPr>
      </w:pPr>
      <w:r w:rsidRPr="003731CE">
        <w:rPr>
          <w:rFonts w:ascii="Traditional Arabic" w:hAnsi="Traditional Arabic" w:cs="Traditional Arabic"/>
          <w:sz w:val="24"/>
          <w:szCs w:val="24"/>
          <w:rtl/>
        </w:rPr>
        <w:t>والد</w:t>
      </w:r>
      <w:r w:rsidR="0038196E" w:rsidRPr="003731CE">
        <w:rPr>
          <w:rFonts w:ascii="Traditional Arabic" w:hAnsi="Traditional Arabic" w:cs="Traditional Arabic" w:hint="cs"/>
          <w:sz w:val="24"/>
          <w:szCs w:val="24"/>
          <w:rtl/>
        </w:rPr>
        <w:t>ا</w:t>
      </w:r>
      <w:r w:rsidRPr="003731CE">
        <w:rPr>
          <w:rFonts w:ascii="Traditional Arabic" w:hAnsi="Traditional Arabic" w:cs="Traditional Arabic"/>
          <w:sz w:val="24"/>
          <w:szCs w:val="24"/>
          <w:rtl/>
        </w:rPr>
        <w:t>ي ووالديهم وذريتي وزوجتي</w:t>
      </w:r>
      <w:r w:rsidR="003D486C" w:rsidRPr="003731CE">
        <w:rPr>
          <w:rFonts w:ascii="Traditional Arabic" w:hAnsi="Traditional Arabic" w:cs="Traditional Arabic"/>
          <w:sz w:val="24"/>
          <w:szCs w:val="24"/>
        </w:rPr>
        <w:t xml:space="preserve"> </w:t>
      </w:r>
      <w:r w:rsidR="0038196E" w:rsidRPr="003731CE">
        <w:rPr>
          <w:rFonts w:ascii="Traditional Arabic" w:hAnsi="Traditional Arabic" w:cs="Traditional Arabic" w:hint="cs"/>
          <w:sz w:val="24"/>
          <w:szCs w:val="24"/>
          <w:rtl/>
        </w:rPr>
        <w:t>وجميع</w:t>
      </w:r>
      <w:r w:rsidR="00570B80" w:rsidRPr="003731CE">
        <w:rPr>
          <w:rFonts w:ascii="Traditional Arabic" w:hAnsi="Traditional Arabic" w:cs="Traditional Arabic" w:hint="cs"/>
          <w:sz w:val="24"/>
          <w:szCs w:val="24"/>
          <w:rtl/>
        </w:rPr>
        <w:t xml:space="preserve"> من عمل أو يعمل </w:t>
      </w:r>
      <w:r w:rsidRPr="003731CE">
        <w:rPr>
          <w:rFonts w:ascii="Traditional Arabic" w:hAnsi="Traditional Arabic" w:cs="Traditional Arabic"/>
          <w:sz w:val="24"/>
          <w:szCs w:val="24"/>
          <w:rtl/>
        </w:rPr>
        <w:t>في</w:t>
      </w:r>
      <w:r w:rsidRPr="003731CE">
        <w:rPr>
          <w:rFonts w:ascii="Traditional Arabic" w:hAnsi="Traditional Arabic" w:cs="Traditional Arabic" w:hint="cs"/>
          <w:sz w:val="24"/>
          <w:szCs w:val="24"/>
          <w:rtl/>
        </w:rPr>
        <w:t xml:space="preserve"> مجموعة الوطنية للصناعة </w:t>
      </w:r>
      <w:r w:rsidRPr="003731CE">
        <w:rPr>
          <w:rFonts w:ascii="Traditional Arabic" w:hAnsi="Traditional Arabic" w:cs="Traditional Arabic"/>
          <w:sz w:val="24"/>
          <w:szCs w:val="24"/>
          <w:rtl/>
        </w:rPr>
        <w:t>وكل من أسهم في</w:t>
      </w:r>
      <w:r w:rsidRPr="003731CE">
        <w:rPr>
          <w:rFonts w:ascii="Traditional Arabic" w:hAnsi="Traditional Arabic" w:cs="Traditional Arabic" w:hint="cs"/>
          <w:sz w:val="24"/>
          <w:szCs w:val="24"/>
          <w:rtl/>
        </w:rPr>
        <w:t xml:space="preserve"> إنجاح هذا العمل </w:t>
      </w:r>
      <w:r w:rsidR="00E179FF" w:rsidRPr="003731CE">
        <w:rPr>
          <w:rFonts w:ascii="Traditional Arabic" w:hAnsi="Traditional Arabic" w:cs="Traditional Arabic" w:hint="cs"/>
          <w:sz w:val="24"/>
          <w:szCs w:val="24"/>
          <w:rtl/>
        </w:rPr>
        <w:t>بنصح</w:t>
      </w:r>
      <w:r w:rsidR="00E179FF" w:rsidRPr="003731CE">
        <w:rPr>
          <w:rFonts w:ascii="Traditional Arabic" w:hAnsi="Traditional Arabic" w:cs="Traditional Arabic" w:hint="eastAsia"/>
          <w:sz w:val="24"/>
          <w:szCs w:val="24"/>
          <w:rtl/>
        </w:rPr>
        <w:t>،</w:t>
      </w:r>
      <w:r w:rsidRPr="003731CE">
        <w:rPr>
          <w:rFonts w:ascii="Traditional Arabic" w:hAnsi="Traditional Arabic" w:cs="Traditional Arabic"/>
          <w:sz w:val="24"/>
          <w:szCs w:val="24"/>
          <w:rtl/>
        </w:rPr>
        <w:t xml:space="preserve"> أو </w:t>
      </w:r>
      <w:r w:rsidR="00B766AC" w:rsidRPr="003731CE">
        <w:rPr>
          <w:rFonts w:ascii="Traditional Arabic" w:hAnsi="Traditional Arabic" w:cs="Traditional Arabic" w:hint="cs"/>
          <w:sz w:val="24"/>
          <w:szCs w:val="24"/>
          <w:rtl/>
        </w:rPr>
        <w:t>رأي</w:t>
      </w:r>
      <w:r w:rsidR="00B766AC" w:rsidRPr="003731CE">
        <w:rPr>
          <w:rFonts w:ascii="Traditional Arabic" w:hAnsi="Traditional Arabic" w:cs="Traditional Arabic" w:hint="eastAsia"/>
          <w:sz w:val="24"/>
          <w:szCs w:val="24"/>
          <w:rtl/>
        </w:rPr>
        <w:t>،</w:t>
      </w:r>
      <w:r w:rsidRPr="003731CE">
        <w:rPr>
          <w:rFonts w:ascii="Traditional Arabic" w:hAnsi="Traditional Arabic" w:cs="Traditional Arabic"/>
          <w:sz w:val="24"/>
          <w:szCs w:val="24"/>
          <w:rtl/>
        </w:rPr>
        <w:t xml:space="preserve"> أو</w:t>
      </w:r>
      <w:r w:rsidR="00570B80" w:rsidRPr="003731CE">
        <w:rPr>
          <w:rFonts w:ascii="Traditional Arabic" w:hAnsi="Traditional Arabic" w:cs="Traditional Arabic" w:hint="cs"/>
          <w:sz w:val="24"/>
          <w:szCs w:val="24"/>
          <w:rtl/>
        </w:rPr>
        <w:t xml:space="preserve"> </w:t>
      </w:r>
      <w:r w:rsidR="00B766AC" w:rsidRPr="003731CE">
        <w:rPr>
          <w:rFonts w:ascii="Traditional Arabic" w:hAnsi="Traditional Arabic" w:cs="Traditional Arabic" w:hint="cs"/>
          <w:sz w:val="24"/>
          <w:szCs w:val="24"/>
          <w:rtl/>
        </w:rPr>
        <w:t>مشورة</w:t>
      </w:r>
      <w:r w:rsidR="00B766AC" w:rsidRPr="003731CE">
        <w:rPr>
          <w:rFonts w:ascii="Traditional Arabic" w:hAnsi="Traditional Arabic" w:cs="Traditional Arabic" w:hint="eastAsia"/>
          <w:sz w:val="24"/>
          <w:szCs w:val="24"/>
          <w:rtl/>
        </w:rPr>
        <w:t>،</w:t>
      </w:r>
      <w:r w:rsidRPr="003731CE">
        <w:rPr>
          <w:rFonts w:ascii="Traditional Arabic" w:hAnsi="Traditional Arabic" w:cs="Traditional Arabic"/>
          <w:sz w:val="24"/>
          <w:szCs w:val="24"/>
          <w:rtl/>
        </w:rPr>
        <w:t xml:space="preserve"> أو دعوة صالحة وكل من أحبني في الله وأحببته في</w:t>
      </w:r>
      <w:r w:rsidR="00C413CA" w:rsidRPr="003731CE">
        <w:rPr>
          <w:rFonts w:ascii="Traditional Arabic" w:hAnsi="Traditional Arabic" w:cs="Traditional Arabic" w:hint="cs"/>
          <w:sz w:val="24"/>
          <w:szCs w:val="24"/>
          <w:rtl/>
        </w:rPr>
        <w:t>ه</w:t>
      </w:r>
      <w:r w:rsidRPr="003731CE">
        <w:rPr>
          <w:rFonts w:ascii="Traditional Arabic" w:hAnsi="Traditional Arabic" w:cs="Traditional Arabic"/>
          <w:sz w:val="24"/>
          <w:szCs w:val="24"/>
        </w:rPr>
        <w:t>.</w:t>
      </w:r>
    </w:p>
    <w:p w14:paraId="773FDD1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Pr="000B766B"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Default="006014F0" w:rsidP="006014F0">
      <w:pPr>
        <w:bidi/>
        <w:spacing w:after="0" w:line="360" w:lineRule="auto"/>
        <w:jc w:val="both"/>
        <w:rPr>
          <w:rFonts w:ascii="Traditional Arabic" w:hAnsi="Traditional Arabic" w:cs="Traditional Arabic"/>
          <w:b/>
          <w:bCs/>
          <w:sz w:val="28"/>
          <w:szCs w:val="28"/>
        </w:rPr>
      </w:pPr>
    </w:p>
    <w:p w14:paraId="283FE15F" w14:textId="77777777" w:rsidR="00A27634" w:rsidRDefault="00A27634" w:rsidP="00A27634">
      <w:pPr>
        <w:bidi/>
        <w:spacing w:after="0" w:line="360" w:lineRule="auto"/>
        <w:jc w:val="both"/>
        <w:rPr>
          <w:rFonts w:ascii="Traditional Arabic" w:hAnsi="Traditional Arabic" w:cs="Traditional Arabic"/>
          <w:b/>
          <w:bCs/>
          <w:sz w:val="28"/>
          <w:szCs w:val="28"/>
        </w:rPr>
      </w:pPr>
    </w:p>
    <w:p w14:paraId="19BF4949" w14:textId="77777777" w:rsidR="00A27634" w:rsidRDefault="00A27634" w:rsidP="00A27634">
      <w:pPr>
        <w:bidi/>
        <w:spacing w:after="0" w:line="360" w:lineRule="auto"/>
        <w:jc w:val="both"/>
        <w:rPr>
          <w:rFonts w:ascii="Traditional Arabic" w:hAnsi="Traditional Arabic" w:cs="Traditional Arabic"/>
          <w:b/>
          <w:bCs/>
          <w:sz w:val="28"/>
          <w:szCs w:val="28"/>
        </w:rPr>
      </w:pPr>
    </w:p>
    <w:p w14:paraId="0F61794F" w14:textId="77777777" w:rsidR="00EB3282" w:rsidRDefault="00EB3282" w:rsidP="00EB3282">
      <w:pPr>
        <w:bidi/>
        <w:spacing w:after="0" w:line="360" w:lineRule="auto"/>
        <w:jc w:val="both"/>
        <w:rPr>
          <w:rFonts w:ascii="Traditional Arabic" w:hAnsi="Traditional Arabic" w:cs="Traditional Arabic"/>
          <w:b/>
          <w:bCs/>
          <w:sz w:val="28"/>
          <w:szCs w:val="28"/>
        </w:rPr>
      </w:pPr>
    </w:p>
    <w:p w14:paraId="6BAC6C9B" w14:textId="77777777" w:rsidR="00EB3282" w:rsidRDefault="00EB3282" w:rsidP="00EB3282">
      <w:pPr>
        <w:bidi/>
        <w:spacing w:after="0" w:line="360" w:lineRule="auto"/>
        <w:jc w:val="both"/>
        <w:rPr>
          <w:rFonts w:ascii="Traditional Arabic" w:hAnsi="Traditional Arabic" w:cs="Traditional Arabic"/>
          <w:b/>
          <w:bCs/>
          <w:sz w:val="28"/>
          <w:szCs w:val="28"/>
        </w:rPr>
      </w:pPr>
    </w:p>
    <w:p w14:paraId="427DEBDA" w14:textId="77777777" w:rsidR="00EB3282" w:rsidRDefault="00EB3282" w:rsidP="00EB3282">
      <w:pPr>
        <w:bidi/>
        <w:spacing w:after="0" w:line="360" w:lineRule="auto"/>
        <w:jc w:val="both"/>
        <w:rPr>
          <w:rFonts w:ascii="Traditional Arabic" w:hAnsi="Traditional Arabic" w:cs="Traditional Arabic"/>
          <w:b/>
          <w:bCs/>
          <w:sz w:val="28"/>
          <w:szCs w:val="28"/>
        </w:rPr>
      </w:pPr>
    </w:p>
    <w:p w14:paraId="3B2830A9" w14:textId="77777777" w:rsidR="00EB3282" w:rsidRDefault="00EB3282" w:rsidP="00EB3282">
      <w:pPr>
        <w:bidi/>
        <w:spacing w:after="0" w:line="360" w:lineRule="auto"/>
        <w:jc w:val="both"/>
        <w:rPr>
          <w:rFonts w:ascii="Traditional Arabic" w:hAnsi="Traditional Arabic" w:cs="Traditional Arabic"/>
          <w:b/>
          <w:bCs/>
          <w:sz w:val="28"/>
          <w:szCs w:val="28"/>
        </w:rPr>
      </w:pPr>
    </w:p>
    <w:p w14:paraId="0EF0ABDF" w14:textId="77777777" w:rsidR="00EB3282" w:rsidRDefault="00EB3282" w:rsidP="00EB3282">
      <w:pPr>
        <w:bidi/>
        <w:spacing w:after="0" w:line="360" w:lineRule="auto"/>
        <w:jc w:val="both"/>
        <w:rPr>
          <w:rFonts w:ascii="Traditional Arabic" w:hAnsi="Traditional Arabic" w:cs="Traditional Arabic"/>
          <w:b/>
          <w:bCs/>
          <w:sz w:val="28"/>
          <w:szCs w:val="28"/>
        </w:rPr>
      </w:pPr>
    </w:p>
    <w:p w14:paraId="08584A04" w14:textId="77777777" w:rsidR="00EB3282" w:rsidRPr="000B766B" w:rsidRDefault="00EB3282" w:rsidP="00EB3282">
      <w:pPr>
        <w:bidi/>
        <w:spacing w:after="0" w:line="360" w:lineRule="auto"/>
        <w:jc w:val="both"/>
        <w:rPr>
          <w:rFonts w:ascii="Traditional Arabic" w:hAnsi="Traditional Arabic" w:cs="Traditional Arabic"/>
          <w:b/>
          <w:bCs/>
          <w:sz w:val="28"/>
          <w:szCs w:val="28"/>
          <w:rtl/>
        </w:rPr>
      </w:pPr>
    </w:p>
    <w:p w14:paraId="7A3F2C17" w14:textId="56005071" w:rsidR="005F7FF3" w:rsidRDefault="005F7FF3" w:rsidP="009A303D">
      <w:pPr>
        <w:bidi/>
        <w:spacing w:after="0" w:line="360" w:lineRule="auto"/>
        <w:jc w:val="both"/>
        <w:rPr>
          <w:rFonts w:ascii="Traditional Arabic" w:hAnsi="Traditional Arabic" w:cs="Traditional Arabic"/>
          <w:b/>
          <w:bCs/>
          <w:sz w:val="24"/>
          <w:szCs w:val="24"/>
          <w:rtl/>
        </w:rPr>
      </w:pPr>
      <w:r w:rsidRPr="00EB3282">
        <w:rPr>
          <w:rFonts w:ascii="Traditional Arabic" w:hAnsi="Traditional Arabic" w:cs="Traditional Arabic" w:hint="cs"/>
          <w:b/>
          <w:bCs/>
          <w:sz w:val="24"/>
          <w:szCs w:val="24"/>
          <w:rtl/>
        </w:rPr>
        <w:lastRenderedPageBreak/>
        <w:t>صفحة</w:t>
      </w:r>
      <w:r w:rsidRPr="00EB3282">
        <w:rPr>
          <w:rFonts w:ascii="Traditional Arabic" w:hAnsi="Traditional Arabic" w:cs="Traditional Arabic"/>
          <w:b/>
          <w:bCs/>
          <w:sz w:val="24"/>
          <w:szCs w:val="24"/>
          <w:rtl/>
        </w:rPr>
        <w:t xml:space="preserve"> </w:t>
      </w:r>
      <w:r w:rsidRPr="00EB3282">
        <w:rPr>
          <w:rFonts w:ascii="Traditional Arabic" w:hAnsi="Traditional Arabic" w:cs="Traditional Arabic" w:hint="cs"/>
          <w:b/>
          <w:bCs/>
          <w:sz w:val="24"/>
          <w:szCs w:val="24"/>
          <w:rtl/>
        </w:rPr>
        <w:t>الشكر</w:t>
      </w:r>
      <w:r w:rsidRPr="00EB3282">
        <w:rPr>
          <w:rFonts w:ascii="Traditional Arabic" w:hAnsi="Traditional Arabic" w:cs="Traditional Arabic"/>
          <w:b/>
          <w:bCs/>
          <w:sz w:val="24"/>
          <w:szCs w:val="24"/>
          <w:rtl/>
        </w:rPr>
        <w:t xml:space="preserve"> </w:t>
      </w:r>
      <w:r w:rsidRPr="00EB3282">
        <w:rPr>
          <w:rFonts w:ascii="Traditional Arabic" w:hAnsi="Traditional Arabic" w:cs="Traditional Arabic" w:hint="cs"/>
          <w:b/>
          <w:bCs/>
          <w:sz w:val="24"/>
          <w:szCs w:val="24"/>
          <w:rtl/>
        </w:rPr>
        <w:t>والتقدير:</w:t>
      </w:r>
    </w:p>
    <w:p w14:paraId="217E7DFF" w14:textId="77777777" w:rsidR="002C2157" w:rsidRDefault="002C2157" w:rsidP="002C2157">
      <w:pPr>
        <w:bidi/>
        <w:spacing w:after="0" w:line="360" w:lineRule="auto"/>
        <w:jc w:val="both"/>
        <w:rPr>
          <w:rFonts w:ascii="Traditional Arabic" w:hAnsi="Traditional Arabic" w:cs="Traditional Arabic"/>
          <w:b/>
          <w:bCs/>
          <w:sz w:val="24"/>
          <w:szCs w:val="24"/>
          <w:rtl/>
        </w:rPr>
      </w:pPr>
    </w:p>
    <w:p w14:paraId="605AD696" w14:textId="35BCFBBB" w:rsidR="00810004" w:rsidRPr="00A01AFA" w:rsidRDefault="00A05B3D" w:rsidP="003A2BA4">
      <w:pPr>
        <w:bidi/>
        <w:spacing w:after="0" w:line="360" w:lineRule="auto"/>
        <w:jc w:val="both"/>
        <w:rPr>
          <w:rFonts w:ascii="Traditional Arabic" w:hAnsi="Traditional Arabic" w:cs="Traditional Arabic"/>
          <w:sz w:val="24"/>
          <w:szCs w:val="24"/>
          <w:rtl/>
        </w:rPr>
      </w:pPr>
      <w:r>
        <w:rPr>
          <w:rFonts w:ascii="Traditional Arabic" w:hAnsi="Traditional Arabic" w:cs="Traditional Arabic"/>
          <w:sz w:val="24"/>
          <w:szCs w:val="24"/>
        </w:rPr>
        <w:t xml:space="preserve">  </w:t>
      </w:r>
      <w:r w:rsidR="002F5ABD">
        <w:rPr>
          <w:rFonts w:ascii="Traditional Arabic" w:hAnsi="Traditional Arabic" w:cs="Traditional Arabic"/>
          <w:sz w:val="24"/>
          <w:szCs w:val="24"/>
        </w:rPr>
        <w:t xml:space="preserve">         </w:t>
      </w:r>
      <w:r w:rsidR="008D454C" w:rsidRPr="00A01AFA">
        <w:rPr>
          <w:rFonts w:ascii="Traditional Arabic" w:hAnsi="Traditional Arabic" w:cs="Traditional Arabic" w:hint="cs"/>
          <w:sz w:val="24"/>
          <w:szCs w:val="24"/>
          <w:rtl/>
        </w:rPr>
        <w:t xml:space="preserve">أتوجه بجزيل الشكر </w:t>
      </w:r>
      <w:r w:rsidR="00E840EC" w:rsidRPr="00A01AFA">
        <w:rPr>
          <w:rFonts w:ascii="Traditional Arabic" w:hAnsi="Traditional Arabic" w:cs="Traditional Arabic" w:hint="cs"/>
          <w:sz w:val="24"/>
          <w:szCs w:val="24"/>
          <w:rtl/>
        </w:rPr>
        <w:t>والتقدير</w:t>
      </w:r>
      <w:r w:rsidR="001F6A52">
        <w:rPr>
          <w:rFonts w:ascii="Traditional Arabic" w:hAnsi="Traditional Arabic" w:cs="Traditional Arabic" w:hint="cs"/>
          <w:sz w:val="24"/>
          <w:szCs w:val="24"/>
          <w:rtl/>
        </w:rPr>
        <w:t xml:space="preserve"> لكل من </w:t>
      </w:r>
      <w:r w:rsidR="00477B4D" w:rsidRPr="00A01AFA">
        <w:rPr>
          <w:rFonts w:ascii="Traditional Arabic" w:hAnsi="Traditional Arabic" w:cs="Traditional Arabic" w:hint="cs"/>
          <w:sz w:val="24"/>
          <w:szCs w:val="24"/>
          <w:rtl/>
        </w:rPr>
        <w:t>قدم م</w:t>
      </w:r>
      <w:r w:rsidR="008D454C" w:rsidRPr="00A01AFA">
        <w:rPr>
          <w:rFonts w:ascii="Traditional Arabic" w:hAnsi="Traditional Arabic" w:cs="Traditional Arabic" w:hint="cs"/>
          <w:sz w:val="24"/>
          <w:szCs w:val="24"/>
          <w:rtl/>
        </w:rPr>
        <w:t>ساهمة</w:t>
      </w:r>
      <w:r w:rsidR="00477B4D" w:rsidRPr="00A01AFA">
        <w:rPr>
          <w:rFonts w:ascii="Traditional Arabic" w:hAnsi="Traditional Arabic" w:cs="Traditional Arabic" w:hint="cs"/>
          <w:sz w:val="24"/>
          <w:szCs w:val="24"/>
          <w:rtl/>
        </w:rPr>
        <w:t xml:space="preserve"> جلية </w:t>
      </w:r>
      <w:r w:rsidR="008D454C" w:rsidRPr="00A01AFA">
        <w:rPr>
          <w:rFonts w:ascii="Traditional Arabic" w:hAnsi="Traditional Arabic" w:cs="Traditional Arabic" w:hint="cs"/>
          <w:sz w:val="24"/>
          <w:szCs w:val="24"/>
          <w:rtl/>
        </w:rPr>
        <w:t>في إنجاح هذه الاطروحة</w:t>
      </w:r>
      <w:r w:rsidR="00A47085" w:rsidRPr="00A01AFA">
        <w:rPr>
          <w:rFonts w:ascii="Traditional Arabic" w:hAnsi="Traditional Arabic" w:cs="Traditional Arabic" w:hint="cs"/>
          <w:sz w:val="24"/>
          <w:szCs w:val="24"/>
          <w:rtl/>
        </w:rPr>
        <w:t xml:space="preserve"> </w:t>
      </w:r>
      <w:r w:rsidR="007C1EFF">
        <w:rPr>
          <w:rFonts w:ascii="Traditional Arabic" w:hAnsi="Traditional Arabic" w:cs="Traditional Arabic" w:hint="cs"/>
          <w:sz w:val="24"/>
          <w:szCs w:val="24"/>
          <w:rtl/>
        </w:rPr>
        <w:t xml:space="preserve">ومن </w:t>
      </w:r>
      <w:r w:rsidR="001F6A52">
        <w:rPr>
          <w:rFonts w:ascii="Traditional Arabic" w:hAnsi="Traditional Arabic" w:cs="Traditional Arabic" w:hint="cs"/>
          <w:sz w:val="24"/>
          <w:szCs w:val="24"/>
          <w:rtl/>
        </w:rPr>
        <w:t xml:space="preserve">شارك </w:t>
      </w:r>
      <w:r w:rsidR="00344EA6" w:rsidRPr="00A01AFA">
        <w:rPr>
          <w:rFonts w:ascii="Traditional Arabic" w:hAnsi="Traditional Arabic" w:cs="Traditional Arabic" w:hint="cs"/>
          <w:sz w:val="24"/>
          <w:szCs w:val="24"/>
          <w:rtl/>
        </w:rPr>
        <w:t>في مدخلاتها</w:t>
      </w:r>
      <w:r w:rsidR="00140206">
        <w:rPr>
          <w:rFonts w:ascii="Traditional Arabic" w:hAnsi="Traditional Arabic" w:cs="Traditional Arabic" w:hint="cs"/>
          <w:sz w:val="24"/>
          <w:szCs w:val="24"/>
          <w:rtl/>
        </w:rPr>
        <w:t xml:space="preserve"> </w:t>
      </w:r>
      <w:r w:rsidR="006331B5">
        <w:rPr>
          <w:rFonts w:ascii="Traditional Arabic" w:hAnsi="Traditional Arabic" w:cs="Traditional Arabic" w:hint="cs"/>
          <w:sz w:val="24"/>
          <w:szCs w:val="24"/>
          <w:rtl/>
        </w:rPr>
        <w:t>ونقدها</w:t>
      </w:r>
      <w:r w:rsidR="008D300F">
        <w:rPr>
          <w:rFonts w:ascii="Traditional Arabic" w:hAnsi="Traditional Arabic" w:cs="Traditional Arabic" w:hint="cs"/>
          <w:sz w:val="24"/>
          <w:szCs w:val="24"/>
          <w:rtl/>
        </w:rPr>
        <w:t xml:space="preserve"> حتى</w:t>
      </w:r>
      <w:r w:rsidR="00105800">
        <w:rPr>
          <w:rFonts w:ascii="Traditional Arabic" w:hAnsi="Traditional Arabic" w:cs="Traditional Arabic" w:hint="cs"/>
          <w:sz w:val="24"/>
          <w:szCs w:val="24"/>
          <w:rtl/>
        </w:rPr>
        <w:t xml:space="preserve"> </w:t>
      </w:r>
      <w:r w:rsidR="00965018">
        <w:rPr>
          <w:rFonts w:ascii="Traditional Arabic" w:hAnsi="Traditional Arabic" w:cs="Traditional Arabic" w:hint="cs"/>
          <w:sz w:val="24"/>
          <w:szCs w:val="24"/>
          <w:rtl/>
        </w:rPr>
        <w:t xml:space="preserve">تم إخراجها بالشكل المطلوب </w:t>
      </w:r>
      <w:r w:rsidR="00344EA6" w:rsidRPr="00A01AFA">
        <w:rPr>
          <w:rFonts w:ascii="Traditional Arabic" w:hAnsi="Traditional Arabic" w:cs="Traditional Arabic" w:hint="cs"/>
          <w:sz w:val="24"/>
          <w:szCs w:val="24"/>
          <w:rtl/>
        </w:rPr>
        <w:t>أبرزهم</w:t>
      </w:r>
      <w:r w:rsidR="00E840EC" w:rsidRPr="00A01AFA">
        <w:rPr>
          <w:rFonts w:ascii="Traditional Arabic" w:hAnsi="Traditional Arabic" w:cs="Traditional Arabic" w:hint="cs"/>
          <w:sz w:val="24"/>
          <w:szCs w:val="24"/>
          <w:rtl/>
        </w:rPr>
        <w:t xml:space="preserve">: </w:t>
      </w:r>
    </w:p>
    <w:p w14:paraId="62B8A8D5" w14:textId="177FE2BA" w:rsidR="0046245A" w:rsidRDefault="0098657E" w:rsidP="00344EA6">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أكاديمي</w:t>
      </w:r>
      <w:r w:rsidRPr="00A01AFA">
        <w:rPr>
          <w:rFonts w:ascii="Traditional Arabic" w:hAnsi="Traditional Arabic" w:cs="Traditional Arabic" w:hint="eastAsia"/>
          <w:sz w:val="24"/>
          <w:szCs w:val="24"/>
          <w:rtl/>
        </w:rPr>
        <w:t>ة</w:t>
      </w:r>
      <w:r w:rsidR="0046245A" w:rsidRPr="00A01AFA">
        <w:rPr>
          <w:rFonts w:ascii="Traditional Arabic" w:hAnsi="Traditional Arabic" w:cs="Traditional Arabic" w:hint="cs"/>
          <w:sz w:val="24"/>
          <w:szCs w:val="24"/>
          <w:rtl/>
        </w:rPr>
        <w:t xml:space="preserve"> الصندوق الصناعي </w:t>
      </w:r>
      <w:r w:rsidR="0046245A" w:rsidRPr="00A01AFA">
        <w:rPr>
          <w:rFonts w:ascii="Traditional Arabic" w:hAnsi="Traditional Arabic" w:cs="Traditional Arabic"/>
          <w:sz w:val="24"/>
          <w:szCs w:val="24"/>
          <w:rtl/>
        </w:rPr>
        <w:t>–</w:t>
      </w:r>
      <w:r w:rsidR="0046245A" w:rsidRPr="00A01AFA">
        <w:rPr>
          <w:rFonts w:ascii="Traditional Arabic" w:hAnsi="Traditional Arabic" w:cs="Traditional Arabic" w:hint="cs"/>
          <w:sz w:val="24"/>
          <w:szCs w:val="24"/>
          <w:rtl/>
        </w:rPr>
        <w:t xml:space="preserve"> وزارة الصناعة </w:t>
      </w:r>
      <w:r w:rsidR="000B381C" w:rsidRPr="00A01AFA">
        <w:rPr>
          <w:rFonts w:ascii="Traditional Arabic" w:hAnsi="Traditional Arabic" w:cs="Traditional Arabic"/>
          <w:sz w:val="24"/>
          <w:szCs w:val="24"/>
          <w:rtl/>
        </w:rPr>
        <w:t>–</w:t>
      </w:r>
      <w:r w:rsidR="000B381C" w:rsidRPr="00A01AFA">
        <w:rPr>
          <w:rFonts w:ascii="Traditional Arabic" w:hAnsi="Traditional Arabic" w:cs="Traditional Arabic" w:hint="cs"/>
          <w:sz w:val="24"/>
          <w:szCs w:val="24"/>
          <w:rtl/>
        </w:rPr>
        <w:t xml:space="preserve"> المملكة العربية السعودية </w:t>
      </w:r>
    </w:p>
    <w:p w14:paraId="288A913D" w14:textId="41E16996" w:rsidR="008405F2" w:rsidRDefault="008405F2" w:rsidP="008405F2">
      <w:pPr>
        <w:pStyle w:val="ListParagraph"/>
        <w:numPr>
          <w:ilvl w:val="0"/>
          <w:numId w:val="4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الهيئة العامة للإحصاء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المملكة العربية السعودية </w:t>
      </w:r>
    </w:p>
    <w:p w14:paraId="5B226A1B" w14:textId="078F0D72" w:rsidR="00445667" w:rsidRPr="00A01AFA" w:rsidRDefault="00445667" w:rsidP="00445667">
      <w:pPr>
        <w:pStyle w:val="ListParagraph"/>
        <w:numPr>
          <w:ilvl w:val="0"/>
          <w:numId w:val="4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المركز الوطني للدراسات </w:t>
      </w:r>
      <w:r w:rsidR="00A4299E">
        <w:rPr>
          <w:rFonts w:ascii="Traditional Arabic" w:hAnsi="Traditional Arabic" w:cs="Traditional Arabic" w:hint="cs"/>
          <w:sz w:val="24"/>
          <w:szCs w:val="24"/>
          <w:rtl/>
        </w:rPr>
        <w:t>والبحوث</w:t>
      </w:r>
      <w:r>
        <w:rPr>
          <w:rFonts w:ascii="Traditional Arabic" w:hAnsi="Traditional Arabic" w:cs="Traditional Arabic" w:hint="cs"/>
          <w:sz w:val="24"/>
          <w:szCs w:val="24"/>
          <w:rtl/>
        </w:rPr>
        <w:t xml:space="preserve"> الاجتماعية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المملكة العربية السعودية </w:t>
      </w:r>
    </w:p>
    <w:p w14:paraId="08446C09" w14:textId="40C1913C" w:rsidR="00344EA6" w:rsidRPr="00A01AFA" w:rsidRDefault="00344EA6" w:rsidP="0046245A">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أميرة جادو </w:t>
      </w:r>
      <w:r w:rsidRPr="00A01AFA">
        <w:rPr>
          <w:rFonts w:ascii="Traditional Arabic" w:hAnsi="Traditional Arabic" w:cs="Traditional Arabic"/>
          <w:sz w:val="24"/>
          <w:szCs w:val="24"/>
          <w:rtl/>
        </w:rPr>
        <w:t>–</w:t>
      </w:r>
      <w:r w:rsidRPr="00A01AFA">
        <w:rPr>
          <w:rFonts w:ascii="Traditional Arabic" w:hAnsi="Traditional Arabic" w:cs="Traditional Arabic" w:hint="cs"/>
          <w:sz w:val="24"/>
          <w:szCs w:val="24"/>
          <w:rtl/>
        </w:rPr>
        <w:t xml:space="preserve"> جامعة </w:t>
      </w:r>
      <w:proofErr w:type="spellStart"/>
      <w:r w:rsidRPr="00A01AFA">
        <w:rPr>
          <w:rFonts w:ascii="Traditional Arabic" w:hAnsi="Traditional Arabic" w:cs="Traditional Arabic" w:hint="cs"/>
          <w:sz w:val="24"/>
          <w:szCs w:val="24"/>
          <w:rtl/>
        </w:rPr>
        <w:t>ميدأوشن</w:t>
      </w:r>
      <w:proofErr w:type="spellEnd"/>
      <w:r w:rsidR="000B381C" w:rsidRPr="00A01AFA">
        <w:rPr>
          <w:rFonts w:ascii="Traditional Arabic" w:hAnsi="Traditional Arabic" w:cs="Traditional Arabic" w:hint="cs"/>
          <w:sz w:val="24"/>
          <w:szCs w:val="24"/>
          <w:rtl/>
        </w:rPr>
        <w:t xml:space="preserve"> </w:t>
      </w:r>
      <w:r w:rsidR="000B381C" w:rsidRPr="00A01AFA">
        <w:rPr>
          <w:rFonts w:ascii="Traditional Arabic" w:hAnsi="Traditional Arabic" w:cs="Traditional Arabic"/>
          <w:sz w:val="24"/>
          <w:szCs w:val="24"/>
          <w:rtl/>
        </w:rPr>
        <w:t>–</w:t>
      </w:r>
      <w:r w:rsidR="000B381C" w:rsidRPr="00A01AFA">
        <w:rPr>
          <w:rFonts w:ascii="Traditional Arabic" w:hAnsi="Traditional Arabic" w:cs="Traditional Arabic" w:hint="cs"/>
          <w:sz w:val="24"/>
          <w:szCs w:val="24"/>
          <w:rtl/>
        </w:rPr>
        <w:t xml:space="preserve"> جزر القمر </w:t>
      </w:r>
    </w:p>
    <w:p w14:paraId="545D728C" w14:textId="1FE407DB" w:rsidR="00001658" w:rsidRDefault="00001658" w:rsidP="00001658">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خالد </w:t>
      </w:r>
      <w:proofErr w:type="spellStart"/>
      <w:r w:rsidRPr="00A01AFA">
        <w:rPr>
          <w:rFonts w:ascii="Traditional Arabic" w:hAnsi="Traditional Arabic" w:cs="Traditional Arabic" w:hint="cs"/>
          <w:sz w:val="24"/>
          <w:szCs w:val="24"/>
          <w:rtl/>
        </w:rPr>
        <w:t>ال</w:t>
      </w:r>
      <w:r w:rsidR="009A6052" w:rsidRPr="00A01AFA">
        <w:rPr>
          <w:rFonts w:ascii="Traditional Arabic" w:hAnsi="Traditional Arabic" w:cs="Traditional Arabic" w:hint="cs"/>
          <w:sz w:val="24"/>
          <w:szCs w:val="24"/>
          <w:rtl/>
        </w:rPr>
        <w:t>غفيلي</w:t>
      </w:r>
      <w:proofErr w:type="spellEnd"/>
      <w:r w:rsidR="009A6052" w:rsidRPr="00A01AFA">
        <w:rPr>
          <w:rFonts w:ascii="Traditional Arabic" w:hAnsi="Traditional Arabic" w:cs="Traditional Arabic" w:hint="cs"/>
          <w:sz w:val="24"/>
          <w:szCs w:val="24"/>
          <w:rtl/>
        </w:rPr>
        <w:t xml:space="preserve"> </w:t>
      </w:r>
      <w:r w:rsidR="009A6052" w:rsidRPr="00A01AFA">
        <w:rPr>
          <w:rFonts w:ascii="Traditional Arabic" w:hAnsi="Traditional Arabic" w:cs="Traditional Arabic"/>
          <w:sz w:val="24"/>
          <w:szCs w:val="24"/>
          <w:rtl/>
        </w:rPr>
        <w:t>–</w:t>
      </w:r>
      <w:r w:rsidR="009A6052" w:rsidRPr="00A01AFA">
        <w:rPr>
          <w:rFonts w:ascii="Traditional Arabic" w:hAnsi="Traditional Arabic" w:cs="Traditional Arabic" w:hint="cs"/>
          <w:sz w:val="24"/>
          <w:szCs w:val="24"/>
          <w:rtl/>
        </w:rPr>
        <w:t xml:space="preserve"> المعهد العالي للصناعات </w:t>
      </w:r>
      <w:r w:rsidR="002E3B75" w:rsidRPr="00A01AFA">
        <w:rPr>
          <w:rFonts w:ascii="Traditional Arabic" w:hAnsi="Traditional Arabic" w:cs="Traditional Arabic" w:hint="cs"/>
          <w:sz w:val="24"/>
          <w:szCs w:val="24"/>
          <w:rtl/>
        </w:rPr>
        <w:t>البلاستيكية</w:t>
      </w:r>
      <w:r w:rsidR="009A6052" w:rsidRPr="00A01AFA">
        <w:rPr>
          <w:rFonts w:ascii="Traditional Arabic" w:hAnsi="Traditional Arabic" w:cs="Traditional Arabic" w:hint="cs"/>
          <w:sz w:val="24"/>
          <w:szCs w:val="24"/>
          <w:rtl/>
        </w:rPr>
        <w:t xml:space="preserve"> </w:t>
      </w:r>
      <w:r w:rsidR="000B381C" w:rsidRPr="00A01AFA">
        <w:rPr>
          <w:rFonts w:ascii="Traditional Arabic" w:hAnsi="Traditional Arabic" w:cs="Traditional Arabic"/>
          <w:sz w:val="24"/>
          <w:szCs w:val="24"/>
          <w:rtl/>
        </w:rPr>
        <w:t>–</w:t>
      </w:r>
      <w:r w:rsidR="000B381C" w:rsidRPr="00A01AFA">
        <w:rPr>
          <w:rFonts w:ascii="Traditional Arabic" w:hAnsi="Traditional Arabic" w:cs="Traditional Arabic" w:hint="cs"/>
          <w:sz w:val="24"/>
          <w:szCs w:val="24"/>
          <w:rtl/>
        </w:rPr>
        <w:t xml:space="preserve"> المملكة العربية السعودية </w:t>
      </w:r>
    </w:p>
    <w:p w14:paraId="0D8B5F6C" w14:textId="26107E21" w:rsidR="00212E79" w:rsidRPr="00D77D35" w:rsidRDefault="00212E79" w:rsidP="00D77D35">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دارة الملك </w:t>
      </w:r>
      <w:proofErr w:type="spellStart"/>
      <w:r w:rsidRPr="00A01AFA">
        <w:rPr>
          <w:rFonts w:ascii="Traditional Arabic" w:hAnsi="Traditional Arabic" w:cs="Traditional Arabic" w:hint="cs"/>
          <w:sz w:val="24"/>
          <w:szCs w:val="24"/>
          <w:rtl/>
        </w:rPr>
        <w:t>عبدالعزبز</w:t>
      </w:r>
      <w:proofErr w:type="spellEnd"/>
      <w:r w:rsidRPr="00A01AFA">
        <w:rPr>
          <w:rFonts w:ascii="Traditional Arabic" w:hAnsi="Traditional Arabic" w:cs="Traditional Arabic" w:hint="cs"/>
          <w:sz w:val="24"/>
          <w:szCs w:val="24"/>
          <w:rtl/>
        </w:rPr>
        <w:t xml:space="preserve"> </w:t>
      </w:r>
      <w:r w:rsidRPr="00A01AFA">
        <w:rPr>
          <w:rFonts w:ascii="Traditional Arabic" w:hAnsi="Traditional Arabic" w:cs="Traditional Arabic"/>
          <w:sz w:val="24"/>
          <w:szCs w:val="24"/>
          <w:rtl/>
        </w:rPr>
        <w:t>–</w:t>
      </w:r>
      <w:r w:rsidRPr="00A01AFA">
        <w:rPr>
          <w:rFonts w:ascii="Traditional Arabic" w:hAnsi="Traditional Arabic" w:cs="Traditional Arabic" w:hint="cs"/>
          <w:sz w:val="24"/>
          <w:szCs w:val="24"/>
          <w:rtl/>
        </w:rPr>
        <w:t xml:space="preserve"> المملكة العربية السعودية </w:t>
      </w:r>
    </w:p>
    <w:p w14:paraId="1AEAB99E" w14:textId="201AA894" w:rsidR="00E80279" w:rsidRDefault="008D390E" w:rsidP="00E80279">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زيد </w:t>
      </w:r>
      <w:r w:rsidR="0000216F" w:rsidRPr="00A01AFA">
        <w:rPr>
          <w:rFonts w:ascii="Traditional Arabic" w:hAnsi="Traditional Arabic" w:cs="Traditional Arabic" w:hint="cs"/>
          <w:sz w:val="24"/>
          <w:szCs w:val="24"/>
          <w:rtl/>
        </w:rPr>
        <w:t>عبد الل</w:t>
      </w:r>
      <w:r w:rsidR="0000216F" w:rsidRPr="00A01AFA">
        <w:rPr>
          <w:rFonts w:ascii="Traditional Arabic" w:hAnsi="Traditional Arabic" w:cs="Traditional Arabic" w:hint="eastAsia"/>
          <w:sz w:val="24"/>
          <w:szCs w:val="24"/>
          <w:rtl/>
        </w:rPr>
        <w:t>ه</w:t>
      </w:r>
      <w:r w:rsidRPr="00A01AFA">
        <w:rPr>
          <w:rFonts w:ascii="Traditional Arabic" w:hAnsi="Traditional Arabic" w:cs="Traditional Arabic" w:hint="cs"/>
          <w:sz w:val="24"/>
          <w:szCs w:val="24"/>
          <w:rtl/>
        </w:rPr>
        <w:t xml:space="preserve"> العثمان </w:t>
      </w:r>
      <w:r w:rsidR="0000216F" w:rsidRPr="00A01AFA">
        <w:rPr>
          <w:rFonts w:ascii="Traditional Arabic" w:hAnsi="Traditional Arabic" w:cs="Traditional Arabic"/>
          <w:sz w:val="24"/>
          <w:szCs w:val="24"/>
          <w:rtl/>
        </w:rPr>
        <w:t>–</w:t>
      </w:r>
      <w:r w:rsidR="0000216F" w:rsidRPr="00A01AFA">
        <w:rPr>
          <w:rFonts w:ascii="Traditional Arabic" w:hAnsi="Traditional Arabic" w:cs="Traditional Arabic" w:hint="cs"/>
          <w:sz w:val="24"/>
          <w:szCs w:val="24"/>
          <w:rtl/>
        </w:rPr>
        <w:t xml:space="preserve"> جامعة الملك </w:t>
      </w:r>
      <w:r w:rsidR="007E1FF7" w:rsidRPr="00A01AFA">
        <w:rPr>
          <w:rFonts w:ascii="Traditional Arabic" w:hAnsi="Traditional Arabic" w:cs="Traditional Arabic" w:hint="cs"/>
          <w:sz w:val="24"/>
          <w:szCs w:val="24"/>
          <w:rtl/>
        </w:rPr>
        <w:t xml:space="preserve">سعود - المملكة العربية السعودية </w:t>
      </w:r>
    </w:p>
    <w:p w14:paraId="03D4230E" w14:textId="0321FD32" w:rsidR="001C7A34" w:rsidRPr="00E80279" w:rsidRDefault="001C7A34" w:rsidP="001C7A34">
      <w:pPr>
        <w:pStyle w:val="ListParagraph"/>
        <w:numPr>
          <w:ilvl w:val="0"/>
          <w:numId w:val="4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أ. محمد السحيم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محترف </w:t>
      </w:r>
      <w:r w:rsidR="00A14A45">
        <w:rPr>
          <w:rFonts w:ascii="Traditional Arabic" w:hAnsi="Traditional Arabic" w:cs="Traditional Arabic" w:hint="cs"/>
          <w:sz w:val="24"/>
          <w:szCs w:val="24"/>
          <w:rtl/>
        </w:rPr>
        <w:t xml:space="preserve">الابتكار معتمد </w:t>
      </w:r>
      <w:r w:rsidR="00A14A45">
        <w:rPr>
          <w:rFonts w:ascii="Traditional Arabic" w:hAnsi="Traditional Arabic" w:cs="Traditional Arabic"/>
          <w:sz w:val="24"/>
          <w:szCs w:val="24"/>
          <w:rtl/>
        </w:rPr>
        <w:t>–</w:t>
      </w:r>
      <w:r w:rsidR="00A14A45">
        <w:rPr>
          <w:rFonts w:ascii="Traditional Arabic" w:hAnsi="Traditional Arabic" w:cs="Traditional Arabic" w:hint="cs"/>
          <w:sz w:val="24"/>
          <w:szCs w:val="24"/>
          <w:rtl/>
        </w:rPr>
        <w:t xml:space="preserve"> المملكة العربية السعودية </w:t>
      </w:r>
    </w:p>
    <w:p w14:paraId="237ED6EB" w14:textId="6A0EAB86" w:rsidR="003734C1" w:rsidRPr="00A01AFA" w:rsidRDefault="003734C1" w:rsidP="003734C1">
      <w:pPr>
        <w:pStyle w:val="ListParagraph"/>
        <w:numPr>
          <w:ilvl w:val="0"/>
          <w:numId w:val="4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أ.</w:t>
      </w:r>
      <w:r w:rsidR="00F921E2">
        <w:rPr>
          <w:rFonts w:ascii="Traditional Arabic" w:hAnsi="Traditional Arabic" w:cs="Traditional Arabic" w:hint="cs"/>
          <w:sz w:val="24"/>
          <w:szCs w:val="24"/>
          <w:rtl/>
        </w:rPr>
        <w:t xml:space="preserve"> مروة جمال مخللاتي </w:t>
      </w:r>
      <w:r w:rsidR="00F921E2">
        <w:rPr>
          <w:rFonts w:ascii="Traditional Arabic" w:hAnsi="Traditional Arabic" w:cs="Traditional Arabic"/>
          <w:sz w:val="24"/>
          <w:szCs w:val="24"/>
          <w:rtl/>
        </w:rPr>
        <w:t>–</w:t>
      </w:r>
      <w:r w:rsidR="00F921E2">
        <w:rPr>
          <w:rFonts w:ascii="Traditional Arabic" w:hAnsi="Traditional Arabic" w:cs="Traditional Arabic" w:hint="cs"/>
          <w:sz w:val="24"/>
          <w:szCs w:val="24"/>
          <w:rtl/>
        </w:rPr>
        <w:t xml:space="preserve"> </w:t>
      </w:r>
      <w:proofErr w:type="spellStart"/>
      <w:r w:rsidR="00F921E2">
        <w:rPr>
          <w:rFonts w:ascii="Traditional Arabic" w:hAnsi="Traditional Arabic" w:cs="Traditional Arabic" w:hint="cs"/>
          <w:sz w:val="24"/>
          <w:szCs w:val="24"/>
          <w:rtl/>
        </w:rPr>
        <w:t>إستشارية</w:t>
      </w:r>
      <w:proofErr w:type="spellEnd"/>
      <w:r w:rsidR="00F921E2">
        <w:rPr>
          <w:rFonts w:ascii="Traditional Arabic" w:hAnsi="Traditional Arabic" w:cs="Traditional Arabic" w:hint="cs"/>
          <w:sz w:val="24"/>
          <w:szCs w:val="24"/>
          <w:rtl/>
        </w:rPr>
        <w:t xml:space="preserve"> تسويق </w:t>
      </w:r>
      <w:r w:rsidR="00F921E2">
        <w:rPr>
          <w:rFonts w:ascii="Traditional Arabic" w:hAnsi="Traditional Arabic" w:cs="Traditional Arabic"/>
          <w:sz w:val="24"/>
          <w:szCs w:val="24"/>
          <w:rtl/>
        </w:rPr>
        <w:t>–</w:t>
      </w:r>
      <w:r w:rsidR="00F921E2">
        <w:rPr>
          <w:rFonts w:ascii="Traditional Arabic" w:hAnsi="Traditional Arabic" w:cs="Traditional Arabic" w:hint="cs"/>
          <w:sz w:val="24"/>
          <w:szCs w:val="24"/>
          <w:rtl/>
        </w:rPr>
        <w:t xml:space="preserve"> المملكة العربية السعودية</w:t>
      </w:r>
    </w:p>
    <w:p w14:paraId="449AF8B7" w14:textId="5D436716" w:rsidR="00344EA6" w:rsidRPr="00A01AFA" w:rsidRDefault="00F609BA" w:rsidP="00E840EC">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د. مع</w:t>
      </w:r>
      <w:r w:rsidRPr="00A01AFA">
        <w:rPr>
          <w:rFonts w:ascii="Traditional Arabic" w:hAnsi="Traditional Arabic" w:cs="Traditional Arabic" w:hint="eastAsia"/>
          <w:sz w:val="24"/>
          <w:szCs w:val="24"/>
          <w:rtl/>
        </w:rPr>
        <w:t>ن</w:t>
      </w:r>
      <w:r w:rsidR="00D829B1" w:rsidRPr="00A01AFA">
        <w:rPr>
          <w:rFonts w:ascii="Traditional Arabic" w:hAnsi="Traditional Arabic" w:cs="Traditional Arabic" w:hint="cs"/>
          <w:sz w:val="24"/>
          <w:szCs w:val="24"/>
          <w:rtl/>
        </w:rPr>
        <w:t xml:space="preserve"> </w:t>
      </w:r>
      <w:r w:rsidRPr="00A01AFA">
        <w:rPr>
          <w:rFonts w:ascii="Traditional Arabic" w:hAnsi="Traditional Arabic" w:cs="Traditional Arabic" w:hint="cs"/>
          <w:sz w:val="24"/>
          <w:szCs w:val="24"/>
          <w:rtl/>
        </w:rPr>
        <w:t>حيان -</w:t>
      </w:r>
      <w:r w:rsidR="00D829B1" w:rsidRPr="00A01AFA">
        <w:rPr>
          <w:rFonts w:ascii="Traditional Arabic" w:hAnsi="Traditional Arabic" w:cs="Traditional Arabic" w:hint="cs"/>
          <w:sz w:val="24"/>
          <w:szCs w:val="24"/>
          <w:rtl/>
        </w:rPr>
        <w:t xml:space="preserve"> </w:t>
      </w:r>
      <w:r w:rsidR="008864E4" w:rsidRPr="00A01AFA">
        <w:rPr>
          <w:rFonts w:ascii="Traditional Arabic" w:hAnsi="Traditional Arabic" w:cs="Traditional Arabic" w:hint="cs"/>
          <w:sz w:val="24"/>
          <w:szCs w:val="24"/>
          <w:rtl/>
        </w:rPr>
        <w:t>جامعة الشرقية</w:t>
      </w:r>
      <w:r w:rsidR="008A2A70" w:rsidRPr="00A01AFA">
        <w:rPr>
          <w:rFonts w:ascii="Traditional Arabic" w:hAnsi="Traditional Arabic" w:cs="Traditional Arabic" w:hint="cs"/>
          <w:sz w:val="24"/>
          <w:szCs w:val="24"/>
          <w:rtl/>
        </w:rPr>
        <w:t xml:space="preserve"> </w:t>
      </w:r>
      <w:r w:rsidR="008A2A70" w:rsidRPr="00A01AFA">
        <w:rPr>
          <w:rFonts w:ascii="Traditional Arabic" w:hAnsi="Traditional Arabic" w:cs="Traditional Arabic"/>
          <w:sz w:val="24"/>
          <w:szCs w:val="24"/>
          <w:rtl/>
        </w:rPr>
        <w:t>–</w:t>
      </w:r>
      <w:r w:rsidR="008A2A70" w:rsidRPr="00A01AFA">
        <w:rPr>
          <w:rFonts w:ascii="Traditional Arabic" w:hAnsi="Traditional Arabic" w:cs="Traditional Arabic" w:hint="cs"/>
          <w:sz w:val="24"/>
          <w:szCs w:val="24"/>
          <w:rtl/>
        </w:rPr>
        <w:t xml:space="preserve"> الإمارات العربية المتحدة</w:t>
      </w:r>
    </w:p>
    <w:p w14:paraId="7BEB37F2" w14:textId="03EC0E86" w:rsidR="00E840EC" w:rsidRPr="00A01AFA" w:rsidRDefault="008D49E2" w:rsidP="00344EA6">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w:t>
      </w:r>
      <w:r w:rsidR="000C6A77" w:rsidRPr="00A01AFA">
        <w:rPr>
          <w:rFonts w:ascii="Traditional Arabic" w:hAnsi="Traditional Arabic" w:cs="Traditional Arabic" w:hint="cs"/>
          <w:sz w:val="24"/>
          <w:szCs w:val="24"/>
          <w:rtl/>
        </w:rPr>
        <w:t xml:space="preserve">ميار وليد </w:t>
      </w:r>
      <w:r w:rsidR="000C6A77" w:rsidRPr="00A01AFA">
        <w:rPr>
          <w:rFonts w:ascii="Traditional Arabic" w:hAnsi="Traditional Arabic" w:cs="Traditional Arabic"/>
          <w:sz w:val="24"/>
          <w:szCs w:val="24"/>
          <w:rtl/>
        </w:rPr>
        <w:t>–</w:t>
      </w:r>
      <w:r w:rsidR="000C6A77" w:rsidRPr="00A01AFA">
        <w:rPr>
          <w:rFonts w:ascii="Traditional Arabic" w:hAnsi="Traditional Arabic" w:cs="Traditional Arabic" w:hint="cs"/>
          <w:sz w:val="24"/>
          <w:szCs w:val="24"/>
          <w:rtl/>
        </w:rPr>
        <w:t xml:space="preserve"> جامعة </w:t>
      </w:r>
      <w:proofErr w:type="spellStart"/>
      <w:r w:rsidR="000C6A77" w:rsidRPr="00A01AFA">
        <w:rPr>
          <w:rFonts w:ascii="Traditional Arabic" w:hAnsi="Traditional Arabic" w:cs="Traditional Arabic" w:hint="cs"/>
          <w:sz w:val="24"/>
          <w:szCs w:val="24"/>
          <w:rtl/>
        </w:rPr>
        <w:t>ميدأوشن</w:t>
      </w:r>
      <w:proofErr w:type="spellEnd"/>
      <w:r w:rsidR="008A2A70" w:rsidRPr="00A01AFA">
        <w:rPr>
          <w:rFonts w:ascii="Traditional Arabic" w:hAnsi="Traditional Arabic" w:cs="Traditional Arabic" w:hint="cs"/>
          <w:sz w:val="24"/>
          <w:szCs w:val="24"/>
          <w:rtl/>
        </w:rPr>
        <w:t xml:space="preserve"> </w:t>
      </w:r>
      <w:r w:rsidR="008A2A70" w:rsidRPr="00A01AFA">
        <w:rPr>
          <w:rFonts w:ascii="Traditional Arabic" w:hAnsi="Traditional Arabic" w:cs="Traditional Arabic"/>
          <w:sz w:val="24"/>
          <w:szCs w:val="24"/>
          <w:rtl/>
        </w:rPr>
        <w:t>–</w:t>
      </w:r>
      <w:r w:rsidR="008A2A70" w:rsidRPr="00A01AFA">
        <w:rPr>
          <w:rFonts w:ascii="Traditional Arabic" w:hAnsi="Traditional Arabic" w:cs="Traditional Arabic" w:hint="cs"/>
          <w:sz w:val="24"/>
          <w:szCs w:val="24"/>
          <w:rtl/>
        </w:rPr>
        <w:t xml:space="preserve"> جزر القمر </w:t>
      </w:r>
    </w:p>
    <w:p w14:paraId="3E77E87C" w14:textId="4E5AD6A3" w:rsidR="00F52D00" w:rsidRDefault="00D11F82" w:rsidP="00F06FE0">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د. نوري شيخ إسماعيل زادة </w:t>
      </w:r>
      <w:r w:rsidRPr="00A01AFA">
        <w:rPr>
          <w:rFonts w:ascii="Traditional Arabic" w:hAnsi="Traditional Arabic" w:cs="Traditional Arabic"/>
          <w:sz w:val="24"/>
          <w:szCs w:val="24"/>
          <w:rtl/>
        </w:rPr>
        <w:t>–</w:t>
      </w:r>
      <w:r w:rsidRPr="00A01AFA">
        <w:rPr>
          <w:rFonts w:ascii="Traditional Arabic" w:hAnsi="Traditional Arabic" w:cs="Traditional Arabic" w:hint="cs"/>
          <w:sz w:val="24"/>
          <w:szCs w:val="24"/>
          <w:rtl/>
        </w:rPr>
        <w:t xml:space="preserve"> جامعة حلب </w:t>
      </w:r>
      <w:r w:rsidR="008A2A70" w:rsidRPr="00A01AFA">
        <w:rPr>
          <w:rFonts w:ascii="Traditional Arabic" w:hAnsi="Traditional Arabic" w:cs="Traditional Arabic"/>
          <w:sz w:val="24"/>
          <w:szCs w:val="24"/>
          <w:rtl/>
        </w:rPr>
        <w:t>–</w:t>
      </w:r>
      <w:r w:rsidR="008A2A70" w:rsidRPr="00A01AFA">
        <w:rPr>
          <w:rFonts w:ascii="Traditional Arabic" w:hAnsi="Traditional Arabic" w:cs="Traditional Arabic" w:hint="cs"/>
          <w:sz w:val="24"/>
          <w:szCs w:val="24"/>
          <w:rtl/>
        </w:rPr>
        <w:t xml:space="preserve"> الجمهورية العربية السورية </w:t>
      </w:r>
    </w:p>
    <w:p w14:paraId="7E154416" w14:textId="624F8F75" w:rsidR="00B80530" w:rsidRPr="00F06FE0" w:rsidRDefault="00B80530" w:rsidP="00B80530">
      <w:pPr>
        <w:pStyle w:val="ListParagraph"/>
        <w:numPr>
          <w:ilvl w:val="0"/>
          <w:numId w:val="44"/>
        </w:numPr>
        <w:bidi/>
        <w:spacing w:after="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م. وليد صالح </w:t>
      </w:r>
      <w:proofErr w:type="spellStart"/>
      <w:r>
        <w:rPr>
          <w:rFonts w:ascii="Traditional Arabic" w:hAnsi="Traditional Arabic" w:cs="Traditional Arabic" w:hint="cs"/>
          <w:sz w:val="24"/>
          <w:szCs w:val="24"/>
          <w:rtl/>
        </w:rPr>
        <w:t>باسودان</w:t>
      </w:r>
      <w:proofErr w:type="spellEnd"/>
      <w:r>
        <w:rPr>
          <w:rFonts w:ascii="Traditional Arabic" w:hAnsi="Traditional Arabic" w:cs="Traditional Arabic" w:hint="cs"/>
          <w:sz w:val="24"/>
          <w:szCs w:val="24"/>
          <w:rtl/>
        </w:rPr>
        <w:t xml:space="preserve"> </w:t>
      </w:r>
      <w:r w:rsidR="00906F91">
        <w:rPr>
          <w:rFonts w:ascii="Traditional Arabic" w:hAnsi="Traditional Arabic" w:cs="Traditional Arabic"/>
          <w:sz w:val="24"/>
          <w:szCs w:val="24"/>
          <w:rtl/>
        </w:rPr>
        <w:t>–</w:t>
      </w:r>
      <w:r>
        <w:rPr>
          <w:rFonts w:ascii="Traditional Arabic" w:hAnsi="Traditional Arabic" w:cs="Traditional Arabic" w:hint="cs"/>
          <w:sz w:val="24"/>
          <w:szCs w:val="24"/>
          <w:rtl/>
        </w:rPr>
        <w:t xml:space="preserve"> </w:t>
      </w:r>
      <w:r w:rsidR="00906F91">
        <w:rPr>
          <w:rFonts w:ascii="Traditional Arabic" w:hAnsi="Traditional Arabic" w:cs="Traditional Arabic" w:hint="cs"/>
          <w:sz w:val="24"/>
          <w:szCs w:val="24"/>
          <w:rtl/>
        </w:rPr>
        <w:t>خبير واستشار</w:t>
      </w:r>
      <w:r w:rsidR="00CD5E78">
        <w:rPr>
          <w:rFonts w:ascii="Traditional Arabic" w:hAnsi="Traditional Arabic" w:cs="Traditional Arabic" w:hint="cs"/>
          <w:sz w:val="24"/>
          <w:szCs w:val="24"/>
          <w:rtl/>
        </w:rPr>
        <w:t>ي في القطاع الصناعي</w:t>
      </w:r>
      <w:r w:rsidR="003A2BA4">
        <w:rPr>
          <w:rFonts w:ascii="Traditional Arabic" w:hAnsi="Traditional Arabic" w:cs="Traditional Arabic" w:hint="cs"/>
          <w:sz w:val="24"/>
          <w:szCs w:val="24"/>
          <w:rtl/>
        </w:rPr>
        <w:t xml:space="preserve"> والهندسي </w:t>
      </w:r>
      <w:r w:rsidR="003A2BA4">
        <w:rPr>
          <w:rFonts w:ascii="Traditional Arabic" w:hAnsi="Traditional Arabic" w:cs="Traditional Arabic"/>
          <w:sz w:val="24"/>
          <w:szCs w:val="24"/>
          <w:rtl/>
        </w:rPr>
        <w:t>–</w:t>
      </w:r>
      <w:r w:rsidR="003A2BA4">
        <w:rPr>
          <w:rFonts w:ascii="Traditional Arabic" w:hAnsi="Traditional Arabic" w:cs="Traditional Arabic" w:hint="cs"/>
          <w:sz w:val="24"/>
          <w:szCs w:val="24"/>
          <w:rtl/>
        </w:rPr>
        <w:t xml:space="preserve"> المملكة العربية السعودية </w:t>
      </w:r>
      <w:r w:rsidR="00CD5E78">
        <w:rPr>
          <w:rFonts w:ascii="Traditional Arabic" w:hAnsi="Traditional Arabic" w:cs="Traditional Arabic" w:hint="cs"/>
          <w:sz w:val="24"/>
          <w:szCs w:val="24"/>
          <w:rtl/>
        </w:rPr>
        <w:t xml:space="preserve">  </w:t>
      </w:r>
    </w:p>
    <w:p w14:paraId="15C09B7F" w14:textId="11DE8B27" w:rsidR="00BC41B4" w:rsidRPr="00A01AFA" w:rsidRDefault="00AD4C94" w:rsidP="00BC41B4">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 xml:space="preserve">مجموعة الوطنية للصناعة </w:t>
      </w:r>
      <w:r w:rsidRPr="00A01AFA">
        <w:rPr>
          <w:rFonts w:ascii="Traditional Arabic" w:hAnsi="Traditional Arabic" w:cs="Traditional Arabic"/>
          <w:sz w:val="24"/>
          <w:szCs w:val="24"/>
          <w:rtl/>
        </w:rPr>
        <w:t>–</w:t>
      </w:r>
      <w:r w:rsidRPr="00A01AFA">
        <w:rPr>
          <w:rFonts w:ascii="Traditional Arabic" w:hAnsi="Traditional Arabic" w:cs="Traditional Arabic" w:hint="cs"/>
          <w:sz w:val="24"/>
          <w:szCs w:val="24"/>
          <w:rtl/>
        </w:rPr>
        <w:t xml:space="preserve"> المملكة العربية السعودية </w:t>
      </w:r>
    </w:p>
    <w:p w14:paraId="46D5AE76" w14:textId="555A39EF" w:rsidR="000C6A77" w:rsidRPr="00A01AFA" w:rsidRDefault="006E362B" w:rsidP="000C6A77">
      <w:pPr>
        <w:pStyle w:val="ListParagraph"/>
        <w:numPr>
          <w:ilvl w:val="0"/>
          <w:numId w:val="44"/>
        </w:numPr>
        <w:bidi/>
        <w:spacing w:after="0" w:line="360" w:lineRule="auto"/>
        <w:jc w:val="both"/>
        <w:rPr>
          <w:rFonts w:ascii="Traditional Arabic" w:hAnsi="Traditional Arabic" w:cs="Traditional Arabic"/>
          <w:sz w:val="24"/>
          <w:szCs w:val="24"/>
        </w:rPr>
      </w:pPr>
      <w:r w:rsidRPr="00A01AFA">
        <w:rPr>
          <w:rFonts w:ascii="Traditional Arabic" w:hAnsi="Traditional Arabic" w:cs="Traditional Arabic" w:hint="cs"/>
          <w:sz w:val="24"/>
          <w:szCs w:val="24"/>
          <w:rtl/>
        </w:rPr>
        <w:t>مركز الملك عبد الل</w:t>
      </w:r>
      <w:r w:rsidRPr="00A01AFA">
        <w:rPr>
          <w:rFonts w:ascii="Traditional Arabic" w:hAnsi="Traditional Arabic" w:cs="Traditional Arabic" w:hint="eastAsia"/>
          <w:sz w:val="24"/>
          <w:szCs w:val="24"/>
          <w:rtl/>
        </w:rPr>
        <w:t>ه</w:t>
      </w:r>
      <w:r w:rsidRPr="00A01AFA">
        <w:rPr>
          <w:rFonts w:ascii="Traditional Arabic" w:hAnsi="Traditional Arabic" w:cs="Traditional Arabic" w:hint="cs"/>
          <w:sz w:val="24"/>
          <w:szCs w:val="24"/>
          <w:rtl/>
        </w:rPr>
        <w:t xml:space="preserve"> للأبحاث </w:t>
      </w:r>
      <w:r w:rsidR="008A2A70" w:rsidRPr="00A01AFA">
        <w:rPr>
          <w:rFonts w:ascii="Traditional Arabic" w:hAnsi="Traditional Arabic" w:cs="Traditional Arabic" w:hint="cs"/>
          <w:sz w:val="24"/>
          <w:szCs w:val="24"/>
          <w:rtl/>
        </w:rPr>
        <w:t xml:space="preserve">البترولية - المملكة العربية السعودية </w:t>
      </w:r>
    </w:p>
    <w:p w14:paraId="7A183A57" w14:textId="345EAB8D" w:rsidR="008B56F9" w:rsidRPr="008B56F9" w:rsidRDefault="008B56F9" w:rsidP="008B56F9">
      <w:pPr>
        <w:pStyle w:val="ListParagraph"/>
        <w:numPr>
          <w:ilvl w:val="0"/>
          <w:numId w:val="44"/>
        </w:numPr>
        <w:spacing w:after="0" w:line="360" w:lineRule="auto"/>
        <w:jc w:val="both"/>
        <w:rPr>
          <w:rFonts w:ascii="Traditional Arabic" w:hAnsi="Traditional Arabic" w:cs="Traditional Arabic"/>
          <w:sz w:val="24"/>
          <w:szCs w:val="24"/>
        </w:rPr>
      </w:pPr>
      <w:r w:rsidRPr="00A01AFA">
        <w:rPr>
          <w:rFonts w:ascii="Traditional Arabic" w:hAnsi="Traditional Arabic" w:cs="Traditional Arabic"/>
          <w:sz w:val="24"/>
          <w:szCs w:val="24"/>
        </w:rPr>
        <w:t xml:space="preserve">David M. Lines – Industrial Advisor and Consultant – Kingdom of Bahrain </w:t>
      </w:r>
    </w:p>
    <w:p w14:paraId="18E94D3D" w14:textId="77777777" w:rsidR="008B56F9" w:rsidRDefault="00E030EB" w:rsidP="00D93B8A">
      <w:pPr>
        <w:pStyle w:val="ListParagraph"/>
        <w:numPr>
          <w:ilvl w:val="0"/>
          <w:numId w:val="44"/>
        </w:numPr>
        <w:spacing w:after="0" w:line="360" w:lineRule="auto"/>
        <w:jc w:val="both"/>
        <w:rPr>
          <w:rFonts w:ascii="Traditional Arabic" w:hAnsi="Traditional Arabic" w:cs="Traditional Arabic"/>
          <w:sz w:val="24"/>
          <w:szCs w:val="24"/>
        </w:rPr>
      </w:pPr>
      <w:r>
        <w:rPr>
          <w:rFonts w:ascii="Traditional Arabic" w:hAnsi="Traditional Arabic" w:cs="Traditional Arabic"/>
          <w:sz w:val="24"/>
          <w:szCs w:val="24"/>
        </w:rPr>
        <w:t>G</w:t>
      </w:r>
      <w:r w:rsidR="00E13FD7">
        <w:rPr>
          <w:rFonts w:ascii="Traditional Arabic" w:hAnsi="Traditional Arabic" w:cs="Traditional Arabic"/>
          <w:sz w:val="24"/>
          <w:szCs w:val="24"/>
        </w:rPr>
        <w:t xml:space="preserve">len Sword – Senior Advisory </w:t>
      </w:r>
      <w:r w:rsidR="00D93B8A">
        <w:rPr>
          <w:rFonts w:ascii="Traditional Arabic" w:hAnsi="Traditional Arabic" w:cs="Traditional Arabic"/>
          <w:sz w:val="24"/>
          <w:szCs w:val="24"/>
        </w:rPr>
        <w:t>Services Expert – Kingdon of Saudi Arabia</w:t>
      </w:r>
    </w:p>
    <w:p w14:paraId="4E9644E8" w14:textId="4D510A4C" w:rsidR="00605622" w:rsidRPr="00A01AFA" w:rsidRDefault="0016658B" w:rsidP="00BD4E65">
      <w:pPr>
        <w:pStyle w:val="ListParagraph"/>
        <w:numPr>
          <w:ilvl w:val="0"/>
          <w:numId w:val="44"/>
        </w:numPr>
        <w:spacing w:after="0" w:line="360" w:lineRule="auto"/>
        <w:jc w:val="both"/>
        <w:rPr>
          <w:rFonts w:ascii="Traditional Arabic" w:hAnsi="Traditional Arabic" w:cs="Traditional Arabic"/>
          <w:sz w:val="24"/>
          <w:szCs w:val="24"/>
        </w:rPr>
      </w:pPr>
      <w:r>
        <w:rPr>
          <w:rFonts w:ascii="Traditional Arabic" w:hAnsi="Traditional Arabic" w:cs="Traditional Arabic"/>
          <w:sz w:val="24"/>
          <w:szCs w:val="24"/>
        </w:rPr>
        <w:t xml:space="preserve">Rani </w:t>
      </w:r>
      <w:r w:rsidR="002F06FB">
        <w:rPr>
          <w:rFonts w:ascii="Traditional Arabic" w:hAnsi="Traditional Arabic" w:cs="Traditional Arabic"/>
          <w:sz w:val="24"/>
          <w:szCs w:val="24"/>
        </w:rPr>
        <w:t>Bakkour –</w:t>
      </w:r>
      <w:r>
        <w:rPr>
          <w:rFonts w:ascii="Traditional Arabic" w:hAnsi="Traditional Arabic" w:cs="Traditional Arabic"/>
          <w:sz w:val="24"/>
          <w:szCs w:val="24"/>
        </w:rPr>
        <w:t xml:space="preserve"> Tech</w:t>
      </w:r>
      <w:r w:rsidR="002574AF">
        <w:rPr>
          <w:rFonts w:ascii="Traditional Arabic" w:hAnsi="Traditional Arabic" w:cs="Traditional Arabic"/>
          <w:sz w:val="24"/>
          <w:szCs w:val="24"/>
        </w:rPr>
        <w:t xml:space="preserve">nical University of Munich </w:t>
      </w:r>
      <w:r w:rsidR="00AB5D8F">
        <w:rPr>
          <w:rFonts w:ascii="Traditional Arabic" w:hAnsi="Traditional Arabic" w:cs="Traditional Arabic"/>
          <w:sz w:val="24"/>
          <w:szCs w:val="24"/>
        </w:rPr>
        <w:t xml:space="preserve">- </w:t>
      </w:r>
      <w:r w:rsidR="00BD4E65" w:rsidRPr="00BD4E65">
        <w:rPr>
          <w:rFonts w:ascii="Traditional Arabic" w:hAnsi="Traditional Arabic" w:cs="Traditional Arabic"/>
          <w:sz w:val="24"/>
          <w:szCs w:val="24"/>
        </w:rPr>
        <w:t>Federal Republic of Germany</w:t>
      </w:r>
      <w:r w:rsidR="00D93B8A">
        <w:rPr>
          <w:rFonts w:ascii="Traditional Arabic" w:hAnsi="Traditional Arabic" w:cs="Traditional Arabic"/>
          <w:sz w:val="24"/>
          <w:szCs w:val="24"/>
        </w:rPr>
        <w:t xml:space="preserve"> </w:t>
      </w:r>
    </w:p>
    <w:p w14:paraId="5167C8C6" w14:textId="46CF69BF" w:rsidR="005C6157" w:rsidRPr="00EB3282" w:rsidRDefault="005C6157" w:rsidP="005C6157">
      <w:pPr>
        <w:bidi/>
        <w:spacing w:after="0" w:line="360" w:lineRule="auto"/>
        <w:jc w:val="both"/>
        <w:rPr>
          <w:rFonts w:ascii="Traditional Arabic" w:hAnsi="Traditional Arabic" w:cs="Traditional Arabic"/>
          <w:b/>
          <w:bCs/>
          <w:sz w:val="24"/>
          <w:szCs w:val="24"/>
          <w:rtl/>
        </w:rPr>
      </w:pPr>
    </w:p>
    <w:p w14:paraId="73634EE1"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37D4A8DE" w14:textId="77777777" w:rsidR="00D378DA" w:rsidRDefault="00D378DA" w:rsidP="00355284">
      <w:pPr>
        <w:bidi/>
        <w:spacing w:after="0" w:line="480" w:lineRule="auto"/>
        <w:jc w:val="both"/>
        <w:rPr>
          <w:rFonts w:ascii="Traditional Arabic" w:hAnsi="Traditional Arabic" w:cs="Traditional Arabic"/>
          <w:b/>
          <w:bCs/>
          <w:sz w:val="28"/>
          <w:szCs w:val="28"/>
          <w:rtl/>
        </w:rPr>
      </w:pPr>
    </w:p>
    <w:p w14:paraId="6A213597" w14:textId="77777777" w:rsidR="00E55375" w:rsidRDefault="00E55375" w:rsidP="00E55375">
      <w:pPr>
        <w:bidi/>
        <w:spacing w:after="0" w:line="480" w:lineRule="auto"/>
        <w:jc w:val="both"/>
        <w:rPr>
          <w:rFonts w:ascii="Traditional Arabic" w:hAnsi="Traditional Arabic" w:cs="Traditional Arabic"/>
          <w:b/>
          <w:bCs/>
          <w:sz w:val="28"/>
          <w:szCs w:val="28"/>
        </w:rPr>
      </w:pPr>
    </w:p>
    <w:p w14:paraId="1126F58A" w14:textId="11A66746" w:rsidR="00AE35D2" w:rsidRPr="000B766B" w:rsidRDefault="00360B85" w:rsidP="00D378DA">
      <w:pPr>
        <w:bidi/>
        <w:spacing w:after="0" w:line="480" w:lineRule="auto"/>
        <w:jc w:val="both"/>
        <w:rPr>
          <w:rFonts w:ascii="Traditional Arabic" w:hAnsi="Traditional Arabic" w:cs="Traditional Arabic"/>
          <w:b/>
          <w:bCs/>
          <w:sz w:val="32"/>
          <w:szCs w:val="32"/>
          <w:rtl/>
        </w:rPr>
      </w:pPr>
      <w:r w:rsidRPr="00EB3282">
        <w:rPr>
          <w:rFonts w:ascii="Traditional Arabic" w:hAnsi="Traditional Arabic" w:cs="Traditional Arabic" w:hint="cs"/>
          <w:b/>
          <w:bCs/>
          <w:sz w:val="24"/>
          <w:szCs w:val="24"/>
          <w:rtl/>
        </w:rPr>
        <w:t>المستخلص</w:t>
      </w:r>
      <w:r w:rsidRPr="000B766B">
        <w:rPr>
          <w:rFonts w:ascii="Traditional Arabic" w:hAnsi="Traditional Arabic" w:cs="Traditional Arabic"/>
          <w:b/>
          <w:bCs/>
          <w:sz w:val="32"/>
          <w:szCs w:val="32"/>
        </w:rPr>
        <w:t xml:space="preserve"> (</w:t>
      </w:r>
      <w:r w:rsidRPr="00EB3282">
        <w:rPr>
          <w:rFonts w:asciiTheme="majorBidi" w:hAnsiTheme="majorBidi" w:cstheme="majorBidi"/>
          <w:b/>
          <w:bCs/>
          <w:sz w:val="24"/>
          <w:szCs w:val="24"/>
        </w:rPr>
        <w:t>Abstract</w:t>
      </w:r>
      <w:r w:rsidR="009A303D" w:rsidRPr="000B766B">
        <w:rPr>
          <w:rFonts w:ascii="Traditional Arabic" w:hAnsi="Traditional Arabic" w:cs="Traditional Arabic"/>
          <w:b/>
          <w:bCs/>
          <w:sz w:val="32"/>
          <w:szCs w:val="32"/>
        </w:rPr>
        <w:t>):</w:t>
      </w:r>
    </w:p>
    <w:p w14:paraId="38835515" w14:textId="6F04A4A1" w:rsidR="00302042" w:rsidRPr="00302042" w:rsidRDefault="001237DF" w:rsidP="00BB7B4B">
      <w:pPr>
        <w:bidi/>
        <w:spacing w:line="360" w:lineRule="auto"/>
        <w:jc w:val="lowKashida"/>
        <w:rPr>
          <w:rFonts w:ascii="Traditional Arabic" w:eastAsia="Times New Roman" w:hAnsi="Traditional Arabic" w:cs="Traditional Arabic"/>
          <w:color w:val="000000" w:themeColor="text1"/>
          <w:sz w:val="24"/>
          <w:szCs w:val="24"/>
        </w:rPr>
      </w:pPr>
      <w:bookmarkStart w:id="3" w:name="_Toc211199651"/>
      <w:bookmarkStart w:id="4" w:name="_Toc215952142"/>
      <w:r>
        <w:rPr>
          <w:rFonts w:ascii="Traditional Arabic" w:eastAsia="Times New Roman" w:hAnsi="Traditional Arabic" w:cs="Traditional Arabic"/>
          <w:color w:val="000000" w:themeColor="text1"/>
          <w:sz w:val="24"/>
          <w:szCs w:val="24"/>
        </w:rPr>
        <w:t xml:space="preserve">     </w:t>
      </w:r>
      <w:r w:rsidR="00405FB0">
        <w:rPr>
          <w:rFonts w:ascii="Traditional Arabic" w:eastAsia="Times New Roman" w:hAnsi="Traditional Arabic" w:cs="Traditional Arabic"/>
          <w:color w:val="000000" w:themeColor="text1"/>
          <w:sz w:val="24"/>
          <w:szCs w:val="24"/>
        </w:rPr>
        <w:t xml:space="preserve">      </w:t>
      </w:r>
      <w:r w:rsidR="00302042" w:rsidRPr="00302042">
        <w:rPr>
          <w:rFonts w:ascii="Traditional Arabic" w:eastAsia="Times New Roman" w:hAnsi="Traditional Arabic" w:cs="Traditional Arabic"/>
          <w:color w:val="000000" w:themeColor="text1"/>
          <w:sz w:val="24"/>
          <w:szCs w:val="24"/>
          <w:rtl/>
        </w:rPr>
        <w:t xml:space="preserve">هدفت الدراسة إلى تحليل أثر تطوير استراتيجيات إدارة العمليات على زيادة الإنتاجية في القطاع الصناعي، بالتطبيق على مجموعة الوطنية للصناعة. اعتمدت الدراسة </w:t>
      </w:r>
      <w:r w:rsidR="0021766A">
        <w:rPr>
          <w:rFonts w:ascii="Traditional Arabic" w:eastAsia="Times New Roman" w:hAnsi="Traditional Arabic" w:cs="Traditional Arabic" w:hint="cs"/>
          <w:color w:val="000000" w:themeColor="text1"/>
          <w:sz w:val="24"/>
          <w:szCs w:val="24"/>
          <w:rtl/>
        </w:rPr>
        <w:t xml:space="preserve">المنهج الاستقرائي </w:t>
      </w:r>
      <w:r w:rsidR="00F97BD7">
        <w:rPr>
          <w:rFonts w:ascii="Traditional Arabic" w:eastAsia="Times New Roman" w:hAnsi="Traditional Arabic" w:cs="Traditional Arabic" w:hint="cs"/>
          <w:color w:val="000000" w:themeColor="text1"/>
          <w:sz w:val="24"/>
          <w:szCs w:val="24"/>
          <w:rtl/>
        </w:rPr>
        <w:t xml:space="preserve">بآليتيه الوصفي </w:t>
      </w:r>
      <w:r w:rsidR="00685009">
        <w:rPr>
          <w:rFonts w:ascii="Traditional Arabic" w:eastAsia="Times New Roman" w:hAnsi="Traditional Arabic" w:cs="Traditional Arabic" w:hint="cs"/>
          <w:color w:val="000000" w:themeColor="text1"/>
          <w:sz w:val="24"/>
          <w:szCs w:val="24"/>
          <w:rtl/>
        </w:rPr>
        <w:t>والتحليلي،</w:t>
      </w:r>
      <w:r w:rsidR="00302042" w:rsidRPr="00302042">
        <w:rPr>
          <w:rFonts w:ascii="Traditional Arabic" w:eastAsia="Times New Roman" w:hAnsi="Traditional Arabic" w:cs="Traditional Arabic"/>
          <w:color w:val="000000" w:themeColor="text1"/>
          <w:sz w:val="24"/>
          <w:szCs w:val="24"/>
          <w:rtl/>
        </w:rPr>
        <w:t xml:space="preserve"> وجمعت البيانات باستخدام استبانة طبقت على (117) موظفاً وإدارياً، ومقابلات مع (5) من الخبراء. تم تحليل البيانات باستخدام برنامج</w:t>
      </w:r>
      <w:r w:rsidR="00302042" w:rsidRPr="00302042">
        <w:rPr>
          <w:rFonts w:ascii="Traditional Arabic" w:eastAsia="Times New Roman" w:hAnsi="Traditional Arabic" w:cs="Traditional Arabic"/>
          <w:color w:val="000000" w:themeColor="text1"/>
          <w:sz w:val="24"/>
          <w:szCs w:val="24"/>
        </w:rPr>
        <w:t xml:space="preserve"> </w:t>
      </w:r>
      <w:r w:rsidR="00302042" w:rsidRPr="00302042">
        <w:rPr>
          <w:rFonts w:asciiTheme="majorBidi" w:eastAsia="Times New Roman" w:hAnsiTheme="majorBidi" w:cstheme="majorBidi"/>
          <w:color w:val="000000" w:themeColor="text1"/>
          <w:sz w:val="24"/>
          <w:szCs w:val="24"/>
        </w:rPr>
        <w:t>SPSS</w:t>
      </w:r>
      <w:r w:rsidR="00302042" w:rsidRPr="00302042">
        <w:rPr>
          <w:rFonts w:ascii="Traditional Arabic" w:eastAsia="Times New Roman" w:hAnsi="Traditional Arabic" w:cs="Traditional Arabic"/>
          <w:color w:val="000000" w:themeColor="text1"/>
          <w:sz w:val="24"/>
          <w:szCs w:val="24"/>
          <w:rtl/>
        </w:rPr>
        <w:t>، وشملت الأساليب الإحصائية: المتوسطات الحسابية، الانحرافات المعيارية، معامل الارتباط، وتحليل الانحدار البسيط والمتعدد</w:t>
      </w:r>
      <w:r w:rsidR="00302042" w:rsidRPr="00302042">
        <w:rPr>
          <w:rFonts w:ascii="Traditional Arabic" w:eastAsia="Times New Roman" w:hAnsi="Traditional Arabic" w:cs="Traditional Arabic"/>
          <w:color w:val="000000" w:themeColor="text1"/>
          <w:sz w:val="24"/>
          <w:szCs w:val="24"/>
        </w:rPr>
        <w:t>.</w:t>
      </w:r>
    </w:p>
    <w:p w14:paraId="2163E856" w14:textId="39F68ABA" w:rsidR="00302042" w:rsidRPr="00302042" w:rsidRDefault="00685009" w:rsidP="00BB7B4B">
      <w:pPr>
        <w:bidi/>
        <w:spacing w:line="360" w:lineRule="auto"/>
        <w:jc w:val="lowKashida"/>
        <w:rPr>
          <w:rFonts w:ascii="Traditional Arabic" w:eastAsia="Times New Roman" w:hAnsi="Traditional Arabic" w:cs="Traditional Arabic"/>
          <w:color w:val="000000" w:themeColor="text1"/>
          <w:sz w:val="24"/>
          <w:szCs w:val="24"/>
        </w:rPr>
      </w:pPr>
      <w:r>
        <w:rPr>
          <w:rFonts w:ascii="Traditional Arabic" w:eastAsia="Times New Roman" w:hAnsi="Traditional Arabic" w:cs="Traditional Arabic" w:hint="cs"/>
          <w:color w:val="000000" w:themeColor="text1"/>
          <w:sz w:val="24"/>
          <w:szCs w:val="24"/>
          <w:rtl/>
        </w:rPr>
        <w:t xml:space="preserve">           </w:t>
      </w:r>
      <w:r w:rsidR="00302042" w:rsidRPr="00302042">
        <w:rPr>
          <w:rFonts w:ascii="Traditional Arabic" w:eastAsia="Times New Roman" w:hAnsi="Traditional Arabic" w:cs="Traditional Arabic"/>
          <w:color w:val="000000" w:themeColor="text1"/>
          <w:sz w:val="24"/>
          <w:szCs w:val="24"/>
          <w:rtl/>
        </w:rPr>
        <w:t>توصلت الدراسة إلى أن شركات المجموعة تواجه تحديات في إدارة العمليات بمتوسط (3.36)، أبرزها مشكلات سلسلة التوريد (4.60)، وأعطال المعدات (4.54). كما أظهرت النتائج مستوى مرتفعاً جداً لتطبيق استراتيجيات إدارة العمليات المتقدمة بمتوسط (4.24)، تصدرتها أنظمة</w:t>
      </w:r>
      <w:r w:rsidR="00302042" w:rsidRPr="00302042">
        <w:rPr>
          <w:rFonts w:ascii="Traditional Arabic" w:eastAsia="Times New Roman" w:hAnsi="Traditional Arabic" w:cs="Traditional Arabic"/>
          <w:color w:val="000000" w:themeColor="text1"/>
          <w:sz w:val="24"/>
          <w:szCs w:val="24"/>
        </w:rPr>
        <w:t xml:space="preserve"> </w:t>
      </w:r>
      <w:r w:rsidR="00302042" w:rsidRPr="00302042">
        <w:rPr>
          <w:rFonts w:ascii="Times New Roman" w:eastAsia="Times New Roman" w:hAnsi="Times New Roman" w:cs="Times New Roman"/>
          <w:color w:val="000000" w:themeColor="text1"/>
          <w:sz w:val="24"/>
          <w:szCs w:val="24"/>
        </w:rPr>
        <w:t>ERP</w:t>
      </w:r>
      <w:r w:rsidR="00302042" w:rsidRPr="00302042">
        <w:rPr>
          <w:rFonts w:ascii="Traditional Arabic" w:eastAsia="Times New Roman" w:hAnsi="Traditional Arabic" w:cs="Traditional Arabic"/>
          <w:color w:val="000000" w:themeColor="text1"/>
          <w:sz w:val="24"/>
          <w:szCs w:val="24"/>
        </w:rPr>
        <w:t xml:space="preserve"> (4.60)</w:t>
      </w:r>
      <w:r w:rsidR="00302042" w:rsidRPr="00302042">
        <w:rPr>
          <w:rFonts w:ascii="Traditional Arabic" w:eastAsia="Times New Roman" w:hAnsi="Traditional Arabic" w:cs="Traditional Arabic"/>
          <w:color w:val="000000" w:themeColor="text1"/>
          <w:sz w:val="24"/>
          <w:szCs w:val="24"/>
          <w:rtl/>
        </w:rPr>
        <w:t>، وخفض الفاقد (4.58). وسجلت منهجيات التحسين المستمر مستوى مرتفعاً جداً بمتوسط (4.20)، وجاء محور القدرة التنافسية بأعلى متوسط</w:t>
      </w:r>
      <w:r w:rsidR="00302042" w:rsidRPr="00302042">
        <w:rPr>
          <w:rFonts w:ascii="Traditional Arabic" w:eastAsia="Times New Roman" w:hAnsi="Traditional Arabic" w:cs="Traditional Arabic"/>
          <w:color w:val="000000" w:themeColor="text1"/>
          <w:sz w:val="24"/>
          <w:szCs w:val="24"/>
        </w:rPr>
        <w:t xml:space="preserve"> (4.43).</w:t>
      </w:r>
    </w:p>
    <w:p w14:paraId="10D4FFB1" w14:textId="39D72E0D" w:rsidR="00302042" w:rsidRPr="00302042" w:rsidRDefault="00685009" w:rsidP="00BB7B4B">
      <w:pPr>
        <w:bidi/>
        <w:spacing w:line="360" w:lineRule="auto"/>
        <w:jc w:val="lowKashida"/>
        <w:rPr>
          <w:rFonts w:ascii="Traditional Arabic" w:eastAsia="Times New Roman" w:hAnsi="Traditional Arabic" w:cs="Traditional Arabic"/>
          <w:color w:val="000000" w:themeColor="text1"/>
          <w:sz w:val="24"/>
          <w:szCs w:val="24"/>
        </w:rPr>
      </w:pPr>
      <w:r>
        <w:rPr>
          <w:rFonts w:ascii="Traditional Arabic" w:eastAsia="Times New Roman" w:hAnsi="Traditional Arabic" w:cs="Traditional Arabic" w:hint="cs"/>
          <w:color w:val="000000" w:themeColor="text1"/>
          <w:sz w:val="24"/>
          <w:szCs w:val="24"/>
          <w:rtl/>
        </w:rPr>
        <w:t xml:space="preserve">          </w:t>
      </w:r>
      <w:r w:rsidR="00302042" w:rsidRPr="00302042">
        <w:rPr>
          <w:rFonts w:ascii="Traditional Arabic" w:eastAsia="Times New Roman" w:hAnsi="Traditional Arabic" w:cs="Traditional Arabic"/>
          <w:color w:val="000000" w:themeColor="text1"/>
          <w:sz w:val="24"/>
          <w:szCs w:val="24"/>
          <w:rtl/>
        </w:rPr>
        <w:t>وأظهر تحليل الانحدار تأثيراً إيجابياً دالاً إحصائياً للتحديات والاستراتيجيات المتقدمة والتحسين المستمر على التنافسية، وفسرت المتغيرات المستقلة مجتمعة نحو (68.8%) من التباين في الإنتاجية. وأكدت المقابلات حدوث تحول ثقافي نحو الاستباقية في التعامل مع المشكلات</w:t>
      </w:r>
      <w:r w:rsidR="00302042" w:rsidRPr="00302042">
        <w:rPr>
          <w:rFonts w:ascii="Traditional Arabic" w:eastAsia="Times New Roman" w:hAnsi="Traditional Arabic" w:cs="Traditional Arabic"/>
          <w:color w:val="000000" w:themeColor="text1"/>
          <w:sz w:val="24"/>
          <w:szCs w:val="24"/>
        </w:rPr>
        <w:t>.</w:t>
      </w:r>
    </w:p>
    <w:p w14:paraId="5661D19C" w14:textId="1885A60A" w:rsidR="00302042" w:rsidRPr="00302042" w:rsidRDefault="00646A66" w:rsidP="00BB7B4B">
      <w:pPr>
        <w:bidi/>
        <w:spacing w:line="360" w:lineRule="auto"/>
        <w:jc w:val="lowKashida"/>
        <w:rPr>
          <w:rFonts w:ascii="Traditional Arabic" w:eastAsia="Times New Roman" w:hAnsi="Traditional Arabic" w:cs="Traditional Arabic"/>
          <w:color w:val="000000" w:themeColor="text1"/>
          <w:sz w:val="24"/>
          <w:szCs w:val="24"/>
        </w:rPr>
      </w:pPr>
      <w:r>
        <w:rPr>
          <w:rFonts w:ascii="Traditional Arabic" w:eastAsia="Times New Roman" w:hAnsi="Traditional Arabic" w:cs="Traditional Arabic" w:hint="cs"/>
          <w:color w:val="000000" w:themeColor="text1"/>
          <w:sz w:val="24"/>
          <w:szCs w:val="24"/>
          <w:rtl/>
        </w:rPr>
        <w:t xml:space="preserve">          </w:t>
      </w:r>
      <w:r w:rsidR="00302042" w:rsidRPr="00302042">
        <w:rPr>
          <w:rFonts w:ascii="Traditional Arabic" w:eastAsia="Times New Roman" w:hAnsi="Traditional Arabic" w:cs="Traditional Arabic"/>
          <w:color w:val="000000" w:themeColor="text1"/>
          <w:sz w:val="24"/>
          <w:szCs w:val="24"/>
          <w:rtl/>
        </w:rPr>
        <w:t>وانتهت الدراسة إلى تقديم خطة عمل</w:t>
      </w:r>
      <w:r w:rsidR="00302042" w:rsidRPr="00302042">
        <w:rPr>
          <w:rFonts w:ascii="Traditional Arabic" w:eastAsia="Times New Roman" w:hAnsi="Traditional Arabic" w:cs="Traditional Arabic"/>
          <w:color w:val="000000" w:themeColor="text1"/>
          <w:sz w:val="24"/>
          <w:szCs w:val="24"/>
        </w:rPr>
        <w:t xml:space="preserve"> (</w:t>
      </w:r>
      <w:r w:rsidR="00302042" w:rsidRPr="00302042">
        <w:rPr>
          <w:rFonts w:ascii="Times New Roman" w:eastAsia="Times New Roman" w:hAnsi="Times New Roman" w:cs="Times New Roman"/>
          <w:color w:val="000000" w:themeColor="text1"/>
          <w:sz w:val="24"/>
          <w:szCs w:val="24"/>
        </w:rPr>
        <w:t>Action Plan</w:t>
      </w:r>
      <w:r w:rsidR="00302042" w:rsidRPr="00302042">
        <w:rPr>
          <w:rFonts w:ascii="Traditional Arabic" w:eastAsia="Times New Roman" w:hAnsi="Traditional Arabic" w:cs="Traditional Arabic"/>
          <w:color w:val="000000" w:themeColor="text1"/>
          <w:sz w:val="24"/>
          <w:szCs w:val="24"/>
        </w:rPr>
        <w:t xml:space="preserve">) </w:t>
      </w:r>
      <w:r w:rsidR="00302042" w:rsidRPr="00302042">
        <w:rPr>
          <w:rFonts w:ascii="Traditional Arabic" w:eastAsia="Times New Roman" w:hAnsi="Traditional Arabic" w:cs="Traditional Arabic"/>
          <w:color w:val="000000" w:themeColor="text1"/>
          <w:sz w:val="24"/>
          <w:szCs w:val="24"/>
          <w:rtl/>
        </w:rPr>
        <w:t xml:space="preserve">تشمل تعزيز التحول الرقمي، </w:t>
      </w:r>
      <w:r w:rsidR="00697620" w:rsidRPr="00302042">
        <w:rPr>
          <w:rFonts w:ascii="Traditional Arabic" w:eastAsia="Times New Roman" w:hAnsi="Traditional Arabic" w:cs="Traditional Arabic" w:hint="cs"/>
          <w:color w:val="000000" w:themeColor="text1"/>
          <w:sz w:val="24"/>
          <w:szCs w:val="24"/>
          <w:rtl/>
        </w:rPr>
        <w:t>ورقمنه</w:t>
      </w:r>
      <w:r w:rsidR="00302042" w:rsidRPr="00302042">
        <w:rPr>
          <w:rFonts w:ascii="Traditional Arabic" w:eastAsia="Times New Roman" w:hAnsi="Traditional Arabic" w:cs="Traditional Arabic"/>
          <w:color w:val="000000" w:themeColor="text1"/>
          <w:sz w:val="24"/>
          <w:szCs w:val="24"/>
          <w:rtl/>
        </w:rPr>
        <w:t xml:space="preserve"> مراقبة الجودة، وتطبيق الصيانة التنبؤية، وتطوير المهارات، والاهتمام بالاستدامة، بما </w:t>
      </w:r>
      <w:r w:rsidR="003F6F45">
        <w:rPr>
          <w:rFonts w:ascii="Traditional Arabic" w:eastAsia="Times New Roman" w:hAnsi="Traditional Arabic" w:cs="Traditional Arabic" w:hint="cs"/>
          <w:color w:val="000000" w:themeColor="text1"/>
          <w:sz w:val="24"/>
          <w:szCs w:val="24"/>
          <w:rtl/>
        </w:rPr>
        <w:t xml:space="preserve">يتوافق مع </w:t>
      </w:r>
      <w:r w:rsidR="00302042" w:rsidRPr="00302042">
        <w:rPr>
          <w:rFonts w:ascii="Traditional Arabic" w:eastAsia="Times New Roman" w:hAnsi="Traditional Arabic" w:cs="Traditional Arabic"/>
          <w:color w:val="000000" w:themeColor="text1"/>
          <w:sz w:val="24"/>
          <w:szCs w:val="24"/>
          <w:rtl/>
        </w:rPr>
        <w:t>رؤية المملكة 2030</w:t>
      </w:r>
      <w:r w:rsidR="00302042" w:rsidRPr="00302042">
        <w:rPr>
          <w:rFonts w:ascii="Traditional Arabic" w:eastAsia="Times New Roman" w:hAnsi="Traditional Arabic" w:cs="Traditional Arabic"/>
          <w:color w:val="000000" w:themeColor="text1"/>
          <w:sz w:val="24"/>
          <w:szCs w:val="24"/>
        </w:rPr>
        <w:t>.</w:t>
      </w:r>
    </w:p>
    <w:p w14:paraId="01B3433D" w14:textId="77777777" w:rsidR="00302042" w:rsidRPr="00302042" w:rsidRDefault="00302042" w:rsidP="00BB7B4B">
      <w:pPr>
        <w:bidi/>
        <w:spacing w:line="360" w:lineRule="auto"/>
        <w:jc w:val="lowKashida"/>
        <w:rPr>
          <w:rFonts w:ascii="Traditional Arabic" w:eastAsia="Times New Roman" w:hAnsi="Traditional Arabic" w:cs="Traditional Arabic"/>
          <w:color w:val="000000" w:themeColor="text1"/>
          <w:sz w:val="24"/>
          <w:szCs w:val="24"/>
        </w:rPr>
      </w:pPr>
      <w:r w:rsidRPr="00302042">
        <w:rPr>
          <w:rFonts w:ascii="Traditional Arabic" w:eastAsia="Times New Roman" w:hAnsi="Traditional Arabic" w:cs="Traditional Arabic"/>
          <w:b/>
          <w:bCs/>
          <w:color w:val="000000" w:themeColor="text1"/>
          <w:sz w:val="24"/>
          <w:szCs w:val="24"/>
          <w:rtl/>
        </w:rPr>
        <w:t>الكلمات المفتاحية</w:t>
      </w:r>
      <w:r w:rsidRPr="00302042">
        <w:rPr>
          <w:rFonts w:ascii="Traditional Arabic" w:eastAsia="Times New Roman" w:hAnsi="Traditional Arabic" w:cs="Traditional Arabic"/>
          <w:b/>
          <w:bCs/>
          <w:color w:val="000000" w:themeColor="text1"/>
          <w:sz w:val="24"/>
          <w:szCs w:val="24"/>
        </w:rPr>
        <w:t>:</w:t>
      </w:r>
      <w:r w:rsidRPr="00302042">
        <w:rPr>
          <w:rFonts w:ascii="Traditional Arabic" w:eastAsia="Times New Roman" w:hAnsi="Traditional Arabic" w:cs="Traditional Arabic"/>
          <w:color w:val="000000" w:themeColor="text1"/>
          <w:sz w:val="24"/>
          <w:szCs w:val="24"/>
        </w:rPr>
        <w:t> </w:t>
      </w:r>
      <w:r w:rsidRPr="00302042">
        <w:rPr>
          <w:rFonts w:ascii="Traditional Arabic" w:eastAsia="Times New Roman" w:hAnsi="Traditional Arabic" w:cs="Traditional Arabic"/>
          <w:color w:val="000000" w:themeColor="text1"/>
          <w:sz w:val="24"/>
          <w:szCs w:val="24"/>
          <w:rtl/>
        </w:rPr>
        <w:t>إدارة العمليات، الإنتاجية، التنافسية، التحسين المستمر، التصنيع الرشيق</w:t>
      </w:r>
      <w:r w:rsidRPr="00302042">
        <w:rPr>
          <w:rFonts w:ascii="Traditional Arabic" w:eastAsia="Times New Roman" w:hAnsi="Traditional Arabic" w:cs="Traditional Arabic"/>
          <w:color w:val="000000" w:themeColor="text1"/>
          <w:sz w:val="24"/>
          <w:szCs w:val="24"/>
        </w:rPr>
        <w:t>.</w:t>
      </w:r>
    </w:p>
    <w:bookmarkEnd w:id="3"/>
    <w:bookmarkEnd w:id="4"/>
    <w:p w14:paraId="7D775B0E" w14:textId="77777777" w:rsidR="00EB3282" w:rsidRPr="00302042" w:rsidRDefault="00EB3282" w:rsidP="00EB3282">
      <w:pPr>
        <w:bidi/>
        <w:spacing w:after="0" w:line="360" w:lineRule="auto"/>
        <w:jc w:val="both"/>
        <w:rPr>
          <w:rFonts w:ascii="Traditional Arabic" w:hAnsi="Traditional Arabic" w:cs="Traditional Arabic"/>
          <w:b/>
          <w:bCs/>
          <w:color w:val="000000" w:themeColor="text1"/>
          <w:sz w:val="24"/>
          <w:szCs w:val="24"/>
        </w:rPr>
      </w:pPr>
    </w:p>
    <w:p w14:paraId="3321115A" w14:textId="77777777" w:rsidR="00EB3282" w:rsidRDefault="00EB3282" w:rsidP="00EB3282">
      <w:pPr>
        <w:bidi/>
        <w:spacing w:after="0" w:line="360" w:lineRule="auto"/>
        <w:jc w:val="both"/>
        <w:rPr>
          <w:rFonts w:ascii="Traditional Arabic" w:hAnsi="Traditional Arabic" w:cs="Traditional Arabic"/>
          <w:b/>
          <w:bCs/>
          <w:color w:val="000000" w:themeColor="text1"/>
          <w:sz w:val="24"/>
          <w:szCs w:val="24"/>
        </w:rPr>
      </w:pPr>
    </w:p>
    <w:p w14:paraId="16541991" w14:textId="77777777" w:rsidR="00EB3282" w:rsidRDefault="00EB3282" w:rsidP="00EB3282">
      <w:pPr>
        <w:bidi/>
        <w:spacing w:after="0" w:line="360" w:lineRule="auto"/>
        <w:jc w:val="both"/>
        <w:rPr>
          <w:rFonts w:ascii="Traditional Arabic" w:hAnsi="Traditional Arabic" w:cs="Traditional Arabic"/>
          <w:b/>
          <w:bCs/>
          <w:color w:val="000000" w:themeColor="text1"/>
          <w:sz w:val="24"/>
          <w:szCs w:val="24"/>
        </w:rPr>
      </w:pPr>
    </w:p>
    <w:p w14:paraId="466A041F" w14:textId="77777777" w:rsidR="00BB7B4B" w:rsidRDefault="00BB7B4B" w:rsidP="00262ADF">
      <w:pPr>
        <w:pStyle w:val="Heading1"/>
        <w:spacing w:line="360" w:lineRule="auto"/>
        <w:rPr>
          <w:rFonts w:asciiTheme="majorBidi" w:hAnsiTheme="majorBidi"/>
          <w:b/>
          <w:bCs/>
          <w:color w:val="000000" w:themeColor="text1"/>
          <w:sz w:val="24"/>
          <w:szCs w:val="24"/>
        </w:rPr>
      </w:pPr>
      <w:bookmarkStart w:id="5" w:name="_Toc211199652"/>
      <w:bookmarkStart w:id="6" w:name="_Toc215952143"/>
    </w:p>
    <w:p w14:paraId="6582C7E3" w14:textId="77777777" w:rsidR="00BB7B4B" w:rsidRDefault="00BB7B4B" w:rsidP="00BB7B4B"/>
    <w:p w14:paraId="781AB15E" w14:textId="77777777" w:rsidR="007857F8" w:rsidRDefault="007857F8" w:rsidP="00BB7B4B"/>
    <w:p w14:paraId="06D9CCDE" w14:textId="77777777" w:rsidR="007857F8" w:rsidRDefault="007857F8" w:rsidP="00BB7B4B"/>
    <w:p w14:paraId="2BA83E87" w14:textId="77777777" w:rsidR="007857F8" w:rsidRDefault="007857F8" w:rsidP="00BB7B4B"/>
    <w:p w14:paraId="557B0B2C" w14:textId="77777777" w:rsidR="00BB7B4B" w:rsidRPr="00BB7B4B" w:rsidRDefault="00BB7B4B" w:rsidP="00BB7B4B"/>
    <w:p w14:paraId="3D3C850D" w14:textId="0DF335F7" w:rsidR="00262ADF" w:rsidRPr="00EB3282" w:rsidRDefault="00262ADF" w:rsidP="00BB7B4B">
      <w:pPr>
        <w:pStyle w:val="Heading1"/>
        <w:spacing w:line="480" w:lineRule="auto"/>
        <w:rPr>
          <w:rFonts w:asciiTheme="majorBidi" w:hAnsiTheme="majorBidi"/>
          <w:b/>
          <w:bCs/>
          <w:color w:val="000000" w:themeColor="text1"/>
          <w:sz w:val="24"/>
          <w:szCs w:val="24"/>
        </w:rPr>
      </w:pPr>
      <w:r w:rsidRPr="0022025B">
        <w:rPr>
          <w:rFonts w:ascii="Times New Roman" w:hAnsi="Times New Roman" w:cs="Times New Roman"/>
          <w:b/>
          <w:bCs/>
          <w:color w:val="000000" w:themeColor="text1"/>
          <w:sz w:val="24"/>
          <w:szCs w:val="24"/>
        </w:rPr>
        <w:lastRenderedPageBreak/>
        <w:t>Abstract</w:t>
      </w:r>
      <w:bookmarkEnd w:id="5"/>
      <w:bookmarkEnd w:id="6"/>
      <w:r w:rsidR="00996935" w:rsidRPr="00EB3282">
        <w:rPr>
          <w:rFonts w:asciiTheme="majorBidi" w:hAnsiTheme="majorBidi"/>
          <w:b/>
          <w:bCs/>
          <w:color w:val="000000" w:themeColor="text1"/>
          <w:sz w:val="24"/>
          <w:szCs w:val="24"/>
        </w:rPr>
        <w:t xml:space="preserve">: </w:t>
      </w:r>
    </w:p>
    <w:p w14:paraId="30197312" w14:textId="30D9D234" w:rsidR="0022025B" w:rsidRPr="0022025B" w:rsidRDefault="007857F8" w:rsidP="0022025B">
      <w:pPr>
        <w:spacing w:line="360" w:lineRule="auto"/>
        <w:jc w:val="lowKashida"/>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344C50">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 </w:t>
      </w:r>
      <w:r w:rsidR="0022025B" w:rsidRPr="0022025B">
        <w:rPr>
          <w:rFonts w:asciiTheme="majorBidi" w:hAnsiTheme="majorBidi" w:cstheme="majorBidi"/>
          <w:color w:val="000000" w:themeColor="text1"/>
          <w:sz w:val="24"/>
          <w:szCs w:val="24"/>
        </w:rPr>
        <w:t>This study aimed to analyze the impact of developing operations management strategies on increasing productivity in the industrial sector, applied</w:t>
      </w:r>
      <w:r w:rsidR="006A35B2">
        <w:rPr>
          <w:rFonts w:asciiTheme="majorBidi" w:hAnsiTheme="majorBidi" w:cstheme="majorBidi"/>
          <w:color w:val="000000" w:themeColor="text1"/>
          <w:sz w:val="24"/>
          <w:szCs w:val="24"/>
        </w:rPr>
        <w:t xml:space="preserve"> </w:t>
      </w:r>
      <w:r w:rsidR="00344C50">
        <w:rPr>
          <w:rFonts w:asciiTheme="majorBidi" w:hAnsiTheme="majorBidi" w:cstheme="majorBidi"/>
          <w:color w:val="000000" w:themeColor="text1"/>
          <w:sz w:val="24"/>
          <w:szCs w:val="24"/>
        </w:rPr>
        <w:t xml:space="preserve">on Al </w:t>
      </w:r>
      <w:r w:rsidR="00721113">
        <w:rPr>
          <w:rFonts w:asciiTheme="majorBidi" w:hAnsiTheme="majorBidi" w:cstheme="majorBidi"/>
          <w:color w:val="000000" w:themeColor="text1"/>
          <w:sz w:val="24"/>
          <w:szCs w:val="24"/>
        </w:rPr>
        <w:t>Wataniya</w:t>
      </w:r>
      <w:r w:rsidR="00344C50">
        <w:rPr>
          <w:rFonts w:asciiTheme="majorBidi" w:hAnsiTheme="majorBidi" w:cstheme="majorBidi"/>
          <w:color w:val="000000" w:themeColor="text1"/>
          <w:sz w:val="24"/>
          <w:szCs w:val="24"/>
        </w:rPr>
        <w:t xml:space="preserve"> for </w:t>
      </w:r>
      <w:r w:rsidR="00721113">
        <w:rPr>
          <w:rFonts w:asciiTheme="majorBidi" w:hAnsiTheme="majorBidi" w:cstheme="majorBidi"/>
          <w:color w:val="000000" w:themeColor="text1"/>
          <w:sz w:val="24"/>
          <w:szCs w:val="24"/>
        </w:rPr>
        <w:t>Industries.</w:t>
      </w:r>
      <w:r w:rsidR="0022025B" w:rsidRPr="0022025B">
        <w:rPr>
          <w:rFonts w:asciiTheme="majorBidi" w:hAnsiTheme="majorBidi" w:cstheme="majorBidi"/>
          <w:color w:val="000000" w:themeColor="text1"/>
          <w:sz w:val="24"/>
          <w:szCs w:val="24"/>
        </w:rPr>
        <w:t xml:space="preserve"> The study adopted the </w:t>
      </w:r>
      <w:r w:rsidR="00703834">
        <w:rPr>
          <w:rFonts w:asciiTheme="majorBidi" w:hAnsiTheme="majorBidi" w:cstheme="majorBidi"/>
          <w:color w:val="000000" w:themeColor="text1"/>
          <w:sz w:val="24"/>
          <w:szCs w:val="24"/>
        </w:rPr>
        <w:t xml:space="preserve">Inductive Approach with it </w:t>
      </w:r>
      <w:r w:rsidR="00154B76">
        <w:rPr>
          <w:rFonts w:asciiTheme="majorBidi" w:hAnsiTheme="majorBidi" w:cstheme="majorBidi"/>
          <w:color w:val="000000" w:themeColor="text1"/>
          <w:sz w:val="24"/>
          <w:szCs w:val="24"/>
        </w:rPr>
        <w:t xml:space="preserve">is descriptive and </w:t>
      </w:r>
      <w:r w:rsidR="0022025B" w:rsidRPr="0022025B">
        <w:rPr>
          <w:rFonts w:asciiTheme="majorBidi" w:hAnsiTheme="majorBidi" w:cstheme="majorBidi"/>
          <w:color w:val="000000" w:themeColor="text1"/>
          <w:sz w:val="24"/>
          <w:szCs w:val="24"/>
        </w:rPr>
        <w:t xml:space="preserve">analytical </w:t>
      </w:r>
      <w:r w:rsidR="00721113">
        <w:rPr>
          <w:rFonts w:asciiTheme="majorBidi" w:hAnsiTheme="majorBidi" w:cstheme="majorBidi"/>
          <w:color w:val="000000" w:themeColor="text1"/>
          <w:sz w:val="24"/>
          <w:szCs w:val="24"/>
        </w:rPr>
        <w:t>mechanis</w:t>
      </w:r>
      <w:r w:rsidR="007D5E23">
        <w:rPr>
          <w:rFonts w:asciiTheme="majorBidi" w:hAnsiTheme="majorBidi" w:cstheme="majorBidi"/>
          <w:color w:val="000000" w:themeColor="text1"/>
          <w:sz w:val="24"/>
          <w:szCs w:val="24"/>
        </w:rPr>
        <w:t>m</w:t>
      </w:r>
      <w:r w:rsidR="0022025B" w:rsidRPr="0022025B">
        <w:rPr>
          <w:rFonts w:asciiTheme="majorBidi" w:hAnsiTheme="majorBidi" w:cstheme="majorBidi"/>
          <w:color w:val="000000" w:themeColor="text1"/>
          <w:sz w:val="24"/>
          <w:szCs w:val="24"/>
        </w:rPr>
        <w:t>, collecting data through a questionnaire administered to (117) employees and administrators, and interviews with (5) experts. Data were analyzed using SPSS, employing means, standard deviations, correlation coefficients, and regression analysis.</w:t>
      </w:r>
    </w:p>
    <w:p w14:paraId="5B60436B" w14:textId="4D8B258A" w:rsidR="0022025B" w:rsidRPr="0022025B" w:rsidRDefault="007D5E23" w:rsidP="0022025B">
      <w:pPr>
        <w:spacing w:line="360" w:lineRule="auto"/>
        <w:jc w:val="lowKashida"/>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22025B" w:rsidRPr="0022025B">
        <w:rPr>
          <w:rFonts w:asciiTheme="majorBidi" w:hAnsiTheme="majorBidi" w:cstheme="majorBidi"/>
          <w:color w:val="000000" w:themeColor="text1"/>
          <w:sz w:val="24"/>
          <w:szCs w:val="24"/>
        </w:rPr>
        <w:t>The study found that companies face operations management challenges with a mean of (3.36), most notably supply chain problems (4.60) and equipment failures (4.54). Results revealed a very high level of adoption of advanced operations management strategies with a mean of (4.24), led by ERP systems (4.60) and waste reduction (4.58). Continuous improvement methodologies also recorded a very high level with a mean of (4.20), while the competitiveness dimension recorded the highest mean (4.43).</w:t>
      </w:r>
    </w:p>
    <w:p w14:paraId="17073D76" w14:textId="4B84A532" w:rsidR="0022025B" w:rsidRPr="0022025B" w:rsidRDefault="0071694F" w:rsidP="0022025B">
      <w:pPr>
        <w:spacing w:line="360" w:lineRule="auto"/>
        <w:jc w:val="lowKashida"/>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22025B" w:rsidRPr="0022025B">
        <w:rPr>
          <w:rFonts w:asciiTheme="majorBidi" w:hAnsiTheme="majorBidi" w:cstheme="majorBidi"/>
          <w:color w:val="000000" w:themeColor="text1"/>
          <w:sz w:val="24"/>
          <w:szCs w:val="24"/>
        </w:rPr>
        <w:t>Regression analysis showed a statistically significant positive effect of challenges, advanced strategies, and continuous improvement on competitiveness. The independent variables collectively explained approximately (68.8%) of the variance in productivity. Interviews confirmed a cultural shift towards a proactive approach in problem-solving.</w:t>
      </w:r>
    </w:p>
    <w:p w14:paraId="0BCD8654" w14:textId="702D0E89" w:rsidR="0022025B" w:rsidRPr="0022025B" w:rsidRDefault="0071694F" w:rsidP="0022025B">
      <w:pPr>
        <w:spacing w:line="360" w:lineRule="auto"/>
        <w:jc w:val="lowKashida"/>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22025B" w:rsidRPr="0022025B">
        <w:rPr>
          <w:rFonts w:asciiTheme="majorBidi" w:hAnsiTheme="majorBidi" w:cstheme="majorBidi"/>
          <w:color w:val="000000" w:themeColor="text1"/>
          <w:sz w:val="24"/>
          <w:szCs w:val="24"/>
        </w:rPr>
        <w:t xml:space="preserve">The study concluded by presenting an Action Plan including enhancing digital transformation, digitizing quality control, implementing predictive maintenance, developing employee skills, and adopting sustainability standards, </w:t>
      </w:r>
      <w:r w:rsidR="003F6F45">
        <w:rPr>
          <w:rFonts w:asciiTheme="majorBidi" w:hAnsiTheme="majorBidi" w:cstheme="majorBidi"/>
          <w:color w:val="000000" w:themeColor="text1"/>
          <w:sz w:val="24"/>
          <w:szCs w:val="24"/>
          <w:lang w:val="en-GB"/>
        </w:rPr>
        <w:t xml:space="preserve">aligning with </w:t>
      </w:r>
      <w:r w:rsidR="0022025B" w:rsidRPr="0022025B">
        <w:rPr>
          <w:rFonts w:asciiTheme="majorBidi" w:hAnsiTheme="majorBidi" w:cstheme="majorBidi"/>
          <w:color w:val="000000" w:themeColor="text1"/>
          <w:sz w:val="24"/>
          <w:szCs w:val="24"/>
        </w:rPr>
        <w:t>Saudi Vision 2030.</w:t>
      </w:r>
    </w:p>
    <w:p w14:paraId="66A6E94E" w14:textId="06E053FA" w:rsidR="0022025B" w:rsidRPr="00AC7A99" w:rsidRDefault="0022025B" w:rsidP="00AC7A99">
      <w:pPr>
        <w:spacing w:line="360" w:lineRule="auto"/>
        <w:ind w:right="-144"/>
        <w:rPr>
          <w:rFonts w:ascii="Times New Roman" w:hAnsi="Times New Roman" w:cs="Times New Roman"/>
          <w:color w:val="000000" w:themeColor="text1"/>
          <w:sz w:val="24"/>
          <w:szCs w:val="24"/>
        </w:rPr>
      </w:pPr>
      <w:r w:rsidRPr="00AC7A99">
        <w:rPr>
          <w:rFonts w:ascii="Times New Roman" w:hAnsi="Times New Roman" w:cs="Times New Roman"/>
          <w:b/>
          <w:bCs/>
          <w:color w:val="000000" w:themeColor="text1"/>
          <w:sz w:val="24"/>
          <w:szCs w:val="24"/>
        </w:rPr>
        <w:t>Keywords:</w:t>
      </w:r>
      <w:r w:rsidRPr="00AC7A99">
        <w:rPr>
          <w:rFonts w:ascii="Times New Roman" w:hAnsi="Times New Roman" w:cs="Times New Roman"/>
          <w:color w:val="000000" w:themeColor="text1"/>
          <w:sz w:val="24"/>
          <w:szCs w:val="24"/>
        </w:rPr>
        <w:t> Operations</w:t>
      </w:r>
      <w:r w:rsidR="00AC7A99">
        <w:rPr>
          <w:rFonts w:ascii="Times New Roman" w:hAnsi="Times New Roman" w:cs="Times New Roman"/>
          <w:color w:val="000000" w:themeColor="text1"/>
          <w:sz w:val="24"/>
          <w:szCs w:val="24"/>
        </w:rPr>
        <w:t xml:space="preserve"> </w:t>
      </w:r>
      <w:r w:rsidRPr="00AC7A99">
        <w:rPr>
          <w:rFonts w:ascii="Times New Roman" w:hAnsi="Times New Roman" w:cs="Times New Roman"/>
          <w:color w:val="000000" w:themeColor="text1"/>
          <w:sz w:val="24"/>
          <w:szCs w:val="24"/>
        </w:rPr>
        <w:t>Management, Productivity, Competitiveness, Continuous</w:t>
      </w:r>
      <w:r w:rsidR="00AC7A99">
        <w:rPr>
          <w:rFonts w:ascii="Times New Roman" w:hAnsi="Times New Roman" w:cs="Times New Roman"/>
          <w:color w:val="000000" w:themeColor="text1"/>
          <w:sz w:val="24"/>
          <w:szCs w:val="24"/>
        </w:rPr>
        <w:t xml:space="preserve"> </w:t>
      </w:r>
      <w:r w:rsidRPr="00AC7A99">
        <w:rPr>
          <w:rFonts w:ascii="Times New Roman" w:hAnsi="Times New Roman" w:cs="Times New Roman"/>
          <w:color w:val="000000" w:themeColor="text1"/>
          <w:sz w:val="24"/>
          <w:szCs w:val="24"/>
        </w:rPr>
        <w:t>Improvement, Lean Manufacturing.</w:t>
      </w:r>
    </w:p>
    <w:p w14:paraId="664697DA" w14:textId="77777777" w:rsidR="00262ADF" w:rsidRPr="000B766B" w:rsidRDefault="00262ADF" w:rsidP="00262ADF">
      <w:pPr>
        <w:spacing w:after="0" w:line="360" w:lineRule="auto"/>
        <w:jc w:val="both"/>
        <w:rPr>
          <w:rFonts w:ascii="Traditional Arabic" w:hAnsi="Traditional Arabic" w:cs="Traditional Arabic"/>
          <w:b/>
          <w:bCs/>
          <w:sz w:val="28"/>
          <w:szCs w:val="28"/>
          <w:rtl/>
        </w:rPr>
      </w:pPr>
    </w:p>
    <w:p w14:paraId="05B39A56" w14:textId="77777777" w:rsidR="00133960" w:rsidRDefault="00133960" w:rsidP="00E87167">
      <w:pPr>
        <w:pStyle w:val="Heading1"/>
        <w:tabs>
          <w:tab w:val="right" w:pos="8033"/>
        </w:tabs>
        <w:bidi/>
        <w:spacing w:line="480" w:lineRule="auto"/>
        <w:rPr>
          <w:rFonts w:ascii="Traditional Arabic" w:hAnsi="Traditional Arabic" w:cs="Traditional Arabic"/>
          <w:b/>
          <w:bCs/>
          <w:color w:val="000000" w:themeColor="text1"/>
          <w:sz w:val="24"/>
          <w:szCs w:val="24"/>
          <w:rtl/>
          <w:lang w:bidi="ar-JO"/>
        </w:rPr>
      </w:pPr>
      <w:bookmarkStart w:id="7" w:name="_Toc212271745"/>
      <w:bookmarkStart w:id="8" w:name="_Toc212288496"/>
      <w:bookmarkStart w:id="9" w:name="_Ref212288887"/>
      <w:bookmarkStart w:id="10" w:name="_Toc234771945"/>
    </w:p>
    <w:p w14:paraId="646CE145" w14:textId="77777777" w:rsidR="00E55375" w:rsidRDefault="00E55375" w:rsidP="00E55375">
      <w:pPr>
        <w:bidi/>
        <w:rPr>
          <w:rtl/>
          <w:lang w:bidi="ar-JO"/>
        </w:rPr>
      </w:pPr>
    </w:p>
    <w:p w14:paraId="7E612E6F" w14:textId="77777777" w:rsidR="00E55375" w:rsidRDefault="00E55375" w:rsidP="00E55375">
      <w:pPr>
        <w:bidi/>
        <w:rPr>
          <w:rtl/>
          <w:lang w:bidi="ar-JO"/>
        </w:rPr>
      </w:pPr>
    </w:p>
    <w:p w14:paraId="23AA6205" w14:textId="77777777" w:rsidR="00E55375" w:rsidRDefault="00E55375" w:rsidP="00E55375">
      <w:pPr>
        <w:bidi/>
        <w:rPr>
          <w:rtl/>
          <w:lang w:bidi="ar-JO"/>
        </w:rPr>
      </w:pPr>
    </w:p>
    <w:p w14:paraId="59C2EA2C" w14:textId="77777777" w:rsidR="00E55375" w:rsidRPr="00E55375" w:rsidRDefault="00E55375" w:rsidP="00E55375">
      <w:pPr>
        <w:bidi/>
        <w:rPr>
          <w:rtl/>
          <w:lang w:bidi="ar-JO"/>
        </w:rPr>
      </w:pPr>
    </w:p>
    <w:p w14:paraId="59619E78" w14:textId="4EDCBFB6" w:rsidR="00E87167" w:rsidRPr="00E95247" w:rsidRDefault="002E28C9" w:rsidP="00133960">
      <w:pPr>
        <w:pStyle w:val="Heading1"/>
        <w:tabs>
          <w:tab w:val="right" w:pos="8033"/>
        </w:tabs>
        <w:bidi/>
        <w:spacing w:line="480" w:lineRule="auto"/>
        <w:rPr>
          <w:rFonts w:ascii="Traditional Arabic" w:hAnsi="Traditional Arabic" w:cs="Traditional Arabic"/>
          <w:b/>
          <w:bCs/>
          <w:color w:val="000000" w:themeColor="text1"/>
          <w:sz w:val="24"/>
          <w:szCs w:val="24"/>
          <w:rtl/>
          <w:lang w:bidi="ar-JO"/>
        </w:rPr>
      </w:pPr>
      <w:r w:rsidRPr="00E95247">
        <w:rPr>
          <w:rFonts w:ascii="Traditional Arabic" w:hAnsi="Traditional Arabic" w:cs="Traditional Arabic" w:hint="cs"/>
          <w:b/>
          <w:bCs/>
          <w:color w:val="000000" w:themeColor="text1"/>
          <w:sz w:val="24"/>
          <w:szCs w:val="24"/>
          <w:rtl/>
          <w:lang w:bidi="ar-JO"/>
        </w:rPr>
        <w:lastRenderedPageBreak/>
        <w:t xml:space="preserve">فهرس </w:t>
      </w:r>
      <w:bookmarkEnd w:id="7"/>
      <w:bookmarkEnd w:id="8"/>
      <w:bookmarkEnd w:id="9"/>
      <w:bookmarkEnd w:id="10"/>
      <w:r w:rsidR="00080FB0" w:rsidRPr="00E95247">
        <w:rPr>
          <w:rFonts w:ascii="Traditional Arabic" w:hAnsi="Traditional Arabic" w:cs="Traditional Arabic" w:hint="cs"/>
          <w:b/>
          <w:bCs/>
          <w:color w:val="000000" w:themeColor="text1"/>
          <w:sz w:val="24"/>
          <w:szCs w:val="24"/>
          <w:rtl/>
          <w:lang w:bidi="ar-JO"/>
        </w:rPr>
        <w:t>المحتويات:</w:t>
      </w:r>
    </w:p>
    <w:p w14:paraId="2A94B3C0" w14:textId="2BD86A41"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الإهداء</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‌ب</w:t>
      </w:r>
    </w:p>
    <w:p w14:paraId="25C0895E"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الشكر والتقدير</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‌ج</w:t>
      </w:r>
    </w:p>
    <w:p w14:paraId="6662B2F6"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المستخلص</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‌د</w:t>
      </w:r>
    </w:p>
    <w:p w14:paraId="73788312"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Pr>
        <w:t>Abstract</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‌ه</w:t>
      </w:r>
    </w:p>
    <w:p w14:paraId="71494578"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فهرس المحتويات</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‌و</w:t>
      </w:r>
    </w:p>
    <w:p w14:paraId="22FAF738"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فهرس الجداول</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‌ي</w:t>
      </w:r>
    </w:p>
    <w:p w14:paraId="10EAE51B" w14:textId="71B8E676" w:rsidR="000E6030"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فهرس الأشكال</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‌ك</w:t>
      </w:r>
    </w:p>
    <w:p w14:paraId="74E29835" w14:textId="0E8B34E8" w:rsidR="00B5743B" w:rsidRPr="00E95247" w:rsidRDefault="00B5743B" w:rsidP="00B5743B">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فهرس الملاحق</w:t>
      </w:r>
      <w:r w:rsidRPr="00E95247">
        <w:rPr>
          <w:rStyle w:val="Hyperlink"/>
          <w:rFonts w:ascii="Traditional Arabic" w:hAnsi="Traditional Arabic" w:cs="Traditional Arabic" w:hint="cs"/>
          <w:noProof/>
          <w:color w:val="auto"/>
          <w:sz w:val="24"/>
          <w:szCs w:val="24"/>
          <w:u w:val="none"/>
        </w:rPr>
        <w:tab/>
      </w:r>
      <w:r w:rsidRPr="00E95247">
        <w:rPr>
          <w:rStyle w:val="Hyperlink"/>
          <w:rFonts w:ascii="Traditional Arabic" w:hAnsi="Traditional Arabic" w:cs="Traditional Arabic" w:hint="cs"/>
          <w:noProof/>
          <w:color w:val="auto"/>
          <w:sz w:val="24"/>
          <w:szCs w:val="24"/>
          <w:u w:val="none"/>
          <w:rtl/>
        </w:rPr>
        <w:t>‌ك</w:t>
      </w:r>
    </w:p>
    <w:p w14:paraId="4C0B9F14" w14:textId="77777777" w:rsidR="00B5743B" w:rsidRPr="00B5743B" w:rsidRDefault="00B5743B" w:rsidP="00B5743B">
      <w:pPr>
        <w:bidi/>
        <w:rPr>
          <w:rtl/>
        </w:rPr>
      </w:pPr>
    </w:p>
    <w:p w14:paraId="1E63F468" w14:textId="77777777"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 xml:space="preserve">الفصل الأول : الإطار المنهجي للدراسة </w:t>
      </w:r>
      <w:r w:rsidRPr="00E95247">
        <w:rPr>
          <w:rStyle w:val="Hyperlink"/>
          <w:rFonts w:ascii="Traditional Arabic" w:hAnsi="Traditional Arabic" w:cs="Traditional Arabic" w:hint="cs"/>
          <w:noProof/>
          <w:color w:val="auto"/>
          <w:sz w:val="24"/>
          <w:szCs w:val="24"/>
          <w:u w:val="none"/>
        </w:rPr>
        <w:tab/>
        <w:t>1</w:t>
      </w:r>
    </w:p>
    <w:p w14:paraId="7BA40B13" w14:textId="6C2F7D66" w:rsidR="000E6030" w:rsidRPr="00E95247" w:rsidRDefault="00E55375"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w:t>
      </w:r>
      <w:r w:rsidR="009A6CC1">
        <w:rPr>
          <w:rStyle w:val="Hyperlink"/>
          <w:rFonts w:ascii="Traditional Arabic" w:hAnsi="Traditional Arabic" w:cs="Traditional Arabic" w:hint="cs"/>
          <w:noProof/>
          <w:color w:val="auto"/>
          <w:sz w:val="24"/>
          <w:szCs w:val="24"/>
          <w:u w:val="none"/>
          <w:rtl/>
        </w:rPr>
        <w:t>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مشكلة الدراسة</w:t>
      </w:r>
      <w:r w:rsidR="000E6030" w:rsidRPr="00E95247">
        <w:rPr>
          <w:rStyle w:val="Hyperlink"/>
          <w:rFonts w:ascii="Traditional Arabic" w:hAnsi="Traditional Arabic" w:cs="Traditional Arabic" w:hint="cs"/>
          <w:noProof/>
          <w:color w:val="auto"/>
          <w:sz w:val="24"/>
          <w:szCs w:val="24"/>
          <w:u w:val="none"/>
        </w:rPr>
        <w:tab/>
      </w:r>
      <w:r>
        <w:rPr>
          <w:rStyle w:val="Hyperlink"/>
          <w:rFonts w:ascii="Traditional Arabic" w:hAnsi="Traditional Arabic" w:cs="Traditional Arabic" w:hint="cs"/>
          <w:noProof/>
          <w:color w:val="auto"/>
          <w:sz w:val="24"/>
          <w:szCs w:val="24"/>
          <w:u w:val="none"/>
          <w:rtl/>
        </w:rPr>
        <w:t>3</w:t>
      </w:r>
    </w:p>
    <w:p w14:paraId="5F49DB2D" w14:textId="19F1CC18" w:rsidR="000E6030" w:rsidRPr="00E95247" w:rsidRDefault="00E55375"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w:t>
      </w:r>
      <w:r w:rsidR="009A6CC1">
        <w:rPr>
          <w:rStyle w:val="Hyperlink"/>
          <w:rFonts w:ascii="Traditional Arabic" w:hAnsi="Traditional Arabic" w:cs="Traditional Arabic" w:hint="cs"/>
          <w:noProof/>
          <w:color w:val="auto"/>
          <w:sz w:val="24"/>
          <w:szCs w:val="24"/>
          <w:u w:val="none"/>
          <w:rtl/>
        </w:rPr>
        <w:t>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تساؤلات الدراسة</w:t>
      </w:r>
      <w:r w:rsidR="000E6030" w:rsidRPr="00E95247">
        <w:rPr>
          <w:rStyle w:val="Hyperlink"/>
          <w:rFonts w:ascii="Traditional Arabic" w:hAnsi="Traditional Arabic" w:cs="Traditional Arabic" w:hint="cs"/>
          <w:noProof/>
          <w:color w:val="auto"/>
          <w:sz w:val="24"/>
          <w:szCs w:val="24"/>
          <w:u w:val="none"/>
        </w:rPr>
        <w:tab/>
        <w:t>4</w:t>
      </w:r>
    </w:p>
    <w:p w14:paraId="2F6A302E" w14:textId="661F5543" w:rsidR="000E6030" w:rsidRPr="00E95247" w:rsidRDefault="00E55375"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1/4</w:t>
      </w:r>
      <w:r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 xml:space="preserve">أهمية الدراسة    </w:t>
      </w:r>
      <w:r w:rsidR="000E6030"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4</w:t>
      </w:r>
    </w:p>
    <w:p w14:paraId="17C71E98" w14:textId="174BDCB5"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1/4/1</w:t>
      </w:r>
      <w:r w:rsidRPr="00E95247">
        <w:rPr>
          <w:rStyle w:val="Hyperlink"/>
          <w:rFonts w:ascii="Traditional Arabic" w:hAnsi="Traditional Arabic" w:cs="Traditional Arabic" w:hint="cs"/>
          <w:noProof/>
          <w:color w:val="auto"/>
          <w:sz w:val="24"/>
          <w:szCs w:val="24"/>
          <w:u w:val="none"/>
        </w:rPr>
        <w:t xml:space="preserve"> </w:t>
      </w:r>
      <w:r w:rsidRPr="00E95247">
        <w:rPr>
          <w:rStyle w:val="Hyperlink"/>
          <w:rFonts w:ascii="Traditional Arabic" w:hAnsi="Traditional Arabic" w:cs="Traditional Arabic" w:hint="cs"/>
          <w:noProof/>
          <w:color w:val="auto"/>
          <w:sz w:val="24"/>
          <w:szCs w:val="24"/>
          <w:u w:val="none"/>
          <w:rtl/>
        </w:rPr>
        <w:t>الأهمية النظرية:</w:t>
      </w:r>
      <w:r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4</w:t>
      </w:r>
    </w:p>
    <w:p w14:paraId="4CED6471" w14:textId="54F46869"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1/4/2</w:t>
      </w:r>
      <w:r w:rsidRPr="00E95247">
        <w:rPr>
          <w:rStyle w:val="Hyperlink"/>
          <w:rFonts w:ascii="Traditional Arabic" w:hAnsi="Traditional Arabic" w:cs="Traditional Arabic" w:hint="cs"/>
          <w:noProof/>
          <w:color w:val="auto"/>
          <w:sz w:val="24"/>
          <w:szCs w:val="24"/>
          <w:u w:val="none"/>
        </w:rPr>
        <w:t xml:space="preserve"> </w:t>
      </w:r>
      <w:r w:rsidRPr="00E95247">
        <w:rPr>
          <w:rStyle w:val="Hyperlink"/>
          <w:rFonts w:ascii="Traditional Arabic" w:hAnsi="Traditional Arabic" w:cs="Traditional Arabic" w:hint="cs"/>
          <w:noProof/>
          <w:color w:val="auto"/>
          <w:sz w:val="24"/>
          <w:szCs w:val="24"/>
          <w:u w:val="none"/>
          <w:rtl/>
        </w:rPr>
        <w:t>الأهمية التطبيقية:</w:t>
      </w:r>
      <w:r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4</w:t>
      </w:r>
    </w:p>
    <w:p w14:paraId="4A3317DF" w14:textId="715487B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أهداف الدراسة</w:t>
      </w:r>
      <w:r w:rsidR="000E6030"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5</w:t>
      </w:r>
    </w:p>
    <w:p w14:paraId="2527912B" w14:textId="747CAF81"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1/6 </w:t>
      </w:r>
      <w:r w:rsidR="000E6030" w:rsidRPr="00E95247">
        <w:rPr>
          <w:rStyle w:val="Hyperlink"/>
          <w:rFonts w:ascii="Traditional Arabic" w:hAnsi="Traditional Arabic" w:cs="Traditional Arabic" w:hint="cs"/>
          <w:noProof/>
          <w:color w:val="auto"/>
          <w:sz w:val="24"/>
          <w:szCs w:val="24"/>
          <w:u w:val="none"/>
          <w:rtl/>
        </w:rPr>
        <w:t>فرضيات الدراسة</w:t>
      </w:r>
      <w:r w:rsidR="000E6030"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5</w:t>
      </w:r>
    </w:p>
    <w:p w14:paraId="79F8D936" w14:textId="56F1E10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1/7</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مفاهيم الدراسة:</w:t>
      </w:r>
      <w:r w:rsidR="000E6030"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6</w:t>
      </w:r>
    </w:p>
    <w:p w14:paraId="5AB1EE77" w14:textId="19183D6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1/8</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حدود الدراسة: (المكانية، الزمانية، البشرية):</w:t>
      </w:r>
      <w:r w:rsidR="000E6030"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6</w:t>
      </w:r>
    </w:p>
    <w:p w14:paraId="77164330" w14:textId="3DC95EC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1/9 </w:t>
      </w:r>
      <w:r w:rsidR="000E6030" w:rsidRPr="00E95247">
        <w:rPr>
          <w:rStyle w:val="Hyperlink"/>
          <w:rFonts w:ascii="Traditional Arabic" w:hAnsi="Traditional Arabic" w:cs="Traditional Arabic" w:hint="cs"/>
          <w:noProof/>
          <w:color w:val="auto"/>
          <w:sz w:val="24"/>
          <w:szCs w:val="24"/>
          <w:u w:val="none"/>
          <w:rtl/>
        </w:rPr>
        <w:t>منهجية الدراسة :</w:t>
      </w:r>
      <w:r w:rsidR="000E6030"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7</w:t>
      </w:r>
    </w:p>
    <w:p w14:paraId="1B9AC28F" w14:textId="043823F1" w:rsidR="008B2C7F" w:rsidRDefault="008B2C7F" w:rsidP="001F2A5B">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1/10 نموذج</w:t>
      </w:r>
      <w:r w:rsidRPr="00E95247">
        <w:rPr>
          <w:rStyle w:val="Hyperlink"/>
          <w:rFonts w:ascii="Traditional Arabic" w:hAnsi="Traditional Arabic" w:cs="Traditional Arabic" w:hint="cs"/>
          <w:noProof/>
          <w:color w:val="auto"/>
          <w:sz w:val="24"/>
          <w:szCs w:val="24"/>
          <w:u w:val="none"/>
          <w:rtl/>
        </w:rPr>
        <w:t xml:space="preserve"> الدراسة :</w:t>
      </w:r>
      <w:r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7</w:t>
      </w:r>
    </w:p>
    <w:p w14:paraId="025AE14D" w14:textId="2548D21E" w:rsidR="007A5E00" w:rsidRPr="00F03E21" w:rsidRDefault="007A5E00" w:rsidP="00F03E21">
      <w:pPr>
        <w:pStyle w:val="TableofFigures"/>
        <w:tabs>
          <w:tab w:val="right" w:leader="dot" w:pos="8296"/>
        </w:tabs>
        <w:bidi/>
        <w:spacing w:line="360" w:lineRule="auto"/>
        <w:rPr>
          <w:rFonts w:ascii="Traditional Arabic" w:hAnsi="Traditional Arabic" w:cs="Traditional Arabic"/>
          <w:noProof/>
          <w:sz w:val="24"/>
          <w:szCs w:val="24"/>
          <w:rtl/>
        </w:rPr>
      </w:pPr>
      <w:r>
        <w:rPr>
          <w:rStyle w:val="Hyperlink"/>
          <w:rFonts w:ascii="Traditional Arabic" w:hAnsi="Traditional Arabic" w:cs="Traditional Arabic" w:hint="cs"/>
          <w:noProof/>
          <w:color w:val="auto"/>
          <w:sz w:val="24"/>
          <w:szCs w:val="24"/>
          <w:u w:val="none"/>
          <w:rtl/>
        </w:rPr>
        <w:t>1/11 هيكل</w:t>
      </w:r>
      <w:r w:rsidRPr="00E95247">
        <w:rPr>
          <w:rStyle w:val="Hyperlink"/>
          <w:rFonts w:ascii="Traditional Arabic" w:hAnsi="Traditional Arabic" w:cs="Traditional Arabic" w:hint="cs"/>
          <w:noProof/>
          <w:color w:val="auto"/>
          <w:sz w:val="24"/>
          <w:szCs w:val="24"/>
          <w:u w:val="none"/>
          <w:rtl/>
        </w:rPr>
        <w:t xml:space="preserve"> الدراسة :</w:t>
      </w:r>
      <w:r w:rsidRPr="00E95247">
        <w:rPr>
          <w:rStyle w:val="Hyperlink"/>
          <w:rFonts w:ascii="Traditional Arabic" w:hAnsi="Traditional Arabic" w:cs="Traditional Arabic" w:hint="cs"/>
          <w:noProof/>
          <w:color w:val="auto"/>
          <w:sz w:val="24"/>
          <w:szCs w:val="24"/>
          <w:u w:val="none"/>
        </w:rPr>
        <w:tab/>
      </w:r>
      <w:r w:rsidR="009A6CC1">
        <w:rPr>
          <w:rStyle w:val="Hyperlink"/>
          <w:rFonts w:ascii="Traditional Arabic" w:hAnsi="Traditional Arabic" w:cs="Traditional Arabic" w:hint="cs"/>
          <w:noProof/>
          <w:color w:val="auto"/>
          <w:sz w:val="24"/>
          <w:szCs w:val="24"/>
          <w:u w:val="none"/>
          <w:rtl/>
        </w:rPr>
        <w:t>9</w:t>
      </w:r>
    </w:p>
    <w:p w14:paraId="2C1C8139" w14:textId="4716E359" w:rsidR="000E6030" w:rsidRPr="00E95247" w:rsidRDefault="000E6030" w:rsidP="008B2C7F">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الفصل الثاني : الإطار النظري للدراسة ومراجعة الأدبيات ذات العلاقة</w:t>
      </w:r>
      <w:r w:rsidRPr="00E95247">
        <w:rPr>
          <w:rStyle w:val="Hyperlink"/>
          <w:rFonts w:ascii="Traditional Arabic" w:hAnsi="Traditional Arabic" w:cs="Traditional Arabic" w:hint="cs"/>
          <w:noProof/>
          <w:color w:val="auto"/>
          <w:sz w:val="24"/>
          <w:szCs w:val="24"/>
          <w:u w:val="none"/>
        </w:rPr>
        <w:tab/>
      </w:r>
      <w:r w:rsidR="00F03E21">
        <w:rPr>
          <w:rStyle w:val="Hyperlink"/>
          <w:rFonts w:ascii="Traditional Arabic" w:hAnsi="Traditional Arabic" w:cs="Traditional Arabic" w:hint="cs"/>
          <w:noProof/>
          <w:color w:val="auto"/>
          <w:sz w:val="24"/>
          <w:szCs w:val="24"/>
          <w:u w:val="none"/>
          <w:rtl/>
        </w:rPr>
        <w:t>10</w:t>
      </w:r>
    </w:p>
    <w:p w14:paraId="5C963A0D" w14:textId="726570D6"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تمهيد:</w:t>
      </w:r>
      <w:r w:rsidR="000E6030" w:rsidRPr="00E95247">
        <w:rPr>
          <w:rStyle w:val="Hyperlink"/>
          <w:rFonts w:ascii="Traditional Arabic" w:hAnsi="Traditional Arabic" w:cs="Traditional Arabic" w:hint="cs"/>
          <w:noProof/>
          <w:color w:val="auto"/>
          <w:sz w:val="24"/>
          <w:szCs w:val="24"/>
          <w:u w:val="none"/>
        </w:rPr>
        <w:tab/>
      </w:r>
      <w:r w:rsidR="00F03E21">
        <w:rPr>
          <w:rStyle w:val="Hyperlink"/>
          <w:rFonts w:ascii="Traditional Arabic" w:hAnsi="Traditional Arabic" w:cs="Traditional Arabic" w:hint="cs"/>
          <w:noProof/>
          <w:color w:val="auto"/>
          <w:sz w:val="24"/>
          <w:szCs w:val="24"/>
          <w:u w:val="none"/>
          <w:rtl/>
        </w:rPr>
        <w:t>11</w:t>
      </w:r>
    </w:p>
    <w:p w14:paraId="0A3DF678" w14:textId="4BCFC8D0"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2/2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الخلفية النظرية لمتغيرات الدراسة</w:t>
      </w:r>
      <w:r w:rsidR="000E6030" w:rsidRPr="00E95247">
        <w:rPr>
          <w:rStyle w:val="Hyperlink"/>
          <w:rFonts w:ascii="Traditional Arabic" w:hAnsi="Traditional Arabic" w:cs="Traditional Arabic" w:hint="cs"/>
          <w:noProof/>
          <w:color w:val="auto"/>
          <w:sz w:val="24"/>
          <w:szCs w:val="24"/>
          <w:u w:val="none"/>
        </w:rPr>
        <w:tab/>
      </w:r>
      <w:r w:rsidR="00F03E21">
        <w:rPr>
          <w:rStyle w:val="Hyperlink"/>
          <w:rFonts w:ascii="Traditional Arabic" w:hAnsi="Traditional Arabic" w:cs="Traditional Arabic" w:hint="cs"/>
          <w:noProof/>
          <w:color w:val="auto"/>
          <w:sz w:val="24"/>
          <w:szCs w:val="24"/>
          <w:u w:val="none"/>
          <w:rtl/>
        </w:rPr>
        <w:t>11</w:t>
      </w:r>
    </w:p>
    <w:p w14:paraId="062502BC" w14:textId="02A593F8"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lastRenderedPageBreak/>
        <w:t>2/2/1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المتغير المستقل (إستراتيجيات إدارة العمليات)</w:t>
      </w:r>
      <w:r w:rsidR="000E6030" w:rsidRPr="00E95247">
        <w:rPr>
          <w:rStyle w:val="Hyperlink"/>
          <w:rFonts w:ascii="Traditional Arabic" w:hAnsi="Traditional Arabic" w:cs="Traditional Arabic" w:hint="cs"/>
          <w:noProof/>
          <w:color w:val="auto"/>
          <w:sz w:val="24"/>
          <w:szCs w:val="24"/>
          <w:u w:val="none"/>
        </w:rPr>
        <w:tab/>
      </w:r>
      <w:r w:rsidR="00F03E21">
        <w:rPr>
          <w:rStyle w:val="Hyperlink"/>
          <w:rFonts w:ascii="Traditional Arabic" w:hAnsi="Traditional Arabic" w:cs="Traditional Arabic" w:hint="cs"/>
          <w:noProof/>
          <w:color w:val="auto"/>
          <w:sz w:val="24"/>
          <w:szCs w:val="24"/>
          <w:u w:val="none"/>
          <w:rtl/>
        </w:rPr>
        <w:t>11</w:t>
      </w:r>
    </w:p>
    <w:p w14:paraId="54E68F0F" w14:textId="35FCB56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المتغير التابع: زيادة الإنتاجية في القطاع الصناعي</w:t>
      </w:r>
      <w:r w:rsidR="000E6030" w:rsidRPr="00E95247">
        <w:rPr>
          <w:rStyle w:val="Hyperlink"/>
          <w:rFonts w:ascii="Traditional Arabic" w:hAnsi="Traditional Arabic" w:cs="Traditional Arabic" w:hint="cs"/>
          <w:noProof/>
          <w:color w:val="auto"/>
          <w:sz w:val="24"/>
          <w:szCs w:val="24"/>
          <w:u w:val="none"/>
        </w:rPr>
        <w:tab/>
      </w:r>
      <w:r w:rsidR="00F03E21">
        <w:rPr>
          <w:rStyle w:val="Hyperlink"/>
          <w:rFonts w:ascii="Traditional Arabic" w:hAnsi="Traditional Arabic" w:cs="Traditional Arabic" w:hint="cs"/>
          <w:noProof/>
          <w:color w:val="auto"/>
          <w:sz w:val="24"/>
          <w:szCs w:val="24"/>
          <w:u w:val="none"/>
          <w:rtl/>
        </w:rPr>
        <w:t>12</w:t>
      </w:r>
    </w:p>
    <w:p w14:paraId="2C0B0519" w14:textId="047D9F9C"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الصناعة وأنواعها وتحدياتها</w:t>
      </w:r>
      <w:r w:rsidR="000E6030" w:rsidRPr="00E95247">
        <w:rPr>
          <w:rStyle w:val="Hyperlink"/>
          <w:rFonts w:ascii="Traditional Arabic" w:hAnsi="Traditional Arabic" w:cs="Traditional Arabic" w:hint="cs"/>
          <w:noProof/>
          <w:color w:val="auto"/>
          <w:sz w:val="24"/>
          <w:szCs w:val="24"/>
          <w:u w:val="none"/>
        </w:rPr>
        <w:tab/>
      </w:r>
      <w:r w:rsidR="00F03E21">
        <w:rPr>
          <w:rStyle w:val="Hyperlink"/>
          <w:rFonts w:ascii="Traditional Arabic" w:hAnsi="Traditional Arabic" w:cs="Traditional Arabic" w:hint="cs"/>
          <w:noProof/>
          <w:color w:val="auto"/>
          <w:sz w:val="24"/>
          <w:szCs w:val="24"/>
          <w:u w:val="none"/>
          <w:rtl/>
        </w:rPr>
        <w:t>13</w:t>
      </w:r>
    </w:p>
    <w:p w14:paraId="3DCF50F8" w14:textId="1F5838A4"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أثر تطوير إستراتيجيات إدارة العمليات على زيادة الإنتاجية في القطاع الصناعي</w:t>
      </w:r>
      <w:r w:rsidR="000E6030" w:rsidRPr="00E95247">
        <w:rPr>
          <w:rStyle w:val="Hyperlink"/>
          <w:rFonts w:ascii="Traditional Arabic" w:hAnsi="Traditional Arabic" w:cs="Traditional Arabic" w:hint="cs"/>
          <w:noProof/>
          <w:color w:val="auto"/>
          <w:sz w:val="24"/>
          <w:szCs w:val="24"/>
          <w:u w:val="none"/>
        </w:rPr>
        <w:tab/>
      </w:r>
      <w:r w:rsidR="00F03E21">
        <w:rPr>
          <w:rStyle w:val="Hyperlink"/>
          <w:rFonts w:ascii="Traditional Arabic" w:hAnsi="Traditional Arabic" w:cs="Traditional Arabic" w:hint="cs"/>
          <w:noProof/>
          <w:color w:val="auto"/>
          <w:sz w:val="24"/>
          <w:szCs w:val="24"/>
          <w:u w:val="none"/>
          <w:rtl/>
        </w:rPr>
        <w:t>16</w:t>
      </w:r>
    </w:p>
    <w:p w14:paraId="55621F79" w14:textId="2C4E9AB0"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الأثر الاقتصادي للصناعات البلاستيكية وارتباطها بالصناعات الأخرى</w:t>
      </w:r>
      <w:r w:rsidR="000E6030" w:rsidRPr="00E95247">
        <w:rPr>
          <w:rStyle w:val="Hyperlink"/>
          <w:rFonts w:ascii="Traditional Arabic" w:hAnsi="Traditional Arabic" w:cs="Traditional Arabic" w:hint="cs"/>
          <w:noProof/>
          <w:color w:val="auto"/>
          <w:sz w:val="24"/>
          <w:szCs w:val="24"/>
          <w:u w:val="none"/>
        </w:rPr>
        <w:tab/>
      </w:r>
      <w:r w:rsidR="00ED749D">
        <w:rPr>
          <w:rStyle w:val="Hyperlink"/>
          <w:rFonts w:ascii="Traditional Arabic" w:hAnsi="Traditional Arabic" w:cs="Traditional Arabic" w:hint="cs"/>
          <w:noProof/>
          <w:color w:val="auto"/>
          <w:sz w:val="24"/>
          <w:szCs w:val="24"/>
          <w:u w:val="none"/>
          <w:rtl/>
        </w:rPr>
        <w:t>17</w:t>
      </w:r>
    </w:p>
    <w:p w14:paraId="305E3595" w14:textId="629CF94B"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2/2/6</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مجموعة الوطنية للصناعة:</w:t>
      </w:r>
      <w:r w:rsidR="000E6030" w:rsidRPr="00E95247">
        <w:rPr>
          <w:rStyle w:val="Hyperlink"/>
          <w:rFonts w:ascii="Traditional Arabic" w:hAnsi="Traditional Arabic" w:cs="Traditional Arabic" w:hint="cs"/>
          <w:noProof/>
          <w:color w:val="auto"/>
          <w:sz w:val="24"/>
          <w:szCs w:val="24"/>
          <w:u w:val="none"/>
        </w:rPr>
        <w:tab/>
      </w:r>
      <w:r w:rsidR="00320C12">
        <w:rPr>
          <w:rStyle w:val="Hyperlink"/>
          <w:rFonts w:ascii="Traditional Arabic" w:hAnsi="Traditional Arabic" w:cs="Traditional Arabic" w:hint="cs"/>
          <w:noProof/>
          <w:color w:val="auto"/>
          <w:sz w:val="24"/>
          <w:szCs w:val="24"/>
          <w:u w:val="none"/>
          <w:rtl/>
        </w:rPr>
        <w:t>18</w:t>
      </w:r>
    </w:p>
    <w:p w14:paraId="293A59B1" w14:textId="74C2D9AF"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نظريات إدارة العمليات</w:t>
      </w:r>
      <w:r w:rsidR="000E6030" w:rsidRPr="00E95247">
        <w:rPr>
          <w:rStyle w:val="Hyperlink"/>
          <w:rFonts w:ascii="Traditional Arabic" w:hAnsi="Traditional Arabic" w:cs="Traditional Arabic" w:hint="cs"/>
          <w:noProof/>
          <w:color w:val="auto"/>
          <w:sz w:val="24"/>
          <w:szCs w:val="24"/>
          <w:u w:val="none"/>
        </w:rPr>
        <w:tab/>
      </w:r>
      <w:r w:rsidR="002E2DA0">
        <w:rPr>
          <w:rStyle w:val="Hyperlink"/>
          <w:rFonts w:ascii="Traditional Arabic" w:hAnsi="Traditional Arabic" w:cs="Traditional Arabic" w:hint="cs"/>
          <w:noProof/>
          <w:color w:val="auto"/>
          <w:sz w:val="24"/>
          <w:szCs w:val="24"/>
          <w:u w:val="none"/>
          <w:rtl/>
        </w:rPr>
        <w:t>20</w:t>
      </w:r>
    </w:p>
    <w:p w14:paraId="3E8F967F" w14:textId="5A5C720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النظرية العلمية والإدارة الكلاسيكية</w:t>
      </w:r>
      <w:r w:rsidR="000E6030" w:rsidRPr="00E95247">
        <w:rPr>
          <w:rStyle w:val="Hyperlink"/>
          <w:rFonts w:ascii="Traditional Arabic" w:hAnsi="Traditional Arabic" w:cs="Traditional Arabic" w:hint="cs"/>
          <w:noProof/>
          <w:color w:val="auto"/>
          <w:sz w:val="24"/>
          <w:szCs w:val="24"/>
          <w:u w:val="none"/>
        </w:rPr>
        <w:tab/>
      </w:r>
      <w:r w:rsidR="002E2DA0">
        <w:rPr>
          <w:rStyle w:val="Hyperlink"/>
          <w:rFonts w:ascii="Traditional Arabic" w:hAnsi="Traditional Arabic" w:cs="Traditional Arabic" w:hint="cs"/>
          <w:noProof/>
          <w:color w:val="auto"/>
          <w:sz w:val="24"/>
          <w:szCs w:val="24"/>
          <w:u w:val="none"/>
          <w:rtl/>
        </w:rPr>
        <w:t>20</w:t>
      </w:r>
    </w:p>
    <w:p w14:paraId="258D4CA5" w14:textId="3591AE84"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الجودة الشاملة</w:t>
      </w:r>
      <w:r w:rsidR="000E6030" w:rsidRPr="00E95247">
        <w:rPr>
          <w:rStyle w:val="Hyperlink"/>
          <w:rFonts w:ascii="Traditional Arabic" w:hAnsi="Traditional Arabic" w:cs="Traditional Arabic" w:hint="cs"/>
          <w:noProof/>
          <w:color w:val="auto"/>
          <w:sz w:val="24"/>
          <w:szCs w:val="24"/>
          <w:u w:val="none"/>
        </w:rPr>
        <w:tab/>
      </w:r>
      <w:r w:rsidR="002E2DA0">
        <w:rPr>
          <w:rStyle w:val="Hyperlink"/>
          <w:rFonts w:ascii="Traditional Arabic" w:hAnsi="Traditional Arabic" w:cs="Traditional Arabic" w:hint="cs"/>
          <w:noProof/>
          <w:color w:val="auto"/>
          <w:sz w:val="24"/>
          <w:szCs w:val="24"/>
          <w:u w:val="none"/>
          <w:rtl/>
        </w:rPr>
        <w:t>21</w:t>
      </w:r>
    </w:p>
    <w:p w14:paraId="38C22CDC" w14:textId="423B47D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دورة</w:t>
      </w:r>
      <w:r w:rsidR="000E6030" w:rsidRPr="00E95247">
        <w:rPr>
          <w:rStyle w:val="Hyperlink"/>
          <w:rFonts w:ascii="Traditional Arabic" w:hAnsi="Traditional Arabic" w:cs="Traditional Arabic" w:hint="cs"/>
          <w:noProof/>
          <w:color w:val="auto"/>
          <w:sz w:val="24"/>
          <w:szCs w:val="24"/>
          <w:u w:val="none"/>
        </w:rPr>
        <w:t xml:space="preserve"> PDCA</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22</w:t>
      </w:r>
    </w:p>
    <w:p w14:paraId="0C3FC260" w14:textId="3F0266AB"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أنظمة التدفق</w:t>
      </w:r>
      <w:r w:rsidR="000E6030" w:rsidRPr="00E95247">
        <w:rPr>
          <w:rStyle w:val="Hyperlink"/>
          <w:rFonts w:ascii="Traditional Arabic" w:hAnsi="Traditional Arabic" w:cs="Traditional Arabic" w:hint="cs"/>
          <w:noProof/>
          <w:color w:val="auto"/>
          <w:sz w:val="24"/>
          <w:szCs w:val="24"/>
          <w:u w:val="none"/>
        </w:rPr>
        <w:t xml:space="preserve">     FIFO / LIFO &amp; FEFO</w:t>
      </w:r>
      <w:r w:rsidR="000E6030" w:rsidRPr="00E95247">
        <w:rPr>
          <w:rStyle w:val="Hyperlink"/>
          <w:rFonts w:ascii="Traditional Arabic" w:hAnsi="Traditional Arabic" w:cs="Traditional Arabic" w:hint="cs"/>
          <w:noProof/>
          <w:color w:val="auto"/>
          <w:sz w:val="24"/>
          <w:szCs w:val="24"/>
          <w:u w:val="none"/>
        </w:rPr>
        <w:tab/>
      </w:r>
      <w:r w:rsidR="008B2ACF">
        <w:rPr>
          <w:rStyle w:val="Hyperlink"/>
          <w:rFonts w:ascii="Traditional Arabic" w:hAnsi="Traditional Arabic" w:cs="Traditional Arabic" w:hint="cs"/>
          <w:noProof/>
          <w:color w:val="auto"/>
          <w:sz w:val="24"/>
          <w:szCs w:val="24"/>
          <w:u w:val="none"/>
          <w:rtl/>
        </w:rPr>
        <w:t>22</w:t>
      </w:r>
    </w:p>
    <w:p w14:paraId="0510972C" w14:textId="51C1CAD5"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التصنيع الرشيق</w:t>
      </w:r>
      <w:r w:rsidR="000E6030" w:rsidRPr="00E95247">
        <w:rPr>
          <w:rStyle w:val="Hyperlink"/>
          <w:rFonts w:ascii="Traditional Arabic" w:hAnsi="Traditional Arabic" w:cs="Traditional Arabic" w:hint="cs"/>
          <w:noProof/>
          <w:color w:val="auto"/>
          <w:sz w:val="24"/>
          <w:szCs w:val="24"/>
          <w:u w:val="none"/>
        </w:rPr>
        <w:t xml:space="preserve"> (Lean Manufacturing)</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23</w:t>
      </w:r>
    </w:p>
    <w:p w14:paraId="68843299" w14:textId="15CA4494"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2/3/6</w:t>
      </w:r>
      <w:r w:rsidR="000E6030" w:rsidRPr="00E95247">
        <w:rPr>
          <w:rStyle w:val="Hyperlink"/>
          <w:rFonts w:ascii="Traditional Arabic" w:hAnsi="Traditional Arabic" w:cs="Traditional Arabic" w:hint="cs"/>
          <w:noProof/>
          <w:color w:val="auto"/>
          <w:sz w:val="24"/>
          <w:szCs w:val="24"/>
          <w:u w:val="none"/>
        </w:rPr>
        <w:t xml:space="preserve">  </w:t>
      </w:r>
      <w:r w:rsidR="0021498B">
        <w:rPr>
          <w:rStyle w:val="Hyperlink"/>
          <w:rFonts w:ascii="Traditional Arabic" w:hAnsi="Traditional Arabic" w:cs="Traditional Arabic" w:hint="cs"/>
          <w:noProof/>
          <w:color w:val="auto"/>
          <w:sz w:val="24"/>
          <w:szCs w:val="24"/>
          <w:u w:val="none"/>
          <w:rtl/>
        </w:rPr>
        <w:t xml:space="preserve">أداة </w:t>
      </w:r>
      <w:r w:rsidR="000E6030" w:rsidRPr="00E95247">
        <w:rPr>
          <w:rStyle w:val="Hyperlink"/>
          <w:rFonts w:ascii="Traditional Arabic" w:hAnsi="Traditional Arabic" w:cs="Traditional Arabic" w:hint="cs"/>
          <w:noProof/>
          <w:color w:val="auto"/>
          <w:sz w:val="24"/>
          <w:szCs w:val="24"/>
          <w:u w:val="none"/>
        </w:rPr>
        <w:t xml:space="preserve"> (SMED)</w:t>
      </w:r>
      <w:r w:rsidR="000E6030" w:rsidRPr="00E95247">
        <w:rPr>
          <w:rStyle w:val="Hyperlink"/>
          <w:rFonts w:ascii="Traditional Arabic" w:hAnsi="Traditional Arabic" w:cs="Traditional Arabic" w:hint="cs"/>
          <w:noProof/>
          <w:color w:val="auto"/>
          <w:sz w:val="24"/>
          <w:szCs w:val="24"/>
          <w:u w:val="none"/>
        </w:rPr>
        <w:tab/>
      </w:r>
      <w:r w:rsidR="008B2ACF">
        <w:rPr>
          <w:rStyle w:val="Hyperlink"/>
          <w:rFonts w:ascii="Traditional Arabic" w:hAnsi="Traditional Arabic" w:cs="Traditional Arabic" w:hint="cs"/>
          <w:noProof/>
          <w:color w:val="auto"/>
          <w:sz w:val="24"/>
          <w:szCs w:val="24"/>
          <w:u w:val="none"/>
          <w:rtl/>
        </w:rPr>
        <w:t>23</w:t>
      </w:r>
    </w:p>
    <w:p w14:paraId="3295F997" w14:textId="4A101CFF"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2/3/7</w:t>
      </w:r>
      <w:r w:rsidR="000E6030" w:rsidRPr="00E95247">
        <w:rPr>
          <w:rStyle w:val="Hyperlink"/>
          <w:rFonts w:ascii="Traditional Arabic" w:hAnsi="Traditional Arabic" w:cs="Traditional Arabic" w:hint="cs"/>
          <w:noProof/>
          <w:color w:val="auto"/>
          <w:sz w:val="24"/>
          <w:szCs w:val="24"/>
          <w:u w:val="none"/>
        </w:rPr>
        <w:t xml:space="preserve"> </w:t>
      </w:r>
      <w:r w:rsidR="0021498B">
        <w:rPr>
          <w:rStyle w:val="Hyperlink"/>
          <w:rFonts w:ascii="Traditional Arabic" w:hAnsi="Traditional Arabic" w:cs="Traditional Arabic" w:hint="cs"/>
          <w:noProof/>
          <w:color w:val="auto"/>
          <w:sz w:val="24"/>
          <w:szCs w:val="24"/>
          <w:u w:val="none"/>
          <w:rtl/>
        </w:rPr>
        <w:t xml:space="preserve">أداة </w:t>
      </w:r>
      <w:r w:rsidR="000E6030" w:rsidRPr="00E95247">
        <w:rPr>
          <w:rStyle w:val="Hyperlink"/>
          <w:rFonts w:ascii="Traditional Arabic" w:hAnsi="Traditional Arabic" w:cs="Traditional Arabic" w:hint="cs"/>
          <w:noProof/>
          <w:color w:val="auto"/>
          <w:sz w:val="24"/>
          <w:szCs w:val="24"/>
          <w:u w:val="none"/>
        </w:rPr>
        <w:t xml:space="preserve"> (VSM)</w:t>
      </w:r>
      <w:r w:rsidR="000E6030" w:rsidRPr="00E95247">
        <w:rPr>
          <w:rStyle w:val="Hyperlink"/>
          <w:rFonts w:ascii="Traditional Arabic" w:hAnsi="Traditional Arabic" w:cs="Traditional Arabic" w:hint="cs"/>
          <w:noProof/>
          <w:color w:val="auto"/>
          <w:sz w:val="24"/>
          <w:szCs w:val="24"/>
          <w:u w:val="none"/>
        </w:rPr>
        <w:tab/>
      </w:r>
      <w:r w:rsidR="00E4175F">
        <w:rPr>
          <w:rStyle w:val="Hyperlink"/>
          <w:rFonts w:ascii="Traditional Arabic" w:hAnsi="Traditional Arabic" w:cs="Traditional Arabic" w:hint="cs"/>
          <w:noProof/>
          <w:color w:val="auto"/>
          <w:sz w:val="24"/>
          <w:szCs w:val="24"/>
          <w:u w:val="none"/>
          <w:rtl/>
        </w:rPr>
        <w:t>24</w:t>
      </w:r>
    </w:p>
    <w:p w14:paraId="3E94DFCF" w14:textId="3E0EE10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2/3/8 </w:t>
      </w:r>
      <w:r w:rsidR="000E6030" w:rsidRPr="00E95247">
        <w:rPr>
          <w:rStyle w:val="Hyperlink"/>
          <w:rFonts w:ascii="Traditional Arabic" w:hAnsi="Traditional Arabic" w:cs="Traditional Arabic" w:hint="cs"/>
          <w:noProof/>
          <w:color w:val="auto"/>
          <w:sz w:val="24"/>
          <w:szCs w:val="24"/>
          <w:u w:val="none"/>
          <w:rtl/>
        </w:rPr>
        <w:t>الذكاء الاصطناعي في إدارة العمليات</w:t>
      </w:r>
      <w:r w:rsidR="000E6030" w:rsidRPr="00E95247">
        <w:rPr>
          <w:rStyle w:val="Hyperlink"/>
          <w:rFonts w:ascii="Traditional Arabic" w:hAnsi="Traditional Arabic" w:cs="Traditional Arabic" w:hint="cs"/>
          <w:noProof/>
          <w:color w:val="auto"/>
          <w:sz w:val="24"/>
          <w:szCs w:val="24"/>
          <w:u w:val="none"/>
        </w:rPr>
        <w:tab/>
      </w:r>
      <w:r w:rsidR="009C4EA0">
        <w:rPr>
          <w:rStyle w:val="Hyperlink"/>
          <w:rFonts w:ascii="Traditional Arabic" w:hAnsi="Traditional Arabic" w:cs="Traditional Arabic" w:hint="cs"/>
          <w:noProof/>
          <w:color w:val="auto"/>
          <w:sz w:val="24"/>
          <w:szCs w:val="24"/>
          <w:u w:val="none"/>
          <w:rtl/>
        </w:rPr>
        <w:t>24</w:t>
      </w:r>
    </w:p>
    <w:p w14:paraId="705AECC0" w14:textId="1890568C"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2/3/9 </w:t>
      </w:r>
      <w:r w:rsidR="000E6030" w:rsidRPr="00E95247">
        <w:rPr>
          <w:rStyle w:val="Hyperlink"/>
          <w:rFonts w:ascii="Traditional Arabic" w:hAnsi="Traditional Arabic" w:cs="Traditional Arabic" w:hint="cs"/>
          <w:noProof/>
          <w:color w:val="auto"/>
          <w:sz w:val="24"/>
          <w:szCs w:val="24"/>
          <w:u w:val="none"/>
          <w:rtl/>
        </w:rPr>
        <w:t>فرص التطوير والابتكار في إدارة العمليات</w:t>
      </w:r>
      <w:r w:rsidR="000E6030" w:rsidRPr="00E95247">
        <w:rPr>
          <w:rStyle w:val="Hyperlink"/>
          <w:rFonts w:ascii="Traditional Arabic" w:hAnsi="Traditional Arabic" w:cs="Traditional Arabic" w:hint="cs"/>
          <w:noProof/>
          <w:color w:val="auto"/>
          <w:sz w:val="24"/>
          <w:szCs w:val="24"/>
          <w:u w:val="none"/>
        </w:rPr>
        <w:tab/>
      </w:r>
      <w:r w:rsidR="00B27944">
        <w:rPr>
          <w:rStyle w:val="Hyperlink"/>
          <w:rFonts w:ascii="Traditional Arabic" w:hAnsi="Traditional Arabic" w:cs="Traditional Arabic" w:hint="cs"/>
          <w:noProof/>
          <w:color w:val="auto"/>
          <w:sz w:val="24"/>
          <w:szCs w:val="24"/>
          <w:u w:val="none"/>
          <w:rtl/>
        </w:rPr>
        <w:t>31</w:t>
      </w:r>
    </w:p>
    <w:p w14:paraId="6B3978CF" w14:textId="69376FAF"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2/3/10 </w:t>
      </w:r>
      <w:r w:rsidR="000E6030" w:rsidRPr="00E95247">
        <w:rPr>
          <w:rStyle w:val="Hyperlink"/>
          <w:rFonts w:ascii="Traditional Arabic" w:hAnsi="Traditional Arabic" w:cs="Traditional Arabic" w:hint="cs"/>
          <w:noProof/>
          <w:color w:val="auto"/>
          <w:sz w:val="24"/>
          <w:szCs w:val="24"/>
          <w:u w:val="none"/>
          <w:rtl/>
        </w:rPr>
        <w:t>الممارسات القديمة والحديثة لإدارة العمليات</w:t>
      </w:r>
      <w:r w:rsidR="000E6030" w:rsidRPr="00E95247">
        <w:rPr>
          <w:rStyle w:val="Hyperlink"/>
          <w:rFonts w:ascii="Traditional Arabic" w:hAnsi="Traditional Arabic" w:cs="Traditional Arabic" w:hint="cs"/>
          <w:noProof/>
          <w:color w:val="auto"/>
          <w:sz w:val="24"/>
          <w:szCs w:val="24"/>
          <w:u w:val="none"/>
        </w:rPr>
        <w:tab/>
      </w:r>
      <w:r w:rsidR="0014781C">
        <w:rPr>
          <w:rStyle w:val="Hyperlink"/>
          <w:rFonts w:ascii="Traditional Arabic" w:hAnsi="Traditional Arabic" w:cs="Traditional Arabic" w:hint="cs"/>
          <w:noProof/>
          <w:color w:val="auto"/>
          <w:sz w:val="24"/>
          <w:szCs w:val="24"/>
          <w:u w:val="none"/>
          <w:rtl/>
        </w:rPr>
        <w:t>31</w:t>
      </w:r>
    </w:p>
    <w:p w14:paraId="16DC8F2B" w14:textId="794D6A4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2/3/11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الأثر الإيجابي على الأداء الإنتاجي والمالي</w:t>
      </w:r>
      <w:r w:rsidR="000E6030" w:rsidRPr="00E95247">
        <w:rPr>
          <w:rStyle w:val="Hyperlink"/>
          <w:rFonts w:ascii="Traditional Arabic" w:hAnsi="Traditional Arabic" w:cs="Traditional Arabic" w:hint="cs"/>
          <w:noProof/>
          <w:color w:val="auto"/>
          <w:sz w:val="24"/>
          <w:szCs w:val="24"/>
          <w:u w:val="none"/>
        </w:rPr>
        <w:tab/>
      </w:r>
      <w:r w:rsidR="00BE5EAC">
        <w:rPr>
          <w:rStyle w:val="Hyperlink"/>
          <w:rFonts w:ascii="Traditional Arabic" w:hAnsi="Traditional Arabic" w:cs="Traditional Arabic" w:hint="cs"/>
          <w:noProof/>
          <w:color w:val="auto"/>
          <w:sz w:val="24"/>
          <w:szCs w:val="24"/>
          <w:u w:val="none"/>
          <w:rtl/>
        </w:rPr>
        <w:t>32</w:t>
      </w:r>
    </w:p>
    <w:p w14:paraId="266D22BD" w14:textId="71D88C6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2/3/12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الحوكمة المطلوبة لمثل هذه الممارسات</w:t>
      </w:r>
      <w:r w:rsidR="000E6030" w:rsidRPr="00E95247">
        <w:rPr>
          <w:rStyle w:val="Hyperlink"/>
          <w:rFonts w:ascii="Traditional Arabic" w:hAnsi="Traditional Arabic" w:cs="Traditional Arabic" w:hint="cs"/>
          <w:noProof/>
          <w:color w:val="auto"/>
          <w:sz w:val="24"/>
          <w:szCs w:val="24"/>
          <w:u w:val="none"/>
        </w:rPr>
        <w:tab/>
      </w:r>
      <w:r w:rsidR="00086A5C">
        <w:rPr>
          <w:rStyle w:val="Hyperlink"/>
          <w:rFonts w:ascii="Traditional Arabic" w:hAnsi="Traditional Arabic" w:cs="Traditional Arabic" w:hint="cs"/>
          <w:noProof/>
          <w:color w:val="auto"/>
          <w:sz w:val="24"/>
          <w:szCs w:val="24"/>
          <w:u w:val="none"/>
          <w:rtl/>
        </w:rPr>
        <w:t>32</w:t>
      </w:r>
    </w:p>
    <w:p w14:paraId="43DA7664" w14:textId="0695002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2/3/13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أدوات قياس الأداء</w:t>
      </w:r>
      <w:r w:rsidR="000E6030" w:rsidRPr="00E95247">
        <w:rPr>
          <w:rStyle w:val="Hyperlink"/>
          <w:rFonts w:ascii="Traditional Arabic" w:hAnsi="Traditional Arabic" w:cs="Traditional Arabic" w:hint="cs"/>
          <w:noProof/>
          <w:color w:val="auto"/>
          <w:sz w:val="24"/>
          <w:szCs w:val="24"/>
          <w:u w:val="none"/>
        </w:rPr>
        <w:tab/>
      </w:r>
      <w:r w:rsidR="00510F47">
        <w:rPr>
          <w:rStyle w:val="Hyperlink"/>
          <w:rFonts w:ascii="Traditional Arabic" w:hAnsi="Traditional Arabic" w:cs="Traditional Arabic" w:hint="cs"/>
          <w:noProof/>
          <w:color w:val="auto"/>
          <w:sz w:val="24"/>
          <w:szCs w:val="24"/>
          <w:u w:val="none"/>
          <w:rtl/>
        </w:rPr>
        <w:t>35</w:t>
      </w:r>
    </w:p>
    <w:p w14:paraId="2EFCA9FA" w14:textId="3678A05F"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الدراسات السابقة والتحليل النقدي</w:t>
      </w:r>
      <w:r w:rsidR="000E6030" w:rsidRPr="00E95247">
        <w:rPr>
          <w:rStyle w:val="Hyperlink"/>
          <w:rFonts w:ascii="Traditional Arabic" w:hAnsi="Traditional Arabic" w:cs="Traditional Arabic" w:hint="cs"/>
          <w:noProof/>
          <w:color w:val="auto"/>
          <w:sz w:val="24"/>
          <w:szCs w:val="24"/>
          <w:u w:val="none"/>
        </w:rPr>
        <w:tab/>
      </w:r>
      <w:r w:rsidR="008B46B0">
        <w:rPr>
          <w:rStyle w:val="Hyperlink"/>
          <w:rFonts w:ascii="Traditional Arabic" w:hAnsi="Traditional Arabic" w:cs="Traditional Arabic" w:hint="cs"/>
          <w:noProof/>
          <w:color w:val="auto"/>
          <w:sz w:val="24"/>
          <w:szCs w:val="24"/>
          <w:u w:val="none"/>
          <w:rtl/>
        </w:rPr>
        <w:t>39</w:t>
      </w:r>
    </w:p>
    <w:p w14:paraId="2E11B8E2" w14:textId="75F2F20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مراجعة الدراسات السابقة:</w:t>
      </w:r>
      <w:r w:rsidR="000E6030" w:rsidRPr="00E95247">
        <w:rPr>
          <w:rStyle w:val="Hyperlink"/>
          <w:rFonts w:ascii="Traditional Arabic" w:hAnsi="Traditional Arabic" w:cs="Traditional Arabic" w:hint="cs"/>
          <w:noProof/>
          <w:color w:val="auto"/>
          <w:sz w:val="24"/>
          <w:szCs w:val="24"/>
          <w:u w:val="none"/>
        </w:rPr>
        <w:tab/>
      </w:r>
      <w:r w:rsidR="00510F47">
        <w:rPr>
          <w:rStyle w:val="Hyperlink"/>
          <w:rFonts w:ascii="Traditional Arabic" w:hAnsi="Traditional Arabic" w:cs="Traditional Arabic" w:hint="cs"/>
          <w:noProof/>
          <w:color w:val="auto"/>
          <w:sz w:val="24"/>
          <w:szCs w:val="24"/>
          <w:u w:val="none"/>
          <w:rtl/>
        </w:rPr>
        <w:t>39</w:t>
      </w:r>
    </w:p>
    <w:p w14:paraId="78EE8081" w14:textId="228CAD5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المناقشة والتعليق على الدراسات السابقة:</w:t>
      </w:r>
      <w:r w:rsidR="000E6030" w:rsidRPr="00E95247">
        <w:rPr>
          <w:rStyle w:val="Hyperlink"/>
          <w:rFonts w:ascii="Traditional Arabic" w:hAnsi="Traditional Arabic" w:cs="Traditional Arabic" w:hint="cs"/>
          <w:noProof/>
          <w:color w:val="auto"/>
          <w:sz w:val="24"/>
          <w:szCs w:val="24"/>
          <w:u w:val="none"/>
        </w:rPr>
        <w:tab/>
      </w:r>
      <w:r w:rsidR="00510F47">
        <w:rPr>
          <w:rStyle w:val="Hyperlink"/>
          <w:rFonts w:ascii="Traditional Arabic" w:hAnsi="Traditional Arabic" w:cs="Traditional Arabic" w:hint="cs"/>
          <w:noProof/>
          <w:color w:val="auto"/>
          <w:sz w:val="24"/>
          <w:szCs w:val="24"/>
          <w:u w:val="none"/>
          <w:rtl/>
        </w:rPr>
        <w:t>43</w:t>
      </w:r>
    </w:p>
    <w:p w14:paraId="70C4BCDC" w14:textId="00DC369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مراجعة لأبرز الدراسات المرتبطة بموضوع البحث</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44</w:t>
      </w:r>
    </w:p>
    <w:p w14:paraId="468E489F" w14:textId="66568289"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التحليل النقدي:</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45</w:t>
      </w:r>
    </w:p>
    <w:p w14:paraId="5B84C99C" w14:textId="2947E77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2/4/5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المقارنة بين الدراسات المحلية والعالمية</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46</w:t>
      </w:r>
    </w:p>
    <w:p w14:paraId="10375B50" w14:textId="1D032AA0" w:rsidR="000E6030" w:rsidRPr="00E95247" w:rsidRDefault="00E977B7" w:rsidP="006715B5">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lastRenderedPageBreak/>
        <w:t>2/4/6</w:t>
      </w:r>
      <w:r w:rsidR="000E6030" w:rsidRPr="00E95247">
        <w:rPr>
          <w:rStyle w:val="Hyperlink"/>
          <w:rFonts w:ascii="Traditional Arabic" w:hAnsi="Traditional Arabic" w:cs="Traditional Arabic" w:hint="cs"/>
          <w:noProof/>
          <w:color w:val="auto"/>
          <w:sz w:val="24"/>
          <w:szCs w:val="24"/>
          <w:u w:val="none"/>
          <w:rtl/>
        </w:rPr>
        <w:t>تحديد الفجوة البحثية:</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47</w:t>
      </w:r>
    </w:p>
    <w:p w14:paraId="54635329" w14:textId="3383E15C" w:rsidR="006715B5" w:rsidRDefault="006715B5" w:rsidP="006715B5">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2/5 خاتمة الفصل الثاني</w:t>
      </w:r>
      <w:r w:rsidRPr="00E95247">
        <w:rPr>
          <w:rStyle w:val="Hyperlink"/>
          <w:rFonts w:ascii="Traditional Arabic" w:hAnsi="Traditional Arabic" w:cs="Traditional Arabic" w:hint="cs"/>
          <w:noProof/>
          <w:color w:val="auto"/>
          <w:sz w:val="24"/>
          <w:szCs w:val="24"/>
          <w:u w:val="none"/>
          <w:rtl/>
        </w:rPr>
        <w:t>:</w:t>
      </w:r>
      <w:r w:rsidRPr="00E95247">
        <w:rPr>
          <w:rStyle w:val="Hyperlink"/>
          <w:rFonts w:ascii="Traditional Arabic" w:hAnsi="Traditional Arabic" w:cs="Traditional Arabic" w:hint="cs"/>
          <w:noProof/>
          <w:color w:val="auto"/>
          <w:sz w:val="24"/>
          <w:szCs w:val="24"/>
          <w:u w:val="none"/>
        </w:rPr>
        <w:tab/>
      </w:r>
      <w:r>
        <w:rPr>
          <w:rStyle w:val="Hyperlink"/>
          <w:rFonts w:ascii="Traditional Arabic" w:hAnsi="Traditional Arabic" w:cs="Traditional Arabic" w:hint="cs"/>
          <w:noProof/>
          <w:color w:val="auto"/>
          <w:sz w:val="24"/>
          <w:szCs w:val="24"/>
          <w:u w:val="none"/>
          <w:rtl/>
        </w:rPr>
        <w:t>47</w:t>
      </w:r>
    </w:p>
    <w:p w14:paraId="36B6C648" w14:textId="49DA3D02" w:rsidR="000E6030" w:rsidRDefault="000E6030" w:rsidP="006715B5">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الفصل الثالث :منهج الدراسة وإجراءاتها</w:t>
      </w:r>
      <w:r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48</w:t>
      </w:r>
    </w:p>
    <w:p w14:paraId="52D82E46" w14:textId="02A7D5DA" w:rsidR="00B15BB1" w:rsidRPr="00B15BB1" w:rsidRDefault="00B15BB1" w:rsidP="00B15BB1">
      <w:pPr>
        <w:pStyle w:val="TableofFigures"/>
        <w:tabs>
          <w:tab w:val="right" w:leader="dot" w:pos="8296"/>
        </w:tabs>
        <w:bidi/>
        <w:spacing w:line="360" w:lineRule="auto"/>
        <w:rPr>
          <w:rFonts w:ascii="Traditional Arabic" w:hAnsi="Traditional Arabic" w:cs="Traditional Arabic"/>
          <w:noProof/>
          <w:sz w:val="24"/>
          <w:szCs w:val="24"/>
          <w:rtl/>
        </w:rPr>
      </w:pPr>
      <w:r>
        <w:rPr>
          <w:rStyle w:val="Hyperlink"/>
          <w:rFonts w:ascii="Traditional Arabic" w:hAnsi="Traditional Arabic" w:cs="Traditional Arabic" w:hint="cs"/>
          <w:noProof/>
          <w:color w:val="auto"/>
          <w:sz w:val="24"/>
          <w:szCs w:val="24"/>
          <w:u w:val="none"/>
          <w:rtl/>
        </w:rPr>
        <w:t>3</w:t>
      </w:r>
      <w:r>
        <w:rPr>
          <w:rStyle w:val="Hyperlink"/>
          <w:rFonts w:ascii="Traditional Arabic" w:hAnsi="Traditional Arabic" w:cs="Traditional Arabic" w:hint="cs"/>
          <w:noProof/>
          <w:color w:val="auto"/>
          <w:sz w:val="24"/>
          <w:szCs w:val="24"/>
          <w:u w:val="none"/>
          <w:rtl/>
        </w:rPr>
        <w:t>/1</w:t>
      </w:r>
      <w:r w:rsidRPr="00E95247">
        <w:rPr>
          <w:rStyle w:val="Hyperlink"/>
          <w:rFonts w:ascii="Traditional Arabic" w:hAnsi="Traditional Arabic" w:cs="Traditional Arabic" w:hint="cs"/>
          <w:noProof/>
          <w:color w:val="auto"/>
          <w:sz w:val="24"/>
          <w:szCs w:val="24"/>
          <w:u w:val="none"/>
        </w:rPr>
        <w:t xml:space="preserve"> </w:t>
      </w:r>
      <w:r w:rsidRPr="00E95247">
        <w:rPr>
          <w:rStyle w:val="Hyperlink"/>
          <w:rFonts w:ascii="Traditional Arabic" w:hAnsi="Traditional Arabic" w:cs="Traditional Arabic" w:hint="cs"/>
          <w:noProof/>
          <w:color w:val="auto"/>
          <w:sz w:val="24"/>
          <w:szCs w:val="24"/>
          <w:u w:val="none"/>
          <w:rtl/>
        </w:rPr>
        <w:t>تمهيد:</w:t>
      </w:r>
      <w:r w:rsidRPr="00E95247">
        <w:rPr>
          <w:rStyle w:val="Hyperlink"/>
          <w:rFonts w:ascii="Traditional Arabic" w:hAnsi="Traditional Arabic" w:cs="Traditional Arabic" w:hint="cs"/>
          <w:noProof/>
          <w:color w:val="auto"/>
          <w:sz w:val="24"/>
          <w:szCs w:val="24"/>
          <w:u w:val="none"/>
        </w:rPr>
        <w:tab/>
      </w:r>
      <w:r>
        <w:rPr>
          <w:rStyle w:val="Hyperlink"/>
          <w:rFonts w:ascii="Traditional Arabic" w:hAnsi="Traditional Arabic" w:cs="Traditional Arabic" w:hint="cs"/>
          <w:noProof/>
          <w:color w:val="auto"/>
          <w:sz w:val="24"/>
          <w:szCs w:val="24"/>
          <w:u w:val="none"/>
          <w:rtl/>
        </w:rPr>
        <w:t>49</w:t>
      </w:r>
    </w:p>
    <w:p w14:paraId="1CE1972B" w14:textId="765C2EA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w:t>
      </w:r>
      <w:r w:rsidR="00631160">
        <w:rPr>
          <w:rStyle w:val="Hyperlink"/>
          <w:rFonts w:ascii="Traditional Arabic" w:hAnsi="Traditional Arabic" w:cs="Traditional Arabic" w:hint="cs"/>
          <w:noProof/>
          <w:color w:val="auto"/>
          <w:sz w:val="24"/>
          <w:szCs w:val="24"/>
          <w:u w:val="none"/>
          <w:rtl/>
        </w:rPr>
        <w:t>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منهج</w:t>
      </w:r>
      <w:r w:rsidR="009E69E9">
        <w:rPr>
          <w:rStyle w:val="Hyperlink"/>
          <w:rFonts w:ascii="Traditional Arabic" w:hAnsi="Traditional Arabic" w:cs="Traditional Arabic" w:hint="cs"/>
          <w:noProof/>
          <w:color w:val="auto"/>
          <w:sz w:val="24"/>
          <w:szCs w:val="24"/>
          <w:u w:val="none"/>
          <w:rtl/>
        </w:rPr>
        <w:t>ية</w:t>
      </w:r>
      <w:r w:rsidR="000E6030" w:rsidRPr="00E95247">
        <w:rPr>
          <w:rStyle w:val="Hyperlink"/>
          <w:rFonts w:ascii="Traditional Arabic" w:hAnsi="Traditional Arabic" w:cs="Traditional Arabic" w:hint="cs"/>
          <w:noProof/>
          <w:color w:val="auto"/>
          <w:sz w:val="24"/>
          <w:szCs w:val="24"/>
          <w:u w:val="none"/>
          <w:rtl/>
        </w:rPr>
        <w:t xml:space="preserve"> الدراسة</w:t>
      </w:r>
      <w:r w:rsidR="000E6030" w:rsidRPr="00E95247">
        <w:rPr>
          <w:rStyle w:val="Hyperlink"/>
          <w:rFonts w:ascii="Traditional Arabic" w:hAnsi="Traditional Arabic" w:cs="Traditional Arabic" w:hint="cs"/>
          <w:noProof/>
          <w:color w:val="auto"/>
          <w:sz w:val="24"/>
          <w:szCs w:val="24"/>
          <w:u w:val="none"/>
        </w:rPr>
        <w:tab/>
      </w:r>
      <w:r w:rsidR="00C82E46">
        <w:rPr>
          <w:rStyle w:val="Hyperlink"/>
          <w:rFonts w:ascii="Traditional Arabic" w:hAnsi="Traditional Arabic" w:cs="Traditional Arabic" w:hint="cs"/>
          <w:noProof/>
          <w:color w:val="auto"/>
          <w:sz w:val="24"/>
          <w:szCs w:val="24"/>
          <w:u w:val="none"/>
          <w:rtl/>
        </w:rPr>
        <w:t>49</w:t>
      </w:r>
    </w:p>
    <w:p w14:paraId="15710C63" w14:textId="790269F1"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w:t>
      </w:r>
      <w:r w:rsidR="00631160">
        <w:rPr>
          <w:rStyle w:val="Hyperlink"/>
          <w:rFonts w:ascii="Traditional Arabic" w:hAnsi="Traditional Arabic" w:cs="Traditional Arabic" w:hint="cs"/>
          <w:noProof/>
          <w:color w:val="auto"/>
          <w:sz w:val="24"/>
          <w:szCs w:val="24"/>
          <w:u w:val="none"/>
          <w:rtl/>
        </w:rPr>
        <w:t>3</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مجتمع الدراسة</w:t>
      </w:r>
      <w:r w:rsidR="000E6030" w:rsidRPr="00E95247">
        <w:rPr>
          <w:rStyle w:val="Hyperlink"/>
          <w:rFonts w:ascii="Traditional Arabic" w:hAnsi="Traditional Arabic" w:cs="Traditional Arabic" w:hint="cs"/>
          <w:noProof/>
          <w:color w:val="auto"/>
          <w:sz w:val="24"/>
          <w:szCs w:val="24"/>
          <w:u w:val="none"/>
        </w:rPr>
        <w:tab/>
      </w:r>
      <w:r w:rsidR="00602621">
        <w:rPr>
          <w:rStyle w:val="Hyperlink"/>
          <w:rFonts w:ascii="Traditional Arabic" w:hAnsi="Traditional Arabic" w:cs="Traditional Arabic" w:hint="cs"/>
          <w:noProof/>
          <w:color w:val="auto"/>
          <w:sz w:val="24"/>
          <w:szCs w:val="24"/>
          <w:u w:val="none"/>
          <w:rtl/>
        </w:rPr>
        <w:t>49</w:t>
      </w:r>
    </w:p>
    <w:p w14:paraId="2CF4FB8C" w14:textId="693146F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w:t>
      </w:r>
      <w:r w:rsidR="00631160">
        <w:rPr>
          <w:rStyle w:val="Hyperlink"/>
          <w:rFonts w:ascii="Traditional Arabic" w:hAnsi="Traditional Arabic" w:cs="Traditional Arabic" w:hint="cs"/>
          <w:noProof/>
          <w:color w:val="auto"/>
          <w:sz w:val="24"/>
          <w:szCs w:val="24"/>
          <w:u w:val="none"/>
          <w:rtl/>
        </w:rPr>
        <w:t>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عينة الدراسة:</w:t>
      </w:r>
      <w:r w:rsidR="000E6030" w:rsidRPr="00E95247">
        <w:rPr>
          <w:rStyle w:val="Hyperlink"/>
          <w:rFonts w:ascii="Traditional Arabic" w:hAnsi="Traditional Arabic" w:cs="Traditional Arabic" w:hint="cs"/>
          <w:noProof/>
          <w:color w:val="auto"/>
          <w:sz w:val="24"/>
          <w:szCs w:val="24"/>
          <w:u w:val="none"/>
        </w:rPr>
        <w:tab/>
      </w:r>
      <w:r w:rsidR="00602621">
        <w:rPr>
          <w:rStyle w:val="Hyperlink"/>
          <w:rFonts w:ascii="Traditional Arabic" w:hAnsi="Traditional Arabic" w:cs="Traditional Arabic" w:hint="cs"/>
          <w:noProof/>
          <w:color w:val="auto"/>
          <w:sz w:val="24"/>
          <w:szCs w:val="24"/>
          <w:u w:val="none"/>
          <w:rtl/>
        </w:rPr>
        <w:t>50</w:t>
      </w:r>
    </w:p>
    <w:p w14:paraId="4D62EB92" w14:textId="732616B1"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w:t>
      </w:r>
      <w:r w:rsidR="006F2D87">
        <w:rPr>
          <w:rStyle w:val="Hyperlink"/>
          <w:rFonts w:ascii="Traditional Arabic" w:hAnsi="Traditional Arabic" w:cs="Traditional Arabic" w:hint="cs"/>
          <w:noProof/>
          <w:color w:val="auto"/>
          <w:sz w:val="24"/>
          <w:szCs w:val="24"/>
          <w:u w:val="none"/>
          <w:rtl/>
        </w:rPr>
        <w:t>5</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أداة الدراسة:</w:t>
      </w:r>
      <w:r w:rsidR="000E6030" w:rsidRPr="00E95247">
        <w:rPr>
          <w:rStyle w:val="Hyperlink"/>
          <w:rFonts w:ascii="Traditional Arabic" w:hAnsi="Traditional Arabic" w:cs="Traditional Arabic" w:hint="cs"/>
          <w:noProof/>
          <w:color w:val="auto"/>
          <w:sz w:val="24"/>
          <w:szCs w:val="24"/>
          <w:u w:val="none"/>
        </w:rPr>
        <w:tab/>
      </w:r>
      <w:r w:rsidR="00544974">
        <w:rPr>
          <w:rStyle w:val="Hyperlink"/>
          <w:rFonts w:ascii="Traditional Arabic" w:hAnsi="Traditional Arabic" w:cs="Traditional Arabic" w:hint="cs"/>
          <w:noProof/>
          <w:color w:val="auto"/>
          <w:sz w:val="24"/>
          <w:szCs w:val="24"/>
          <w:u w:val="none"/>
          <w:rtl/>
        </w:rPr>
        <w:t>52</w:t>
      </w:r>
    </w:p>
    <w:p w14:paraId="66F42557" w14:textId="7B3D228C"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w:t>
      </w:r>
      <w:r w:rsidR="006A283B">
        <w:rPr>
          <w:rStyle w:val="Hyperlink"/>
          <w:rFonts w:ascii="Traditional Arabic" w:hAnsi="Traditional Arabic" w:cs="Traditional Arabic" w:hint="cs"/>
          <w:noProof/>
          <w:color w:val="auto"/>
          <w:sz w:val="24"/>
          <w:szCs w:val="24"/>
          <w:u w:val="none"/>
          <w:rtl/>
        </w:rPr>
        <w:t>6</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صدق وثبات أداة الدراسة</w:t>
      </w:r>
      <w:r w:rsidR="000E6030" w:rsidRPr="00E95247">
        <w:rPr>
          <w:rStyle w:val="Hyperlink"/>
          <w:rFonts w:ascii="Traditional Arabic" w:hAnsi="Traditional Arabic" w:cs="Traditional Arabic" w:hint="cs"/>
          <w:noProof/>
          <w:color w:val="auto"/>
          <w:sz w:val="24"/>
          <w:szCs w:val="24"/>
          <w:u w:val="none"/>
        </w:rPr>
        <w:tab/>
      </w:r>
      <w:r w:rsidR="00D036DC">
        <w:rPr>
          <w:rStyle w:val="Hyperlink"/>
          <w:rFonts w:ascii="Traditional Arabic" w:hAnsi="Traditional Arabic" w:cs="Traditional Arabic" w:hint="cs"/>
          <w:noProof/>
          <w:color w:val="auto"/>
          <w:sz w:val="24"/>
          <w:szCs w:val="24"/>
          <w:u w:val="none"/>
          <w:rtl/>
        </w:rPr>
        <w:t>54</w:t>
      </w:r>
    </w:p>
    <w:p w14:paraId="3F496AA0" w14:textId="7117808F" w:rsidR="000E6030"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3/</w:t>
      </w:r>
      <w:r w:rsidR="006A283B">
        <w:rPr>
          <w:rStyle w:val="Hyperlink"/>
          <w:rFonts w:ascii="Traditional Arabic" w:hAnsi="Traditional Arabic" w:cs="Traditional Arabic" w:hint="cs"/>
          <w:noProof/>
          <w:color w:val="auto"/>
          <w:sz w:val="24"/>
          <w:szCs w:val="24"/>
          <w:u w:val="none"/>
          <w:rtl/>
        </w:rPr>
        <w:t>7</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الأساليب الإحصائية</w:t>
      </w:r>
      <w:r w:rsidR="000E6030" w:rsidRPr="00E95247">
        <w:rPr>
          <w:rStyle w:val="Hyperlink"/>
          <w:rFonts w:ascii="Traditional Arabic" w:hAnsi="Traditional Arabic" w:cs="Traditional Arabic" w:hint="cs"/>
          <w:noProof/>
          <w:color w:val="auto"/>
          <w:sz w:val="24"/>
          <w:szCs w:val="24"/>
          <w:u w:val="none"/>
        </w:rPr>
        <w:tab/>
      </w:r>
      <w:r w:rsidR="00D36727">
        <w:rPr>
          <w:rStyle w:val="Hyperlink"/>
          <w:rFonts w:ascii="Traditional Arabic" w:hAnsi="Traditional Arabic" w:cs="Traditional Arabic" w:hint="cs"/>
          <w:noProof/>
          <w:color w:val="auto"/>
          <w:sz w:val="24"/>
          <w:szCs w:val="24"/>
          <w:u w:val="none"/>
          <w:rtl/>
        </w:rPr>
        <w:t>56</w:t>
      </w:r>
    </w:p>
    <w:p w14:paraId="616708A9" w14:textId="1C88C593" w:rsidR="008B62C1" w:rsidRPr="008B62C1" w:rsidRDefault="008B62C1" w:rsidP="008B62C1">
      <w:pPr>
        <w:pStyle w:val="TableofFigures"/>
        <w:tabs>
          <w:tab w:val="right" w:leader="dot" w:pos="8296"/>
        </w:tabs>
        <w:bidi/>
        <w:spacing w:line="360" w:lineRule="auto"/>
        <w:rPr>
          <w:rFonts w:ascii="Traditional Arabic" w:hAnsi="Traditional Arabic" w:cs="Traditional Arabic"/>
          <w:noProof/>
          <w:sz w:val="24"/>
          <w:szCs w:val="24"/>
          <w:rtl/>
        </w:rPr>
      </w:pPr>
      <w:r>
        <w:rPr>
          <w:rStyle w:val="Hyperlink"/>
          <w:rFonts w:ascii="Traditional Arabic" w:hAnsi="Traditional Arabic" w:cs="Traditional Arabic" w:hint="cs"/>
          <w:noProof/>
          <w:color w:val="auto"/>
          <w:sz w:val="24"/>
          <w:szCs w:val="24"/>
          <w:u w:val="none"/>
          <w:rtl/>
        </w:rPr>
        <w:t>3/8 خاتمة الفصل الثالث</w:t>
      </w:r>
      <w:r w:rsidRPr="00E95247">
        <w:rPr>
          <w:rStyle w:val="Hyperlink"/>
          <w:rFonts w:ascii="Traditional Arabic" w:hAnsi="Traditional Arabic" w:cs="Traditional Arabic" w:hint="cs"/>
          <w:noProof/>
          <w:color w:val="auto"/>
          <w:sz w:val="24"/>
          <w:szCs w:val="24"/>
          <w:u w:val="none"/>
          <w:rtl/>
        </w:rPr>
        <w:t>:</w:t>
      </w:r>
      <w:r w:rsidRPr="00E95247">
        <w:rPr>
          <w:rStyle w:val="Hyperlink"/>
          <w:rFonts w:ascii="Traditional Arabic" w:hAnsi="Traditional Arabic" w:cs="Traditional Arabic" w:hint="cs"/>
          <w:noProof/>
          <w:color w:val="auto"/>
          <w:sz w:val="24"/>
          <w:szCs w:val="24"/>
          <w:u w:val="none"/>
        </w:rPr>
        <w:tab/>
      </w:r>
      <w:r>
        <w:rPr>
          <w:rStyle w:val="Hyperlink"/>
          <w:rFonts w:ascii="Traditional Arabic" w:hAnsi="Traditional Arabic" w:cs="Traditional Arabic" w:hint="cs"/>
          <w:noProof/>
          <w:color w:val="auto"/>
          <w:sz w:val="24"/>
          <w:szCs w:val="24"/>
          <w:u w:val="none"/>
          <w:rtl/>
        </w:rPr>
        <w:t>56</w:t>
      </w:r>
    </w:p>
    <w:p w14:paraId="7E8C44CD" w14:textId="0FB8184A"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 xml:space="preserve">الفصل الرابع : </w:t>
      </w:r>
      <w:r w:rsidR="00423720">
        <w:rPr>
          <w:rStyle w:val="Hyperlink"/>
          <w:rFonts w:ascii="Traditional Arabic" w:hAnsi="Traditional Arabic" w:cs="Traditional Arabic" w:hint="cs"/>
          <w:noProof/>
          <w:color w:val="auto"/>
          <w:sz w:val="24"/>
          <w:szCs w:val="24"/>
          <w:u w:val="none"/>
          <w:rtl/>
        </w:rPr>
        <w:t>نتائج الدراسة</w:t>
      </w:r>
      <w:r w:rsidRPr="00E95247">
        <w:rPr>
          <w:rStyle w:val="Hyperlink"/>
          <w:rFonts w:ascii="Traditional Arabic" w:hAnsi="Traditional Arabic" w:cs="Traditional Arabic" w:hint="cs"/>
          <w:noProof/>
          <w:color w:val="auto"/>
          <w:sz w:val="24"/>
          <w:szCs w:val="24"/>
          <w:u w:val="none"/>
        </w:rPr>
        <w:tab/>
      </w:r>
      <w:r w:rsidR="008B62C1">
        <w:rPr>
          <w:rStyle w:val="Hyperlink"/>
          <w:rFonts w:ascii="Traditional Arabic" w:hAnsi="Traditional Arabic" w:cs="Traditional Arabic" w:hint="cs"/>
          <w:noProof/>
          <w:color w:val="auto"/>
          <w:sz w:val="24"/>
          <w:szCs w:val="24"/>
          <w:u w:val="none"/>
          <w:rtl/>
        </w:rPr>
        <w:t>57</w:t>
      </w:r>
    </w:p>
    <w:p w14:paraId="66387404" w14:textId="2AF011C0"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4/1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تمهيد:</w:t>
      </w:r>
      <w:r w:rsidR="000E6030" w:rsidRPr="00E95247">
        <w:rPr>
          <w:rStyle w:val="Hyperlink"/>
          <w:rFonts w:ascii="Traditional Arabic" w:hAnsi="Traditional Arabic" w:cs="Traditional Arabic" w:hint="cs"/>
          <w:noProof/>
          <w:color w:val="auto"/>
          <w:sz w:val="24"/>
          <w:szCs w:val="24"/>
          <w:u w:val="none"/>
        </w:rPr>
        <w:tab/>
      </w:r>
      <w:r w:rsidR="00887965">
        <w:rPr>
          <w:rStyle w:val="Hyperlink"/>
          <w:rFonts w:ascii="Traditional Arabic" w:hAnsi="Traditional Arabic" w:cs="Traditional Arabic" w:hint="cs"/>
          <w:noProof/>
          <w:color w:val="auto"/>
          <w:sz w:val="24"/>
          <w:szCs w:val="24"/>
          <w:u w:val="none"/>
          <w:rtl/>
        </w:rPr>
        <w:t>58</w:t>
      </w:r>
    </w:p>
    <w:p w14:paraId="1EC7ADEC" w14:textId="310BF4FC"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4/2</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الإحصاء الوصفي لعبارات الدراسة:</w:t>
      </w:r>
      <w:r w:rsidR="000E6030" w:rsidRPr="00E95247">
        <w:rPr>
          <w:rStyle w:val="Hyperlink"/>
          <w:rFonts w:ascii="Traditional Arabic" w:hAnsi="Traditional Arabic" w:cs="Traditional Arabic" w:hint="cs"/>
          <w:noProof/>
          <w:color w:val="auto"/>
          <w:sz w:val="24"/>
          <w:szCs w:val="24"/>
          <w:u w:val="none"/>
        </w:rPr>
        <w:tab/>
      </w:r>
      <w:r w:rsidR="00887965">
        <w:rPr>
          <w:rStyle w:val="Hyperlink"/>
          <w:rFonts w:ascii="Traditional Arabic" w:hAnsi="Traditional Arabic" w:cs="Traditional Arabic" w:hint="cs"/>
          <w:noProof/>
          <w:color w:val="auto"/>
          <w:sz w:val="24"/>
          <w:szCs w:val="24"/>
          <w:u w:val="none"/>
          <w:rtl/>
        </w:rPr>
        <w:t>58</w:t>
      </w:r>
    </w:p>
    <w:p w14:paraId="6D6802DC" w14:textId="19C0AA5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4/2/1 </w:t>
      </w:r>
      <w:r w:rsidR="000E6030" w:rsidRPr="00E95247">
        <w:rPr>
          <w:rStyle w:val="Hyperlink"/>
          <w:rFonts w:ascii="Traditional Arabic" w:hAnsi="Traditional Arabic" w:cs="Traditional Arabic" w:hint="cs"/>
          <w:noProof/>
          <w:color w:val="auto"/>
          <w:sz w:val="24"/>
          <w:szCs w:val="24"/>
          <w:u w:val="none"/>
          <w:rtl/>
        </w:rPr>
        <w:t>الإحصاء الوصفي للمحور الأول (التحديات)</w:t>
      </w:r>
      <w:r w:rsidR="000E6030" w:rsidRPr="00E95247">
        <w:rPr>
          <w:rStyle w:val="Hyperlink"/>
          <w:rFonts w:ascii="Traditional Arabic" w:hAnsi="Traditional Arabic" w:cs="Traditional Arabic" w:hint="cs"/>
          <w:noProof/>
          <w:color w:val="auto"/>
          <w:sz w:val="24"/>
          <w:szCs w:val="24"/>
          <w:u w:val="none"/>
        </w:rPr>
        <w:tab/>
      </w:r>
      <w:r w:rsidR="00887965">
        <w:rPr>
          <w:rStyle w:val="Hyperlink"/>
          <w:rFonts w:ascii="Traditional Arabic" w:hAnsi="Traditional Arabic" w:cs="Traditional Arabic" w:hint="cs"/>
          <w:noProof/>
          <w:color w:val="auto"/>
          <w:sz w:val="24"/>
          <w:szCs w:val="24"/>
          <w:u w:val="none"/>
          <w:rtl/>
        </w:rPr>
        <w:t>58</w:t>
      </w:r>
    </w:p>
    <w:p w14:paraId="4A42A0BE" w14:textId="7739E8B4"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4/2/2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الإحصاء الوصفي للمحور الثاني (الاستراتيجيات المتقدمة)</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59</w:t>
      </w:r>
    </w:p>
    <w:p w14:paraId="791D655F" w14:textId="0197BEA9"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4/2/3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الإحصاء الوصفي للمحور الثالث (التحسين المستمر)</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60</w:t>
      </w:r>
    </w:p>
    <w:p w14:paraId="77C6F13C" w14:textId="2E7CB135"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4/2/4 </w:t>
      </w:r>
      <w:r w:rsidR="000E6030" w:rsidRPr="00E95247">
        <w:rPr>
          <w:rStyle w:val="Hyperlink"/>
          <w:rFonts w:ascii="Traditional Arabic" w:hAnsi="Traditional Arabic" w:cs="Traditional Arabic" w:hint="cs"/>
          <w:noProof/>
          <w:color w:val="auto"/>
          <w:sz w:val="24"/>
          <w:szCs w:val="24"/>
          <w:u w:val="none"/>
          <w:rtl/>
        </w:rPr>
        <w:t>الإحصاء الوصفي للمحور الرابع (التنافسية)</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61</w:t>
      </w:r>
    </w:p>
    <w:p w14:paraId="2621713A" w14:textId="4F375E47"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الإحصاء الوصفي للمحاور الرئيسية</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61</w:t>
      </w:r>
    </w:p>
    <w:p w14:paraId="6C017D3C" w14:textId="4D4E431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4/4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مصفوفة ارتباط بيرسون بين محاور الدراسة</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62</w:t>
      </w:r>
    </w:p>
    <w:p w14:paraId="102E455C" w14:textId="4C08021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اختبار الفروض</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62</w:t>
      </w:r>
    </w:p>
    <w:p w14:paraId="5A2796E3" w14:textId="2C644F1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4/5/1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الفرضية الأولى: تأثير التحديات على التنافسية</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62</w:t>
      </w:r>
    </w:p>
    <w:p w14:paraId="3BD472B5" w14:textId="2D4C365C"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الفرضية الثانية: تأثير الاستراتيجيات المتقدمة على التنافسية</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63</w:t>
      </w:r>
    </w:p>
    <w:p w14:paraId="60416756" w14:textId="4EFE5B1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الفرضية الثالثة: تأثير التحسين المستمر على التنافسية</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63</w:t>
      </w:r>
    </w:p>
    <w:p w14:paraId="4826496D" w14:textId="1E8F53F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4/5/4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الفرضية الرابعة: العلاقة بين تطوير العمليات والقدرة التنافسية</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63</w:t>
      </w:r>
    </w:p>
    <w:p w14:paraId="7FDBA5BF" w14:textId="1B191744"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4/6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تحليل الانحدار المتعدد (السؤال الرئيسي)</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64</w:t>
      </w:r>
    </w:p>
    <w:p w14:paraId="287297B6" w14:textId="5747286B"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lastRenderedPageBreak/>
        <w:t xml:space="preserve">4/7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تحليل نتائج المقابلات</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64</w:t>
      </w:r>
    </w:p>
    <w:p w14:paraId="4F32D664" w14:textId="210702D8" w:rsidR="000E6030"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4/8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ملخص نتائج اختبار الفروض</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65</w:t>
      </w:r>
    </w:p>
    <w:p w14:paraId="01499A1F" w14:textId="14D1FE2B" w:rsidR="00022E13" w:rsidRPr="00022E13" w:rsidRDefault="00022E13" w:rsidP="00022E13">
      <w:pPr>
        <w:pStyle w:val="TableofFigures"/>
        <w:tabs>
          <w:tab w:val="right" w:leader="dot" w:pos="8296"/>
        </w:tabs>
        <w:bidi/>
        <w:spacing w:line="360" w:lineRule="auto"/>
        <w:rPr>
          <w:rFonts w:ascii="Traditional Arabic" w:hAnsi="Traditional Arabic" w:cs="Traditional Arabic"/>
          <w:noProof/>
          <w:sz w:val="24"/>
          <w:szCs w:val="24"/>
          <w:rtl/>
        </w:rPr>
      </w:pPr>
      <w:r>
        <w:rPr>
          <w:rStyle w:val="Hyperlink"/>
          <w:rFonts w:ascii="Traditional Arabic" w:hAnsi="Traditional Arabic" w:cs="Traditional Arabic" w:hint="cs"/>
          <w:noProof/>
          <w:color w:val="auto"/>
          <w:sz w:val="24"/>
          <w:szCs w:val="24"/>
          <w:u w:val="none"/>
          <w:rtl/>
        </w:rPr>
        <w:t xml:space="preserve">4/9 </w:t>
      </w:r>
      <w:r w:rsidRPr="00E95247">
        <w:rPr>
          <w:rStyle w:val="Hyperlink"/>
          <w:rFonts w:ascii="Traditional Arabic" w:hAnsi="Traditional Arabic" w:cs="Traditional Arabic" w:hint="cs"/>
          <w:noProof/>
          <w:color w:val="auto"/>
          <w:sz w:val="24"/>
          <w:szCs w:val="24"/>
          <w:u w:val="none"/>
        </w:rPr>
        <w:t xml:space="preserve"> </w:t>
      </w:r>
      <w:r>
        <w:rPr>
          <w:rStyle w:val="Hyperlink"/>
          <w:rFonts w:ascii="Traditional Arabic" w:hAnsi="Traditional Arabic" w:cs="Traditional Arabic" w:hint="cs"/>
          <w:noProof/>
          <w:color w:val="auto"/>
          <w:sz w:val="24"/>
          <w:szCs w:val="24"/>
          <w:u w:val="none"/>
          <w:rtl/>
        </w:rPr>
        <w:t xml:space="preserve">خاتمة الفصل الرابع </w:t>
      </w:r>
      <w:r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65</w:t>
      </w:r>
    </w:p>
    <w:p w14:paraId="6C5799C9" w14:textId="636A15F0" w:rsidR="000E6030" w:rsidRPr="00E95247" w:rsidRDefault="000E6030"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الفصل الخامس :</w:t>
      </w:r>
      <w:r w:rsidR="00793106">
        <w:rPr>
          <w:rStyle w:val="Hyperlink"/>
          <w:rFonts w:ascii="Traditional Arabic" w:hAnsi="Traditional Arabic" w:cs="Traditional Arabic" w:hint="cs"/>
          <w:noProof/>
          <w:color w:val="auto"/>
          <w:sz w:val="24"/>
          <w:szCs w:val="24"/>
          <w:u w:val="none"/>
          <w:rtl/>
        </w:rPr>
        <w:t>مناقشة النتائج</w:t>
      </w:r>
      <w:r w:rsidRPr="00E95247">
        <w:rPr>
          <w:rStyle w:val="Hyperlink"/>
          <w:rFonts w:ascii="Traditional Arabic" w:hAnsi="Traditional Arabic" w:cs="Traditional Arabic" w:hint="cs"/>
          <w:noProof/>
          <w:color w:val="auto"/>
          <w:sz w:val="24"/>
          <w:szCs w:val="24"/>
          <w:u w:val="none"/>
          <w:rtl/>
        </w:rPr>
        <w:t xml:space="preserve"> والتوصيات والمقترحات</w:t>
      </w:r>
      <w:r w:rsidR="00793106">
        <w:rPr>
          <w:rStyle w:val="Hyperlink"/>
          <w:rFonts w:ascii="Traditional Arabic" w:hAnsi="Traditional Arabic" w:cs="Traditional Arabic" w:hint="cs"/>
          <w:noProof/>
          <w:color w:val="auto"/>
          <w:sz w:val="24"/>
          <w:szCs w:val="24"/>
          <w:u w:val="none"/>
          <w:rtl/>
        </w:rPr>
        <w:t xml:space="preserve"> التطبيقية المستقبلية </w:t>
      </w:r>
      <w:r w:rsidRPr="00E95247">
        <w:rPr>
          <w:rStyle w:val="Hyperlink"/>
          <w:rFonts w:ascii="Traditional Arabic" w:hAnsi="Traditional Arabic" w:cs="Traditional Arabic" w:hint="cs"/>
          <w:noProof/>
          <w:color w:val="auto"/>
          <w:sz w:val="24"/>
          <w:szCs w:val="24"/>
          <w:u w:val="none"/>
        </w:rPr>
        <w:tab/>
      </w:r>
      <w:r w:rsidR="004B4F87">
        <w:rPr>
          <w:rStyle w:val="Hyperlink"/>
          <w:rFonts w:ascii="Traditional Arabic" w:hAnsi="Traditional Arabic" w:cs="Traditional Arabic" w:hint="cs"/>
          <w:noProof/>
          <w:color w:val="auto"/>
          <w:sz w:val="24"/>
          <w:szCs w:val="24"/>
          <w:u w:val="none"/>
          <w:rtl/>
        </w:rPr>
        <w:t>66</w:t>
      </w:r>
    </w:p>
    <w:p w14:paraId="77B39D97" w14:textId="7E001AC9"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 </w:t>
      </w:r>
      <w:r w:rsidR="000E6030" w:rsidRPr="00E95247">
        <w:rPr>
          <w:rStyle w:val="Hyperlink"/>
          <w:rFonts w:ascii="Traditional Arabic" w:hAnsi="Traditional Arabic" w:cs="Traditional Arabic" w:hint="cs"/>
          <w:noProof/>
          <w:color w:val="auto"/>
          <w:sz w:val="24"/>
          <w:szCs w:val="24"/>
          <w:u w:val="none"/>
        </w:rPr>
        <w:t xml:space="preserve"> </w:t>
      </w:r>
      <w:r w:rsidR="00257926">
        <w:rPr>
          <w:rStyle w:val="Hyperlink"/>
          <w:rFonts w:ascii="Traditional Arabic" w:hAnsi="Traditional Arabic" w:cs="Traditional Arabic" w:hint="cs"/>
          <w:noProof/>
          <w:color w:val="auto"/>
          <w:sz w:val="24"/>
          <w:szCs w:val="24"/>
          <w:u w:val="none"/>
          <w:rtl/>
        </w:rPr>
        <w:t>نتائج الدراسة</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67</w:t>
      </w:r>
    </w:p>
    <w:p w14:paraId="40B1A783" w14:textId="7AEF8DBB"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5/1/1</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النتائج المتعلقة بواقع إدارة العمليات والتحديات</w:t>
      </w:r>
      <w:r w:rsidR="000E6030" w:rsidRPr="00E95247">
        <w:rPr>
          <w:rStyle w:val="Hyperlink"/>
          <w:rFonts w:ascii="Traditional Arabic" w:hAnsi="Traditional Arabic" w:cs="Traditional Arabic" w:hint="cs"/>
          <w:noProof/>
          <w:color w:val="auto"/>
          <w:sz w:val="24"/>
          <w:szCs w:val="24"/>
          <w:u w:val="none"/>
        </w:rPr>
        <w:tab/>
      </w:r>
      <w:r w:rsidR="009A3DD6">
        <w:rPr>
          <w:rStyle w:val="Hyperlink"/>
          <w:rFonts w:ascii="Traditional Arabic" w:hAnsi="Traditional Arabic" w:cs="Traditional Arabic" w:hint="cs"/>
          <w:noProof/>
          <w:color w:val="auto"/>
          <w:sz w:val="24"/>
          <w:szCs w:val="24"/>
          <w:u w:val="none"/>
          <w:rtl/>
        </w:rPr>
        <w:t>67</w:t>
      </w:r>
    </w:p>
    <w:p w14:paraId="7A741797" w14:textId="6C24445A"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5/1/2 </w:t>
      </w:r>
      <w:r w:rsidR="000E6030" w:rsidRPr="00E95247">
        <w:rPr>
          <w:rStyle w:val="Hyperlink"/>
          <w:rFonts w:ascii="Traditional Arabic" w:hAnsi="Traditional Arabic" w:cs="Traditional Arabic" w:hint="cs"/>
          <w:noProof/>
          <w:color w:val="auto"/>
          <w:sz w:val="24"/>
          <w:szCs w:val="24"/>
          <w:u w:val="none"/>
          <w:rtl/>
        </w:rPr>
        <w:t>النتائج المتعلقة بتطبيق استراتيجيات إدارة العمليات المتقدمة</w:t>
      </w:r>
      <w:r w:rsidR="000E6030" w:rsidRPr="00E95247">
        <w:rPr>
          <w:rStyle w:val="Hyperlink"/>
          <w:rFonts w:ascii="Traditional Arabic" w:hAnsi="Traditional Arabic" w:cs="Traditional Arabic" w:hint="cs"/>
          <w:noProof/>
          <w:color w:val="auto"/>
          <w:sz w:val="24"/>
          <w:szCs w:val="24"/>
          <w:u w:val="none"/>
        </w:rPr>
        <w:tab/>
      </w:r>
      <w:r w:rsidR="00004DC4">
        <w:rPr>
          <w:rStyle w:val="Hyperlink"/>
          <w:rFonts w:ascii="Traditional Arabic" w:hAnsi="Traditional Arabic" w:cs="Traditional Arabic" w:hint="cs"/>
          <w:noProof/>
          <w:color w:val="auto"/>
          <w:sz w:val="24"/>
          <w:szCs w:val="24"/>
          <w:u w:val="none"/>
          <w:rtl/>
        </w:rPr>
        <w:t>67</w:t>
      </w:r>
    </w:p>
    <w:p w14:paraId="52B9F53D" w14:textId="63E91AC8"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النتائج المتعلقة بتطبيق منهجيات التحسين المستمر</w:t>
      </w:r>
      <w:r w:rsidR="000E6030" w:rsidRPr="00E95247">
        <w:rPr>
          <w:rStyle w:val="Hyperlink"/>
          <w:rFonts w:ascii="Traditional Arabic" w:hAnsi="Traditional Arabic" w:cs="Traditional Arabic" w:hint="cs"/>
          <w:noProof/>
          <w:color w:val="auto"/>
          <w:sz w:val="24"/>
          <w:szCs w:val="24"/>
          <w:u w:val="none"/>
        </w:rPr>
        <w:tab/>
      </w:r>
      <w:r w:rsidR="00004DC4">
        <w:rPr>
          <w:rStyle w:val="Hyperlink"/>
          <w:rFonts w:ascii="Traditional Arabic" w:hAnsi="Traditional Arabic" w:cs="Traditional Arabic" w:hint="cs"/>
          <w:noProof/>
          <w:color w:val="auto"/>
          <w:sz w:val="24"/>
          <w:szCs w:val="24"/>
          <w:u w:val="none"/>
          <w:rtl/>
        </w:rPr>
        <w:t>68</w:t>
      </w:r>
    </w:p>
    <w:p w14:paraId="430208E4" w14:textId="56FC8BE8"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5/1/4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النتائج المتعلقة بتطوير العمليات والقدرة التنافسية</w:t>
      </w:r>
      <w:r w:rsidR="000E6030" w:rsidRPr="00E95247">
        <w:rPr>
          <w:rStyle w:val="Hyperlink"/>
          <w:rFonts w:ascii="Traditional Arabic" w:hAnsi="Traditional Arabic" w:cs="Traditional Arabic" w:hint="cs"/>
          <w:noProof/>
          <w:color w:val="auto"/>
          <w:sz w:val="24"/>
          <w:szCs w:val="24"/>
          <w:u w:val="none"/>
        </w:rPr>
        <w:tab/>
      </w:r>
      <w:r w:rsidR="00004DC4">
        <w:rPr>
          <w:rStyle w:val="Hyperlink"/>
          <w:rFonts w:ascii="Traditional Arabic" w:hAnsi="Traditional Arabic" w:cs="Traditional Arabic" w:hint="cs"/>
          <w:noProof/>
          <w:color w:val="auto"/>
          <w:sz w:val="24"/>
          <w:szCs w:val="24"/>
          <w:u w:val="none"/>
          <w:rtl/>
        </w:rPr>
        <w:t>68</w:t>
      </w:r>
    </w:p>
    <w:p w14:paraId="401BE39A" w14:textId="40C7F703"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5/1/5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النتائج المتعلقة بالسؤال الرئيسي والنموذج المتكامل</w:t>
      </w:r>
      <w:r w:rsidR="000E6030" w:rsidRPr="00E95247">
        <w:rPr>
          <w:rStyle w:val="Hyperlink"/>
          <w:rFonts w:ascii="Traditional Arabic" w:hAnsi="Traditional Arabic" w:cs="Traditional Arabic" w:hint="cs"/>
          <w:noProof/>
          <w:color w:val="auto"/>
          <w:sz w:val="24"/>
          <w:szCs w:val="24"/>
          <w:u w:val="none"/>
        </w:rPr>
        <w:tab/>
      </w:r>
      <w:r w:rsidR="00004DC4">
        <w:rPr>
          <w:rStyle w:val="Hyperlink"/>
          <w:rFonts w:ascii="Traditional Arabic" w:hAnsi="Traditional Arabic" w:cs="Traditional Arabic" w:hint="cs"/>
          <w:noProof/>
          <w:color w:val="auto"/>
          <w:sz w:val="24"/>
          <w:szCs w:val="24"/>
          <w:u w:val="none"/>
          <w:rtl/>
        </w:rPr>
        <w:t>68</w:t>
      </w:r>
    </w:p>
    <w:p w14:paraId="08F75D72" w14:textId="696C9096"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النتائج</w:t>
      </w:r>
      <w:r w:rsidR="000E6030" w:rsidRPr="00E95247">
        <w:rPr>
          <w:rStyle w:val="Hyperlink"/>
          <w:rFonts w:ascii="Traditional Arabic" w:hAnsi="Traditional Arabic" w:cs="Traditional Arabic" w:hint="cs"/>
          <w:noProof/>
          <w:color w:val="auto"/>
          <w:sz w:val="24"/>
          <w:szCs w:val="24"/>
          <w:u w:val="none"/>
        </w:rPr>
        <w:tab/>
      </w:r>
      <w:r w:rsidR="00004DC4">
        <w:rPr>
          <w:rStyle w:val="Hyperlink"/>
          <w:rFonts w:ascii="Traditional Arabic" w:hAnsi="Traditional Arabic" w:cs="Traditional Arabic" w:hint="cs"/>
          <w:noProof/>
          <w:color w:val="auto"/>
          <w:sz w:val="24"/>
          <w:szCs w:val="24"/>
          <w:u w:val="none"/>
          <w:rtl/>
        </w:rPr>
        <w:t>69</w:t>
      </w:r>
    </w:p>
    <w:p w14:paraId="14C8915E" w14:textId="4F18BAE2"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5/2/1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الأول (واقع إدارة العمليات والتحديات)</w:t>
      </w:r>
      <w:r w:rsidR="000E6030" w:rsidRPr="00E95247">
        <w:rPr>
          <w:rStyle w:val="Hyperlink"/>
          <w:rFonts w:ascii="Traditional Arabic" w:hAnsi="Traditional Arabic" w:cs="Traditional Arabic" w:hint="cs"/>
          <w:noProof/>
          <w:color w:val="auto"/>
          <w:sz w:val="24"/>
          <w:szCs w:val="24"/>
          <w:u w:val="none"/>
        </w:rPr>
        <w:tab/>
      </w:r>
      <w:r w:rsidR="00004DC4">
        <w:rPr>
          <w:rStyle w:val="Hyperlink"/>
          <w:rFonts w:ascii="Traditional Arabic" w:hAnsi="Traditional Arabic" w:cs="Traditional Arabic" w:hint="cs"/>
          <w:noProof/>
          <w:color w:val="auto"/>
          <w:sz w:val="24"/>
          <w:szCs w:val="24"/>
          <w:u w:val="none"/>
          <w:rtl/>
        </w:rPr>
        <w:t>69</w:t>
      </w:r>
    </w:p>
    <w:p w14:paraId="6D7D8A67" w14:textId="7949824C"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5/2/2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الثاني (تأثير الاستراتيجيات المتقدمة)</w:t>
      </w:r>
      <w:r w:rsidR="000E6030" w:rsidRPr="00E95247">
        <w:rPr>
          <w:rStyle w:val="Hyperlink"/>
          <w:rFonts w:ascii="Traditional Arabic" w:hAnsi="Traditional Arabic" w:cs="Traditional Arabic" w:hint="cs"/>
          <w:noProof/>
          <w:color w:val="auto"/>
          <w:sz w:val="24"/>
          <w:szCs w:val="24"/>
          <w:u w:val="none"/>
        </w:rPr>
        <w:tab/>
      </w:r>
      <w:r w:rsidR="00004DC4">
        <w:rPr>
          <w:rStyle w:val="Hyperlink"/>
          <w:rFonts w:ascii="Traditional Arabic" w:hAnsi="Traditional Arabic" w:cs="Traditional Arabic" w:hint="cs"/>
          <w:noProof/>
          <w:color w:val="auto"/>
          <w:sz w:val="24"/>
          <w:szCs w:val="24"/>
          <w:u w:val="none"/>
          <w:rtl/>
        </w:rPr>
        <w:t>70</w:t>
      </w:r>
    </w:p>
    <w:p w14:paraId="043387A9" w14:textId="7AC0A61E"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الثالث (تأثير منهجيات التحسين المستمر)</w:t>
      </w:r>
      <w:r w:rsidR="000E6030" w:rsidRPr="00E95247">
        <w:rPr>
          <w:rStyle w:val="Hyperlink"/>
          <w:rFonts w:ascii="Traditional Arabic" w:hAnsi="Traditional Arabic" w:cs="Traditional Arabic" w:hint="cs"/>
          <w:noProof/>
          <w:color w:val="auto"/>
          <w:sz w:val="24"/>
          <w:szCs w:val="24"/>
          <w:u w:val="none"/>
        </w:rPr>
        <w:tab/>
      </w:r>
      <w:r w:rsidR="00004DC4">
        <w:rPr>
          <w:rStyle w:val="Hyperlink"/>
          <w:rFonts w:ascii="Traditional Arabic" w:hAnsi="Traditional Arabic" w:cs="Traditional Arabic" w:hint="cs"/>
          <w:noProof/>
          <w:color w:val="auto"/>
          <w:sz w:val="24"/>
          <w:szCs w:val="24"/>
          <w:u w:val="none"/>
          <w:rtl/>
        </w:rPr>
        <w:t>71</w:t>
      </w:r>
    </w:p>
    <w:p w14:paraId="47E803C9" w14:textId="69FC69B9"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5/2/4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الرابع (العلاقة بين تطوير العمليات والتنافسية)</w:t>
      </w:r>
      <w:r w:rsidR="000E6030" w:rsidRPr="00E95247">
        <w:rPr>
          <w:rStyle w:val="Hyperlink"/>
          <w:rFonts w:ascii="Traditional Arabic" w:hAnsi="Traditional Arabic" w:cs="Traditional Arabic" w:hint="cs"/>
          <w:noProof/>
          <w:color w:val="auto"/>
          <w:sz w:val="24"/>
          <w:szCs w:val="24"/>
          <w:u w:val="none"/>
        </w:rPr>
        <w:tab/>
      </w:r>
      <w:r w:rsidR="004A6539">
        <w:rPr>
          <w:rStyle w:val="Hyperlink"/>
          <w:rFonts w:ascii="Traditional Arabic" w:hAnsi="Traditional Arabic" w:cs="Traditional Arabic" w:hint="cs"/>
          <w:noProof/>
          <w:color w:val="auto"/>
          <w:sz w:val="24"/>
          <w:szCs w:val="24"/>
          <w:u w:val="none"/>
          <w:rtl/>
        </w:rPr>
        <w:t>72</w:t>
      </w:r>
    </w:p>
    <w:p w14:paraId="2AE60200" w14:textId="535135CD" w:rsidR="000E6030" w:rsidRPr="00E95247" w:rsidRDefault="00E977B7"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5/2</w:t>
      </w:r>
      <w:r w:rsidR="00B50545">
        <w:rPr>
          <w:rStyle w:val="Hyperlink"/>
          <w:rFonts w:ascii="Traditional Arabic" w:hAnsi="Traditional Arabic" w:cs="Traditional Arabic" w:hint="cs"/>
          <w:noProof/>
          <w:color w:val="auto"/>
          <w:sz w:val="24"/>
          <w:szCs w:val="24"/>
          <w:u w:val="none"/>
          <w:rtl/>
        </w:rPr>
        <w:t xml:space="preserve">/5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مناقشة نتائج السؤال الرئيسي والنموذج المتكامل</w:t>
      </w:r>
      <w:r w:rsidR="000E6030" w:rsidRPr="00E95247">
        <w:rPr>
          <w:rStyle w:val="Hyperlink"/>
          <w:rFonts w:ascii="Traditional Arabic" w:hAnsi="Traditional Arabic" w:cs="Traditional Arabic" w:hint="cs"/>
          <w:noProof/>
          <w:color w:val="auto"/>
          <w:sz w:val="24"/>
          <w:szCs w:val="24"/>
          <w:u w:val="none"/>
        </w:rPr>
        <w:tab/>
      </w:r>
      <w:r w:rsidR="004A6539">
        <w:rPr>
          <w:rStyle w:val="Hyperlink"/>
          <w:rFonts w:ascii="Traditional Arabic" w:hAnsi="Traditional Arabic" w:cs="Traditional Arabic" w:hint="cs"/>
          <w:noProof/>
          <w:color w:val="auto"/>
          <w:sz w:val="24"/>
          <w:szCs w:val="24"/>
          <w:u w:val="none"/>
          <w:rtl/>
        </w:rPr>
        <w:t>72</w:t>
      </w:r>
    </w:p>
    <w:p w14:paraId="54E77485" w14:textId="46248C5C" w:rsidR="000E6030" w:rsidRPr="00E95247" w:rsidRDefault="00B50545"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 xml:space="preserve">5/3 </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التوصيات</w:t>
      </w:r>
      <w:r w:rsidR="000E6030" w:rsidRPr="00E95247">
        <w:rPr>
          <w:rStyle w:val="Hyperlink"/>
          <w:rFonts w:ascii="Traditional Arabic" w:hAnsi="Traditional Arabic" w:cs="Traditional Arabic" w:hint="cs"/>
          <w:noProof/>
          <w:color w:val="auto"/>
          <w:sz w:val="24"/>
          <w:szCs w:val="24"/>
          <w:u w:val="none"/>
        </w:rPr>
        <w:tab/>
      </w:r>
      <w:r w:rsidR="006D3544">
        <w:rPr>
          <w:rStyle w:val="Hyperlink"/>
          <w:rFonts w:ascii="Traditional Arabic" w:hAnsi="Traditional Arabic" w:cs="Traditional Arabic" w:hint="cs"/>
          <w:noProof/>
          <w:color w:val="auto"/>
          <w:sz w:val="24"/>
          <w:szCs w:val="24"/>
          <w:u w:val="none"/>
          <w:rtl/>
        </w:rPr>
        <w:t>73</w:t>
      </w:r>
    </w:p>
    <w:p w14:paraId="4E6DE6D6" w14:textId="6F93B426" w:rsidR="000E6030" w:rsidRDefault="00B50545" w:rsidP="00E87167">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5/4</w:t>
      </w:r>
      <w:r w:rsidR="000E6030" w:rsidRPr="00E95247">
        <w:rPr>
          <w:rStyle w:val="Hyperlink"/>
          <w:rFonts w:ascii="Traditional Arabic" w:hAnsi="Traditional Arabic" w:cs="Traditional Arabic" w:hint="cs"/>
          <w:noProof/>
          <w:color w:val="auto"/>
          <w:sz w:val="24"/>
          <w:szCs w:val="24"/>
          <w:u w:val="none"/>
        </w:rPr>
        <w:t xml:space="preserve"> </w:t>
      </w:r>
      <w:r w:rsidR="000E6030" w:rsidRPr="00E95247">
        <w:rPr>
          <w:rStyle w:val="Hyperlink"/>
          <w:rFonts w:ascii="Traditional Arabic" w:hAnsi="Traditional Arabic" w:cs="Traditional Arabic" w:hint="cs"/>
          <w:noProof/>
          <w:color w:val="auto"/>
          <w:sz w:val="24"/>
          <w:szCs w:val="24"/>
          <w:u w:val="none"/>
          <w:rtl/>
        </w:rPr>
        <w:t>المقترحات</w:t>
      </w:r>
      <w:r w:rsidR="000E6030" w:rsidRPr="00E95247">
        <w:rPr>
          <w:rStyle w:val="Hyperlink"/>
          <w:rFonts w:ascii="Traditional Arabic" w:hAnsi="Traditional Arabic" w:cs="Traditional Arabic" w:hint="cs"/>
          <w:noProof/>
          <w:color w:val="auto"/>
          <w:sz w:val="24"/>
          <w:szCs w:val="24"/>
          <w:u w:val="none"/>
        </w:rPr>
        <w:tab/>
      </w:r>
      <w:r w:rsidR="006D3544">
        <w:rPr>
          <w:rStyle w:val="Hyperlink"/>
          <w:rFonts w:ascii="Traditional Arabic" w:hAnsi="Traditional Arabic" w:cs="Traditional Arabic" w:hint="cs"/>
          <w:noProof/>
          <w:color w:val="auto"/>
          <w:sz w:val="24"/>
          <w:szCs w:val="24"/>
          <w:u w:val="none"/>
          <w:rtl/>
        </w:rPr>
        <w:t>77</w:t>
      </w:r>
    </w:p>
    <w:p w14:paraId="335DBD98" w14:textId="1E08FB82" w:rsidR="00123B71" w:rsidRPr="00123B71" w:rsidRDefault="00B535AD" w:rsidP="00123B71">
      <w:pPr>
        <w:pStyle w:val="TableofFigures"/>
        <w:tabs>
          <w:tab w:val="right" w:leader="dot" w:pos="8296"/>
        </w:tabs>
        <w:bidi/>
        <w:spacing w:line="360" w:lineRule="auto"/>
        <w:rPr>
          <w:rFonts w:ascii="Traditional Arabic" w:hAnsi="Traditional Arabic" w:cs="Traditional Arabic"/>
          <w:noProof/>
          <w:sz w:val="24"/>
          <w:szCs w:val="24"/>
          <w:rtl/>
        </w:rPr>
      </w:pPr>
      <w:r>
        <w:rPr>
          <w:rStyle w:val="Hyperlink"/>
          <w:rFonts w:ascii="Traditional Arabic" w:hAnsi="Traditional Arabic" w:cs="Traditional Arabic" w:hint="cs"/>
          <w:noProof/>
          <w:color w:val="auto"/>
          <w:sz w:val="24"/>
          <w:szCs w:val="24"/>
          <w:u w:val="none"/>
          <w:rtl/>
        </w:rPr>
        <w:t>5</w:t>
      </w:r>
      <w:r w:rsidR="00123B71">
        <w:rPr>
          <w:rStyle w:val="Hyperlink"/>
          <w:rFonts w:ascii="Traditional Arabic" w:hAnsi="Traditional Arabic" w:cs="Traditional Arabic" w:hint="cs"/>
          <w:noProof/>
          <w:color w:val="auto"/>
          <w:sz w:val="24"/>
          <w:szCs w:val="24"/>
          <w:u w:val="none"/>
          <w:rtl/>
        </w:rPr>
        <w:t>/</w:t>
      </w:r>
      <w:r w:rsidR="00DF2AA9">
        <w:rPr>
          <w:rStyle w:val="Hyperlink"/>
          <w:rFonts w:ascii="Traditional Arabic" w:hAnsi="Traditional Arabic" w:cs="Traditional Arabic" w:hint="cs"/>
          <w:noProof/>
          <w:color w:val="auto"/>
          <w:sz w:val="24"/>
          <w:szCs w:val="24"/>
          <w:u w:val="none"/>
          <w:rtl/>
        </w:rPr>
        <w:t>5</w:t>
      </w:r>
      <w:r w:rsidR="00123B71">
        <w:rPr>
          <w:rStyle w:val="Hyperlink"/>
          <w:rFonts w:ascii="Traditional Arabic" w:hAnsi="Traditional Arabic" w:cs="Traditional Arabic" w:hint="cs"/>
          <w:noProof/>
          <w:color w:val="auto"/>
          <w:sz w:val="24"/>
          <w:szCs w:val="24"/>
          <w:u w:val="none"/>
          <w:rtl/>
        </w:rPr>
        <w:t xml:space="preserve"> خاتمة الفصل الخامس </w:t>
      </w:r>
      <w:r w:rsidR="00123B71" w:rsidRPr="00E95247">
        <w:rPr>
          <w:rStyle w:val="Hyperlink"/>
          <w:rFonts w:ascii="Traditional Arabic" w:hAnsi="Traditional Arabic" w:cs="Traditional Arabic" w:hint="cs"/>
          <w:noProof/>
          <w:color w:val="auto"/>
          <w:sz w:val="24"/>
          <w:szCs w:val="24"/>
          <w:u w:val="none"/>
        </w:rPr>
        <w:tab/>
      </w:r>
      <w:r w:rsidR="00123B71">
        <w:rPr>
          <w:rStyle w:val="Hyperlink"/>
          <w:rFonts w:ascii="Traditional Arabic" w:hAnsi="Traditional Arabic" w:cs="Traditional Arabic" w:hint="cs"/>
          <w:noProof/>
          <w:color w:val="auto"/>
          <w:sz w:val="24"/>
          <w:szCs w:val="24"/>
          <w:u w:val="none"/>
          <w:rtl/>
        </w:rPr>
        <w:t>77</w:t>
      </w:r>
    </w:p>
    <w:p w14:paraId="196FA1B1" w14:textId="04F50899" w:rsidR="00C045A1" w:rsidRDefault="000E6030" w:rsidP="00B50545">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المراجــع</w:t>
      </w:r>
      <w:r w:rsidR="00D52B2C">
        <w:rPr>
          <w:rStyle w:val="Hyperlink"/>
          <w:rFonts w:ascii="Traditional Arabic" w:hAnsi="Traditional Arabic" w:cs="Traditional Arabic" w:hint="cs"/>
          <w:noProof/>
          <w:color w:val="auto"/>
          <w:sz w:val="24"/>
          <w:szCs w:val="24"/>
          <w:u w:val="none"/>
          <w:rtl/>
        </w:rPr>
        <w:t xml:space="preserve"> العربية</w:t>
      </w:r>
      <w:r w:rsidRPr="00E95247">
        <w:rPr>
          <w:rStyle w:val="Hyperlink"/>
          <w:rFonts w:ascii="Traditional Arabic" w:hAnsi="Traditional Arabic" w:cs="Traditional Arabic" w:hint="cs"/>
          <w:noProof/>
          <w:color w:val="auto"/>
          <w:sz w:val="24"/>
          <w:szCs w:val="24"/>
          <w:u w:val="none"/>
        </w:rPr>
        <w:tab/>
      </w:r>
      <w:r w:rsidR="00640046">
        <w:rPr>
          <w:rStyle w:val="Hyperlink"/>
          <w:rFonts w:ascii="Traditional Arabic" w:hAnsi="Traditional Arabic" w:cs="Traditional Arabic" w:hint="cs"/>
          <w:noProof/>
          <w:color w:val="auto"/>
          <w:sz w:val="24"/>
          <w:szCs w:val="24"/>
          <w:u w:val="none"/>
          <w:rtl/>
        </w:rPr>
        <w:t>78</w:t>
      </w:r>
    </w:p>
    <w:p w14:paraId="7C9D34FE" w14:textId="4B9259B4" w:rsidR="002932F2" w:rsidRDefault="002932F2" w:rsidP="002932F2">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sidRPr="00E95247">
        <w:rPr>
          <w:rStyle w:val="Hyperlink"/>
          <w:rFonts w:ascii="Traditional Arabic" w:hAnsi="Traditional Arabic" w:cs="Traditional Arabic" w:hint="cs"/>
          <w:noProof/>
          <w:color w:val="auto"/>
          <w:sz w:val="24"/>
          <w:szCs w:val="24"/>
          <w:u w:val="none"/>
          <w:rtl/>
        </w:rPr>
        <w:t>المراجــع</w:t>
      </w:r>
      <w:r>
        <w:rPr>
          <w:rStyle w:val="Hyperlink"/>
          <w:rFonts w:ascii="Traditional Arabic" w:hAnsi="Traditional Arabic" w:cs="Traditional Arabic" w:hint="cs"/>
          <w:noProof/>
          <w:color w:val="auto"/>
          <w:sz w:val="24"/>
          <w:szCs w:val="24"/>
          <w:u w:val="none"/>
          <w:rtl/>
        </w:rPr>
        <w:t xml:space="preserve"> الأجنبية </w:t>
      </w:r>
      <w:r w:rsidRPr="00E95247">
        <w:rPr>
          <w:rStyle w:val="Hyperlink"/>
          <w:rFonts w:ascii="Traditional Arabic" w:hAnsi="Traditional Arabic" w:cs="Traditional Arabic" w:hint="cs"/>
          <w:noProof/>
          <w:color w:val="auto"/>
          <w:sz w:val="24"/>
          <w:szCs w:val="24"/>
          <w:u w:val="none"/>
        </w:rPr>
        <w:tab/>
      </w:r>
      <w:r w:rsidR="00640046">
        <w:rPr>
          <w:rStyle w:val="Hyperlink"/>
          <w:rFonts w:ascii="Traditional Arabic" w:hAnsi="Traditional Arabic" w:cs="Traditional Arabic" w:hint="cs"/>
          <w:noProof/>
          <w:color w:val="auto"/>
          <w:sz w:val="24"/>
          <w:szCs w:val="24"/>
          <w:u w:val="none"/>
          <w:rtl/>
        </w:rPr>
        <w:t>81</w:t>
      </w:r>
    </w:p>
    <w:p w14:paraId="05FC49A5" w14:textId="7F295E63" w:rsidR="002932F2" w:rsidRDefault="002932F2" w:rsidP="002932F2">
      <w:pPr>
        <w:pStyle w:val="TableofFigures"/>
        <w:tabs>
          <w:tab w:val="right" w:leader="dot" w:pos="8296"/>
        </w:tabs>
        <w:bidi/>
        <w:spacing w:line="360" w:lineRule="auto"/>
        <w:rPr>
          <w:rStyle w:val="Hyperlink"/>
          <w:rFonts w:ascii="Traditional Arabic" w:hAnsi="Traditional Arabic" w:cs="Traditional Arabic"/>
          <w:noProof/>
          <w:color w:val="auto"/>
          <w:sz w:val="24"/>
          <w:szCs w:val="24"/>
          <w:u w:val="none"/>
          <w:rtl/>
        </w:rPr>
      </w:pPr>
      <w:r>
        <w:rPr>
          <w:rStyle w:val="Hyperlink"/>
          <w:rFonts w:ascii="Traditional Arabic" w:hAnsi="Traditional Arabic" w:cs="Traditional Arabic" w:hint="cs"/>
          <w:noProof/>
          <w:color w:val="auto"/>
          <w:sz w:val="24"/>
          <w:szCs w:val="24"/>
          <w:u w:val="none"/>
          <w:rtl/>
        </w:rPr>
        <w:t>الملاحق</w:t>
      </w:r>
      <w:r w:rsidRPr="00E95247">
        <w:rPr>
          <w:rStyle w:val="Hyperlink"/>
          <w:rFonts w:ascii="Traditional Arabic" w:hAnsi="Traditional Arabic" w:cs="Traditional Arabic" w:hint="cs"/>
          <w:noProof/>
          <w:color w:val="auto"/>
          <w:sz w:val="24"/>
          <w:szCs w:val="24"/>
          <w:u w:val="none"/>
        </w:rPr>
        <w:tab/>
      </w:r>
      <w:r w:rsidR="00640046">
        <w:rPr>
          <w:rStyle w:val="Hyperlink"/>
          <w:rFonts w:ascii="Traditional Arabic" w:hAnsi="Traditional Arabic" w:cs="Traditional Arabic" w:hint="cs"/>
          <w:noProof/>
          <w:color w:val="auto"/>
          <w:sz w:val="24"/>
          <w:szCs w:val="24"/>
          <w:u w:val="none"/>
          <w:rtl/>
        </w:rPr>
        <w:t>86</w:t>
      </w:r>
    </w:p>
    <w:p w14:paraId="5F3B6E1D" w14:textId="77777777" w:rsidR="002932F2" w:rsidRPr="002932F2" w:rsidRDefault="002932F2" w:rsidP="002932F2">
      <w:pPr>
        <w:bidi/>
        <w:rPr>
          <w:rtl/>
        </w:rPr>
      </w:pPr>
    </w:p>
    <w:p w14:paraId="0D226C30" w14:textId="77777777" w:rsidR="002932F2" w:rsidRPr="002932F2" w:rsidRDefault="002932F2" w:rsidP="002932F2">
      <w:pPr>
        <w:bidi/>
        <w:rPr>
          <w:rtl/>
        </w:rPr>
      </w:pPr>
    </w:p>
    <w:p w14:paraId="75889F6F" w14:textId="77777777" w:rsidR="00B50545" w:rsidRDefault="00B50545" w:rsidP="00B50545">
      <w:pPr>
        <w:bidi/>
        <w:rPr>
          <w:rtl/>
        </w:rPr>
      </w:pPr>
    </w:p>
    <w:p w14:paraId="50F9E45E" w14:textId="77777777" w:rsidR="009B3ABF" w:rsidRDefault="009B3ABF" w:rsidP="009B3ABF">
      <w:pPr>
        <w:bidi/>
        <w:rPr>
          <w:rtl/>
        </w:rPr>
      </w:pPr>
    </w:p>
    <w:p w14:paraId="489B2253" w14:textId="77777777" w:rsidR="009B3ABF" w:rsidRPr="00B50545" w:rsidRDefault="009B3ABF" w:rsidP="009B3ABF">
      <w:pPr>
        <w:bidi/>
      </w:pPr>
    </w:p>
    <w:p w14:paraId="1D6ECF49" w14:textId="5078C6AD" w:rsidR="009B3ABF" w:rsidRPr="009B3ABF" w:rsidRDefault="00D44E6B" w:rsidP="009B3ABF">
      <w:pPr>
        <w:spacing w:line="480" w:lineRule="auto"/>
        <w:jc w:val="right"/>
        <w:rPr>
          <w:rFonts w:ascii="Traditional Arabic" w:hAnsi="Traditional Arabic" w:cs="Traditional Arabic"/>
          <w:b/>
          <w:bCs/>
          <w:color w:val="000000" w:themeColor="text1"/>
          <w:sz w:val="24"/>
          <w:szCs w:val="24"/>
          <w:rtl/>
        </w:rPr>
      </w:pPr>
      <w:r w:rsidRPr="00EB3282">
        <w:rPr>
          <w:rFonts w:ascii="Traditional Arabic" w:hAnsi="Traditional Arabic" w:cs="Traditional Arabic" w:hint="cs"/>
          <w:b/>
          <w:bCs/>
          <w:color w:val="000000" w:themeColor="text1"/>
          <w:sz w:val="24"/>
          <w:szCs w:val="24"/>
          <w:rtl/>
          <w:lang w:bidi="ar-JO"/>
        </w:rPr>
        <w:lastRenderedPageBreak/>
        <w:t xml:space="preserve">فهرس </w:t>
      </w:r>
      <w:r w:rsidR="00C045A1" w:rsidRPr="00EB3282">
        <w:rPr>
          <w:rFonts w:ascii="Traditional Arabic" w:hAnsi="Traditional Arabic" w:cs="Traditional Arabic" w:hint="cs"/>
          <w:b/>
          <w:bCs/>
          <w:color w:val="000000" w:themeColor="text1"/>
          <w:sz w:val="24"/>
          <w:szCs w:val="24"/>
          <w:rtl/>
          <w:lang w:bidi="ar-JO"/>
        </w:rPr>
        <w:t>الجداول</w:t>
      </w:r>
      <w:r w:rsidR="00C045A1">
        <w:rPr>
          <w:rFonts w:ascii="Traditional Arabic" w:hAnsi="Traditional Arabic" w:cs="Traditional Arabic" w:hint="cs"/>
          <w:b/>
          <w:bCs/>
          <w:color w:val="000000" w:themeColor="text1"/>
          <w:sz w:val="24"/>
          <w:szCs w:val="24"/>
          <w:rtl/>
        </w:rPr>
        <w:t xml:space="preserve">: </w:t>
      </w:r>
    </w:p>
    <w:p w14:paraId="41102454" w14:textId="66BE5F45"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0" w:history="1">
        <w:r w:rsidRPr="00BB0B1D">
          <w:rPr>
            <w:rStyle w:val="Hyperlink"/>
            <w:rFonts w:ascii="Traditional Arabic" w:hAnsi="Traditional Arabic" w:cs="Traditional Arabic" w:hint="cs"/>
            <w:noProof/>
            <w:color w:val="auto"/>
            <w:sz w:val="24"/>
            <w:szCs w:val="24"/>
            <w:u w:val="none"/>
            <w:rtl/>
          </w:rPr>
          <w:t>جدول رقم (1) المقارنة بين الدراسات المحلية والعالمية</w:t>
        </w:r>
        <w:r w:rsidRPr="00BB0B1D">
          <w:rPr>
            <w:rFonts w:ascii="Traditional Arabic" w:hAnsi="Traditional Arabic" w:cs="Traditional Arabic" w:hint="cs"/>
            <w:noProof/>
            <w:webHidden/>
            <w:sz w:val="24"/>
            <w:szCs w:val="24"/>
            <w:rtl/>
          </w:rPr>
          <w:tab/>
        </w:r>
        <w:r w:rsidR="001A5A0E">
          <w:rPr>
            <w:rStyle w:val="Hyperlink"/>
            <w:rFonts w:ascii="Traditional Arabic" w:hAnsi="Traditional Arabic" w:cs="Traditional Arabic" w:hint="cs"/>
            <w:noProof/>
            <w:color w:val="auto"/>
            <w:sz w:val="24"/>
            <w:szCs w:val="24"/>
            <w:u w:val="none"/>
            <w:rtl/>
          </w:rPr>
          <w:t>46</w:t>
        </w:r>
      </w:hyperlink>
    </w:p>
    <w:p w14:paraId="234E7F1D" w14:textId="2C7BFF83"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1" w:history="1">
        <w:r w:rsidRPr="00BB0B1D">
          <w:rPr>
            <w:rStyle w:val="Hyperlink"/>
            <w:rFonts w:ascii="Traditional Arabic" w:hAnsi="Traditional Arabic" w:cs="Traditional Arabic" w:hint="cs"/>
            <w:noProof/>
            <w:color w:val="auto"/>
            <w:sz w:val="24"/>
            <w:szCs w:val="24"/>
            <w:u w:val="none"/>
            <w:rtl/>
          </w:rPr>
          <w:t>جدول رقم (2) الخصائص الديموغرافية لعينة الدراسة</w:t>
        </w:r>
        <w:r w:rsidRPr="00BB0B1D">
          <w:rPr>
            <w:rFonts w:ascii="Traditional Arabic" w:hAnsi="Traditional Arabic" w:cs="Traditional Arabic" w:hint="cs"/>
            <w:noProof/>
            <w:webHidden/>
            <w:sz w:val="24"/>
            <w:szCs w:val="24"/>
            <w:rtl/>
          </w:rPr>
          <w:tab/>
        </w:r>
        <w:r w:rsidR="006D3939">
          <w:rPr>
            <w:rStyle w:val="Hyperlink"/>
            <w:rFonts w:ascii="Traditional Arabic" w:hAnsi="Traditional Arabic" w:cs="Traditional Arabic" w:hint="cs"/>
            <w:noProof/>
            <w:color w:val="auto"/>
            <w:sz w:val="24"/>
            <w:szCs w:val="24"/>
            <w:u w:val="none"/>
            <w:rtl/>
          </w:rPr>
          <w:t>51</w:t>
        </w:r>
      </w:hyperlink>
    </w:p>
    <w:p w14:paraId="156F31C9" w14:textId="6EE83B91"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2" w:history="1">
        <w:r w:rsidRPr="00BB0B1D">
          <w:rPr>
            <w:rStyle w:val="Hyperlink"/>
            <w:rFonts w:ascii="Traditional Arabic" w:hAnsi="Traditional Arabic" w:cs="Traditional Arabic" w:hint="cs"/>
            <w:noProof/>
            <w:color w:val="auto"/>
            <w:sz w:val="24"/>
            <w:szCs w:val="24"/>
            <w:u w:val="none"/>
            <w:rtl/>
          </w:rPr>
          <w:t>جدول رقم (3)  خصائص عينة المقابلة</w:t>
        </w:r>
        <w:r w:rsidRPr="00BB0B1D">
          <w:rPr>
            <w:rFonts w:ascii="Traditional Arabic" w:hAnsi="Traditional Arabic" w:cs="Traditional Arabic" w:hint="cs"/>
            <w:noProof/>
            <w:webHidden/>
            <w:sz w:val="24"/>
            <w:szCs w:val="24"/>
            <w:rtl/>
          </w:rPr>
          <w:tab/>
        </w:r>
        <w:r w:rsidR="002D5E63">
          <w:rPr>
            <w:rStyle w:val="Hyperlink"/>
            <w:rFonts w:ascii="Traditional Arabic" w:hAnsi="Traditional Arabic" w:cs="Traditional Arabic" w:hint="cs"/>
            <w:noProof/>
            <w:color w:val="auto"/>
            <w:sz w:val="24"/>
            <w:szCs w:val="24"/>
            <w:u w:val="none"/>
            <w:rtl/>
          </w:rPr>
          <w:t>52</w:t>
        </w:r>
      </w:hyperlink>
    </w:p>
    <w:p w14:paraId="65D5B2FA" w14:textId="7E76F274"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3" w:history="1">
        <w:r w:rsidRPr="00BB0B1D">
          <w:rPr>
            <w:rStyle w:val="Hyperlink"/>
            <w:rFonts w:ascii="Traditional Arabic" w:hAnsi="Traditional Arabic" w:cs="Traditional Arabic" w:hint="cs"/>
            <w:noProof/>
            <w:color w:val="auto"/>
            <w:sz w:val="24"/>
            <w:szCs w:val="24"/>
            <w:u w:val="none"/>
            <w:rtl/>
          </w:rPr>
          <w:t xml:space="preserve">جدول رقم (4) </w:t>
        </w:r>
        <w:r w:rsidRPr="00BB0B1D">
          <w:rPr>
            <w:rStyle w:val="Hyperlink"/>
            <w:rFonts w:ascii="Traditional Arabic" w:eastAsia="Times New Roman" w:hAnsi="Traditional Arabic" w:cs="Traditional Arabic" w:hint="cs"/>
            <w:noProof/>
            <w:color w:val="auto"/>
            <w:sz w:val="24"/>
            <w:szCs w:val="24"/>
            <w:u w:val="none"/>
            <w:rtl/>
          </w:rPr>
          <w:t>يوضح المتوسط الحسابي ودرجة الموافقة</w:t>
        </w:r>
        <w:r w:rsidRPr="00BB0B1D">
          <w:rPr>
            <w:rFonts w:ascii="Traditional Arabic" w:hAnsi="Traditional Arabic" w:cs="Traditional Arabic" w:hint="cs"/>
            <w:noProof/>
            <w:webHidden/>
            <w:sz w:val="24"/>
            <w:szCs w:val="24"/>
            <w:rtl/>
          </w:rPr>
          <w:tab/>
        </w:r>
        <w:r w:rsidR="002D5E63">
          <w:rPr>
            <w:rStyle w:val="Hyperlink"/>
            <w:rFonts w:ascii="Traditional Arabic" w:hAnsi="Traditional Arabic" w:cs="Traditional Arabic" w:hint="cs"/>
            <w:noProof/>
            <w:color w:val="auto"/>
            <w:sz w:val="24"/>
            <w:szCs w:val="24"/>
            <w:u w:val="none"/>
            <w:rtl/>
          </w:rPr>
          <w:t>53</w:t>
        </w:r>
      </w:hyperlink>
    </w:p>
    <w:p w14:paraId="523FFB2F" w14:textId="047D741F"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4" w:history="1">
        <w:r w:rsidRPr="00BB0B1D">
          <w:rPr>
            <w:rStyle w:val="Hyperlink"/>
            <w:rFonts w:ascii="Traditional Arabic" w:hAnsi="Traditional Arabic" w:cs="Traditional Arabic" w:hint="cs"/>
            <w:noProof/>
            <w:color w:val="auto"/>
            <w:sz w:val="24"/>
            <w:szCs w:val="24"/>
            <w:u w:val="none"/>
            <w:rtl/>
          </w:rPr>
          <w:t xml:space="preserve">جدول رقم (5) </w:t>
        </w:r>
        <w:r w:rsidRPr="00BB0B1D">
          <w:rPr>
            <w:rStyle w:val="Hyperlink"/>
            <w:rFonts w:ascii="Traditional Arabic" w:eastAsia="Times New Roman" w:hAnsi="Traditional Arabic" w:cs="Traditional Arabic" w:hint="cs"/>
            <w:noProof/>
            <w:color w:val="auto"/>
            <w:sz w:val="24"/>
            <w:szCs w:val="24"/>
            <w:u w:val="none"/>
            <w:rtl/>
          </w:rPr>
          <w:t>معاملات ارتباط بيرسون لفقرات العبارات والمتوسط الكلي لكل بند</w:t>
        </w:r>
        <w:r w:rsidRPr="00BB0B1D">
          <w:rPr>
            <w:rFonts w:ascii="Traditional Arabic" w:hAnsi="Traditional Arabic" w:cs="Traditional Arabic" w:hint="cs"/>
            <w:noProof/>
            <w:webHidden/>
            <w:sz w:val="24"/>
            <w:szCs w:val="24"/>
            <w:rtl/>
          </w:rPr>
          <w:tab/>
        </w:r>
        <w:r w:rsidR="002D5E63">
          <w:rPr>
            <w:rStyle w:val="Hyperlink"/>
            <w:rFonts w:ascii="Traditional Arabic" w:hAnsi="Traditional Arabic" w:cs="Traditional Arabic" w:hint="cs"/>
            <w:noProof/>
            <w:color w:val="auto"/>
            <w:sz w:val="24"/>
            <w:szCs w:val="24"/>
            <w:u w:val="none"/>
            <w:rtl/>
          </w:rPr>
          <w:t>54</w:t>
        </w:r>
      </w:hyperlink>
    </w:p>
    <w:p w14:paraId="7B941628" w14:textId="21D788A4"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5" w:history="1">
        <w:r w:rsidRPr="00BB0B1D">
          <w:rPr>
            <w:rStyle w:val="Hyperlink"/>
            <w:rFonts w:ascii="Traditional Arabic" w:hAnsi="Traditional Arabic" w:cs="Traditional Arabic" w:hint="cs"/>
            <w:noProof/>
            <w:color w:val="auto"/>
            <w:sz w:val="24"/>
            <w:szCs w:val="24"/>
            <w:u w:val="none"/>
            <w:rtl/>
          </w:rPr>
          <w:t xml:space="preserve">جدول رقم (6) </w:t>
        </w:r>
        <w:r w:rsidRPr="00BB0B1D">
          <w:rPr>
            <w:rStyle w:val="Hyperlink"/>
            <w:rFonts w:ascii="Traditional Arabic" w:hAnsi="Traditional Arabic" w:cs="Traditional Arabic" w:hint="cs"/>
            <w:noProof/>
            <w:color w:val="auto"/>
            <w:sz w:val="24"/>
            <w:szCs w:val="24"/>
            <w:u w:val="none"/>
            <w:rtl/>
            <w:lang w:bidi="ar-AE"/>
          </w:rPr>
          <w:t>يبين اختبار ألفا كرونباخ لثبات محاور الدراسة</w:t>
        </w:r>
        <w:r w:rsidRPr="00BB0B1D">
          <w:rPr>
            <w:rFonts w:ascii="Traditional Arabic" w:hAnsi="Traditional Arabic" w:cs="Traditional Arabic" w:hint="cs"/>
            <w:noProof/>
            <w:webHidden/>
            <w:sz w:val="24"/>
            <w:szCs w:val="24"/>
            <w:rtl/>
          </w:rPr>
          <w:tab/>
        </w:r>
        <w:r w:rsidR="002D5E63">
          <w:rPr>
            <w:rStyle w:val="Hyperlink"/>
            <w:rFonts w:ascii="Traditional Arabic" w:hAnsi="Traditional Arabic" w:cs="Traditional Arabic" w:hint="cs"/>
            <w:noProof/>
            <w:color w:val="auto"/>
            <w:sz w:val="24"/>
            <w:szCs w:val="24"/>
            <w:u w:val="none"/>
            <w:rtl/>
          </w:rPr>
          <w:t>55</w:t>
        </w:r>
      </w:hyperlink>
    </w:p>
    <w:p w14:paraId="7B2305CC" w14:textId="7848B7DB"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6" w:history="1">
        <w:r w:rsidRPr="00BB0B1D">
          <w:rPr>
            <w:rStyle w:val="Hyperlink"/>
            <w:rFonts w:ascii="Traditional Arabic" w:hAnsi="Traditional Arabic" w:cs="Traditional Arabic" w:hint="cs"/>
            <w:noProof/>
            <w:color w:val="auto"/>
            <w:sz w:val="24"/>
            <w:szCs w:val="24"/>
            <w:u w:val="none"/>
            <w:rtl/>
          </w:rPr>
          <w:t>جدول رقم (7) الإحصاءات الوصفية لعبارات المحور الأول (التحديات التي تواجه إدارة العمليات)</w:t>
        </w:r>
        <w:r w:rsidRPr="00BB0B1D">
          <w:rPr>
            <w:rFonts w:ascii="Traditional Arabic" w:hAnsi="Traditional Arabic" w:cs="Traditional Arabic" w:hint="cs"/>
            <w:noProof/>
            <w:webHidden/>
            <w:sz w:val="24"/>
            <w:szCs w:val="24"/>
            <w:rtl/>
          </w:rPr>
          <w:tab/>
        </w:r>
        <w:r w:rsidR="009C4F6B">
          <w:rPr>
            <w:rStyle w:val="Hyperlink"/>
            <w:rFonts w:ascii="Traditional Arabic" w:hAnsi="Traditional Arabic" w:cs="Traditional Arabic" w:hint="cs"/>
            <w:noProof/>
            <w:color w:val="auto"/>
            <w:sz w:val="24"/>
            <w:szCs w:val="24"/>
            <w:u w:val="none"/>
            <w:rtl/>
          </w:rPr>
          <w:t>58</w:t>
        </w:r>
      </w:hyperlink>
    </w:p>
    <w:p w14:paraId="09A25A53" w14:textId="32174414"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7" w:history="1">
        <w:r w:rsidRPr="00BB0B1D">
          <w:rPr>
            <w:rStyle w:val="Hyperlink"/>
            <w:rFonts w:ascii="Traditional Arabic" w:hAnsi="Traditional Arabic" w:cs="Traditional Arabic" w:hint="cs"/>
            <w:noProof/>
            <w:color w:val="auto"/>
            <w:sz w:val="24"/>
            <w:szCs w:val="24"/>
            <w:u w:val="none"/>
            <w:rtl/>
          </w:rPr>
          <w:t>جدول رقم (8) الإحصاءات الوصفية لعبارات المحور الثاني (تأثير استراتيجيات إدارة العمليات المتقدمة)</w:t>
        </w:r>
        <w:r w:rsidRPr="00BB0B1D">
          <w:rPr>
            <w:rFonts w:ascii="Traditional Arabic" w:hAnsi="Traditional Arabic" w:cs="Traditional Arabic" w:hint="cs"/>
            <w:noProof/>
            <w:webHidden/>
            <w:sz w:val="24"/>
            <w:szCs w:val="24"/>
            <w:rtl/>
          </w:rPr>
          <w:tab/>
        </w:r>
        <w:r w:rsidR="009C4F6B">
          <w:rPr>
            <w:rStyle w:val="Hyperlink"/>
            <w:rFonts w:ascii="Traditional Arabic" w:hAnsi="Traditional Arabic" w:cs="Traditional Arabic" w:hint="cs"/>
            <w:noProof/>
            <w:color w:val="auto"/>
            <w:sz w:val="24"/>
            <w:szCs w:val="24"/>
            <w:u w:val="none"/>
            <w:rtl/>
          </w:rPr>
          <w:t>59</w:t>
        </w:r>
      </w:hyperlink>
    </w:p>
    <w:p w14:paraId="346FD554" w14:textId="3761EDA3"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8" w:history="1">
        <w:r w:rsidRPr="00BB0B1D">
          <w:rPr>
            <w:rStyle w:val="Hyperlink"/>
            <w:rFonts w:ascii="Traditional Arabic" w:hAnsi="Traditional Arabic" w:cs="Traditional Arabic" w:hint="cs"/>
            <w:noProof/>
            <w:color w:val="auto"/>
            <w:sz w:val="24"/>
            <w:szCs w:val="24"/>
            <w:u w:val="none"/>
            <w:rtl/>
          </w:rPr>
          <w:t>جدول رقم (9) الإحصاءات الوصفية لعبارات المحور الثالث (تطبيق منهجيات التحسين المستمر)</w:t>
        </w:r>
        <w:r w:rsidRPr="00BB0B1D">
          <w:rPr>
            <w:rFonts w:ascii="Traditional Arabic" w:hAnsi="Traditional Arabic" w:cs="Traditional Arabic" w:hint="cs"/>
            <w:noProof/>
            <w:webHidden/>
            <w:sz w:val="24"/>
            <w:szCs w:val="24"/>
            <w:rtl/>
          </w:rPr>
          <w:tab/>
        </w:r>
        <w:r w:rsidR="009C4F6B">
          <w:rPr>
            <w:rStyle w:val="Hyperlink"/>
            <w:rFonts w:ascii="Traditional Arabic" w:hAnsi="Traditional Arabic" w:cs="Traditional Arabic" w:hint="cs"/>
            <w:noProof/>
            <w:color w:val="auto"/>
            <w:sz w:val="24"/>
            <w:szCs w:val="24"/>
            <w:u w:val="none"/>
            <w:rtl/>
          </w:rPr>
          <w:t>60</w:t>
        </w:r>
      </w:hyperlink>
    </w:p>
    <w:p w14:paraId="4157D3AD" w14:textId="3AF076A1"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59" w:history="1">
        <w:r w:rsidRPr="00BB0B1D">
          <w:rPr>
            <w:rStyle w:val="Hyperlink"/>
            <w:rFonts w:ascii="Traditional Arabic" w:hAnsi="Traditional Arabic" w:cs="Traditional Arabic" w:hint="cs"/>
            <w:noProof/>
            <w:color w:val="auto"/>
            <w:sz w:val="24"/>
            <w:szCs w:val="24"/>
            <w:u w:val="none"/>
            <w:rtl/>
          </w:rPr>
          <w:t>جدول رقم (10) الإحصاءات الوصفية لعبارات المحور الرابع (تطوير العمليات التشغيلية وزيادة القدرة التنافسية)</w:t>
        </w:r>
        <w:r w:rsidRPr="00BB0B1D">
          <w:rPr>
            <w:rFonts w:ascii="Traditional Arabic" w:hAnsi="Traditional Arabic" w:cs="Traditional Arabic" w:hint="cs"/>
            <w:noProof/>
            <w:webHidden/>
            <w:sz w:val="24"/>
            <w:szCs w:val="24"/>
            <w:rtl/>
          </w:rPr>
          <w:tab/>
        </w:r>
        <w:r w:rsidR="009C4F6B">
          <w:rPr>
            <w:rStyle w:val="Hyperlink"/>
            <w:rFonts w:ascii="Traditional Arabic" w:hAnsi="Traditional Arabic" w:cs="Traditional Arabic" w:hint="cs"/>
            <w:noProof/>
            <w:color w:val="auto"/>
            <w:sz w:val="24"/>
            <w:szCs w:val="24"/>
            <w:u w:val="none"/>
            <w:rtl/>
          </w:rPr>
          <w:t>61</w:t>
        </w:r>
      </w:hyperlink>
    </w:p>
    <w:p w14:paraId="61607DB8" w14:textId="24C3E199"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0" w:history="1">
        <w:r w:rsidRPr="00BB0B1D">
          <w:rPr>
            <w:rStyle w:val="Hyperlink"/>
            <w:rFonts w:ascii="Traditional Arabic" w:hAnsi="Traditional Arabic" w:cs="Traditional Arabic" w:hint="cs"/>
            <w:noProof/>
            <w:color w:val="auto"/>
            <w:sz w:val="24"/>
            <w:szCs w:val="24"/>
            <w:u w:val="none"/>
            <w:rtl/>
          </w:rPr>
          <w:t>جدول رقم (11) المتوسطات الحسابية والانحرافات المعيارية لمحاور الدراسة</w:t>
        </w:r>
        <w:r w:rsidRPr="00BB0B1D">
          <w:rPr>
            <w:rFonts w:ascii="Traditional Arabic" w:hAnsi="Traditional Arabic" w:cs="Traditional Arabic" w:hint="cs"/>
            <w:noProof/>
            <w:webHidden/>
            <w:sz w:val="24"/>
            <w:szCs w:val="24"/>
            <w:rtl/>
          </w:rPr>
          <w:tab/>
        </w:r>
        <w:r w:rsidR="009C4F6B">
          <w:rPr>
            <w:rStyle w:val="Hyperlink"/>
            <w:rFonts w:ascii="Traditional Arabic" w:hAnsi="Traditional Arabic" w:cs="Traditional Arabic" w:hint="cs"/>
            <w:noProof/>
            <w:color w:val="auto"/>
            <w:sz w:val="24"/>
            <w:szCs w:val="24"/>
            <w:u w:val="none"/>
            <w:rtl/>
          </w:rPr>
          <w:t>61</w:t>
        </w:r>
      </w:hyperlink>
    </w:p>
    <w:p w14:paraId="4DC3EEEF" w14:textId="0397C9A5"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1" w:history="1">
        <w:r w:rsidRPr="00BB0B1D">
          <w:rPr>
            <w:rStyle w:val="Hyperlink"/>
            <w:rFonts w:ascii="Traditional Arabic" w:hAnsi="Traditional Arabic" w:cs="Traditional Arabic" w:hint="cs"/>
            <w:noProof/>
            <w:color w:val="auto"/>
            <w:sz w:val="24"/>
            <w:szCs w:val="24"/>
            <w:u w:val="none"/>
            <w:rtl/>
          </w:rPr>
          <w:t>جدول رقم (12) مصفوفة الارتباط بين محاور الدراسة</w:t>
        </w:r>
        <w:r w:rsidRPr="00BB0B1D">
          <w:rPr>
            <w:rFonts w:ascii="Traditional Arabic" w:hAnsi="Traditional Arabic" w:cs="Traditional Arabic" w:hint="cs"/>
            <w:noProof/>
            <w:webHidden/>
            <w:sz w:val="24"/>
            <w:szCs w:val="24"/>
            <w:rtl/>
          </w:rPr>
          <w:tab/>
        </w:r>
        <w:r w:rsidR="00E070A3">
          <w:rPr>
            <w:rStyle w:val="Hyperlink"/>
            <w:rFonts w:ascii="Traditional Arabic" w:hAnsi="Traditional Arabic" w:cs="Traditional Arabic" w:hint="cs"/>
            <w:noProof/>
            <w:color w:val="auto"/>
            <w:sz w:val="24"/>
            <w:szCs w:val="24"/>
            <w:u w:val="none"/>
            <w:rtl/>
          </w:rPr>
          <w:t>62</w:t>
        </w:r>
      </w:hyperlink>
    </w:p>
    <w:p w14:paraId="70B220A9" w14:textId="0183B138"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2" w:history="1">
        <w:r w:rsidRPr="00BB0B1D">
          <w:rPr>
            <w:rStyle w:val="Hyperlink"/>
            <w:rFonts w:ascii="Traditional Arabic" w:hAnsi="Traditional Arabic" w:cs="Traditional Arabic" w:hint="cs"/>
            <w:noProof/>
            <w:color w:val="auto"/>
            <w:sz w:val="24"/>
            <w:szCs w:val="24"/>
            <w:u w:val="none"/>
            <w:rtl/>
          </w:rPr>
          <w:t>جدول رقم (13) نتائج تحليل الانحدار البسيط لتأثير التحديات على التنافسية</w:t>
        </w:r>
        <w:r w:rsidRPr="00BB0B1D">
          <w:rPr>
            <w:rFonts w:ascii="Traditional Arabic" w:hAnsi="Traditional Arabic" w:cs="Traditional Arabic" w:hint="cs"/>
            <w:noProof/>
            <w:webHidden/>
            <w:sz w:val="24"/>
            <w:szCs w:val="24"/>
            <w:rtl/>
          </w:rPr>
          <w:tab/>
        </w:r>
        <w:r w:rsidR="00E070A3">
          <w:rPr>
            <w:rStyle w:val="Hyperlink"/>
            <w:rFonts w:ascii="Traditional Arabic" w:hAnsi="Traditional Arabic" w:cs="Traditional Arabic" w:hint="cs"/>
            <w:noProof/>
            <w:color w:val="auto"/>
            <w:sz w:val="24"/>
            <w:szCs w:val="24"/>
            <w:u w:val="none"/>
            <w:rtl/>
          </w:rPr>
          <w:t>62</w:t>
        </w:r>
      </w:hyperlink>
    </w:p>
    <w:p w14:paraId="7C9BEB6D" w14:textId="3122B9CE"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3" w:history="1">
        <w:r w:rsidRPr="00BB0B1D">
          <w:rPr>
            <w:rStyle w:val="Hyperlink"/>
            <w:rFonts w:ascii="Traditional Arabic" w:hAnsi="Traditional Arabic" w:cs="Traditional Arabic" w:hint="cs"/>
            <w:noProof/>
            <w:color w:val="auto"/>
            <w:sz w:val="24"/>
            <w:szCs w:val="24"/>
            <w:u w:val="none"/>
            <w:rtl/>
          </w:rPr>
          <w:t>جدول رقم (14) نتائج تحليل الانحدار البسيط لتأثير الاستراتيجيات المتقدمة على التنافسية</w:t>
        </w:r>
        <w:r w:rsidRPr="00BB0B1D">
          <w:rPr>
            <w:rFonts w:ascii="Traditional Arabic" w:hAnsi="Traditional Arabic" w:cs="Traditional Arabic" w:hint="cs"/>
            <w:noProof/>
            <w:webHidden/>
            <w:sz w:val="24"/>
            <w:szCs w:val="24"/>
            <w:rtl/>
          </w:rPr>
          <w:tab/>
        </w:r>
        <w:r w:rsidR="00E070A3">
          <w:rPr>
            <w:rStyle w:val="Hyperlink"/>
            <w:rFonts w:ascii="Traditional Arabic" w:hAnsi="Traditional Arabic" w:cs="Traditional Arabic" w:hint="cs"/>
            <w:noProof/>
            <w:color w:val="auto"/>
            <w:sz w:val="24"/>
            <w:szCs w:val="24"/>
            <w:u w:val="none"/>
            <w:rtl/>
          </w:rPr>
          <w:t>63</w:t>
        </w:r>
      </w:hyperlink>
    </w:p>
    <w:p w14:paraId="04A3B481" w14:textId="5B0C4C03"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4" w:history="1">
        <w:r w:rsidRPr="00BB0B1D">
          <w:rPr>
            <w:rStyle w:val="Hyperlink"/>
            <w:rFonts w:ascii="Traditional Arabic" w:hAnsi="Traditional Arabic" w:cs="Traditional Arabic" w:hint="cs"/>
            <w:noProof/>
            <w:color w:val="auto"/>
            <w:sz w:val="24"/>
            <w:szCs w:val="24"/>
            <w:u w:val="none"/>
            <w:rtl/>
          </w:rPr>
          <w:t>جدول رقم (15) نتائج تحليل الانحدار البسيط لتأثير التحسين المستمر على التنافسية</w:t>
        </w:r>
        <w:r w:rsidRPr="00BB0B1D">
          <w:rPr>
            <w:rFonts w:ascii="Traditional Arabic" w:hAnsi="Traditional Arabic" w:cs="Traditional Arabic" w:hint="cs"/>
            <w:noProof/>
            <w:webHidden/>
            <w:sz w:val="24"/>
            <w:szCs w:val="24"/>
            <w:rtl/>
          </w:rPr>
          <w:tab/>
        </w:r>
        <w:r w:rsidR="00E070A3">
          <w:rPr>
            <w:rStyle w:val="Hyperlink"/>
            <w:rFonts w:ascii="Traditional Arabic" w:hAnsi="Traditional Arabic" w:cs="Traditional Arabic" w:hint="cs"/>
            <w:noProof/>
            <w:color w:val="auto"/>
            <w:sz w:val="24"/>
            <w:szCs w:val="24"/>
            <w:u w:val="none"/>
            <w:rtl/>
          </w:rPr>
          <w:t>63</w:t>
        </w:r>
      </w:hyperlink>
    </w:p>
    <w:p w14:paraId="17506EBD" w14:textId="14EEA749"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5" w:history="1">
        <w:r w:rsidRPr="00BB0B1D">
          <w:rPr>
            <w:rStyle w:val="Hyperlink"/>
            <w:rFonts w:ascii="Traditional Arabic" w:hAnsi="Traditional Arabic" w:cs="Traditional Arabic" w:hint="cs"/>
            <w:noProof/>
            <w:color w:val="auto"/>
            <w:sz w:val="24"/>
            <w:szCs w:val="24"/>
            <w:u w:val="none"/>
            <w:rtl/>
          </w:rPr>
          <w:t>جدول رقم (16) نتائج تحليل الانحدار المتعدد للعوامل المؤثرة في التنافسية</w:t>
        </w:r>
        <w:r w:rsidRPr="00BB0B1D">
          <w:rPr>
            <w:rFonts w:ascii="Traditional Arabic" w:hAnsi="Traditional Arabic" w:cs="Traditional Arabic" w:hint="cs"/>
            <w:noProof/>
            <w:webHidden/>
            <w:sz w:val="24"/>
            <w:szCs w:val="24"/>
            <w:rtl/>
          </w:rPr>
          <w:tab/>
        </w:r>
        <w:r w:rsidR="00E070A3">
          <w:rPr>
            <w:rStyle w:val="Hyperlink"/>
            <w:rFonts w:ascii="Traditional Arabic" w:hAnsi="Traditional Arabic" w:cs="Traditional Arabic" w:hint="cs"/>
            <w:noProof/>
            <w:color w:val="auto"/>
            <w:sz w:val="24"/>
            <w:szCs w:val="24"/>
            <w:u w:val="none"/>
            <w:rtl/>
          </w:rPr>
          <w:t>64</w:t>
        </w:r>
      </w:hyperlink>
    </w:p>
    <w:p w14:paraId="03B51325" w14:textId="130DB0D8"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6" w:history="1">
        <w:r w:rsidRPr="00BB0B1D">
          <w:rPr>
            <w:rStyle w:val="Hyperlink"/>
            <w:rFonts w:ascii="Traditional Arabic" w:hAnsi="Traditional Arabic" w:cs="Traditional Arabic" w:hint="cs"/>
            <w:noProof/>
            <w:color w:val="auto"/>
            <w:sz w:val="24"/>
            <w:szCs w:val="24"/>
            <w:u w:val="none"/>
            <w:rtl/>
          </w:rPr>
          <w:t>جدول رقم (17) ملخص تحليل محتوى المقابلات</w:t>
        </w:r>
        <w:r w:rsidRPr="00BB0B1D">
          <w:rPr>
            <w:rFonts w:ascii="Traditional Arabic" w:hAnsi="Traditional Arabic" w:cs="Traditional Arabic" w:hint="cs"/>
            <w:noProof/>
            <w:webHidden/>
            <w:sz w:val="24"/>
            <w:szCs w:val="24"/>
            <w:rtl/>
          </w:rPr>
          <w:tab/>
        </w:r>
        <w:r w:rsidR="00E070A3">
          <w:rPr>
            <w:rStyle w:val="Hyperlink"/>
            <w:rFonts w:ascii="Traditional Arabic" w:hAnsi="Traditional Arabic" w:cs="Traditional Arabic" w:hint="cs"/>
            <w:noProof/>
            <w:color w:val="auto"/>
            <w:sz w:val="24"/>
            <w:szCs w:val="24"/>
            <w:u w:val="none"/>
            <w:rtl/>
          </w:rPr>
          <w:t>64</w:t>
        </w:r>
      </w:hyperlink>
    </w:p>
    <w:p w14:paraId="54AC14AF" w14:textId="5DFD20EB" w:rsidR="00BB6108" w:rsidRPr="00BB0B1D" w:rsidRDefault="00BB6108" w:rsidP="002E1115">
      <w:pPr>
        <w:pStyle w:val="TableofFigures"/>
        <w:tabs>
          <w:tab w:val="right" w:leader="dot" w:pos="8296"/>
        </w:tabs>
        <w:bidi/>
        <w:spacing w:line="360" w:lineRule="auto"/>
        <w:rPr>
          <w:rFonts w:ascii="Traditional Arabic" w:hAnsi="Traditional Arabic" w:cs="Traditional Arabic"/>
          <w:noProof/>
          <w:sz w:val="24"/>
          <w:szCs w:val="24"/>
          <w:rtl/>
        </w:rPr>
      </w:pPr>
      <w:hyperlink w:anchor="_Toc234772167" w:history="1">
        <w:r w:rsidRPr="00BB0B1D">
          <w:rPr>
            <w:rStyle w:val="Hyperlink"/>
            <w:rFonts w:ascii="Traditional Arabic" w:hAnsi="Traditional Arabic" w:cs="Traditional Arabic" w:hint="cs"/>
            <w:noProof/>
            <w:color w:val="auto"/>
            <w:sz w:val="24"/>
            <w:szCs w:val="24"/>
            <w:u w:val="none"/>
            <w:rtl/>
          </w:rPr>
          <w:t>جدول رقم (18) ملخص نتائج اختبار الفروض</w:t>
        </w:r>
        <w:r w:rsidRPr="00BB0B1D">
          <w:rPr>
            <w:rFonts w:ascii="Traditional Arabic" w:hAnsi="Traditional Arabic" w:cs="Traditional Arabic" w:hint="cs"/>
            <w:noProof/>
            <w:webHidden/>
            <w:sz w:val="24"/>
            <w:szCs w:val="24"/>
            <w:rtl/>
          </w:rPr>
          <w:tab/>
        </w:r>
        <w:r w:rsidR="007C2EF7">
          <w:rPr>
            <w:rFonts w:ascii="Traditional Arabic" w:hAnsi="Traditional Arabic" w:cs="Traditional Arabic"/>
            <w:noProof/>
            <w:webHidden/>
            <w:sz w:val="24"/>
            <w:szCs w:val="24"/>
          </w:rPr>
          <w:t>….</w:t>
        </w:r>
        <w:r w:rsidR="00372EC5">
          <w:rPr>
            <w:rStyle w:val="Hyperlink"/>
            <w:rFonts w:ascii="Traditional Arabic" w:hAnsi="Traditional Arabic" w:cs="Traditional Arabic" w:hint="cs"/>
            <w:noProof/>
            <w:color w:val="auto"/>
            <w:sz w:val="24"/>
            <w:szCs w:val="24"/>
            <w:u w:val="none"/>
            <w:rtl/>
          </w:rPr>
          <w:t>65</w:t>
        </w:r>
      </w:hyperlink>
    </w:p>
    <w:p w14:paraId="731677EE" w14:textId="10888E2B" w:rsidR="00C045A1" w:rsidRDefault="00BB6108" w:rsidP="00E95247">
      <w:pPr>
        <w:bidi/>
        <w:spacing w:line="360" w:lineRule="auto"/>
        <w:rPr>
          <w:rtl/>
        </w:rPr>
      </w:pPr>
      <w:hyperlink w:anchor="_Toc234772168" w:history="1">
        <w:r w:rsidRPr="00BB0B1D">
          <w:rPr>
            <w:rStyle w:val="Hyperlink"/>
            <w:rFonts w:ascii="Traditional Arabic" w:hAnsi="Traditional Arabic" w:cs="Traditional Arabic" w:hint="cs"/>
            <w:noProof/>
            <w:color w:val="auto"/>
            <w:sz w:val="24"/>
            <w:szCs w:val="24"/>
            <w:u w:val="none"/>
            <w:rtl/>
          </w:rPr>
          <w:t>جدول رقم (19)</w:t>
        </w:r>
        <w:r w:rsidRPr="00BB0B1D">
          <w:rPr>
            <w:rStyle w:val="Hyperlink"/>
            <w:rFonts w:ascii="Traditional Arabic" w:eastAsia="Times New Roman" w:hAnsi="Traditional Arabic" w:cs="Traditional Arabic" w:hint="cs"/>
            <w:noProof/>
            <w:color w:val="auto"/>
            <w:sz w:val="24"/>
            <w:szCs w:val="24"/>
            <w:u w:val="none"/>
            <w:rtl/>
          </w:rPr>
          <w:t xml:space="preserve"> خطة العمل المقترحة (</w:t>
        </w:r>
        <w:r w:rsidRPr="00BB0B1D">
          <w:rPr>
            <w:rStyle w:val="Hyperlink"/>
            <w:rFonts w:ascii="Traditional Arabic" w:eastAsia="Times New Roman" w:hAnsi="Traditional Arabic" w:cs="Traditional Arabic" w:hint="cs"/>
            <w:noProof/>
            <w:color w:val="auto"/>
            <w:sz w:val="24"/>
            <w:szCs w:val="24"/>
            <w:u w:val="none"/>
          </w:rPr>
          <w:t>Action Plan</w:t>
        </w:r>
        <w:r w:rsidRPr="00BB0B1D">
          <w:rPr>
            <w:rStyle w:val="Hyperlink"/>
            <w:rFonts w:ascii="Traditional Arabic" w:eastAsia="Times New Roman" w:hAnsi="Traditional Arabic" w:cs="Traditional Arabic" w:hint="cs"/>
            <w:noProof/>
            <w:color w:val="auto"/>
            <w:sz w:val="24"/>
            <w:szCs w:val="24"/>
            <w:u w:val="none"/>
            <w:rtl/>
          </w:rPr>
          <w:t>)</w:t>
        </w:r>
        <w:r w:rsidR="00611E4C" w:rsidRPr="00BB0B1D">
          <w:rPr>
            <w:webHidden/>
          </w:rPr>
          <w:t xml:space="preserve"> </w:t>
        </w:r>
        <w:r w:rsidR="00611E4C" w:rsidRPr="00BB0B1D">
          <w:rPr>
            <w:rFonts w:ascii="Traditional Arabic" w:hAnsi="Traditional Arabic" w:cs="Traditional Arabic"/>
            <w:noProof/>
            <w:webHidden/>
            <w:sz w:val="24"/>
            <w:szCs w:val="24"/>
          </w:rPr>
          <w:t>……………………</w:t>
        </w:r>
        <w:r w:rsidR="007C2EF7">
          <w:rPr>
            <w:rFonts w:ascii="Traditional Arabic" w:hAnsi="Traditional Arabic" w:cs="Traditional Arabic"/>
            <w:noProof/>
            <w:webHidden/>
            <w:sz w:val="24"/>
            <w:szCs w:val="24"/>
          </w:rPr>
          <w:t>…</w:t>
        </w:r>
        <w:r w:rsidR="00611E4C" w:rsidRPr="00BB0B1D">
          <w:rPr>
            <w:rFonts w:ascii="Traditional Arabic" w:hAnsi="Traditional Arabic" w:cs="Traditional Arabic"/>
            <w:noProof/>
            <w:webHidden/>
            <w:sz w:val="24"/>
            <w:szCs w:val="24"/>
          </w:rPr>
          <w:t>…………...…...……...</w:t>
        </w:r>
        <w:r w:rsidR="00372EC5">
          <w:rPr>
            <w:rStyle w:val="Hyperlink"/>
            <w:rFonts w:ascii="Traditional Arabic" w:hAnsi="Traditional Arabic" w:cs="Traditional Arabic" w:hint="cs"/>
            <w:noProof/>
            <w:color w:val="auto"/>
            <w:sz w:val="24"/>
            <w:szCs w:val="24"/>
            <w:u w:val="none"/>
            <w:rtl/>
          </w:rPr>
          <w:t>73</w:t>
        </w:r>
      </w:hyperlink>
    </w:p>
    <w:p w14:paraId="351AA600" w14:textId="77777777" w:rsidR="009B3ABF" w:rsidRDefault="009B3ABF" w:rsidP="009B3ABF">
      <w:pPr>
        <w:bidi/>
        <w:spacing w:line="360" w:lineRule="auto"/>
        <w:rPr>
          <w:rtl/>
        </w:rPr>
      </w:pPr>
    </w:p>
    <w:p w14:paraId="0E51C2BF" w14:textId="77777777" w:rsidR="009B3ABF" w:rsidRDefault="009B3ABF" w:rsidP="009B3ABF">
      <w:pPr>
        <w:bidi/>
        <w:spacing w:line="360" w:lineRule="auto"/>
        <w:rPr>
          <w:rtl/>
        </w:rPr>
      </w:pPr>
    </w:p>
    <w:p w14:paraId="772C24E6" w14:textId="77777777" w:rsidR="009B3ABF" w:rsidRDefault="009B3ABF" w:rsidP="009B3ABF">
      <w:pPr>
        <w:bidi/>
        <w:spacing w:line="360" w:lineRule="auto"/>
        <w:rPr>
          <w:rtl/>
        </w:rPr>
      </w:pPr>
    </w:p>
    <w:p w14:paraId="08B3813B" w14:textId="77777777" w:rsidR="009B3ABF" w:rsidRPr="00E95247" w:rsidRDefault="009B3ABF" w:rsidP="009B3ABF">
      <w:pPr>
        <w:bidi/>
        <w:spacing w:line="360" w:lineRule="auto"/>
        <w:rPr>
          <w:rFonts w:ascii="Traditional Arabic" w:hAnsi="Traditional Arabic" w:cs="Traditional Arabic"/>
          <w:sz w:val="24"/>
          <w:szCs w:val="24"/>
          <w:rtl/>
        </w:rPr>
      </w:pPr>
    </w:p>
    <w:p w14:paraId="31241273" w14:textId="5844856A" w:rsidR="009B3ABF" w:rsidRPr="009B3ABF" w:rsidRDefault="002E43B4" w:rsidP="009B3ABF">
      <w:pPr>
        <w:pStyle w:val="Heading1"/>
        <w:tabs>
          <w:tab w:val="right" w:pos="8033"/>
        </w:tabs>
        <w:spacing w:line="480" w:lineRule="auto"/>
        <w:jc w:val="right"/>
        <w:rPr>
          <w:rFonts w:ascii="Traditional Arabic" w:hAnsi="Traditional Arabic" w:cs="Traditional Arabic"/>
          <w:b/>
          <w:bCs/>
          <w:color w:val="000000" w:themeColor="text1"/>
          <w:sz w:val="24"/>
          <w:szCs w:val="24"/>
          <w:rtl/>
          <w:lang w:bidi="ar-JO"/>
        </w:rPr>
      </w:pPr>
      <w:r w:rsidRPr="00EB3282">
        <w:rPr>
          <w:rFonts w:ascii="Traditional Arabic" w:hAnsi="Traditional Arabic" w:cs="Traditional Arabic" w:hint="cs"/>
          <w:b/>
          <w:bCs/>
          <w:color w:val="000000" w:themeColor="text1"/>
          <w:sz w:val="24"/>
          <w:szCs w:val="24"/>
          <w:rtl/>
          <w:lang w:bidi="ar-JO"/>
        </w:rPr>
        <w:lastRenderedPageBreak/>
        <w:t>فهرس الأشكال</w:t>
      </w:r>
    </w:p>
    <w:p w14:paraId="27A268B8" w14:textId="2FB11043"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3" w:history="1">
        <w:r w:rsidRPr="00EE7C9F">
          <w:rPr>
            <w:rStyle w:val="Hyperlink"/>
            <w:rFonts w:ascii="Traditional Arabic" w:hAnsi="Traditional Arabic" w:cs="Traditional Arabic" w:hint="cs"/>
            <w:noProof/>
            <w:color w:val="auto"/>
            <w:sz w:val="24"/>
            <w:szCs w:val="24"/>
            <w:u w:val="none"/>
            <w:rtl/>
          </w:rPr>
          <w:t>شكل رقم(</w:t>
        </w:r>
        <w:r w:rsidRPr="00EE7C9F">
          <w:rPr>
            <w:rStyle w:val="Hyperlink"/>
            <w:rFonts w:ascii="Traditional Arabic" w:hAnsi="Traditional Arabic" w:cs="Traditional Arabic" w:hint="cs"/>
            <w:noProof/>
            <w:color w:val="auto"/>
            <w:sz w:val="24"/>
            <w:szCs w:val="24"/>
            <w:u w:val="none"/>
          </w:rPr>
          <w:t xml:space="preserve"> 1</w:t>
        </w:r>
        <w:r w:rsidRPr="00EE7C9F">
          <w:rPr>
            <w:rStyle w:val="Hyperlink"/>
            <w:rFonts w:ascii="Traditional Arabic" w:hAnsi="Traditional Arabic" w:cs="Traditional Arabic" w:hint="cs"/>
            <w:noProof/>
            <w:color w:val="auto"/>
            <w:sz w:val="24"/>
            <w:szCs w:val="24"/>
            <w:u w:val="none"/>
            <w:rtl/>
          </w:rPr>
          <w:t>)بيان قيمة الناتج المحلي الإجمالي لقطاع الصناعات التحويلية في المملكة العربية لسعودية بوحدة مليون ريال سعودي</w:t>
        </w:r>
        <w:r w:rsidRPr="00EE7C9F">
          <w:rPr>
            <w:rFonts w:ascii="Traditional Arabic" w:hAnsi="Traditional Arabic" w:cs="Traditional Arabic" w:hint="cs"/>
            <w:noProof/>
            <w:webHidden/>
            <w:sz w:val="24"/>
            <w:szCs w:val="24"/>
            <w:rtl/>
          </w:rPr>
          <w:tab/>
        </w:r>
        <w:r w:rsidR="007D5059">
          <w:rPr>
            <w:rStyle w:val="Hyperlink"/>
            <w:rFonts w:ascii="Traditional Arabic" w:hAnsi="Traditional Arabic" w:cs="Traditional Arabic" w:hint="cs"/>
            <w:noProof/>
            <w:color w:val="auto"/>
            <w:sz w:val="24"/>
            <w:szCs w:val="24"/>
            <w:u w:val="none"/>
            <w:rtl/>
          </w:rPr>
          <w:t>2</w:t>
        </w:r>
      </w:hyperlink>
    </w:p>
    <w:p w14:paraId="1C981943" w14:textId="0C390E14"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4"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2</w:t>
        </w:r>
        <w:r w:rsidRPr="00EE7C9F">
          <w:rPr>
            <w:rStyle w:val="Hyperlink"/>
            <w:rFonts w:ascii="Traditional Arabic" w:eastAsia="Times New Roman" w:hAnsi="Traditional Arabic" w:cs="Traditional Arabic" w:hint="cs"/>
            <w:noProof/>
            <w:color w:val="auto"/>
            <w:sz w:val="24"/>
            <w:szCs w:val="24"/>
            <w:u w:val="none"/>
            <w:rtl/>
          </w:rPr>
          <w:t>) رسم توضيحي من إعداد الباحث للعلاقة بين متغيرات الدراسة:</w:t>
        </w:r>
        <w:r w:rsidRPr="00EE7C9F">
          <w:rPr>
            <w:rFonts w:ascii="Traditional Arabic" w:hAnsi="Traditional Arabic" w:cs="Traditional Arabic" w:hint="cs"/>
            <w:noProof/>
            <w:webHidden/>
            <w:sz w:val="24"/>
            <w:szCs w:val="24"/>
            <w:rtl/>
          </w:rPr>
          <w:tab/>
        </w:r>
        <w:r w:rsidR="00C8101E">
          <w:rPr>
            <w:rStyle w:val="Hyperlink"/>
            <w:rFonts w:ascii="Traditional Arabic" w:hAnsi="Traditional Arabic" w:cs="Traditional Arabic" w:hint="cs"/>
            <w:noProof/>
            <w:color w:val="auto"/>
            <w:sz w:val="24"/>
            <w:szCs w:val="24"/>
            <w:u w:val="none"/>
            <w:rtl/>
          </w:rPr>
          <w:t>8</w:t>
        </w:r>
      </w:hyperlink>
    </w:p>
    <w:p w14:paraId="120DDE95" w14:textId="238D6C74"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5"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3</w:t>
        </w:r>
        <w:r w:rsidRPr="00EE7C9F">
          <w:rPr>
            <w:rStyle w:val="Hyperlink"/>
            <w:rFonts w:ascii="Traditional Arabic" w:eastAsia="Times New Roman" w:hAnsi="Traditional Arabic" w:cs="Traditional Arabic" w:hint="cs"/>
            <w:noProof/>
            <w:color w:val="auto"/>
            <w:sz w:val="24"/>
            <w:szCs w:val="24"/>
            <w:u w:val="none"/>
            <w:rtl/>
          </w:rPr>
          <w:t xml:space="preserve">) </w:t>
        </w:r>
        <w:r w:rsidR="00742720">
          <w:rPr>
            <w:rStyle w:val="Hyperlink"/>
            <w:rFonts w:ascii="Traditional Arabic" w:eastAsia="Times New Roman" w:hAnsi="Traditional Arabic" w:cs="Traditional Arabic" w:hint="cs"/>
            <w:noProof/>
            <w:color w:val="auto"/>
            <w:sz w:val="24"/>
            <w:szCs w:val="24"/>
            <w:u w:val="none"/>
            <w:rtl/>
          </w:rPr>
          <w:t xml:space="preserve">الطلب العالمي </w:t>
        </w:r>
        <w:r w:rsidR="00AD74F0">
          <w:rPr>
            <w:rStyle w:val="Hyperlink"/>
            <w:rFonts w:ascii="Traditional Arabic" w:eastAsia="Times New Roman" w:hAnsi="Traditional Arabic" w:cs="Traditional Arabic" w:hint="cs"/>
            <w:noProof/>
            <w:color w:val="auto"/>
            <w:sz w:val="24"/>
            <w:szCs w:val="24"/>
            <w:u w:val="none"/>
            <w:rtl/>
          </w:rPr>
          <w:t xml:space="preserve">على البلاستيك وفق كل قطاع مع نسبة الطلب لكل نوع بوليمر </w:t>
        </w:r>
        <w:r w:rsidRPr="00EE7C9F">
          <w:rPr>
            <w:rFonts w:ascii="Traditional Arabic" w:hAnsi="Traditional Arabic" w:cs="Traditional Arabic" w:hint="cs"/>
            <w:noProof/>
            <w:webHidden/>
            <w:sz w:val="24"/>
            <w:szCs w:val="24"/>
            <w:rtl/>
          </w:rPr>
          <w:tab/>
        </w:r>
        <w:r w:rsidR="00C558D4">
          <w:rPr>
            <w:rStyle w:val="Hyperlink"/>
            <w:rFonts w:ascii="Traditional Arabic" w:hAnsi="Traditional Arabic" w:cs="Traditional Arabic" w:hint="cs"/>
            <w:noProof/>
            <w:color w:val="auto"/>
            <w:sz w:val="24"/>
            <w:szCs w:val="24"/>
            <w:u w:val="none"/>
            <w:rtl/>
          </w:rPr>
          <w:t>14</w:t>
        </w:r>
      </w:hyperlink>
    </w:p>
    <w:p w14:paraId="3920B94B" w14:textId="1F37D796"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6"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4</w:t>
        </w:r>
        <w:r w:rsidRPr="00EE7C9F">
          <w:rPr>
            <w:rStyle w:val="Hyperlink"/>
            <w:rFonts w:ascii="Traditional Arabic" w:eastAsia="Times New Roman" w:hAnsi="Traditional Arabic" w:cs="Traditional Arabic" w:hint="cs"/>
            <w:noProof/>
            <w:color w:val="auto"/>
            <w:sz w:val="24"/>
            <w:szCs w:val="24"/>
            <w:u w:val="none"/>
            <w:rtl/>
          </w:rPr>
          <w:t>) نسبة استهلاك منتجات صناعة البلاستيك المتعددة</w:t>
        </w:r>
        <w:r w:rsidRPr="00EE7C9F">
          <w:rPr>
            <w:rFonts w:ascii="Traditional Arabic" w:hAnsi="Traditional Arabic" w:cs="Traditional Arabic" w:hint="cs"/>
            <w:noProof/>
            <w:webHidden/>
            <w:sz w:val="24"/>
            <w:szCs w:val="24"/>
            <w:rtl/>
          </w:rPr>
          <w:tab/>
        </w:r>
        <w:r w:rsidR="008F23F6">
          <w:rPr>
            <w:rStyle w:val="Hyperlink"/>
            <w:rFonts w:ascii="Traditional Arabic" w:hAnsi="Traditional Arabic" w:cs="Traditional Arabic" w:hint="cs"/>
            <w:noProof/>
            <w:color w:val="auto"/>
            <w:sz w:val="24"/>
            <w:szCs w:val="24"/>
            <w:u w:val="none"/>
            <w:rtl/>
          </w:rPr>
          <w:t>15</w:t>
        </w:r>
      </w:hyperlink>
    </w:p>
    <w:p w14:paraId="377150CE" w14:textId="3055D151" w:rsidR="00225C18" w:rsidRPr="00EE7C9F" w:rsidRDefault="00225C18" w:rsidP="00225C18">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17"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5</w:t>
        </w:r>
        <w:r w:rsidRPr="00EE7C9F">
          <w:rPr>
            <w:rStyle w:val="Hyperlink"/>
            <w:rFonts w:ascii="Traditional Arabic" w:eastAsia="Times New Roman" w:hAnsi="Traditional Arabic" w:cs="Traditional Arabic" w:hint="cs"/>
            <w:noProof/>
            <w:color w:val="auto"/>
            <w:sz w:val="24"/>
            <w:szCs w:val="24"/>
            <w:u w:val="none"/>
            <w:rtl/>
          </w:rPr>
          <w:t>) نمو انتاج البلاستيك المعاد تدويره</w:t>
        </w:r>
        <w:r w:rsidRPr="00EE7C9F">
          <w:rPr>
            <w:rFonts w:ascii="Traditional Arabic" w:hAnsi="Traditional Arabic" w:cs="Traditional Arabic" w:hint="cs"/>
            <w:noProof/>
            <w:webHidden/>
            <w:sz w:val="24"/>
            <w:szCs w:val="24"/>
            <w:rtl/>
          </w:rPr>
          <w:tab/>
        </w:r>
        <w:r w:rsidR="008F23F6">
          <w:rPr>
            <w:rStyle w:val="Hyperlink"/>
            <w:rFonts w:ascii="Traditional Arabic" w:hAnsi="Traditional Arabic" w:cs="Traditional Arabic" w:hint="cs"/>
            <w:noProof/>
            <w:color w:val="auto"/>
            <w:sz w:val="24"/>
            <w:szCs w:val="24"/>
            <w:u w:val="none"/>
            <w:rtl/>
          </w:rPr>
          <w:t>16</w:t>
        </w:r>
      </w:hyperlink>
    </w:p>
    <w:p w14:paraId="142DB283" w14:textId="37514CC5" w:rsidR="00EE7C9F" w:rsidRPr="00EE7C9F" w:rsidRDefault="00225C18" w:rsidP="00EE7C9F">
      <w:pPr>
        <w:pStyle w:val="TableofFigures"/>
        <w:tabs>
          <w:tab w:val="right" w:leader="dot" w:pos="8296"/>
        </w:tabs>
        <w:bidi/>
        <w:spacing w:line="360" w:lineRule="auto"/>
        <w:rPr>
          <w:rFonts w:ascii="Traditional Arabic" w:hAnsi="Traditional Arabic" w:cs="Traditional Arabic"/>
          <w:sz w:val="24"/>
          <w:szCs w:val="24"/>
          <w:rtl/>
        </w:rPr>
      </w:pPr>
      <w:hyperlink w:anchor="_Toc234772218" w:history="1">
        <w:r w:rsidRPr="00EE7C9F">
          <w:rPr>
            <w:rStyle w:val="Hyperlink"/>
            <w:rFonts w:ascii="Traditional Arabic" w:eastAsia="Times New Roman" w:hAnsi="Traditional Arabic" w:cs="Traditional Arabic" w:hint="cs"/>
            <w:noProof/>
            <w:color w:val="auto"/>
            <w:sz w:val="24"/>
            <w:szCs w:val="24"/>
            <w:u w:val="none"/>
            <w:rtl/>
          </w:rPr>
          <w:t>شكل رقم (</w:t>
        </w:r>
        <w:r w:rsidRPr="00EE7C9F">
          <w:rPr>
            <w:rStyle w:val="Hyperlink"/>
            <w:rFonts w:ascii="Traditional Arabic" w:hAnsi="Traditional Arabic" w:cs="Traditional Arabic" w:hint="cs"/>
            <w:noProof/>
            <w:color w:val="auto"/>
            <w:sz w:val="24"/>
            <w:szCs w:val="24"/>
            <w:u w:val="none"/>
          </w:rPr>
          <w:t>6</w:t>
        </w:r>
        <w:r w:rsidRPr="00EE7C9F">
          <w:rPr>
            <w:rStyle w:val="Hyperlink"/>
            <w:rFonts w:ascii="Traditional Arabic" w:eastAsia="Times New Roman" w:hAnsi="Traditional Arabic" w:cs="Traditional Arabic" w:hint="cs"/>
            <w:noProof/>
            <w:color w:val="auto"/>
            <w:sz w:val="24"/>
            <w:szCs w:val="24"/>
            <w:u w:val="none"/>
            <w:rtl/>
          </w:rPr>
          <w:t>) المساهمة في معدل نمو الناتج المحلي الإجمالي الحقيقي المعدل موسمياً. (الهيئة العامة للإحصاء، 2025)</w:t>
        </w:r>
        <w:r w:rsidRPr="00EE7C9F">
          <w:rPr>
            <w:rFonts w:ascii="Traditional Arabic" w:hAnsi="Traditional Arabic" w:cs="Traditional Arabic" w:hint="cs"/>
            <w:noProof/>
            <w:webHidden/>
            <w:sz w:val="24"/>
            <w:szCs w:val="24"/>
            <w:rtl/>
          </w:rPr>
          <w:tab/>
        </w:r>
        <w:r w:rsidR="0010015A">
          <w:rPr>
            <w:rStyle w:val="Hyperlink"/>
            <w:rFonts w:ascii="Traditional Arabic" w:hAnsi="Traditional Arabic" w:cs="Traditional Arabic" w:hint="cs"/>
            <w:noProof/>
            <w:color w:val="auto"/>
            <w:sz w:val="24"/>
            <w:szCs w:val="24"/>
            <w:u w:val="none"/>
            <w:rtl/>
          </w:rPr>
          <w:t>17</w:t>
        </w:r>
      </w:hyperlink>
    </w:p>
    <w:p w14:paraId="4236DC22" w14:textId="77777777" w:rsidR="00EE7C9F" w:rsidRPr="00EE7C9F" w:rsidRDefault="00EE7C9F" w:rsidP="00EE7C9F">
      <w:pPr>
        <w:bidi/>
        <w:rPr>
          <w:rtl/>
        </w:rPr>
      </w:pPr>
    </w:p>
    <w:p w14:paraId="08F8C1F7" w14:textId="24C7EFCC" w:rsidR="002E43B4" w:rsidRDefault="002E43B4" w:rsidP="00AF5C75">
      <w:pPr>
        <w:pStyle w:val="Heading1"/>
        <w:tabs>
          <w:tab w:val="right" w:pos="8033"/>
        </w:tabs>
        <w:spacing w:line="480" w:lineRule="auto"/>
        <w:jc w:val="right"/>
        <w:rPr>
          <w:rFonts w:ascii="Traditional Arabic" w:hAnsi="Traditional Arabic" w:cs="Traditional Arabic"/>
          <w:b/>
          <w:bCs/>
          <w:color w:val="000000" w:themeColor="text1"/>
          <w:sz w:val="24"/>
          <w:szCs w:val="24"/>
          <w:rtl/>
          <w:lang w:bidi="ar-JO"/>
        </w:rPr>
      </w:pPr>
      <w:r w:rsidRPr="00EB3282">
        <w:rPr>
          <w:rFonts w:ascii="Traditional Arabic" w:hAnsi="Traditional Arabic" w:cs="Traditional Arabic" w:hint="cs"/>
          <w:b/>
          <w:bCs/>
          <w:color w:val="000000" w:themeColor="text1"/>
          <w:sz w:val="24"/>
          <w:szCs w:val="24"/>
          <w:rtl/>
          <w:lang w:bidi="ar-JO"/>
        </w:rPr>
        <w:t>فهرس الملاحق</w:t>
      </w:r>
      <w:r w:rsidR="00AF5C75">
        <w:rPr>
          <w:rFonts w:ascii="Traditional Arabic" w:hAnsi="Traditional Arabic" w:cs="Traditional Arabic" w:hint="cs"/>
          <w:b/>
          <w:bCs/>
          <w:color w:val="000000" w:themeColor="text1"/>
          <w:sz w:val="24"/>
          <w:szCs w:val="24"/>
          <w:rtl/>
          <w:lang w:bidi="ar-JO"/>
        </w:rPr>
        <w:t>:</w:t>
      </w:r>
    </w:p>
    <w:p w14:paraId="219FCB2D" w14:textId="55BB04E4"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40"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1</w:t>
        </w:r>
        <w:r w:rsidRPr="00951AFD">
          <w:rPr>
            <w:rStyle w:val="Hyperlink"/>
            <w:rFonts w:ascii="Traditional Arabic" w:hAnsi="Traditional Arabic" w:cs="Traditional Arabic" w:hint="cs"/>
            <w:noProof/>
            <w:color w:val="auto"/>
            <w:sz w:val="24"/>
            <w:szCs w:val="24"/>
            <w:u w:val="none"/>
            <w:rtl/>
          </w:rPr>
          <w:t>) الاستبانة باللغة العربية</w:t>
        </w:r>
        <w:r w:rsidRPr="00951AFD">
          <w:rPr>
            <w:rFonts w:ascii="Traditional Arabic" w:hAnsi="Traditional Arabic" w:cs="Traditional Arabic" w:hint="cs"/>
            <w:noProof/>
            <w:webHidden/>
            <w:sz w:val="24"/>
            <w:szCs w:val="24"/>
            <w:rtl/>
          </w:rPr>
          <w:tab/>
        </w:r>
        <w:r w:rsidR="00DE60FC">
          <w:rPr>
            <w:rFonts w:ascii="Traditional Arabic" w:hAnsi="Traditional Arabic" w:cs="Traditional Arabic" w:hint="cs"/>
            <w:noProof/>
            <w:webHidden/>
            <w:sz w:val="24"/>
            <w:szCs w:val="24"/>
            <w:rtl/>
          </w:rPr>
          <w:t>87</w:t>
        </w:r>
      </w:hyperlink>
    </w:p>
    <w:p w14:paraId="0A4242CF" w14:textId="06910F1B"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41"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2</w:t>
        </w:r>
        <w:r w:rsidRPr="00951AFD">
          <w:rPr>
            <w:rStyle w:val="Hyperlink"/>
            <w:rFonts w:ascii="Traditional Arabic" w:hAnsi="Traditional Arabic" w:cs="Traditional Arabic" w:hint="cs"/>
            <w:noProof/>
            <w:color w:val="auto"/>
            <w:sz w:val="24"/>
            <w:szCs w:val="24"/>
            <w:u w:val="none"/>
            <w:rtl/>
          </w:rPr>
          <w:t>) الاستبانة باللغة الانجليزية</w:t>
        </w:r>
        <w:r w:rsidRPr="00951AFD">
          <w:rPr>
            <w:rFonts w:ascii="Traditional Arabic" w:hAnsi="Traditional Arabic" w:cs="Traditional Arabic" w:hint="cs"/>
            <w:noProof/>
            <w:webHidden/>
            <w:sz w:val="24"/>
            <w:szCs w:val="24"/>
            <w:rtl/>
          </w:rPr>
          <w:tab/>
        </w:r>
        <w:r w:rsidR="00BB4675">
          <w:rPr>
            <w:rFonts w:ascii="Traditional Arabic" w:hAnsi="Traditional Arabic" w:cs="Traditional Arabic" w:hint="cs"/>
            <w:noProof/>
            <w:webHidden/>
            <w:sz w:val="24"/>
            <w:szCs w:val="24"/>
            <w:rtl/>
          </w:rPr>
          <w:t>93</w:t>
        </w:r>
      </w:hyperlink>
    </w:p>
    <w:p w14:paraId="2B09C14A" w14:textId="48DFE3A6" w:rsidR="00951AFD" w:rsidRPr="00951AFD" w:rsidRDefault="00951AFD" w:rsidP="00951AFD">
      <w:pPr>
        <w:pStyle w:val="TableofFigures"/>
        <w:tabs>
          <w:tab w:val="right" w:leader="dot" w:pos="8296"/>
        </w:tabs>
        <w:bidi/>
        <w:spacing w:line="360" w:lineRule="auto"/>
        <w:rPr>
          <w:rFonts w:ascii="Traditional Arabic" w:eastAsiaTheme="minorEastAsia" w:hAnsi="Traditional Arabic" w:cs="Traditional Arabic"/>
          <w:noProof/>
          <w:sz w:val="24"/>
          <w:szCs w:val="24"/>
          <w:rtl/>
        </w:rPr>
      </w:pPr>
      <w:hyperlink w:anchor="_Toc234772242"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3</w:t>
        </w:r>
        <w:r w:rsidRPr="00951AFD">
          <w:rPr>
            <w:rStyle w:val="Hyperlink"/>
            <w:rFonts w:ascii="Traditional Arabic" w:hAnsi="Traditional Arabic" w:cs="Traditional Arabic" w:hint="cs"/>
            <w:noProof/>
            <w:color w:val="auto"/>
            <w:sz w:val="24"/>
            <w:szCs w:val="24"/>
            <w:u w:val="none"/>
            <w:rtl/>
          </w:rPr>
          <w:t>) المقابلة باللغة العربية</w:t>
        </w:r>
        <w:r w:rsidRPr="00951AFD">
          <w:rPr>
            <w:rFonts w:ascii="Traditional Arabic" w:hAnsi="Traditional Arabic" w:cs="Traditional Arabic" w:hint="cs"/>
            <w:noProof/>
            <w:webHidden/>
            <w:sz w:val="24"/>
            <w:szCs w:val="24"/>
            <w:rtl/>
          </w:rPr>
          <w:tab/>
        </w:r>
        <w:r w:rsidR="00C56E89">
          <w:rPr>
            <w:rFonts w:ascii="Traditional Arabic" w:hAnsi="Traditional Arabic" w:cs="Traditional Arabic" w:hint="cs"/>
            <w:noProof/>
            <w:webHidden/>
            <w:sz w:val="24"/>
            <w:szCs w:val="24"/>
            <w:rtl/>
          </w:rPr>
          <w:t>99</w:t>
        </w:r>
      </w:hyperlink>
    </w:p>
    <w:p w14:paraId="3048EF4D" w14:textId="58FCED6F" w:rsidR="00951AFD" w:rsidRDefault="00951AFD" w:rsidP="00951AFD">
      <w:pPr>
        <w:pStyle w:val="TableofFigures"/>
        <w:tabs>
          <w:tab w:val="right" w:leader="dot" w:pos="8296"/>
        </w:tabs>
        <w:bidi/>
        <w:spacing w:line="360" w:lineRule="auto"/>
        <w:rPr>
          <w:rtl/>
        </w:rPr>
      </w:pPr>
      <w:hyperlink w:anchor="_Toc234772243" w:history="1">
        <w:r w:rsidRPr="00951AFD">
          <w:rPr>
            <w:rStyle w:val="Hyperlink"/>
            <w:rFonts w:ascii="Traditional Arabic" w:hAnsi="Traditional Arabic" w:cs="Traditional Arabic" w:hint="cs"/>
            <w:noProof/>
            <w:color w:val="auto"/>
            <w:sz w:val="24"/>
            <w:szCs w:val="24"/>
            <w:u w:val="none"/>
            <w:rtl/>
          </w:rPr>
          <w:t>ملحق رقم (</w:t>
        </w:r>
        <w:r w:rsidRPr="00951AFD">
          <w:rPr>
            <w:rStyle w:val="Hyperlink"/>
            <w:rFonts w:ascii="Traditional Arabic" w:hAnsi="Traditional Arabic" w:cs="Traditional Arabic" w:hint="cs"/>
            <w:noProof/>
            <w:color w:val="auto"/>
            <w:sz w:val="24"/>
            <w:szCs w:val="24"/>
            <w:u w:val="none"/>
          </w:rPr>
          <w:t>4</w:t>
        </w:r>
        <w:r w:rsidRPr="00951AFD">
          <w:rPr>
            <w:rStyle w:val="Hyperlink"/>
            <w:rFonts w:ascii="Traditional Arabic" w:hAnsi="Traditional Arabic" w:cs="Traditional Arabic" w:hint="cs"/>
            <w:noProof/>
            <w:color w:val="auto"/>
            <w:sz w:val="24"/>
            <w:szCs w:val="24"/>
            <w:u w:val="none"/>
            <w:rtl/>
          </w:rPr>
          <w:t>) المقابلة باللغة الإنجليزية</w:t>
        </w:r>
        <w:r w:rsidRPr="00951AFD">
          <w:rPr>
            <w:rFonts w:ascii="Traditional Arabic" w:hAnsi="Traditional Arabic" w:cs="Traditional Arabic" w:hint="cs"/>
            <w:noProof/>
            <w:webHidden/>
            <w:sz w:val="24"/>
            <w:szCs w:val="24"/>
            <w:rtl/>
          </w:rPr>
          <w:tab/>
        </w:r>
        <w:r w:rsidR="00C56E89">
          <w:rPr>
            <w:rFonts w:ascii="Traditional Arabic" w:hAnsi="Traditional Arabic" w:cs="Traditional Arabic" w:hint="cs"/>
            <w:noProof/>
            <w:webHidden/>
            <w:sz w:val="24"/>
            <w:szCs w:val="24"/>
            <w:rtl/>
          </w:rPr>
          <w:t>102</w:t>
        </w:r>
      </w:hyperlink>
    </w:p>
    <w:p w14:paraId="296F387B" w14:textId="75E08042" w:rsidR="003C5417" w:rsidRDefault="003C5417" w:rsidP="003C5417">
      <w:pPr>
        <w:pStyle w:val="TableofFigures"/>
        <w:tabs>
          <w:tab w:val="right" w:leader="dot" w:pos="8296"/>
        </w:tabs>
        <w:bidi/>
        <w:spacing w:line="360" w:lineRule="auto"/>
        <w:rPr>
          <w:rtl/>
        </w:rPr>
      </w:pPr>
      <w:hyperlink w:anchor="_Toc234772243" w:history="1">
        <w:r w:rsidRPr="00951AFD">
          <w:rPr>
            <w:rStyle w:val="Hyperlink"/>
            <w:rFonts w:ascii="Traditional Arabic" w:hAnsi="Traditional Arabic" w:cs="Traditional Arabic" w:hint="cs"/>
            <w:noProof/>
            <w:color w:val="auto"/>
            <w:sz w:val="24"/>
            <w:szCs w:val="24"/>
            <w:u w:val="none"/>
            <w:rtl/>
          </w:rPr>
          <w:t>ملحق رقم (</w:t>
        </w:r>
        <w:r>
          <w:rPr>
            <w:rStyle w:val="Hyperlink"/>
            <w:rFonts w:ascii="Traditional Arabic" w:hAnsi="Traditional Arabic" w:cs="Traditional Arabic" w:hint="cs"/>
            <w:noProof/>
            <w:color w:val="auto"/>
            <w:sz w:val="24"/>
            <w:szCs w:val="24"/>
            <w:u w:val="none"/>
            <w:rtl/>
          </w:rPr>
          <w:t>5</w:t>
        </w:r>
        <w:r w:rsidRPr="00951AFD">
          <w:rPr>
            <w:rStyle w:val="Hyperlink"/>
            <w:rFonts w:ascii="Traditional Arabic" w:hAnsi="Traditional Arabic" w:cs="Traditional Arabic" w:hint="cs"/>
            <w:noProof/>
            <w:color w:val="auto"/>
            <w:sz w:val="24"/>
            <w:szCs w:val="24"/>
            <w:u w:val="none"/>
            <w:rtl/>
          </w:rPr>
          <w:t xml:space="preserve">) </w:t>
        </w:r>
        <w:r w:rsidR="00565FCD" w:rsidRPr="00565FCD">
          <w:rPr>
            <w:rStyle w:val="Hyperlink"/>
            <w:rFonts w:ascii="Traditional Arabic" w:hAnsi="Traditional Arabic" w:cs="Traditional Arabic"/>
            <w:noProof/>
            <w:color w:val="auto"/>
            <w:sz w:val="24"/>
            <w:szCs w:val="24"/>
            <w:u w:val="none"/>
            <w:rtl/>
          </w:rPr>
          <w:t>قائمة المصطلحات والاختصارا</w:t>
        </w:r>
        <w:r w:rsidR="00565FCD" w:rsidRPr="00565FCD">
          <w:rPr>
            <w:rStyle w:val="Hyperlink"/>
            <w:noProof/>
            <w:color w:val="auto"/>
            <w:u w:val="none"/>
            <w:rtl/>
          </w:rPr>
          <w:t>ت</w:t>
        </w:r>
        <w:r w:rsidRPr="00951AFD">
          <w:rPr>
            <w:rFonts w:ascii="Traditional Arabic" w:hAnsi="Traditional Arabic" w:cs="Traditional Arabic" w:hint="cs"/>
            <w:noProof/>
            <w:webHidden/>
            <w:sz w:val="24"/>
            <w:szCs w:val="24"/>
            <w:rtl/>
          </w:rPr>
          <w:tab/>
        </w:r>
        <w:r w:rsidR="00C56E89">
          <w:rPr>
            <w:rFonts w:ascii="Traditional Arabic" w:hAnsi="Traditional Arabic" w:cs="Traditional Arabic" w:hint="cs"/>
            <w:noProof/>
            <w:webHidden/>
            <w:sz w:val="24"/>
            <w:szCs w:val="24"/>
            <w:rtl/>
          </w:rPr>
          <w:t>105</w:t>
        </w:r>
      </w:hyperlink>
    </w:p>
    <w:p w14:paraId="2012F7B9" w14:textId="77777777" w:rsidR="00C56E89" w:rsidRPr="00C56E89" w:rsidRDefault="00C56E89" w:rsidP="00C56E89">
      <w:pPr>
        <w:bidi/>
        <w:rPr>
          <w:rtl/>
        </w:rPr>
      </w:pPr>
    </w:p>
    <w:p w14:paraId="039F26E6" w14:textId="77777777" w:rsidR="001760AC" w:rsidRDefault="001760AC" w:rsidP="005D51C6">
      <w:pPr>
        <w:bidi/>
        <w:spacing w:after="0" w:line="360" w:lineRule="auto"/>
        <w:rPr>
          <w:rFonts w:ascii="Traditional Arabic" w:eastAsia="Times New Roman" w:hAnsi="Traditional Arabic" w:cs="Traditional Arabic"/>
          <w:b/>
          <w:bCs/>
          <w:sz w:val="24"/>
          <w:szCs w:val="24"/>
          <w:rtl/>
        </w:rPr>
        <w:sectPr w:rsidR="001760AC" w:rsidSect="009C2D84">
          <w:footerReference w:type="default" r:id="rId15"/>
          <w:pgSz w:w="11906" w:h="16838" w:code="9"/>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pgNumType w:fmt="arabicAbjad" w:start="1" w:chapStyle="1"/>
          <w:cols w:space="708"/>
          <w:bidi/>
          <w:rtlGutter/>
          <w:docGrid w:linePitch="360"/>
        </w:sectPr>
      </w:pPr>
    </w:p>
    <w:p w14:paraId="0245EE2D" w14:textId="77777777" w:rsidR="00856271" w:rsidRDefault="00856271" w:rsidP="0080179C">
      <w:pPr>
        <w:bidi/>
        <w:spacing w:after="0" w:line="360" w:lineRule="auto"/>
        <w:rPr>
          <w:rFonts w:ascii="Traditional Arabic" w:eastAsia="Times New Roman" w:hAnsi="Traditional Arabic" w:cs="Traditional Arabic"/>
          <w:b/>
          <w:bCs/>
          <w:sz w:val="24"/>
          <w:szCs w:val="24"/>
          <w:rtl/>
        </w:rPr>
      </w:pPr>
    </w:p>
    <w:p w14:paraId="1FD32BEB" w14:textId="77777777" w:rsidR="00074140" w:rsidRDefault="00074140" w:rsidP="00074140">
      <w:pPr>
        <w:bidi/>
        <w:spacing w:after="0" w:line="360" w:lineRule="auto"/>
        <w:rPr>
          <w:rFonts w:ascii="Traditional Arabic" w:eastAsia="Times New Roman" w:hAnsi="Traditional Arabic" w:cs="Traditional Arabic"/>
          <w:b/>
          <w:bCs/>
          <w:sz w:val="24"/>
          <w:szCs w:val="24"/>
          <w:rtl/>
        </w:rPr>
      </w:pPr>
    </w:p>
    <w:p w14:paraId="11AC1232" w14:textId="77777777" w:rsidR="00074140" w:rsidRDefault="00074140" w:rsidP="00074140">
      <w:pPr>
        <w:bidi/>
        <w:spacing w:after="0" w:line="360" w:lineRule="auto"/>
        <w:rPr>
          <w:rFonts w:ascii="Traditional Arabic" w:eastAsia="Times New Roman" w:hAnsi="Traditional Arabic" w:cs="Traditional Arabic"/>
          <w:b/>
          <w:bCs/>
          <w:sz w:val="24"/>
          <w:szCs w:val="24"/>
          <w:rtl/>
        </w:rPr>
      </w:pPr>
    </w:p>
    <w:p w14:paraId="499B1A71" w14:textId="77777777" w:rsidR="00074140" w:rsidRPr="00856271" w:rsidRDefault="00074140" w:rsidP="00074140">
      <w:pPr>
        <w:bidi/>
        <w:spacing w:after="0" w:line="360" w:lineRule="auto"/>
        <w:rPr>
          <w:rFonts w:ascii="Traditional Arabic" w:eastAsia="Times New Roman" w:hAnsi="Traditional Arabic" w:cs="Traditional Arabic"/>
          <w:b/>
          <w:bCs/>
          <w:sz w:val="24"/>
          <w:szCs w:val="24"/>
          <w:rtl/>
        </w:rPr>
      </w:pPr>
    </w:p>
    <w:p w14:paraId="261E91F7" w14:textId="4FCED82A" w:rsidR="00D76179" w:rsidRPr="00856271" w:rsidRDefault="00F3133E" w:rsidP="00856271">
      <w:pPr>
        <w:bidi/>
        <w:spacing w:after="0" w:line="360" w:lineRule="auto"/>
        <w:jc w:val="center"/>
        <w:rPr>
          <w:rFonts w:ascii="Traditional Arabic" w:eastAsia="Times New Roman" w:hAnsi="Traditional Arabic" w:cs="Traditional Arabic"/>
          <w:b/>
          <w:bCs/>
          <w:sz w:val="24"/>
          <w:szCs w:val="24"/>
        </w:rPr>
      </w:pPr>
      <w:r w:rsidRPr="00856271">
        <w:rPr>
          <w:rFonts w:ascii="Traditional Arabic" w:eastAsia="Times New Roman" w:hAnsi="Traditional Arabic" w:cs="Traditional Arabic" w:hint="cs"/>
          <w:b/>
          <w:bCs/>
          <w:sz w:val="24"/>
          <w:szCs w:val="24"/>
          <w:rtl/>
        </w:rPr>
        <w:t>الفصل</w:t>
      </w:r>
      <w:r w:rsidRPr="00856271">
        <w:rPr>
          <w:rFonts w:ascii="Traditional Arabic" w:eastAsia="Times New Roman" w:hAnsi="Traditional Arabic" w:cs="Traditional Arabic"/>
          <w:b/>
          <w:bCs/>
          <w:sz w:val="24"/>
          <w:szCs w:val="24"/>
          <w:rtl/>
        </w:rPr>
        <w:t xml:space="preserve"> </w:t>
      </w:r>
      <w:r w:rsidRPr="00856271">
        <w:rPr>
          <w:rFonts w:ascii="Traditional Arabic" w:eastAsia="Times New Roman" w:hAnsi="Traditional Arabic" w:cs="Traditional Arabic" w:hint="cs"/>
          <w:b/>
          <w:bCs/>
          <w:sz w:val="24"/>
          <w:szCs w:val="24"/>
          <w:rtl/>
        </w:rPr>
        <w:t xml:space="preserve">الأول: </w:t>
      </w:r>
    </w:p>
    <w:p w14:paraId="6DA9CCDD" w14:textId="23367DA7" w:rsidR="00F3133E" w:rsidRDefault="0014715F" w:rsidP="0038755A">
      <w:pPr>
        <w:bidi/>
        <w:spacing w:after="0" w:line="360" w:lineRule="auto"/>
        <w:jc w:val="center"/>
        <w:rPr>
          <w:rFonts w:ascii="Traditional Arabic" w:eastAsia="Times New Roman" w:hAnsi="Traditional Arabic" w:cs="Traditional Arabic"/>
          <w:b/>
          <w:bCs/>
          <w:sz w:val="24"/>
          <w:szCs w:val="24"/>
        </w:rPr>
      </w:pPr>
      <w:r w:rsidRPr="00856271">
        <w:rPr>
          <w:rFonts w:ascii="Traditional Arabic" w:eastAsia="Times New Roman" w:hAnsi="Traditional Arabic" w:cs="Traditional Arabic" w:hint="cs"/>
          <w:b/>
          <w:bCs/>
          <w:sz w:val="24"/>
          <w:szCs w:val="24"/>
          <w:rtl/>
        </w:rPr>
        <w:t>الإطار المنهجي للدراسة</w:t>
      </w:r>
    </w:p>
    <w:p w14:paraId="1DCAC46E" w14:textId="77777777" w:rsidR="0038755A" w:rsidRDefault="0038755A" w:rsidP="0038755A">
      <w:pPr>
        <w:bidi/>
        <w:spacing w:after="0" w:line="360" w:lineRule="auto"/>
        <w:jc w:val="center"/>
        <w:rPr>
          <w:rFonts w:ascii="Traditional Arabic" w:eastAsia="Times New Roman" w:hAnsi="Traditional Arabic" w:cs="Traditional Arabic"/>
          <w:b/>
          <w:bCs/>
          <w:sz w:val="24"/>
          <w:szCs w:val="24"/>
        </w:rPr>
      </w:pPr>
    </w:p>
    <w:p w14:paraId="1DB064D1" w14:textId="77777777" w:rsidR="0038755A" w:rsidRDefault="0038755A" w:rsidP="0038755A">
      <w:pPr>
        <w:bidi/>
        <w:spacing w:after="0" w:line="360" w:lineRule="auto"/>
        <w:jc w:val="center"/>
        <w:rPr>
          <w:rFonts w:ascii="Traditional Arabic" w:eastAsia="Times New Roman" w:hAnsi="Traditional Arabic" w:cs="Traditional Arabic"/>
          <w:b/>
          <w:bCs/>
          <w:sz w:val="24"/>
          <w:szCs w:val="24"/>
        </w:rPr>
      </w:pPr>
    </w:p>
    <w:p w14:paraId="2B6F1075" w14:textId="77777777" w:rsidR="0038755A" w:rsidRPr="00856271" w:rsidRDefault="0038755A" w:rsidP="0038755A">
      <w:pPr>
        <w:bidi/>
        <w:spacing w:after="0" w:line="360" w:lineRule="auto"/>
        <w:jc w:val="center"/>
        <w:rPr>
          <w:rFonts w:ascii="Traditional Arabic" w:eastAsia="Times New Roman" w:hAnsi="Traditional Arabic" w:cs="Traditional Arabic"/>
          <w:b/>
          <w:bCs/>
          <w:sz w:val="24"/>
          <w:szCs w:val="24"/>
        </w:rPr>
      </w:pPr>
    </w:p>
    <w:p w14:paraId="220E5A8C" w14:textId="1E7DD14E" w:rsidR="00E47CF9" w:rsidRPr="00EF537B" w:rsidRDefault="00EF537B" w:rsidP="00E47CF9">
      <w:pPr>
        <w:pStyle w:val="ds-markdown-paragraph"/>
        <w:shd w:val="clear" w:color="auto" w:fill="FFFFFF"/>
        <w:bidi/>
        <w:spacing w:before="240" w:beforeAutospacing="0" w:after="240" w:afterAutospacing="0"/>
        <w:rPr>
          <w:rFonts w:ascii="Traditional Arabic" w:hAnsi="Traditional Arabic" w:cs="Traditional Arabic"/>
          <w:b/>
          <w:bCs/>
        </w:rPr>
      </w:pPr>
      <w:r w:rsidRPr="00EF537B">
        <w:rPr>
          <w:rFonts w:ascii="Traditional Arabic" w:hAnsi="Traditional Arabic" w:cs="Traditional Arabic"/>
          <w:b/>
          <w:bCs/>
          <w:rtl/>
        </w:rPr>
        <w:t>المحاور الرئيسية للفصل:</w:t>
      </w:r>
    </w:p>
    <w:p w14:paraId="0152B201" w14:textId="77777777" w:rsidR="00EF537B" w:rsidRPr="0038755A" w:rsidRDefault="00EF537B" w:rsidP="00E47CF9">
      <w:pPr>
        <w:pStyle w:val="ds-markdown-paragraph"/>
        <w:numPr>
          <w:ilvl w:val="0"/>
          <w:numId w:val="47"/>
        </w:numPr>
        <w:shd w:val="clear" w:color="auto" w:fill="FFFFFF"/>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المقدمة</w:t>
      </w:r>
    </w:p>
    <w:p w14:paraId="5C837AC5" w14:textId="77777777" w:rsidR="00EF537B" w:rsidRPr="0038755A" w:rsidRDefault="00EF537B" w:rsidP="00E47CF9">
      <w:pPr>
        <w:pStyle w:val="ds-markdown-paragraph"/>
        <w:numPr>
          <w:ilvl w:val="0"/>
          <w:numId w:val="47"/>
        </w:numPr>
        <w:shd w:val="clear" w:color="auto" w:fill="FFFFFF"/>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مشكلة الدراسة</w:t>
      </w:r>
    </w:p>
    <w:p w14:paraId="3B09D06D" w14:textId="77777777" w:rsidR="00EF537B" w:rsidRPr="0038755A" w:rsidRDefault="00EF537B" w:rsidP="00E47CF9">
      <w:pPr>
        <w:pStyle w:val="ds-markdown-paragraph"/>
        <w:numPr>
          <w:ilvl w:val="0"/>
          <w:numId w:val="47"/>
        </w:numPr>
        <w:shd w:val="clear" w:color="auto" w:fill="FFFFFF"/>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تساؤلات الدراسة</w:t>
      </w:r>
    </w:p>
    <w:p w14:paraId="028DCA61" w14:textId="77777777" w:rsidR="00EF537B" w:rsidRPr="0038755A" w:rsidRDefault="00EF537B" w:rsidP="00E47CF9">
      <w:pPr>
        <w:pStyle w:val="ds-markdown-paragraph"/>
        <w:numPr>
          <w:ilvl w:val="0"/>
          <w:numId w:val="47"/>
        </w:numPr>
        <w:shd w:val="clear" w:color="auto" w:fill="FFFFFF"/>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أهمية الدراسة</w:t>
      </w:r>
    </w:p>
    <w:p w14:paraId="1499AA7B" w14:textId="77777777" w:rsidR="00EF537B" w:rsidRPr="0038755A" w:rsidRDefault="00EF537B" w:rsidP="00E47CF9">
      <w:pPr>
        <w:pStyle w:val="ds-markdown-paragraph"/>
        <w:numPr>
          <w:ilvl w:val="0"/>
          <w:numId w:val="47"/>
        </w:numPr>
        <w:shd w:val="clear" w:color="auto" w:fill="FFFFFF"/>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أهداف الدراسة</w:t>
      </w:r>
    </w:p>
    <w:p w14:paraId="662DEFD9" w14:textId="77777777" w:rsidR="00EF537B" w:rsidRPr="0038755A" w:rsidRDefault="00EF537B" w:rsidP="00E47CF9">
      <w:pPr>
        <w:pStyle w:val="ds-markdown-paragraph"/>
        <w:numPr>
          <w:ilvl w:val="0"/>
          <w:numId w:val="47"/>
        </w:numPr>
        <w:shd w:val="clear" w:color="auto" w:fill="FFFFFF"/>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فرضيات الدراسة</w:t>
      </w:r>
    </w:p>
    <w:p w14:paraId="0B574D66" w14:textId="77777777" w:rsidR="00EF537B" w:rsidRPr="0038755A" w:rsidRDefault="00EF537B" w:rsidP="00E47CF9">
      <w:pPr>
        <w:pStyle w:val="ds-markdown-paragraph"/>
        <w:numPr>
          <w:ilvl w:val="0"/>
          <w:numId w:val="47"/>
        </w:numPr>
        <w:shd w:val="clear" w:color="auto" w:fill="FFFFFF"/>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مفاهيم الدراسة</w:t>
      </w:r>
    </w:p>
    <w:p w14:paraId="2F40F54F" w14:textId="77777777" w:rsidR="00EF537B" w:rsidRPr="0038755A" w:rsidRDefault="00EF537B" w:rsidP="00E47CF9">
      <w:pPr>
        <w:pStyle w:val="ds-markdown-paragraph"/>
        <w:numPr>
          <w:ilvl w:val="0"/>
          <w:numId w:val="47"/>
        </w:numPr>
        <w:shd w:val="clear" w:color="auto" w:fill="FFFFFF"/>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حدود الدراسة</w:t>
      </w:r>
    </w:p>
    <w:p w14:paraId="6A0F9477" w14:textId="77777777" w:rsidR="00EF537B" w:rsidRPr="0038755A" w:rsidRDefault="00EF537B" w:rsidP="00E47CF9">
      <w:pPr>
        <w:pStyle w:val="ds-markdown-paragraph"/>
        <w:numPr>
          <w:ilvl w:val="0"/>
          <w:numId w:val="47"/>
        </w:numPr>
        <w:shd w:val="clear" w:color="auto" w:fill="FFFFFF"/>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إجراءات ومنهجية الدراسة</w:t>
      </w:r>
    </w:p>
    <w:p w14:paraId="72BF7EFB" w14:textId="77777777" w:rsidR="00EF537B" w:rsidRPr="0038755A" w:rsidRDefault="00EF537B" w:rsidP="00E47CF9">
      <w:pPr>
        <w:pStyle w:val="ds-markdown-paragraph"/>
        <w:numPr>
          <w:ilvl w:val="0"/>
          <w:numId w:val="47"/>
        </w:numPr>
        <w:shd w:val="clear" w:color="auto" w:fill="FFFFFF"/>
        <w:tabs>
          <w:tab w:val="clear" w:pos="720"/>
          <w:tab w:val="num" w:pos="793"/>
        </w:tabs>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موجز منهجية الدراسة</w:t>
      </w:r>
    </w:p>
    <w:p w14:paraId="377756A6" w14:textId="77777777" w:rsidR="00EF537B" w:rsidRPr="0038755A" w:rsidRDefault="00EF537B" w:rsidP="00E47CF9">
      <w:pPr>
        <w:pStyle w:val="ds-markdown-paragraph"/>
        <w:numPr>
          <w:ilvl w:val="0"/>
          <w:numId w:val="47"/>
        </w:numPr>
        <w:shd w:val="clear" w:color="auto" w:fill="FFFFFF"/>
        <w:tabs>
          <w:tab w:val="clear" w:pos="720"/>
          <w:tab w:val="num" w:pos="651"/>
          <w:tab w:val="num" w:pos="793"/>
        </w:tabs>
        <w:bidi/>
        <w:spacing w:before="0" w:beforeAutospacing="0" w:after="0" w:afterAutospacing="0" w:line="360" w:lineRule="auto"/>
        <w:rPr>
          <w:rFonts w:ascii="Traditional Arabic" w:hAnsi="Traditional Arabic" w:cs="Traditional Arabic"/>
          <w:rtl/>
        </w:rPr>
      </w:pPr>
      <w:r w:rsidRPr="0038755A">
        <w:rPr>
          <w:rFonts w:ascii="Traditional Arabic" w:hAnsi="Traditional Arabic" w:cs="Traditional Arabic"/>
          <w:rtl/>
        </w:rPr>
        <w:t>هيكل الدراسة</w:t>
      </w:r>
    </w:p>
    <w:p w14:paraId="2947871F" w14:textId="77777777" w:rsidR="00EF537B" w:rsidRPr="000B766B" w:rsidRDefault="00EF537B" w:rsidP="00EF537B">
      <w:pPr>
        <w:bidi/>
        <w:spacing w:after="0" w:line="360" w:lineRule="auto"/>
        <w:jc w:val="center"/>
        <w:rPr>
          <w:rFonts w:ascii="Traditional Arabic" w:hAnsi="Traditional Arabic" w:cs="Traditional Arabic"/>
          <w:b/>
          <w:bCs/>
          <w:sz w:val="36"/>
          <w:szCs w:val="36"/>
        </w:rPr>
      </w:pPr>
    </w:p>
    <w:p w14:paraId="6F04874D"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6CF7004E" w14:textId="77777777" w:rsidR="00896EC1" w:rsidRPr="000B766B" w:rsidRDefault="00896EC1" w:rsidP="00896EC1">
      <w:pPr>
        <w:bidi/>
        <w:spacing w:after="0" w:line="360" w:lineRule="auto"/>
        <w:rPr>
          <w:rFonts w:ascii="Traditional Arabic" w:hAnsi="Traditional Arabic" w:cs="Traditional Arabic"/>
          <w:b/>
          <w:bCs/>
          <w:sz w:val="36"/>
          <w:szCs w:val="36"/>
          <w:rtl/>
        </w:rPr>
      </w:pPr>
    </w:p>
    <w:p w14:paraId="2F62F78D" w14:textId="433D2F22" w:rsidR="005F1DE2" w:rsidRPr="002231B6" w:rsidRDefault="00514BB8" w:rsidP="00C17052">
      <w:pPr>
        <w:bidi/>
        <w:spacing w:after="0" w:line="480" w:lineRule="auto"/>
        <w:rPr>
          <w:rFonts w:ascii="Traditional Arabic" w:hAnsi="Traditional Arabic" w:cs="Traditional Arabic"/>
          <w:b/>
          <w:bCs/>
          <w:sz w:val="24"/>
          <w:szCs w:val="24"/>
        </w:rPr>
      </w:pPr>
      <w:r w:rsidRPr="002231B6">
        <w:rPr>
          <w:rFonts w:ascii="Traditional Arabic" w:hAnsi="Traditional Arabic" w:cs="Traditional Arabic"/>
          <w:b/>
          <w:bCs/>
          <w:sz w:val="24"/>
          <w:szCs w:val="24"/>
        </w:rPr>
        <w:lastRenderedPageBreak/>
        <w:t>1</w:t>
      </w:r>
      <w:r w:rsidR="00CE56B8">
        <w:rPr>
          <w:rFonts w:ascii="Traditional Arabic" w:hAnsi="Traditional Arabic" w:cs="Traditional Arabic" w:hint="cs"/>
          <w:b/>
          <w:bCs/>
          <w:sz w:val="24"/>
          <w:szCs w:val="24"/>
          <w:rtl/>
        </w:rPr>
        <w:t>/</w:t>
      </w:r>
      <w:r w:rsidRPr="002231B6">
        <w:rPr>
          <w:rFonts w:ascii="Traditional Arabic" w:hAnsi="Traditional Arabic" w:cs="Traditional Arabic"/>
          <w:b/>
          <w:bCs/>
          <w:sz w:val="24"/>
          <w:szCs w:val="24"/>
        </w:rPr>
        <w:t>1</w:t>
      </w:r>
      <w:r w:rsidR="004652C5">
        <w:rPr>
          <w:rFonts w:ascii="Traditional Arabic" w:hAnsi="Traditional Arabic" w:cs="Traditional Arabic" w:hint="cs"/>
          <w:b/>
          <w:bCs/>
          <w:sz w:val="24"/>
          <w:szCs w:val="24"/>
          <w:rtl/>
        </w:rPr>
        <w:t>المقدمة:</w:t>
      </w:r>
    </w:p>
    <w:p w14:paraId="22006AF2" w14:textId="5B39E7F2" w:rsidR="004D2A96" w:rsidRDefault="00804CFE" w:rsidP="00595138">
      <w:pPr>
        <w:bidi/>
        <w:spacing w:after="0" w:line="360" w:lineRule="auto"/>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     </w:t>
      </w:r>
      <w:r w:rsidR="004652C5">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 xml:space="preserve">أصبح الفكر الاستراتيجي من الضرورات الأساسية لنجاح </w:t>
      </w:r>
      <w:r w:rsidR="005F1DE2" w:rsidRPr="00414F7F">
        <w:rPr>
          <w:rFonts w:ascii="Traditional Arabic" w:hAnsi="Traditional Arabic" w:cs="Traditional Arabic" w:hint="cs"/>
          <w:sz w:val="24"/>
          <w:szCs w:val="24"/>
          <w:rtl/>
        </w:rPr>
        <w:t>الادارات</w:t>
      </w:r>
      <w:r w:rsidR="005F1DE2" w:rsidRPr="00414F7F">
        <w:rPr>
          <w:rFonts w:ascii="Traditional Arabic" w:hAnsi="Traditional Arabic" w:cs="Traditional Arabic"/>
          <w:sz w:val="24"/>
          <w:szCs w:val="24"/>
          <w:rtl/>
        </w:rPr>
        <w:t xml:space="preserve"> على اختلاف أحجامها وتخصصاتها، وتعد</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 xml:space="preserve">العمليات أنشطة أساسية تقوم </w:t>
      </w:r>
      <w:r w:rsidR="005F1DE2" w:rsidRPr="00414F7F">
        <w:rPr>
          <w:rFonts w:ascii="Traditional Arabic" w:hAnsi="Traditional Arabic" w:cs="Traditional Arabic" w:hint="cs"/>
          <w:sz w:val="24"/>
          <w:szCs w:val="24"/>
          <w:rtl/>
        </w:rPr>
        <w:t>الشركات</w:t>
      </w:r>
      <w:r w:rsidR="005F1DE2" w:rsidRPr="00414F7F">
        <w:rPr>
          <w:rFonts w:ascii="Traditional Arabic" w:hAnsi="Traditional Arabic" w:cs="Traditional Arabic"/>
          <w:sz w:val="24"/>
          <w:szCs w:val="24"/>
          <w:rtl/>
        </w:rPr>
        <w:t xml:space="preserve"> بها لبلوغ غاياتها وانتشرت مفاهيم العمليات في كل أنواع الصناعات حيث سعى</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قادة التجارة للحصول على استراتيجيات وأدوات جديدة للإدارة لمعالجة نمو الشركات وسط عالم تنافسي سريع التغيير، مما</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أدى إلى ظهور مفهوم إدارة المشروعات منذ عقود</w:t>
      </w:r>
      <w:r w:rsidR="003F3302" w:rsidRPr="00414F7F">
        <w:rPr>
          <w:rFonts w:ascii="Traditional Arabic" w:hAnsi="Traditional Arabic" w:cs="Traditional Arabic" w:hint="cs"/>
          <w:sz w:val="24"/>
          <w:szCs w:val="24"/>
          <w:rtl/>
        </w:rPr>
        <w:t xml:space="preserve"> قريبة</w:t>
      </w:r>
      <w:r w:rsidR="005F1DE2" w:rsidRPr="00414F7F">
        <w:rPr>
          <w:rFonts w:ascii="Traditional Arabic" w:hAnsi="Traditional Arabic" w:cs="Traditional Arabic"/>
          <w:sz w:val="24"/>
          <w:szCs w:val="24"/>
          <w:rtl/>
        </w:rPr>
        <w:t>، حيث بدأت المؤسسات التجارية في أوائل الستينيات تدرك</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 xml:space="preserve">فائدة تنظيم العمل في </w:t>
      </w:r>
      <w:r w:rsidR="005F1DE2" w:rsidRPr="00414F7F">
        <w:rPr>
          <w:rFonts w:ascii="Traditional Arabic" w:hAnsi="Traditional Arabic" w:cs="Traditional Arabic" w:hint="cs"/>
          <w:sz w:val="24"/>
          <w:szCs w:val="24"/>
          <w:rtl/>
        </w:rPr>
        <w:t>المشروعات</w:t>
      </w:r>
      <w:r w:rsidR="005F1DE2" w:rsidRPr="00414F7F">
        <w:rPr>
          <w:rFonts w:ascii="Traditional Arabic" w:hAnsi="Traditional Arabic" w:cs="Traditional Arabic"/>
          <w:sz w:val="24"/>
          <w:szCs w:val="24"/>
        </w:rPr>
        <w:t>.</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w:t>
      </w:r>
      <w:r w:rsidR="005F1DE2" w:rsidRPr="00414F7F">
        <w:rPr>
          <w:rFonts w:ascii="Traditional Arabic" w:hAnsi="Traditional Arabic" w:cs="Traditional Arabic" w:hint="cs"/>
          <w:sz w:val="24"/>
          <w:szCs w:val="24"/>
          <w:rtl/>
        </w:rPr>
        <w:t>زهية ،2023</w:t>
      </w:r>
      <w:r w:rsidR="002503EA" w:rsidRPr="00414F7F">
        <w:rPr>
          <w:rFonts w:ascii="Traditional Arabic" w:hAnsi="Traditional Arabic" w:cs="Traditional Arabic" w:hint="cs"/>
          <w:sz w:val="24"/>
          <w:szCs w:val="24"/>
          <w:rtl/>
        </w:rPr>
        <w:t>). ف</w:t>
      </w:r>
      <w:r w:rsidR="002503EA" w:rsidRPr="00414F7F">
        <w:rPr>
          <w:rFonts w:ascii="Traditional Arabic" w:hAnsi="Traditional Arabic" w:cs="Traditional Arabic" w:hint="eastAsia"/>
          <w:sz w:val="24"/>
          <w:szCs w:val="24"/>
          <w:rtl/>
        </w:rPr>
        <w:t>ي</w:t>
      </w:r>
      <w:r w:rsidR="005F1DE2" w:rsidRPr="00414F7F">
        <w:rPr>
          <w:rFonts w:ascii="Traditional Arabic" w:hAnsi="Traditional Arabic" w:cs="Traditional Arabic" w:hint="cs"/>
          <w:sz w:val="24"/>
          <w:szCs w:val="24"/>
          <w:rtl/>
        </w:rPr>
        <w:t xml:space="preserve"> </w:t>
      </w:r>
      <w:r w:rsidR="005F1DE2" w:rsidRPr="00414F7F">
        <w:rPr>
          <w:rFonts w:ascii="Traditional Arabic" w:hAnsi="Traditional Arabic" w:cs="Traditional Arabic"/>
          <w:sz w:val="24"/>
          <w:szCs w:val="24"/>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005F1DE2" w:rsidRPr="00414F7F">
        <w:rPr>
          <w:rFonts w:ascii="Traditional Arabic" w:hAnsi="Traditional Arabic" w:cs="Traditional Arabic" w:hint="cs"/>
          <w:sz w:val="24"/>
          <w:szCs w:val="24"/>
          <w:rtl/>
        </w:rPr>
        <w:t>المستدام. وتعتبر</w:t>
      </w:r>
      <w:r w:rsidR="005F1DE2" w:rsidRPr="00414F7F">
        <w:rPr>
          <w:rFonts w:ascii="Traditional Arabic" w:hAnsi="Traditional Arabic" w:cs="Traditional Arabic"/>
          <w:sz w:val="24"/>
          <w:szCs w:val="24"/>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005F1DE2" w:rsidRPr="00414F7F">
        <w:rPr>
          <w:rFonts w:ascii="Traditional Arabic" w:hAnsi="Traditional Arabic" w:cs="Traditional Arabic" w:hint="cs"/>
          <w:sz w:val="24"/>
          <w:szCs w:val="24"/>
          <w:rtl/>
        </w:rPr>
        <w:t>للدول</w:t>
      </w:r>
      <w:r w:rsidR="005F1DE2" w:rsidRPr="00414F7F">
        <w:rPr>
          <w:rFonts w:ascii="Traditional Arabic" w:hAnsi="Traditional Arabic" w:cs="Traditional Arabic"/>
          <w:sz w:val="24"/>
          <w:szCs w:val="24"/>
        </w:rPr>
        <w:t>.</w:t>
      </w:r>
      <w:r w:rsidR="005F1DE2" w:rsidRPr="00414F7F">
        <w:rPr>
          <w:rFonts w:ascii="Traditional Arabic" w:hAnsi="Traditional Arabic" w:cs="Traditional Arabic" w:hint="cs"/>
          <w:sz w:val="24"/>
          <w:szCs w:val="24"/>
          <w:rtl/>
        </w:rPr>
        <w:t xml:space="preserve"> حي</w:t>
      </w:r>
      <w:r w:rsidR="005F1DE2" w:rsidRPr="00414F7F">
        <w:rPr>
          <w:rFonts w:ascii="Traditional Arabic" w:hAnsi="Traditional Arabic" w:cs="Traditional Arabic" w:hint="eastAsia"/>
          <w:sz w:val="24"/>
          <w:szCs w:val="24"/>
          <w:rtl/>
        </w:rPr>
        <w:t>ث</w:t>
      </w:r>
      <w:r w:rsidR="005F1DE2" w:rsidRPr="00414F7F">
        <w:rPr>
          <w:rFonts w:ascii="Traditional Arabic" w:hAnsi="Traditional Arabic" w:cs="Traditional Arabic" w:hint="cs"/>
          <w:sz w:val="24"/>
          <w:szCs w:val="24"/>
          <w:rtl/>
        </w:rPr>
        <w:t xml:space="preserve"> </w:t>
      </w:r>
      <w:r w:rsidR="005F1DE2" w:rsidRPr="00414F7F">
        <w:rPr>
          <w:rFonts w:ascii="Traditional Arabic" w:eastAsia="Times New Roman" w:hAnsi="Traditional Arabic" w:cs="Traditional Arabic"/>
          <w:sz w:val="24"/>
          <w:szCs w:val="24"/>
          <w:rtl/>
        </w:rPr>
        <w:t>تلعب الصناعة دورًا محوريًا في تنمية الاقتصاد الوطني وتحقيق النمو المستدام.</w:t>
      </w:r>
      <w:r w:rsidR="005F1DE2" w:rsidRPr="00414F7F">
        <w:rPr>
          <w:rFonts w:ascii="Traditional Arabic" w:hAnsi="Traditional Arabic" w:cs="Traditional Arabic" w:hint="cs"/>
          <w:sz w:val="24"/>
          <w:szCs w:val="24"/>
          <w:rtl/>
        </w:rPr>
        <w:t xml:space="preserve"> وتعتبر </w:t>
      </w:r>
      <w:r w:rsidR="005F1DE2" w:rsidRPr="00414F7F">
        <w:rPr>
          <w:rFonts w:ascii="Traditional Arabic" w:eastAsia="Times New Roman" w:hAnsi="Traditional Arabic" w:cs="Traditional Arabic"/>
          <w:sz w:val="24"/>
          <w:szCs w:val="24"/>
          <w:rtl/>
        </w:rPr>
        <w:t>الصناعة</w:t>
      </w:r>
      <w:r w:rsidR="005F1DE2" w:rsidRPr="00414F7F">
        <w:rPr>
          <w:rFonts w:ascii="Traditional Arabic" w:hAnsi="Traditional Arabic" w:cs="Traditional Arabic" w:hint="cs"/>
          <w:sz w:val="24"/>
          <w:szCs w:val="24"/>
          <w:rtl/>
        </w:rPr>
        <w:t xml:space="preserve"> أحد اهم الركائز الاقتصادية للدول وتتبلور أهميتها ودورها الفعال</w:t>
      </w:r>
      <w:r w:rsidR="002503EA" w:rsidRPr="00414F7F">
        <w:rPr>
          <w:rFonts w:ascii="Traditional Arabic" w:hAnsi="Traditional Arabic" w:cs="Traditional Arabic" w:hint="cs"/>
          <w:sz w:val="24"/>
          <w:szCs w:val="24"/>
          <w:rtl/>
        </w:rPr>
        <w:t xml:space="preserve"> من </w:t>
      </w:r>
      <w:r w:rsidR="005F1DE2" w:rsidRPr="00414F7F">
        <w:rPr>
          <w:rFonts w:ascii="Traditional Arabic" w:hAnsi="Traditional Arabic" w:cs="Traditional Arabic" w:hint="cs"/>
          <w:sz w:val="24"/>
          <w:szCs w:val="24"/>
          <w:rtl/>
        </w:rPr>
        <w:t xml:space="preserve">عدة </w:t>
      </w:r>
      <w:r w:rsidR="002503EA" w:rsidRPr="00414F7F">
        <w:rPr>
          <w:rFonts w:ascii="Traditional Arabic" w:hAnsi="Traditional Arabic" w:cs="Traditional Arabic" w:hint="cs"/>
          <w:sz w:val="24"/>
          <w:szCs w:val="24"/>
          <w:rtl/>
        </w:rPr>
        <w:t>جوانب:</w:t>
      </w:r>
      <w:r w:rsidR="005F1DE2" w:rsidRPr="00414F7F">
        <w:rPr>
          <w:rFonts w:ascii="Traditional Arabic" w:hAnsi="Traditional Arabic" w:cs="Traditional Arabic" w:hint="cs"/>
          <w:sz w:val="24"/>
          <w:szCs w:val="24"/>
          <w:rtl/>
        </w:rPr>
        <w:t xml:space="preserve"> (على ،2007)</w:t>
      </w:r>
      <w:r w:rsidR="002503EA" w:rsidRPr="00414F7F">
        <w:rPr>
          <w:rFonts w:ascii="Traditional Arabic" w:hAnsi="Traditional Arabic" w:cs="Traditional Arabic" w:hint="cs"/>
          <w:sz w:val="24"/>
          <w:szCs w:val="24"/>
          <w:rtl/>
        </w:rPr>
        <w:t xml:space="preserve">. من الجانب الاقتصادي </w:t>
      </w:r>
      <w:r w:rsidR="005F1DE2" w:rsidRPr="00414F7F">
        <w:rPr>
          <w:rFonts w:ascii="Traditional Arabic" w:hAnsi="Traditional Arabic" w:cs="Traditional Arabic" w:hint="cs"/>
          <w:sz w:val="24"/>
          <w:szCs w:val="24"/>
          <w:rtl/>
        </w:rPr>
        <w:t xml:space="preserve">تعمل استراتيجيات إدارة العمليات على </w:t>
      </w:r>
      <w:r w:rsidR="005F1DE2" w:rsidRPr="00414F7F">
        <w:rPr>
          <w:rFonts w:ascii="Traditional Arabic" w:hAnsi="Traditional Arabic" w:cs="Traditional Arabic"/>
          <w:sz w:val="24"/>
          <w:szCs w:val="24"/>
          <w:rtl/>
        </w:rPr>
        <w:t>زيادة الناتج المحلي الإجمالي وتحقيق النمو الاقتصادي المستدام</w:t>
      </w:r>
      <w:r w:rsidR="005F1DE2" w:rsidRPr="00414F7F">
        <w:rPr>
          <w:rFonts w:ascii="Traditional Arabic" w:hAnsi="Traditional Arabic" w:cs="Traditional Arabic" w:hint="cs"/>
          <w:sz w:val="24"/>
          <w:szCs w:val="24"/>
          <w:rtl/>
        </w:rPr>
        <w:t>،</w:t>
      </w:r>
      <w:r w:rsidR="002503EA" w:rsidRPr="00414F7F">
        <w:rPr>
          <w:rFonts w:ascii="Traditional Arabic" w:hAnsi="Traditional Arabic" w:cs="Traditional Arabic" w:hint="cs"/>
          <w:sz w:val="24"/>
          <w:szCs w:val="24"/>
          <w:rtl/>
        </w:rPr>
        <w:t xml:space="preserve"> كما </w:t>
      </w:r>
      <w:r w:rsidR="005F1DE2" w:rsidRPr="00414F7F">
        <w:rPr>
          <w:rFonts w:ascii="Traditional Arabic" w:hAnsi="Traditional Arabic" w:cs="Traditional Arabic"/>
          <w:sz w:val="24"/>
          <w:szCs w:val="24"/>
          <w:rtl/>
        </w:rPr>
        <w:t xml:space="preserve">توفير فرص عمل للكثير من العاملين، مما يساهم في تقليل نسبة </w:t>
      </w:r>
      <w:r w:rsidR="005F1DE2" w:rsidRPr="00414F7F">
        <w:rPr>
          <w:rFonts w:ascii="Traditional Arabic" w:hAnsi="Traditional Arabic" w:cs="Traditional Arabic" w:hint="cs"/>
          <w:sz w:val="24"/>
          <w:szCs w:val="24"/>
          <w:rtl/>
        </w:rPr>
        <w:t>البطالة، وتحسين</w:t>
      </w:r>
      <w:r w:rsidR="005F1DE2" w:rsidRPr="00414F7F">
        <w:rPr>
          <w:rFonts w:ascii="Traditional Arabic" w:hAnsi="Traditional Arabic" w:cs="Traditional Arabic"/>
          <w:sz w:val="24"/>
          <w:szCs w:val="24"/>
          <w:rtl/>
        </w:rPr>
        <w:t xml:space="preserve"> جودة المنتجات وتوفيرها بأسعار منافسة</w:t>
      </w:r>
      <w:r w:rsidR="005F1DE2" w:rsidRPr="00414F7F">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 xml:space="preserve">بالإضافة الى </w:t>
      </w:r>
      <w:r w:rsidR="005F1DE2" w:rsidRPr="00414F7F">
        <w:rPr>
          <w:rFonts w:ascii="Traditional Arabic" w:hAnsi="Traditional Arabic" w:cs="Traditional Arabic"/>
          <w:sz w:val="24"/>
          <w:szCs w:val="24"/>
          <w:rtl/>
        </w:rPr>
        <w:t>زيادة الإيرادات الحكومية من</w:t>
      </w:r>
      <w:r w:rsidR="002503EA" w:rsidRPr="00414F7F">
        <w:rPr>
          <w:rFonts w:ascii="Traditional Arabic" w:hAnsi="Traditional Arabic" w:cs="Traditional Arabic" w:hint="cs"/>
          <w:sz w:val="24"/>
          <w:szCs w:val="24"/>
          <w:rtl/>
        </w:rPr>
        <w:t xml:space="preserve"> خلال زيادة الناتج المحلي والتي تلعب </w:t>
      </w:r>
      <w:r w:rsidR="005F1DE2" w:rsidRPr="00414F7F">
        <w:rPr>
          <w:rFonts w:ascii="Traditional Arabic" w:hAnsi="Traditional Arabic" w:cs="Traditional Arabic"/>
          <w:sz w:val="24"/>
          <w:szCs w:val="24"/>
          <w:rtl/>
        </w:rPr>
        <w:t>الشركات الصناعية</w:t>
      </w:r>
      <w:r w:rsidR="002503EA" w:rsidRPr="00414F7F">
        <w:rPr>
          <w:rFonts w:ascii="Traditional Arabic" w:hAnsi="Traditional Arabic" w:cs="Traditional Arabic" w:hint="cs"/>
          <w:sz w:val="24"/>
          <w:szCs w:val="24"/>
          <w:rtl/>
        </w:rPr>
        <w:t xml:space="preserve"> دورا فعالا في تحقيق الاكتفاء الذاتي </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تنمية الصادرات وتحسين الميزان التجاري للدولة</w:t>
      </w:r>
      <w:r w:rsidR="005F1DE2" w:rsidRPr="00414F7F">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كما العمل على رفع معدل دخل الفرد</w:t>
      </w:r>
      <w:r w:rsidR="005F1DE2" w:rsidRPr="00414F7F">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 xml:space="preserve">بالإضافة الى </w:t>
      </w:r>
      <w:r w:rsidR="005F1DE2" w:rsidRPr="00414F7F">
        <w:rPr>
          <w:rFonts w:ascii="Traditional Arabic" w:hAnsi="Traditional Arabic" w:cs="Traditional Arabic"/>
          <w:sz w:val="24"/>
          <w:szCs w:val="24"/>
          <w:rtl/>
        </w:rPr>
        <w:t>تعزيز الابتكار وتطوير التكنولوجيا في مجالات الإنتاج المختلفة</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نقل التكنولوجيا الحديثة وتطبيقها في عمليات الإنتاج</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توفير فرص عمل في مجالات البحث والتطوير والتصميم والهندس</w:t>
      </w:r>
      <w:r w:rsidR="002503EA" w:rsidRPr="00414F7F">
        <w:rPr>
          <w:rFonts w:ascii="Traditional Arabic" w:hAnsi="Traditional Arabic" w:cs="Traditional Arabic" w:hint="cs"/>
          <w:sz w:val="24"/>
          <w:szCs w:val="24"/>
          <w:rtl/>
        </w:rPr>
        <w:t>ة ( جبرين و الطراونة ، 2015).</w:t>
      </w:r>
    </w:p>
    <w:p w14:paraId="57D4B9A8" w14:textId="05138C93" w:rsidR="00514BB8" w:rsidRPr="00414F7F" w:rsidRDefault="004D2A96" w:rsidP="004D2A96">
      <w:pPr>
        <w:bidi/>
        <w:spacing w:after="0" w:line="360" w:lineRule="auto"/>
        <w:jc w:val="lowKashida"/>
        <w:rPr>
          <w:rFonts w:ascii="Traditional Arabic" w:hAnsi="Traditional Arabic" w:cs="Traditional Arabic"/>
          <w:sz w:val="24"/>
          <w:szCs w:val="24"/>
        </w:rPr>
      </w:pPr>
      <w:r w:rsidRPr="00414F7F">
        <w:rPr>
          <w:rFonts w:ascii="Traditional Arabic" w:hAnsi="Traditional Arabic" w:cs="Traditional Arabic" w:hint="cs"/>
          <w:b/>
          <w:bCs/>
          <w:sz w:val="24"/>
          <w:szCs w:val="24"/>
          <w:rtl/>
        </w:rPr>
        <w:t xml:space="preserve">شكل رقم (1) </w:t>
      </w:r>
      <w:r w:rsidRPr="00414F7F">
        <w:rPr>
          <w:rFonts w:ascii="Traditional Arabic" w:hAnsi="Traditional Arabic" w:cs="Traditional Arabic"/>
          <w:b/>
          <w:bCs/>
          <w:sz w:val="24"/>
          <w:szCs w:val="24"/>
          <w:rtl/>
        </w:rPr>
        <w:t xml:space="preserve">بيان قيمة الناتج المحلي الإجمالي لقطاع الصناعات التحويلية في المملكة </w:t>
      </w:r>
      <w:r w:rsidRPr="00414F7F">
        <w:rPr>
          <w:rFonts w:ascii="Traditional Arabic" w:hAnsi="Traditional Arabic" w:cs="Traditional Arabic" w:hint="cs"/>
          <w:b/>
          <w:bCs/>
          <w:sz w:val="24"/>
          <w:szCs w:val="24"/>
          <w:rtl/>
        </w:rPr>
        <w:t>العربية لسعودية</w:t>
      </w:r>
      <w:r w:rsidRPr="00414F7F">
        <w:rPr>
          <w:rFonts w:ascii="Traditional Arabic" w:hAnsi="Traditional Arabic" w:cs="Traditional Arabic"/>
          <w:b/>
          <w:bCs/>
          <w:sz w:val="24"/>
          <w:szCs w:val="24"/>
          <w:rtl/>
        </w:rPr>
        <w:t xml:space="preserve"> بوحدة مليون ريال سعودي</w:t>
      </w:r>
      <w:r w:rsidR="002503EA" w:rsidRPr="00414F7F">
        <w:rPr>
          <w:rFonts w:ascii="Traditional Arabic" w:hAnsi="Traditional Arabic" w:cs="Traditional Arabic" w:hint="cs"/>
          <w:sz w:val="24"/>
          <w:szCs w:val="24"/>
          <w:rtl/>
        </w:rPr>
        <w:t xml:space="preserve"> </w:t>
      </w:r>
    </w:p>
    <w:p w14:paraId="7A42F5AE" w14:textId="77777777" w:rsidR="00EF1AD2" w:rsidRPr="00414F7F" w:rsidRDefault="00D76179" w:rsidP="00EF1AD2">
      <w:pPr>
        <w:bidi/>
        <w:spacing w:after="0" w:line="360" w:lineRule="auto"/>
        <w:jc w:val="lowKashida"/>
        <w:rPr>
          <w:rFonts w:ascii="Traditional Arabic" w:hAnsi="Traditional Arabic" w:cs="Traditional Arabic"/>
          <w:sz w:val="24"/>
          <w:szCs w:val="24"/>
          <w:rtl/>
        </w:rPr>
      </w:pPr>
      <w:r w:rsidRPr="00414F7F">
        <w:rPr>
          <w:rFonts w:ascii="Traditional Arabic" w:hAnsi="Traditional Arabic" w:cs="Traditional Arabic"/>
          <w:noProof/>
          <w:sz w:val="24"/>
          <w:szCs w:val="24"/>
          <w:rtl/>
          <w14:ligatures w14:val="standardContextual"/>
        </w:rPr>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6">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5F8F429B" w14:textId="33CA1725" w:rsidR="00595138" w:rsidRDefault="00D76179" w:rsidP="004D2A96">
      <w:pPr>
        <w:bidi/>
        <w:spacing w:after="0" w:line="360" w:lineRule="auto"/>
        <w:jc w:val="center"/>
        <w:rPr>
          <w:rFonts w:ascii="Traditional Arabic" w:hAnsi="Traditional Arabic" w:cs="Traditional Arabic"/>
          <w:b/>
          <w:bCs/>
          <w:sz w:val="24"/>
          <w:szCs w:val="24"/>
          <w:rtl/>
        </w:rPr>
      </w:pPr>
      <w:r w:rsidRPr="00414F7F">
        <w:rPr>
          <w:rFonts w:ascii="Traditional Arabic" w:hAnsi="Traditional Arabic" w:cs="Traditional Arabic" w:hint="cs"/>
          <w:b/>
          <w:bCs/>
          <w:sz w:val="24"/>
          <w:szCs w:val="24"/>
          <w:rtl/>
        </w:rPr>
        <w:t>(</w:t>
      </w:r>
      <w:r w:rsidRPr="00414F7F">
        <w:rPr>
          <w:rFonts w:ascii="Traditional Arabic" w:hAnsi="Traditional Arabic" w:cs="Traditional Arabic"/>
          <w:b/>
          <w:bCs/>
          <w:sz w:val="24"/>
          <w:szCs w:val="24"/>
          <w:rtl/>
        </w:rPr>
        <w:t>الهيئة العامة للإحصاء</w:t>
      </w:r>
      <w:r w:rsidRPr="00414F7F">
        <w:rPr>
          <w:rFonts w:ascii="Traditional Arabic" w:hAnsi="Traditional Arabic" w:cs="Traditional Arabic" w:hint="cs"/>
          <w:b/>
          <w:bCs/>
          <w:sz w:val="24"/>
          <w:szCs w:val="24"/>
          <w:rtl/>
        </w:rPr>
        <w:t>، 2022)</w:t>
      </w:r>
    </w:p>
    <w:p w14:paraId="3B2C5EEC" w14:textId="77777777" w:rsidR="00CF0787" w:rsidRDefault="004652C5" w:rsidP="009322AD">
      <w:pPr>
        <w:bidi/>
        <w:spacing w:after="0" w:line="360" w:lineRule="auto"/>
        <w:rPr>
          <w:rFonts w:ascii="Traditional Arabic" w:hAnsi="Traditional Arabic" w:cs="Traditional Arabic"/>
          <w:sz w:val="24"/>
          <w:szCs w:val="24"/>
          <w:rtl/>
        </w:rPr>
      </w:pPr>
      <w:r>
        <w:rPr>
          <w:rFonts w:ascii="Traditional Arabic" w:hAnsi="Traditional Arabic" w:cs="Traditional Arabic" w:hint="cs"/>
          <w:sz w:val="24"/>
          <w:szCs w:val="24"/>
          <w:rtl/>
        </w:rPr>
        <w:t xml:space="preserve">        </w:t>
      </w:r>
      <w:r w:rsidR="002503EA" w:rsidRPr="00414F7F">
        <w:rPr>
          <w:rFonts w:ascii="Traditional Arabic" w:hAnsi="Traditional Arabic" w:cs="Traditional Arabic" w:hint="cs"/>
          <w:sz w:val="24"/>
          <w:szCs w:val="24"/>
          <w:rtl/>
        </w:rPr>
        <w:t xml:space="preserve">أما على صعيد التنمية الشاملة، </w:t>
      </w:r>
      <w:r w:rsidR="00E21244" w:rsidRPr="00414F7F">
        <w:rPr>
          <w:rFonts w:ascii="Traditional Arabic" w:hAnsi="Traditional Arabic" w:cs="Traditional Arabic" w:hint="cs"/>
          <w:sz w:val="24"/>
          <w:szCs w:val="24"/>
          <w:rtl/>
        </w:rPr>
        <w:t xml:space="preserve">تساهم </w:t>
      </w:r>
      <w:r w:rsidR="005F1DE2" w:rsidRPr="00414F7F">
        <w:rPr>
          <w:rFonts w:ascii="Traditional Arabic" w:hAnsi="Traditional Arabic" w:cs="Traditional Arabic" w:hint="cs"/>
          <w:sz w:val="24"/>
          <w:szCs w:val="24"/>
          <w:rtl/>
        </w:rPr>
        <w:t xml:space="preserve">إدارة العمليات في </w:t>
      </w:r>
      <w:r w:rsidR="005F1DE2" w:rsidRPr="00414F7F">
        <w:rPr>
          <w:rFonts w:ascii="Traditional Arabic" w:hAnsi="Traditional Arabic" w:cs="Traditional Arabic"/>
          <w:sz w:val="24"/>
          <w:szCs w:val="24"/>
          <w:rtl/>
        </w:rPr>
        <w:t>تحسين البنية التحتية للبلاد لتلبية احتياجات القطاع الصناعي</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المساهمة في تطوير نشاطات اقتصادية أخرى كالزراعة والتجارة</w:t>
      </w:r>
      <w:r w:rsidR="005F1DE2" w:rsidRPr="00414F7F">
        <w:rPr>
          <w:rFonts w:ascii="Traditional Arabic" w:hAnsi="Traditional Arabic" w:cs="Traditional Arabic" w:hint="cs"/>
          <w:sz w:val="24"/>
          <w:szCs w:val="24"/>
          <w:rtl/>
        </w:rPr>
        <w:t>، و</w:t>
      </w:r>
      <w:r w:rsidR="005F1DE2" w:rsidRPr="00414F7F">
        <w:rPr>
          <w:rFonts w:ascii="Traditional Arabic" w:hAnsi="Traditional Arabic" w:cs="Traditional Arabic"/>
          <w:sz w:val="24"/>
          <w:szCs w:val="24"/>
          <w:rtl/>
        </w:rPr>
        <w:t xml:space="preserve">استغلال الفائض من المنتجات الزراعية والحيوانية في </w:t>
      </w:r>
      <w:r w:rsidR="005F1DE2" w:rsidRPr="00414F7F">
        <w:rPr>
          <w:rFonts w:ascii="Traditional Arabic" w:hAnsi="Traditional Arabic" w:cs="Traditional Arabic" w:hint="cs"/>
          <w:sz w:val="24"/>
          <w:szCs w:val="24"/>
          <w:rtl/>
        </w:rPr>
        <w:t>الدولة، وزيادة</w:t>
      </w:r>
      <w:r w:rsidR="005F1DE2" w:rsidRPr="00414F7F">
        <w:rPr>
          <w:rFonts w:ascii="Traditional Arabic" w:hAnsi="Traditional Arabic" w:cs="Traditional Arabic"/>
          <w:sz w:val="24"/>
          <w:szCs w:val="24"/>
          <w:rtl/>
        </w:rPr>
        <w:t xml:space="preserve"> الرفاهية للإنسان من خلال توفير المنتجات المصنعة التي تلبي احتياجاته</w:t>
      </w:r>
      <w:r w:rsidR="005F1DE2" w:rsidRPr="00414F7F">
        <w:rPr>
          <w:rFonts w:ascii="Traditional Arabic" w:hAnsi="Traditional Arabic" w:cs="Traditional Arabic"/>
          <w:sz w:val="24"/>
          <w:szCs w:val="24"/>
        </w:rPr>
        <w:t>.</w:t>
      </w:r>
      <w:r w:rsidR="00E21244" w:rsidRPr="00414F7F">
        <w:rPr>
          <w:rFonts w:ascii="Traditional Arabic" w:hAnsi="Traditional Arabic" w:cs="Traditional Arabic" w:hint="cs"/>
          <w:sz w:val="24"/>
          <w:szCs w:val="24"/>
          <w:rtl/>
        </w:rPr>
        <w:t xml:space="preserve"> من جانب اخر، تعتبر </w:t>
      </w:r>
      <w:r w:rsidR="004D2086" w:rsidRPr="00414F7F">
        <w:rPr>
          <w:rFonts w:ascii="Traditional Arabic" w:hAnsi="Traditional Arabic" w:cs="Traditional Arabic"/>
          <w:sz w:val="24"/>
          <w:szCs w:val="24"/>
          <w:rtl/>
        </w:rPr>
        <w:t xml:space="preserve">إدارة العمليات من العناصر الأساسية في نجاح المؤسسات الصناعية، حيث تلعب دورًا </w:t>
      </w:r>
      <w:r w:rsidR="004D2086" w:rsidRPr="00414F7F">
        <w:rPr>
          <w:rFonts w:ascii="Traditional Arabic" w:hAnsi="Traditional Arabic" w:cs="Traditional Arabic"/>
          <w:sz w:val="24"/>
          <w:szCs w:val="24"/>
          <w:rtl/>
        </w:rPr>
        <w:lastRenderedPageBreak/>
        <w:t>حيويًا في تحسين الأداء وتحقيق الكفاءة التشغيلية</w:t>
      </w:r>
      <w:r w:rsidR="00E21244" w:rsidRPr="00414F7F">
        <w:rPr>
          <w:rFonts w:ascii="Traditional Arabic" w:hAnsi="Traditional Arabic" w:cs="Traditional Arabic" w:hint="cs"/>
          <w:sz w:val="24"/>
          <w:szCs w:val="24"/>
          <w:rtl/>
        </w:rPr>
        <w:t xml:space="preserve">. </w:t>
      </w:r>
      <w:r w:rsidR="004D2086" w:rsidRPr="00414F7F">
        <w:rPr>
          <w:rFonts w:ascii="Traditional Arabic" w:hAnsi="Traditional Arabic" w:cs="Traditional Arabic"/>
          <w:sz w:val="24"/>
          <w:szCs w:val="24"/>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414F7F">
        <w:rPr>
          <w:rFonts w:ascii="Traditional Arabic" w:hAnsi="Traditional Arabic" w:cs="Traditional Arabic" w:hint="cs"/>
          <w:sz w:val="24"/>
          <w:szCs w:val="24"/>
          <w:rtl/>
        </w:rPr>
        <w:t>،</w:t>
      </w:r>
      <w:r w:rsidR="004D2086" w:rsidRPr="00414F7F">
        <w:rPr>
          <w:rFonts w:ascii="Traditional Arabic" w:hAnsi="Traditional Arabic" w:cs="Traditional Arabic"/>
          <w:sz w:val="24"/>
          <w:szCs w:val="24"/>
          <w:rtl/>
        </w:rPr>
        <w:t xml:space="preserve"> </w:t>
      </w:r>
      <w:r w:rsidR="002E0B53" w:rsidRPr="00414F7F">
        <w:rPr>
          <w:rFonts w:ascii="Traditional Arabic" w:hAnsi="Traditional Arabic" w:cs="Traditional Arabic"/>
          <w:sz w:val="24"/>
          <w:szCs w:val="24"/>
          <w:rtl/>
        </w:rPr>
        <w:t xml:space="preserve">ويعد تطوير استراتيجيات إدارة العمليات ركيزة أساسية لزيادة الإنتاجية وتحقيق التميز في الأداء الصناعي. </w:t>
      </w:r>
    </w:p>
    <w:p w14:paraId="6621E535" w14:textId="77777777" w:rsidR="00CF0787" w:rsidRDefault="00CF0787" w:rsidP="00CF0787">
      <w:pPr>
        <w:bidi/>
        <w:spacing w:after="0" w:line="360" w:lineRule="auto"/>
        <w:rPr>
          <w:rFonts w:ascii="Traditional Arabic" w:hAnsi="Traditional Arabic" w:cs="Traditional Arabic"/>
          <w:sz w:val="24"/>
          <w:szCs w:val="24"/>
          <w:rtl/>
        </w:rPr>
      </w:pPr>
      <w:r>
        <w:rPr>
          <w:rFonts w:ascii="Traditional Arabic" w:hAnsi="Traditional Arabic" w:cs="Traditional Arabic" w:hint="cs"/>
          <w:sz w:val="24"/>
          <w:szCs w:val="24"/>
          <w:rtl/>
        </w:rPr>
        <w:t xml:space="preserve">         </w:t>
      </w:r>
      <w:r w:rsidR="002E0B53" w:rsidRPr="00414F7F">
        <w:rPr>
          <w:rFonts w:ascii="Traditional Arabic" w:hAnsi="Traditional Arabic" w:cs="Traditional Arabic"/>
          <w:sz w:val="24"/>
          <w:szCs w:val="24"/>
          <w:rtl/>
        </w:rPr>
        <w:t>إذ تتيح هذه الاستراتيجيات للشركات القدرة على التكيف مع المتغيرات المتسارعة، وتحقيق التوازن بين كفاءة التشغيل وجودة المنتج النهائي</w:t>
      </w:r>
      <w:r w:rsidR="002E0B53" w:rsidRPr="00414F7F">
        <w:rPr>
          <w:rFonts w:ascii="Traditional Arabic" w:hAnsi="Traditional Arabic" w:cs="Traditional Arabic"/>
          <w:sz w:val="24"/>
          <w:szCs w:val="24"/>
        </w:rPr>
        <w:t>.</w:t>
      </w:r>
      <w:r w:rsidR="00462217" w:rsidRPr="00414F7F">
        <w:rPr>
          <w:rFonts w:ascii="Traditional Arabic" w:hAnsi="Traditional Arabic" w:cs="Traditional Arabic" w:hint="cs"/>
          <w:sz w:val="24"/>
          <w:szCs w:val="24"/>
          <w:rtl/>
        </w:rPr>
        <w:t xml:space="preserve"> </w:t>
      </w:r>
      <w:r w:rsidR="0059724B" w:rsidRPr="00414F7F">
        <w:rPr>
          <w:rFonts w:ascii="Traditional Arabic" w:hAnsi="Traditional Arabic" w:cs="Traditional Arabic" w:hint="cs"/>
          <w:sz w:val="24"/>
          <w:szCs w:val="24"/>
          <w:rtl/>
        </w:rPr>
        <w:t xml:space="preserve">يسعى </w:t>
      </w:r>
      <w:r w:rsidR="004D2086" w:rsidRPr="00414F7F">
        <w:rPr>
          <w:rFonts w:ascii="Traditional Arabic" w:hAnsi="Traditional Arabic" w:cs="Traditional Arabic"/>
          <w:sz w:val="24"/>
          <w:szCs w:val="24"/>
          <w:rtl/>
        </w:rPr>
        <w:t>الب</w:t>
      </w:r>
      <w:r w:rsidR="0059724B" w:rsidRPr="00414F7F">
        <w:rPr>
          <w:rFonts w:ascii="Traditional Arabic" w:hAnsi="Traditional Arabic" w:cs="Traditional Arabic" w:hint="cs"/>
          <w:sz w:val="24"/>
          <w:szCs w:val="24"/>
          <w:rtl/>
        </w:rPr>
        <w:t>ا</w:t>
      </w:r>
      <w:r w:rsidR="004D2086" w:rsidRPr="00414F7F">
        <w:rPr>
          <w:rFonts w:ascii="Traditional Arabic" w:hAnsi="Traditional Arabic" w:cs="Traditional Arabic"/>
          <w:sz w:val="24"/>
          <w:szCs w:val="24"/>
          <w:rtl/>
        </w:rPr>
        <w:t>حث إلى تقديم فهم عميق للآليات</w:t>
      </w:r>
      <w:r w:rsidR="0059724B" w:rsidRPr="00414F7F">
        <w:rPr>
          <w:rFonts w:ascii="Traditional Arabic" w:hAnsi="Traditional Arabic" w:cs="Traditional Arabic" w:hint="cs"/>
          <w:sz w:val="24"/>
          <w:szCs w:val="24"/>
          <w:rtl/>
        </w:rPr>
        <w:t xml:space="preserve"> المعتمدة في القطاع الصناعي و الاستراتيجيات واثر تطويرها على زيادة الإنتاجية كما</w:t>
      </w:r>
      <w:r w:rsidR="003143C3" w:rsidRPr="00414F7F">
        <w:rPr>
          <w:rFonts w:ascii="Traditional Arabic" w:hAnsi="Traditional Arabic" w:cs="Traditional Arabic" w:hint="cs"/>
          <w:sz w:val="24"/>
          <w:szCs w:val="24"/>
          <w:rtl/>
        </w:rPr>
        <w:t xml:space="preserve"> يركز على الخطط المعتمدة إدارة</w:t>
      </w:r>
      <w:r w:rsidR="006A6F2B" w:rsidRPr="00414F7F">
        <w:rPr>
          <w:rFonts w:ascii="Traditional Arabic" w:hAnsi="Traditional Arabic" w:cs="Traditional Arabic" w:hint="cs"/>
          <w:sz w:val="24"/>
          <w:szCs w:val="24"/>
          <w:rtl/>
        </w:rPr>
        <w:t xml:space="preserve"> العمليات</w:t>
      </w:r>
      <w:r w:rsidR="003143C3" w:rsidRPr="00414F7F">
        <w:rPr>
          <w:rFonts w:ascii="Traditional Arabic" w:hAnsi="Traditional Arabic" w:cs="Traditional Arabic" w:hint="cs"/>
          <w:sz w:val="24"/>
          <w:szCs w:val="24"/>
          <w:rtl/>
        </w:rPr>
        <w:t xml:space="preserve"> الصناعية</w:t>
      </w:r>
      <w:r w:rsidR="004D2086" w:rsidRPr="00414F7F">
        <w:rPr>
          <w:rFonts w:ascii="Traditional Arabic" w:hAnsi="Traditional Arabic" w:cs="Traditional Arabic"/>
          <w:sz w:val="24"/>
          <w:szCs w:val="24"/>
          <w:rtl/>
        </w:rPr>
        <w:t>،</w:t>
      </w:r>
      <w:r w:rsidR="003143C3" w:rsidRPr="00414F7F">
        <w:rPr>
          <w:rFonts w:ascii="Traditional Arabic" w:hAnsi="Traditional Arabic" w:cs="Traditional Arabic" w:hint="cs"/>
          <w:sz w:val="24"/>
          <w:szCs w:val="24"/>
          <w:rtl/>
        </w:rPr>
        <w:t xml:space="preserve"> </w:t>
      </w:r>
      <w:r w:rsidR="004D2086" w:rsidRPr="00414F7F">
        <w:rPr>
          <w:rFonts w:ascii="Traditional Arabic" w:hAnsi="Traditional Arabic" w:cs="Traditional Arabic"/>
          <w:sz w:val="24"/>
          <w:szCs w:val="24"/>
          <w:rtl/>
        </w:rPr>
        <w:t xml:space="preserve">واستكشاف الكيفية التي يسهم بها تحسين هذه الاستراتيجيات في زيادة الكفاءة </w:t>
      </w:r>
      <w:r w:rsidR="004D2086" w:rsidRPr="00414F7F">
        <w:rPr>
          <w:rFonts w:ascii="Traditional Arabic" w:hAnsi="Traditional Arabic" w:cs="Traditional Arabic" w:hint="cs"/>
          <w:sz w:val="24"/>
          <w:szCs w:val="24"/>
          <w:rtl/>
        </w:rPr>
        <w:t>الإنتاجية،  كما</w:t>
      </w:r>
      <w:r w:rsidR="004D2086" w:rsidRPr="00414F7F">
        <w:rPr>
          <w:rFonts w:ascii="Traditional Arabic" w:hAnsi="Traditional Arabic" w:cs="Traditional Arabic"/>
          <w:sz w:val="24"/>
          <w:szCs w:val="24"/>
          <w:rtl/>
        </w:rPr>
        <w:t xml:space="preserve"> يلقي الضوء على العلاقة بين إدارة العمليات وجودة الإنتاج، ويقدم رؤى وتوصيات حول أفضل الممارسات لتعزيز الإنتاجية والاستدامة في المؤسسات الصناعية</w:t>
      </w:r>
      <w:r w:rsidR="004D2086" w:rsidRPr="00414F7F">
        <w:rPr>
          <w:rFonts w:ascii="Traditional Arabic" w:hAnsi="Traditional Arabic" w:cs="Traditional Arabic" w:hint="cs"/>
          <w:sz w:val="24"/>
          <w:szCs w:val="24"/>
          <w:rtl/>
        </w:rPr>
        <w:t xml:space="preserve">، كما </w:t>
      </w:r>
      <w:r w:rsidR="004D2086" w:rsidRPr="00414F7F">
        <w:rPr>
          <w:rFonts w:ascii="Traditional Arabic" w:hAnsi="Traditional Arabic" w:cs="Traditional Arabic"/>
          <w:sz w:val="24"/>
          <w:szCs w:val="24"/>
          <w:rtl/>
        </w:rPr>
        <w:t>يهدف إلى دراسة أثر تطوير استراتيجيات إدارة العمليات في القطاع الصناعي وعلاقتها بزيادة الإنتاجية</w:t>
      </w:r>
      <w:r w:rsidR="00435F71" w:rsidRPr="00414F7F">
        <w:rPr>
          <w:rFonts w:ascii="Traditional Arabic" w:hAnsi="Traditional Arabic" w:cs="Traditional Arabic" w:hint="cs"/>
          <w:sz w:val="24"/>
          <w:szCs w:val="24"/>
          <w:rtl/>
        </w:rPr>
        <w:t xml:space="preserve"> من جانب . </w:t>
      </w:r>
      <w:r w:rsidR="00EF1B43" w:rsidRPr="00414F7F">
        <w:rPr>
          <w:rFonts w:ascii="Traditional Arabic" w:hAnsi="Traditional Arabic" w:cs="Traditional Arabic" w:hint="cs"/>
          <w:sz w:val="24"/>
          <w:szCs w:val="24"/>
          <w:rtl/>
        </w:rPr>
        <w:t>ودور</w:t>
      </w:r>
      <w:r w:rsidR="00435F71" w:rsidRPr="00414F7F">
        <w:rPr>
          <w:rFonts w:ascii="Traditional Arabic" w:hAnsi="Traditional Arabic" w:cs="Traditional Arabic" w:hint="cs"/>
          <w:sz w:val="24"/>
          <w:szCs w:val="24"/>
          <w:rtl/>
        </w:rPr>
        <w:t xml:space="preserve"> التقنية </w:t>
      </w:r>
      <w:r w:rsidR="008146F0" w:rsidRPr="00414F7F">
        <w:rPr>
          <w:rFonts w:ascii="Traditional Arabic" w:hAnsi="Traditional Arabic" w:cs="Traditional Arabic" w:hint="cs"/>
          <w:sz w:val="24"/>
          <w:szCs w:val="24"/>
          <w:rtl/>
        </w:rPr>
        <w:t>والابتكار</w:t>
      </w:r>
      <w:r w:rsidR="00435F71" w:rsidRPr="00414F7F">
        <w:rPr>
          <w:rFonts w:ascii="Traditional Arabic" w:hAnsi="Traditional Arabic" w:cs="Traditional Arabic" w:hint="cs"/>
          <w:sz w:val="24"/>
          <w:szCs w:val="24"/>
          <w:rtl/>
        </w:rPr>
        <w:t xml:space="preserve"> في خفض التكاليف من جانب أخر. </w:t>
      </w:r>
      <w:r w:rsidR="006071A5" w:rsidRPr="00414F7F">
        <w:rPr>
          <w:rFonts w:ascii="Traditional Arabic" w:hAnsi="Traditional Arabic" w:cs="Traditional Arabic" w:hint="cs"/>
          <w:sz w:val="24"/>
          <w:szCs w:val="24"/>
          <w:rtl/>
        </w:rPr>
        <w:t>(هادي،2015)</w:t>
      </w:r>
      <w:r w:rsidR="00E21244" w:rsidRPr="00414F7F">
        <w:rPr>
          <w:rFonts w:ascii="Traditional Arabic" w:hAnsi="Traditional Arabic" w:cs="Traditional Arabic" w:hint="cs"/>
          <w:sz w:val="24"/>
          <w:szCs w:val="24"/>
          <w:rtl/>
        </w:rPr>
        <w:t xml:space="preserve">. </w:t>
      </w:r>
    </w:p>
    <w:p w14:paraId="5C79FD37" w14:textId="71E1B4E6" w:rsidR="00414F7F" w:rsidRDefault="00CF0787" w:rsidP="00CF0787">
      <w:pPr>
        <w:bidi/>
        <w:spacing w:after="0" w:line="360" w:lineRule="auto"/>
        <w:rPr>
          <w:rFonts w:ascii="Traditional Arabic" w:hAnsi="Traditional Arabic" w:cs="Traditional Arabic"/>
          <w:sz w:val="32"/>
          <w:szCs w:val="32"/>
          <w:rtl/>
        </w:rPr>
      </w:pPr>
      <w:r>
        <w:rPr>
          <w:rFonts w:ascii="Traditional Arabic" w:hAnsi="Traditional Arabic" w:cs="Traditional Arabic" w:hint="cs"/>
          <w:sz w:val="24"/>
          <w:szCs w:val="24"/>
          <w:rtl/>
        </w:rPr>
        <w:t xml:space="preserve">       </w:t>
      </w:r>
      <w:r w:rsidR="00E21244" w:rsidRPr="00414F7F">
        <w:rPr>
          <w:rFonts w:ascii="Traditional Arabic" w:hAnsi="Traditional Arabic" w:cs="Traditional Arabic" w:hint="cs"/>
          <w:sz w:val="24"/>
          <w:szCs w:val="24"/>
          <w:rtl/>
        </w:rPr>
        <w:t>و</w:t>
      </w:r>
      <w:r w:rsidR="004E58CD" w:rsidRPr="00414F7F">
        <w:rPr>
          <w:rFonts w:ascii="Traditional Arabic" w:hAnsi="Traditional Arabic" w:cs="Traditional Arabic" w:hint="cs"/>
          <w:sz w:val="24"/>
          <w:szCs w:val="24"/>
          <w:rtl/>
        </w:rPr>
        <w:t>اختيار</w:t>
      </w:r>
      <w:r w:rsidR="00570B80" w:rsidRPr="00414F7F">
        <w:rPr>
          <w:rFonts w:ascii="Traditional Arabic" w:hAnsi="Traditional Arabic" w:cs="Traditional Arabic" w:hint="cs"/>
          <w:sz w:val="24"/>
          <w:szCs w:val="24"/>
          <w:rtl/>
        </w:rPr>
        <w:t xml:space="preserve"> مجموعة الوطنية للصناعة </w:t>
      </w:r>
      <w:r w:rsidR="00AB6808" w:rsidRPr="00414F7F">
        <w:rPr>
          <w:rFonts w:ascii="Traditional Arabic" w:hAnsi="Traditional Arabic" w:cs="Traditional Arabic" w:hint="cs"/>
          <w:sz w:val="24"/>
          <w:szCs w:val="24"/>
          <w:rtl/>
        </w:rPr>
        <w:t>ضمن الدراسة التطبيقي</w:t>
      </w:r>
      <w:r w:rsidR="00570B80" w:rsidRPr="00414F7F">
        <w:rPr>
          <w:rFonts w:ascii="Traditional Arabic" w:hAnsi="Traditional Arabic" w:cs="Traditional Arabic" w:hint="cs"/>
          <w:sz w:val="24"/>
          <w:szCs w:val="24"/>
          <w:rtl/>
        </w:rPr>
        <w:t xml:space="preserve">ة لمكانتها الرائدة في القطاع الصناعي باعتبارها إحدى </w:t>
      </w:r>
      <w:r w:rsidR="00F209D3" w:rsidRPr="00414F7F">
        <w:rPr>
          <w:rFonts w:ascii="Traditional Arabic" w:hAnsi="Traditional Arabic" w:cs="Traditional Arabic" w:hint="cs"/>
          <w:sz w:val="24"/>
          <w:szCs w:val="24"/>
          <w:rtl/>
        </w:rPr>
        <w:t>أعرق</w:t>
      </w:r>
      <w:r w:rsidR="00570B80" w:rsidRPr="00414F7F">
        <w:rPr>
          <w:rFonts w:ascii="Traditional Arabic" w:hAnsi="Traditional Arabic" w:cs="Traditional Arabic" w:hint="cs"/>
          <w:sz w:val="24"/>
          <w:szCs w:val="24"/>
          <w:rtl/>
        </w:rPr>
        <w:t xml:space="preserve"> المجموعات الصناعية في المملكة العربية السعودية </w:t>
      </w:r>
      <w:r w:rsidR="00F209D3" w:rsidRPr="00414F7F">
        <w:rPr>
          <w:rFonts w:ascii="Traditional Arabic" w:hAnsi="Traditional Arabic" w:cs="Traditional Arabic" w:hint="cs"/>
          <w:sz w:val="24"/>
          <w:szCs w:val="24"/>
          <w:rtl/>
        </w:rPr>
        <w:t>والمنطقة</w:t>
      </w:r>
      <w:r w:rsidR="00570B80" w:rsidRPr="00414F7F">
        <w:rPr>
          <w:rFonts w:ascii="Traditional Arabic" w:hAnsi="Traditional Arabic" w:cs="Traditional Arabic" w:hint="cs"/>
          <w:sz w:val="24"/>
          <w:szCs w:val="24"/>
          <w:rtl/>
        </w:rPr>
        <w:t xml:space="preserve"> حيث تصنف ضمن أكبر 100 شركة سعودية برأس مال مقدر ب 800 مليون ريال </w:t>
      </w:r>
      <w:r w:rsidR="00F209D3" w:rsidRPr="00414F7F">
        <w:rPr>
          <w:rFonts w:ascii="Traditional Arabic" w:hAnsi="Traditional Arabic" w:cs="Traditional Arabic" w:hint="cs"/>
          <w:sz w:val="24"/>
          <w:szCs w:val="24"/>
          <w:rtl/>
        </w:rPr>
        <w:t xml:space="preserve">سعودي </w:t>
      </w:r>
      <w:r w:rsidR="00804E49" w:rsidRPr="00414F7F">
        <w:rPr>
          <w:rFonts w:ascii="Traditional Arabic" w:hAnsi="Traditional Arabic" w:cs="Traditional Arabic" w:hint="cs"/>
          <w:sz w:val="24"/>
          <w:szCs w:val="24"/>
          <w:rtl/>
        </w:rPr>
        <w:t>وهي</w:t>
      </w:r>
      <w:r w:rsidR="00F209D3" w:rsidRPr="00414F7F">
        <w:rPr>
          <w:rFonts w:ascii="Traditional Arabic" w:hAnsi="Traditional Arabic" w:cs="Traditional Arabic" w:hint="cs"/>
          <w:sz w:val="24"/>
          <w:szCs w:val="24"/>
          <w:rtl/>
        </w:rPr>
        <w:t xml:space="preserve"> إحدى شركات وقف الشيخ سليمان </w:t>
      </w:r>
      <w:r w:rsidR="00804E49" w:rsidRPr="00414F7F">
        <w:rPr>
          <w:rFonts w:ascii="Traditional Arabic" w:hAnsi="Traditional Arabic" w:cs="Traditional Arabic" w:hint="cs"/>
          <w:sz w:val="24"/>
          <w:szCs w:val="24"/>
          <w:rtl/>
        </w:rPr>
        <w:t>الراجحي.</w:t>
      </w:r>
      <w:r w:rsidR="00AC4373" w:rsidRPr="00414F7F">
        <w:rPr>
          <w:rFonts w:ascii="Traditional Arabic" w:hAnsi="Traditional Arabic" w:cs="Traditional Arabic" w:hint="cs"/>
          <w:sz w:val="24"/>
          <w:szCs w:val="24"/>
          <w:rtl/>
        </w:rPr>
        <w:t xml:space="preserve"> </w:t>
      </w:r>
      <w:r w:rsidR="00804E49" w:rsidRPr="00414F7F">
        <w:rPr>
          <w:rFonts w:ascii="Traditional Arabic" w:hAnsi="Traditional Arabic" w:cs="Traditional Arabic" w:hint="cs"/>
          <w:sz w:val="24"/>
          <w:szCs w:val="24"/>
          <w:rtl/>
        </w:rPr>
        <w:t xml:space="preserve">حيث تملك المجموعة أكثر من 10 مصانع موزعة جغرافيا في المملكة العربية السعودية والامارات العربية المتحدة وسلطنة عمان. </w:t>
      </w:r>
      <w:r w:rsidR="00AC4373" w:rsidRPr="00414F7F">
        <w:rPr>
          <w:rFonts w:ascii="Traditional Arabic" w:hAnsi="Traditional Arabic" w:cs="Traditional Arabic" w:hint="cs"/>
          <w:sz w:val="24"/>
          <w:szCs w:val="24"/>
          <w:rtl/>
        </w:rPr>
        <w:t>كذلك تموضع</w:t>
      </w:r>
      <w:r w:rsidR="00804E49" w:rsidRPr="00414F7F">
        <w:rPr>
          <w:rFonts w:ascii="Traditional Arabic" w:hAnsi="Traditional Arabic" w:cs="Traditional Arabic" w:hint="cs"/>
          <w:sz w:val="24"/>
          <w:szCs w:val="24"/>
          <w:rtl/>
        </w:rPr>
        <w:t xml:space="preserve"> المجموعة</w:t>
      </w:r>
      <w:r w:rsidR="00AC4373" w:rsidRPr="00414F7F">
        <w:rPr>
          <w:rFonts w:ascii="Traditional Arabic" w:hAnsi="Traditional Arabic" w:cs="Traditional Arabic" w:hint="cs"/>
          <w:sz w:val="24"/>
          <w:szCs w:val="24"/>
          <w:rtl/>
        </w:rPr>
        <w:t xml:space="preserve"> </w:t>
      </w:r>
      <w:r w:rsidR="000474B0" w:rsidRPr="00414F7F">
        <w:rPr>
          <w:rFonts w:ascii="Traditional Arabic" w:hAnsi="Traditional Arabic" w:cs="Traditional Arabic" w:hint="cs"/>
          <w:sz w:val="24"/>
          <w:szCs w:val="24"/>
          <w:rtl/>
        </w:rPr>
        <w:t>باعتباره</w:t>
      </w:r>
      <w:r w:rsidR="000474B0" w:rsidRPr="00414F7F">
        <w:rPr>
          <w:rFonts w:ascii="Traditional Arabic" w:hAnsi="Traditional Arabic" w:cs="Traditional Arabic" w:hint="eastAsia"/>
          <w:sz w:val="24"/>
          <w:szCs w:val="24"/>
          <w:rtl/>
        </w:rPr>
        <w:t>ا</w:t>
      </w:r>
      <w:r w:rsidR="00AC4373" w:rsidRPr="00414F7F">
        <w:rPr>
          <w:rFonts w:ascii="Traditional Arabic" w:hAnsi="Traditional Arabic" w:cs="Traditional Arabic" w:hint="cs"/>
          <w:sz w:val="24"/>
          <w:szCs w:val="24"/>
          <w:rtl/>
        </w:rPr>
        <w:t xml:space="preserve"> من المجموعات الصناعية الرائدة</w:t>
      </w:r>
      <w:r w:rsidR="000474B0" w:rsidRPr="00414F7F">
        <w:rPr>
          <w:rFonts w:ascii="Traditional Arabic" w:hAnsi="Traditional Arabic" w:cs="Traditional Arabic" w:hint="cs"/>
          <w:sz w:val="24"/>
          <w:szCs w:val="24"/>
          <w:rtl/>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sidRPr="00414F7F">
        <w:rPr>
          <w:rFonts w:ascii="Traditional Arabic" w:hAnsi="Traditional Arabic" w:cs="Traditional Arabic" w:hint="cs"/>
          <w:sz w:val="24"/>
          <w:szCs w:val="24"/>
          <w:rtl/>
        </w:rPr>
        <w:t xml:space="preserve">. من جانب </w:t>
      </w:r>
      <w:r w:rsidR="00804E49" w:rsidRPr="00414F7F">
        <w:rPr>
          <w:rFonts w:ascii="Traditional Arabic" w:hAnsi="Traditional Arabic" w:cs="Traditional Arabic" w:hint="cs"/>
          <w:sz w:val="24"/>
          <w:szCs w:val="24"/>
          <w:rtl/>
        </w:rPr>
        <w:t>أخر،</w:t>
      </w:r>
      <w:r w:rsidR="00F209D3" w:rsidRPr="00414F7F">
        <w:rPr>
          <w:rFonts w:ascii="Traditional Arabic" w:hAnsi="Traditional Arabic" w:cs="Traditional Arabic" w:hint="cs"/>
          <w:sz w:val="24"/>
          <w:szCs w:val="24"/>
          <w:rtl/>
        </w:rPr>
        <w:t xml:space="preserve"> تولي المجموعة جل الاهتمام في التوسع </w:t>
      </w:r>
      <w:r w:rsidR="00306A8C" w:rsidRPr="00414F7F">
        <w:rPr>
          <w:rFonts w:ascii="Traditional Arabic" w:hAnsi="Traditional Arabic" w:cs="Traditional Arabic" w:hint="cs"/>
          <w:sz w:val="24"/>
          <w:szCs w:val="24"/>
          <w:rtl/>
        </w:rPr>
        <w:t>والتميز</w:t>
      </w:r>
      <w:r w:rsidR="00F209D3" w:rsidRPr="00414F7F">
        <w:rPr>
          <w:rFonts w:ascii="Traditional Arabic" w:hAnsi="Traditional Arabic" w:cs="Traditional Arabic" w:hint="cs"/>
          <w:sz w:val="24"/>
          <w:szCs w:val="24"/>
          <w:rtl/>
        </w:rPr>
        <w:t xml:space="preserve"> في الصناعات النوعية لتعزيز الناتج المحلي </w:t>
      </w:r>
      <w:r w:rsidR="00306A8C" w:rsidRPr="00414F7F">
        <w:rPr>
          <w:rFonts w:ascii="Traditional Arabic" w:hAnsi="Traditional Arabic" w:cs="Traditional Arabic" w:hint="cs"/>
          <w:sz w:val="24"/>
          <w:szCs w:val="24"/>
          <w:rtl/>
        </w:rPr>
        <w:t>وتقليل</w:t>
      </w:r>
      <w:r w:rsidR="00F209D3" w:rsidRPr="00414F7F">
        <w:rPr>
          <w:rFonts w:ascii="Traditional Arabic" w:hAnsi="Traditional Arabic" w:cs="Traditional Arabic" w:hint="cs"/>
          <w:sz w:val="24"/>
          <w:szCs w:val="24"/>
          <w:rtl/>
        </w:rPr>
        <w:t xml:space="preserve"> الاستيراد لبناء شراكات متجددة تخدم المشارع التنموية لتشمل قطاع الطاقة </w:t>
      </w:r>
      <w:r w:rsidR="00306A8C" w:rsidRPr="00414F7F">
        <w:rPr>
          <w:rFonts w:ascii="Traditional Arabic" w:hAnsi="Traditional Arabic" w:cs="Traditional Arabic" w:hint="cs"/>
          <w:sz w:val="24"/>
          <w:szCs w:val="24"/>
          <w:rtl/>
        </w:rPr>
        <w:t>والمنتجات</w:t>
      </w:r>
      <w:r w:rsidR="00F209D3" w:rsidRPr="00414F7F">
        <w:rPr>
          <w:rFonts w:ascii="Traditional Arabic" w:hAnsi="Traditional Arabic" w:cs="Traditional Arabic" w:hint="cs"/>
          <w:sz w:val="24"/>
          <w:szCs w:val="24"/>
          <w:rtl/>
        </w:rPr>
        <w:t xml:space="preserve"> الكيماوية كما قطاع المنتجات الطبية الاستهلاكية </w:t>
      </w:r>
      <w:r w:rsidR="00306A8C" w:rsidRPr="00414F7F">
        <w:rPr>
          <w:rFonts w:ascii="Traditional Arabic" w:hAnsi="Traditional Arabic" w:cs="Traditional Arabic" w:hint="cs"/>
          <w:sz w:val="24"/>
          <w:szCs w:val="24"/>
          <w:rtl/>
        </w:rPr>
        <w:t>وقطاع</w:t>
      </w:r>
      <w:r w:rsidR="00F209D3" w:rsidRPr="00414F7F">
        <w:rPr>
          <w:rFonts w:ascii="Traditional Arabic" w:hAnsi="Traditional Arabic" w:cs="Traditional Arabic" w:hint="cs"/>
          <w:sz w:val="24"/>
          <w:szCs w:val="24"/>
          <w:rtl/>
        </w:rPr>
        <w:t xml:space="preserve"> الآلات </w:t>
      </w:r>
      <w:r w:rsidR="00306A8C" w:rsidRPr="00414F7F">
        <w:rPr>
          <w:rFonts w:ascii="Traditional Arabic" w:hAnsi="Traditional Arabic" w:cs="Traditional Arabic" w:hint="cs"/>
          <w:sz w:val="24"/>
          <w:szCs w:val="24"/>
          <w:rtl/>
        </w:rPr>
        <w:t>وقطع</w:t>
      </w:r>
      <w:r w:rsidR="00F209D3" w:rsidRPr="00414F7F">
        <w:rPr>
          <w:rFonts w:ascii="Traditional Arabic" w:hAnsi="Traditional Arabic" w:cs="Traditional Arabic" w:hint="cs"/>
          <w:sz w:val="24"/>
          <w:szCs w:val="24"/>
          <w:rtl/>
        </w:rPr>
        <w:t xml:space="preserve"> الغيار</w:t>
      </w:r>
      <w:r w:rsidR="00EF5510" w:rsidRPr="00414F7F">
        <w:rPr>
          <w:rFonts w:ascii="Traditional Arabic" w:hAnsi="Traditional Arabic" w:cs="Traditional Arabic" w:hint="cs"/>
          <w:sz w:val="24"/>
          <w:szCs w:val="24"/>
          <w:rtl/>
        </w:rPr>
        <w:t>.</w:t>
      </w:r>
      <w:r w:rsidR="00F209D3" w:rsidRPr="00414F7F">
        <w:rPr>
          <w:rFonts w:ascii="Traditional Arabic" w:hAnsi="Traditional Arabic" w:cs="Traditional Arabic" w:hint="cs"/>
          <w:sz w:val="24"/>
          <w:szCs w:val="24"/>
          <w:rtl/>
        </w:rPr>
        <w:t xml:space="preserve"> من </w:t>
      </w:r>
      <w:r w:rsidR="00EF5510" w:rsidRPr="00414F7F">
        <w:rPr>
          <w:rFonts w:ascii="Traditional Arabic" w:hAnsi="Traditional Arabic" w:cs="Traditional Arabic" w:hint="cs"/>
          <w:sz w:val="24"/>
          <w:szCs w:val="24"/>
          <w:rtl/>
        </w:rPr>
        <w:t>خلال الدراسة يتم</w:t>
      </w:r>
      <w:r w:rsidR="004E58CD" w:rsidRPr="00414F7F">
        <w:rPr>
          <w:rFonts w:ascii="Traditional Arabic" w:hAnsi="Traditional Arabic" w:cs="Traditional Arabic"/>
          <w:sz w:val="24"/>
          <w:szCs w:val="24"/>
          <w:rtl/>
        </w:rPr>
        <w:t xml:space="preserve"> تحليل أثر تطوير استراتيجيات إدارة العمليات وأهميتها في تحسين معدلات الإنتاجية وتعزيز التنافسي</w:t>
      </w:r>
      <w:r w:rsidR="00F209D3" w:rsidRPr="00414F7F">
        <w:rPr>
          <w:rFonts w:ascii="Traditional Arabic" w:hAnsi="Traditional Arabic" w:cs="Traditional Arabic" w:hint="cs"/>
          <w:sz w:val="24"/>
          <w:szCs w:val="24"/>
          <w:rtl/>
        </w:rPr>
        <w:t xml:space="preserve">ة لمجموعة الوطنية </w:t>
      </w:r>
      <w:r w:rsidR="002C48CE" w:rsidRPr="00414F7F">
        <w:rPr>
          <w:rFonts w:ascii="Traditional Arabic" w:hAnsi="Traditional Arabic" w:cs="Traditional Arabic" w:hint="cs"/>
          <w:sz w:val="24"/>
          <w:szCs w:val="24"/>
          <w:rtl/>
        </w:rPr>
        <w:t>للصناعة.</w:t>
      </w:r>
      <w:r w:rsidR="008146F0" w:rsidRPr="000B766B">
        <w:rPr>
          <w:rFonts w:ascii="Traditional Arabic" w:hAnsi="Traditional Arabic" w:cs="Traditional Arabic" w:hint="cs"/>
          <w:sz w:val="32"/>
          <w:szCs w:val="32"/>
          <w:rtl/>
        </w:rPr>
        <w:t xml:space="preserve"> </w:t>
      </w:r>
    </w:p>
    <w:p w14:paraId="38E24104" w14:textId="77777777" w:rsidR="00D0155E" w:rsidRPr="009322AD" w:rsidRDefault="00D0155E" w:rsidP="00D0155E">
      <w:pPr>
        <w:bidi/>
        <w:spacing w:after="0" w:line="360" w:lineRule="auto"/>
        <w:rPr>
          <w:rFonts w:ascii="Traditional Arabic" w:hAnsi="Traditional Arabic" w:cs="Traditional Arabic"/>
          <w:b/>
          <w:bCs/>
          <w:sz w:val="24"/>
          <w:szCs w:val="24"/>
        </w:rPr>
      </w:pPr>
    </w:p>
    <w:p w14:paraId="1024BD57" w14:textId="3745FE40" w:rsidR="00A64DA6" w:rsidRDefault="00CE56B8" w:rsidP="00A64DA6">
      <w:pPr>
        <w:tabs>
          <w:tab w:val="right" w:pos="-2"/>
          <w:tab w:val="right" w:pos="139"/>
          <w:tab w:val="right" w:pos="423"/>
        </w:tabs>
        <w:bidi/>
        <w:spacing w:after="0" w:line="480" w:lineRule="auto"/>
        <w:ind w:left="-286"/>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1/</w:t>
      </w:r>
      <w:r w:rsidR="00293B5B">
        <w:rPr>
          <w:rFonts w:ascii="Traditional Arabic" w:eastAsia="Times New Roman" w:hAnsi="Traditional Arabic" w:cs="Traditional Arabic" w:hint="cs"/>
          <w:b/>
          <w:bCs/>
          <w:sz w:val="24"/>
          <w:szCs w:val="24"/>
          <w:rtl/>
        </w:rPr>
        <w:t xml:space="preserve">2 </w:t>
      </w:r>
      <w:r w:rsidR="00293B5B">
        <w:rPr>
          <w:rFonts w:ascii="Traditional Arabic" w:eastAsia="Times New Roman" w:hAnsi="Traditional Arabic" w:cs="Traditional Arabic"/>
          <w:b/>
          <w:bCs/>
          <w:sz w:val="24"/>
          <w:szCs w:val="24"/>
          <w:rtl/>
        </w:rPr>
        <w:t>مشكلة</w:t>
      </w:r>
      <w:r w:rsidR="00883E09" w:rsidRPr="00414F7F">
        <w:rPr>
          <w:rFonts w:ascii="Traditional Arabic" w:eastAsia="Times New Roman" w:hAnsi="Traditional Arabic" w:cs="Traditional Arabic" w:hint="cs"/>
          <w:b/>
          <w:bCs/>
          <w:sz w:val="24"/>
          <w:szCs w:val="24"/>
          <w:rtl/>
        </w:rPr>
        <w:t xml:space="preserve"> الدراسة</w:t>
      </w:r>
      <w:r w:rsidR="00F2399C" w:rsidRPr="00414F7F">
        <w:rPr>
          <w:rFonts w:ascii="Traditional Arabic" w:eastAsia="Times New Roman" w:hAnsi="Traditional Arabic" w:cs="Traditional Arabic" w:hint="cs"/>
          <w:b/>
          <w:bCs/>
          <w:sz w:val="24"/>
          <w:szCs w:val="24"/>
          <w:rtl/>
        </w:rPr>
        <w:t>:</w:t>
      </w:r>
    </w:p>
    <w:p w14:paraId="78115D68" w14:textId="230E0193" w:rsidR="005B18C2" w:rsidRPr="00F47579" w:rsidRDefault="004D2A96" w:rsidP="00A64DA6">
      <w:pPr>
        <w:tabs>
          <w:tab w:val="right" w:pos="-2"/>
          <w:tab w:val="right" w:pos="139"/>
          <w:tab w:val="right" w:pos="423"/>
        </w:tabs>
        <w:bidi/>
        <w:spacing w:line="360" w:lineRule="auto"/>
        <w:ind w:left="-2"/>
        <w:rPr>
          <w:rFonts w:ascii="Traditional Arabic" w:eastAsia="Times New Roman" w:hAnsi="Traditional Arabic" w:cs="Traditional Arabic"/>
          <w:b/>
          <w:bCs/>
          <w:sz w:val="24"/>
          <w:szCs w:val="24"/>
        </w:rPr>
      </w:pPr>
      <w:r>
        <w:rPr>
          <w:rFonts w:ascii="Traditional Arabic" w:eastAsia="Calibri" w:hAnsi="Traditional Arabic" w:cs="Traditional Arabic" w:hint="cs"/>
          <w:color w:val="000000" w:themeColor="text1"/>
          <w:kern w:val="2"/>
          <w:sz w:val="24"/>
          <w:szCs w:val="24"/>
          <w:rtl/>
          <w14:ligatures w14:val="standardContextual"/>
        </w:rPr>
        <w:t xml:space="preserve"> </w:t>
      </w:r>
      <w:r w:rsidR="00A64DA6">
        <w:rPr>
          <w:rFonts w:ascii="Traditional Arabic" w:eastAsia="Calibri" w:hAnsi="Traditional Arabic" w:cs="Traditional Arabic" w:hint="cs"/>
          <w:color w:val="000000" w:themeColor="text1"/>
          <w:kern w:val="2"/>
          <w:sz w:val="24"/>
          <w:szCs w:val="24"/>
          <w:rtl/>
          <w14:ligatures w14:val="standardContextual"/>
        </w:rPr>
        <w:t xml:space="preserve">       </w:t>
      </w:r>
      <w:r w:rsidR="00A14CE4" w:rsidRPr="00A14CE4">
        <w:rPr>
          <w:rFonts w:ascii="Traditional Arabic" w:eastAsia="Calibri" w:hAnsi="Traditional Arabic" w:cs="Traditional Arabic"/>
          <w:color w:val="000000" w:themeColor="text1"/>
          <w:kern w:val="2"/>
          <w:sz w:val="24"/>
          <w:szCs w:val="24"/>
          <w:rtl/>
          <w14:ligatures w14:val="standardContextual"/>
        </w:rPr>
        <w:t>تتمثل مشكلة الدراسة في وجود فجوة بحثية واضحة تتعلق بتأثير تطوير استراتيجيات إدارة العمليات على زيادة الإنتاجية في القطاع الصناعي السعودي، وذلك على الرغم من تعدد الدراسات السابقة التي تناولت استراتيجيات الإدارة الصناعية بشكل عام (الحربي، 2022؛ إسماعيل وطلبة، 2024). كما أن معظم الدراسات السابقة ركزت على جوانب جزئية من إدارة العمليات مثل الصيانة (</w:t>
      </w:r>
      <w:proofErr w:type="spellStart"/>
      <w:r w:rsidR="00A14CE4" w:rsidRPr="00A14CE4">
        <w:rPr>
          <w:rFonts w:ascii="Traditional Arabic" w:eastAsia="Calibri" w:hAnsi="Traditional Arabic" w:cs="Traditional Arabic"/>
          <w:color w:val="000000" w:themeColor="text1"/>
          <w:kern w:val="2"/>
          <w:sz w:val="24"/>
          <w:szCs w:val="24"/>
          <w:rtl/>
          <w14:ligatures w14:val="standardContextual"/>
        </w:rPr>
        <w:t>زغينين</w:t>
      </w:r>
      <w:proofErr w:type="spellEnd"/>
      <w:r w:rsidR="00A14CE4" w:rsidRPr="00A14CE4">
        <w:rPr>
          <w:rFonts w:ascii="Traditional Arabic" w:eastAsia="Calibri" w:hAnsi="Traditional Arabic" w:cs="Traditional Arabic"/>
          <w:color w:val="000000" w:themeColor="text1"/>
          <w:kern w:val="2"/>
          <w:sz w:val="24"/>
          <w:szCs w:val="24"/>
          <w:rtl/>
          <w14:ligatures w14:val="standardContextual"/>
        </w:rPr>
        <w:t xml:space="preserve"> وآخرون، 2022)، أو سلاسل التوريد</w:t>
      </w:r>
      <w:r w:rsidR="00A14CE4" w:rsidRPr="00A14CE4">
        <w:rPr>
          <w:rFonts w:ascii="Traditional Arabic" w:eastAsia="Calibri" w:hAnsi="Traditional Arabic" w:cs="Traditional Arabic"/>
          <w:color w:val="000000" w:themeColor="text1"/>
          <w:kern w:val="2"/>
          <w:sz w:val="24"/>
          <w:szCs w:val="24"/>
          <w14:ligatures w14:val="standardContextual"/>
        </w:rPr>
        <w:t xml:space="preserve"> (Lee et al., 2023)</w:t>
      </w:r>
      <w:r w:rsidR="00A14CE4" w:rsidRPr="00A14CE4">
        <w:rPr>
          <w:rFonts w:ascii="Traditional Arabic" w:eastAsia="Calibri" w:hAnsi="Traditional Arabic" w:cs="Traditional Arabic"/>
          <w:color w:val="000000" w:themeColor="text1"/>
          <w:kern w:val="2"/>
          <w:sz w:val="24"/>
          <w:szCs w:val="24"/>
          <w:rtl/>
          <w14:ligatures w14:val="standardContextual"/>
        </w:rPr>
        <w:t>، أو التخطيط الاستراتيجي (الحربي، 2022)، دون تقديم نموذج متكامل يربط بين تطوير استراتيجيات إدارة العمليات بمختلف أبعادها وزيادة الإنتاجية في القطاع الصناعي. وبناءً على ذلك، يسعى الباحث من خلال هذه الدراسة إلى تحليل أثر تطوير استراتيجيات إدارة العمليات على زيادة الإنتاجية في القطاع الصناعي، مع التركيز على مجموعة الوطنية للصناعة كحالة تطبيقية، وتحديد العوامل المؤثرة في هذه العلاقة، واقتراح حلول مبتكرة لتعزيز الكفاءة التشغيلية وتحقيق ميزة تنافسية مستدامة</w:t>
      </w:r>
      <w:r w:rsidR="00F9292F">
        <w:rPr>
          <w:rFonts w:ascii="Traditional Arabic" w:eastAsia="Calibri" w:hAnsi="Traditional Arabic" w:cs="Traditional Arabic" w:hint="cs"/>
          <w:color w:val="000000" w:themeColor="text1"/>
          <w:kern w:val="2"/>
          <w:sz w:val="24"/>
          <w:szCs w:val="24"/>
          <w:rtl/>
          <w14:ligatures w14:val="standardContextual"/>
        </w:rPr>
        <w:t>.</w:t>
      </w:r>
    </w:p>
    <w:p w14:paraId="35673259" w14:textId="72948A4F" w:rsidR="00791456" w:rsidRPr="00F9292F" w:rsidRDefault="00293B5B" w:rsidP="00F9292F">
      <w:pPr>
        <w:tabs>
          <w:tab w:val="right" w:pos="281"/>
        </w:tabs>
        <w:bidi/>
        <w:spacing w:after="0" w:line="480" w:lineRule="auto"/>
        <w:ind w:left="-286"/>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lastRenderedPageBreak/>
        <w:t>1/3 تساؤلات</w:t>
      </w:r>
      <w:r w:rsidR="00791456" w:rsidRPr="00414F7F">
        <w:rPr>
          <w:rFonts w:ascii="Traditional Arabic" w:eastAsia="Times New Roman" w:hAnsi="Traditional Arabic" w:cs="Traditional Arabic" w:hint="cs"/>
          <w:b/>
          <w:bCs/>
          <w:sz w:val="24"/>
          <w:szCs w:val="24"/>
          <w:rtl/>
        </w:rPr>
        <w:t xml:space="preserve"> الدراسة</w:t>
      </w:r>
      <w:r w:rsidR="00791456" w:rsidRPr="00414F7F">
        <w:rPr>
          <w:rFonts w:ascii="Traditional Arabic" w:eastAsia="Times New Roman" w:hAnsi="Traditional Arabic" w:cs="Traditional Arabic"/>
          <w:b/>
          <w:bCs/>
          <w:sz w:val="24"/>
          <w:szCs w:val="24"/>
          <w:rtl/>
        </w:rPr>
        <w:t>:</w:t>
      </w:r>
    </w:p>
    <w:p w14:paraId="530353BA" w14:textId="532FAFE9" w:rsidR="00791456" w:rsidRPr="00901D65" w:rsidRDefault="004D2A96" w:rsidP="0017500F">
      <w:pPr>
        <w:pStyle w:val="NormalWeb"/>
        <w:bidi/>
        <w:spacing w:before="0" w:beforeAutospacing="0" w:after="0" w:afterAutospacing="0" w:line="360" w:lineRule="auto"/>
        <w:ind w:left="-2" w:hanging="281"/>
        <w:rPr>
          <w:rFonts w:ascii="Traditional Arabic" w:hAnsi="Traditional Arabic" w:cs="Traditional Arabic"/>
          <w:rtl/>
        </w:rPr>
      </w:pPr>
      <w:r>
        <w:rPr>
          <w:rFonts w:ascii="Traditional Arabic" w:hAnsi="Traditional Arabic" w:cs="Traditional Arabic" w:hint="cs"/>
          <w:rtl/>
        </w:rPr>
        <w:t xml:space="preserve">    </w:t>
      </w:r>
      <w:r w:rsidR="0017500F">
        <w:rPr>
          <w:rFonts w:ascii="Traditional Arabic" w:hAnsi="Traditional Arabic" w:cs="Traditional Arabic" w:hint="cs"/>
          <w:rtl/>
        </w:rPr>
        <w:t xml:space="preserve">          </w:t>
      </w:r>
      <w:r w:rsidR="00791456" w:rsidRPr="00901D65">
        <w:rPr>
          <w:rFonts w:ascii="Traditional Arabic" w:hAnsi="Traditional Arabic" w:cs="Traditional Arabic" w:hint="cs"/>
          <w:rtl/>
        </w:rPr>
        <w:t>يكمن السؤال الرئيس للبحث في أنه: كيف يمكن لتطبيق استراتيجيات إدارة العمليات أن تساهم في زيادة الإنتاجية وتقليل المصروفات وزيادة الربحية في</w:t>
      </w:r>
      <w:r w:rsidR="00034A3C" w:rsidRPr="00901D65">
        <w:rPr>
          <w:rFonts w:ascii="Traditional Arabic" w:hAnsi="Traditional Arabic" w:cs="Traditional Arabic" w:hint="cs"/>
        </w:rPr>
        <w:t xml:space="preserve"> </w:t>
      </w:r>
      <w:r w:rsidR="00034A3C" w:rsidRPr="00901D65">
        <w:rPr>
          <w:rFonts w:ascii="Traditional Arabic" w:hAnsi="Traditional Arabic" w:cs="Traditional Arabic" w:hint="cs"/>
          <w:rtl/>
        </w:rPr>
        <w:t xml:space="preserve">مجموعة الوطنية </w:t>
      </w:r>
      <w:r w:rsidR="0029547A" w:rsidRPr="00901D65">
        <w:rPr>
          <w:rFonts w:ascii="Traditional Arabic" w:hAnsi="Traditional Arabic" w:cs="Traditional Arabic" w:hint="cs"/>
          <w:rtl/>
        </w:rPr>
        <w:t>للصناعة؟</w:t>
      </w:r>
    </w:p>
    <w:p w14:paraId="535FECE1" w14:textId="50708220" w:rsidR="00BB19C3" w:rsidRPr="00901D65" w:rsidRDefault="00AC4514" w:rsidP="00F9292F">
      <w:pPr>
        <w:pStyle w:val="NormalWeb"/>
        <w:bidi/>
        <w:spacing w:before="0" w:beforeAutospacing="0" w:after="0" w:afterAutospacing="0" w:line="360" w:lineRule="auto"/>
        <w:rPr>
          <w:rFonts w:ascii="Traditional Arabic" w:hAnsi="Traditional Arabic" w:cs="Traditional Arabic"/>
          <w:rtl/>
        </w:rPr>
      </w:pPr>
      <w:r>
        <w:rPr>
          <w:rFonts w:ascii="Traditional Arabic" w:hAnsi="Traditional Arabic" w:cs="Traditional Arabic" w:hint="cs"/>
          <w:rtl/>
        </w:rPr>
        <w:t xml:space="preserve">     </w:t>
      </w:r>
      <w:r w:rsidR="0017500F">
        <w:rPr>
          <w:rFonts w:ascii="Traditional Arabic" w:hAnsi="Traditional Arabic" w:cs="Traditional Arabic" w:hint="cs"/>
          <w:rtl/>
        </w:rPr>
        <w:t xml:space="preserve">   </w:t>
      </w:r>
      <w:r w:rsidR="00791456" w:rsidRPr="00901D65">
        <w:rPr>
          <w:rFonts w:ascii="Traditional Arabic" w:hAnsi="Traditional Arabic" w:cs="Traditional Arabic" w:hint="cs"/>
          <w:rtl/>
        </w:rPr>
        <w:t>ومن خلالها تتفرع الأسئلة التالية:</w:t>
      </w:r>
    </w:p>
    <w:p w14:paraId="143542D4" w14:textId="264C8208" w:rsidR="00791456" w:rsidRPr="00901D65" w:rsidRDefault="00791456" w:rsidP="00AC4514">
      <w:pPr>
        <w:pStyle w:val="NormalWeb"/>
        <w:numPr>
          <w:ilvl w:val="0"/>
          <w:numId w:val="11"/>
        </w:numPr>
        <w:bidi/>
        <w:spacing w:before="0" w:beforeAutospacing="0" w:after="0" w:afterAutospacing="0" w:line="360" w:lineRule="auto"/>
        <w:ind w:left="423" w:hanging="284"/>
        <w:rPr>
          <w:rFonts w:ascii="Traditional Arabic" w:hAnsi="Traditional Arabic" w:cs="Traditional Arabic"/>
        </w:rPr>
      </w:pPr>
      <w:r w:rsidRPr="00901D65">
        <w:rPr>
          <w:rFonts w:ascii="Traditional Arabic" w:hAnsi="Traditional Arabic" w:cs="Traditional Arabic" w:hint="cs"/>
          <w:rtl/>
        </w:rPr>
        <w:t>ما</w:t>
      </w:r>
      <w:r w:rsidR="001F6FC4" w:rsidRPr="00901D65">
        <w:rPr>
          <w:rFonts w:ascii="Traditional Arabic" w:hAnsi="Traditional Arabic" w:cs="Traditional Arabic" w:hint="cs"/>
          <w:rtl/>
        </w:rPr>
        <w:t xml:space="preserve"> </w:t>
      </w:r>
      <w:r w:rsidRPr="00901D65">
        <w:rPr>
          <w:rFonts w:ascii="Traditional Arabic" w:hAnsi="Traditional Arabic" w:cs="Traditional Arabic" w:hint="cs"/>
          <w:rtl/>
        </w:rPr>
        <w:t>واقع إدارة العمليات في</w:t>
      </w:r>
      <w:r w:rsidR="002C48CE" w:rsidRPr="00901D65">
        <w:rPr>
          <w:rFonts w:ascii="Traditional Arabic" w:hAnsi="Traditional Arabic" w:cs="Traditional Arabic" w:hint="cs"/>
          <w:rtl/>
        </w:rPr>
        <w:t xml:space="preserve"> القطاع الصناعي </w:t>
      </w:r>
      <w:r w:rsidRPr="00901D65">
        <w:rPr>
          <w:rFonts w:ascii="Traditional Arabic" w:hAnsi="Traditional Arabic" w:cs="Traditional Arabic" w:hint="cs"/>
          <w:rtl/>
        </w:rPr>
        <w:t>في</w:t>
      </w:r>
      <w:r w:rsidR="002C48CE" w:rsidRPr="00901D65">
        <w:rPr>
          <w:rFonts w:ascii="Traditional Arabic" w:hAnsi="Traditional Arabic" w:cs="Traditional Arabic" w:hint="cs"/>
          <w:rtl/>
        </w:rPr>
        <w:t xml:space="preserve"> مجموعة الوطنية للصناعة،</w:t>
      </w:r>
      <w:r w:rsidRPr="00901D65">
        <w:rPr>
          <w:rFonts w:ascii="Traditional Arabic" w:hAnsi="Traditional Arabic" w:cs="Traditional Arabic" w:hint="cs"/>
          <w:rtl/>
        </w:rPr>
        <w:t xml:space="preserve"> </w:t>
      </w:r>
      <w:r w:rsidR="001F6FC4" w:rsidRPr="00901D65">
        <w:rPr>
          <w:rFonts w:ascii="Traditional Arabic" w:hAnsi="Traditional Arabic" w:cs="Traditional Arabic" w:hint="cs"/>
          <w:rtl/>
        </w:rPr>
        <w:t>وأبرز</w:t>
      </w:r>
      <w:r w:rsidRPr="00901D65">
        <w:rPr>
          <w:rFonts w:ascii="Traditional Arabic" w:hAnsi="Traditional Arabic" w:cs="Traditional Arabic" w:hint="cs"/>
          <w:rtl/>
        </w:rPr>
        <w:t xml:space="preserve"> التحديات التي تواجهه؟</w:t>
      </w:r>
    </w:p>
    <w:p w14:paraId="5A516D05" w14:textId="351E2B26" w:rsidR="00791456" w:rsidRPr="00901D65" w:rsidRDefault="00791456" w:rsidP="00AC4514">
      <w:pPr>
        <w:pStyle w:val="NormalWeb"/>
        <w:numPr>
          <w:ilvl w:val="0"/>
          <w:numId w:val="11"/>
        </w:numPr>
        <w:bidi/>
        <w:spacing w:before="0" w:beforeAutospacing="0" w:after="0" w:afterAutospacing="0" w:line="360" w:lineRule="auto"/>
        <w:ind w:left="423" w:hanging="284"/>
        <w:rPr>
          <w:rFonts w:ascii="Traditional Arabic" w:hAnsi="Traditional Arabic" w:cs="Traditional Arabic"/>
        </w:rPr>
      </w:pPr>
      <w:r w:rsidRPr="00901D65">
        <w:rPr>
          <w:rFonts w:ascii="Traditional Arabic" w:hAnsi="Traditional Arabic" w:cs="Traditional Arabic" w:hint="cs"/>
          <w:rtl/>
        </w:rPr>
        <w:t>كيف</w:t>
      </w:r>
      <w:r w:rsidR="001F6FC4" w:rsidRPr="00901D65">
        <w:rPr>
          <w:rFonts w:ascii="Traditional Arabic" w:hAnsi="Traditional Arabic" w:cs="Traditional Arabic" w:hint="cs"/>
          <w:rtl/>
        </w:rPr>
        <w:t xml:space="preserve"> </w:t>
      </w:r>
      <w:r w:rsidRPr="00901D65">
        <w:rPr>
          <w:rFonts w:ascii="Traditional Arabic" w:hAnsi="Traditional Arabic" w:cs="Traditional Arabic" w:hint="cs"/>
          <w:rtl/>
        </w:rPr>
        <w:t xml:space="preserve">تساهم استراتيجيات إدارة العمليات الحديثة في تحسين كفاءة الإنتاج وتقليل الفاقد وزيادة الإنتاجية في </w:t>
      </w:r>
      <w:r w:rsidR="002C48CE" w:rsidRPr="00901D65">
        <w:rPr>
          <w:rFonts w:ascii="Traditional Arabic" w:hAnsi="Traditional Arabic" w:cs="Traditional Arabic" w:hint="cs"/>
          <w:rtl/>
        </w:rPr>
        <w:t>مجموعة الوطنية للصناعة؟</w:t>
      </w:r>
    </w:p>
    <w:p w14:paraId="00D046E4" w14:textId="791232FD" w:rsidR="00791456" w:rsidRPr="00901D65" w:rsidRDefault="00791456" w:rsidP="00AC4514">
      <w:pPr>
        <w:pStyle w:val="NormalWeb"/>
        <w:numPr>
          <w:ilvl w:val="0"/>
          <w:numId w:val="11"/>
        </w:numPr>
        <w:bidi/>
        <w:spacing w:before="0" w:beforeAutospacing="0" w:after="0" w:afterAutospacing="0" w:line="360" w:lineRule="auto"/>
        <w:ind w:left="423" w:hanging="284"/>
        <w:rPr>
          <w:rFonts w:ascii="Traditional Arabic" w:hAnsi="Traditional Arabic" w:cs="Traditional Arabic"/>
        </w:rPr>
      </w:pPr>
      <w:r w:rsidRPr="00901D65">
        <w:rPr>
          <w:rFonts w:ascii="Traditional Arabic" w:hAnsi="Traditional Arabic" w:cs="Traditional Arabic" w:hint="cs"/>
          <w:rtl/>
        </w:rPr>
        <w:t>ما أثر تطبيق منهجيات التحسين المستمر مث</w:t>
      </w:r>
      <w:r w:rsidR="00F77937" w:rsidRPr="00901D65">
        <w:rPr>
          <w:rFonts w:ascii="Traditional Arabic" w:hAnsi="Traditional Arabic" w:cs="Traditional Arabic" w:hint="cs"/>
          <w:rtl/>
        </w:rPr>
        <w:t xml:space="preserve">ل </w:t>
      </w:r>
      <w:r w:rsidRPr="00901D65">
        <w:t>Lean</w:t>
      </w:r>
      <w:r w:rsidRPr="00901D65">
        <w:rPr>
          <w:rFonts w:asciiTheme="majorBidi" w:hAnsiTheme="majorBidi" w:cstheme="majorBidi"/>
        </w:rPr>
        <w:t xml:space="preserve"> </w:t>
      </w:r>
      <w:r w:rsidRPr="00901D65">
        <w:t>Manufacturing</w:t>
      </w:r>
      <w:r w:rsidR="00F77937" w:rsidRPr="00901D65">
        <w:rPr>
          <w:rFonts w:asciiTheme="majorBidi" w:hAnsiTheme="majorBidi" w:cstheme="majorBidi"/>
          <w:rtl/>
        </w:rPr>
        <w:t xml:space="preserve"> </w:t>
      </w:r>
      <w:r w:rsidR="004347D2" w:rsidRPr="00901D65">
        <w:rPr>
          <w:rFonts w:asciiTheme="majorBidi" w:hAnsiTheme="majorBidi" w:cstheme="majorBidi" w:hint="cs"/>
          <w:rtl/>
        </w:rPr>
        <w:t xml:space="preserve">&amp; </w:t>
      </w:r>
      <w:r w:rsidR="004347D2">
        <w:rPr>
          <w:rFonts w:asciiTheme="majorBidi" w:hAnsiTheme="majorBidi" w:cstheme="majorBidi"/>
        </w:rPr>
        <w:t>PDCA</w:t>
      </w:r>
      <w:r w:rsidR="004347D2">
        <w:t xml:space="preserve"> </w:t>
      </w:r>
      <w:r w:rsidR="00F77937" w:rsidRPr="00901D65">
        <w:rPr>
          <w:rFonts w:ascii="Traditional Arabic" w:hAnsi="Traditional Arabic" w:cs="Traditional Arabic" w:hint="cs"/>
          <w:rtl/>
        </w:rPr>
        <w:t>على</w:t>
      </w:r>
      <w:r w:rsidRPr="00901D65">
        <w:rPr>
          <w:rFonts w:ascii="Traditional Arabic" w:hAnsi="Traditional Arabic" w:cs="Traditional Arabic" w:hint="cs"/>
          <w:rtl/>
        </w:rPr>
        <w:t xml:space="preserve"> الأداء الإنتاجي في </w:t>
      </w:r>
      <w:r w:rsidR="00C17763" w:rsidRPr="00901D65">
        <w:rPr>
          <w:rFonts w:ascii="Traditional Arabic" w:hAnsi="Traditional Arabic" w:cs="Traditional Arabic" w:hint="cs"/>
          <w:rtl/>
        </w:rPr>
        <w:t>مجموعة الوطنية للصناعة؟</w:t>
      </w:r>
    </w:p>
    <w:p w14:paraId="358525CA" w14:textId="4793E4EA" w:rsidR="00CF10B4" w:rsidRDefault="00791456" w:rsidP="00134D81">
      <w:pPr>
        <w:pStyle w:val="NormalWeb"/>
        <w:numPr>
          <w:ilvl w:val="0"/>
          <w:numId w:val="11"/>
        </w:numPr>
        <w:bidi/>
        <w:spacing w:before="0" w:beforeAutospacing="0" w:after="0" w:afterAutospacing="0" w:line="360" w:lineRule="auto"/>
        <w:ind w:left="423" w:hanging="284"/>
        <w:rPr>
          <w:rFonts w:ascii="Traditional Arabic" w:hAnsi="Traditional Arabic" w:cs="Traditional Arabic"/>
        </w:rPr>
      </w:pPr>
      <w:r w:rsidRPr="00901D65">
        <w:rPr>
          <w:rFonts w:ascii="Traditional Arabic" w:hAnsi="Traditional Arabic" w:cs="Traditional Arabic" w:hint="cs"/>
          <w:rtl/>
        </w:rPr>
        <w:t xml:space="preserve">ما مدى العلاقة بين تطوير العمليات التشغيلية والقدرة التنافسية </w:t>
      </w:r>
      <w:r w:rsidR="00034A3C" w:rsidRPr="00901D65">
        <w:rPr>
          <w:rFonts w:ascii="Traditional Arabic" w:hAnsi="Traditional Arabic" w:cs="Traditional Arabic" w:hint="cs"/>
          <w:rtl/>
        </w:rPr>
        <w:t>للمصانع التابعة لمجموع الوطنية للصناعة</w:t>
      </w:r>
      <w:r w:rsidRPr="00901D65">
        <w:rPr>
          <w:rFonts w:ascii="Traditional Arabic" w:hAnsi="Traditional Arabic" w:cs="Traditional Arabic" w:hint="cs"/>
          <w:rtl/>
        </w:rPr>
        <w:t>؟</w:t>
      </w:r>
    </w:p>
    <w:p w14:paraId="15FD056E" w14:textId="77777777" w:rsidR="00134D81" w:rsidRPr="00134D81" w:rsidRDefault="00134D81" w:rsidP="00134D81">
      <w:pPr>
        <w:pStyle w:val="NormalWeb"/>
        <w:bidi/>
        <w:spacing w:before="0" w:beforeAutospacing="0" w:after="0" w:afterAutospacing="0" w:line="360" w:lineRule="auto"/>
        <w:ind w:left="423"/>
        <w:rPr>
          <w:rFonts w:ascii="Traditional Arabic" w:hAnsi="Traditional Arabic" w:cs="Traditional Arabic"/>
          <w:rtl/>
        </w:rPr>
      </w:pPr>
    </w:p>
    <w:p w14:paraId="021D497F" w14:textId="07A1392B" w:rsidR="00A60FE2" w:rsidRDefault="00414F7F" w:rsidP="00CF10B4">
      <w:pPr>
        <w:tabs>
          <w:tab w:val="right" w:pos="-2"/>
        </w:tabs>
        <w:bidi/>
        <w:spacing w:after="0" w:line="480" w:lineRule="auto"/>
        <w:jc w:val="lowKashida"/>
        <w:rPr>
          <w:rFonts w:ascii="Traditional Arabic" w:eastAsia="Times New Roman" w:hAnsi="Traditional Arabic" w:cs="Traditional Arabic"/>
          <w:b/>
          <w:bCs/>
          <w:sz w:val="24"/>
          <w:szCs w:val="24"/>
        </w:rPr>
      </w:pPr>
      <w:r>
        <w:rPr>
          <w:rFonts w:ascii="Traditional Arabic" w:hAnsi="Traditional Arabic" w:cs="Traditional Arabic"/>
        </w:rPr>
        <w:t xml:space="preserve"> </w:t>
      </w:r>
      <w:r w:rsidR="00293B5B">
        <w:rPr>
          <w:rFonts w:ascii="Traditional Arabic" w:eastAsia="Times New Roman" w:hAnsi="Traditional Arabic" w:cs="Traditional Arabic" w:hint="cs"/>
          <w:b/>
          <w:bCs/>
          <w:sz w:val="24"/>
          <w:szCs w:val="24"/>
          <w:rtl/>
        </w:rPr>
        <w:t>1/4</w:t>
      </w:r>
      <w:r w:rsidR="00134D81">
        <w:rPr>
          <w:rFonts w:ascii="Traditional Arabic" w:eastAsia="Times New Roman" w:hAnsi="Traditional Arabic" w:cs="Traditional Arabic" w:hint="cs"/>
          <w:b/>
          <w:bCs/>
          <w:sz w:val="24"/>
          <w:szCs w:val="24"/>
          <w:rtl/>
        </w:rPr>
        <w:t xml:space="preserve"> </w:t>
      </w:r>
      <w:r w:rsidRPr="00414F7F">
        <w:rPr>
          <w:rFonts w:ascii="Traditional Arabic" w:eastAsia="Times New Roman" w:hAnsi="Traditional Arabic" w:cs="Traditional Arabic" w:hint="cs"/>
          <w:b/>
          <w:bCs/>
          <w:sz w:val="24"/>
          <w:szCs w:val="24"/>
          <w:rtl/>
        </w:rPr>
        <w:t>أهمية الدراسة</w:t>
      </w:r>
      <w:r w:rsidRPr="00414F7F">
        <w:rPr>
          <w:rFonts w:ascii="Traditional Arabic" w:eastAsia="Times New Roman" w:hAnsi="Traditional Arabic" w:cs="Traditional Arabic"/>
          <w:b/>
          <w:bCs/>
          <w:sz w:val="24"/>
          <w:szCs w:val="24"/>
          <w:rtl/>
        </w:rPr>
        <w:t>:</w:t>
      </w:r>
      <w:r>
        <w:rPr>
          <w:rFonts w:ascii="Traditional Arabic" w:eastAsia="Times New Roman" w:hAnsi="Traditional Arabic" w:cs="Traditional Arabic"/>
          <w:b/>
          <w:bCs/>
          <w:sz w:val="24"/>
          <w:szCs w:val="24"/>
        </w:rPr>
        <w:t xml:space="preserve"> </w:t>
      </w:r>
    </w:p>
    <w:p w14:paraId="54FCD5F3" w14:textId="62DA0B24" w:rsidR="001E6B21" w:rsidRPr="00200F68" w:rsidRDefault="0017500F" w:rsidP="001E6B21">
      <w:pPr>
        <w:tabs>
          <w:tab w:val="right" w:pos="423"/>
        </w:tabs>
        <w:bidi/>
        <w:spacing w:after="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007870C9" w:rsidRPr="00A60FE2">
        <w:rPr>
          <w:rFonts w:ascii="Traditional Arabic" w:hAnsi="Traditional Arabic" w:cs="Traditional Arabic"/>
          <w:sz w:val="24"/>
          <w:szCs w:val="24"/>
          <w:rtl/>
        </w:rPr>
        <w:t xml:space="preserve">تنبع أهمية هذا البحث من الدور </w:t>
      </w:r>
      <w:r w:rsidR="004834FA" w:rsidRPr="00A60FE2">
        <w:rPr>
          <w:rFonts w:ascii="Traditional Arabic" w:hAnsi="Traditional Arabic" w:cs="Traditional Arabic" w:hint="cs"/>
          <w:sz w:val="24"/>
          <w:szCs w:val="24"/>
          <w:rtl/>
        </w:rPr>
        <w:t xml:space="preserve">الفعال </w:t>
      </w:r>
      <w:r w:rsidR="007870C9" w:rsidRPr="00A60FE2">
        <w:rPr>
          <w:rFonts w:ascii="Traditional Arabic" w:hAnsi="Traditional Arabic" w:cs="Traditional Arabic"/>
          <w:sz w:val="24"/>
          <w:szCs w:val="24"/>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007870C9" w:rsidRPr="00A60FE2">
        <w:rPr>
          <w:rFonts w:ascii="Traditional Arabic" w:hAnsi="Traditional Arabic" w:cs="Traditional Arabic" w:hint="cs"/>
          <w:sz w:val="24"/>
          <w:szCs w:val="24"/>
          <w:rtl/>
        </w:rPr>
        <w:t>،</w:t>
      </w:r>
      <w:r w:rsidR="007870C9" w:rsidRPr="00A60FE2">
        <w:rPr>
          <w:rFonts w:ascii="Traditional Arabic" w:hAnsi="Traditional Arabic" w:cs="Traditional Arabic"/>
          <w:sz w:val="24"/>
          <w:szCs w:val="24"/>
          <w:rtl/>
        </w:rPr>
        <w:t xml:space="preserve"> وتتمثل أهمية الدراسة بين الجوانب النظرية والتطبيقية، وتتمثل فيما يلي</w:t>
      </w:r>
      <w:r w:rsidR="007870C9" w:rsidRPr="00A60FE2">
        <w:rPr>
          <w:rFonts w:ascii="Traditional Arabic" w:hAnsi="Traditional Arabic" w:cs="Traditional Arabic"/>
          <w:sz w:val="24"/>
          <w:szCs w:val="24"/>
        </w:rPr>
        <w:t>:</w:t>
      </w:r>
    </w:p>
    <w:p w14:paraId="05432723" w14:textId="67D45A69" w:rsidR="007870C9" w:rsidRPr="00A60FE2" w:rsidRDefault="00293B5B" w:rsidP="00200F68">
      <w:pPr>
        <w:bidi/>
        <w:spacing w:after="0" w:line="480" w:lineRule="auto"/>
        <w:ind w:left="281"/>
        <w:jc w:val="lowKashida"/>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1/4/1</w:t>
      </w:r>
      <w:r w:rsidR="00134D81">
        <w:rPr>
          <w:rFonts w:ascii="Traditional Arabic" w:eastAsia="Times New Roman" w:hAnsi="Traditional Arabic" w:cs="Traditional Arabic" w:hint="cs"/>
          <w:b/>
          <w:bCs/>
          <w:sz w:val="24"/>
          <w:szCs w:val="24"/>
          <w:rtl/>
        </w:rPr>
        <w:t xml:space="preserve"> </w:t>
      </w:r>
      <w:r w:rsidR="007870C9" w:rsidRPr="00A60FE2">
        <w:rPr>
          <w:rFonts w:ascii="Traditional Arabic" w:eastAsia="Times New Roman" w:hAnsi="Traditional Arabic" w:cs="Traditional Arabic"/>
          <w:b/>
          <w:bCs/>
          <w:sz w:val="24"/>
          <w:szCs w:val="24"/>
          <w:rtl/>
        </w:rPr>
        <w:t>الأهمية النظرية</w:t>
      </w:r>
      <w:r w:rsidR="007870C9" w:rsidRPr="00A60FE2">
        <w:rPr>
          <w:rFonts w:ascii="Traditional Arabic" w:eastAsia="Times New Roman" w:hAnsi="Traditional Arabic" w:cs="Traditional Arabic" w:hint="cs"/>
          <w:b/>
          <w:bCs/>
          <w:sz w:val="24"/>
          <w:szCs w:val="24"/>
          <w:rtl/>
        </w:rPr>
        <w:t>:</w:t>
      </w:r>
    </w:p>
    <w:p w14:paraId="1ED29388" w14:textId="2AE550A9" w:rsidR="001E6B21" w:rsidRPr="001E6B21" w:rsidRDefault="007870C9" w:rsidP="001E6B21">
      <w:pPr>
        <w:numPr>
          <w:ilvl w:val="0"/>
          <w:numId w:val="1"/>
        </w:numPr>
        <w:tabs>
          <w:tab w:val="clear" w:pos="360"/>
          <w:tab w:val="num" w:pos="848"/>
        </w:tabs>
        <w:bidi/>
        <w:spacing w:after="0" w:line="360" w:lineRule="auto"/>
        <w:ind w:left="848" w:hanging="283"/>
        <w:jc w:val="both"/>
        <w:rPr>
          <w:rFonts w:ascii="Traditional Arabic" w:eastAsia="Times New Roman" w:hAnsi="Traditional Arabic" w:cs="Traditional Arabic"/>
          <w:sz w:val="24"/>
          <w:szCs w:val="24"/>
        </w:rPr>
      </w:pPr>
      <w:r w:rsidRPr="00A60FE2">
        <w:rPr>
          <w:rFonts w:ascii="Traditional Arabic" w:eastAsia="Times New Roman" w:hAnsi="Traditional Arabic" w:cs="Traditional Arabic"/>
          <w:b/>
          <w:bCs/>
          <w:sz w:val="24"/>
          <w:szCs w:val="24"/>
          <w:rtl/>
        </w:rPr>
        <w:t>إثراء المعرفة العلمية</w:t>
      </w:r>
      <w:r w:rsidRPr="00A60FE2">
        <w:rPr>
          <w:rFonts w:ascii="Traditional Arabic" w:eastAsia="Times New Roman" w:hAnsi="Traditional Arabic" w:cs="Traditional Arabic"/>
          <w:sz w:val="24"/>
          <w:szCs w:val="24"/>
        </w:rPr>
        <w:t xml:space="preserve">: </w:t>
      </w:r>
      <w:r w:rsidRPr="00A60FE2">
        <w:rPr>
          <w:rFonts w:ascii="Traditional Arabic" w:eastAsia="Times New Roman" w:hAnsi="Traditional Arabic" w:cs="Traditional Arabic"/>
          <w:sz w:val="24"/>
          <w:szCs w:val="24"/>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A60FE2">
        <w:rPr>
          <w:rFonts w:ascii="Traditional Arabic" w:eastAsia="Times New Roman" w:hAnsi="Traditional Arabic" w:cs="Traditional Arabic" w:hint="cs"/>
          <w:sz w:val="24"/>
          <w:szCs w:val="24"/>
          <w:rtl/>
        </w:rPr>
        <w:t xml:space="preserve"> الكفاءة </w:t>
      </w:r>
      <w:r w:rsidRPr="00A60FE2">
        <w:rPr>
          <w:rFonts w:ascii="Traditional Arabic" w:eastAsia="Times New Roman" w:hAnsi="Traditional Arabic" w:cs="Traditional Arabic"/>
          <w:sz w:val="24"/>
          <w:szCs w:val="24"/>
          <w:rtl/>
        </w:rPr>
        <w:t>الإنتاجي</w:t>
      </w:r>
      <w:r w:rsidR="00BA1FDA" w:rsidRPr="00A60FE2">
        <w:rPr>
          <w:rFonts w:ascii="Traditional Arabic" w:eastAsia="Times New Roman" w:hAnsi="Traditional Arabic" w:cs="Traditional Arabic" w:hint="cs"/>
          <w:sz w:val="24"/>
          <w:szCs w:val="24"/>
          <w:rtl/>
        </w:rPr>
        <w:t xml:space="preserve">ة </w:t>
      </w:r>
      <w:r w:rsidR="00EB1E6C" w:rsidRPr="00A60FE2">
        <w:rPr>
          <w:rFonts w:ascii="Traditional Arabic" w:eastAsia="Times New Roman" w:hAnsi="Traditional Arabic" w:cs="Traditional Arabic" w:hint="cs"/>
          <w:sz w:val="24"/>
          <w:szCs w:val="24"/>
          <w:rtl/>
        </w:rPr>
        <w:t>والتشغيلية</w:t>
      </w:r>
      <w:r w:rsidR="00BA1FDA" w:rsidRPr="00A60FE2">
        <w:rPr>
          <w:rFonts w:ascii="Traditional Arabic" w:eastAsia="Times New Roman" w:hAnsi="Traditional Arabic" w:cs="Traditional Arabic" w:hint="cs"/>
          <w:sz w:val="24"/>
          <w:szCs w:val="24"/>
          <w:rtl/>
        </w:rPr>
        <w:t>.</w:t>
      </w:r>
    </w:p>
    <w:p w14:paraId="3A518460" w14:textId="05EC634E" w:rsidR="001E6B21" w:rsidRPr="001E6B21" w:rsidRDefault="007870C9" w:rsidP="001E6B21">
      <w:pPr>
        <w:numPr>
          <w:ilvl w:val="0"/>
          <w:numId w:val="1"/>
        </w:numPr>
        <w:tabs>
          <w:tab w:val="clear" w:pos="360"/>
          <w:tab w:val="num" w:pos="848"/>
        </w:tabs>
        <w:bidi/>
        <w:spacing w:after="0" w:line="360" w:lineRule="auto"/>
        <w:ind w:left="848" w:hanging="283"/>
        <w:jc w:val="both"/>
        <w:rPr>
          <w:rFonts w:ascii="Traditional Arabic" w:eastAsia="Times New Roman" w:hAnsi="Traditional Arabic" w:cs="Traditional Arabic"/>
          <w:sz w:val="24"/>
          <w:szCs w:val="24"/>
        </w:rPr>
      </w:pPr>
      <w:r w:rsidRPr="00A60FE2">
        <w:rPr>
          <w:rFonts w:ascii="Traditional Arabic" w:eastAsia="Times New Roman" w:hAnsi="Traditional Arabic" w:cs="Traditional Arabic"/>
          <w:b/>
          <w:bCs/>
          <w:sz w:val="24"/>
          <w:szCs w:val="24"/>
          <w:rtl/>
        </w:rPr>
        <w:t>تقديم إطار تحليلي لتطوير استراتيجيات إدارة العمليات</w:t>
      </w:r>
      <w:r w:rsidRPr="00A60FE2">
        <w:rPr>
          <w:rFonts w:ascii="Traditional Arabic" w:eastAsia="Times New Roman" w:hAnsi="Traditional Arabic" w:cs="Traditional Arabic"/>
          <w:sz w:val="24"/>
          <w:szCs w:val="24"/>
        </w:rPr>
        <w:t xml:space="preserve"> </w:t>
      </w:r>
      <w:r w:rsidRPr="00A60FE2">
        <w:rPr>
          <w:rFonts w:ascii="Traditional Arabic" w:eastAsia="Times New Roman" w:hAnsi="Traditional Arabic" w:cs="Traditional Arabic" w:hint="cs"/>
          <w:sz w:val="24"/>
          <w:szCs w:val="24"/>
          <w:rtl/>
        </w:rPr>
        <w:t>حيث</w:t>
      </w:r>
      <w:r w:rsidRPr="00A60FE2">
        <w:rPr>
          <w:rFonts w:ascii="Traditional Arabic" w:eastAsia="Times New Roman" w:hAnsi="Traditional Arabic" w:cs="Traditional Arabic"/>
          <w:sz w:val="24"/>
          <w:szCs w:val="24"/>
        </w:rPr>
        <w:t xml:space="preserve"> </w:t>
      </w:r>
      <w:r w:rsidRPr="00A60FE2">
        <w:rPr>
          <w:rFonts w:ascii="Traditional Arabic" w:eastAsia="Times New Roman" w:hAnsi="Traditional Arabic" w:cs="Traditional Arabic"/>
          <w:sz w:val="24"/>
          <w:szCs w:val="24"/>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A60FE2">
        <w:rPr>
          <w:rFonts w:ascii="Traditional Arabic" w:eastAsia="Times New Roman" w:hAnsi="Traditional Arabic" w:cs="Traditional Arabic"/>
          <w:sz w:val="24"/>
          <w:szCs w:val="24"/>
        </w:rPr>
        <w:t>.</w:t>
      </w:r>
    </w:p>
    <w:p w14:paraId="650D3FC5" w14:textId="77777777" w:rsidR="001E6B21" w:rsidRDefault="007870C9" w:rsidP="001E6B21">
      <w:pPr>
        <w:numPr>
          <w:ilvl w:val="0"/>
          <w:numId w:val="1"/>
        </w:numPr>
        <w:tabs>
          <w:tab w:val="clear" w:pos="360"/>
          <w:tab w:val="num" w:pos="706"/>
        </w:tabs>
        <w:bidi/>
        <w:spacing w:after="0" w:line="360" w:lineRule="auto"/>
        <w:ind w:left="848" w:hanging="283"/>
        <w:jc w:val="both"/>
        <w:rPr>
          <w:rFonts w:ascii="Traditional Arabic" w:eastAsia="Times New Roman" w:hAnsi="Traditional Arabic" w:cs="Traditional Arabic"/>
          <w:sz w:val="24"/>
          <w:szCs w:val="24"/>
        </w:rPr>
      </w:pPr>
      <w:r w:rsidRPr="00A60FE2">
        <w:rPr>
          <w:rFonts w:ascii="Traditional Arabic" w:eastAsia="Times New Roman" w:hAnsi="Traditional Arabic" w:cs="Traditional Arabic"/>
          <w:b/>
          <w:bCs/>
          <w:sz w:val="24"/>
          <w:szCs w:val="24"/>
          <w:rtl/>
        </w:rPr>
        <w:t>تحليل العلاقة بين الكفاءة التشغيلية والإنتاجية</w:t>
      </w:r>
      <w:r w:rsidRPr="00A60FE2">
        <w:rPr>
          <w:rFonts w:ascii="Traditional Arabic" w:eastAsia="Times New Roman" w:hAnsi="Traditional Arabic" w:cs="Traditional Arabic" w:hint="cs"/>
          <w:sz w:val="24"/>
          <w:szCs w:val="24"/>
          <w:rtl/>
        </w:rPr>
        <w:t xml:space="preserve"> وذلك </w:t>
      </w:r>
      <w:r w:rsidRPr="00A60FE2">
        <w:rPr>
          <w:rFonts w:ascii="Traditional Arabic" w:eastAsia="Times New Roman" w:hAnsi="Traditional Arabic" w:cs="Traditional Arabic"/>
          <w:sz w:val="24"/>
          <w:szCs w:val="24"/>
          <w:rtl/>
        </w:rPr>
        <w:t xml:space="preserve">من خلال استكشاف تأثير استراتيجيات إدارة العمليات، </w:t>
      </w:r>
      <w:r w:rsidRPr="00A60FE2">
        <w:rPr>
          <w:rFonts w:ascii="Traditional Arabic" w:eastAsia="Times New Roman" w:hAnsi="Traditional Arabic" w:cs="Traditional Arabic" w:hint="cs"/>
          <w:sz w:val="24"/>
          <w:szCs w:val="24"/>
          <w:rtl/>
        </w:rPr>
        <w:t>و</w:t>
      </w:r>
      <w:r w:rsidRPr="00A60FE2">
        <w:rPr>
          <w:rFonts w:ascii="Traditional Arabic" w:eastAsia="Times New Roman" w:hAnsi="Traditional Arabic" w:cs="Traditional Arabic"/>
          <w:sz w:val="24"/>
          <w:szCs w:val="24"/>
          <w:rtl/>
        </w:rPr>
        <w:t xml:space="preserve">تتيح الدراسة للباحثين </w:t>
      </w:r>
    </w:p>
    <w:p w14:paraId="12365E3D" w14:textId="3E315A4F" w:rsidR="001E6B21" w:rsidRPr="001E6B21" w:rsidRDefault="007870C9" w:rsidP="001E6B21">
      <w:pPr>
        <w:bidi/>
        <w:spacing w:after="0" w:line="360" w:lineRule="auto"/>
        <w:ind w:left="848"/>
        <w:jc w:val="both"/>
        <w:rPr>
          <w:rFonts w:ascii="Traditional Arabic" w:eastAsia="Times New Roman" w:hAnsi="Traditional Arabic" w:cs="Traditional Arabic"/>
          <w:sz w:val="24"/>
          <w:szCs w:val="24"/>
        </w:rPr>
      </w:pPr>
      <w:r w:rsidRPr="001E6B21">
        <w:rPr>
          <w:rFonts w:ascii="Traditional Arabic" w:eastAsia="Times New Roman" w:hAnsi="Traditional Arabic" w:cs="Traditional Arabic"/>
          <w:sz w:val="24"/>
          <w:szCs w:val="24"/>
          <w:rtl/>
        </w:rPr>
        <w:t>والأكاديميين فرصة فهم أعمق للروابط بين الكفاءة التشغيلية ومستوى الإنتاجية، وإمكانية تعزيز الأداء عبر التطوير المستمر</w:t>
      </w:r>
      <w:r w:rsidRPr="001E6B21">
        <w:rPr>
          <w:rFonts w:ascii="Traditional Arabic" w:eastAsia="Times New Roman" w:hAnsi="Traditional Arabic" w:cs="Traditional Arabic"/>
          <w:sz w:val="24"/>
          <w:szCs w:val="24"/>
        </w:rPr>
        <w:t>.</w:t>
      </w:r>
    </w:p>
    <w:p w14:paraId="3D1F39B9" w14:textId="7E03CDD9" w:rsidR="007870C9" w:rsidRPr="00FC32F9" w:rsidRDefault="00293B5B" w:rsidP="00200F68">
      <w:pPr>
        <w:bidi/>
        <w:spacing w:after="0" w:line="480" w:lineRule="auto"/>
        <w:ind w:left="281"/>
        <w:jc w:val="lowKashida"/>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1/4/2</w:t>
      </w:r>
      <w:r w:rsidR="00034A3C" w:rsidRPr="00FC32F9">
        <w:rPr>
          <w:rFonts w:ascii="Traditional Arabic" w:eastAsia="Times New Roman" w:hAnsi="Traditional Arabic" w:cs="Traditional Arabic" w:hint="cs"/>
          <w:b/>
          <w:bCs/>
          <w:sz w:val="24"/>
          <w:szCs w:val="24"/>
          <w:rtl/>
        </w:rPr>
        <w:t xml:space="preserve"> </w:t>
      </w:r>
      <w:r w:rsidR="007870C9" w:rsidRPr="00FC32F9">
        <w:rPr>
          <w:rFonts w:ascii="Traditional Arabic" w:eastAsia="Times New Roman" w:hAnsi="Traditional Arabic" w:cs="Traditional Arabic"/>
          <w:b/>
          <w:bCs/>
          <w:sz w:val="24"/>
          <w:szCs w:val="24"/>
          <w:rtl/>
        </w:rPr>
        <w:t>الأهمية التطبيقية</w:t>
      </w:r>
      <w:r w:rsidR="008F23C1" w:rsidRPr="00FC32F9">
        <w:rPr>
          <w:rFonts w:ascii="Traditional Arabic" w:eastAsia="Times New Roman" w:hAnsi="Traditional Arabic" w:cs="Traditional Arabic" w:hint="cs"/>
          <w:b/>
          <w:bCs/>
          <w:sz w:val="24"/>
          <w:szCs w:val="24"/>
          <w:rtl/>
        </w:rPr>
        <w:t>:</w:t>
      </w:r>
    </w:p>
    <w:p w14:paraId="71F6444C" w14:textId="7DC1E00F" w:rsidR="007870C9" w:rsidRPr="00FC32F9" w:rsidRDefault="007870C9" w:rsidP="003C1CDE">
      <w:pPr>
        <w:numPr>
          <w:ilvl w:val="0"/>
          <w:numId w:val="10"/>
        </w:numPr>
        <w:tabs>
          <w:tab w:val="clear" w:pos="360"/>
          <w:tab w:val="num" w:pos="848"/>
        </w:tabs>
        <w:bidi/>
        <w:spacing w:after="0" w:line="360" w:lineRule="auto"/>
        <w:ind w:left="706" w:hanging="283"/>
        <w:jc w:val="both"/>
        <w:rPr>
          <w:rFonts w:ascii="Traditional Arabic" w:eastAsia="Times New Roman" w:hAnsi="Traditional Arabic" w:cs="Traditional Arabic"/>
          <w:sz w:val="24"/>
          <w:szCs w:val="24"/>
        </w:rPr>
      </w:pPr>
      <w:r w:rsidRPr="00FC32F9">
        <w:rPr>
          <w:rFonts w:ascii="Traditional Arabic" w:eastAsia="Times New Roman" w:hAnsi="Traditional Arabic" w:cs="Traditional Arabic"/>
          <w:b/>
          <w:bCs/>
          <w:sz w:val="24"/>
          <w:szCs w:val="24"/>
          <w:rtl/>
        </w:rPr>
        <w:t>تقديم نموذج تطبيقي لمؤسسات القطاع الصناعي</w:t>
      </w:r>
      <w:r w:rsidRPr="00FC32F9">
        <w:rPr>
          <w:rFonts w:ascii="Traditional Arabic" w:eastAsia="Times New Roman" w:hAnsi="Traditional Arabic" w:cs="Traditional Arabic"/>
          <w:sz w:val="24"/>
          <w:szCs w:val="24"/>
        </w:rPr>
        <w:t xml:space="preserve"> </w:t>
      </w:r>
      <w:r w:rsidR="00FD419C" w:rsidRPr="00FC32F9">
        <w:rPr>
          <w:rFonts w:ascii="Traditional Arabic" w:eastAsia="Times New Roman" w:hAnsi="Traditional Arabic" w:cs="Traditional Arabic" w:hint="cs"/>
          <w:sz w:val="24"/>
          <w:szCs w:val="24"/>
          <w:rtl/>
        </w:rPr>
        <w:t>حيث</w:t>
      </w:r>
      <w:r w:rsidR="00FD419C" w:rsidRPr="00FC32F9">
        <w:rPr>
          <w:rFonts w:ascii="Traditional Arabic" w:eastAsia="Times New Roman" w:hAnsi="Traditional Arabic" w:cs="Traditional Arabic"/>
          <w:sz w:val="24"/>
          <w:szCs w:val="24"/>
        </w:rPr>
        <w:t xml:space="preserve"> </w:t>
      </w:r>
      <w:r w:rsidR="003E1F7A" w:rsidRPr="00FC32F9">
        <w:rPr>
          <w:rFonts w:ascii="Traditional Arabic" w:eastAsia="Times New Roman" w:hAnsi="Traditional Arabic" w:cs="Traditional Arabic" w:hint="cs"/>
          <w:sz w:val="24"/>
          <w:szCs w:val="24"/>
          <w:rtl/>
        </w:rPr>
        <w:t>تعد مجموعة الوطنية للصناعة</w:t>
      </w:r>
      <w:r w:rsidR="009454DA" w:rsidRPr="00FC32F9">
        <w:rPr>
          <w:rFonts w:ascii="Traditional Arabic" w:eastAsia="Times New Roman" w:hAnsi="Traditional Arabic" w:cs="Traditional Arabic" w:hint="cs"/>
          <w:sz w:val="24"/>
          <w:szCs w:val="24"/>
          <w:rtl/>
        </w:rPr>
        <w:t xml:space="preserve"> </w:t>
      </w:r>
      <w:r w:rsidRPr="00FC32F9">
        <w:rPr>
          <w:rFonts w:ascii="Traditional Arabic" w:eastAsia="Times New Roman" w:hAnsi="Traditional Arabic" w:cs="Traditional Arabic"/>
          <w:sz w:val="24"/>
          <w:szCs w:val="24"/>
          <w:rtl/>
        </w:rPr>
        <w:t>نموذجً</w:t>
      </w:r>
      <w:r w:rsidR="005B463D" w:rsidRPr="00FC32F9">
        <w:rPr>
          <w:rFonts w:ascii="Traditional Arabic" w:eastAsia="Times New Roman" w:hAnsi="Traditional Arabic" w:cs="Traditional Arabic" w:hint="cs"/>
          <w:sz w:val="24"/>
          <w:szCs w:val="24"/>
          <w:rtl/>
        </w:rPr>
        <w:t xml:space="preserve">ا مرجعيا </w:t>
      </w:r>
      <w:r w:rsidR="009C4D47" w:rsidRPr="00FC32F9">
        <w:rPr>
          <w:rFonts w:ascii="Traditional Arabic" w:eastAsia="Times New Roman" w:hAnsi="Traditional Arabic" w:cs="Traditional Arabic" w:hint="cs"/>
          <w:sz w:val="24"/>
          <w:szCs w:val="24"/>
          <w:rtl/>
        </w:rPr>
        <w:t>ومثالا</w:t>
      </w:r>
      <w:r w:rsidR="008F23C1" w:rsidRPr="00FC32F9">
        <w:rPr>
          <w:rFonts w:ascii="Traditional Arabic" w:eastAsia="Times New Roman" w:hAnsi="Traditional Arabic" w:cs="Traditional Arabic" w:hint="cs"/>
          <w:sz w:val="24"/>
          <w:szCs w:val="24"/>
          <w:rtl/>
        </w:rPr>
        <w:t xml:space="preserve"> يحتذى به</w:t>
      </w:r>
      <w:r w:rsidRPr="00FC32F9">
        <w:rPr>
          <w:rFonts w:ascii="Traditional Arabic" w:eastAsia="Times New Roman" w:hAnsi="Traditional Arabic" w:cs="Traditional Arabic"/>
          <w:sz w:val="24"/>
          <w:szCs w:val="24"/>
          <w:rtl/>
        </w:rPr>
        <w:t xml:space="preserve"> في القطاع الصناعي لفهم التحديات والفرص المرتبطة بتطوير استراتيجيات إدارة العمليات</w:t>
      </w:r>
      <w:r w:rsidRPr="00FC32F9">
        <w:rPr>
          <w:rFonts w:ascii="Traditional Arabic" w:eastAsia="Times New Roman" w:hAnsi="Traditional Arabic" w:cs="Traditional Arabic"/>
          <w:sz w:val="24"/>
          <w:szCs w:val="24"/>
        </w:rPr>
        <w:t>.</w:t>
      </w:r>
    </w:p>
    <w:p w14:paraId="0FA70C80" w14:textId="3E38AB1C" w:rsidR="007870C9" w:rsidRPr="00FC32F9" w:rsidRDefault="007870C9" w:rsidP="003C1CDE">
      <w:pPr>
        <w:numPr>
          <w:ilvl w:val="0"/>
          <w:numId w:val="10"/>
        </w:numPr>
        <w:tabs>
          <w:tab w:val="clear" w:pos="360"/>
          <w:tab w:val="num" w:pos="565"/>
        </w:tabs>
        <w:bidi/>
        <w:spacing w:after="0" w:line="360" w:lineRule="auto"/>
        <w:ind w:left="706" w:hanging="283"/>
        <w:jc w:val="both"/>
        <w:rPr>
          <w:rFonts w:ascii="Traditional Arabic" w:eastAsia="Times New Roman" w:hAnsi="Traditional Arabic" w:cs="Traditional Arabic"/>
          <w:sz w:val="24"/>
          <w:szCs w:val="24"/>
        </w:rPr>
      </w:pPr>
      <w:r w:rsidRPr="00FC32F9">
        <w:rPr>
          <w:rFonts w:ascii="Traditional Arabic" w:eastAsia="Times New Roman" w:hAnsi="Traditional Arabic" w:cs="Traditional Arabic"/>
          <w:b/>
          <w:bCs/>
          <w:sz w:val="24"/>
          <w:szCs w:val="24"/>
          <w:rtl/>
        </w:rPr>
        <w:t xml:space="preserve">توجيه الشركات لتحسين كفاءتها </w:t>
      </w:r>
      <w:r w:rsidR="008F23C1" w:rsidRPr="00FC32F9">
        <w:rPr>
          <w:rFonts w:ascii="Traditional Arabic" w:eastAsia="Times New Roman" w:hAnsi="Traditional Arabic" w:cs="Traditional Arabic" w:hint="cs"/>
          <w:b/>
          <w:bCs/>
          <w:sz w:val="24"/>
          <w:szCs w:val="24"/>
          <w:rtl/>
        </w:rPr>
        <w:t>التشغيلية</w:t>
      </w:r>
      <w:r w:rsidR="008F23C1" w:rsidRPr="00FC32F9">
        <w:rPr>
          <w:rFonts w:ascii="Traditional Arabic" w:eastAsia="Times New Roman" w:hAnsi="Traditional Arabic" w:cs="Traditional Arabic"/>
          <w:sz w:val="24"/>
          <w:szCs w:val="24"/>
        </w:rPr>
        <w:t xml:space="preserve"> </w:t>
      </w:r>
      <w:r w:rsidR="008F23C1" w:rsidRPr="00FC32F9">
        <w:rPr>
          <w:rFonts w:ascii="Traditional Arabic" w:eastAsia="Times New Roman" w:hAnsi="Traditional Arabic" w:cs="Traditional Arabic"/>
          <w:sz w:val="24"/>
          <w:szCs w:val="24"/>
          <w:rtl/>
        </w:rPr>
        <w:t>وتوفر</w:t>
      </w:r>
      <w:r w:rsidRPr="00FC32F9">
        <w:rPr>
          <w:rFonts w:ascii="Traditional Arabic" w:eastAsia="Times New Roman" w:hAnsi="Traditional Arabic" w:cs="Traditional Arabic"/>
          <w:sz w:val="24"/>
          <w:szCs w:val="24"/>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FC32F9">
        <w:rPr>
          <w:rFonts w:ascii="Traditional Arabic" w:eastAsia="Times New Roman" w:hAnsi="Traditional Arabic" w:cs="Traditional Arabic"/>
          <w:sz w:val="24"/>
          <w:szCs w:val="24"/>
        </w:rPr>
        <w:t>.</w:t>
      </w:r>
    </w:p>
    <w:p w14:paraId="16974BC4" w14:textId="1E6FD63F" w:rsidR="007870C9" w:rsidRPr="00FC32F9" w:rsidRDefault="007870C9" w:rsidP="003C1CDE">
      <w:pPr>
        <w:numPr>
          <w:ilvl w:val="0"/>
          <w:numId w:val="10"/>
        </w:numPr>
        <w:tabs>
          <w:tab w:val="clear" w:pos="360"/>
          <w:tab w:val="num" w:pos="706"/>
        </w:tabs>
        <w:bidi/>
        <w:spacing w:after="0" w:line="360" w:lineRule="auto"/>
        <w:ind w:left="565" w:hanging="142"/>
        <w:jc w:val="both"/>
        <w:rPr>
          <w:rFonts w:ascii="Traditional Arabic" w:eastAsia="Times New Roman" w:hAnsi="Traditional Arabic" w:cs="Traditional Arabic"/>
          <w:sz w:val="24"/>
          <w:szCs w:val="24"/>
        </w:rPr>
      </w:pPr>
      <w:r w:rsidRPr="00FC32F9">
        <w:rPr>
          <w:rFonts w:ascii="Traditional Arabic" w:eastAsia="Times New Roman" w:hAnsi="Traditional Arabic" w:cs="Traditional Arabic"/>
          <w:b/>
          <w:bCs/>
          <w:sz w:val="24"/>
          <w:szCs w:val="24"/>
          <w:rtl/>
        </w:rPr>
        <w:lastRenderedPageBreak/>
        <w:t xml:space="preserve">مساعدة صناع القرار في صياغة </w:t>
      </w:r>
      <w:r w:rsidR="009C4D47" w:rsidRPr="00FC32F9">
        <w:rPr>
          <w:rFonts w:ascii="Traditional Arabic" w:eastAsia="Times New Roman" w:hAnsi="Traditional Arabic" w:cs="Traditional Arabic" w:hint="cs"/>
          <w:b/>
          <w:bCs/>
          <w:sz w:val="24"/>
          <w:szCs w:val="24"/>
          <w:rtl/>
        </w:rPr>
        <w:t xml:space="preserve">وتطبيق </w:t>
      </w:r>
      <w:r w:rsidRPr="00FC32F9">
        <w:rPr>
          <w:rFonts w:ascii="Traditional Arabic" w:eastAsia="Times New Roman" w:hAnsi="Traditional Arabic" w:cs="Traditional Arabic"/>
          <w:b/>
          <w:bCs/>
          <w:sz w:val="24"/>
          <w:szCs w:val="24"/>
          <w:rtl/>
        </w:rPr>
        <w:t>استراتيجيات فعالة</w:t>
      </w:r>
      <w:r w:rsidRPr="00FC32F9">
        <w:rPr>
          <w:rFonts w:ascii="Traditional Arabic" w:eastAsia="Times New Roman" w:hAnsi="Traditional Arabic" w:cs="Traditional Arabic"/>
          <w:sz w:val="24"/>
          <w:szCs w:val="24"/>
        </w:rPr>
        <w:t xml:space="preserve"> </w:t>
      </w:r>
      <w:r w:rsidRPr="00FC32F9">
        <w:rPr>
          <w:rFonts w:ascii="Traditional Arabic" w:eastAsia="Times New Roman" w:hAnsi="Traditional Arabic" w:cs="Traditional Arabic"/>
          <w:sz w:val="24"/>
          <w:szCs w:val="24"/>
          <w:rtl/>
        </w:rPr>
        <w:t>تساعد نتائج الدراسة المسؤولين والمدراء</w:t>
      </w:r>
      <w:r w:rsidR="009C4D47" w:rsidRPr="00FC32F9">
        <w:rPr>
          <w:rFonts w:ascii="Traditional Arabic" w:eastAsia="Times New Roman" w:hAnsi="Traditional Arabic" w:cs="Traditional Arabic" w:hint="cs"/>
          <w:sz w:val="24"/>
          <w:szCs w:val="24"/>
          <w:rtl/>
        </w:rPr>
        <w:t xml:space="preserve"> كما صناع القرار </w:t>
      </w:r>
      <w:r w:rsidRPr="00FC32F9">
        <w:rPr>
          <w:rFonts w:ascii="Traditional Arabic" w:eastAsia="Times New Roman" w:hAnsi="Traditional Arabic" w:cs="Traditional Arabic"/>
          <w:sz w:val="24"/>
          <w:szCs w:val="24"/>
          <w:rtl/>
        </w:rPr>
        <w:t>في القطاع الصناعي على اتخاذ قرارات مستنيرة بشأن تحسين استراتيجيات إدارة العمليات، بما ينعكس إيجابًا على الأداء العام للش</w:t>
      </w:r>
      <w:r w:rsidR="009C4D47" w:rsidRPr="00FC32F9">
        <w:rPr>
          <w:rFonts w:ascii="Traditional Arabic" w:eastAsia="Times New Roman" w:hAnsi="Traditional Arabic" w:cs="Traditional Arabic" w:hint="cs"/>
          <w:sz w:val="24"/>
          <w:szCs w:val="24"/>
          <w:rtl/>
        </w:rPr>
        <w:t xml:space="preserve">ركة </w:t>
      </w:r>
      <w:r w:rsidR="00F23BE1" w:rsidRPr="00FC32F9">
        <w:rPr>
          <w:rFonts w:ascii="Traditional Arabic" w:eastAsia="Times New Roman" w:hAnsi="Traditional Arabic" w:cs="Traditional Arabic" w:hint="cs"/>
          <w:sz w:val="24"/>
          <w:szCs w:val="24"/>
          <w:rtl/>
        </w:rPr>
        <w:t>وزيادة</w:t>
      </w:r>
      <w:r w:rsidR="00B3198B" w:rsidRPr="00FC32F9">
        <w:rPr>
          <w:rFonts w:ascii="Traditional Arabic" w:eastAsia="Times New Roman" w:hAnsi="Traditional Arabic" w:cs="Traditional Arabic" w:hint="cs"/>
          <w:sz w:val="24"/>
          <w:szCs w:val="24"/>
          <w:rtl/>
        </w:rPr>
        <w:t xml:space="preserve"> حجم </w:t>
      </w:r>
      <w:r w:rsidR="00F23BE1" w:rsidRPr="00FC32F9">
        <w:rPr>
          <w:rFonts w:ascii="Traditional Arabic" w:eastAsia="Times New Roman" w:hAnsi="Traditional Arabic" w:cs="Traditional Arabic" w:hint="cs"/>
          <w:sz w:val="24"/>
          <w:szCs w:val="24"/>
          <w:rtl/>
        </w:rPr>
        <w:t>الاستثمارات.</w:t>
      </w:r>
    </w:p>
    <w:p w14:paraId="7D76D4CE" w14:textId="7400F977" w:rsidR="0002433B" w:rsidRPr="00E03346" w:rsidRDefault="007870C9" w:rsidP="00E03346">
      <w:pPr>
        <w:numPr>
          <w:ilvl w:val="0"/>
          <w:numId w:val="10"/>
        </w:numPr>
        <w:tabs>
          <w:tab w:val="clear" w:pos="360"/>
          <w:tab w:val="num" w:pos="565"/>
        </w:tabs>
        <w:bidi/>
        <w:spacing w:after="0" w:line="360" w:lineRule="auto"/>
        <w:ind w:left="706" w:hanging="283"/>
        <w:jc w:val="both"/>
        <w:rPr>
          <w:rFonts w:ascii="Traditional Arabic" w:eastAsia="Times New Roman" w:hAnsi="Traditional Arabic" w:cs="Traditional Arabic"/>
          <w:sz w:val="32"/>
          <w:szCs w:val="32"/>
        </w:rPr>
      </w:pPr>
      <w:r w:rsidRPr="00FC32F9">
        <w:rPr>
          <w:rFonts w:ascii="Traditional Arabic" w:eastAsia="Times New Roman" w:hAnsi="Traditional Arabic" w:cs="Traditional Arabic"/>
          <w:b/>
          <w:bCs/>
          <w:sz w:val="24"/>
          <w:szCs w:val="24"/>
          <w:rtl/>
        </w:rPr>
        <w:t>المساهمة في تحقيق الاستدامة الصناعية</w:t>
      </w:r>
      <w:r w:rsidRPr="00FC32F9">
        <w:rPr>
          <w:rFonts w:ascii="Traditional Arabic" w:eastAsia="Times New Roman" w:hAnsi="Traditional Arabic" w:cs="Traditional Arabic"/>
          <w:sz w:val="24"/>
          <w:szCs w:val="24"/>
        </w:rPr>
        <w:t xml:space="preserve">: </w:t>
      </w:r>
      <w:r w:rsidRPr="00FC32F9">
        <w:rPr>
          <w:rFonts w:ascii="Traditional Arabic" w:eastAsia="Times New Roman" w:hAnsi="Traditional Arabic" w:cs="Traditional Arabic"/>
          <w:sz w:val="24"/>
          <w:szCs w:val="24"/>
          <w:rtl/>
        </w:rPr>
        <w:t xml:space="preserve">تساعد الدراسة </w:t>
      </w:r>
      <w:r w:rsidR="008B1686" w:rsidRPr="00FC32F9">
        <w:rPr>
          <w:rFonts w:ascii="Traditional Arabic" w:eastAsia="Times New Roman" w:hAnsi="Traditional Arabic" w:cs="Traditional Arabic" w:hint="cs"/>
          <w:sz w:val="24"/>
          <w:szCs w:val="24"/>
          <w:rtl/>
        </w:rPr>
        <w:t>الكيانات</w:t>
      </w:r>
      <w:r w:rsidRPr="00FC32F9">
        <w:rPr>
          <w:rFonts w:ascii="Traditional Arabic" w:eastAsia="Times New Roman" w:hAnsi="Traditional Arabic" w:cs="Traditional Arabic"/>
          <w:sz w:val="24"/>
          <w:szCs w:val="24"/>
          <w:rtl/>
        </w:rPr>
        <w:t xml:space="preserve"> الصناعية على تبني استراتيجيات إدارية مستدامة تسهم في تحسين الإنتاجية </w:t>
      </w:r>
      <w:r w:rsidR="00F23BE1" w:rsidRPr="00FC32F9">
        <w:rPr>
          <w:rFonts w:ascii="Traditional Arabic" w:eastAsia="Times New Roman" w:hAnsi="Traditional Arabic" w:cs="Traditional Arabic" w:hint="cs"/>
          <w:sz w:val="24"/>
          <w:szCs w:val="24"/>
          <w:rtl/>
        </w:rPr>
        <w:t>من أكثر من منظور ليشمل الجانب الاقتصادي والجانب البيئي،</w:t>
      </w:r>
      <w:r w:rsidRPr="00FC32F9">
        <w:rPr>
          <w:rFonts w:ascii="Traditional Arabic" w:eastAsia="Times New Roman" w:hAnsi="Traditional Arabic" w:cs="Traditional Arabic"/>
          <w:sz w:val="24"/>
          <w:szCs w:val="24"/>
          <w:rtl/>
        </w:rPr>
        <w:t xml:space="preserve"> مما يدعم التنمية المستدامة ويعزز القدرة التنافسية</w:t>
      </w:r>
      <w:r w:rsidR="00F23BE1" w:rsidRPr="00FC32F9">
        <w:rPr>
          <w:rFonts w:ascii="Traditional Arabic" w:eastAsia="Times New Roman" w:hAnsi="Traditional Arabic" w:cs="Traditional Arabic" w:hint="cs"/>
          <w:sz w:val="24"/>
          <w:szCs w:val="24"/>
          <w:rtl/>
        </w:rPr>
        <w:t xml:space="preserve"> كما</w:t>
      </w:r>
      <w:r w:rsidR="001C146B" w:rsidRPr="00FC32F9">
        <w:rPr>
          <w:rFonts w:ascii="Traditional Arabic" w:eastAsia="Times New Roman" w:hAnsi="Traditional Arabic" w:cs="Traditional Arabic" w:hint="cs"/>
          <w:sz w:val="24"/>
          <w:szCs w:val="24"/>
          <w:rtl/>
        </w:rPr>
        <w:t xml:space="preserve"> استهداف </w:t>
      </w:r>
      <w:r w:rsidR="00F23BE1" w:rsidRPr="00FC32F9">
        <w:rPr>
          <w:rFonts w:ascii="Traditional Arabic" w:eastAsia="Times New Roman" w:hAnsi="Traditional Arabic" w:cs="Traditional Arabic" w:hint="cs"/>
          <w:sz w:val="24"/>
          <w:szCs w:val="24"/>
          <w:rtl/>
        </w:rPr>
        <w:t>اعلى درجات الامتثال</w:t>
      </w:r>
      <w:r w:rsidR="001C146B" w:rsidRPr="00FC32F9">
        <w:rPr>
          <w:rFonts w:ascii="Traditional Arabic" w:eastAsia="Times New Roman" w:hAnsi="Traditional Arabic" w:cs="Traditional Arabic" w:hint="cs"/>
          <w:sz w:val="24"/>
          <w:szCs w:val="24"/>
          <w:rtl/>
        </w:rPr>
        <w:t xml:space="preserve"> </w:t>
      </w:r>
      <w:r w:rsidR="00EB1E6C" w:rsidRPr="00FC32F9">
        <w:rPr>
          <w:rFonts w:ascii="Traditional Arabic" w:eastAsia="Times New Roman" w:hAnsi="Traditional Arabic" w:cs="Traditional Arabic" w:hint="cs"/>
          <w:sz w:val="24"/>
          <w:szCs w:val="24"/>
          <w:rtl/>
        </w:rPr>
        <w:t>والتنافسية</w:t>
      </w:r>
      <w:r w:rsidR="00F23BE1" w:rsidRPr="00FC32F9">
        <w:rPr>
          <w:rFonts w:ascii="Traditional Arabic" w:eastAsia="Times New Roman" w:hAnsi="Traditional Arabic" w:cs="Traditional Arabic" w:hint="cs"/>
          <w:sz w:val="24"/>
          <w:szCs w:val="24"/>
          <w:rtl/>
        </w:rPr>
        <w:t xml:space="preserve"> </w:t>
      </w:r>
      <w:r w:rsidRPr="00FC32F9">
        <w:rPr>
          <w:rFonts w:ascii="Traditional Arabic" w:eastAsia="Times New Roman" w:hAnsi="Traditional Arabic" w:cs="Traditional Arabic"/>
          <w:sz w:val="24"/>
          <w:szCs w:val="24"/>
          <w:rtl/>
        </w:rPr>
        <w:t>على المدى الطو</w:t>
      </w:r>
      <w:r w:rsidR="00F23BE1" w:rsidRPr="00FC32F9">
        <w:rPr>
          <w:rFonts w:ascii="Traditional Arabic" w:eastAsia="Times New Roman" w:hAnsi="Traditional Arabic" w:cs="Traditional Arabic" w:hint="cs"/>
          <w:sz w:val="24"/>
          <w:szCs w:val="24"/>
          <w:rtl/>
        </w:rPr>
        <w:t>يل</w:t>
      </w:r>
      <w:r w:rsidR="00F23BE1" w:rsidRPr="000B766B">
        <w:rPr>
          <w:rFonts w:ascii="Traditional Arabic" w:eastAsia="Times New Roman" w:hAnsi="Traditional Arabic" w:cs="Traditional Arabic" w:hint="cs"/>
          <w:sz w:val="32"/>
          <w:szCs w:val="32"/>
          <w:rtl/>
        </w:rPr>
        <w:t>.</w:t>
      </w:r>
    </w:p>
    <w:p w14:paraId="1EAEBBA7" w14:textId="06F73957" w:rsidR="006F4345" w:rsidRPr="00FC32F9" w:rsidRDefault="00293B5B" w:rsidP="00E03346">
      <w:pPr>
        <w:bidi/>
        <w:spacing w:after="0" w:line="480" w:lineRule="auto"/>
        <w:ind w:left="139" w:firstLine="142"/>
        <w:jc w:val="lowKashida"/>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1/5</w:t>
      </w:r>
      <w:r w:rsidR="00E03346">
        <w:rPr>
          <w:rFonts w:ascii="Traditional Arabic" w:eastAsia="Times New Roman" w:hAnsi="Traditional Arabic" w:cs="Traditional Arabic" w:hint="cs"/>
          <w:b/>
          <w:bCs/>
          <w:sz w:val="24"/>
          <w:szCs w:val="24"/>
          <w:rtl/>
        </w:rPr>
        <w:t xml:space="preserve"> أهداف</w:t>
      </w:r>
      <w:r w:rsidR="00A16E60" w:rsidRPr="00FC32F9">
        <w:rPr>
          <w:rFonts w:ascii="Traditional Arabic" w:eastAsia="Times New Roman" w:hAnsi="Traditional Arabic" w:cs="Traditional Arabic" w:hint="cs"/>
          <w:b/>
          <w:bCs/>
          <w:sz w:val="24"/>
          <w:szCs w:val="24"/>
          <w:rtl/>
        </w:rPr>
        <w:t xml:space="preserve"> الدراسة</w:t>
      </w:r>
      <w:r w:rsidR="003260B8" w:rsidRPr="00FC32F9">
        <w:rPr>
          <w:rFonts w:ascii="Traditional Arabic" w:eastAsia="Times New Roman" w:hAnsi="Traditional Arabic" w:cs="Traditional Arabic" w:hint="cs"/>
          <w:b/>
          <w:bCs/>
          <w:sz w:val="24"/>
          <w:szCs w:val="24"/>
          <w:rtl/>
        </w:rPr>
        <w:t>:</w:t>
      </w:r>
    </w:p>
    <w:p w14:paraId="57DBB4F2" w14:textId="1B9BA0AE" w:rsidR="00FD419C" w:rsidRPr="00FC32F9" w:rsidRDefault="006053AC" w:rsidP="006053AC">
      <w:pPr>
        <w:bidi/>
        <w:spacing w:after="0" w:line="360" w:lineRule="auto"/>
        <w:ind w:left="281"/>
        <w:jc w:val="lowKashida"/>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E03346">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FD419C" w:rsidRPr="00FC32F9">
        <w:rPr>
          <w:rFonts w:ascii="Traditional Arabic" w:eastAsia="Times New Roman" w:hAnsi="Traditional Arabic" w:cs="Traditional Arabic" w:hint="cs"/>
          <w:sz w:val="24"/>
          <w:szCs w:val="24"/>
          <w:rtl/>
        </w:rPr>
        <w:t>الهدف الرئيسي:</w:t>
      </w:r>
      <w:r w:rsidR="00FD419C" w:rsidRPr="00FC32F9">
        <w:rPr>
          <w:rFonts w:ascii="Traditional Arabic" w:eastAsia="Times New Roman" w:hAnsi="Traditional Arabic" w:cs="Traditional Arabic"/>
          <w:sz w:val="24"/>
          <w:szCs w:val="24"/>
          <w:rtl/>
        </w:rPr>
        <w:t xml:space="preserve"> دراسة أثر تطوير استراتيجيات إدارة العمليات على زيادة الإنتاجية في القطاع الصناعي، مع التركيز على </w:t>
      </w:r>
      <w:r w:rsidR="003E1F7A" w:rsidRPr="00FC32F9">
        <w:rPr>
          <w:rFonts w:ascii="Traditional Arabic" w:eastAsia="Times New Roman" w:hAnsi="Traditional Arabic" w:cs="Traditional Arabic" w:hint="cs"/>
          <w:sz w:val="24"/>
          <w:szCs w:val="24"/>
          <w:rtl/>
        </w:rPr>
        <w:t>مجموعة الوطنية للصناعة في الدراسة التطبيقية</w:t>
      </w:r>
      <w:r w:rsidR="00FD419C" w:rsidRPr="00FC32F9">
        <w:rPr>
          <w:rFonts w:ascii="Traditional Arabic" w:eastAsia="Times New Roman" w:hAnsi="Traditional Arabic" w:cs="Traditional Arabic"/>
          <w:sz w:val="24"/>
          <w:szCs w:val="24"/>
          <w:rtl/>
        </w:rPr>
        <w:t xml:space="preserve">، </w:t>
      </w:r>
      <w:r w:rsidR="00FD419C" w:rsidRPr="00FC32F9">
        <w:rPr>
          <w:rFonts w:ascii="Traditional Arabic" w:eastAsia="Times New Roman" w:hAnsi="Traditional Arabic" w:cs="Traditional Arabic" w:hint="cs"/>
          <w:sz w:val="24"/>
          <w:szCs w:val="24"/>
          <w:rtl/>
        </w:rPr>
        <w:t>ويتفرع من</w:t>
      </w:r>
      <w:r w:rsidR="00FD419C" w:rsidRPr="00FC32F9">
        <w:rPr>
          <w:rFonts w:ascii="Traditional Arabic" w:eastAsia="Times New Roman" w:hAnsi="Traditional Arabic" w:cs="Traditional Arabic"/>
          <w:sz w:val="24"/>
          <w:szCs w:val="24"/>
          <w:rtl/>
        </w:rPr>
        <w:t xml:space="preserve"> خلال</w:t>
      </w:r>
      <w:r w:rsidR="00FD419C" w:rsidRPr="00FC32F9">
        <w:rPr>
          <w:rFonts w:ascii="Traditional Arabic" w:eastAsia="Times New Roman" w:hAnsi="Traditional Arabic" w:cs="Traditional Arabic" w:hint="cs"/>
          <w:sz w:val="24"/>
          <w:szCs w:val="24"/>
          <w:rtl/>
        </w:rPr>
        <w:t>ه عدد من</w:t>
      </w:r>
      <w:r w:rsidR="00FD419C" w:rsidRPr="00FC32F9">
        <w:rPr>
          <w:rFonts w:ascii="Traditional Arabic" w:eastAsia="Times New Roman" w:hAnsi="Traditional Arabic" w:cs="Traditional Arabic"/>
          <w:sz w:val="24"/>
          <w:szCs w:val="24"/>
          <w:rtl/>
        </w:rPr>
        <w:t xml:space="preserve"> الأهداف </w:t>
      </w:r>
      <w:r w:rsidR="00FD419C" w:rsidRPr="00FC32F9">
        <w:rPr>
          <w:rFonts w:ascii="Traditional Arabic" w:eastAsia="Times New Roman" w:hAnsi="Traditional Arabic" w:cs="Traditional Arabic" w:hint="cs"/>
          <w:sz w:val="24"/>
          <w:szCs w:val="24"/>
          <w:rtl/>
        </w:rPr>
        <w:t>وهي</w:t>
      </w:r>
      <w:r w:rsidR="00FD419C" w:rsidRPr="00FC32F9">
        <w:rPr>
          <w:rFonts w:ascii="Traditional Arabic" w:eastAsia="Times New Roman" w:hAnsi="Traditional Arabic" w:cs="Traditional Arabic"/>
          <w:sz w:val="24"/>
          <w:szCs w:val="24"/>
        </w:rPr>
        <w:t>:</w:t>
      </w:r>
    </w:p>
    <w:p w14:paraId="22B990AA" w14:textId="37420EA5" w:rsidR="00FD419C" w:rsidRPr="00FC32F9" w:rsidRDefault="00FD419C" w:rsidP="00A87889">
      <w:pPr>
        <w:numPr>
          <w:ilvl w:val="0"/>
          <w:numId w:val="12"/>
        </w:num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تحليل واقع إدارة العمليات</w:t>
      </w:r>
      <w:r w:rsidR="003E1F7A" w:rsidRPr="00FC32F9">
        <w:rPr>
          <w:rFonts w:ascii="Traditional Arabic" w:eastAsia="Times New Roman" w:hAnsi="Traditional Arabic" w:cs="Traditional Arabic" w:hint="cs"/>
          <w:sz w:val="24"/>
          <w:szCs w:val="24"/>
          <w:rtl/>
        </w:rPr>
        <w:t xml:space="preserve"> الصناعية</w:t>
      </w:r>
      <w:r w:rsidRPr="00FC32F9">
        <w:rPr>
          <w:rFonts w:ascii="Traditional Arabic" w:eastAsia="Times New Roman" w:hAnsi="Traditional Arabic" w:cs="Traditional Arabic"/>
          <w:sz w:val="24"/>
          <w:szCs w:val="24"/>
          <w:rtl/>
        </w:rPr>
        <w:t xml:space="preserve"> في</w:t>
      </w:r>
      <w:r w:rsidR="003E1F7A" w:rsidRPr="00FC32F9">
        <w:rPr>
          <w:rFonts w:ascii="Traditional Arabic" w:eastAsia="Times New Roman" w:hAnsi="Traditional Arabic" w:cs="Traditional Arabic" w:hint="cs"/>
          <w:sz w:val="24"/>
          <w:szCs w:val="24"/>
          <w:rtl/>
        </w:rPr>
        <w:t xml:space="preserve"> مجموعة الوطنية للصناعة،</w:t>
      </w:r>
      <w:r w:rsidRPr="00FC32F9">
        <w:rPr>
          <w:rFonts w:ascii="Traditional Arabic" w:eastAsia="Times New Roman" w:hAnsi="Traditional Arabic" w:cs="Traditional Arabic"/>
          <w:sz w:val="24"/>
          <w:szCs w:val="24"/>
          <w:rtl/>
        </w:rPr>
        <w:t xml:space="preserve"> وتحديد التحديات التي تواجهه</w:t>
      </w:r>
      <w:r w:rsidRPr="00FC32F9">
        <w:rPr>
          <w:rFonts w:ascii="Traditional Arabic" w:eastAsia="Times New Roman" w:hAnsi="Traditional Arabic" w:cs="Traditional Arabic"/>
          <w:sz w:val="24"/>
          <w:szCs w:val="24"/>
        </w:rPr>
        <w:t>.</w:t>
      </w:r>
    </w:p>
    <w:p w14:paraId="43EFA10D" w14:textId="77777777" w:rsidR="00FD419C" w:rsidRPr="00FC32F9" w:rsidRDefault="00FD419C" w:rsidP="00A87889">
      <w:pPr>
        <w:numPr>
          <w:ilvl w:val="0"/>
          <w:numId w:val="12"/>
        </w:num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دراسة دور استراتيجيات إدارة العمليات الحديثة في تحسين كفاءة الإنتاج وتقليل الفاقد وزيادة الإنتاجية</w:t>
      </w:r>
      <w:r w:rsidRPr="00FC32F9">
        <w:rPr>
          <w:rFonts w:ascii="Traditional Arabic" w:eastAsia="Times New Roman" w:hAnsi="Traditional Arabic" w:cs="Traditional Arabic"/>
          <w:sz w:val="24"/>
          <w:szCs w:val="24"/>
        </w:rPr>
        <w:t>.</w:t>
      </w:r>
    </w:p>
    <w:p w14:paraId="5B023AA6" w14:textId="3E474185" w:rsidR="00FD419C" w:rsidRPr="00FC32F9" w:rsidRDefault="00FD419C" w:rsidP="00A87889">
      <w:pPr>
        <w:numPr>
          <w:ilvl w:val="0"/>
          <w:numId w:val="12"/>
        </w:numPr>
        <w:bidi/>
        <w:spacing w:after="0" w:line="360" w:lineRule="auto"/>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 xml:space="preserve">تقييم أثر تطبيق منهجيات التحسين المستمر </w:t>
      </w:r>
      <w:r w:rsidRPr="00FC32F9">
        <w:rPr>
          <w:rFonts w:ascii="Traditional Arabic" w:eastAsia="Times New Roman" w:hAnsi="Traditional Arabic" w:cs="Traditional Arabic" w:hint="cs"/>
          <w:sz w:val="24"/>
          <w:szCs w:val="24"/>
          <w:rtl/>
        </w:rPr>
        <w:t>مث</w:t>
      </w:r>
      <w:r w:rsidR="00F77937" w:rsidRPr="00FC32F9">
        <w:rPr>
          <w:rFonts w:ascii="Traditional Arabic" w:eastAsia="Times New Roman" w:hAnsi="Traditional Arabic" w:cs="Traditional Arabic" w:hint="cs"/>
          <w:sz w:val="24"/>
          <w:szCs w:val="24"/>
          <w:rtl/>
        </w:rPr>
        <w:t>ل</w:t>
      </w:r>
      <w:r w:rsidR="00F77937" w:rsidRPr="00FC32F9">
        <w:rPr>
          <w:rFonts w:ascii="Times New Roman" w:eastAsia="Times New Roman" w:hAnsi="Times New Roman" w:cs="Times New Roman"/>
          <w:sz w:val="24"/>
          <w:szCs w:val="24"/>
        </w:rPr>
        <w:t xml:space="preserve"> Lean Manufacturing</w:t>
      </w:r>
      <w:r w:rsidR="00F77937" w:rsidRPr="00FC32F9">
        <w:rPr>
          <w:rFonts w:ascii="Traditional Arabic" w:eastAsia="Times New Roman" w:hAnsi="Traditional Arabic" w:cs="Traditional Arabic"/>
          <w:sz w:val="24"/>
          <w:szCs w:val="24"/>
        </w:rPr>
        <w:t xml:space="preserve"> </w:t>
      </w:r>
      <w:r w:rsidRPr="00FC32F9">
        <w:rPr>
          <w:rFonts w:ascii="Traditional Arabic" w:eastAsia="Times New Roman" w:hAnsi="Traditional Arabic" w:cs="Traditional Arabic"/>
          <w:sz w:val="24"/>
          <w:szCs w:val="24"/>
          <w:rtl/>
        </w:rPr>
        <w:t>على الأداء الإنتاجي في هذا القطاع</w:t>
      </w:r>
      <w:r w:rsidRPr="00FC32F9">
        <w:rPr>
          <w:rFonts w:ascii="Traditional Arabic" w:eastAsia="Times New Roman" w:hAnsi="Traditional Arabic" w:cs="Traditional Arabic"/>
          <w:sz w:val="24"/>
          <w:szCs w:val="24"/>
        </w:rPr>
        <w:t>.</w:t>
      </w:r>
    </w:p>
    <w:p w14:paraId="2EDDB388" w14:textId="51C8F285" w:rsidR="00BE6E48" w:rsidRDefault="00FD419C" w:rsidP="001E6B21">
      <w:pPr>
        <w:numPr>
          <w:ilvl w:val="0"/>
          <w:numId w:val="12"/>
        </w:numPr>
        <w:bidi/>
        <w:spacing w:after="0" w:line="360" w:lineRule="auto"/>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قياس العلاقة بين تطوير العمليات التشغيلية والقدرة التنافسي</w:t>
      </w:r>
      <w:r w:rsidR="003E1F7A" w:rsidRPr="00FC32F9">
        <w:rPr>
          <w:rFonts w:ascii="Traditional Arabic" w:eastAsia="Times New Roman" w:hAnsi="Traditional Arabic" w:cs="Traditional Arabic" w:hint="cs"/>
          <w:sz w:val="24"/>
          <w:szCs w:val="24"/>
          <w:rtl/>
        </w:rPr>
        <w:t>ة للشركات الصناعية ضمن مجموعة الوطنية للصناعة</w:t>
      </w:r>
      <w:r w:rsidRPr="00FC32F9">
        <w:rPr>
          <w:rFonts w:ascii="Traditional Arabic" w:eastAsia="Times New Roman" w:hAnsi="Traditional Arabic" w:cs="Traditional Arabic"/>
          <w:sz w:val="24"/>
          <w:szCs w:val="24"/>
        </w:rPr>
        <w:t>.</w:t>
      </w:r>
    </w:p>
    <w:p w14:paraId="22E6790B" w14:textId="77777777" w:rsidR="009C238E" w:rsidRPr="001E6B21" w:rsidRDefault="009C238E" w:rsidP="009C238E">
      <w:pPr>
        <w:bidi/>
        <w:spacing w:after="0" w:line="360" w:lineRule="auto"/>
        <w:ind w:left="720"/>
        <w:jc w:val="lowKashida"/>
        <w:rPr>
          <w:rFonts w:ascii="Traditional Arabic" w:eastAsia="Times New Roman" w:hAnsi="Traditional Arabic" w:cs="Traditional Arabic"/>
          <w:sz w:val="24"/>
          <w:szCs w:val="24"/>
        </w:rPr>
      </w:pPr>
    </w:p>
    <w:p w14:paraId="6EE872F3" w14:textId="3353E880" w:rsidR="001B0BAC" w:rsidRPr="00FC32F9" w:rsidRDefault="00293B5B" w:rsidP="00BE6E48">
      <w:pPr>
        <w:bidi/>
        <w:spacing w:after="0" w:line="480" w:lineRule="auto"/>
        <w:ind w:left="281"/>
        <w:jc w:val="lowKashida"/>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1/6</w:t>
      </w:r>
      <w:r w:rsidR="00E03346">
        <w:rPr>
          <w:rFonts w:ascii="Traditional Arabic" w:eastAsia="Times New Roman" w:hAnsi="Traditional Arabic" w:cs="Traditional Arabic" w:hint="cs"/>
          <w:b/>
          <w:bCs/>
          <w:sz w:val="24"/>
          <w:szCs w:val="24"/>
          <w:rtl/>
        </w:rPr>
        <w:t xml:space="preserve"> فرضيات</w:t>
      </w:r>
      <w:r w:rsidR="00A16E60" w:rsidRPr="00FC32F9">
        <w:rPr>
          <w:rFonts w:ascii="Traditional Arabic" w:eastAsia="Times New Roman" w:hAnsi="Traditional Arabic" w:cs="Traditional Arabic" w:hint="cs"/>
          <w:b/>
          <w:bCs/>
          <w:sz w:val="24"/>
          <w:szCs w:val="24"/>
          <w:rtl/>
        </w:rPr>
        <w:t xml:space="preserve"> الدراسة</w:t>
      </w:r>
      <w:r w:rsidR="00A16E60" w:rsidRPr="00FC32F9">
        <w:rPr>
          <w:rFonts w:ascii="Traditional Arabic" w:eastAsia="Times New Roman" w:hAnsi="Traditional Arabic" w:cs="Traditional Arabic"/>
          <w:b/>
          <w:bCs/>
          <w:sz w:val="24"/>
          <w:szCs w:val="24"/>
          <w:rtl/>
        </w:rPr>
        <w:t>:</w:t>
      </w:r>
    </w:p>
    <w:p w14:paraId="4A4F9CED" w14:textId="5D2370CC" w:rsidR="00F355C6" w:rsidRPr="00BE6E48" w:rsidRDefault="00FD419C" w:rsidP="006053AC">
      <w:pPr>
        <w:pStyle w:val="ListParagraph"/>
        <w:numPr>
          <w:ilvl w:val="0"/>
          <w:numId w:val="2"/>
        </w:numPr>
        <w:bidi/>
        <w:spacing w:after="0" w:line="360" w:lineRule="auto"/>
        <w:ind w:left="706" w:hanging="284"/>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 xml:space="preserve">الفرضية </w:t>
      </w:r>
      <w:r w:rsidR="00EA5A7D" w:rsidRPr="00FC32F9">
        <w:rPr>
          <w:rFonts w:ascii="Traditional Arabic" w:eastAsia="Times New Roman" w:hAnsi="Traditional Arabic" w:cs="Traditional Arabic" w:hint="cs"/>
          <w:sz w:val="24"/>
          <w:szCs w:val="24"/>
          <w:rtl/>
        </w:rPr>
        <w:t>الأولى</w:t>
      </w:r>
      <w:r w:rsidR="00EA5A7D" w:rsidRPr="00FC32F9">
        <w:rPr>
          <w:rFonts w:ascii="Traditional Arabic" w:eastAsia="Times New Roman" w:hAnsi="Traditional Arabic" w:cs="Traditional Arabic"/>
          <w:sz w:val="24"/>
          <w:szCs w:val="24"/>
        </w:rPr>
        <w:t xml:space="preserve">: </w:t>
      </w:r>
      <w:r w:rsidR="00EA5A7D" w:rsidRPr="00FC32F9">
        <w:rPr>
          <w:rFonts w:ascii="Traditional Arabic" w:eastAsia="Times New Roman" w:hAnsi="Traditional Arabic" w:cs="Traditional Arabic" w:hint="cs"/>
          <w:sz w:val="24"/>
          <w:szCs w:val="24"/>
          <w:rtl/>
        </w:rPr>
        <w:t xml:space="preserve">هناك تأثير سلبي ذو دلالة إحصائية للتحديات التي تواجه إدارة العمليات على الإنتاجية وكفاءة التشغيل في </w:t>
      </w:r>
      <w:r w:rsidR="00AD3944" w:rsidRPr="00FC32F9">
        <w:rPr>
          <w:rFonts w:ascii="Traditional Arabic" w:eastAsia="Times New Roman" w:hAnsi="Traditional Arabic" w:cs="Traditional Arabic" w:hint="cs"/>
          <w:sz w:val="24"/>
          <w:szCs w:val="24"/>
          <w:rtl/>
        </w:rPr>
        <w:t>شركات مجموعة الوطنية للصناعة</w:t>
      </w:r>
      <w:r w:rsidR="00EA5A7D" w:rsidRPr="00FC32F9">
        <w:rPr>
          <w:rFonts w:ascii="Traditional Arabic" w:eastAsia="Times New Roman" w:hAnsi="Traditional Arabic" w:cs="Traditional Arabic" w:hint="cs"/>
          <w:sz w:val="24"/>
          <w:szCs w:val="24"/>
          <w:rtl/>
        </w:rPr>
        <w:t>.</w:t>
      </w:r>
    </w:p>
    <w:p w14:paraId="2911CC2B" w14:textId="6F2C9ED4" w:rsidR="004B499D" w:rsidRPr="00BE6E48" w:rsidRDefault="00FD419C" w:rsidP="006053AC">
      <w:pPr>
        <w:pStyle w:val="ListParagraph"/>
        <w:numPr>
          <w:ilvl w:val="0"/>
          <w:numId w:val="2"/>
        </w:numPr>
        <w:bidi/>
        <w:spacing w:line="360" w:lineRule="auto"/>
        <w:ind w:left="565" w:hanging="142"/>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الفرضية الثانية:</w:t>
      </w:r>
      <w:r w:rsidRPr="00FC32F9">
        <w:rPr>
          <w:rFonts w:ascii="Traditional Arabic" w:eastAsia="Times New Roman" w:hAnsi="Traditional Arabic" w:cs="Traditional Arabic" w:hint="cs"/>
          <w:sz w:val="24"/>
          <w:szCs w:val="24"/>
          <w:rtl/>
        </w:rPr>
        <w:t xml:space="preserve"> </w:t>
      </w:r>
      <w:r w:rsidR="004B499D" w:rsidRPr="00FC32F9">
        <w:rPr>
          <w:rFonts w:ascii="Traditional Arabic" w:eastAsia="Times New Roman" w:hAnsi="Traditional Arabic" w:cs="Traditional Arabic" w:hint="cs"/>
          <w:sz w:val="24"/>
          <w:szCs w:val="24"/>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sidRPr="00FC32F9">
        <w:rPr>
          <w:rFonts w:ascii="Traditional Arabic" w:eastAsia="Times New Roman" w:hAnsi="Traditional Arabic" w:cs="Traditional Arabic" w:hint="cs"/>
          <w:sz w:val="24"/>
          <w:szCs w:val="24"/>
          <w:rtl/>
        </w:rPr>
        <w:t xml:space="preserve">شركات مجموعة الوطنية </w:t>
      </w:r>
      <w:r w:rsidR="003A6BA1" w:rsidRPr="00FC32F9">
        <w:rPr>
          <w:rFonts w:ascii="Traditional Arabic" w:eastAsia="Times New Roman" w:hAnsi="Traditional Arabic" w:cs="Traditional Arabic" w:hint="cs"/>
          <w:sz w:val="24"/>
          <w:szCs w:val="24"/>
          <w:rtl/>
        </w:rPr>
        <w:t>للصناعة.</w:t>
      </w:r>
    </w:p>
    <w:p w14:paraId="2670F721" w14:textId="496A8EBD" w:rsidR="0023238A" w:rsidRPr="00BE6E48" w:rsidRDefault="00FD419C" w:rsidP="006053AC">
      <w:pPr>
        <w:pStyle w:val="ListParagraph"/>
        <w:numPr>
          <w:ilvl w:val="0"/>
          <w:numId w:val="2"/>
        </w:numPr>
        <w:bidi/>
        <w:spacing w:line="360" w:lineRule="auto"/>
        <w:ind w:left="565" w:hanging="142"/>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 xml:space="preserve">الفرضية </w:t>
      </w:r>
      <w:r w:rsidR="004B499D" w:rsidRPr="00FC32F9">
        <w:rPr>
          <w:rFonts w:ascii="Traditional Arabic" w:eastAsia="Times New Roman" w:hAnsi="Traditional Arabic" w:cs="Traditional Arabic" w:hint="cs"/>
          <w:sz w:val="24"/>
          <w:szCs w:val="24"/>
          <w:rtl/>
        </w:rPr>
        <w:t>الثالثة: لتطبي</w:t>
      </w:r>
      <w:r w:rsidR="004B499D" w:rsidRPr="00FC32F9">
        <w:rPr>
          <w:rFonts w:ascii="Traditional Arabic" w:eastAsia="Times New Roman" w:hAnsi="Traditional Arabic" w:cs="Traditional Arabic" w:hint="eastAsia"/>
          <w:sz w:val="24"/>
          <w:szCs w:val="24"/>
          <w:rtl/>
        </w:rPr>
        <w:t>ق</w:t>
      </w:r>
      <w:r w:rsidRPr="00FC32F9">
        <w:rPr>
          <w:rFonts w:ascii="Traditional Arabic" w:eastAsia="Times New Roman" w:hAnsi="Traditional Arabic" w:cs="Traditional Arabic"/>
          <w:sz w:val="24"/>
          <w:szCs w:val="24"/>
          <w:rtl/>
        </w:rPr>
        <w:t xml:space="preserve"> منهجيات التحسين المستمر</w:t>
      </w:r>
      <w:r w:rsidR="004B499D" w:rsidRPr="00FC32F9">
        <w:rPr>
          <w:rFonts w:ascii="Traditional Arabic" w:eastAsia="Times New Roman" w:hAnsi="Traditional Arabic" w:cs="Traditional Arabic" w:hint="cs"/>
          <w:sz w:val="24"/>
          <w:szCs w:val="24"/>
          <w:rtl/>
        </w:rPr>
        <w:t xml:space="preserve"> تأثير إيجابي ذو دلالة إحصائية على </w:t>
      </w:r>
      <w:r w:rsidRPr="00FC32F9">
        <w:rPr>
          <w:rFonts w:ascii="Traditional Arabic" w:eastAsia="Times New Roman" w:hAnsi="Traditional Arabic" w:cs="Traditional Arabic"/>
          <w:sz w:val="24"/>
          <w:szCs w:val="24"/>
          <w:rtl/>
        </w:rPr>
        <w:t>تحسين الأداء الإنتاجي</w:t>
      </w:r>
      <w:r w:rsidR="004B499D" w:rsidRPr="00FC32F9">
        <w:rPr>
          <w:rFonts w:ascii="Traditional Arabic" w:eastAsia="Times New Roman" w:hAnsi="Traditional Arabic" w:cs="Traditional Arabic" w:hint="cs"/>
          <w:sz w:val="24"/>
          <w:szCs w:val="24"/>
          <w:rtl/>
        </w:rPr>
        <w:t xml:space="preserve"> من خلال تقليل الأخطاء وتحسين الجودة </w:t>
      </w:r>
      <w:r w:rsidRPr="00FC32F9">
        <w:rPr>
          <w:rFonts w:ascii="Traditional Arabic" w:eastAsia="Times New Roman" w:hAnsi="Traditional Arabic" w:cs="Traditional Arabic"/>
          <w:sz w:val="24"/>
          <w:szCs w:val="24"/>
          <w:rtl/>
        </w:rPr>
        <w:t xml:space="preserve">في </w:t>
      </w:r>
      <w:r w:rsidR="00AD3944" w:rsidRPr="00FC32F9">
        <w:rPr>
          <w:rFonts w:ascii="Traditional Arabic" w:eastAsia="Times New Roman" w:hAnsi="Traditional Arabic" w:cs="Traditional Arabic" w:hint="cs"/>
          <w:sz w:val="24"/>
          <w:szCs w:val="24"/>
          <w:rtl/>
        </w:rPr>
        <w:t>شركات مجموعة الوطنية للصناعة</w:t>
      </w:r>
      <w:r w:rsidR="004B499D" w:rsidRPr="00FC32F9">
        <w:rPr>
          <w:rFonts w:ascii="Traditional Arabic" w:eastAsia="Times New Roman" w:hAnsi="Traditional Arabic" w:cs="Traditional Arabic" w:hint="cs"/>
          <w:sz w:val="24"/>
          <w:szCs w:val="24"/>
          <w:rtl/>
        </w:rPr>
        <w:t>.</w:t>
      </w:r>
    </w:p>
    <w:p w14:paraId="10CA3145" w14:textId="1FC968A0" w:rsidR="00F355C6" w:rsidRDefault="00FD419C" w:rsidP="006053AC">
      <w:pPr>
        <w:pStyle w:val="ListParagraph"/>
        <w:numPr>
          <w:ilvl w:val="0"/>
          <w:numId w:val="2"/>
        </w:numPr>
        <w:bidi/>
        <w:spacing w:line="360" w:lineRule="auto"/>
        <w:ind w:left="565" w:hanging="142"/>
        <w:jc w:val="lowKashida"/>
        <w:rPr>
          <w:rFonts w:ascii="Traditional Arabic" w:eastAsia="Times New Roman" w:hAnsi="Traditional Arabic" w:cs="Traditional Arabic"/>
          <w:sz w:val="24"/>
          <w:szCs w:val="24"/>
        </w:rPr>
      </w:pPr>
      <w:r w:rsidRPr="00FC32F9">
        <w:rPr>
          <w:rFonts w:ascii="Traditional Arabic" w:eastAsia="Times New Roman" w:hAnsi="Traditional Arabic" w:cs="Traditional Arabic"/>
          <w:sz w:val="24"/>
          <w:szCs w:val="24"/>
          <w:rtl/>
        </w:rPr>
        <w:t>الفرضية الرابعة: يوجد تأثير إيجابي ذو دلالة إحصائية بين تطوير العمليات التشغيلية وزيادة القدرة التنافسية</w:t>
      </w:r>
      <w:r w:rsidR="00AD3944" w:rsidRPr="00FC32F9">
        <w:rPr>
          <w:rFonts w:ascii="Traditional Arabic" w:eastAsia="Times New Roman" w:hAnsi="Traditional Arabic" w:cs="Traditional Arabic" w:hint="cs"/>
          <w:sz w:val="24"/>
          <w:szCs w:val="24"/>
          <w:rtl/>
        </w:rPr>
        <w:t xml:space="preserve"> في شركات مجموعة الوطنية للصناعة.</w:t>
      </w:r>
    </w:p>
    <w:p w14:paraId="485C45B8" w14:textId="77777777" w:rsidR="00F7772C" w:rsidRPr="00F7772C" w:rsidRDefault="00F7772C" w:rsidP="00F7772C">
      <w:pPr>
        <w:pStyle w:val="ListParagraph"/>
        <w:rPr>
          <w:rFonts w:ascii="Traditional Arabic" w:eastAsia="Times New Roman" w:hAnsi="Traditional Arabic" w:cs="Traditional Arabic"/>
          <w:sz w:val="24"/>
          <w:szCs w:val="24"/>
          <w:rtl/>
        </w:rPr>
      </w:pPr>
    </w:p>
    <w:p w14:paraId="0D5D1E33" w14:textId="77777777" w:rsidR="00F7772C" w:rsidRDefault="00F7772C" w:rsidP="00F7772C">
      <w:pPr>
        <w:bidi/>
        <w:jc w:val="lowKashida"/>
        <w:rPr>
          <w:rFonts w:ascii="Traditional Arabic" w:eastAsia="Times New Roman" w:hAnsi="Traditional Arabic" w:cs="Traditional Arabic"/>
          <w:sz w:val="24"/>
          <w:szCs w:val="24"/>
        </w:rPr>
      </w:pPr>
    </w:p>
    <w:p w14:paraId="337C9521" w14:textId="77777777" w:rsidR="0023238A" w:rsidRPr="000B766B" w:rsidRDefault="0023238A" w:rsidP="0023238A">
      <w:pPr>
        <w:bidi/>
        <w:jc w:val="lowKashida"/>
        <w:rPr>
          <w:rFonts w:ascii="Traditional Arabic" w:eastAsia="Times New Roman" w:hAnsi="Traditional Arabic" w:cs="Traditional Arabic"/>
          <w:sz w:val="32"/>
          <w:szCs w:val="32"/>
        </w:rPr>
      </w:pPr>
    </w:p>
    <w:p w14:paraId="7040F275" w14:textId="4345BD21" w:rsidR="00106261" w:rsidRPr="00F7772C" w:rsidRDefault="00293B5B" w:rsidP="00C77A81">
      <w:pPr>
        <w:bidi/>
        <w:spacing w:after="0" w:line="480" w:lineRule="auto"/>
        <w:ind w:left="281"/>
        <w:jc w:val="lowKashida"/>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lastRenderedPageBreak/>
        <w:t>1/7</w:t>
      </w:r>
      <w:r w:rsidR="0023238A" w:rsidRPr="00F7772C">
        <w:rPr>
          <w:rFonts w:ascii="Traditional Arabic" w:eastAsia="Times New Roman" w:hAnsi="Traditional Arabic" w:cs="Traditional Arabic" w:hint="cs"/>
          <w:b/>
          <w:bCs/>
          <w:sz w:val="24"/>
          <w:szCs w:val="24"/>
          <w:rtl/>
        </w:rPr>
        <w:t xml:space="preserve"> </w:t>
      </w:r>
      <w:r w:rsidR="00106261" w:rsidRPr="00F7772C">
        <w:rPr>
          <w:rFonts w:ascii="Traditional Arabic" w:eastAsia="Times New Roman" w:hAnsi="Traditional Arabic" w:cs="Traditional Arabic" w:hint="cs"/>
          <w:b/>
          <w:bCs/>
          <w:sz w:val="24"/>
          <w:szCs w:val="24"/>
          <w:rtl/>
        </w:rPr>
        <w:t>مفاهيم الدراسة:</w:t>
      </w:r>
    </w:p>
    <w:p w14:paraId="06A263B9" w14:textId="0667FD08" w:rsidR="00106261" w:rsidRPr="00F7772C" w:rsidRDefault="00106261" w:rsidP="009B686E">
      <w:pPr>
        <w:bidi/>
        <w:spacing w:after="0" w:line="360" w:lineRule="auto"/>
        <w:ind w:left="423"/>
        <w:rPr>
          <w:rFonts w:ascii="Traditional Arabic" w:eastAsia="Times New Roman" w:hAnsi="Traditional Arabic" w:cs="Traditional Arabic"/>
          <w:sz w:val="24"/>
          <w:szCs w:val="24"/>
        </w:rPr>
      </w:pPr>
      <w:r w:rsidRPr="00F7772C">
        <w:rPr>
          <w:rFonts w:ascii="Traditional Arabic" w:eastAsia="Times New Roman" w:hAnsi="Traditional Arabic" w:cs="Traditional Arabic" w:hint="cs"/>
          <w:b/>
          <w:bCs/>
          <w:sz w:val="24"/>
          <w:szCs w:val="24"/>
          <w:rtl/>
        </w:rPr>
        <w:t>إ</w:t>
      </w:r>
      <w:r w:rsidRPr="00F7772C">
        <w:rPr>
          <w:rFonts w:ascii="Traditional Arabic" w:eastAsia="Times New Roman" w:hAnsi="Traditional Arabic" w:cs="Traditional Arabic"/>
          <w:b/>
          <w:bCs/>
          <w:sz w:val="24"/>
          <w:szCs w:val="24"/>
          <w:rtl/>
        </w:rPr>
        <w:t xml:space="preserve">دارة </w:t>
      </w:r>
      <w:r w:rsidR="004C36B6" w:rsidRPr="00F7772C">
        <w:rPr>
          <w:rFonts w:ascii="Traditional Arabic" w:eastAsia="Times New Roman" w:hAnsi="Traditional Arabic" w:cs="Traditional Arabic" w:hint="cs"/>
          <w:b/>
          <w:bCs/>
          <w:sz w:val="24"/>
          <w:szCs w:val="24"/>
          <w:rtl/>
        </w:rPr>
        <w:t>العمليات:</w:t>
      </w:r>
      <w:r w:rsidR="004C36B6" w:rsidRPr="00F7772C">
        <w:rPr>
          <w:rFonts w:ascii="Traditional Arabic" w:eastAsia="Times New Roman" w:hAnsi="Traditional Arabic" w:cs="Traditional Arabic" w:hint="cs"/>
          <w:sz w:val="24"/>
          <w:szCs w:val="24"/>
          <w:rtl/>
        </w:rPr>
        <w:t xml:space="preserve"> ه</w:t>
      </w:r>
      <w:r w:rsidR="004C36B6" w:rsidRPr="00F7772C">
        <w:rPr>
          <w:rFonts w:ascii="Traditional Arabic" w:eastAsia="Times New Roman" w:hAnsi="Traditional Arabic" w:cs="Traditional Arabic" w:hint="eastAsia"/>
          <w:sz w:val="24"/>
          <w:szCs w:val="24"/>
          <w:rtl/>
        </w:rPr>
        <w:t>ي</w:t>
      </w:r>
      <w:r w:rsidRPr="00F7772C">
        <w:rPr>
          <w:rFonts w:ascii="Traditional Arabic" w:eastAsia="Times New Roman" w:hAnsi="Traditional Arabic" w:cs="Traditional Arabic"/>
          <w:sz w:val="24"/>
          <w:szCs w:val="24"/>
          <w:rtl/>
        </w:rPr>
        <w:t xml:space="preserve">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F7772C">
        <w:rPr>
          <w:rFonts w:ascii="Traditional Arabic" w:eastAsia="Times New Roman" w:hAnsi="Traditional Arabic" w:cs="Traditional Arabic" w:hint="cs"/>
          <w:sz w:val="24"/>
          <w:szCs w:val="24"/>
          <w:rtl/>
        </w:rPr>
        <w:t xml:space="preserve">وتوصف العمليات بأنها المنظمة المعني بأنشطة الإنتاج والتسليم للسلع والخدمات. </w:t>
      </w:r>
      <w:r w:rsidRPr="00F7772C">
        <w:rPr>
          <w:rFonts w:asciiTheme="majorBidi" w:eastAsia="Times New Roman" w:hAnsiTheme="majorBidi" w:cstheme="majorBidi"/>
          <w:sz w:val="24"/>
          <w:szCs w:val="24"/>
          <w:rtl/>
        </w:rPr>
        <w:t>(</w:t>
      </w:r>
      <w:r w:rsidR="00D517F8" w:rsidRPr="00F7772C">
        <w:rPr>
          <w:rFonts w:asciiTheme="majorBidi" w:eastAsia="Times New Roman" w:hAnsiTheme="majorBidi" w:cstheme="majorBidi"/>
          <w:sz w:val="24"/>
          <w:szCs w:val="24"/>
        </w:rPr>
        <w:t>Alxoubi</w:t>
      </w:r>
      <w:r w:rsidRPr="00F7772C">
        <w:rPr>
          <w:rFonts w:asciiTheme="majorBidi" w:eastAsia="Times New Roman" w:hAnsiTheme="majorBidi" w:cstheme="majorBidi"/>
          <w:sz w:val="24"/>
          <w:szCs w:val="24"/>
        </w:rPr>
        <w:t>,2</w:t>
      </w:r>
      <w:r w:rsidR="00D517F8" w:rsidRPr="00F7772C">
        <w:rPr>
          <w:rFonts w:asciiTheme="majorBidi" w:eastAsia="Times New Roman" w:hAnsiTheme="majorBidi" w:cstheme="majorBidi"/>
          <w:sz w:val="24"/>
          <w:szCs w:val="24"/>
        </w:rPr>
        <w:t>022</w:t>
      </w:r>
      <w:r w:rsidRPr="00F7772C">
        <w:rPr>
          <w:rFonts w:asciiTheme="majorBidi" w:eastAsia="Times New Roman" w:hAnsiTheme="majorBidi" w:cstheme="majorBidi"/>
          <w:sz w:val="24"/>
          <w:szCs w:val="24"/>
        </w:rPr>
        <w:t>,1</w:t>
      </w:r>
      <w:r w:rsidRPr="00F7772C">
        <w:rPr>
          <w:rFonts w:asciiTheme="majorBidi" w:eastAsia="Times New Roman" w:hAnsiTheme="majorBidi" w:cstheme="majorBidi"/>
          <w:sz w:val="24"/>
          <w:szCs w:val="24"/>
          <w:rtl/>
        </w:rPr>
        <w:t>)</w:t>
      </w:r>
    </w:p>
    <w:p w14:paraId="1ED8755E" w14:textId="45A9C580" w:rsidR="00106261" w:rsidRPr="009C238E" w:rsidRDefault="00106261" w:rsidP="009C238E">
      <w:pPr>
        <w:bidi/>
        <w:spacing w:after="0" w:line="360" w:lineRule="auto"/>
        <w:ind w:left="423"/>
        <w:jc w:val="both"/>
        <w:rPr>
          <w:rFonts w:ascii="Traditional Arabic" w:eastAsia="Times New Roman" w:hAnsi="Traditional Arabic" w:cs="Traditional Arabic"/>
          <w:b/>
          <w:bCs/>
          <w:sz w:val="24"/>
          <w:szCs w:val="24"/>
        </w:rPr>
      </w:pPr>
      <w:r w:rsidRPr="00F7772C">
        <w:rPr>
          <w:rFonts w:ascii="Traditional Arabic" w:eastAsia="Times New Roman" w:hAnsi="Traditional Arabic" w:cs="Traditional Arabic"/>
          <w:b/>
          <w:bCs/>
          <w:sz w:val="24"/>
          <w:szCs w:val="24"/>
          <w:rtl/>
        </w:rPr>
        <w:t>استراتيجيات إدارة العمليات:</w:t>
      </w:r>
      <w:r w:rsidR="009C238E">
        <w:rPr>
          <w:rFonts w:ascii="Traditional Arabic" w:eastAsia="Times New Roman" w:hAnsi="Traditional Arabic" w:cs="Traditional Arabic" w:hint="cs"/>
          <w:b/>
          <w:bCs/>
          <w:sz w:val="24"/>
          <w:szCs w:val="24"/>
          <w:rtl/>
        </w:rPr>
        <w:t xml:space="preserve"> </w:t>
      </w:r>
      <w:r w:rsidRPr="00F7772C">
        <w:rPr>
          <w:rFonts w:ascii="Traditional Arabic" w:eastAsia="Times New Roman" w:hAnsi="Traditional Arabic" w:cs="Traditional Arabic"/>
          <w:sz w:val="24"/>
          <w:szCs w:val="24"/>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F7772C">
        <w:rPr>
          <w:rFonts w:ascii="Traditional Arabic" w:eastAsia="Times New Roman" w:hAnsi="Traditional Arabic" w:cs="Traditional Arabic" w:hint="cs"/>
          <w:sz w:val="24"/>
          <w:szCs w:val="24"/>
          <w:rtl/>
        </w:rPr>
        <w:t xml:space="preserve"> (جبرين، 2011، 49) </w:t>
      </w:r>
    </w:p>
    <w:p w14:paraId="711B63B9" w14:textId="7E01A889" w:rsidR="00106261" w:rsidRPr="00F7772C" w:rsidRDefault="00106261" w:rsidP="004C36B6">
      <w:pPr>
        <w:bidi/>
        <w:spacing w:after="200" w:line="360" w:lineRule="auto"/>
        <w:ind w:left="423"/>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hint="cs"/>
          <w:b/>
          <w:bCs/>
          <w:sz w:val="24"/>
          <w:szCs w:val="24"/>
          <w:rtl/>
        </w:rPr>
        <w:t>الإنتاجية:</w:t>
      </w:r>
      <w:r w:rsidR="004C36B6">
        <w:rPr>
          <w:rFonts w:ascii="Traditional Arabic" w:eastAsia="Times New Roman" w:hAnsi="Traditional Arabic" w:cs="Traditional Arabic" w:hint="cs"/>
          <w:sz w:val="24"/>
          <w:szCs w:val="24"/>
          <w:rtl/>
        </w:rPr>
        <w:t xml:space="preserve"> </w:t>
      </w:r>
      <w:r w:rsidRPr="00F7772C">
        <w:rPr>
          <w:rFonts w:ascii="Traditional Arabic" w:eastAsia="Times New Roman" w:hAnsi="Traditional Arabic" w:cs="Traditional Arabic" w:hint="cs"/>
          <w:sz w:val="24"/>
          <w:szCs w:val="24"/>
          <w:rtl/>
        </w:rPr>
        <w:t>ه</w:t>
      </w:r>
      <w:r w:rsidRPr="00F7772C">
        <w:rPr>
          <w:rFonts w:ascii="Traditional Arabic" w:eastAsia="Times New Roman" w:hAnsi="Traditional Arabic" w:cs="Traditional Arabic" w:hint="eastAsia"/>
          <w:sz w:val="24"/>
          <w:szCs w:val="24"/>
          <w:rtl/>
        </w:rPr>
        <w:t>ي</w:t>
      </w:r>
      <w:r w:rsidRPr="00F7772C">
        <w:rPr>
          <w:rFonts w:ascii="Traditional Arabic" w:eastAsia="Times New Roman" w:hAnsi="Traditional Arabic" w:cs="Traditional Arabic"/>
          <w:sz w:val="24"/>
          <w:szCs w:val="24"/>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F7772C">
        <w:rPr>
          <w:rFonts w:ascii="Traditional Arabic" w:eastAsia="Times New Roman" w:hAnsi="Traditional Arabic" w:cs="Traditional Arabic" w:hint="cs"/>
          <w:sz w:val="24"/>
          <w:szCs w:val="24"/>
          <w:rtl/>
        </w:rPr>
        <w:t>(</w:t>
      </w:r>
      <w:r w:rsidR="00BD2AA1" w:rsidRPr="00200A57">
        <w:rPr>
          <w:rFonts w:asciiTheme="majorBidi" w:eastAsia="Times New Roman" w:hAnsiTheme="majorBidi" w:cstheme="majorBidi"/>
          <w:sz w:val="24"/>
          <w:szCs w:val="24"/>
        </w:rPr>
        <w:t>Jay</w:t>
      </w:r>
      <w:r w:rsidRPr="00200A57">
        <w:rPr>
          <w:rFonts w:asciiTheme="majorBidi" w:eastAsia="Times New Roman" w:hAnsiTheme="majorBidi" w:cstheme="majorBidi"/>
          <w:sz w:val="24"/>
          <w:szCs w:val="24"/>
        </w:rPr>
        <w:t xml:space="preserve"> Heizer</w:t>
      </w:r>
      <w:r w:rsidRPr="00F7772C">
        <w:rPr>
          <w:rFonts w:ascii="Traditional Arabic" w:eastAsia="Times New Roman" w:hAnsi="Traditional Arabic" w:cs="Traditional Arabic"/>
          <w:sz w:val="24"/>
          <w:szCs w:val="24"/>
        </w:rPr>
        <w:t>,2014,13</w:t>
      </w:r>
      <w:r w:rsidRPr="00F7772C">
        <w:rPr>
          <w:rFonts w:ascii="Traditional Arabic" w:eastAsia="Times New Roman" w:hAnsi="Traditional Arabic" w:cs="Traditional Arabic" w:hint="cs"/>
          <w:sz w:val="24"/>
          <w:szCs w:val="24"/>
          <w:rtl/>
        </w:rPr>
        <w:t>)</w:t>
      </w:r>
    </w:p>
    <w:p w14:paraId="42CDA279" w14:textId="53011DD6" w:rsidR="00106261" w:rsidRPr="00F7772C" w:rsidRDefault="00106261" w:rsidP="00DC7A37">
      <w:pPr>
        <w:bidi/>
        <w:spacing w:after="0" w:line="360" w:lineRule="auto"/>
        <w:ind w:left="423"/>
        <w:jc w:val="both"/>
        <w:rPr>
          <w:rFonts w:ascii="Traditional Arabic" w:eastAsia="Times New Roman" w:hAnsi="Traditional Arabic" w:cs="Traditional Arabic"/>
          <w:sz w:val="24"/>
          <w:szCs w:val="24"/>
        </w:rPr>
      </w:pPr>
      <w:r w:rsidRPr="00F7772C">
        <w:rPr>
          <w:rFonts w:ascii="Traditional Arabic" w:eastAsia="Times New Roman" w:hAnsi="Traditional Arabic" w:cs="Traditional Arabic"/>
          <w:b/>
          <w:bCs/>
          <w:sz w:val="24"/>
          <w:szCs w:val="24"/>
          <w:rtl/>
        </w:rPr>
        <w:t xml:space="preserve">زيادة </w:t>
      </w:r>
      <w:r w:rsidRPr="00F7772C">
        <w:rPr>
          <w:rFonts w:ascii="Traditional Arabic" w:eastAsia="Times New Roman" w:hAnsi="Traditional Arabic" w:cs="Traditional Arabic" w:hint="cs"/>
          <w:b/>
          <w:bCs/>
          <w:sz w:val="24"/>
          <w:szCs w:val="24"/>
          <w:rtl/>
        </w:rPr>
        <w:t>الإنتاجية:</w:t>
      </w:r>
      <w:r w:rsidR="00DC7A37">
        <w:rPr>
          <w:rFonts w:ascii="Traditional Arabic" w:eastAsia="Times New Roman" w:hAnsi="Traditional Arabic" w:cs="Traditional Arabic" w:hint="cs"/>
          <w:sz w:val="24"/>
          <w:szCs w:val="24"/>
          <w:rtl/>
        </w:rPr>
        <w:t xml:space="preserve"> </w:t>
      </w:r>
      <w:r w:rsidRPr="00F7772C">
        <w:rPr>
          <w:rFonts w:ascii="Traditional Arabic" w:eastAsia="Times New Roman" w:hAnsi="Traditional Arabic" w:cs="Traditional Arabic" w:hint="cs"/>
          <w:sz w:val="24"/>
          <w:szCs w:val="24"/>
          <w:rtl/>
        </w:rPr>
        <w:t xml:space="preserve">هي </w:t>
      </w:r>
      <w:r w:rsidRPr="00F7772C">
        <w:rPr>
          <w:rFonts w:ascii="Traditional Arabic" w:eastAsia="Times New Roman" w:hAnsi="Traditional Arabic" w:cs="Traditional Arabic"/>
          <w:sz w:val="24"/>
          <w:szCs w:val="24"/>
          <w:rtl/>
        </w:rPr>
        <w:t>تحسين الكفاءة في استخدام الموارد المتاحة (مثل العمالة، المواد، الوقت، والتكنولوجيا) لتحقيق أكبر قدر من المخرجات بأقل قدر من المدخلات</w:t>
      </w:r>
      <w:r w:rsidRPr="00F7772C">
        <w:rPr>
          <w:rFonts w:ascii="Traditional Arabic" w:eastAsia="Times New Roman" w:hAnsi="Traditional Arabic" w:cs="Traditional Arabic" w:hint="cs"/>
          <w:sz w:val="24"/>
          <w:szCs w:val="24"/>
          <w:rtl/>
        </w:rPr>
        <w:t>،</w:t>
      </w:r>
      <w:r w:rsidRPr="00F7772C">
        <w:rPr>
          <w:rFonts w:ascii="Traditional Arabic" w:eastAsia="Times New Roman" w:hAnsi="Traditional Arabic" w:cs="Traditional Arabic"/>
          <w:sz w:val="24"/>
          <w:szCs w:val="24"/>
          <w:rtl/>
        </w:rPr>
        <w:t xml:space="preserve"> وهي مؤشر مهم لقياس أداء المؤسسات، حيث تشير إلى مدى قدرة المنظمة على تحسين الإنتاج وتحقيق النمو </w:t>
      </w:r>
      <w:r w:rsidRPr="00F7772C">
        <w:rPr>
          <w:rFonts w:ascii="Traditional Arabic" w:eastAsia="Times New Roman" w:hAnsi="Traditional Arabic" w:cs="Traditional Arabic" w:hint="cs"/>
          <w:sz w:val="24"/>
          <w:szCs w:val="24"/>
          <w:rtl/>
        </w:rPr>
        <w:t>المستدام. (</w:t>
      </w:r>
      <w:r w:rsidRPr="00F7772C">
        <w:rPr>
          <w:rFonts w:asciiTheme="majorBidi" w:eastAsia="Times New Roman" w:hAnsiTheme="majorBidi" w:cstheme="majorBidi"/>
          <w:sz w:val="24"/>
          <w:szCs w:val="24"/>
        </w:rPr>
        <w:t>Stevenson,2018,23</w:t>
      </w:r>
      <w:r w:rsidRPr="00F7772C">
        <w:rPr>
          <w:rFonts w:asciiTheme="majorBidi" w:eastAsia="Times New Roman" w:hAnsiTheme="majorBidi" w:cstheme="majorBidi"/>
          <w:sz w:val="24"/>
          <w:szCs w:val="24"/>
          <w:rtl/>
        </w:rPr>
        <w:t>)</w:t>
      </w:r>
    </w:p>
    <w:p w14:paraId="65DED5F2" w14:textId="4A04CE96" w:rsidR="00106261" w:rsidRPr="00DC7A37" w:rsidRDefault="00106261" w:rsidP="00DC7A37">
      <w:pPr>
        <w:bidi/>
        <w:spacing w:after="0" w:line="360" w:lineRule="auto"/>
        <w:ind w:left="423"/>
        <w:jc w:val="both"/>
        <w:rPr>
          <w:rFonts w:ascii="Traditional Arabic" w:eastAsia="Times New Roman" w:hAnsi="Traditional Arabic" w:cs="Traditional Arabic"/>
          <w:b/>
          <w:bCs/>
          <w:sz w:val="24"/>
          <w:szCs w:val="24"/>
        </w:rPr>
      </w:pPr>
      <w:r w:rsidRPr="00F7772C">
        <w:rPr>
          <w:rFonts w:ascii="Traditional Arabic" w:eastAsia="Times New Roman" w:hAnsi="Traditional Arabic" w:cs="Traditional Arabic"/>
          <w:b/>
          <w:bCs/>
          <w:sz w:val="24"/>
          <w:szCs w:val="24"/>
          <w:rtl/>
        </w:rPr>
        <w:t>تطوير العمليات:</w:t>
      </w:r>
      <w:r w:rsidR="00DC7A37">
        <w:rPr>
          <w:rFonts w:ascii="Traditional Arabic" w:eastAsia="Times New Roman" w:hAnsi="Traditional Arabic" w:cs="Traditional Arabic" w:hint="cs"/>
          <w:b/>
          <w:bCs/>
          <w:sz w:val="24"/>
          <w:szCs w:val="24"/>
          <w:rtl/>
        </w:rPr>
        <w:t xml:space="preserve"> </w:t>
      </w:r>
      <w:r w:rsidRPr="00F7772C">
        <w:rPr>
          <w:rFonts w:ascii="Traditional Arabic" w:eastAsia="Times New Roman" w:hAnsi="Traditional Arabic" w:cs="Traditional Arabic"/>
          <w:sz w:val="24"/>
          <w:szCs w:val="24"/>
          <w:rtl/>
        </w:rPr>
        <w:t xml:space="preserve">هو إجراء تغييرات أو تحسينات على العمليات التشغيلية في المؤسسة بهدف زيادة الكفاءة، تقليل الفاقد، وتحسين </w:t>
      </w:r>
      <w:r w:rsidRPr="00F7772C">
        <w:rPr>
          <w:rFonts w:ascii="Traditional Arabic" w:eastAsia="Times New Roman" w:hAnsi="Traditional Arabic" w:cs="Traditional Arabic" w:hint="cs"/>
          <w:sz w:val="24"/>
          <w:szCs w:val="24"/>
          <w:rtl/>
        </w:rPr>
        <w:t xml:space="preserve">الجودة. </w:t>
      </w:r>
      <w:r w:rsidR="00200A57" w:rsidRPr="00F7772C">
        <w:rPr>
          <w:rFonts w:asciiTheme="majorBidi" w:eastAsia="Times New Roman" w:hAnsiTheme="majorBidi" w:cstheme="majorBidi" w:hint="cs"/>
          <w:sz w:val="24"/>
          <w:szCs w:val="24"/>
          <w:rtl/>
        </w:rPr>
        <w:t>(</w:t>
      </w:r>
      <w:r w:rsidR="00200A57" w:rsidRPr="00F7772C">
        <w:rPr>
          <w:rFonts w:asciiTheme="majorBidi" w:eastAsia="Times New Roman" w:hAnsiTheme="majorBidi" w:cstheme="majorBidi"/>
          <w:sz w:val="24"/>
          <w:szCs w:val="24"/>
        </w:rPr>
        <w:t>Jay</w:t>
      </w:r>
      <w:r w:rsidRPr="00F7772C">
        <w:rPr>
          <w:rFonts w:asciiTheme="majorBidi" w:eastAsia="Times New Roman" w:hAnsiTheme="majorBidi" w:cstheme="majorBidi"/>
          <w:sz w:val="24"/>
          <w:szCs w:val="24"/>
        </w:rPr>
        <w:t xml:space="preserve"> Heizer,2014,40</w:t>
      </w:r>
      <w:r w:rsidRPr="00F7772C">
        <w:rPr>
          <w:rFonts w:ascii="Traditional Arabic" w:eastAsia="Times New Roman" w:hAnsi="Traditional Arabic" w:cs="Traditional Arabic" w:hint="cs"/>
          <w:sz w:val="24"/>
          <w:szCs w:val="24"/>
          <w:rtl/>
        </w:rPr>
        <w:t>)</w:t>
      </w:r>
    </w:p>
    <w:p w14:paraId="30C28486" w14:textId="12CF8F24" w:rsidR="00106261" w:rsidRPr="00DC7A37" w:rsidRDefault="00106261" w:rsidP="00DC7A37">
      <w:pPr>
        <w:bidi/>
        <w:spacing w:after="0" w:line="360" w:lineRule="auto"/>
        <w:ind w:left="423"/>
        <w:jc w:val="both"/>
        <w:rPr>
          <w:rFonts w:ascii="Traditional Arabic" w:eastAsia="Times New Roman" w:hAnsi="Traditional Arabic" w:cs="Traditional Arabic"/>
          <w:b/>
          <w:bCs/>
          <w:sz w:val="24"/>
          <w:szCs w:val="24"/>
        </w:rPr>
      </w:pPr>
      <w:r w:rsidRPr="00F7772C">
        <w:rPr>
          <w:rFonts w:ascii="Traditional Arabic" w:eastAsia="Times New Roman" w:hAnsi="Traditional Arabic" w:cs="Traditional Arabic"/>
          <w:b/>
          <w:bCs/>
          <w:sz w:val="24"/>
          <w:szCs w:val="24"/>
          <w:rtl/>
        </w:rPr>
        <w:t>القطاع الصناعي</w:t>
      </w:r>
      <w:r w:rsidRPr="00F7772C">
        <w:rPr>
          <w:rFonts w:ascii="Traditional Arabic" w:eastAsia="Times New Roman" w:hAnsi="Traditional Arabic" w:cs="Traditional Arabic" w:hint="cs"/>
          <w:b/>
          <w:bCs/>
          <w:sz w:val="24"/>
          <w:szCs w:val="24"/>
          <w:rtl/>
        </w:rPr>
        <w:t xml:space="preserve"> (إجرائياً)</w:t>
      </w:r>
      <w:r w:rsidRPr="00F7772C">
        <w:rPr>
          <w:rFonts w:ascii="Traditional Arabic" w:eastAsia="Times New Roman" w:hAnsi="Traditional Arabic" w:cs="Traditional Arabic"/>
          <w:b/>
          <w:bCs/>
          <w:sz w:val="24"/>
          <w:szCs w:val="24"/>
          <w:rtl/>
        </w:rPr>
        <w:t>:</w:t>
      </w:r>
      <w:r w:rsidR="00DC7A37">
        <w:rPr>
          <w:rFonts w:ascii="Traditional Arabic" w:eastAsia="Times New Roman" w:hAnsi="Traditional Arabic" w:cs="Traditional Arabic" w:hint="cs"/>
          <w:b/>
          <w:bCs/>
          <w:sz w:val="24"/>
          <w:szCs w:val="24"/>
          <w:rtl/>
        </w:rPr>
        <w:t xml:space="preserve"> </w:t>
      </w:r>
      <w:r w:rsidRPr="00F7772C">
        <w:rPr>
          <w:rFonts w:ascii="Traditional Arabic" w:eastAsia="Times New Roman" w:hAnsi="Traditional Arabic" w:cs="Traditional Arabic"/>
          <w:sz w:val="24"/>
          <w:szCs w:val="24"/>
          <w:rtl/>
        </w:rPr>
        <w:t>يشير إلى الأنشطة الاقتصادية التي تتضمن تحويل المواد الخام إلى</w:t>
      </w:r>
      <w:r w:rsidRPr="00F7772C">
        <w:rPr>
          <w:rFonts w:ascii="Traditional Arabic" w:eastAsia="Times New Roman" w:hAnsi="Traditional Arabic" w:cs="Traditional Arabic"/>
          <w:sz w:val="24"/>
          <w:szCs w:val="24"/>
        </w:rPr>
        <w:t xml:space="preserve"> </w:t>
      </w:r>
      <w:r w:rsidRPr="00F7772C">
        <w:rPr>
          <w:rFonts w:ascii="Traditional Arabic" w:eastAsia="Times New Roman" w:hAnsi="Traditional Arabic" w:cs="Traditional Arabic"/>
          <w:sz w:val="24"/>
          <w:szCs w:val="24"/>
          <w:rtl/>
        </w:rPr>
        <w:t>منتجات نهائية أو نصف نهائية باستخدام تقنيات وأدوات صناعية</w:t>
      </w:r>
      <w:r w:rsidRPr="00F7772C">
        <w:rPr>
          <w:rFonts w:ascii="Traditional Arabic" w:eastAsia="Times New Roman" w:hAnsi="Traditional Arabic" w:cs="Traditional Arabic"/>
          <w:sz w:val="24"/>
          <w:szCs w:val="24"/>
        </w:rPr>
        <w:t>.</w:t>
      </w:r>
    </w:p>
    <w:p w14:paraId="3162D9D4" w14:textId="382E4395" w:rsidR="00106261" w:rsidRPr="00DC7A37" w:rsidRDefault="00106261" w:rsidP="00DC7A37">
      <w:pPr>
        <w:bidi/>
        <w:spacing w:after="0" w:line="360" w:lineRule="auto"/>
        <w:ind w:left="423"/>
        <w:jc w:val="both"/>
        <w:rPr>
          <w:rFonts w:ascii="Traditional Arabic" w:eastAsia="Times New Roman" w:hAnsi="Traditional Arabic" w:cs="Traditional Arabic"/>
          <w:b/>
          <w:bCs/>
          <w:sz w:val="24"/>
          <w:szCs w:val="24"/>
        </w:rPr>
      </w:pPr>
      <w:r w:rsidRPr="00F7772C">
        <w:rPr>
          <w:rFonts w:ascii="Traditional Arabic" w:eastAsia="Times New Roman" w:hAnsi="Traditional Arabic" w:cs="Traditional Arabic"/>
          <w:b/>
          <w:bCs/>
          <w:sz w:val="24"/>
          <w:szCs w:val="24"/>
          <w:rtl/>
        </w:rPr>
        <w:t>الكفاءة التشغيلية</w:t>
      </w:r>
      <w:r w:rsidRPr="00F7772C">
        <w:rPr>
          <w:rFonts w:ascii="Traditional Arabic" w:eastAsia="Times New Roman" w:hAnsi="Traditional Arabic" w:cs="Traditional Arabic" w:hint="cs"/>
          <w:b/>
          <w:bCs/>
          <w:sz w:val="24"/>
          <w:szCs w:val="24"/>
          <w:rtl/>
        </w:rPr>
        <w:t xml:space="preserve"> (إجرائياً</w:t>
      </w:r>
      <w:r w:rsidR="00DC7A37" w:rsidRPr="00F7772C">
        <w:rPr>
          <w:rFonts w:ascii="Traditional Arabic" w:eastAsia="Times New Roman" w:hAnsi="Traditional Arabic" w:cs="Traditional Arabic" w:hint="cs"/>
          <w:b/>
          <w:bCs/>
          <w:sz w:val="24"/>
          <w:szCs w:val="24"/>
          <w:rtl/>
        </w:rPr>
        <w:t>):</w:t>
      </w:r>
      <w:r w:rsidR="00DC7A37" w:rsidRPr="00F7772C">
        <w:rPr>
          <w:rFonts w:ascii="Traditional Arabic" w:eastAsia="Times New Roman" w:hAnsi="Traditional Arabic" w:cs="Traditional Arabic"/>
          <w:b/>
          <w:bCs/>
          <w:sz w:val="24"/>
          <w:szCs w:val="24"/>
        </w:rPr>
        <w:t xml:space="preserve"> </w:t>
      </w:r>
      <w:r w:rsidR="00DC7A37">
        <w:rPr>
          <w:rFonts w:ascii="Traditional Arabic" w:eastAsia="Times New Roman" w:hAnsi="Traditional Arabic" w:cs="Traditional Arabic" w:hint="cs"/>
          <w:b/>
          <w:bCs/>
          <w:sz w:val="24"/>
          <w:szCs w:val="24"/>
          <w:rtl/>
        </w:rPr>
        <w:t>تشير</w:t>
      </w:r>
      <w:r w:rsidRPr="00F7772C">
        <w:rPr>
          <w:rFonts w:ascii="Traditional Arabic" w:eastAsia="Times New Roman" w:hAnsi="Traditional Arabic" w:cs="Traditional Arabic"/>
          <w:sz w:val="24"/>
          <w:szCs w:val="24"/>
          <w:rtl/>
        </w:rPr>
        <w:t xml:space="preserve"> إلى قدرة المؤسسة على تحقيق أقصى إنتاجية ممكنة باستخدام أقل قدر من الموارد، مع الحفاظ على الجودة المطلوبة.</w:t>
      </w:r>
    </w:p>
    <w:p w14:paraId="068D0467" w14:textId="3634C71C" w:rsidR="006F10C9" w:rsidRDefault="00106261" w:rsidP="000C4214">
      <w:pPr>
        <w:bidi/>
        <w:spacing w:after="0" w:line="360" w:lineRule="auto"/>
        <w:ind w:left="423"/>
        <w:jc w:val="both"/>
        <w:rPr>
          <w:rFonts w:ascii="Traditional Arabic" w:eastAsia="Times New Roman" w:hAnsi="Traditional Arabic" w:cs="Traditional Arabic"/>
          <w:b/>
          <w:bCs/>
          <w:sz w:val="24"/>
          <w:szCs w:val="24"/>
          <w:rtl/>
        </w:rPr>
      </w:pPr>
      <w:r w:rsidRPr="00F7772C">
        <w:rPr>
          <w:rFonts w:ascii="Traditional Arabic" w:eastAsia="Times New Roman" w:hAnsi="Traditional Arabic" w:cs="Traditional Arabic"/>
          <w:b/>
          <w:bCs/>
          <w:sz w:val="24"/>
          <w:szCs w:val="24"/>
          <w:rtl/>
        </w:rPr>
        <w:t>التأثير</w:t>
      </w:r>
      <w:r w:rsidRPr="00F7772C">
        <w:rPr>
          <w:rFonts w:ascii="Traditional Arabic" w:eastAsia="Times New Roman" w:hAnsi="Traditional Arabic" w:cs="Traditional Arabic" w:hint="cs"/>
          <w:b/>
          <w:bCs/>
          <w:sz w:val="24"/>
          <w:szCs w:val="24"/>
          <w:rtl/>
        </w:rPr>
        <w:t xml:space="preserve"> (إجرائياً)</w:t>
      </w:r>
      <w:r w:rsidRPr="00F7772C">
        <w:rPr>
          <w:rFonts w:ascii="Traditional Arabic" w:eastAsia="Times New Roman" w:hAnsi="Traditional Arabic" w:cs="Traditional Arabic"/>
          <w:b/>
          <w:bCs/>
          <w:sz w:val="24"/>
          <w:szCs w:val="24"/>
          <w:rtl/>
        </w:rPr>
        <w:t>:</w:t>
      </w:r>
      <w:r w:rsidR="00DC7A37">
        <w:rPr>
          <w:rFonts w:ascii="Traditional Arabic" w:eastAsia="Times New Roman" w:hAnsi="Traditional Arabic" w:cs="Traditional Arabic" w:hint="cs"/>
          <w:b/>
          <w:bCs/>
          <w:sz w:val="24"/>
          <w:szCs w:val="24"/>
          <w:rtl/>
        </w:rPr>
        <w:t xml:space="preserve"> </w:t>
      </w:r>
      <w:r w:rsidRPr="00F7772C">
        <w:rPr>
          <w:rFonts w:ascii="Traditional Arabic" w:eastAsia="Times New Roman" w:hAnsi="Traditional Arabic" w:cs="Traditional Arabic"/>
          <w:sz w:val="24"/>
          <w:szCs w:val="24"/>
          <w:rtl/>
        </w:rPr>
        <w:t>هو العلاقة السببية بين المتغير المستقل (تطوير استراتيجيات إدارة العمليات) والمتغير التابع (الإنتاجية)، التي تسعى الدراسة إلى قياسها.</w:t>
      </w:r>
    </w:p>
    <w:p w14:paraId="7417A5A7" w14:textId="77777777" w:rsidR="000C4214" w:rsidRPr="000C4214" w:rsidRDefault="000C4214" w:rsidP="000C4214">
      <w:pPr>
        <w:bidi/>
        <w:spacing w:after="0" w:line="360" w:lineRule="auto"/>
        <w:ind w:left="423"/>
        <w:jc w:val="both"/>
        <w:rPr>
          <w:rFonts w:ascii="Traditional Arabic" w:eastAsia="Times New Roman" w:hAnsi="Traditional Arabic" w:cs="Traditional Arabic"/>
          <w:b/>
          <w:bCs/>
          <w:sz w:val="24"/>
          <w:szCs w:val="24"/>
          <w:rtl/>
        </w:rPr>
      </w:pPr>
    </w:p>
    <w:p w14:paraId="2E20039B" w14:textId="55728C3D" w:rsidR="00594938" w:rsidRPr="00200A57" w:rsidRDefault="00293B5B" w:rsidP="00E05BC7">
      <w:pPr>
        <w:bidi/>
        <w:spacing w:after="0" w:line="480" w:lineRule="auto"/>
        <w:ind w:left="281"/>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1/8</w:t>
      </w:r>
      <w:r w:rsidR="000C4214">
        <w:rPr>
          <w:rFonts w:ascii="Traditional Arabic" w:eastAsia="Times New Roman" w:hAnsi="Traditional Arabic" w:cs="Traditional Arabic" w:hint="cs"/>
          <w:b/>
          <w:bCs/>
          <w:sz w:val="24"/>
          <w:szCs w:val="24"/>
          <w:rtl/>
        </w:rPr>
        <w:t xml:space="preserve"> </w:t>
      </w:r>
      <w:r w:rsidR="00594938" w:rsidRPr="00200A57">
        <w:rPr>
          <w:rFonts w:ascii="Traditional Arabic" w:eastAsia="Times New Roman" w:hAnsi="Traditional Arabic" w:cs="Traditional Arabic" w:hint="cs"/>
          <w:b/>
          <w:bCs/>
          <w:sz w:val="24"/>
          <w:szCs w:val="24"/>
          <w:rtl/>
        </w:rPr>
        <w:t>حدود الدراسة</w:t>
      </w:r>
      <w:r w:rsidR="00594938" w:rsidRPr="00200A57">
        <w:rPr>
          <w:rFonts w:ascii="Traditional Arabic" w:eastAsia="Times New Roman" w:hAnsi="Traditional Arabic" w:cs="Traditional Arabic"/>
          <w:b/>
          <w:bCs/>
          <w:sz w:val="24"/>
          <w:szCs w:val="24"/>
          <w:rtl/>
        </w:rPr>
        <w:t>:</w:t>
      </w:r>
      <w:r w:rsidR="00594938" w:rsidRPr="00200A57">
        <w:rPr>
          <w:rFonts w:ascii="Traditional Arabic" w:eastAsia="Times New Roman" w:hAnsi="Traditional Arabic" w:cs="Traditional Arabic" w:hint="cs"/>
          <w:b/>
          <w:bCs/>
          <w:sz w:val="24"/>
          <w:szCs w:val="24"/>
          <w:rtl/>
        </w:rPr>
        <w:t xml:space="preserve"> (المكانية، الزمانية، البشرية):</w:t>
      </w:r>
    </w:p>
    <w:p w14:paraId="6F8D0EDC" w14:textId="77777777" w:rsidR="008622ED" w:rsidRDefault="00594938" w:rsidP="008622ED">
      <w:pPr>
        <w:pStyle w:val="ListParagraph"/>
        <w:numPr>
          <w:ilvl w:val="0"/>
          <w:numId w:val="5"/>
        </w:numPr>
        <w:tabs>
          <w:tab w:val="clear" w:pos="643"/>
          <w:tab w:val="num" w:pos="990"/>
        </w:tabs>
        <w:bidi/>
        <w:spacing w:after="0" w:line="360" w:lineRule="auto"/>
        <w:ind w:firstLine="205"/>
        <w:jc w:val="both"/>
        <w:rPr>
          <w:rFonts w:ascii="Traditional Arabic" w:eastAsia="Times New Roman" w:hAnsi="Traditional Arabic" w:cs="Traditional Arabic"/>
          <w:sz w:val="24"/>
          <w:szCs w:val="24"/>
        </w:rPr>
      </w:pPr>
      <w:r w:rsidRPr="00200A57">
        <w:rPr>
          <w:rFonts w:ascii="Traditional Arabic" w:eastAsia="Times New Roman" w:hAnsi="Traditional Arabic" w:cs="Traditional Arabic" w:hint="cs"/>
          <w:b/>
          <w:bCs/>
          <w:sz w:val="24"/>
          <w:szCs w:val="24"/>
          <w:rtl/>
        </w:rPr>
        <w:t>حدود الدراسة البشرية</w:t>
      </w:r>
      <w:r w:rsidRPr="00200A57">
        <w:rPr>
          <w:rFonts w:ascii="Traditional Arabic" w:eastAsia="Times New Roman" w:hAnsi="Traditional Arabic" w:cs="Traditional Arabic" w:hint="cs"/>
          <w:sz w:val="24"/>
          <w:szCs w:val="24"/>
          <w:rtl/>
        </w:rPr>
        <w:t>: العاملين والموظفين في مجموعة الوطنية للصناعة.</w:t>
      </w:r>
    </w:p>
    <w:p w14:paraId="2D7B61F2" w14:textId="77777777" w:rsidR="008622ED" w:rsidRDefault="00594938" w:rsidP="008622ED">
      <w:pPr>
        <w:pStyle w:val="ListParagraph"/>
        <w:numPr>
          <w:ilvl w:val="0"/>
          <w:numId w:val="5"/>
        </w:numPr>
        <w:tabs>
          <w:tab w:val="clear" w:pos="643"/>
          <w:tab w:val="num" w:pos="990"/>
        </w:tabs>
        <w:bidi/>
        <w:spacing w:after="0" w:line="360" w:lineRule="auto"/>
        <w:ind w:firstLine="205"/>
        <w:jc w:val="both"/>
        <w:rPr>
          <w:rFonts w:ascii="Traditional Arabic" w:eastAsia="Times New Roman" w:hAnsi="Traditional Arabic" w:cs="Traditional Arabic"/>
          <w:sz w:val="24"/>
          <w:szCs w:val="24"/>
        </w:rPr>
      </w:pPr>
      <w:r w:rsidRPr="008622ED">
        <w:rPr>
          <w:rFonts w:ascii="Traditional Arabic" w:eastAsia="Times New Roman" w:hAnsi="Traditional Arabic" w:cs="Traditional Arabic" w:hint="cs"/>
          <w:b/>
          <w:bCs/>
          <w:sz w:val="24"/>
          <w:szCs w:val="24"/>
          <w:rtl/>
        </w:rPr>
        <w:t>حدود الدراسة المكانية</w:t>
      </w:r>
      <w:r w:rsidRPr="008622ED">
        <w:rPr>
          <w:rFonts w:ascii="Traditional Arabic" w:eastAsia="Times New Roman" w:hAnsi="Traditional Arabic" w:cs="Traditional Arabic" w:hint="cs"/>
          <w:sz w:val="24"/>
          <w:szCs w:val="24"/>
          <w:rtl/>
        </w:rPr>
        <w:t>: مصانع مجموعة الوطنية للصناعة.</w:t>
      </w:r>
    </w:p>
    <w:p w14:paraId="78C81023" w14:textId="64E482D0" w:rsidR="00594938" w:rsidRDefault="00594938" w:rsidP="008622ED">
      <w:pPr>
        <w:pStyle w:val="ListParagraph"/>
        <w:numPr>
          <w:ilvl w:val="0"/>
          <w:numId w:val="5"/>
        </w:numPr>
        <w:tabs>
          <w:tab w:val="clear" w:pos="643"/>
          <w:tab w:val="num" w:pos="990"/>
        </w:tabs>
        <w:bidi/>
        <w:spacing w:after="0" w:line="360" w:lineRule="auto"/>
        <w:ind w:firstLine="205"/>
        <w:jc w:val="both"/>
        <w:rPr>
          <w:rFonts w:ascii="Traditional Arabic" w:eastAsia="Times New Roman" w:hAnsi="Traditional Arabic" w:cs="Traditional Arabic"/>
          <w:sz w:val="24"/>
          <w:szCs w:val="24"/>
        </w:rPr>
      </w:pPr>
      <w:r w:rsidRPr="008622ED">
        <w:rPr>
          <w:rFonts w:ascii="Traditional Arabic" w:eastAsia="Times New Roman" w:hAnsi="Traditional Arabic" w:cs="Traditional Arabic" w:hint="cs"/>
          <w:b/>
          <w:bCs/>
          <w:sz w:val="24"/>
          <w:szCs w:val="24"/>
          <w:rtl/>
        </w:rPr>
        <w:t>حدود الدراسة الزمانية</w:t>
      </w:r>
      <w:r w:rsidRPr="008622ED">
        <w:rPr>
          <w:rFonts w:ascii="Traditional Arabic" w:eastAsia="Times New Roman" w:hAnsi="Traditional Arabic" w:cs="Traditional Arabic" w:hint="cs"/>
          <w:sz w:val="24"/>
          <w:szCs w:val="24"/>
          <w:rtl/>
        </w:rPr>
        <w:t xml:space="preserve">: 1447 ه </w:t>
      </w:r>
      <w:r w:rsidRPr="008622ED">
        <w:rPr>
          <w:rFonts w:ascii="Traditional Arabic" w:eastAsia="Times New Roman" w:hAnsi="Traditional Arabic" w:cs="Traditional Arabic"/>
          <w:sz w:val="24"/>
          <w:szCs w:val="24"/>
          <w:rtl/>
        </w:rPr>
        <w:t>–</w:t>
      </w:r>
      <w:r w:rsidRPr="008622ED">
        <w:rPr>
          <w:rFonts w:ascii="Traditional Arabic" w:eastAsia="Times New Roman" w:hAnsi="Traditional Arabic" w:cs="Traditional Arabic" w:hint="cs"/>
          <w:sz w:val="24"/>
          <w:szCs w:val="24"/>
          <w:rtl/>
        </w:rPr>
        <w:t xml:space="preserve"> </w:t>
      </w:r>
      <w:r w:rsidR="00B04F0C" w:rsidRPr="008622ED">
        <w:rPr>
          <w:rFonts w:ascii="Traditional Arabic" w:eastAsia="Times New Roman" w:hAnsi="Traditional Arabic" w:cs="Traditional Arabic"/>
          <w:sz w:val="24"/>
          <w:szCs w:val="24"/>
        </w:rPr>
        <w:t>2026</w:t>
      </w:r>
      <w:r w:rsidRPr="008622ED">
        <w:rPr>
          <w:rFonts w:ascii="Traditional Arabic" w:eastAsia="Times New Roman" w:hAnsi="Traditional Arabic" w:cs="Traditional Arabic" w:hint="cs"/>
          <w:sz w:val="24"/>
          <w:szCs w:val="24"/>
          <w:rtl/>
        </w:rPr>
        <w:t>م</w:t>
      </w:r>
    </w:p>
    <w:p w14:paraId="508A6328" w14:textId="77777777" w:rsidR="00C65F19" w:rsidRDefault="00C65F19" w:rsidP="00C65F19">
      <w:pPr>
        <w:tabs>
          <w:tab w:val="num" w:pos="990"/>
        </w:tabs>
        <w:bidi/>
        <w:spacing w:after="0" w:line="360" w:lineRule="auto"/>
        <w:jc w:val="both"/>
        <w:rPr>
          <w:rFonts w:ascii="Traditional Arabic" w:eastAsia="Times New Roman" w:hAnsi="Traditional Arabic" w:cs="Traditional Arabic"/>
          <w:sz w:val="24"/>
          <w:szCs w:val="24"/>
        </w:rPr>
      </w:pPr>
    </w:p>
    <w:p w14:paraId="28547B3C" w14:textId="77777777" w:rsidR="00C65F19" w:rsidRDefault="00C65F19" w:rsidP="00C65F19">
      <w:pPr>
        <w:bidi/>
        <w:spacing w:after="0" w:line="480" w:lineRule="auto"/>
        <w:ind w:left="281"/>
        <w:jc w:val="both"/>
        <w:rPr>
          <w:rFonts w:ascii="Traditional Arabic" w:eastAsia="Times New Roman" w:hAnsi="Traditional Arabic" w:cs="Traditional Arabic"/>
          <w:b/>
          <w:bCs/>
          <w:sz w:val="24"/>
          <w:szCs w:val="24"/>
          <w:rtl/>
        </w:rPr>
      </w:pPr>
      <w:r w:rsidRPr="00200A57">
        <w:rPr>
          <w:rFonts w:ascii="Traditional Arabic" w:eastAsia="Times New Roman" w:hAnsi="Traditional Arabic" w:cs="Traditional Arabic" w:hint="cs"/>
          <w:b/>
          <w:bCs/>
          <w:sz w:val="24"/>
          <w:szCs w:val="24"/>
          <w:rtl/>
        </w:rPr>
        <w:lastRenderedPageBreak/>
        <w:t>1/</w:t>
      </w:r>
      <w:r>
        <w:rPr>
          <w:rFonts w:ascii="Traditional Arabic" w:eastAsia="Times New Roman" w:hAnsi="Traditional Arabic" w:cs="Traditional Arabic"/>
          <w:b/>
          <w:bCs/>
          <w:sz w:val="24"/>
          <w:szCs w:val="24"/>
        </w:rPr>
        <w:t>9</w:t>
      </w:r>
      <w:r>
        <w:rPr>
          <w:rFonts w:ascii="Traditional Arabic" w:eastAsia="Times New Roman" w:hAnsi="Traditional Arabic" w:cs="Traditional Arabic" w:hint="cs"/>
          <w:b/>
          <w:bCs/>
          <w:sz w:val="24"/>
          <w:szCs w:val="24"/>
          <w:rtl/>
        </w:rPr>
        <w:t xml:space="preserve"> منهجية الدراسة</w:t>
      </w:r>
      <w:r w:rsidRPr="00200A57">
        <w:rPr>
          <w:rFonts w:ascii="Traditional Arabic" w:eastAsia="Times New Roman" w:hAnsi="Traditional Arabic" w:cs="Traditional Arabic"/>
          <w:b/>
          <w:bCs/>
          <w:sz w:val="24"/>
          <w:szCs w:val="24"/>
          <w:rtl/>
        </w:rPr>
        <w:t>:</w:t>
      </w:r>
    </w:p>
    <w:p w14:paraId="1468B2A1" w14:textId="77777777" w:rsidR="003A7291" w:rsidRPr="003A7291" w:rsidRDefault="003A7291" w:rsidP="003A7291">
      <w:pPr>
        <w:bidi/>
        <w:spacing w:line="276" w:lineRule="auto"/>
        <w:ind w:firstLine="720"/>
        <w:jc w:val="lowKashida"/>
        <w:rPr>
          <w:rFonts w:ascii="Traditional Arabic" w:hAnsi="Traditional Arabic" w:cs="Traditional Arabic"/>
          <w:color w:val="000000" w:themeColor="text1"/>
          <w:sz w:val="24"/>
          <w:szCs w:val="24"/>
        </w:rPr>
      </w:pPr>
      <w:r w:rsidRPr="003A7291">
        <w:rPr>
          <w:rFonts w:ascii="Traditional Arabic" w:hAnsi="Traditional Arabic" w:cs="Traditional Arabic"/>
          <w:color w:val="000000" w:themeColor="text1"/>
          <w:sz w:val="24"/>
          <w:szCs w:val="24"/>
          <w:rtl/>
        </w:rPr>
        <w:t>اتبعت الدراسة المنهج الاستقرائي بآليتيه الوصفي والتحليلي، حيث تم وصف الظاهرة محل الدراسة وتحليلها كمياً وكيفياً، وذلك من خلال جمع البيانات الميدانية باستخدام الاستبانة والمقابلات، ثم تحليلها إحصائياً للوصول إلى استنتاجات وتعميمات يمكن الاستناد إليها في تطوير استراتيجيات إدارة العمليات</w:t>
      </w:r>
    </w:p>
    <w:p w14:paraId="7678DA8C" w14:textId="77777777" w:rsidR="00DB61F2" w:rsidRDefault="000C4214" w:rsidP="00D01ACA">
      <w:pPr>
        <w:bidi/>
        <w:spacing w:line="360" w:lineRule="auto"/>
        <w:jc w:val="lowKashida"/>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C65F19" w:rsidRPr="00D01ACA">
        <w:rPr>
          <w:rFonts w:ascii="Traditional Arabic" w:hAnsi="Traditional Arabic" w:cs="Traditional Arabic"/>
          <w:color w:val="000000" w:themeColor="text1"/>
          <w:sz w:val="24"/>
          <w:szCs w:val="24"/>
          <w:rtl/>
        </w:rPr>
        <w:t>تكون مجتمع الدراسة من العاملين في فروع مجموعة الوطنية للصناعة بمدينة الرياض، والبالغ عددهم (500) موظفاً وإدارياً. وتم اختيار عينة عشوائية بسيطة بلغ قوامها (117) موظفاً، استوفوا تعبئة الاستبانة، كما تم اختيار (5) من الخبراء في إدارة العمليات للمقابلة، وفق معايير محددة تتمثل في الخبرة العملية والإلمام باستراتيجيات العمليات المطبقة في المجموعة.</w:t>
      </w:r>
      <w:r w:rsidR="00D01ACA">
        <w:rPr>
          <w:rFonts w:ascii="Traditional Arabic" w:hAnsi="Traditional Arabic" w:cs="Traditional Arabic" w:hint="cs"/>
          <w:color w:val="000000" w:themeColor="text1"/>
          <w:sz w:val="24"/>
          <w:szCs w:val="24"/>
          <w:rtl/>
        </w:rPr>
        <w:t xml:space="preserve"> </w:t>
      </w:r>
    </w:p>
    <w:p w14:paraId="613C1C80" w14:textId="3ADFAD47" w:rsidR="00D01ACA" w:rsidRDefault="00DB61F2" w:rsidP="00871A31">
      <w:pPr>
        <w:bidi/>
        <w:spacing w:line="360" w:lineRule="auto"/>
        <w:jc w:val="lowKashida"/>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C65F19" w:rsidRPr="00D01ACA">
        <w:rPr>
          <w:rFonts w:ascii="Traditional Arabic" w:hAnsi="Traditional Arabic" w:cs="Traditional Arabic"/>
          <w:color w:val="000000" w:themeColor="text1"/>
          <w:sz w:val="24"/>
          <w:szCs w:val="24"/>
          <w:rtl/>
        </w:rPr>
        <w:t xml:space="preserve">تم جمع البيانات الأولية من خلال استبانة مصممة وفق مقياس </w:t>
      </w:r>
      <w:proofErr w:type="spellStart"/>
      <w:r w:rsidR="00C65F19" w:rsidRPr="00D01ACA">
        <w:rPr>
          <w:rFonts w:ascii="Traditional Arabic" w:hAnsi="Traditional Arabic" w:cs="Traditional Arabic"/>
          <w:color w:val="000000" w:themeColor="text1"/>
          <w:sz w:val="24"/>
          <w:szCs w:val="24"/>
          <w:rtl/>
        </w:rPr>
        <w:t>ليكارت</w:t>
      </w:r>
      <w:proofErr w:type="spellEnd"/>
      <w:r w:rsidR="00C65F19" w:rsidRPr="00D01ACA">
        <w:rPr>
          <w:rFonts w:ascii="Traditional Arabic" w:hAnsi="Traditional Arabic" w:cs="Traditional Arabic"/>
          <w:color w:val="000000" w:themeColor="text1"/>
          <w:sz w:val="24"/>
          <w:szCs w:val="24"/>
          <w:rtl/>
        </w:rPr>
        <w:t xml:space="preserve"> الخماسي، تتضمن أربعة محاور رئيسية: التحديات التشغيلية، استراتيجيات إدارة العمليات المتقدمة، منهجيات التحسين المستمر، والقدرة التنافسية. كما تم الاعتماد على مصادر ثانوية تمثلت في التقارير السنوية للمجموعة، والموقع الرسمي، والدراسات السابقة، والإحصاءات الرسمية الصادرة عن الهيئة العامة للإحصاء. وقد تم تحليل البيانات الكمية باستخدام برنامج (</w:t>
      </w:r>
      <w:r w:rsidR="00C65F19" w:rsidRPr="00D01ACA">
        <w:rPr>
          <w:rFonts w:ascii="Traditional Arabic" w:hAnsi="Traditional Arabic" w:cs="Traditional Arabic"/>
          <w:color w:val="000000" w:themeColor="text1"/>
          <w:sz w:val="24"/>
          <w:szCs w:val="24"/>
        </w:rPr>
        <w:t>SPSS</w:t>
      </w:r>
      <w:r w:rsidR="00C65F19" w:rsidRPr="00D01ACA">
        <w:rPr>
          <w:rFonts w:ascii="Traditional Arabic" w:hAnsi="Traditional Arabic" w:cs="Traditional Arabic"/>
          <w:color w:val="000000" w:themeColor="text1"/>
          <w:sz w:val="24"/>
          <w:szCs w:val="24"/>
          <w:rtl/>
        </w:rPr>
        <w:t xml:space="preserve">) عبر المتوسطات الحسابية، الانحرافات المعيارية، معامل ارتباط بيرسون، معامل ألفا </w:t>
      </w:r>
      <w:proofErr w:type="spellStart"/>
      <w:r w:rsidR="00C65F19" w:rsidRPr="00D01ACA">
        <w:rPr>
          <w:rFonts w:ascii="Traditional Arabic" w:hAnsi="Traditional Arabic" w:cs="Traditional Arabic"/>
          <w:color w:val="000000" w:themeColor="text1"/>
          <w:sz w:val="24"/>
          <w:szCs w:val="24"/>
          <w:rtl/>
        </w:rPr>
        <w:t>كرونباخ</w:t>
      </w:r>
      <w:proofErr w:type="spellEnd"/>
      <w:r w:rsidR="00C65F19" w:rsidRPr="00D01ACA">
        <w:rPr>
          <w:rFonts w:ascii="Traditional Arabic" w:hAnsi="Traditional Arabic" w:cs="Traditional Arabic"/>
          <w:color w:val="000000" w:themeColor="text1"/>
          <w:sz w:val="24"/>
          <w:szCs w:val="24"/>
          <w:rtl/>
        </w:rPr>
        <w:t>، وتحليل الانحدار البسيط والمتعدد، في حين تم تحليل المقابلات باستخدام أسلوب تحليل المحتوى.</w:t>
      </w:r>
    </w:p>
    <w:p w14:paraId="601D24CE" w14:textId="77777777" w:rsidR="00871A31" w:rsidRPr="00D01ACA" w:rsidRDefault="00871A31" w:rsidP="00871A31">
      <w:pPr>
        <w:bidi/>
        <w:spacing w:line="360" w:lineRule="auto"/>
        <w:jc w:val="lowKashida"/>
        <w:rPr>
          <w:rFonts w:ascii="Traditional Arabic" w:hAnsi="Traditional Arabic" w:cs="Traditional Arabic"/>
          <w:color w:val="000000" w:themeColor="text1"/>
          <w:sz w:val="24"/>
          <w:szCs w:val="24"/>
        </w:rPr>
      </w:pPr>
    </w:p>
    <w:p w14:paraId="3130058A" w14:textId="1BC2E73C" w:rsidR="00871A31" w:rsidRDefault="00293B5B" w:rsidP="00871A31">
      <w:pPr>
        <w:bidi/>
        <w:spacing w:after="0" w:line="480" w:lineRule="auto"/>
        <w:ind w:left="281"/>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1/10</w:t>
      </w:r>
      <w:r w:rsidR="00594938" w:rsidRPr="00200A57">
        <w:rPr>
          <w:rFonts w:ascii="Traditional Arabic" w:eastAsia="Times New Roman" w:hAnsi="Traditional Arabic" w:cs="Traditional Arabic" w:hint="cs"/>
          <w:b/>
          <w:bCs/>
          <w:sz w:val="24"/>
          <w:szCs w:val="24"/>
          <w:rtl/>
        </w:rPr>
        <w:t xml:space="preserve"> </w:t>
      </w:r>
      <w:r w:rsidR="00CD3BA3">
        <w:rPr>
          <w:rFonts w:ascii="Traditional Arabic" w:eastAsia="Times New Roman" w:hAnsi="Traditional Arabic" w:cs="Traditional Arabic" w:hint="cs"/>
          <w:b/>
          <w:bCs/>
          <w:sz w:val="24"/>
          <w:szCs w:val="24"/>
          <w:rtl/>
        </w:rPr>
        <w:t xml:space="preserve">نموذج </w:t>
      </w:r>
      <w:r w:rsidR="00594938" w:rsidRPr="00200A57">
        <w:rPr>
          <w:rFonts w:ascii="Traditional Arabic" w:eastAsia="Times New Roman" w:hAnsi="Traditional Arabic" w:cs="Traditional Arabic" w:hint="cs"/>
          <w:b/>
          <w:bCs/>
          <w:sz w:val="24"/>
          <w:szCs w:val="24"/>
          <w:rtl/>
        </w:rPr>
        <w:t>الدراسة</w:t>
      </w:r>
      <w:r w:rsidR="00594938" w:rsidRPr="00200A57">
        <w:rPr>
          <w:rFonts w:ascii="Traditional Arabic" w:eastAsia="Times New Roman" w:hAnsi="Traditional Arabic" w:cs="Traditional Arabic"/>
          <w:b/>
          <w:bCs/>
          <w:sz w:val="24"/>
          <w:szCs w:val="24"/>
          <w:rtl/>
        </w:rPr>
        <w:t>:</w:t>
      </w:r>
    </w:p>
    <w:p w14:paraId="7C42CFC7" w14:textId="3A4EB545" w:rsidR="006D3A09" w:rsidRPr="00871A31" w:rsidRDefault="006F48E8" w:rsidP="006D3A09">
      <w:pPr>
        <w:bidi/>
        <w:spacing w:after="0" w:line="360" w:lineRule="auto"/>
        <w:ind w:left="281"/>
        <w:jc w:val="both"/>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 xml:space="preserve">         </w:t>
      </w:r>
      <w:r w:rsidR="000C7B4F" w:rsidRPr="000C7B4F">
        <w:rPr>
          <w:rFonts w:ascii="Traditional Arabic" w:hAnsi="Traditional Arabic" w:cs="Traditional Arabic"/>
          <w:color w:val="000000" w:themeColor="text1"/>
          <w:sz w:val="24"/>
          <w:szCs w:val="24"/>
          <w:rtl/>
        </w:rPr>
        <w:t>يعتمد هذا البحث على نموذج تحليلي يهدف إلى دراسة العلاقة بين تطوير استراتيجيات إدارة العمليات وزيادة الإنتاجية في القطاع الصناعي، مع التركيز على "مجموعة الوطنية للصناعة" كنموذج تطبيقي، ويوضح النموذج المتغيرات المستقلة والمتغيرات التابعة وأثرها على بعضها البعض، ويشمل العناصر التالية</w:t>
      </w:r>
      <w:r w:rsidR="000C7B4F" w:rsidRPr="000C7B4F">
        <w:rPr>
          <w:rFonts w:ascii="Traditional Arabic" w:hAnsi="Traditional Arabic" w:cs="Traditional Arabic"/>
          <w:color w:val="000000" w:themeColor="text1"/>
          <w:sz w:val="24"/>
          <w:szCs w:val="24"/>
        </w:rPr>
        <w:t>:</w:t>
      </w:r>
    </w:p>
    <w:p w14:paraId="336B4E34" w14:textId="77777777" w:rsidR="000C7B4F" w:rsidRPr="00444490" w:rsidRDefault="000C7B4F" w:rsidP="006F48E8">
      <w:pPr>
        <w:pStyle w:val="Header"/>
        <w:numPr>
          <w:ilvl w:val="1"/>
          <w:numId w:val="10"/>
        </w:numPr>
        <w:bidi/>
        <w:spacing w:line="360" w:lineRule="auto"/>
        <w:ind w:left="423" w:hanging="284"/>
        <w:jc w:val="lowKashida"/>
        <w:rPr>
          <w:rFonts w:ascii="Traditional Arabic" w:eastAsia="Times New Roman" w:hAnsi="Traditional Arabic" w:cs="Traditional Arabic"/>
          <w:b/>
          <w:bCs/>
          <w:color w:val="000000" w:themeColor="text1"/>
          <w:sz w:val="24"/>
          <w:szCs w:val="24"/>
        </w:rPr>
      </w:pPr>
      <w:r w:rsidRPr="00444490">
        <w:rPr>
          <w:rFonts w:ascii="Traditional Arabic" w:eastAsia="Times New Roman" w:hAnsi="Traditional Arabic" w:cs="Traditional Arabic"/>
          <w:b/>
          <w:bCs/>
          <w:color w:val="000000" w:themeColor="text1"/>
          <w:sz w:val="24"/>
          <w:szCs w:val="24"/>
          <w:rtl/>
        </w:rPr>
        <w:t>المتغيرات المستقلة</w:t>
      </w:r>
    </w:p>
    <w:p w14:paraId="36A3F629" w14:textId="003E7F63" w:rsidR="000C7B4F" w:rsidRPr="000C7B4F" w:rsidRDefault="008622ED" w:rsidP="000C7B4F">
      <w:pPr>
        <w:bidi/>
        <w:spacing w:after="0" w:line="360" w:lineRule="auto"/>
        <w:jc w:val="lowKashida"/>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E45977">
        <w:rPr>
          <w:rFonts w:ascii="Traditional Arabic" w:hAnsi="Traditional Arabic" w:cs="Traditional Arabic" w:hint="cs"/>
          <w:color w:val="000000" w:themeColor="text1"/>
          <w:sz w:val="24"/>
          <w:szCs w:val="24"/>
          <w:rtl/>
        </w:rPr>
        <w:t xml:space="preserve"> </w:t>
      </w:r>
      <w:r w:rsidR="000C7B4F" w:rsidRPr="000C7B4F">
        <w:rPr>
          <w:rFonts w:ascii="Traditional Arabic" w:hAnsi="Traditional Arabic" w:cs="Traditional Arabic"/>
          <w:color w:val="000000" w:themeColor="text1"/>
          <w:sz w:val="24"/>
          <w:szCs w:val="24"/>
          <w:rtl/>
        </w:rPr>
        <w:t xml:space="preserve">المتغير المستقل للبحث هو (تطوير استراتيجيات إدارة العمليات) ويشمل عدداً من العوامل التابعة لهذا المتغير وهي: </w:t>
      </w:r>
    </w:p>
    <w:p w14:paraId="4B27517E" w14:textId="77777777" w:rsidR="000C7B4F" w:rsidRPr="000C7B4F" w:rsidRDefault="000C7B4F" w:rsidP="00A87889">
      <w:pPr>
        <w:pStyle w:val="Header"/>
        <w:numPr>
          <w:ilvl w:val="0"/>
          <w:numId w:val="7"/>
        </w:numPr>
        <w:bidi/>
        <w:spacing w:line="360" w:lineRule="auto"/>
        <w:rPr>
          <w:rFonts w:ascii="Traditional Arabic" w:eastAsia="Times New Roman" w:hAnsi="Traditional Arabic" w:cs="Traditional Arabic"/>
          <w:color w:val="000000" w:themeColor="text1"/>
          <w:sz w:val="24"/>
          <w:szCs w:val="24"/>
          <w:rtl/>
        </w:rPr>
      </w:pPr>
      <w:r w:rsidRPr="000C7B4F">
        <w:rPr>
          <w:rFonts w:ascii="Traditional Arabic" w:eastAsia="Times New Roman" w:hAnsi="Traditional Arabic" w:cs="Traditional Arabic"/>
          <w:color w:val="000000" w:themeColor="text1"/>
          <w:sz w:val="24"/>
          <w:szCs w:val="24"/>
          <w:rtl/>
        </w:rPr>
        <w:t>تحسين الجودة.</w:t>
      </w:r>
    </w:p>
    <w:p w14:paraId="3E6E3D5E" w14:textId="77777777" w:rsidR="000C7B4F" w:rsidRPr="000C7B4F" w:rsidRDefault="000C7B4F" w:rsidP="00A87889">
      <w:pPr>
        <w:pStyle w:val="Header"/>
        <w:numPr>
          <w:ilvl w:val="0"/>
          <w:numId w:val="7"/>
        </w:numPr>
        <w:bidi/>
        <w:spacing w:line="360" w:lineRule="auto"/>
        <w:rPr>
          <w:rFonts w:ascii="Traditional Arabic" w:eastAsia="Times New Roman" w:hAnsi="Traditional Arabic" w:cs="Traditional Arabic"/>
          <w:color w:val="000000" w:themeColor="text1"/>
          <w:sz w:val="24"/>
          <w:szCs w:val="24"/>
          <w:rtl/>
        </w:rPr>
      </w:pPr>
      <w:r w:rsidRPr="000C7B4F">
        <w:rPr>
          <w:rFonts w:ascii="Traditional Arabic" w:eastAsia="Times New Roman" w:hAnsi="Traditional Arabic" w:cs="Traditional Arabic"/>
          <w:color w:val="000000" w:themeColor="text1"/>
          <w:sz w:val="24"/>
          <w:szCs w:val="24"/>
          <w:rtl/>
        </w:rPr>
        <w:t>تبني الأتمتة.</w:t>
      </w:r>
    </w:p>
    <w:p w14:paraId="26351CE3" w14:textId="77777777" w:rsidR="000C7B4F" w:rsidRPr="000C7B4F" w:rsidRDefault="000C7B4F" w:rsidP="00A87889">
      <w:pPr>
        <w:pStyle w:val="Header"/>
        <w:numPr>
          <w:ilvl w:val="0"/>
          <w:numId w:val="7"/>
        </w:numPr>
        <w:bidi/>
        <w:spacing w:line="360" w:lineRule="auto"/>
        <w:rPr>
          <w:rFonts w:ascii="Traditional Arabic" w:eastAsia="Times New Roman" w:hAnsi="Traditional Arabic" w:cs="Traditional Arabic"/>
          <w:color w:val="000000" w:themeColor="text1"/>
          <w:sz w:val="24"/>
          <w:szCs w:val="24"/>
          <w:rtl/>
        </w:rPr>
      </w:pPr>
      <w:r w:rsidRPr="000C7B4F">
        <w:rPr>
          <w:rFonts w:ascii="Traditional Arabic" w:eastAsia="Times New Roman" w:hAnsi="Traditional Arabic" w:cs="Traditional Arabic"/>
          <w:color w:val="000000" w:themeColor="text1"/>
          <w:sz w:val="24"/>
          <w:szCs w:val="24"/>
          <w:rtl/>
        </w:rPr>
        <w:t>تحسين إدارة سلسلة التوريد.</w:t>
      </w:r>
    </w:p>
    <w:p w14:paraId="5EA1ECDB" w14:textId="77777777" w:rsidR="000C7B4F" w:rsidRDefault="000C7B4F" w:rsidP="00A87889">
      <w:pPr>
        <w:pStyle w:val="Header"/>
        <w:numPr>
          <w:ilvl w:val="0"/>
          <w:numId w:val="7"/>
        </w:numPr>
        <w:bidi/>
        <w:spacing w:line="360" w:lineRule="auto"/>
        <w:ind w:left="565" w:hanging="205"/>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تعزيز التدريب وتطوير الموارد البشرية.</w:t>
      </w:r>
    </w:p>
    <w:p w14:paraId="7C4A7A3F" w14:textId="77777777" w:rsidR="006D3A09" w:rsidRDefault="006D3A09" w:rsidP="006D3A09">
      <w:pPr>
        <w:pStyle w:val="Header"/>
        <w:bidi/>
        <w:spacing w:line="360" w:lineRule="auto"/>
        <w:ind w:left="565"/>
        <w:jc w:val="lowKashida"/>
        <w:rPr>
          <w:rFonts w:ascii="Traditional Arabic" w:eastAsia="Times New Roman" w:hAnsi="Traditional Arabic" w:cs="Traditional Arabic"/>
          <w:color w:val="000000" w:themeColor="text1"/>
          <w:sz w:val="24"/>
          <w:szCs w:val="24"/>
          <w:rtl/>
        </w:rPr>
      </w:pPr>
    </w:p>
    <w:p w14:paraId="5FB1594A" w14:textId="77777777" w:rsidR="006D3A09" w:rsidRPr="000C7B4F" w:rsidRDefault="006D3A09" w:rsidP="006D3A09">
      <w:pPr>
        <w:pStyle w:val="Header"/>
        <w:bidi/>
        <w:spacing w:line="360" w:lineRule="auto"/>
        <w:ind w:left="565"/>
        <w:jc w:val="lowKashida"/>
        <w:rPr>
          <w:rFonts w:ascii="Traditional Arabic" w:eastAsia="Times New Roman" w:hAnsi="Traditional Arabic" w:cs="Traditional Arabic"/>
          <w:color w:val="000000" w:themeColor="text1"/>
          <w:sz w:val="24"/>
          <w:szCs w:val="24"/>
        </w:rPr>
      </w:pPr>
    </w:p>
    <w:p w14:paraId="050876D6" w14:textId="77777777" w:rsidR="000C7B4F" w:rsidRPr="00444490" w:rsidRDefault="000C7B4F" w:rsidP="006F48E8">
      <w:pPr>
        <w:pStyle w:val="Header"/>
        <w:numPr>
          <w:ilvl w:val="1"/>
          <w:numId w:val="10"/>
        </w:numPr>
        <w:bidi/>
        <w:spacing w:line="360" w:lineRule="auto"/>
        <w:ind w:left="565" w:hanging="284"/>
        <w:rPr>
          <w:rFonts w:ascii="Traditional Arabic" w:eastAsia="Times New Roman" w:hAnsi="Traditional Arabic" w:cs="Traditional Arabic"/>
          <w:b/>
          <w:bCs/>
          <w:color w:val="000000" w:themeColor="text1"/>
          <w:sz w:val="24"/>
          <w:szCs w:val="24"/>
        </w:rPr>
      </w:pPr>
      <w:r w:rsidRPr="00444490">
        <w:rPr>
          <w:rFonts w:ascii="Traditional Arabic" w:eastAsia="Times New Roman" w:hAnsi="Traditional Arabic" w:cs="Traditional Arabic"/>
          <w:b/>
          <w:bCs/>
          <w:color w:val="000000" w:themeColor="text1"/>
          <w:sz w:val="24"/>
          <w:szCs w:val="24"/>
          <w:rtl/>
        </w:rPr>
        <w:lastRenderedPageBreak/>
        <w:t>المتغيرات التابعة</w:t>
      </w:r>
    </w:p>
    <w:p w14:paraId="30C3AB16" w14:textId="7709C0AF" w:rsidR="000C7B4F" w:rsidRPr="000C7B4F" w:rsidRDefault="00E45977" w:rsidP="000C7B4F">
      <w:pPr>
        <w:bidi/>
        <w:spacing w:after="0" w:line="360" w:lineRule="auto"/>
        <w:ind w:firstLine="565"/>
        <w:jc w:val="lowKashida"/>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 xml:space="preserve"> </w:t>
      </w:r>
      <w:r w:rsidR="000C7B4F" w:rsidRPr="000C7B4F">
        <w:rPr>
          <w:rFonts w:ascii="Traditional Arabic" w:hAnsi="Traditional Arabic" w:cs="Traditional Arabic"/>
          <w:color w:val="000000" w:themeColor="text1"/>
          <w:sz w:val="24"/>
          <w:szCs w:val="24"/>
          <w:rtl/>
        </w:rPr>
        <w:t>تمثل المتغيرات التابعة (الإنتاجية) ويمكن أن تُقاس من خلال</w:t>
      </w:r>
      <w:r w:rsidR="000C7B4F" w:rsidRPr="000C7B4F">
        <w:rPr>
          <w:rFonts w:ascii="Traditional Arabic" w:hAnsi="Traditional Arabic" w:cs="Traditional Arabic"/>
          <w:color w:val="000000" w:themeColor="text1"/>
          <w:sz w:val="24"/>
          <w:szCs w:val="24"/>
        </w:rPr>
        <w:t>:</w:t>
      </w:r>
    </w:p>
    <w:p w14:paraId="5D873F6F"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كفاءة الإنتاج</w:t>
      </w:r>
      <w:r w:rsidRPr="000C7B4F">
        <w:rPr>
          <w:rFonts w:ascii="Traditional Arabic" w:eastAsia="Times New Roman" w:hAnsi="Traditional Arabic" w:cs="Traditional Arabic"/>
          <w:color w:val="000000" w:themeColor="text1"/>
          <w:sz w:val="24"/>
          <w:szCs w:val="24"/>
        </w:rPr>
        <w:t>.</w:t>
      </w:r>
    </w:p>
    <w:p w14:paraId="28997A5D"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تقليل الهدر</w:t>
      </w:r>
      <w:r w:rsidRPr="000C7B4F">
        <w:rPr>
          <w:rFonts w:ascii="Traditional Arabic" w:eastAsia="Times New Roman" w:hAnsi="Traditional Arabic" w:cs="Traditional Arabic"/>
          <w:color w:val="000000" w:themeColor="text1"/>
          <w:sz w:val="24"/>
          <w:szCs w:val="24"/>
        </w:rPr>
        <w:t>.</w:t>
      </w:r>
    </w:p>
    <w:p w14:paraId="22F810FD"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زيادة المخرجات</w:t>
      </w:r>
      <w:r w:rsidRPr="000C7B4F">
        <w:rPr>
          <w:rFonts w:ascii="Traditional Arabic" w:eastAsia="Times New Roman" w:hAnsi="Traditional Arabic" w:cs="Traditional Arabic"/>
          <w:color w:val="000000" w:themeColor="text1"/>
          <w:sz w:val="24"/>
          <w:szCs w:val="24"/>
        </w:rPr>
        <w:t>.</w:t>
      </w:r>
    </w:p>
    <w:p w14:paraId="21B06D2A" w14:textId="77777777" w:rsidR="000C7B4F" w:rsidRPr="000C7B4F" w:rsidRDefault="000C7B4F" w:rsidP="00A87889">
      <w:pPr>
        <w:numPr>
          <w:ilvl w:val="0"/>
          <w:numId w:val="8"/>
        </w:numPr>
        <w:bidi/>
        <w:spacing w:after="0" w:line="360" w:lineRule="auto"/>
        <w:jc w:val="lowKashida"/>
        <w:rPr>
          <w:rFonts w:ascii="Traditional Arabic" w:eastAsia="Times New Roman" w:hAnsi="Traditional Arabic" w:cs="Traditional Arabic"/>
          <w:color w:val="000000" w:themeColor="text1"/>
          <w:sz w:val="24"/>
          <w:szCs w:val="24"/>
        </w:rPr>
      </w:pPr>
      <w:r w:rsidRPr="000C7B4F">
        <w:rPr>
          <w:rFonts w:ascii="Traditional Arabic" w:eastAsia="Times New Roman" w:hAnsi="Traditional Arabic" w:cs="Traditional Arabic"/>
          <w:color w:val="000000" w:themeColor="text1"/>
          <w:sz w:val="24"/>
          <w:szCs w:val="24"/>
          <w:rtl/>
        </w:rPr>
        <w:t>سرعة تسليم المنتجات</w:t>
      </w:r>
      <w:r w:rsidRPr="000C7B4F">
        <w:rPr>
          <w:rFonts w:ascii="Traditional Arabic" w:eastAsia="Times New Roman" w:hAnsi="Traditional Arabic" w:cs="Traditional Arabic"/>
          <w:color w:val="000000" w:themeColor="text1"/>
          <w:sz w:val="24"/>
          <w:szCs w:val="24"/>
        </w:rPr>
        <w:t>.</w:t>
      </w:r>
    </w:p>
    <w:p w14:paraId="0858A107" w14:textId="77777777" w:rsidR="000C7B4F" w:rsidRPr="0083309C" w:rsidRDefault="000C7B4F" w:rsidP="00A87889">
      <w:pPr>
        <w:pStyle w:val="Header"/>
        <w:numPr>
          <w:ilvl w:val="1"/>
          <w:numId w:val="10"/>
        </w:numPr>
        <w:bidi/>
        <w:spacing w:line="360" w:lineRule="auto"/>
        <w:ind w:left="281" w:hanging="281"/>
        <w:rPr>
          <w:rFonts w:ascii="Traditional Arabic" w:eastAsia="Times New Roman" w:hAnsi="Traditional Arabic" w:cs="Traditional Arabic"/>
          <w:b/>
          <w:bCs/>
          <w:color w:val="000000" w:themeColor="text1"/>
          <w:sz w:val="24"/>
          <w:szCs w:val="24"/>
        </w:rPr>
      </w:pPr>
      <w:r w:rsidRPr="0083309C">
        <w:rPr>
          <w:rFonts w:ascii="Traditional Arabic" w:eastAsia="Times New Roman" w:hAnsi="Traditional Arabic" w:cs="Traditional Arabic"/>
          <w:b/>
          <w:bCs/>
          <w:color w:val="000000" w:themeColor="text1"/>
          <w:sz w:val="24"/>
          <w:szCs w:val="24"/>
          <w:rtl/>
        </w:rPr>
        <w:t>العلاقة بين المتغيرات</w:t>
      </w:r>
    </w:p>
    <w:p w14:paraId="4B2648EF" w14:textId="6AAFD84C" w:rsidR="000C7B4F" w:rsidRPr="000C7B4F" w:rsidRDefault="00E45977" w:rsidP="0083309C">
      <w:pPr>
        <w:bidi/>
        <w:spacing w:after="0" w:line="360" w:lineRule="auto"/>
        <w:ind w:hanging="2"/>
        <w:jc w:val="lowKashida"/>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 xml:space="preserve">         </w:t>
      </w:r>
      <w:r w:rsidR="000C7B4F" w:rsidRPr="000C7B4F">
        <w:rPr>
          <w:rFonts w:ascii="Traditional Arabic" w:hAnsi="Traditional Arabic" w:cs="Traditional Arabic"/>
          <w:color w:val="000000" w:themeColor="text1"/>
          <w:sz w:val="24"/>
          <w:szCs w:val="24"/>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000C7B4F" w:rsidRPr="000C7B4F">
        <w:rPr>
          <w:rFonts w:ascii="Traditional Arabic" w:hAnsi="Traditional Arabic" w:cs="Traditional Arabic"/>
          <w:color w:val="000000" w:themeColor="text1"/>
          <w:sz w:val="24"/>
          <w:szCs w:val="24"/>
        </w:rPr>
        <w:t>.</w:t>
      </w:r>
    </w:p>
    <w:p w14:paraId="16C8C5EE" w14:textId="77777777" w:rsidR="000C7B4F" w:rsidRPr="0083309C" w:rsidRDefault="000C7B4F" w:rsidP="00A87889">
      <w:pPr>
        <w:pStyle w:val="Header"/>
        <w:numPr>
          <w:ilvl w:val="1"/>
          <w:numId w:val="10"/>
        </w:numPr>
        <w:bidi/>
        <w:spacing w:line="360" w:lineRule="auto"/>
        <w:ind w:left="281" w:hanging="281"/>
        <w:rPr>
          <w:rFonts w:ascii="Traditional Arabic" w:eastAsia="Times New Roman" w:hAnsi="Traditional Arabic" w:cs="Traditional Arabic"/>
          <w:b/>
          <w:bCs/>
          <w:color w:val="000000" w:themeColor="text1"/>
          <w:sz w:val="24"/>
          <w:szCs w:val="24"/>
        </w:rPr>
      </w:pPr>
      <w:r w:rsidRPr="0083309C">
        <w:rPr>
          <w:rFonts w:ascii="Traditional Arabic" w:eastAsia="Times New Roman" w:hAnsi="Traditional Arabic" w:cs="Traditional Arabic"/>
          <w:b/>
          <w:bCs/>
          <w:color w:val="000000" w:themeColor="text1"/>
          <w:sz w:val="24"/>
          <w:szCs w:val="24"/>
          <w:rtl/>
        </w:rPr>
        <w:t>الإطار الزمني والمكاني</w:t>
      </w:r>
    </w:p>
    <w:p w14:paraId="37E06225" w14:textId="7FCCCF04" w:rsidR="001E4525" w:rsidRDefault="00E45977" w:rsidP="006D3A09">
      <w:pPr>
        <w:bidi/>
        <w:spacing w:after="0" w:line="360" w:lineRule="auto"/>
        <w:ind w:left="423" w:hanging="423"/>
        <w:jc w:val="lowKashida"/>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0C7B4F" w:rsidRPr="000C7B4F">
        <w:rPr>
          <w:rFonts w:ascii="Traditional Arabic" w:hAnsi="Traditional Arabic" w:cs="Traditional Arabic"/>
          <w:color w:val="000000" w:themeColor="text1"/>
          <w:sz w:val="24"/>
          <w:szCs w:val="24"/>
          <w:rtl/>
        </w:rPr>
        <w:t>سيتم تطبيق الدراسة على مصانع مجموعة الوطنية للصناعة كحالة دراسية، وتم جمع البيانات وتحليلها ضمن إطار زمني محدد بهدف ضمان دقة النتائج وملاءمتها للوضع الراهن</w:t>
      </w:r>
      <w:r w:rsidR="000C7B4F" w:rsidRPr="000C7B4F">
        <w:rPr>
          <w:rFonts w:ascii="Traditional Arabic" w:hAnsi="Traditional Arabic" w:cs="Traditional Arabic"/>
          <w:color w:val="000000" w:themeColor="text1"/>
          <w:sz w:val="24"/>
          <w:szCs w:val="24"/>
        </w:rPr>
        <w:t>.</w:t>
      </w:r>
    </w:p>
    <w:p w14:paraId="1087007B" w14:textId="0A5F3C42" w:rsidR="00210CC7" w:rsidRPr="00210CC7" w:rsidRDefault="00210CC7" w:rsidP="00210CC7">
      <w:pPr>
        <w:bidi/>
        <w:spacing w:line="240" w:lineRule="auto"/>
        <w:jc w:val="center"/>
        <w:rPr>
          <w:rFonts w:ascii="Traditional Arabic" w:eastAsia="Times New Roman" w:hAnsi="Traditional Arabic" w:cs="Traditional Arabic"/>
          <w:b/>
          <w:bCs/>
          <w:sz w:val="24"/>
          <w:szCs w:val="24"/>
          <w:rtl/>
        </w:rPr>
      </w:pPr>
      <w:r w:rsidRPr="00CB0F5C">
        <w:rPr>
          <w:rFonts w:ascii="Traditional Arabic" w:eastAsia="Times New Roman" w:hAnsi="Traditional Arabic" w:cs="Traditional Arabic" w:hint="cs"/>
          <w:b/>
          <w:bCs/>
          <w:sz w:val="24"/>
          <w:szCs w:val="24"/>
          <w:rtl/>
        </w:rPr>
        <w:t>شكل رقم (2) يوضح رسم توضيحي للعلاقة بين متغيرات الدراسة:</w:t>
      </w:r>
    </w:p>
    <w:p w14:paraId="6C13B38E" w14:textId="0D635923" w:rsidR="001E4525" w:rsidRPr="00BB69AA" w:rsidRDefault="006D3A09" w:rsidP="00BB69AA">
      <w:pPr>
        <w:bidi/>
        <w:spacing w:line="240" w:lineRule="auto"/>
        <w:jc w:val="center"/>
        <w:rPr>
          <w:rFonts w:ascii="Traditional Arabic" w:eastAsia="Times New Roman" w:hAnsi="Traditional Arabic" w:cs="Traditional Arabic"/>
          <w:b/>
          <w:bCs/>
          <w:noProof/>
          <w:color w:val="000000" w:themeColor="text1"/>
          <w:sz w:val="32"/>
          <w:szCs w:val="32"/>
          <w:rtl/>
        </w:rPr>
      </w:pPr>
      <w:r w:rsidRPr="00321D71">
        <w:rPr>
          <w:rFonts w:ascii="Traditional Arabic" w:eastAsia="Times New Roman" w:hAnsi="Traditional Arabic" w:cs="Traditional Arabic"/>
          <w:b/>
          <w:bCs/>
          <w:noProof/>
          <w:color w:val="000000" w:themeColor="text1"/>
          <w:sz w:val="32"/>
          <w:szCs w:val="32"/>
        </w:rPr>
        <w:drawing>
          <wp:inline distT="0" distB="0" distL="0" distR="0" wp14:anchorId="7E9F1572" wp14:editId="3806A216">
            <wp:extent cx="5187950" cy="3901440"/>
            <wp:effectExtent l="0" t="0" r="0" b="3810"/>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b="5474"/>
                    <a:stretch/>
                  </pic:blipFill>
                  <pic:spPr bwMode="auto">
                    <a:xfrm>
                      <a:off x="0" y="0"/>
                      <a:ext cx="5194095" cy="3906061"/>
                    </a:xfrm>
                    <a:prstGeom prst="rect">
                      <a:avLst/>
                    </a:prstGeom>
                    <a:noFill/>
                    <a:ln>
                      <a:noFill/>
                    </a:ln>
                    <a:extLst>
                      <a:ext uri="{53640926-AAD7-44D8-BBD7-CCE9431645EC}">
                        <a14:shadowObscured xmlns:a14="http://schemas.microsoft.com/office/drawing/2010/main"/>
                      </a:ext>
                    </a:extLst>
                  </pic:spPr>
                </pic:pic>
              </a:graphicData>
            </a:graphic>
          </wp:inline>
        </w:drawing>
      </w:r>
    </w:p>
    <w:p w14:paraId="2159E990" w14:textId="6C304AC9" w:rsidR="00594938" w:rsidRPr="00FB6015" w:rsidRDefault="00E46E04" w:rsidP="00E46E04">
      <w:pPr>
        <w:bidi/>
        <w:spacing w:after="0" w:line="360" w:lineRule="auto"/>
        <w:jc w:val="center"/>
        <w:rPr>
          <w:rFonts w:ascii="Traditional Arabic" w:eastAsia="Times New Roman" w:hAnsi="Traditional Arabic" w:cs="Traditional Arabic"/>
          <w:sz w:val="36"/>
          <w:szCs w:val="36"/>
        </w:rPr>
      </w:pPr>
      <w:r>
        <w:rPr>
          <w:rFonts w:ascii="Traditional Arabic" w:eastAsia="Times New Roman" w:hAnsi="Traditional Arabic" w:cs="Traditional Arabic" w:hint="cs"/>
          <w:sz w:val="24"/>
          <w:szCs w:val="24"/>
          <w:rtl/>
        </w:rPr>
        <w:t>(الشكل من اعداد الباحث)</w:t>
      </w:r>
    </w:p>
    <w:p w14:paraId="05B6F141" w14:textId="222F3FB3" w:rsidR="00AB0B44" w:rsidRPr="00883160" w:rsidRDefault="00883160" w:rsidP="0089594F">
      <w:pPr>
        <w:pStyle w:val="Heading1"/>
        <w:bidi/>
        <w:spacing w:line="480" w:lineRule="auto"/>
        <w:rPr>
          <w:rFonts w:ascii="Traditional Arabic" w:eastAsia="Times New Roman" w:hAnsi="Traditional Arabic" w:cs="Traditional Arabic"/>
          <w:b/>
          <w:bCs/>
          <w:color w:val="auto"/>
          <w:sz w:val="24"/>
          <w:szCs w:val="24"/>
          <w:rtl/>
        </w:rPr>
      </w:pPr>
      <w:r>
        <w:rPr>
          <w:rFonts w:ascii="Traditional Arabic" w:eastAsia="Times New Roman" w:hAnsi="Traditional Arabic" w:cs="Traditional Arabic" w:hint="cs"/>
          <w:b/>
          <w:bCs/>
          <w:color w:val="auto"/>
          <w:sz w:val="24"/>
          <w:szCs w:val="24"/>
          <w:rtl/>
        </w:rPr>
        <w:lastRenderedPageBreak/>
        <w:t>1/11</w:t>
      </w:r>
      <w:r w:rsidRPr="00883160">
        <w:rPr>
          <w:rFonts w:ascii="Traditional Arabic" w:eastAsia="Times New Roman" w:hAnsi="Traditional Arabic" w:cs="Traditional Arabic" w:hint="cs"/>
          <w:b/>
          <w:bCs/>
          <w:color w:val="auto"/>
          <w:sz w:val="24"/>
          <w:szCs w:val="24"/>
          <w:rtl/>
        </w:rPr>
        <w:t xml:space="preserve"> هيكل</w:t>
      </w:r>
      <w:r w:rsidR="00AB0B44" w:rsidRPr="00883160">
        <w:rPr>
          <w:rFonts w:ascii="Traditional Arabic" w:eastAsia="Times New Roman" w:hAnsi="Traditional Arabic" w:cs="Traditional Arabic"/>
          <w:b/>
          <w:bCs/>
          <w:color w:val="auto"/>
          <w:sz w:val="24"/>
          <w:szCs w:val="24"/>
          <w:rtl/>
        </w:rPr>
        <w:t xml:space="preserve"> الدراسة</w:t>
      </w:r>
      <w:r w:rsidR="00AB0B44" w:rsidRPr="00883160">
        <w:rPr>
          <w:rFonts w:ascii="Traditional Arabic" w:eastAsia="Times New Roman" w:hAnsi="Traditional Arabic" w:cs="Traditional Arabic"/>
          <w:b/>
          <w:bCs/>
          <w:color w:val="auto"/>
          <w:sz w:val="24"/>
          <w:szCs w:val="24"/>
        </w:rPr>
        <w:t>:</w:t>
      </w:r>
    </w:p>
    <w:p w14:paraId="5651EEF4" w14:textId="0588437B" w:rsidR="00AB0B44" w:rsidRPr="00883160" w:rsidRDefault="00883160" w:rsidP="00AB0B44">
      <w:pPr>
        <w:bidi/>
        <w:spacing w:after="0" w:line="360" w:lineRule="auto"/>
        <w:jc w:val="both"/>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hint="cs"/>
          <w:color w:val="000000" w:themeColor="text1"/>
          <w:sz w:val="32"/>
          <w:szCs w:val="32"/>
          <w:rtl/>
        </w:rPr>
        <w:t xml:space="preserve">  </w:t>
      </w:r>
      <w:r w:rsidRPr="00883160">
        <w:rPr>
          <w:rFonts w:ascii="Traditional Arabic" w:eastAsia="Times New Roman" w:hAnsi="Traditional Arabic" w:cs="Traditional Arabic" w:hint="cs"/>
          <w:color w:val="000000" w:themeColor="text1"/>
          <w:sz w:val="24"/>
          <w:szCs w:val="24"/>
          <w:rtl/>
        </w:rPr>
        <w:t xml:space="preserve">   </w:t>
      </w:r>
      <w:r w:rsidR="00AB0B44" w:rsidRPr="00883160">
        <w:rPr>
          <w:rFonts w:ascii="Traditional Arabic" w:eastAsia="Times New Roman" w:hAnsi="Traditional Arabic" w:cs="Traditional Arabic"/>
          <w:color w:val="000000" w:themeColor="text1"/>
          <w:sz w:val="24"/>
          <w:szCs w:val="24"/>
          <w:rtl/>
        </w:rPr>
        <w:t xml:space="preserve">تتكون هذه الدراسة من خمسة فصول، </w:t>
      </w:r>
      <w:r w:rsidR="0089594F">
        <w:rPr>
          <w:rFonts w:ascii="Traditional Arabic" w:eastAsia="Times New Roman" w:hAnsi="Traditional Arabic" w:cs="Traditional Arabic" w:hint="cs"/>
          <w:color w:val="000000" w:themeColor="text1"/>
          <w:sz w:val="24"/>
          <w:szCs w:val="24"/>
          <w:rtl/>
        </w:rPr>
        <w:t>متسلسلة</w:t>
      </w:r>
      <w:r w:rsidR="00AB0B44" w:rsidRPr="00883160">
        <w:rPr>
          <w:rFonts w:ascii="Traditional Arabic" w:eastAsia="Times New Roman" w:hAnsi="Traditional Arabic" w:cs="Traditional Arabic"/>
          <w:color w:val="000000" w:themeColor="text1"/>
          <w:sz w:val="24"/>
          <w:szCs w:val="24"/>
          <w:rtl/>
        </w:rPr>
        <w:t xml:space="preserve"> على النحو التالي:</w:t>
      </w:r>
    </w:p>
    <w:p w14:paraId="3F095A73" w14:textId="77777777" w:rsidR="00A76F51" w:rsidRDefault="00AB0B44" w:rsidP="003E099A">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b/>
          <w:bCs/>
          <w:color w:val="000000" w:themeColor="text1"/>
          <w:sz w:val="24"/>
          <w:szCs w:val="24"/>
          <w:rtl/>
        </w:rPr>
        <w:t>الفصل الأول: الإطار العام للدراسة</w:t>
      </w:r>
    </w:p>
    <w:p w14:paraId="2048E427" w14:textId="1ADD8378" w:rsidR="00AB0B44" w:rsidRPr="00883160" w:rsidRDefault="00AB0B44" w:rsidP="00A76F51">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color w:val="000000" w:themeColor="text1"/>
          <w:sz w:val="24"/>
          <w:szCs w:val="24"/>
          <w:rtl/>
        </w:rPr>
        <w:t>ويشمل المقدمة، مشكلة الدراسة، تساؤلاتها، أهميتها، أهدافها، فرضياتها، مفاهيمها، حدودها، إجراءاتها ومنهجيتها، ثم موجزاً للمنهجية، وأخيراً هيكل الدراسة.</w:t>
      </w:r>
    </w:p>
    <w:p w14:paraId="6A04E11A" w14:textId="77777777" w:rsidR="00A76F51" w:rsidRDefault="00AB0B44" w:rsidP="003E099A">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b/>
          <w:bCs/>
          <w:color w:val="000000" w:themeColor="text1"/>
          <w:sz w:val="24"/>
          <w:szCs w:val="24"/>
          <w:rtl/>
        </w:rPr>
        <w:t>الفصل الثاني: الإطار النظري والدراسات السابقة</w:t>
      </w:r>
    </w:p>
    <w:p w14:paraId="27657A05" w14:textId="79165D44" w:rsidR="00AB0B44" w:rsidRPr="00883160" w:rsidRDefault="00AB0B44" w:rsidP="00A76F51">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color w:val="000000" w:themeColor="text1"/>
          <w:sz w:val="24"/>
          <w:szCs w:val="24"/>
          <w:rtl/>
        </w:rPr>
        <w:t xml:space="preserve"> ويتضمن الخلفية النظرية لمتغيرات الدراسة، واستعراض نظريات إدارة العمليات، ثم عرضاً للدراسات السابقة وتحليلاً نقدياً لها، وتحديد الفجوة البحثية التي تسعى الدراسة إلى سدها.</w:t>
      </w:r>
    </w:p>
    <w:p w14:paraId="0DFA35F8" w14:textId="77777777" w:rsidR="00A76F51" w:rsidRDefault="00AB0B44" w:rsidP="003E099A">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b/>
          <w:bCs/>
          <w:color w:val="000000" w:themeColor="text1"/>
          <w:sz w:val="24"/>
          <w:szCs w:val="24"/>
          <w:rtl/>
        </w:rPr>
        <w:t>الفصل الثالث: منهج الدراسة وإجراءاتها</w:t>
      </w:r>
    </w:p>
    <w:p w14:paraId="7B06E116" w14:textId="620FAA04" w:rsidR="00AB0B44" w:rsidRPr="00883160" w:rsidRDefault="00AB0B44" w:rsidP="00A76F51">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color w:val="000000" w:themeColor="text1"/>
          <w:sz w:val="24"/>
          <w:szCs w:val="24"/>
          <w:rtl/>
        </w:rPr>
        <w:t>ويشمل منهجية الدراسة، مجتمعها وعينتها، أدوات جمع البيانات (الاستبانة والمقابلة)، إجراءات الصدق والثبات، والأساليب الإحصائية المستخدمة في تحليل البيانات.</w:t>
      </w:r>
    </w:p>
    <w:p w14:paraId="47929040" w14:textId="77777777" w:rsidR="00A76F51" w:rsidRDefault="00AB0B44" w:rsidP="003E099A">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b/>
          <w:bCs/>
          <w:color w:val="000000" w:themeColor="text1"/>
          <w:sz w:val="24"/>
          <w:szCs w:val="24"/>
          <w:rtl/>
        </w:rPr>
        <w:t>الفصل الرابع: تحليل ومناقشة نتائج الدراسة</w:t>
      </w:r>
    </w:p>
    <w:p w14:paraId="51F60FF0" w14:textId="2432AFE4" w:rsidR="00AB0B44" w:rsidRPr="00883160" w:rsidRDefault="00AB0B44" w:rsidP="00A76F51">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color w:val="000000" w:themeColor="text1"/>
          <w:sz w:val="24"/>
          <w:szCs w:val="24"/>
          <w:rtl/>
        </w:rPr>
        <w:t>ويشمل الإحصاء الوصفي لعبارات الدراسة، واختبار الفروض، وتحليل الانحدار المتعدد، وتحليل نتائج المقابلات، مع تلخيص النتائج الإحصائية.</w:t>
      </w:r>
    </w:p>
    <w:p w14:paraId="4CB4A4C6" w14:textId="77777777" w:rsidR="00A76F51" w:rsidRDefault="00AB0B44" w:rsidP="003E099A">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b/>
          <w:bCs/>
          <w:color w:val="000000" w:themeColor="text1"/>
          <w:sz w:val="24"/>
          <w:szCs w:val="24"/>
          <w:rtl/>
        </w:rPr>
        <w:t>الفصل الخامس: النتائج والتوصيات والمقترحات</w:t>
      </w:r>
    </w:p>
    <w:p w14:paraId="67CE4945" w14:textId="01F5C5DF" w:rsidR="00AB0B44" w:rsidRPr="00883160" w:rsidRDefault="00AB0B44" w:rsidP="00A76F51">
      <w:pPr>
        <w:bidi/>
        <w:spacing w:after="0" w:line="360" w:lineRule="auto"/>
        <w:jc w:val="both"/>
        <w:rPr>
          <w:rFonts w:ascii="Traditional Arabic" w:eastAsia="Times New Roman" w:hAnsi="Traditional Arabic" w:cs="Traditional Arabic"/>
          <w:color w:val="000000" w:themeColor="text1"/>
          <w:sz w:val="24"/>
          <w:szCs w:val="24"/>
          <w:rtl/>
        </w:rPr>
      </w:pPr>
      <w:r w:rsidRPr="00883160">
        <w:rPr>
          <w:rFonts w:ascii="Traditional Arabic" w:eastAsia="Times New Roman" w:hAnsi="Traditional Arabic" w:cs="Traditional Arabic"/>
          <w:color w:val="000000" w:themeColor="text1"/>
          <w:sz w:val="24"/>
          <w:szCs w:val="24"/>
          <w:rtl/>
        </w:rPr>
        <w:t>ويشمل عرض النتائج التي تم التوصل إليها، ومناقشتها في ضوء الدراسات السابقة والإطار النظري، ثم خطة العمل المقترحة (</w:t>
      </w:r>
      <w:r w:rsidRPr="00883160">
        <w:rPr>
          <w:rFonts w:ascii="Traditional Arabic" w:eastAsia="Times New Roman" w:hAnsi="Traditional Arabic" w:cs="Traditional Arabic"/>
          <w:color w:val="000000" w:themeColor="text1"/>
          <w:sz w:val="24"/>
          <w:szCs w:val="24"/>
        </w:rPr>
        <w:t>Action Plan</w:t>
      </w:r>
      <w:r w:rsidRPr="00883160">
        <w:rPr>
          <w:rFonts w:ascii="Traditional Arabic" w:eastAsia="Times New Roman" w:hAnsi="Traditional Arabic" w:cs="Traditional Arabic"/>
          <w:color w:val="000000" w:themeColor="text1"/>
          <w:sz w:val="24"/>
          <w:szCs w:val="24"/>
          <w:rtl/>
        </w:rPr>
        <w:t>) التي تتضمن التوصيات وآليات تنفيذها، وأخيراً المقترحات الخاصة بالبحوث المستقبلية.</w:t>
      </w:r>
    </w:p>
    <w:p w14:paraId="11620C09"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1FA57A0" w14:textId="77777777" w:rsidR="004424E9" w:rsidRPr="000B766B" w:rsidRDefault="004424E9" w:rsidP="006E7168">
      <w:pPr>
        <w:bidi/>
        <w:spacing w:after="0" w:line="360" w:lineRule="auto"/>
        <w:rPr>
          <w:rFonts w:ascii="Traditional Arabic" w:eastAsia="Times New Roman" w:hAnsi="Traditional Arabic" w:cs="Traditional Arabic"/>
          <w:b/>
          <w:bCs/>
          <w:sz w:val="52"/>
          <w:szCs w:val="52"/>
        </w:rPr>
      </w:pPr>
    </w:p>
    <w:p w14:paraId="461B7FAB" w14:textId="77777777" w:rsidR="00CB0F5C" w:rsidRPr="000B766B" w:rsidRDefault="00CB0F5C" w:rsidP="00BB19C3">
      <w:pPr>
        <w:bidi/>
        <w:spacing w:after="0" w:line="480" w:lineRule="auto"/>
        <w:rPr>
          <w:rFonts w:ascii="Traditional Arabic" w:eastAsia="Times New Roman" w:hAnsi="Traditional Arabic" w:cs="Traditional Arabic"/>
          <w:b/>
          <w:bCs/>
          <w:sz w:val="52"/>
          <w:szCs w:val="52"/>
        </w:rPr>
      </w:pPr>
    </w:p>
    <w:p w14:paraId="728D0C1B" w14:textId="77777777" w:rsidR="005E2C7A" w:rsidRDefault="005E2C7A" w:rsidP="00E65928">
      <w:pPr>
        <w:bidi/>
        <w:spacing w:after="0" w:line="480" w:lineRule="auto"/>
        <w:jc w:val="center"/>
        <w:rPr>
          <w:rFonts w:ascii="Traditional Arabic" w:eastAsia="Times New Roman" w:hAnsi="Traditional Arabic" w:cs="Traditional Arabic"/>
          <w:b/>
          <w:bCs/>
          <w:sz w:val="24"/>
          <w:szCs w:val="24"/>
          <w:rtl/>
        </w:rPr>
      </w:pPr>
    </w:p>
    <w:p w14:paraId="4D8B5347" w14:textId="77777777" w:rsidR="001F5045" w:rsidRDefault="001F5045" w:rsidP="001F5045">
      <w:pPr>
        <w:bidi/>
        <w:spacing w:after="0" w:line="480" w:lineRule="auto"/>
        <w:jc w:val="center"/>
        <w:rPr>
          <w:rFonts w:ascii="Traditional Arabic" w:eastAsia="Times New Roman" w:hAnsi="Traditional Arabic" w:cs="Traditional Arabic"/>
          <w:b/>
          <w:bCs/>
          <w:sz w:val="24"/>
          <w:szCs w:val="24"/>
          <w:rtl/>
        </w:rPr>
      </w:pPr>
    </w:p>
    <w:p w14:paraId="462DBEB2" w14:textId="04D4CB6F" w:rsidR="00F61FE8" w:rsidRPr="00CB0F5C" w:rsidRDefault="00F61FE8" w:rsidP="005E2C7A">
      <w:pPr>
        <w:bidi/>
        <w:spacing w:after="0" w:line="480" w:lineRule="auto"/>
        <w:jc w:val="center"/>
        <w:rPr>
          <w:rFonts w:ascii="Traditional Arabic" w:eastAsia="Times New Roman" w:hAnsi="Traditional Arabic" w:cs="Traditional Arabic"/>
          <w:b/>
          <w:bCs/>
          <w:sz w:val="24"/>
          <w:szCs w:val="24"/>
          <w:rtl/>
        </w:rPr>
      </w:pPr>
      <w:r w:rsidRPr="00CB0F5C">
        <w:rPr>
          <w:rFonts w:ascii="Traditional Arabic" w:eastAsia="Times New Roman" w:hAnsi="Traditional Arabic" w:cs="Traditional Arabic" w:hint="cs"/>
          <w:b/>
          <w:bCs/>
          <w:sz w:val="24"/>
          <w:szCs w:val="24"/>
          <w:rtl/>
        </w:rPr>
        <w:t>الفصل</w:t>
      </w:r>
      <w:r w:rsidRPr="00CB0F5C">
        <w:rPr>
          <w:rFonts w:ascii="Traditional Arabic" w:eastAsia="Times New Roman" w:hAnsi="Traditional Arabic" w:cs="Traditional Arabic"/>
          <w:b/>
          <w:bCs/>
          <w:sz w:val="24"/>
          <w:szCs w:val="24"/>
          <w:rtl/>
        </w:rPr>
        <w:t xml:space="preserve"> </w:t>
      </w:r>
      <w:r w:rsidRPr="00CB0F5C">
        <w:rPr>
          <w:rFonts w:ascii="Traditional Arabic" w:eastAsia="Times New Roman" w:hAnsi="Traditional Arabic" w:cs="Traditional Arabic" w:hint="cs"/>
          <w:b/>
          <w:bCs/>
          <w:sz w:val="24"/>
          <w:szCs w:val="24"/>
          <w:rtl/>
        </w:rPr>
        <w:t>الثاني</w:t>
      </w:r>
      <w:r w:rsidRPr="00CB0F5C">
        <w:rPr>
          <w:rFonts w:ascii="Traditional Arabic" w:eastAsia="Times New Roman" w:hAnsi="Traditional Arabic" w:cs="Traditional Arabic"/>
          <w:b/>
          <w:bCs/>
          <w:sz w:val="24"/>
          <w:szCs w:val="24"/>
          <w:rtl/>
        </w:rPr>
        <w:t>:</w:t>
      </w:r>
    </w:p>
    <w:p w14:paraId="63F99352" w14:textId="77777777" w:rsidR="00F61FE8" w:rsidRPr="00CB0F5C" w:rsidRDefault="00F61FE8" w:rsidP="00E65928">
      <w:pPr>
        <w:bidi/>
        <w:spacing w:after="0" w:line="480" w:lineRule="auto"/>
        <w:jc w:val="center"/>
        <w:rPr>
          <w:rFonts w:ascii="Traditional Arabic" w:eastAsia="Times New Roman" w:hAnsi="Traditional Arabic" w:cs="Traditional Arabic"/>
          <w:b/>
          <w:bCs/>
          <w:sz w:val="24"/>
          <w:szCs w:val="24"/>
          <w:rtl/>
        </w:rPr>
      </w:pPr>
      <w:r w:rsidRPr="00CB0F5C">
        <w:rPr>
          <w:rFonts w:ascii="Traditional Arabic" w:eastAsia="Times New Roman" w:hAnsi="Traditional Arabic" w:cs="Traditional Arabic" w:hint="cs"/>
          <w:b/>
          <w:bCs/>
          <w:sz w:val="24"/>
          <w:szCs w:val="24"/>
          <w:rtl/>
        </w:rPr>
        <w:t>الإطار</w:t>
      </w:r>
      <w:r w:rsidRPr="00CB0F5C">
        <w:rPr>
          <w:rFonts w:ascii="Traditional Arabic" w:eastAsia="Times New Roman" w:hAnsi="Traditional Arabic" w:cs="Traditional Arabic"/>
          <w:b/>
          <w:bCs/>
          <w:sz w:val="24"/>
          <w:szCs w:val="24"/>
          <w:rtl/>
        </w:rPr>
        <w:t xml:space="preserve"> النظري للدراسة ومراجعة </w:t>
      </w:r>
      <w:r w:rsidRPr="00CB0F5C">
        <w:rPr>
          <w:rFonts w:ascii="Traditional Arabic" w:eastAsia="Times New Roman" w:hAnsi="Traditional Arabic" w:cs="Traditional Arabic" w:hint="cs"/>
          <w:b/>
          <w:bCs/>
          <w:sz w:val="24"/>
          <w:szCs w:val="24"/>
          <w:rtl/>
        </w:rPr>
        <w:t>الأدبيات</w:t>
      </w:r>
      <w:r w:rsidRPr="00CB0F5C">
        <w:rPr>
          <w:rFonts w:ascii="Traditional Arabic" w:eastAsia="Times New Roman" w:hAnsi="Traditional Arabic" w:cs="Traditional Arabic"/>
          <w:b/>
          <w:bCs/>
          <w:sz w:val="24"/>
          <w:szCs w:val="24"/>
          <w:rtl/>
        </w:rPr>
        <w:t xml:space="preserve"> ذات العلاقة</w:t>
      </w:r>
    </w:p>
    <w:p w14:paraId="7A3FEB30"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199EFB45" w14:textId="77777777" w:rsidR="001F5045" w:rsidRPr="000B766B" w:rsidRDefault="001F5045" w:rsidP="001F5045">
      <w:pPr>
        <w:bidi/>
        <w:spacing w:after="0" w:line="360" w:lineRule="auto"/>
        <w:jc w:val="both"/>
        <w:rPr>
          <w:rFonts w:ascii="Traditional Arabic" w:eastAsia="Times New Roman" w:hAnsi="Traditional Arabic" w:cs="Traditional Arabic"/>
          <w:sz w:val="36"/>
          <w:szCs w:val="36"/>
          <w:rtl/>
        </w:rPr>
      </w:pPr>
    </w:p>
    <w:p w14:paraId="4F69CC93" w14:textId="77777777" w:rsidR="001F5045" w:rsidRPr="001F5045" w:rsidRDefault="001F5045" w:rsidP="001F5045">
      <w:pPr>
        <w:bidi/>
        <w:spacing w:after="0" w:line="360" w:lineRule="auto"/>
        <w:jc w:val="both"/>
        <w:rPr>
          <w:rFonts w:ascii="Traditional Arabic" w:eastAsia="Times New Roman" w:hAnsi="Traditional Arabic" w:cs="Traditional Arabic"/>
          <w:b/>
          <w:bCs/>
          <w:sz w:val="24"/>
          <w:szCs w:val="24"/>
        </w:rPr>
      </w:pPr>
      <w:r w:rsidRPr="001F5045">
        <w:rPr>
          <w:rFonts w:ascii="Traditional Arabic" w:eastAsia="Times New Roman" w:hAnsi="Traditional Arabic" w:cs="Traditional Arabic"/>
          <w:b/>
          <w:bCs/>
          <w:sz w:val="24"/>
          <w:szCs w:val="24"/>
          <w:rtl/>
        </w:rPr>
        <w:t>المحاور الرئيسية للفصل:</w:t>
      </w:r>
    </w:p>
    <w:p w14:paraId="28DA1140" w14:textId="77777777" w:rsidR="001F5045" w:rsidRPr="001F5045" w:rsidRDefault="001F5045" w:rsidP="001F5045">
      <w:pPr>
        <w:numPr>
          <w:ilvl w:val="0"/>
          <w:numId w:val="48"/>
        </w:numPr>
        <w:bidi/>
        <w:spacing w:after="0" w:line="360" w:lineRule="auto"/>
        <w:jc w:val="both"/>
        <w:rPr>
          <w:rFonts w:ascii="Traditional Arabic" w:eastAsia="Times New Roman" w:hAnsi="Traditional Arabic" w:cs="Traditional Arabic"/>
          <w:sz w:val="24"/>
          <w:szCs w:val="24"/>
          <w:rtl/>
        </w:rPr>
      </w:pPr>
      <w:r w:rsidRPr="001F5045">
        <w:rPr>
          <w:rFonts w:ascii="Traditional Arabic" w:eastAsia="Times New Roman" w:hAnsi="Traditional Arabic" w:cs="Traditional Arabic"/>
          <w:sz w:val="24"/>
          <w:szCs w:val="24"/>
          <w:rtl/>
        </w:rPr>
        <w:t>تمهيد</w:t>
      </w:r>
    </w:p>
    <w:p w14:paraId="50D482AA" w14:textId="77777777" w:rsidR="001F5045" w:rsidRPr="001F5045" w:rsidRDefault="001F5045" w:rsidP="001F5045">
      <w:pPr>
        <w:numPr>
          <w:ilvl w:val="0"/>
          <w:numId w:val="48"/>
        </w:numPr>
        <w:bidi/>
        <w:spacing w:after="0" w:line="360" w:lineRule="auto"/>
        <w:jc w:val="both"/>
        <w:rPr>
          <w:rFonts w:ascii="Traditional Arabic" w:eastAsia="Times New Roman" w:hAnsi="Traditional Arabic" w:cs="Traditional Arabic"/>
          <w:sz w:val="24"/>
          <w:szCs w:val="24"/>
          <w:rtl/>
        </w:rPr>
      </w:pPr>
      <w:r w:rsidRPr="001F5045">
        <w:rPr>
          <w:rFonts w:ascii="Traditional Arabic" w:eastAsia="Times New Roman" w:hAnsi="Traditional Arabic" w:cs="Traditional Arabic"/>
          <w:sz w:val="24"/>
          <w:szCs w:val="24"/>
          <w:rtl/>
        </w:rPr>
        <w:t>الخلفية النظرية لمتغيرات الدراسة</w:t>
      </w:r>
    </w:p>
    <w:p w14:paraId="03A5995D" w14:textId="77777777" w:rsidR="001F5045" w:rsidRPr="001F5045" w:rsidRDefault="001F5045" w:rsidP="001F5045">
      <w:pPr>
        <w:numPr>
          <w:ilvl w:val="0"/>
          <w:numId w:val="48"/>
        </w:numPr>
        <w:bidi/>
        <w:spacing w:after="0" w:line="360" w:lineRule="auto"/>
        <w:jc w:val="both"/>
        <w:rPr>
          <w:rFonts w:ascii="Traditional Arabic" w:eastAsia="Times New Roman" w:hAnsi="Traditional Arabic" w:cs="Traditional Arabic"/>
          <w:sz w:val="24"/>
          <w:szCs w:val="24"/>
          <w:rtl/>
        </w:rPr>
      </w:pPr>
      <w:r w:rsidRPr="001F5045">
        <w:rPr>
          <w:rFonts w:ascii="Traditional Arabic" w:eastAsia="Times New Roman" w:hAnsi="Traditional Arabic" w:cs="Traditional Arabic"/>
          <w:sz w:val="24"/>
          <w:szCs w:val="24"/>
          <w:rtl/>
        </w:rPr>
        <w:t>نظريات إدارة العمليات</w:t>
      </w:r>
    </w:p>
    <w:p w14:paraId="02F943F4" w14:textId="77777777" w:rsidR="001F5045" w:rsidRPr="001F5045" w:rsidRDefault="001F5045" w:rsidP="001F5045">
      <w:pPr>
        <w:numPr>
          <w:ilvl w:val="0"/>
          <w:numId w:val="48"/>
        </w:numPr>
        <w:bidi/>
        <w:spacing w:after="0" w:line="360" w:lineRule="auto"/>
        <w:jc w:val="both"/>
        <w:rPr>
          <w:rFonts w:ascii="Traditional Arabic" w:eastAsia="Times New Roman" w:hAnsi="Traditional Arabic" w:cs="Traditional Arabic"/>
          <w:sz w:val="24"/>
          <w:szCs w:val="24"/>
          <w:rtl/>
        </w:rPr>
      </w:pPr>
      <w:r w:rsidRPr="001F5045">
        <w:rPr>
          <w:rFonts w:ascii="Traditional Arabic" w:eastAsia="Times New Roman" w:hAnsi="Traditional Arabic" w:cs="Traditional Arabic"/>
          <w:sz w:val="24"/>
          <w:szCs w:val="24"/>
          <w:rtl/>
        </w:rPr>
        <w:t>الدراسات السابقة والتحليل النقدي</w:t>
      </w:r>
    </w:p>
    <w:p w14:paraId="2FB09FD7" w14:textId="77777777" w:rsidR="001F5045" w:rsidRPr="001F5045" w:rsidRDefault="001F5045" w:rsidP="001F5045">
      <w:pPr>
        <w:numPr>
          <w:ilvl w:val="0"/>
          <w:numId w:val="48"/>
        </w:numPr>
        <w:bidi/>
        <w:spacing w:after="0" w:line="360" w:lineRule="auto"/>
        <w:jc w:val="both"/>
        <w:rPr>
          <w:rFonts w:ascii="Traditional Arabic" w:eastAsia="Times New Roman" w:hAnsi="Traditional Arabic" w:cs="Traditional Arabic"/>
          <w:sz w:val="24"/>
          <w:szCs w:val="24"/>
          <w:rtl/>
        </w:rPr>
      </w:pPr>
      <w:r w:rsidRPr="001F5045">
        <w:rPr>
          <w:rFonts w:ascii="Traditional Arabic" w:eastAsia="Times New Roman" w:hAnsi="Traditional Arabic" w:cs="Traditional Arabic"/>
          <w:sz w:val="24"/>
          <w:szCs w:val="24"/>
          <w:rtl/>
        </w:rPr>
        <w:t>خاتمة الفصل</w:t>
      </w:r>
    </w:p>
    <w:p w14:paraId="6B87D2DC"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Pr="000B766B" w:rsidRDefault="00BD2AA1" w:rsidP="0020493C">
      <w:pPr>
        <w:bidi/>
        <w:rPr>
          <w:rFonts w:ascii="Traditional Arabic" w:eastAsia="Times New Roman" w:hAnsi="Traditional Arabic" w:cs="Traditional Arabic"/>
          <w:sz w:val="32"/>
          <w:szCs w:val="32"/>
        </w:rPr>
      </w:pPr>
    </w:p>
    <w:p w14:paraId="72EB4B4D" w14:textId="77777777" w:rsidR="00BD2AA1" w:rsidRDefault="00BD2AA1" w:rsidP="00BD2AA1">
      <w:pPr>
        <w:bidi/>
        <w:rPr>
          <w:rFonts w:ascii="Traditional Arabic" w:eastAsia="Times New Roman" w:hAnsi="Traditional Arabic" w:cs="Traditional Arabic"/>
          <w:sz w:val="32"/>
          <w:szCs w:val="32"/>
          <w:rtl/>
        </w:rPr>
      </w:pPr>
    </w:p>
    <w:p w14:paraId="72ABE473" w14:textId="77777777" w:rsidR="00BB19C3" w:rsidRDefault="00BB19C3" w:rsidP="00BB19C3">
      <w:pPr>
        <w:bidi/>
        <w:rPr>
          <w:rFonts w:ascii="Traditional Arabic" w:eastAsia="Times New Roman" w:hAnsi="Traditional Arabic" w:cs="Traditional Arabic"/>
          <w:sz w:val="32"/>
          <w:szCs w:val="32"/>
          <w:rtl/>
        </w:rPr>
      </w:pPr>
    </w:p>
    <w:p w14:paraId="7B0986A8" w14:textId="77777777" w:rsidR="00BB19C3" w:rsidRPr="000B766B" w:rsidRDefault="00BB19C3" w:rsidP="00BB19C3">
      <w:pPr>
        <w:bidi/>
        <w:rPr>
          <w:rFonts w:ascii="Traditional Arabic" w:eastAsia="Times New Roman" w:hAnsi="Traditional Arabic" w:cs="Traditional Arabic"/>
          <w:sz w:val="32"/>
          <w:szCs w:val="32"/>
        </w:rPr>
      </w:pPr>
    </w:p>
    <w:p w14:paraId="0E663E20" w14:textId="77777777" w:rsidR="00EC6D36" w:rsidRDefault="00EC6D36" w:rsidP="00EC6D36">
      <w:pPr>
        <w:bidi/>
        <w:rPr>
          <w:rFonts w:ascii="Traditional Arabic" w:eastAsia="Times New Roman" w:hAnsi="Traditional Arabic" w:cs="Traditional Arabic"/>
          <w:sz w:val="32"/>
          <w:szCs w:val="32"/>
          <w:rtl/>
        </w:rPr>
      </w:pPr>
    </w:p>
    <w:p w14:paraId="421556A5" w14:textId="77777777" w:rsidR="002709E6" w:rsidRDefault="002709E6" w:rsidP="002709E6">
      <w:pPr>
        <w:bidi/>
        <w:rPr>
          <w:rFonts w:ascii="Traditional Arabic" w:eastAsia="Times New Roman" w:hAnsi="Traditional Arabic" w:cs="Traditional Arabic"/>
          <w:sz w:val="32"/>
          <w:szCs w:val="32"/>
          <w:rtl/>
        </w:rPr>
      </w:pPr>
    </w:p>
    <w:p w14:paraId="21774BA7" w14:textId="77777777" w:rsidR="001F5045" w:rsidRPr="000B766B" w:rsidRDefault="001F5045" w:rsidP="001F5045">
      <w:pPr>
        <w:bidi/>
        <w:rPr>
          <w:rFonts w:ascii="Traditional Arabic" w:eastAsia="Times New Roman" w:hAnsi="Traditional Arabic" w:cs="Traditional Arabic"/>
          <w:sz w:val="32"/>
          <w:szCs w:val="32"/>
        </w:rPr>
      </w:pPr>
    </w:p>
    <w:p w14:paraId="107BE256" w14:textId="77777777" w:rsidR="00BD2AA1" w:rsidRPr="000B766B" w:rsidRDefault="00BD2AA1" w:rsidP="00BD2AA1">
      <w:pPr>
        <w:bidi/>
        <w:rPr>
          <w:rFonts w:ascii="Traditional Arabic" w:eastAsia="Times New Roman" w:hAnsi="Traditional Arabic" w:cs="Traditional Arabic"/>
          <w:sz w:val="32"/>
          <w:szCs w:val="32"/>
        </w:rPr>
      </w:pPr>
    </w:p>
    <w:p w14:paraId="043841AE" w14:textId="22FED009" w:rsidR="00FE2715" w:rsidRPr="00F544D6" w:rsidRDefault="00FE2715" w:rsidP="00F0371D">
      <w:pPr>
        <w:bidi/>
        <w:spacing w:after="0" w:line="480" w:lineRule="auto"/>
        <w:ind w:left="281" w:hanging="283"/>
        <w:jc w:val="both"/>
        <w:rPr>
          <w:rFonts w:ascii="Traditional Arabic" w:hAnsi="Traditional Arabic" w:cs="Traditional Arabic"/>
          <w:b/>
          <w:bCs/>
          <w:sz w:val="24"/>
          <w:szCs w:val="24"/>
        </w:rPr>
      </w:pPr>
      <w:r w:rsidRPr="00F544D6">
        <w:rPr>
          <w:rFonts w:ascii="Traditional Arabic" w:hAnsi="Traditional Arabic" w:cs="Traditional Arabic"/>
          <w:b/>
          <w:bCs/>
          <w:sz w:val="24"/>
          <w:szCs w:val="24"/>
        </w:rPr>
        <w:lastRenderedPageBreak/>
        <w:t>2</w:t>
      </w:r>
      <w:r w:rsidRPr="00F544D6">
        <w:rPr>
          <w:rFonts w:ascii="Traditional Arabic" w:hAnsi="Traditional Arabic" w:cs="Traditional Arabic" w:hint="cs"/>
          <w:b/>
          <w:bCs/>
          <w:sz w:val="24"/>
          <w:szCs w:val="24"/>
          <w:rtl/>
        </w:rPr>
        <w:t>/1</w:t>
      </w:r>
      <w:r w:rsidR="00AB72FB">
        <w:rPr>
          <w:rFonts w:ascii="Traditional Arabic" w:hAnsi="Traditional Arabic" w:cs="Traditional Arabic" w:hint="cs"/>
          <w:b/>
          <w:bCs/>
          <w:sz w:val="24"/>
          <w:szCs w:val="24"/>
          <w:rtl/>
        </w:rPr>
        <w:t xml:space="preserve"> </w:t>
      </w:r>
      <w:r w:rsidRPr="00F544D6">
        <w:rPr>
          <w:rFonts w:ascii="Traditional Arabic" w:hAnsi="Traditional Arabic" w:cs="Traditional Arabic" w:hint="cs"/>
          <w:b/>
          <w:bCs/>
          <w:sz w:val="24"/>
          <w:szCs w:val="24"/>
          <w:rtl/>
        </w:rPr>
        <w:t>تمهيد:</w:t>
      </w:r>
    </w:p>
    <w:p w14:paraId="3A9E616F" w14:textId="4FA7B383" w:rsidR="006F10C9" w:rsidRPr="00F544D6" w:rsidRDefault="00EC6D36"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BB19C3">
        <w:rPr>
          <w:rFonts w:ascii="Traditional Arabic" w:eastAsia="Times New Roman" w:hAnsi="Traditional Arabic" w:cs="Traditional Arabic" w:hint="cs"/>
          <w:sz w:val="24"/>
          <w:szCs w:val="24"/>
          <w:rtl/>
        </w:rPr>
        <w:t xml:space="preserve">  </w:t>
      </w:r>
      <w:r w:rsidR="00F23270">
        <w:rPr>
          <w:rFonts w:ascii="Traditional Arabic" w:eastAsia="Times New Roman" w:hAnsi="Traditional Arabic" w:cs="Traditional Arabic" w:hint="cs"/>
          <w:sz w:val="24"/>
          <w:szCs w:val="24"/>
          <w:rtl/>
        </w:rPr>
        <w:t xml:space="preserve"> </w:t>
      </w:r>
      <w:r w:rsidR="00CD0AA3">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6F10C9" w:rsidRPr="00F544D6">
        <w:rPr>
          <w:rFonts w:ascii="Traditional Arabic" w:eastAsia="Times New Roman" w:hAnsi="Traditional Arabic" w:cs="Traditional Arabic"/>
          <w:sz w:val="24"/>
          <w:szCs w:val="24"/>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006F10C9" w:rsidRPr="00F544D6">
        <w:rPr>
          <w:rFonts w:ascii="Traditional Arabic" w:eastAsia="Times New Roman" w:hAnsi="Traditional Arabic" w:cs="Traditional Arabic"/>
          <w:sz w:val="24"/>
          <w:szCs w:val="24"/>
        </w:rPr>
        <w:t>PDCA</w:t>
      </w:r>
      <w:r w:rsidR="006F10C9" w:rsidRPr="00F544D6">
        <w:rPr>
          <w:rFonts w:ascii="Traditional Arabic" w:eastAsia="Times New Roman" w:hAnsi="Traditional Arabic" w:cs="Traditional Arabic"/>
          <w:sz w:val="24"/>
          <w:szCs w:val="24"/>
          <w:rtl/>
        </w:rPr>
        <w:t xml:space="preserve">، وأنظمة التدفق </w:t>
      </w:r>
      <w:r w:rsidR="006F10C9" w:rsidRPr="00F544D6">
        <w:rPr>
          <w:rFonts w:ascii="Traditional Arabic" w:eastAsia="Times New Roman" w:hAnsi="Traditional Arabic" w:cs="Traditional Arabic"/>
          <w:sz w:val="24"/>
          <w:szCs w:val="24"/>
        </w:rPr>
        <w:t>FIFO</w:t>
      </w:r>
      <w:r w:rsidR="008A3ACE" w:rsidRPr="00F544D6">
        <w:rPr>
          <w:rFonts w:ascii="Traditional Arabic" w:eastAsia="Times New Roman" w:hAnsi="Traditional Arabic" w:cs="Traditional Arabic"/>
          <w:sz w:val="24"/>
          <w:szCs w:val="24"/>
        </w:rPr>
        <w:t xml:space="preserve"> </w:t>
      </w:r>
      <w:r w:rsidR="006F10C9" w:rsidRPr="00F544D6">
        <w:rPr>
          <w:rFonts w:ascii="Traditional Arabic" w:eastAsia="Times New Roman" w:hAnsi="Traditional Arabic" w:cs="Traditional Arabic"/>
          <w:sz w:val="24"/>
          <w:szCs w:val="24"/>
        </w:rPr>
        <w:t xml:space="preserve">LIFO &amp; </w:t>
      </w:r>
      <w:r w:rsidR="004D7E21" w:rsidRPr="00F544D6">
        <w:rPr>
          <w:rFonts w:ascii="Traditional Arabic" w:eastAsia="Times New Roman" w:hAnsi="Traditional Arabic" w:cs="Traditional Arabic"/>
          <w:sz w:val="24"/>
          <w:szCs w:val="24"/>
        </w:rPr>
        <w:t>FEFO</w:t>
      </w:r>
      <w:r w:rsidR="004D7E21" w:rsidRPr="00F544D6">
        <w:rPr>
          <w:rFonts w:ascii="Traditional Arabic" w:eastAsia="Times New Roman" w:hAnsi="Traditional Arabic" w:cs="Traditional Arabic" w:hint="cs"/>
          <w:sz w:val="24"/>
          <w:szCs w:val="24"/>
          <w:rtl/>
        </w:rPr>
        <w:t xml:space="preserve">، </w:t>
      </w:r>
      <w:r w:rsidR="004D7E21" w:rsidRPr="00F544D6">
        <w:rPr>
          <w:rFonts w:ascii="Traditional Arabic" w:eastAsia="Times New Roman" w:hAnsi="Traditional Arabic" w:cs="Traditional Arabic"/>
          <w:sz w:val="24"/>
          <w:szCs w:val="24"/>
          <w:rtl/>
        </w:rPr>
        <w:t>إضافة</w:t>
      </w:r>
      <w:r w:rsidR="006F10C9" w:rsidRPr="00F544D6">
        <w:rPr>
          <w:rFonts w:ascii="Traditional Arabic" w:eastAsia="Times New Roman" w:hAnsi="Traditional Arabic" w:cs="Traditional Arabic"/>
          <w:sz w:val="24"/>
          <w:szCs w:val="24"/>
          <w:rtl/>
        </w:rPr>
        <w:t xml:space="preserve"> إلى التصنيع الرشيق (</w:t>
      </w:r>
      <w:r w:rsidR="006F10C9" w:rsidRPr="00F544D6">
        <w:rPr>
          <w:rFonts w:ascii="Traditional Arabic" w:eastAsia="Times New Roman" w:hAnsi="Traditional Arabic" w:cs="Traditional Arabic"/>
          <w:sz w:val="24"/>
          <w:szCs w:val="24"/>
        </w:rPr>
        <w:t>Lean Manufacturing</w:t>
      </w:r>
      <w:r w:rsidR="006F10C9" w:rsidRPr="00F544D6">
        <w:rPr>
          <w:rFonts w:ascii="Traditional Arabic" w:eastAsia="Times New Roman" w:hAnsi="Traditional Arabic" w:cs="Traditional Arabic"/>
          <w:sz w:val="24"/>
          <w:szCs w:val="24"/>
          <w:rtl/>
        </w:rPr>
        <w:t xml:space="preserve">) ونظرية </w:t>
      </w:r>
      <w:r w:rsidR="006F10C9" w:rsidRPr="00F544D6">
        <w:rPr>
          <w:rFonts w:ascii="Traditional Arabic" w:eastAsia="Times New Roman" w:hAnsi="Traditional Arabic" w:cs="Traditional Arabic"/>
          <w:sz w:val="24"/>
          <w:szCs w:val="24"/>
        </w:rPr>
        <w:t>SMED</w:t>
      </w:r>
      <w:r w:rsidR="006F10C9" w:rsidRPr="00F544D6">
        <w:rPr>
          <w:rFonts w:ascii="Traditional Arabic" w:eastAsia="Times New Roman" w:hAnsi="Traditional Arabic" w:cs="Traditional Arabic"/>
          <w:sz w:val="24"/>
          <w:szCs w:val="24"/>
          <w:rtl/>
        </w:rPr>
        <w:t xml:space="preserve"> و</w:t>
      </w:r>
      <w:r w:rsidR="006F10C9" w:rsidRPr="00F544D6">
        <w:rPr>
          <w:rFonts w:ascii="Traditional Arabic" w:eastAsia="Times New Roman" w:hAnsi="Traditional Arabic" w:cs="Traditional Arabic"/>
          <w:sz w:val="24"/>
          <w:szCs w:val="24"/>
        </w:rPr>
        <w:t>VSM</w:t>
      </w:r>
      <w:r w:rsidR="006F10C9" w:rsidRPr="00F544D6">
        <w:rPr>
          <w:rFonts w:ascii="Traditional Arabic" w:eastAsia="Times New Roman" w:hAnsi="Traditional Arabic" w:cs="Traditional Arabic"/>
          <w:sz w:val="24"/>
          <w:szCs w:val="24"/>
          <w:rtl/>
        </w:rPr>
        <w:t>، والتي تهدف إلى تعزيز الكفاءة وتقليل الهدر وتحقيق الاستدامة التشغيلية. (أبو النصر، 2019، ص. 115)</w:t>
      </w:r>
    </w:p>
    <w:p w14:paraId="690CA694" w14:textId="67C82DC5" w:rsidR="006F10C9" w:rsidRPr="00F544D6" w:rsidRDefault="006F10C9" w:rsidP="006F10C9">
      <w:pPr>
        <w:bidi/>
        <w:spacing w:after="0" w:line="360" w:lineRule="auto"/>
        <w:jc w:val="both"/>
        <w:rPr>
          <w:rFonts w:ascii="Traditional Arabic" w:eastAsia="Times New Roman" w:hAnsi="Traditional Arabic" w:cs="Traditional Arabic"/>
          <w:sz w:val="24"/>
          <w:szCs w:val="24"/>
          <w:rtl/>
        </w:rPr>
      </w:pPr>
      <w:r w:rsidRPr="00F544D6">
        <w:rPr>
          <w:rFonts w:ascii="Traditional Arabic" w:eastAsia="Times New Roman" w:hAnsi="Traditional Arabic" w:cs="Traditional Arabic"/>
          <w:sz w:val="24"/>
          <w:szCs w:val="24"/>
          <w:rtl/>
        </w:rPr>
        <w:t xml:space="preserve"> </w:t>
      </w:r>
      <w:r w:rsidR="00CD0AA3">
        <w:rPr>
          <w:rFonts w:ascii="Traditional Arabic" w:eastAsia="Times New Roman" w:hAnsi="Traditional Arabic" w:cs="Traditional Arabic" w:hint="cs"/>
          <w:sz w:val="24"/>
          <w:szCs w:val="24"/>
          <w:rtl/>
        </w:rPr>
        <w:t xml:space="preserve">          </w:t>
      </w:r>
      <w:r w:rsidRPr="00F544D6">
        <w:rPr>
          <w:rFonts w:ascii="Traditional Arabic" w:eastAsia="Times New Roman" w:hAnsi="Traditional Arabic" w:cs="Traditional Arabic"/>
          <w:sz w:val="24"/>
          <w:szCs w:val="24"/>
          <w:rtl/>
        </w:rPr>
        <w:t>يرافق ذلك الاعتماد على أدوات قياس دقيقة لمراقبة الأداء، مثل مؤشرات الأداء الرئيسية (</w:t>
      </w:r>
      <w:r w:rsidRPr="00F544D6">
        <w:rPr>
          <w:rFonts w:ascii="Traditional Arabic" w:eastAsia="Times New Roman" w:hAnsi="Traditional Arabic" w:cs="Traditional Arabic"/>
          <w:sz w:val="24"/>
          <w:szCs w:val="24"/>
        </w:rPr>
        <w:t>KPI</w:t>
      </w:r>
      <w:r w:rsidRPr="00F544D6">
        <w:rPr>
          <w:rFonts w:ascii="Traditional Arabic" w:eastAsia="Times New Roman" w:hAnsi="Traditional Arabic" w:cs="Traditional Arabic"/>
          <w:sz w:val="24"/>
          <w:szCs w:val="24"/>
          <w:rtl/>
        </w:rPr>
        <w:t>)، وكفاءة المعدات الشاملة (</w:t>
      </w:r>
      <w:r w:rsidRPr="00F544D6">
        <w:rPr>
          <w:rFonts w:ascii="Traditional Arabic" w:eastAsia="Times New Roman" w:hAnsi="Traditional Arabic" w:cs="Traditional Arabic"/>
          <w:sz w:val="24"/>
          <w:szCs w:val="24"/>
        </w:rPr>
        <w:t>OEE</w:t>
      </w:r>
      <w:r w:rsidRPr="00F544D6">
        <w:rPr>
          <w:rFonts w:ascii="Traditional Arabic" w:eastAsia="Times New Roman" w:hAnsi="Traditional Arabic" w:cs="Traditional Arabic"/>
          <w:sz w:val="24"/>
          <w:szCs w:val="24"/>
          <w:rtl/>
        </w:rPr>
        <w:t>)، وفعالية المصنع الكلية (</w:t>
      </w:r>
      <w:r w:rsidRPr="00F544D6">
        <w:rPr>
          <w:rFonts w:ascii="Traditional Arabic" w:eastAsia="Times New Roman" w:hAnsi="Traditional Arabic" w:cs="Traditional Arabic"/>
          <w:sz w:val="24"/>
          <w:szCs w:val="24"/>
        </w:rPr>
        <w:t>TEEP</w:t>
      </w:r>
      <w:r w:rsidRPr="00F544D6">
        <w:rPr>
          <w:rFonts w:ascii="Traditional Arabic" w:eastAsia="Times New Roman" w:hAnsi="Traditional Arabic" w:cs="Traditional Arabic"/>
          <w:sz w:val="24"/>
          <w:szCs w:val="24"/>
          <w:rtl/>
        </w:rPr>
        <w:t>)، بالإضافة إلى بطاقة الأداء المتوازن (</w:t>
      </w:r>
      <w:r w:rsidRPr="00F544D6">
        <w:rPr>
          <w:rFonts w:ascii="Traditional Arabic" w:eastAsia="Times New Roman" w:hAnsi="Traditional Arabic" w:cs="Traditional Arabic"/>
          <w:sz w:val="24"/>
          <w:szCs w:val="24"/>
        </w:rPr>
        <w:t>BSC</w:t>
      </w:r>
      <w:r w:rsidRPr="00F544D6">
        <w:rPr>
          <w:rFonts w:ascii="Traditional Arabic" w:eastAsia="Times New Roman" w:hAnsi="Traditional Arabic" w:cs="Traditional Arabic"/>
          <w:sz w:val="24"/>
          <w:szCs w:val="24"/>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53880795" w14:textId="2C405149" w:rsidR="002C427E" w:rsidRDefault="00CD0AA3" w:rsidP="00BB19C3">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F544D6">
        <w:rPr>
          <w:rFonts w:ascii="Traditional Arabic" w:eastAsia="Times New Roman" w:hAnsi="Traditional Arabic" w:cs="Traditional Arabic"/>
          <w:sz w:val="24"/>
          <w:szCs w:val="24"/>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الإنتاجي والمالي، مما يرفع مستوى القدرات التنافسية للصناعات ويؤمن بيئة ملائمة للابتكار والتطوير المستدام. (العربي، 2018، ص. 132)</w:t>
      </w:r>
      <w:r w:rsidR="002F70E5">
        <w:rPr>
          <w:rFonts w:ascii="Traditional Arabic" w:eastAsia="Times New Roman" w:hAnsi="Traditional Arabic" w:cs="Traditional Arabic" w:hint="cs"/>
          <w:sz w:val="24"/>
          <w:szCs w:val="24"/>
          <w:rtl/>
        </w:rPr>
        <w:t>.</w:t>
      </w:r>
    </w:p>
    <w:p w14:paraId="118A8870" w14:textId="4FA61DE3" w:rsidR="005D3BB0" w:rsidRPr="002F70E5" w:rsidRDefault="002F70E5" w:rsidP="002F70E5">
      <w:pPr>
        <w:pStyle w:val="Heading2"/>
        <w:keepNext w:val="0"/>
        <w:keepLines w:val="0"/>
        <w:widowControl w:val="0"/>
        <w:bidi/>
        <w:spacing w:before="240" w:after="160" w:line="480" w:lineRule="auto"/>
        <w:jc w:val="lowKashida"/>
        <w:rPr>
          <w:rFonts w:ascii="Traditional Arabic" w:hAnsi="Traditional Arabic" w:cs="Traditional Arabic"/>
          <w:b/>
          <w:bCs/>
          <w:color w:val="000000" w:themeColor="text1"/>
          <w:kern w:val="2"/>
          <w:sz w:val="24"/>
          <w:szCs w:val="24"/>
          <w:rtl/>
          <w14:ligatures w14:val="standardContextual"/>
        </w:rPr>
      </w:pPr>
      <w:bookmarkStart w:id="11" w:name="_Toc234771962"/>
      <w:bookmarkStart w:id="12" w:name="_Hlk223872428"/>
      <w:r w:rsidRPr="002F70E5">
        <w:rPr>
          <w:rFonts w:ascii="Traditional Arabic" w:hAnsi="Traditional Arabic" w:cs="Traditional Arabic" w:hint="cs"/>
          <w:b/>
          <w:bCs/>
          <w:color w:val="000000" w:themeColor="text1"/>
          <w:kern w:val="2"/>
          <w:sz w:val="24"/>
          <w:szCs w:val="24"/>
          <w:rtl/>
          <w14:ligatures w14:val="standardContextual"/>
        </w:rPr>
        <w:t xml:space="preserve">2.2 </w:t>
      </w:r>
      <w:r w:rsidRPr="002F70E5">
        <w:rPr>
          <w:rFonts w:ascii="Traditional Arabic" w:hAnsi="Traditional Arabic" w:cs="Traditional Arabic"/>
          <w:b/>
          <w:bCs/>
          <w:color w:val="000000" w:themeColor="text1"/>
          <w:kern w:val="2"/>
          <w:sz w:val="24"/>
          <w:szCs w:val="24"/>
          <w:rtl/>
          <w14:ligatures w14:val="standardContextual"/>
        </w:rPr>
        <w:t>الخلفية النظرية لمتغيرات الدراسة</w:t>
      </w:r>
      <w:bookmarkEnd w:id="11"/>
      <w:bookmarkEnd w:id="12"/>
    </w:p>
    <w:p w14:paraId="329C554A" w14:textId="7F145804" w:rsidR="005D3BB0" w:rsidRDefault="006F10C9" w:rsidP="002C427E">
      <w:pPr>
        <w:bidi/>
        <w:spacing w:after="0" w:line="480" w:lineRule="auto"/>
        <w:ind w:left="281" w:hanging="283"/>
        <w:jc w:val="both"/>
        <w:rPr>
          <w:rFonts w:ascii="Traditional Arabic" w:eastAsia="Times New Roman" w:hAnsi="Traditional Arabic" w:cs="Traditional Arabic"/>
          <w:sz w:val="24"/>
          <w:szCs w:val="24"/>
        </w:rPr>
      </w:pPr>
      <w:r w:rsidRPr="005D3BB0">
        <w:rPr>
          <w:rFonts w:ascii="Traditional Arabic" w:eastAsia="Times New Roman" w:hAnsi="Traditional Arabic" w:cs="Traditional Arabic" w:hint="cs"/>
          <w:b/>
          <w:bCs/>
          <w:sz w:val="24"/>
          <w:szCs w:val="24"/>
          <w:rtl/>
        </w:rPr>
        <w:t>2/</w:t>
      </w:r>
      <w:r w:rsidR="002F70E5">
        <w:rPr>
          <w:rFonts w:ascii="Traditional Arabic" w:eastAsia="Times New Roman" w:hAnsi="Traditional Arabic" w:cs="Traditional Arabic" w:hint="cs"/>
          <w:b/>
          <w:bCs/>
          <w:sz w:val="24"/>
          <w:szCs w:val="24"/>
          <w:rtl/>
        </w:rPr>
        <w:t>2</w:t>
      </w:r>
      <w:r w:rsidRPr="005D3BB0">
        <w:rPr>
          <w:rFonts w:ascii="Traditional Arabic" w:eastAsia="Times New Roman" w:hAnsi="Traditional Arabic" w:cs="Traditional Arabic" w:hint="cs"/>
          <w:b/>
          <w:bCs/>
          <w:sz w:val="24"/>
          <w:szCs w:val="24"/>
          <w:rtl/>
        </w:rPr>
        <w:t>/</w:t>
      </w:r>
      <w:r w:rsidR="002F70E5">
        <w:rPr>
          <w:rFonts w:ascii="Traditional Arabic" w:eastAsia="Times New Roman" w:hAnsi="Traditional Arabic" w:cs="Traditional Arabic" w:hint="cs"/>
          <w:b/>
          <w:bCs/>
          <w:sz w:val="24"/>
          <w:szCs w:val="24"/>
          <w:rtl/>
        </w:rPr>
        <w:t>1</w:t>
      </w:r>
      <w:r w:rsidRPr="005D3BB0">
        <w:rPr>
          <w:rFonts w:ascii="Traditional Arabic" w:eastAsia="Times New Roman" w:hAnsi="Traditional Arabic" w:cs="Traditional Arabic" w:hint="cs"/>
          <w:b/>
          <w:bCs/>
          <w:sz w:val="24"/>
          <w:szCs w:val="24"/>
          <w:rtl/>
        </w:rPr>
        <w:t xml:space="preserve"> المتغير المستقل</w:t>
      </w:r>
      <w:r w:rsidRPr="005D3BB0">
        <w:rPr>
          <w:rFonts w:ascii="Traditional Arabic" w:eastAsia="Times New Roman" w:hAnsi="Traditional Arabic" w:cs="Traditional Arabic"/>
          <w:b/>
          <w:bCs/>
          <w:sz w:val="24"/>
          <w:szCs w:val="24"/>
          <w:rtl/>
        </w:rPr>
        <w:t xml:space="preserve"> </w:t>
      </w:r>
      <w:r w:rsidRPr="005D3BB0">
        <w:rPr>
          <w:rFonts w:ascii="Traditional Arabic" w:eastAsia="Times New Roman" w:hAnsi="Traditional Arabic" w:cs="Traditional Arabic" w:hint="cs"/>
          <w:b/>
          <w:bCs/>
          <w:sz w:val="24"/>
          <w:szCs w:val="24"/>
          <w:rtl/>
        </w:rPr>
        <w:t>(</w:t>
      </w:r>
      <w:r w:rsidRPr="005D3BB0">
        <w:rPr>
          <w:rFonts w:ascii="Traditional Arabic" w:eastAsia="Times New Roman" w:hAnsi="Traditional Arabic" w:cs="Traditional Arabic"/>
          <w:b/>
          <w:bCs/>
          <w:sz w:val="24"/>
          <w:szCs w:val="24"/>
          <w:rtl/>
        </w:rPr>
        <w:t>إستراتيجيات إدارة العمليات</w:t>
      </w:r>
      <w:r w:rsidRPr="005D3BB0">
        <w:rPr>
          <w:rFonts w:ascii="Traditional Arabic" w:eastAsia="Times New Roman" w:hAnsi="Traditional Arabic" w:cs="Traditional Arabic" w:hint="cs"/>
          <w:sz w:val="24"/>
          <w:szCs w:val="24"/>
          <w:rtl/>
        </w:rPr>
        <w:t>)</w:t>
      </w:r>
    </w:p>
    <w:p w14:paraId="37C5F723" w14:textId="3A7B3988" w:rsidR="006F10C9" w:rsidRPr="005D3BB0" w:rsidRDefault="00EC6D36" w:rsidP="002C427E">
      <w:pPr>
        <w:bidi/>
        <w:spacing w:after="0" w:line="360" w:lineRule="auto"/>
        <w:ind w:left="-2"/>
        <w:jc w:val="both"/>
        <w:rPr>
          <w:rFonts w:ascii="Traditional Arabic" w:eastAsia="Times New Roman" w:hAnsi="Traditional Arabic" w:cs="Traditional Arabic"/>
          <w:sz w:val="20"/>
          <w:szCs w:val="20"/>
          <w:rtl/>
        </w:rPr>
      </w:pPr>
      <w:r>
        <w:rPr>
          <w:rFonts w:ascii="Traditional Arabic" w:eastAsia="Times New Roman" w:hAnsi="Traditional Arabic" w:cs="Traditional Arabic"/>
          <w:sz w:val="24"/>
          <w:szCs w:val="24"/>
        </w:rPr>
        <w:t xml:space="preserve">     </w:t>
      </w:r>
      <w:r w:rsidR="00CD0AA3">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6F10C9" w:rsidRPr="005D3BB0">
        <w:rPr>
          <w:rFonts w:ascii="Traditional Arabic" w:eastAsia="Times New Roman" w:hAnsi="Traditional Arabic" w:cs="Traditional Arabic"/>
          <w:sz w:val="24"/>
          <w:szCs w:val="24"/>
          <w:rtl/>
        </w:rPr>
        <w:t>تعتبر إستراتيجيات إدارة العمليات عنصرًا أساسيًا لتحقيق الكفاءة التشغيلية وتحسين الإنتاجية في القطاع الصناعي. تعتمد هذه الإستراتيجيات على تحديد</w:t>
      </w:r>
      <w:r w:rsidR="006917EC">
        <w:rPr>
          <w:rFonts w:ascii="Traditional Arabic" w:eastAsia="Times New Roman" w:hAnsi="Traditional Arabic" w:cs="Traditional Arabic"/>
          <w:sz w:val="24"/>
          <w:szCs w:val="24"/>
        </w:rPr>
        <w:t xml:space="preserve"> </w:t>
      </w:r>
      <w:r w:rsidR="006F10C9" w:rsidRPr="005D3BB0">
        <w:rPr>
          <w:rFonts w:ascii="Traditional Arabic" w:eastAsia="Times New Roman" w:hAnsi="Traditional Arabic" w:cs="Traditional Arabic"/>
          <w:sz w:val="24"/>
          <w:szCs w:val="24"/>
          <w:rtl/>
        </w:rPr>
        <w:t xml:space="preserve">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006F10C9" w:rsidRPr="005D3BB0">
        <w:rPr>
          <w:rFonts w:ascii="Traditional Arabic" w:eastAsia="Times New Roman" w:hAnsi="Traditional Arabic" w:cs="Traditional Arabic" w:hint="cs"/>
          <w:sz w:val="24"/>
          <w:szCs w:val="24"/>
          <w:rtl/>
        </w:rPr>
        <w:t>(</w:t>
      </w:r>
      <w:r w:rsidR="006F10C9" w:rsidRPr="005D3BB0">
        <w:rPr>
          <w:rFonts w:ascii="Times New Roman" w:eastAsia="Times New Roman" w:hAnsi="Times New Roman" w:cs="Times New Roman"/>
          <w:sz w:val="24"/>
          <w:szCs w:val="24"/>
        </w:rPr>
        <w:t>PDCA</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التي تسمح بمراقبة وتحسين العمليات بصورة منهجية ومتكررة. كما يستخدم مفهوم التصنيع الرشيق (</w:t>
      </w:r>
      <w:r w:rsidR="006F10C9" w:rsidRPr="005D3BB0">
        <w:rPr>
          <w:rFonts w:ascii="Times New Roman" w:eastAsia="Times New Roman" w:hAnsi="Times New Roman" w:cs="Times New Roman"/>
          <w:sz w:val="24"/>
          <w:szCs w:val="24"/>
        </w:rPr>
        <w:t>Lean Manufacturing</w:t>
      </w:r>
      <w:r w:rsidR="006F10C9" w:rsidRPr="005D3BB0">
        <w:rPr>
          <w:rFonts w:ascii="Traditional Arabic" w:eastAsia="Times New Roman" w:hAnsi="Traditional Arabic" w:cs="Traditional Arabic"/>
          <w:sz w:val="24"/>
          <w:szCs w:val="24"/>
          <w:rtl/>
        </w:rPr>
        <w:t xml:space="preserve">) لتقليل الهدر وتحسين تدفق العمل، عبر التخلص من العمليات غير الضرورية وتبسيط الإجراءات. نظام التدفق </w:t>
      </w:r>
      <w:r w:rsidR="006F10C9" w:rsidRPr="005D3BB0">
        <w:rPr>
          <w:rFonts w:ascii="Traditional Arabic" w:eastAsia="Times New Roman" w:hAnsi="Traditional Arabic" w:cs="Traditional Arabic"/>
          <w:sz w:val="24"/>
          <w:szCs w:val="24"/>
        </w:rPr>
        <w:t>FIFO / LIFO &amp; FEFO</w:t>
      </w:r>
      <w:r w:rsidR="006F10C9" w:rsidRPr="005D3BB0">
        <w:rPr>
          <w:rFonts w:ascii="Traditional Arabic" w:eastAsia="Times New Roman" w:hAnsi="Traditional Arabic" w:cs="Traditional Arabic"/>
          <w:sz w:val="24"/>
          <w:szCs w:val="24"/>
          <w:rtl/>
        </w:rPr>
        <w:t xml:space="preserve"> يساعد على تنظيم المخزون بكفاءة، مما يقلل من التكاليف ويعزز سرعة الاستجابة لاحتياجات السوق. (القحطاني، 2020، ص. 94)</w:t>
      </w:r>
    </w:p>
    <w:p w14:paraId="4BD4A1CB" w14:textId="02FBF4CA" w:rsidR="00BE5268" w:rsidRPr="005D3BB0" w:rsidRDefault="00CD0AA3" w:rsidP="00BB19C3">
      <w:pPr>
        <w:bidi/>
        <w:spacing w:after="0" w:line="360" w:lineRule="auto"/>
        <w:ind w:hanging="144"/>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 xml:space="preserve">توصف </w:t>
      </w:r>
      <w:r w:rsidR="006F10C9" w:rsidRPr="005D3BB0">
        <w:rPr>
          <w:rFonts w:ascii="Traditional Arabic" w:eastAsia="Times New Roman" w:hAnsi="Traditional Arabic" w:cs="Traditional Arabic" w:hint="cs"/>
          <w:sz w:val="24"/>
          <w:szCs w:val="24"/>
          <w:rtl/>
        </w:rPr>
        <w:t xml:space="preserve">استراتيجيات </w:t>
      </w:r>
      <w:r w:rsidR="006F10C9" w:rsidRPr="005D3BB0">
        <w:rPr>
          <w:rFonts w:ascii="Traditional Arabic" w:eastAsia="Times New Roman" w:hAnsi="Traditional Arabic" w:cs="Traditional Arabic"/>
          <w:sz w:val="24"/>
          <w:szCs w:val="24"/>
          <w:rtl/>
        </w:rPr>
        <w:t>العمليات بأنها الجزء من المنظمة المعني بأنشطة الإنتاج والتسليم للسلع والخدمات</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Pr>
        <w:t>Porter, 2009: 1</w:t>
      </w:r>
      <w:r w:rsidR="006F10C9" w:rsidRPr="005D3BB0">
        <w:rPr>
          <w:rFonts w:ascii="Traditional Arabic" w:eastAsia="Times New Roman" w:hAnsi="Traditional Arabic" w:cs="Traditional Arabic" w:hint="cs"/>
          <w:sz w:val="24"/>
          <w:szCs w:val="24"/>
          <w:rtl/>
        </w:rPr>
        <w:t>)</w:t>
      </w:r>
      <w:r w:rsidR="003B15A8"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وقد</w:t>
      </w:r>
      <w:r w:rsidR="006F10C9" w:rsidRPr="005D3BB0">
        <w:rPr>
          <w:rFonts w:ascii="Traditional Arabic" w:eastAsia="Times New Roman" w:hAnsi="Traditional Arabic" w:cs="Traditional Arabic" w:hint="cs"/>
          <w:sz w:val="24"/>
          <w:szCs w:val="24"/>
          <w:rtl/>
        </w:rPr>
        <w:t xml:space="preserve"> ذكر (</w:t>
      </w:r>
      <w:r w:rsidR="006F10C9" w:rsidRPr="005D3BB0">
        <w:rPr>
          <w:rFonts w:ascii="Traditional Arabic" w:eastAsia="Times New Roman" w:hAnsi="Traditional Arabic" w:cs="Traditional Arabic"/>
          <w:sz w:val="24"/>
          <w:szCs w:val="24"/>
        </w:rPr>
        <w:t>Slack</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على أن إدارة العمليات</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هي الأنشطة والقرارات والمسئوليات لإدارة الموارد التي</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تخصص لإنتاج وتسليم السلع والخدمات.</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Pr>
        <w:t>Slack.2007.4</w:t>
      </w:r>
      <w:r w:rsidR="006F10C9" w:rsidRPr="005D3BB0">
        <w:rPr>
          <w:rFonts w:ascii="Traditional Arabic" w:eastAsia="Times New Roman" w:hAnsi="Traditional Arabic" w:cs="Traditional Arabic" w:hint="cs"/>
          <w:sz w:val="24"/>
          <w:szCs w:val="24"/>
          <w:rtl/>
        </w:rPr>
        <w:t>)</w:t>
      </w:r>
      <w:r w:rsidR="003B15A8"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تشير الإستراتيجية</w:t>
      </w:r>
      <w:r w:rsidR="006F10C9" w:rsidRPr="005D3BB0">
        <w:rPr>
          <w:rFonts w:ascii="Traditional Arabic" w:eastAsia="Times New Roman" w:hAnsi="Traditional Arabic" w:cs="Traditional Arabic" w:hint="cs"/>
          <w:sz w:val="24"/>
          <w:szCs w:val="24"/>
          <w:rtl/>
        </w:rPr>
        <w:t xml:space="preserve"> في إدارة العمليات</w:t>
      </w:r>
      <w:r w:rsidR="006F10C9" w:rsidRPr="005D3BB0">
        <w:rPr>
          <w:rFonts w:ascii="Traditional Arabic" w:eastAsia="Times New Roman" w:hAnsi="Traditional Arabic" w:cs="Traditional Arabic"/>
          <w:sz w:val="24"/>
          <w:szCs w:val="24"/>
          <w:rtl/>
        </w:rPr>
        <w:t xml:space="preserve"> </w:t>
      </w:r>
      <w:r w:rsidR="006F10C9" w:rsidRPr="005D3BB0">
        <w:rPr>
          <w:rFonts w:ascii="Traditional Arabic" w:eastAsia="Times New Roman" w:hAnsi="Traditional Arabic" w:cs="Traditional Arabic" w:hint="cs"/>
          <w:sz w:val="24"/>
          <w:szCs w:val="24"/>
          <w:rtl/>
        </w:rPr>
        <w:t>إلى</w:t>
      </w:r>
      <w:r w:rsidR="006F10C9" w:rsidRPr="005D3BB0">
        <w:rPr>
          <w:rFonts w:ascii="Traditional Arabic" w:eastAsia="Times New Roman" w:hAnsi="Traditional Arabic" w:cs="Traditional Arabic"/>
          <w:sz w:val="24"/>
          <w:szCs w:val="24"/>
          <w:rtl/>
        </w:rPr>
        <w:t xml:space="preserve"> أنها "مجموعة من القرارات والتصرفات التي تحدد الأداء طويل</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 xml:space="preserve">الأجل للمنظمات. كما تعرف بأنها مجموعة القرارات </w:t>
      </w:r>
      <w:r w:rsidR="006F10C9" w:rsidRPr="005D3BB0">
        <w:rPr>
          <w:rFonts w:ascii="Traditional Arabic" w:eastAsia="Times New Roman" w:hAnsi="Traditional Arabic" w:cs="Traditional Arabic"/>
          <w:sz w:val="24"/>
          <w:szCs w:val="24"/>
          <w:rtl/>
        </w:rPr>
        <w:lastRenderedPageBreak/>
        <w:t>والتصرفات الخاصة بتكوين وتنفيذ</w:t>
      </w:r>
      <w:r w:rsidR="006F10C9"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sz w:val="24"/>
          <w:szCs w:val="24"/>
          <w:rtl/>
        </w:rPr>
        <w:t xml:space="preserve">الاستراتيجيات المصممة </w:t>
      </w:r>
      <w:r w:rsidR="006F10C9" w:rsidRPr="005D3BB0">
        <w:rPr>
          <w:rFonts w:ascii="Traditional Arabic" w:eastAsia="Times New Roman" w:hAnsi="Traditional Arabic" w:cs="Traditional Arabic" w:hint="cs"/>
          <w:sz w:val="24"/>
          <w:szCs w:val="24"/>
          <w:rtl/>
        </w:rPr>
        <w:t>لإنجاز</w:t>
      </w:r>
      <w:r w:rsidR="006F10C9" w:rsidRPr="005D3BB0">
        <w:rPr>
          <w:rFonts w:ascii="Traditional Arabic" w:eastAsia="Times New Roman" w:hAnsi="Traditional Arabic" w:cs="Traditional Arabic"/>
          <w:sz w:val="24"/>
          <w:szCs w:val="24"/>
          <w:rtl/>
        </w:rPr>
        <w:t xml:space="preserve"> أهداف </w:t>
      </w:r>
      <w:r w:rsidR="006F10C9" w:rsidRPr="005D3BB0">
        <w:rPr>
          <w:rFonts w:ascii="Traditional Arabic" w:eastAsia="Times New Roman" w:hAnsi="Traditional Arabic" w:cs="Traditional Arabic" w:hint="cs"/>
          <w:sz w:val="24"/>
          <w:szCs w:val="24"/>
          <w:rtl/>
        </w:rPr>
        <w:t>المنظمة. (مرسي وسليم، 2007، ص11)</w:t>
      </w:r>
      <w:r w:rsidR="003B15A8" w:rsidRPr="005D3BB0">
        <w:rPr>
          <w:rFonts w:ascii="Traditional Arabic" w:eastAsia="Times New Roman" w:hAnsi="Traditional Arabic" w:cs="Traditional Arabic" w:hint="cs"/>
          <w:sz w:val="24"/>
          <w:szCs w:val="24"/>
          <w:rtl/>
        </w:rPr>
        <w:t xml:space="preserve"> </w:t>
      </w:r>
      <w:r w:rsidR="006F10C9" w:rsidRPr="005D3BB0">
        <w:rPr>
          <w:rFonts w:ascii="Traditional Arabic" w:eastAsia="Times New Roman" w:hAnsi="Traditional Arabic" w:cs="Traditional Arabic" w:hint="cs"/>
          <w:sz w:val="24"/>
          <w:szCs w:val="24"/>
          <w:rtl/>
        </w:rPr>
        <w:t xml:space="preserve">ويري الباحث بأن استراتيجية إدارة العمليات </w:t>
      </w:r>
      <w:r w:rsidR="006F10C9" w:rsidRPr="005D3BB0">
        <w:rPr>
          <w:rFonts w:ascii="Traditional Arabic" w:eastAsia="Times New Roman" w:hAnsi="Traditional Arabic" w:cs="Traditional Arabic"/>
          <w:sz w:val="24"/>
          <w:szCs w:val="24"/>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006F10C9" w:rsidRPr="005D3BB0">
        <w:rPr>
          <w:rFonts w:ascii="Traditional Arabic" w:eastAsia="Times New Roman" w:hAnsi="Traditional Arabic" w:cs="Traditional Arabic"/>
          <w:sz w:val="24"/>
          <w:szCs w:val="24"/>
        </w:rPr>
        <w:t xml:space="preserve"> (PDCA)</w:t>
      </w:r>
      <w:r w:rsidR="006F10C9" w:rsidRPr="005D3BB0">
        <w:rPr>
          <w:rFonts w:ascii="Traditional Arabic" w:eastAsia="Times New Roman" w:hAnsi="Traditional Arabic" w:cs="Traditional Arabic"/>
          <w:sz w:val="24"/>
          <w:szCs w:val="24"/>
          <w:rtl/>
        </w:rPr>
        <w:t>، والتصنيع الرشيق</w:t>
      </w:r>
      <w:r w:rsidR="006F10C9" w:rsidRPr="005D3BB0">
        <w:rPr>
          <w:rFonts w:ascii="Traditional Arabic" w:eastAsia="Times New Roman" w:hAnsi="Traditional Arabic" w:cs="Traditional Arabic"/>
          <w:sz w:val="24"/>
          <w:szCs w:val="24"/>
        </w:rPr>
        <w:t xml:space="preserve"> (Lean Manufacturing)</w:t>
      </w:r>
      <w:r w:rsidR="006F10C9" w:rsidRPr="005D3BB0">
        <w:rPr>
          <w:rFonts w:ascii="Traditional Arabic" w:eastAsia="Times New Roman" w:hAnsi="Traditional Arabic" w:cs="Traditional Arabic"/>
          <w:sz w:val="24"/>
          <w:szCs w:val="24"/>
          <w:rtl/>
        </w:rPr>
        <w:t>، إضافةً إلى تطبيق أنظمة التدفق</w:t>
      </w:r>
      <w:r w:rsidR="006F10C9" w:rsidRPr="005D3BB0">
        <w:rPr>
          <w:rFonts w:ascii="Traditional Arabic" w:eastAsia="Times New Roman" w:hAnsi="Traditional Arabic" w:cs="Traditional Arabic"/>
          <w:sz w:val="24"/>
          <w:szCs w:val="24"/>
        </w:rPr>
        <w:t xml:space="preserve"> (FIFO / LIFO / FEFO) </w:t>
      </w:r>
      <w:r w:rsidR="006F10C9" w:rsidRPr="005D3BB0">
        <w:rPr>
          <w:rFonts w:ascii="Traditional Arabic" w:eastAsia="Times New Roman" w:hAnsi="Traditional Arabic" w:cs="Traditional Arabic"/>
          <w:sz w:val="24"/>
          <w:szCs w:val="24"/>
          <w:rtl/>
        </w:rPr>
        <w:t>لإدارة المخزون بكفاءة. وبذلك تُعد إستراتيجيات إدارة العمليات عنصرًا محوريًا يسهم في رفع الكفاءة التشغيلية، وتحسين الإنتاجية، وتعزيز قدرة المنظمات على الاستجابة لمتغيرات السوق وتحقيق ميزة تنافسية مستدامة</w:t>
      </w:r>
      <w:r w:rsidR="006F10C9" w:rsidRPr="005D3BB0">
        <w:rPr>
          <w:rFonts w:ascii="Traditional Arabic" w:eastAsia="Times New Roman" w:hAnsi="Traditional Arabic" w:cs="Traditional Arabic"/>
          <w:sz w:val="24"/>
          <w:szCs w:val="24"/>
        </w:rPr>
        <w:t>.</w:t>
      </w:r>
      <w:r w:rsidR="003B15A8" w:rsidRPr="005D3BB0">
        <w:rPr>
          <w:rFonts w:ascii="Traditional Arabic" w:eastAsia="Times New Roman" w:hAnsi="Traditional Arabic" w:cs="Traditional Arabic" w:hint="cs"/>
          <w:sz w:val="24"/>
          <w:szCs w:val="24"/>
          <w:rtl/>
        </w:rPr>
        <w:t xml:space="preserve"> كما أن </w:t>
      </w:r>
      <w:r w:rsidR="006F10C9" w:rsidRPr="005D3BB0">
        <w:rPr>
          <w:rFonts w:ascii="Traditional Arabic" w:eastAsia="Times New Roman" w:hAnsi="Traditional Arabic" w:cs="Traditional Arabic"/>
          <w:sz w:val="24"/>
          <w:szCs w:val="24"/>
          <w:rtl/>
        </w:rPr>
        <w:t xml:space="preserve">تطبيق نظرية </w:t>
      </w:r>
      <w:r w:rsidR="006F10C9" w:rsidRPr="005D3BB0">
        <w:rPr>
          <w:rFonts w:ascii="Times New Roman" w:eastAsia="Times New Roman" w:hAnsi="Times New Roman" w:cs="Times New Roman"/>
          <w:sz w:val="24"/>
          <w:szCs w:val="24"/>
        </w:rPr>
        <w:t>SMED</w:t>
      </w:r>
      <w:r w:rsidR="006F10C9" w:rsidRPr="005D3BB0">
        <w:rPr>
          <w:rFonts w:ascii="Traditional Arabic" w:eastAsia="Times New Roman" w:hAnsi="Traditional Arabic" w:cs="Traditional Arabic"/>
          <w:sz w:val="24"/>
          <w:szCs w:val="24"/>
          <w:rtl/>
        </w:rPr>
        <w:t xml:space="preserve"> يسهم في تقليل أوقات تغير الأدوات، مما يزيد من القدرة الإنتاجية ويعظم استفادة المعدات. أما </w:t>
      </w:r>
      <w:r w:rsidR="006F10C9" w:rsidRPr="005D3BB0">
        <w:rPr>
          <w:rFonts w:ascii="Times New Roman" w:eastAsia="Times New Roman" w:hAnsi="Times New Roman" w:cs="Times New Roman"/>
          <w:sz w:val="24"/>
          <w:szCs w:val="24"/>
        </w:rPr>
        <w:t>VSM</w:t>
      </w:r>
      <w:r w:rsidR="006F10C9" w:rsidRPr="005D3BB0">
        <w:rPr>
          <w:rFonts w:ascii="Traditional Arabic" w:eastAsia="Times New Roman" w:hAnsi="Traditional Arabic" w:cs="Traditional Arabic"/>
          <w:sz w:val="24"/>
          <w:szCs w:val="24"/>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006F10C9" w:rsidRPr="005D3BB0">
        <w:rPr>
          <w:rFonts w:ascii="Traditional Arabic" w:eastAsia="Times New Roman" w:hAnsi="Traditional Arabic" w:cs="Traditional Arabic"/>
          <w:sz w:val="24"/>
          <w:szCs w:val="24"/>
        </w:rPr>
        <w:t>KPI</w:t>
      </w:r>
      <w:r w:rsidR="006F10C9" w:rsidRPr="005D3BB0">
        <w:rPr>
          <w:rFonts w:ascii="Traditional Arabic" w:eastAsia="Times New Roman" w:hAnsi="Traditional Arabic" w:cs="Traditional Arabic"/>
          <w:sz w:val="24"/>
          <w:szCs w:val="24"/>
          <w:rtl/>
        </w:rPr>
        <w:t>، و</w:t>
      </w:r>
      <w:r w:rsidR="006F10C9" w:rsidRPr="005D3BB0">
        <w:rPr>
          <w:rFonts w:ascii="Traditional Arabic" w:eastAsia="Times New Roman" w:hAnsi="Traditional Arabic" w:cs="Traditional Arabic"/>
          <w:sz w:val="24"/>
          <w:szCs w:val="24"/>
        </w:rPr>
        <w:t>OEE</w:t>
      </w:r>
      <w:r w:rsidR="006F10C9" w:rsidRPr="005D3BB0">
        <w:rPr>
          <w:rFonts w:ascii="Traditional Arabic" w:eastAsia="Times New Roman" w:hAnsi="Traditional Arabic" w:cs="Traditional Arabic"/>
          <w:sz w:val="24"/>
          <w:szCs w:val="24"/>
          <w:rtl/>
        </w:rPr>
        <w:t>، و</w:t>
      </w:r>
      <w:r w:rsidR="006F10C9" w:rsidRPr="005D3BB0">
        <w:rPr>
          <w:rFonts w:ascii="Traditional Arabic" w:eastAsia="Times New Roman" w:hAnsi="Traditional Arabic" w:cs="Traditional Arabic"/>
          <w:sz w:val="24"/>
          <w:szCs w:val="24"/>
        </w:rPr>
        <w:t>BSC</w:t>
      </w:r>
      <w:r w:rsidR="006F10C9" w:rsidRPr="005D3BB0">
        <w:rPr>
          <w:rFonts w:ascii="Traditional Arabic" w:eastAsia="Times New Roman" w:hAnsi="Traditional Arabic" w:cs="Traditional Arabic"/>
          <w:sz w:val="24"/>
          <w:szCs w:val="24"/>
          <w:rtl/>
        </w:rPr>
        <w:t xml:space="preserve"> التي توفر رؤى واضحة حول مدى تقدم العمليات الإنتاجية وتأثيرها على الأداء المالي والتشغيلي. (سالم، 2017، ص. 77)</w:t>
      </w:r>
    </w:p>
    <w:p w14:paraId="384C8590" w14:textId="744C062B" w:rsidR="00631BB2" w:rsidRPr="00631BB2" w:rsidRDefault="00631BB2" w:rsidP="00631BB2">
      <w:pPr>
        <w:pStyle w:val="Heading3"/>
        <w:bidi/>
        <w:spacing w:before="240" w:after="160" w:line="480" w:lineRule="auto"/>
        <w:jc w:val="lowKashida"/>
        <w:rPr>
          <w:rFonts w:ascii="Traditional Arabic" w:hAnsi="Traditional Arabic" w:cs="Traditional Arabic"/>
          <w:b/>
          <w:bCs/>
          <w:color w:val="000000" w:themeColor="text1"/>
          <w:kern w:val="2"/>
          <w:rtl/>
          <w14:ligatures w14:val="standardContextual"/>
        </w:rPr>
      </w:pPr>
      <w:bookmarkStart w:id="13" w:name="_Toc234771964"/>
      <w:bookmarkStart w:id="14" w:name="_Hlk223872460"/>
      <w:r w:rsidRPr="00631BB2">
        <w:rPr>
          <w:rFonts w:ascii="Traditional Arabic" w:hAnsi="Traditional Arabic" w:cs="Traditional Arabic" w:hint="cs"/>
          <w:b/>
          <w:bCs/>
          <w:color w:val="000000" w:themeColor="text1"/>
          <w:kern w:val="2"/>
          <w:rtl/>
          <w14:ligatures w14:val="standardContextual"/>
        </w:rPr>
        <w:t>2</w:t>
      </w:r>
      <w:r>
        <w:rPr>
          <w:rFonts w:ascii="Traditional Arabic" w:hAnsi="Traditional Arabic" w:cs="Traditional Arabic" w:hint="cs"/>
          <w:b/>
          <w:bCs/>
          <w:color w:val="000000" w:themeColor="text1"/>
          <w:kern w:val="2"/>
          <w:rtl/>
          <w14:ligatures w14:val="standardContextual"/>
        </w:rPr>
        <w:t>/</w:t>
      </w:r>
      <w:r w:rsidRPr="00631BB2">
        <w:rPr>
          <w:rFonts w:ascii="Traditional Arabic" w:hAnsi="Traditional Arabic" w:cs="Traditional Arabic" w:hint="cs"/>
          <w:b/>
          <w:bCs/>
          <w:color w:val="000000" w:themeColor="text1"/>
          <w:kern w:val="2"/>
          <w:rtl/>
          <w14:ligatures w14:val="standardContextual"/>
        </w:rPr>
        <w:t>2</w:t>
      </w:r>
      <w:r>
        <w:rPr>
          <w:rFonts w:ascii="Traditional Arabic" w:hAnsi="Traditional Arabic" w:cs="Traditional Arabic" w:hint="cs"/>
          <w:b/>
          <w:bCs/>
          <w:color w:val="000000" w:themeColor="text1"/>
          <w:kern w:val="2"/>
          <w:rtl/>
          <w14:ligatures w14:val="standardContextual"/>
        </w:rPr>
        <w:t>/</w:t>
      </w:r>
      <w:r w:rsidRPr="00631BB2">
        <w:rPr>
          <w:rFonts w:ascii="Traditional Arabic" w:hAnsi="Traditional Arabic" w:cs="Traditional Arabic" w:hint="cs"/>
          <w:b/>
          <w:bCs/>
          <w:color w:val="000000" w:themeColor="text1"/>
          <w:kern w:val="2"/>
          <w:rtl/>
          <w14:ligatures w14:val="standardContextual"/>
        </w:rPr>
        <w:t xml:space="preserve">2 </w:t>
      </w:r>
      <w:r w:rsidRPr="00631BB2">
        <w:rPr>
          <w:rFonts w:ascii="Traditional Arabic" w:hAnsi="Traditional Arabic" w:cs="Traditional Arabic"/>
          <w:b/>
          <w:bCs/>
          <w:color w:val="000000" w:themeColor="text1"/>
          <w:kern w:val="2"/>
          <w:rtl/>
          <w14:ligatures w14:val="standardContextual"/>
        </w:rPr>
        <w:t>المتغير التابع: زيادة الإنتاجية في القطاع الصناعي</w:t>
      </w:r>
      <w:bookmarkEnd w:id="13"/>
    </w:p>
    <w:bookmarkEnd w:id="14"/>
    <w:p w14:paraId="03D2C16A" w14:textId="4006A750" w:rsidR="006F10C9" w:rsidRPr="00BE5268" w:rsidRDefault="00EC6D36"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CD0AA3">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6F10C9" w:rsidRPr="00BE5268">
        <w:rPr>
          <w:rFonts w:ascii="Traditional Arabic" w:eastAsia="Times New Roman" w:hAnsi="Traditional Arabic" w:cs="Traditional Arabic"/>
          <w:sz w:val="24"/>
          <w:szCs w:val="24"/>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006F10C9" w:rsidRPr="00BE5268">
        <w:rPr>
          <w:rFonts w:ascii="Traditional Arabic" w:eastAsia="Times New Roman" w:hAnsi="Traditional Arabic" w:cs="Traditional Arabic"/>
          <w:sz w:val="24"/>
          <w:szCs w:val="24"/>
        </w:rPr>
        <w:t>KPI</w:t>
      </w:r>
      <w:r w:rsidR="006F10C9" w:rsidRPr="00BE5268">
        <w:rPr>
          <w:rFonts w:ascii="Traditional Arabic" w:eastAsia="Times New Roman" w:hAnsi="Traditional Arabic" w:cs="Traditional Arabic"/>
          <w:sz w:val="24"/>
          <w:szCs w:val="24"/>
          <w:rtl/>
        </w:rPr>
        <w:t>) ونظام الكفاءة الشاملة للمعدات (</w:t>
      </w:r>
      <w:r w:rsidR="006F10C9" w:rsidRPr="00BE5268">
        <w:rPr>
          <w:rFonts w:ascii="Traditional Arabic" w:eastAsia="Times New Roman" w:hAnsi="Traditional Arabic" w:cs="Traditional Arabic"/>
          <w:sz w:val="24"/>
          <w:szCs w:val="24"/>
        </w:rPr>
        <w:t>OEE</w:t>
      </w:r>
      <w:r w:rsidR="006F10C9" w:rsidRPr="00BE5268">
        <w:rPr>
          <w:rFonts w:ascii="Traditional Arabic" w:eastAsia="Times New Roman" w:hAnsi="Traditional Arabic" w:cs="Traditional Arabic"/>
          <w:sz w:val="24"/>
          <w:szCs w:val="24"/>
          <w:rtl/>
        </w:rPr>
        <w:t>) في تقييم وتحليل الأداء بشكل دقيق، مما يتيح تحديد الفرص للتطوير المستمر. (عبد الحفيظ، 2022، ص. 101)</w:t>
      </w:r>
    </w:p>
    <w:p w14:paraId="4752B7C7" w14:textId="77777777" w:rsidR="006F10C9" w:rsidRPr="00BE5268" w:rsidRDefault="006F10C9" w:rsidP="006F10C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sz w:val="24"/>
          <w:szCs w:val="24"/>
          <w:rtl/>
        </w:rPr>
        <w:t xml:space="preserve"> كما تلعب عمليات التحسين المستمر، مثل دورة </w:t>
      </w:r>
      <w:r w:rsidRPr="00BE5268">
        <w:rPr>
          <w:rFonts w:ascii="Traditional Arabic" w:eastAsia="Times New Roman" w:hAnsi="Traditional Arabic" w:cs="Traditional Arabic"/>
          <w:sz w:val="24"/>
          <w:szCs w:val="24"/>
        </w:rPr>
        <w:t>PDCA</w:t>
      </w:r>
      <w:r w:rsidRPr="00BE5268">
        <w:rPr>
          <w:rFonts w:ascii="Traditional Arabic" w:eastAsia="Times New Roman" w:hAnsi="Traditional Arabic" w:cs="Traditional Arabic"/>
          <w:sz w:val="24"/>
          <w:szCs w:val="24"/>
          <w:rtl/>
        </w:rPr>
        <w:t xml:space="preserve">، ودوران أنظمة التدفق </w:t>
      </w:r>
      <w:r w:rsidRPr="00BE5268">
        <w:rPr>
          <w:rFonts w:ascii="Traditional Arabic" w:eastAsia="Times New Roman" w:hAnsi="Traditional Arabic" w:cs="Traditional Arabic"/>
          <w:sz w:val="24"/>
          <w:szCs w:val="24"/>
        </w:rPr>
        <w:t>FIFO / LIFO &amp; FEFO</w:t>
      </w:r>
      <w:r w:rsidRPr="00BE5268">
        <w:rPr>
          <w:rFonts w:ascii="Traditional Arabic" w:eastAsia="Times New Roman" w:hAnsi="Traditional Arabic" w:cs="Traditional Arabic"/>
          <w:b/>
          <w:bCs/>
          <w:sz w:val="24"/>
          <w:szCs w:val="24"/>
          <w:rtl/>
        </w:rPr>
        <w:t>،</w:t>
      </w:r>
      <w:r w:rsidRPr="00BE5268">
        <w:rPr>
          <w:rFonts w:ascii="Traditional Arabic" w:eastAsia="Times New Roman" w:hAnsi="Traditional Arabic" w:cs="Traditional Arabic"/>
          <w:sz w:val="24"/>
          <w:szCs w:val="24"/>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BE5268">
        <w:rPr>
          <w:rFonts w:ascii="Traditional Arabic" w:eastAsia="Times New Roman" w:hAnsi="Traditional Arabic" w:cs="Traditional Arabic"/>
          <w:sz w:val="24"/>
          <w:szCs w:val="24"/>
        </w:rPr>
        <w:t>SMED</w:t>
      </w:r>
      <w:r w:rsidRPr="00BE5268">
        <w:rPr>
          <w:rFonts w:ascii="Traditional Arabic" w:eastAsia="Times New Roman" w:hAnsi="Traditional Arabic" w:cs="Traditional Arabic"/>
          <w:sz w:val="24"/>
          <w:szCs w:val="24"/>
          <w:rtl/>
        </w:rPr>
        <w:t>، التي تساعد على تقليل أوقات التوقف وتحسين خلط العمليات، بالإضافة إلى تطبيق أدوات خريطة تدفق القيمة (</w:t>
      </w:r>
      <w:r w:rsidRPr="00BE5268">
        <w:rPr>
          <w:rFonts w:ascii="Traditional Arabic" w:eastAsia="Times New Roman" w:hAnsi="Traditional Arabic" w:cs="Traditional Arabic"/>
          <w:sz w:val="24"/>
          <w:szCs w:val="24"/>
        </w:rPr>
        <w:t>VSM</w:t>
      </w:r>
      <w:r w:rsidRPr="00BE5268">
        <w:rPr>
          <w:rFonts w:ascii="Traditional Arabic" w:eastAsia="Times New Roman" w:hAnsi="Traditional Arabic" w:cs="Traditional Arabic"/>
          <w:sz w:val="24"/>
          <w:szCs w:val="24"/>
          <w:rtl/>
        </w:rPr>
        <w:t>) لتحديد مصادر الهدر وتعزيز تدفق العمل بكفاءة أعلى. (الغامدي، 2016، ص. 65)</w:t>
      </w:r>
    </w:p>
    <w:p w14:paraId="6B8599BC" w14:textId="4FFC13F6" w:rsidR="006F10C9" w:rsidRPr="00BE5268" w:rsidRDefault="00CD0AA3" w:rsidP="003B15A8">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sidRPr="00BE5268">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 xml:space="preserve">إن تبني نظام حوكمة تشغيلية </w:t>
      </w:r>
      <w:r w:rsidR="006F10C9" w:rsidRPr="00BE5268">
        <w:rPr>
          <w:rFonts w:ascii="Traditional Arabic" w:eastAsia="Times New Roman" w:hAnsi="Traditional Arabic" w:cs="Traditional Arabic"/>
          <w:sz w:val="24"/>
          <w:szCs w:val="24"/>
          <w:rtl/>
        </w:rPr>
        <w:lastRenderedPageBreak/>
        <w:t>قوية يضمن تطبيق استراتيجيات إدارة العمليات بشكل متكامل ويعزز من فرص التطوير والابتكار. ويعد قياس الأداء باستخدام أدوات كـ بطاقة الأداء المتوازن (</w:t>
      </w:r>
      <w:r w:rsidR="006F10C9" w:rsidRPr="00BE5268">
        <w:rPr>
          <w:rFonts w:ascii="Traditional Arabic" w:eastAsia="Times New Roman" w:hAnsi="Traditional Arabic" w:cs="Traditional Arabic"/>
          <w:sz w:val="24"/>
          <w:szCs w:val="24"/>
        </w:rPr>
        <w:t>BSC</w:t>
      </w:r>
      <w:r w:rsidR="006F10C9" w:rsidRPr="00BE5268">
        <w:rPr>
          <w:rFonts w:ascii="Traditional Arabic" w:eastAsia="Times New Roman" w:hAnsi="Traditional Arabic" w:cs="Traditional Arabic"/>
          <w:sz w:val="24"/>
          <w:szCs w:val="24"/>
          <w:rtl/>
        </w:rPr>
        <w:t>) ومؤشرات الأداء الرئيسية أدوات حيوية لرصد مدى التقدم في تحسين الإنتاجية، وتوجيه جهود التطوير بشكل مستمر.</w:t>
      </w:r>
    </w:p>
    <w:p w14:paraId="7F67A77F" w14:textId="7C702874" w:rsidR="006F10C9" w:rsidRPr="00BE5268" w:rsidRDefault="006F10C9" w:rsidP="006F10C9">
      <w:pPr>
        <w:bidi/>
        <w:spacing w:after="0" w:line="360" w:lineRule="auto"/>
        <w:jc w:val="both"/>
        <w:rPr>
          <w:rFonts w:ascii="Traditional Arabic" w:eastAsia="Times New Roman" w:hAnsi="Traditional Arabic" w:cs="Traditional Arabic"/>
          <w:sz w:val="24"/>
          <w:szCs w:val="24"/>
        </w:rPr>
      </w:pPr>
      <w:r w:rsidRPr="00BE5268">
        <w:rPr>
          <w:rFonts w:ascii="Traditional Arabic" w:eastAsia="Times New Roman" w:hAnsi="Traditional Arabic" w:cs="Traditional Arabic"/>
          <w:sz w:val="24"/>
          <w:szCs w:val="24"/>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BE5268">
        <w:rPr>
          <w:rFonts w:ascii="Traditional Arabic" w:eastAsia="Times New Roman" w:hAnsi="Traditional Arabic" w:cs="Traditional Arabic"/>
          <w:sz w:val="24"/>
          <w:szCs w:val="24"/>
        </w:rPr>
        <w:t xml:space="preserve"> (Heizer, 2020, p. 223)</w:t>
      </w:r>
    </w:p>
    <w:p w14:paraId="1AD9260D" w14:textId="77777777" w:rsidR="002E4701" w:rsidRPr="000B766B" w:rsidRDefault="002E4701" w:rsidP="002E4701">
      <w:pPr>
        <w:bidi/>
        <w:spacing w:after="0" w:line="360" w:lineRule="auto"/>
        <w:jc w:val="both"/>
        <w:rPr>
          <w:rFonts w:ascii="Traditional Arabic" w:eastAsia="Times New Roman" w:hAnsi="Traditional Arabic" w:cs="Traditional Arabic"/>
          <w:sz w:val="32"/>
          <w:szCs w:val="32"/>
          <w:rtl/>
        </w:rPr>
      </w:pPr>
    </w:p>
    <w:p w14:paraId="76F6D7F5" w14:textId="77777777" w:rsidR="00EC6D36" w:rsidRDefault="003B15A8" w:rsidP="00EC6D36">
      <w:pPr>
        <w:bidi/>
        <w:spacing w:after="0" w:line="480" w:lineRule="auto"/>
        <w:ind w:left="-2"/>
        <w:jc w:val="both"/>
        <w:rPr>
          <w:rFonts w:ascii="Traditional Arabic" w:eastAsia="Times New Roman" w:hAnsi="Traditional Arabic" w:cs="Traditional Arabic"/>
          <w:b/>
          <w:bCs/>
          <w:sz w:val="24"/>
          <w:szCs w:val="24"/>
        </w:rPr>
      </w:pPr>
      <w:r w:rsidRPr="00BE5268">
        <w:rPr>
          <w:rFonts w:ascii="Traditional Arabic" w:eastAsia="Times New Roman" w:hAnsi="Traditional Arabic" w:cs="Traditional Arabic" w:hint="cs"/>
          <w:b/>
          <w:bCs/>
          <w:sz w:val="24"/>
          <w:szCs w:val="24"/>
          <w:rtl/>
        </w:rPr>
        <w:t>2</w:t>
      </w:r>
      <w:r w:rsidR="006F10C9" w:rsidRPr="00BE5268">
        <w:rPr>
          <w:rFonts w:ascii="Traditional Arabic" w:eastAsia="Times New Roman" w:hAnsi="Traditional Arabic" w:cs="Traditional Arabic" w:hint="cs"/>
          <w:b/>
          <w:bCs/>
          <w:sz w:val="24"/>
          <w:szCs w:val="24"/>
          <w:rtl/>
        </w:rPr>
        <w:t>/</w:t>
      </w:r>
      <w:r w:rsidR="007845A3">
        <w:rPr>
          <w:rFonts w:ascii="Traditional Arabic" w:eastAsia="Times New Roman" w:hAnsi="Traditional Arabic" w:cs="Traditional Arabic" w:hint="cs"/>
          <w:b/>
          <w:bCs/>
          <w:sz w:val="24"/>
          <w:szCs w:val="24"/>
          <w:rtl/>
        </w:rPr>
        <w:t>2</w:t>
      </w:r>
      <w:r w:rsidR="006F10C9" w:rsidRPr="00BE5268">
        <w:rPr>
          <w:rFonts w:ascii="Traditional Arabic" w:eastAsia="Times New Roman" w:hAnsi="Traditional Arabic" w:cs="Traditional Arabic" w:hint="cs"/>
          <w:b/>
          <w:bCs/>
          <w:sz w:val="24"/>
          <w:szCs w:val="24"/>
          <w:rtl/>
        </w:rPr>
        <w:t>/</w:t>
      </w:r>
      <w:r w:rsidR="007845A3">
        <w:rPr>
          <w:rFonts w:ascii="Traditional Arabic" w:eastAsia="Times New Roman" w:hAnsi="Traditional Arabic" w:cs="Traditional Arabic" w:hint="cs"/>
          <w:b/>
          <w:bCs/>
          <w:sz w:val="24"/>
          <w:szCs w:val="24"/>
          <w:rtl/>
        </w:rPr>
        <w:t>3</w:t>
      </w:r>
      <w:r w:rsidR="006F10C9" w:rsidRPr="00BE5268">
        <w:rPr>
          <w:rFonts w:ascii="Traditional Arabic" w:eastAsia="Times New Roman" w:hAnsi="Traditional Arabic" w:cs="Traditional Arabic" w:hint="cs"/>
          <w:b/>
          <w:bCs/>
          <w:sz w:val="24"/>
          <w:szCs w:val="24"/>
          <w:rtl/>
        </w:rPr>
        <w:t xml:space="preserve"> </w:t>
      </w:r>
      <w:r w:rsidR="006F10C9" w:rsidRPr="00BE5268">
        <w:rPr>
          <w:rFonts w:ascii="Traditional Arabic" w:eastAsia="Times New Roman" w:hAnsi="Traditional Arabic" w:cs="Traditional Arabic"/>
          <w:b/>
          <w:bCs/>
          <w:sz w:val="24"/>
          <w:szCs w:val="24"/>
          <w:rtl/>
        </w:rPr>
        <w:t>الصناعة وأنواعها وتحدياته</w:t>
      </w:r>
    </w:p>
    <w:p w14:paraId="5D357263" w14:textId="7B07D803" w:rsidR="006F10C9" w:rsidRPr="00EC6D36" w:rsidRDefault="00EC6D36" w:rsidP="00CB5C9D">
      <w:pPr>
        <w:tabs>
          <w:tab w:val="right" w:pos="565"/>
        </w:tabs>
        <w:bidi/>
        <w:spacing w:after="0" w:line="360" w:lineRule="auto"/>
        <w:ind w:left="-2"/>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sz w:val="24"/>
          <w:szCs w:val="24"/>
        </w:rPr>
        <w:t xml:space="preserve">           </w:t>
      </w:r>
      <w:r w:rsidR="006F10C9" w:rsidRPr="00BE5268">
        <w:rPr>
          <w:rFonts w:ascii="Traditional Arabic" w:eastAsia="Times New Roman" w:hAnsi="Traditional Arabic" w:cs="Traditional Arabic"/>
          <w:sz w:val="24"/>
          <w:szCs w:val="24"/>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66722C9C" w14:textId="7D303E48" w:rsidR="006F10C9" w:rsidRPr="00BE5268" w:rsidRDefault="00CD0AA3" w:rsidP="00CB5C9D">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006F10C9" w:rsidRPr="00BE5268">
        <w:rPr>
          <w:rFonts w:ascii="Traditional Arabic" w:eastAsia="Times New Roman" w:hAnsi="Traditional Arabic" w:cs="Traditional Arabic"/>
          <w:sz w:val="24"/>
          <w:szCs w:val="24"/>
        </w:rPr>
        <w:t xml:space="preserve"> (Slack, 2019, p. 147)</w:t>
      </w:r>
    </w:p>
    <w:p w14:paraId="4526450C" w14:textId="77C3684D" w:rsidR="006F10C9" w:rsidRPr="00BE5268" w:rsidRDefault="00CD0AA3" w:rsidP="00CB5C9D">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006F10C9" w:rsidRPr="00BE5268">
        <w:rPr>
          <w:rFonts w:asciiTheme="majorBidi" w:eastAsia="Times New Roman" w:hAnsiTheme="majorBidi" w:cstheme="majorBidi"/>
          <w:sz w:val="24"/>
          <w:szCs w:val="24"/>
        </w:rPr>
        <w:t>Lean</w:t>
      </w:r>
      <w:r w:rsidR="006F10C9" w:rsidRPr="00BE5268">
        <w:rPr>
          <w:rFonts w:ascii="Traditional Arabic" w:eastAsia="Times New Roman" w:hAnsi="Traditional Arabic" w:cs="Traditional Arabic"/>
          <w:sz w:val="24"/>
          <w:szCs w:val="24"/>
        </w:rPr>
        <w:t xml:space="preserve"> </w:t>
      </w:r>
      <w:r w:rsidR="006F10C9" w:rsidRPr="00BE5268">
        <w:rPr>
          <w:rFonts w:asciiTheme="majorBidi" w:eastAsia="Times New Roman" w:hAnsiTheme="majorBidi" w:cstheme="majorBidi"/>
          <w:sz w:val="24"/>
          <w:szCs w:val="24"/>
        </w:rPr>
        <w:t>Manufacturing</w:t>
      </w:r>
      <w:r w:rsidR="006F10C9" w:rsidRPr="00BE5268">
        <w:rPr>
          <w:rFonts w:ascii="Traditional Arabic" w:eastAsia="Times New Roman" w:hAnsi="Traditional Arabic" w:cs="Traditional Arabic"/>
          <w:sz w:val="24"/>
          <w:szCs w:val="24"/>
          <w:rtl/>
        </w:rPr>
        <w:t>) الذي يهدف إلى تقليل الفاقد، وتحسين إجراءات العمل، وتعزيز الكفاءة التشغيلية.</w:t>
      </w:r>
      <w:r w:rsidR="006F10C9" w:rsidRPr="00BE5268">
        <w:rPr>
          <w:rFonts w:ascii="Traditional Arabic" w:eastAsia="Times New Roman" w:hAnsi="Traditional Arabic" w:cs="Traditional Arabic"/>
          <w:sz w:val="24"/>
          <w:szCs w:val="24"/>
        </w:rPr>
        <w:t xml:space="preserve"> (</w:t>
      </w:r>
      <w:r w:rsidR="006F10C9" w:rsidRPr="00BE5268">
        <w:rPr>
          <w:rFonts w:asciiTheme="majorBidi" w:eastAsia="Times New Roman" w:hAnsiTheme="majorBidi" w:cstheme="majorBidi"/>
          <w:sz w:val="24"/>
          <w:szCs w:val="24"/>
        </w:rPr>
        <w:t>Stevenson</w:t>
      </w:r>
      <w:r w:rsidR="006F10C9" w:rsidRPr="00BE5268">
        <w:rPr>
          <w:rFonts w:ascii="Traditional Arabic" w:eastAsia="Times New Roman" w:hAnsi="Traditional Arabic" w:cs="Traditional Arabic"/>
          <w:sz w:val="24"/>
          <w:szCs w:val="24"/>
        </w:rPr>
        <w:t>, 2021, p. 190)</w:t>
      </w:r>
    </w:p>
    <w:p w14:paraId="37BDE93C" w14:textId="490189E7" w:rsidR="004A7812" w:rsidRPr="00BE5268" w:rsidRDefault="006F10C9" w:rsidP="00CB5C9D">
      <w:pPr>
        <w:bidi/>
        <w:spacing w:after="0" w:line="360" w:lineRule="auto"/>
        <w:jc w:val="both"/>
        <w:rPr>
          <w:rFonts w:ascii="Traditional Arabic" w:eastAsia="Times New Roman" w:hAnsi="Traditional Arabic" w:cs="Traditional Arabic"/>
          <w:sz w:val="24"/>
          <w:szCs w:val="24"/>
        </w:rPr>
      </w:pPr>
      <w:r w:rsidRPr="00BE5268">
        <w:rPr>
          <w:rFonts w:ascii="Traditional Arabic" w:eastAsia="Times New Roman" w:hAnsi="Traditional Arabic" w:cs="Traditional Arabic"/>
          <w:sz w:val="24"/>
          <w:szCs w:val="24"/>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232D4F85" w14:textId="1F38D2D7" w:rsidR="006F10C9" w:rsidRPr="00BE5268" w:rsidRDefault="005E2891" w:rsidP="00CB5C9D">
      <w:pPr>
        <w:tabs>
          <w:tab w:val="right" w:pos="281"/>
        </w:tabs>
        <w:bidi/>
        <w:spacing w:line="480" w:lineRule="auto"/>
        <w:ind w:left="281" w:hanging="283"/>
        <w:rPr>
          <w:rFonts w:ascii="Traditional Arabic" w:eastAsia="Times New Roman" w:hAnsi="Traditional Arabic" w:cs="Traditional Arabic"/>
          <w:b/>
          <w:bCs/>
          <w:sz w:val="24"/>
          <w:szCs w:val="24"/>
          <w:rtl/>
        </w:rPr>
      </w:pPr>
      <w:r w:rsidRPr="00BE5268">
        <w:rPr>
          <w:rFonts w:ascii="Traditional Arabic" w:eastAsia="Times New Roman" w:hAnsi="Traditional Arabic" w:cs="Traditional Arabic"/>
          <w:noProof/>
          <w:sz w:val="24"/>
          <w:szCs w:val="24"/>
          <w:rtl/>
          <w14:ligatures w14:val="standardContextual"/>
        </w:rPr>
        <w:lastRenderedPageBreak/>
        <mc:AlternateContent>
          <mc:Choice Requires="wps">
            <w:drawing>
              <wp:anchor distT="0" distB="0" distL="114300" distR="114300" simplePos="0" relativeHeight="251673600" behindDoc="1" locked="0" layoutInCell="1" allowOverlap="1" wp14:anchorId="287DC57C" wp14:editId="03ACFC1A">
                <wp:simplePos x="0" y="0"/>
                <wp:positionH relativeFrom="column">
                  <wp:posOffset>-508544</wp:posOffset>
                </wp:positionH>
                <wp:positionV relativeFrom="paragraph">
                  <wp:posOffset>107</wp:posOffset>
                </wp:positionV>
                <wp:extent cx="3813175" cy="571451"/>
                <wp:effectExtent l="0" t="0" r="15875" b="19685"/>
                <wp:wrapTight wrapText="bothSides">
                  <wp:wrapPolygon edited="0">
                    <wp:start x="0" y="0"/>
                    <wp:lineTo x="0" y="21624"/>
                    <wp:lineTo x="21582" y="21624"/>
                    <wp:lineTo x="21582" y="0"/>
                    <wp:lineTo x="0" y="0"/>
                  </wp:wrapPolygon>
                </wp:wrapTight>
                <wp:docPr id="2018105678" name="مستطيل 1"/>
                <wp:cNvGraphicFramePr/>
                <a:graphic xmlns:a="http://schemas.openxmlformats.org/drawingml/2006/main">
                  <a:graphicData uri="http://schemas.microsoft.com/office/word/2010/wordprocessingShape">
                    <wps:wsp>
                      <wps:cNvSpPr/>
                      <wps:spPr>
                        <a:xfrm>
                          <a:off x="0" y="0"/>
                          <a:ext cx="3813175" cy="571451"/>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70D6243" w14:textId="77777777" w:rsidR="005E2891" w:rsidRPr="0030056C" w:rsidRDefault="005E2891" w:rsidP="005E2891">
                            <w:pPr>
                              <w:bidi/>
                              <w:jc w:val="center"/>
                              <w:rPr>
                                <w:rFonts w:ascii="Traditional Arabic" w:eastAsia="Times New Roman" w:hAnsi="Traditional Arabic" w:cs="Traditional Arabic"/>
                                <w:b/>
                                <w:bCs/>
                                <w:sz w:val="24"/>
                                <w:szCs w:val="24"/>
                              </w:rPr>
                            </w:pPr>
                            <w:r w:rsidRPr="0030056C">
                              <w:rPr>
                                <w:rFonts w:ascii="Traditional Arabic" w:eastAsia="Times New Roman" w:hAnsi="Traditional Arabic" w:cs="Traditional Arabic" w:hint="cs"/>
                                <w:b/>
                                <w:bCs/>
                                <w:sz w:val="24"/>
                                <w:szCs w:val="24"/>
                                <w:rtl/>
                              </w:rPr>
                              <w:t>شكل رقم (3) يوضح</w:t>
                            </w:r>
                            <w:r>
                              <w:rPr>
                                <w:rFonts w:ascii="Traditional Arabic" w:eastAsia="Times New Roman" w:hAnsi="Traditional Arabic" w:cs="Traditional Arabic" w:hint="cs"/>
                                <w:b/>
                                <w:bCs/>
                                <w:sz w:val="24"/>
                                <w:szCs w:val="24"/>
                                <w:rtl/>
                              </w:rPr>
                              <w:t xml:space="preserve"> الطلب العالمي على البلاستيك وفق كل قطاع مع نسبة الطلب لكل نوع بوليمر </w:t>
                            </w:r>
                          </w:p>
                          <w:p w14:paraId="2E4F9BA2" w14:textId="04B32133" w:rsidR="00FE2715" w:rsidRPr="005E2891" w:rsidRDefault="00FE2715" w:rsidP="0078327F">
                            <w:pPr>
                              <w:bidi/>
                              <w:jc w:val="center"/>
                              <w:rPr>
                                <w:rFonts w:ascii="Traditional Arabic" w:eastAsia="Times New Roman" w:hAnsi="Traditional Arabic" w:cs="Traditional Arabic"/>
                                <w:b/>
                                <w:bCs/>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DC57C" id="مستطيل 1" o:spid="_x0000_s1028" style="position:absolute;left:0;text-align:left;margin-left:-40.05pt;margin-top:0;width:300.25pt;height: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" fillcolor="white [3201]" strokecolor="white [3212]" strokeweight="2pt">
                <v:textbox>
                  <w:txbxContent>
                    <w:p w14:paraId="670D6243" w14:textId="77777777" w:rsidR="005E2891" w:rsidRPr="0030056C" w:rsidRDefault="005E2891" w:rsidP="005E2891">
                      <w:pPr>
                        <w:bidi/>
                        <w:jc w:val="center"/>
                        <w:rPr>
                          <w:rFonts w:ascii="Traditional Arabic" w:eastAsia="Times New Roman" w:hAnsi="Traditional Arabic" w:cs="Traditional Arabic"/>
                          <w:b/>
                          <w:bCs/>
                          <w:sz w:val="24"/>
                          <w:szCs w:val="24"/>
                        </w:rPr>
                      </w:pPr>
                      <w:r w:rsidRPr="0030056C">
                        <w:rPr>
                          <w:rFonts w:ascii="Traditional Arabic" w:eastAsia="Times New Roman" w:hAnsi="Traditional Arabic" w:cs="Traditional Arabic" w:hint="cs"/>
                          <w:b/>
                          <w:bCs/>
                          <w:sz w:val="24"/>
                          <w:szCs w:val="24"/>
                          <w:rtl/>
                        </w:rPr>
                        <w:t>شكل رقم (3) يوضح</w:t>
                      </w:r>
                      <w:r>
                        <w:rPr>
                          <w:rFonts w:ascii="Traditional Arabic" w:eastAsia="Times New Roman" w:hAnsi="Traditional Arabic" w:cs="Traditional Arabic" w:hint="cs"/>
                          <w:b/>
                          <w:bCs/>
                          <w:sz w:val="24"/>
                          <w:szCs w:val="24"/>
                          <w:rtl/>
                        </w:rPr>
                        <w:t xml:space="preserve"> الطلب العالمي على البلاستيك وفق كل قطاع مع نسبة الطلب لكل نوع بوليمر </w:t>
                      </w:r>
                    </w:p>
                    <w:p w14:paraId="2E4F9BA2" w14:textId="04B32133" w:rsidR="00FE2715" w:rsidRPr="005E2891" w:rsidRDefault="00FE2715" w:rsidP="0078327F">
                      <w:pPr>
                        <w:bidi/>
                        <w:jc w:val="center"/>
                        <w:rPr>
                          <w:rFonts w:ascii="Traditional Arabic" w:eastAsia="Times New Roman" w:hAnsi="Traditional Arabic" w:cs="Traditional Arabic"/>
                          <w:b/>
                          <w:bCs/>
                          <w:sz w:val="24"/>
                          <w:szCs w:val="24"/>
                        </w:rPr>
                      </w:pPr>
                    </w:p>
                  </w:txbxContent>
                </v:textbox>
                <w10:wrap type="tight"/>
              </v:rect>
            </w:pict>
          </mc:Fallback>
        </mc:AlternateContent>
      </w:r>
      <w:r w:rsidR="0048225B" w:rsidRPr="00BE5268">
        <w:rPr>
          <w:rFonts w:ascii="Traditional Arabic" w:eastAsia="Times New Roman" w:hAnsi="Traditional Arabic" w:cs="Traditional Arabic"/>
          <w:noProof/>
          <w:sz w:val="24"/>
          <w:szCs w:val="24"/>
          <w:rtl/>
        </w:rPr>
        <w:drawing>
          <wp:anchor distT="0" distB="0" distL="114300" distR="114300" simplePos="0" relativeHeight="251668480" behindDoc="1" locked="0" layoutInCell="1" allowOverlap="1" wp14:anchorId="351D52F6" wp14:editId="0CD4EA21">
            <wp:simplePos x="0" y="0"/>
            <wp:positionH relativeFrom="column">
              <wp:posOffset>-315595</wp:posOffset>
            </wp:positionH>
            <wp:positionV relativeFrom="paragraph">
              <wp:posOffset>391160</wp:posOffset>
            </wp:positionV>
            <wp:extent cx="3619500" cy="6631940"/>
            <wp:effectExtent l="0" t="0" r="0" b="0"/>
            <wp:wrapTight wrapText="bothSides">
              <wp:wrapPolygon edited="0">
                <wp:start x="0" y="0"/>
                <wp:lineTo x="0" y="21530"/>
                <wp:lineTo x="21486" y="21530"/>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8">
                      <a:extLst>
                        <a:ext uri="{28A0092B-C50C-407E-A947-70E740481C1C}">
                          <a14:useLocalDpi xmlns:a14="http://schemas.microsoft.com/office/drawing/2010/main" val="0"/>
                        </a:ext>
                      </a:extLst>
                    </a:blip>
                    <a:stretch>
                      <a:fillRect/>
                    </a:stretch>
                  </pic:blipFill>
                  <pic:spPr>
                    <a:xfrm>
                      <a:off x="0" y="0"/>
                      <a:ext cx="3619500" cy="6631940"/>
                    </a:xfrm>
                    <a:prstGeom prst="rect">
                      <a:avLst/>
                    </a:prstGeom>
                  </pic:spPr>
                </pic:pic>
              </a:graphicData>
            </a:graphic>
            <wp14:sizeRelH relativeFrom="margin">
              <wp14:pctWidth>0</wp14:pctWidth>
            </wp14:sizeRelH>
            <wp14:sizeRelV relativeFrom="margin">
              <wp14:pctHeight>0</wp14:pctHeight>
            </wp14:sizeRelV>
          </wp:anchor>
        </w:drawing>
      </w:r>
      <w:r w:rsidR="006F10C9" w:rsidRPr="00BE5268">
        <w:rPr>
          <w:rFonts w:ascii="Traditional Arabic" w:eastAsia="Times New Roman" w:hAnsi="Traditional Arabic" w:cs="Traditional Arabic" w:hint="cs"/>
          <w:b/>
          <w:bCs/>
          <w:sz w:val="24"/>
          <w:szCs w:val="24"/>
          <w:rtl/>
        </w:rPr>
        <w:t>صناعة البلاستيك:</w:t>
      </w:r>
      <w:r w:rsidR="00FE2715" w:rsidRPr="00BE5268">
        <w:rPr>
          <w:rFonts w:ascii="Traditional Arabic" w:eastAsia="Times New Roman" w:hAnsi="Traditional Arabic" w:cs="Traditional Arabic" w:hint="cs"/>
          <w:rtl/>
        </w:rPr>
        <w:t xml:space="preserve"> </w:t>
      </w:r>
    </w:p>
    <w:p w14:paraId="1C506B7F" w14:textId="6F942AC0" w:rsidR="006F10C9" w:rsidRPr="00BE5268" w:rsidRDefault="00CB5C9D"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CD0AA3">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6F10C9" w:rsidRPr="00BE5268">
        <w:rPr>
          <w:rFonts w:ascii="Traditional Arabic" w:eastAsia="Times New Roman" w:hAnsi="Traditional Arabic" w:cs="Traditional Arabic"/>
          <w:sz w:val="24"/>
          <w:szCs w:val="24"/>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006F10C9" w:rsidRPr="00BE5268">
        <w:rPr>
          <w:rFonts w:ascii="Traditional Arabic" w:eastAsia="Times New Roman" w:hAnsi="Traditional Arabic" w:cs="Traditional Arabic" w:hint="cs"/>
          <w:sz w:val="24"/>
          <w:szCs w:val="24"/>
          <w:rtl/>
        </w:rPr>
        <w:t>%</w:t>
      </w:r>
      <w:r w:rsidR="006F10C9" w:rsidRPr="00BE5268">
        <w:rPr>
          <w:rFonts w:ascii="Traditional Arabic" w:eastAsia="Times New Roman" w:hAnsi="Traditional Arabic" w:cs="Traditional Arabic"/>
          <w:sz w:val="24"/>
          <w:szCs w:val="24"/>
          <w:rtl/>
        </w:rPr>
        <w:t xml:space="preserve"> من الناتج المحلي الإجمالي في الدول الرائدة في الشرق الأوسط</w:t>
      </w:r>
      <w:r w:rsidR="006F10C9" w:rsidRPr="00BE5268">
        <w:rPr>
          <w:rFonts w:ascii="Traditional Arabic" w:eastAsia="Times New Roman" w:hAnsi="Traditional Arabic" w:cs="Traditional Arabic" w:hint="cs"/>
          <w:sz w:val="24"/>
          <w:szCs w:val="24"/>
          <w:rtl/>
        </w:rPr>
        <w:t>،</w:t>
      </w:r>
      <w:r w:rsidR="006F10C9" w:rsidRPr="00BE5268">
        <w:rPr>
          <w:rFonts w:ascii="Traditional Arabic" w:eastAsia="Times New Roman" w:hAnsi="Traditional Arabic" w:cs="Traditional Arabic"/>
          <w:sz w:val="24"/>
          <w:szCs w:val="24"/>
          <w:rtl/>
        </w:rPr>
        <w:t xml:space="preserve"> </w:t>
      </w:r>
      <w:r w:rsidR="006F10C9" w:rsidRPr="00BE5268">
        <w:rPr>
          <w:rFonts w:ascii="Traditional Arabic" w:eastAsia="Times New Roman" w:hAnsi="Traditional Arabic" w:cs="Traditional Arabic" w:hint="cs"/>
          <w:sz w:val="24"/>
          <w:szCs w:val="24"/>
          <w:rtl/>
        </w:rPr>
        <w:t>و</w:t>
      </w:r>
      <w:r w:rsidR="006F10C9" w:rsidRPr="00BE5268">
        <w:rPr>
          <w:rFonts w:ascii="Traditional Arabic" w:eastAsia="Times New Roman" w:hAnsi="Traditional Arabic" w:cs="Traditional Arabic"/>
          <w:sz w:val="24"/>
          <w:szCs w:val="24"/>
          <w:rtl/>
        </w:rPr>
        <w:t>يشهد سوق البلاستيك اليوم تحولًا ملحوظًا في ظل تشديد اللوائح البيئية وتوسع مبادرات الاقتصاد الدائري</w:t>
      </w:r>
      <w:r w:rsidR="006F10C9" w:rsidRPr="00BE5268">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 xml:space="preserve">وعلى الرغم من أن معدلات إعادة التدوير الميكانيكي عالميًا لا تزال دون </w:t>
      </w:r>
      <w:r w:rsidR="006F10C9" w:rsidRPr="00BE5268">
        <w:rPr>
          <w:rFonts w:ascii="Traditional Arabic" w:eastAsia="Times New Roman" w:hAnsi="Traditional Arabic" w:cs="Traditional Arabic" w:hint="cs"/>
          <w:sz w:val="24"/>
          <w:szCs w:val="24"/>
          <w:rtl/>
        </w:rPr>
        <w:t>10%</w:t>
      </w:r>
      <w:r w:rsidR="006F10C9" w:rsidRPr="00BE5268">
        <w:rPr>
          <w:rFonts w:ascii="Traditional Arabic" w:eastAsia="Times New Roman" w:hAnsi="Traditional Arabic" w:cs="Traditional Arabic"/>
          <w:sz w:val="24"/>
          <w:szCs w:val="24"/>
          <w:rtl/>
        </w:rPr>
        <w:t xml:space="preserve"> فإن الطلب على البلاستيك المعاد تدويره آخذ في الازدياد، وقد يتجاوز العرض بمقدار يتراوح بين 25 إلى 35 مليون طن بحلول عام 2030</w:t>
      </w:r>
      <w:r w:rsidR="006F10C9" w:rsidRPr="00BE5268">
        <w:rPr>
          <w:rFonts w:ascii="Traditional Arabic" w:eastAsia="Times New Roman" w:hAnsi="Traditional Arabic" w:cs="Traditional Arabic"/>
          <w:sz w:val="24"/>
          <w:szCs w:val="24"/>
        </w:rPr>
        <w:t>.</w:t>
      </w:r>
      <w:r w:rsidR="006F10C9" w:rsidRPr="00BE5268">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Pr>
        <w:t>Katiyar, 2024,p1</w:t>
      </w:r>
      <w:r w:rsidR="006F10C9" w:rsidRPr="00BE5268">
        <w:rPr>
          <w:rFonts w:ascii="Traditional Arabic" w:eastAsia="Times New Roman" w:hAnsi="Traditional Arabic" w:cs="Traditional Arabic" w:hint="cs"/>
          <w:sz w:val="24"/>
          <w:szCs w:val="24"/>
          <w:rtl/>
        </w:rPr>
        <w:t>)</w:t>
      </w:r>
    </w:p>
    <w:p w14:paraId="5438BA3B" w14:textId="165D8405" w:rsidR="006F10C9" w:rsidRDefault="002F6C3A" w:rsidP="006F10C9">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noProof/>
          <w:sz w:val="24"/>
          <w:szCs w:val="24"/>
          <w:rtl/>
          <w14:ligatures w14:val="standardContextual"/>
        </w:rPr>
        <mc:AlternateContent>
          <mc:Choice Requires="wps">
            <w:drawing>
              <wp:anchor distT="0" distB="0" distL="114300" distR="114300" simplePos="0" relativeHeight="251675648" behindDoc="1" locked="0" layoutInCell="1" allowOverlap="1" wp14:anchorId="6259BFB8" wp14:editId="3A424B7C">
                <wp:simplePos x="0" y="0"/>
                <wp:positionH relativeFrom="column">
                  <wp:posOffset>-182407</wp:posOffset>
                </wp:positionH>
                <wp:positionV relativeFrom="paragraph">
                  <wp:posOffset>2701290</wp:posOffset>
                </wp:positionV>
                <wp:extent cx="3495675" cy="369570"/>
                <wp:effectExtent l="0" t="0" r="28575" b="11430"/>
                <wp:wrapTight wrapText="bothSides">
                  <wp:wrapPolygon edited="0">
                    <wp:start x="0" y="0"/>
                    <wp:lineTo x="0" y="21155"/>
                    <wp:lineTo x="21659" y="21155"/>
                    <wp:lineTo x="21659" y="0"/>
                    <wp:lineTo x="0" y="0"/>
                  </wp:wrapPolygon>
                </wp:wrapTight>
                <wp:docPr id="1829513429"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9A2FBD" w14:textId="70DF3964" w:rsidR="00FE2715" w:rsidRPr="002F6C3A" w:rsidRDefault="00FE2715" w:rsidP="00FE271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 xml:space="preserve">(Katiyar, </w:t>
                            </w:r>
                            <w:r w:rsidR="0078327F" w:rsidRPr="002F6C3A">
                              <w:rPr>
                                <w:rFonts w:ascii="Traditional Arabic" w:eastAsia="Times New Roman" w:hAnsi="Traditional Arabic" w:cs="Traditional Arabic"/>
                                <w:sz w:val="24"/>
                                <w:szCs w:val="24"/>
                              </w:rPr>
                              <w:t>2024, p</w:t>
                            </w:r>
                            <w:r w:rsidRPr="002F6C3A">
                              <w:rPr>
                                <w:rFonts w:ascii="Traditional Arabic" w:eastAsia="Times New Roman" w:hAnsi="Traditional Arabic" w:cs="Traditional Arabic"/>
                                <w:sz w:val="24"/>
                                <w:szCs w:val="24"/>
                              </w:rPr>
                              <w:t>2)</w:t>
                            </w:r>
                            <w:r w:rsidR="0045321D">
                              <w:rPr>
                                <w:rFonts w:ascii="Traditional Arabic" w:eastAsia="Times New Roman" w:hAnsi="Traditional Arabic" w:cs="Traditional Arabic" w:hint="cs"/>
                                <w:sz w:val="24"/>
                                <w:szCs w:val="24"/>
                                <w:rtl/>
                              </w:rPr>
                              <w:t xml:space="preserve"> المصدر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9BFB8" id="_x0000_s1029" style="position:absolute;left:0;text-align:left;margin-left:-14.35pt;margin-top:212.7pt;width:275.25pt;height:29.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" fillcolor="white [3201]" strokecolor="white [3212]" strokeweight="2pt">
                <v:textbox>
                  <w:txbxContent>
                    <w:p w14:paraId="299A2FBD" w14:textId="70DF3964" w:rsidR="00FE2715" w:rsidRPr="002F6C3A" w:rsidRDefault="00FE2715" w:rsidP="00FE271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 xml:space="preserve">(Katiyar, </w:t>
                      </w:r>
                      <w:r w:rsidR="0078327F" w:rsidRPr="002F6C3A">
                        <w:rPr>
                          <w:rFonts w:ascii="Traditional Arabic" w:eastAsia="Times New Roman" w:hAnsi="Traditional Arabic" w:cs="Traditional Arabic"/>
                          <w:sz w:val="24"/>
                          <w:szCs w:val="24"/>
                        </w:rPr>
                        <w:t>2024, p</w:t>
                      </w:r>
                      <w:r w:rsidRPr="002F6C3A">
                        <w:rPr>
                          <w:rFonts w:ascii="Traditional Arabic" w:eastAsia="Times New Roman" w:hAnsi="Traditional Arabic" w:cs="Traditional Arabic"/>
                          <w:sz w:val="24"/>
                          <w:szCs w:val="24"/>
                        </w:rPr>
                        <w:t>2)</w:t>
                      </w:r>
                      <w:r w:rsidR="0045321D">
                        <w:rPr>
                          <w:rFonts w:ascii="Traditional Arabic" w:eastAsia="Times New Roman" w:hAnsi="Traditional Arabic" w:cs="Traditional Arabic" w:hint="cs"/>
                          <w:sz w:val="24"/>
                          <w:szCs w:val="24"/>
                          <w:rtl/>
                        </w:rPr>
                        <w:t xml:space="preserve"> المصدر </w:t>
                      </w:r>
                    </w:p>
                  </w:txbxContent>
                </v:textbox>
                <w10:wrap type="tight"/>
              </v:rect>
            </w:pict>
          </mc:Fallback>
        </mc:AlternateContent>
      </w:r>
      <w:r w:rsidR="00E327A3">
        <w:rPr>
          <w:rFonts w:ascii="Traditional Arabic" w:eastAsia="Times New Roman" w:hAnsi="Traditional Arabic" w:cs="Traditional Arabic" w:hint="cs"/>
          <w:sz w:val="24"/>
          <w:szCs w:val="24"/>
          <w:rtl/>
        </w:rPr>
        <w:t xml:space="preserve">            </w:t>
      </w:r>
      <w:r w:rsidR="00643B34" w:rsidRPr="00BE5268">
        <w:rPr>
          <w:rFonts w:ascii="Traditional Arabic" w:eastAsia="Times New Roman" w:hAnsi="Traditional Arabic" w:cs="Traditional Arabic" w:hint="cs"/>
          <w:sz w:val="24"/>
          <w:szCs w:val="24"/>
          <w:rtl/>
        </w:rPr>
        <w:t xml:space="preserve">ومما يجب التنويه عنه بأن </w:t>
      </w:r>
      <w:r w:rsidR="006F10C9" w:rsidRPr="00BE5268">
        <w:rPr>
          <w:rFonts w:ascii="Traditional Arabic" w:eastAsia="Times New Roman" w:hAnsi="Traditional Arabic" w:cs="Traditional Arabic"/>
          <w:sz w:val="24"/>
          <w:szCs w:val="24"/>
          <w:rtl/>
        </w:rPr>
        <w:t xml:space="preserve">البلاستيك متجذر بعمق في </w:t>
      </w:r>
      <w:r w:rsidR="006F10C9" w:rsidRPr="00BE5268">
        <w:rPr>
          <w:rFonts w:ascii="Traditional Arabic" w:eastAsia="Times New Roman" w:hAnsi="Traditional Arabic" w:cs="Traditional Arabic" w:hint="cs"/>
          <w:sz w:val="24"/>
          <w:szCs w:val="24"/>
          <w:rtl/>
        </w:rPr>
        <w:t>الاقتصاد</w:t>
      </w:r>
      <w:r w:rsidR="006F10C9" w:rsidRPr="00BE5268">
        <w:rPr>
          <w:rFonts w:ascii="Traditional Arabic" w:eastAsia="Times New Roman" w:hAnsi="Traditional Arabic" w:cs="Traditional Arabic"/>
          <w:sz w:val="24"/>
          <w:szCs w:val="24"/>
          <w:rtl/>
        </w:rPr>
        <w:t xml:space="preserve"> الحديث، إذ يدعم سلاسل القيمة عبر مجموعة واسعة من القطاعات</w:t>
      </w:r>
      <w:r w:rsidR="006F10C9" w:rsidRPr="00BE5268">
        <w:rPr>
          <w:rFonts w:ascii="Traditional Arabic" w:eastAsia="Times New Roman" w:hAnsi="Traditional Arabic" w:cs="Traditional Arabic" w:hint="cs"/>
          <w:sz w:val="24"/>
          <w:szCs w:val="24"/>
          <w:rtl/>
        </w:rPr>
        <w:t xml:space="preserve">، حيث </w:t>
      </w:r>
      <w:r w:rsidR="006F10C9" w:rsidRPr="00BE5268">
        <w:rPr>
          <w:rFonts w:ascii="Traditional Arabic" w:eastAsia="Times New Roman" w:hAnsi="Traditional Arabic" w:cs="Traditional Arabic"/>
          <w:sz w:val="24"/>
          <w:szCs w:val="24"/>
          <w:rtl/>
        </w:rPr>
        <w:t xml:space="preserve">يُمثّل التغليف وحده نحو 35٪ من الطلب العالمي على </w:t>
      </w:r>
      <w:r w:rsidR="006F10C9" w:rsidRPr="00BE5268">
        <w:rPr>
          <w:rFonts w:ascii="Traditional Arabic" w:eastAsia="Times New Roman" w:hAnsi="Traditional Arabic" w:cs="Traditional Arabic" w:hint="cs"/>
          <w:sz w:val="24"/>
          <w:szCs w:val="24"/>
          <w:rtl/>
        </w:rPr>
        <w:t>البلاستيك،</w:t>
      </w:r>
      <w:r w:rsidR="006F10C9" w:rsidRPr="00BE5268">
        <w:rPr>
          <w:rFonts w:ascii="Traditional Arabic" w:eastAsia="Times New Roman" w:hAnsi="Traditional Arabic" w:cs="Traditional Arabic"/>
          <w:sz w:val="24"/>
          <w:szCs w:val="24"/>
          <w:rtl/>
        </w:rPr>
        <w:t xml:space="preserve"> يليه المنتجات الاستهلاكية بنسبة 23٪، وقطاع البناء بنسبة 18٪، والنقل بنسبة 10٪، ثم الرعاية الطبية والشخصية بنسبة 8٪ (انظر الرسم التوضيحي </w:t>
      </w:r>
      <w:r w:rsidR="00ED421A" w:rsidRPr="00BE5268">
        <w:rPr>
          <w:rFonts w:ascii="Traditional Arabic" w:eastAsia="Times New Roman" w:hAnsi="Traditional Arabic" w:cs="Traditional Arabic"/>
          <w:sz w:val="24"/>
          <w:szCs w:val="24"/>
        </w:rPr>
        <w:t>3</w:t>
      </w:r>
      <w:r w:rsidR="006F10C9" w:rsidRPr="00BE5268">
        <w:rPr>
          <w:rFonts w:ascii="Traditional Arabic" w:eastAsia="Times New Roman" w:hAnsi="Traditional Arabic" w:cs="Traditional Arabic"/>
          <w:sz w:val="24"/>
          <w:szCs w:val="24"/>
          <w:rtl/>
        </w:rPr>
        <w:t>). هذا الاستخدام الواسع يعكس قابلية البلاستيك الفريدة للتكيف وكفاءته من حيث التكلفة</w:t>
      </w:r>
      <w:r w:rsidR="006F10C9" w:rsidRPr="00BE5268">
        <w:rPr>
          <w:rFonts w:ascii="Traditional Arabic" w:eastAsia="Times New Roman" w:hAnsi="Traditional Arabic" w:cs="Traditional Arabic"/>
          <w:sz w:val="24"/>
          <w:szCs w:val="24"/>
        </w:rPr>
        <w:t>.</w:t>
      </w:r>
      <w:r w:rsidR="006F10C9" w:rsidRPr="00BE5268">
        <w:rPr>
          <w:rFonts w:ascii="Traditional Arabic" w:eastAsia="Times New Roman" w:hAnsi="Traditional Arabic" w:cs="Traditional Arabic" w:hint="cs"/>
          <w:sz w:val="24"/>
          <w:szCs w:val="24"/>
          <w:rtl/>
        </w:rPr>
        <w:t xml:space="preserve"> (</w:t>
      </w:r>
      <w:r w:rsidR="006F10C9" w:rsidRPr="0078327F">
        <w:rPr>
          <w:rFonts w:asciiTheme="majorBidi" w:eastAsia="Times New Roman" w:hAnsiTheme="majorBidi" w:cstheme="majorBidi"/>
          <w:sz w:val="24"/>
          <w:szCs w:val="24"/>
        </w:rPr>
        <w:t>Katiyar</w:t>
      </w:r>
      <w:r w:rsidR="006F10C9" w:rsidRPr="00BE5268">
        <w:rPr>
          <w:rFonts w:ascii="Traditional Arabic" w:eastAsia="Times New Roman" w:hAnsi="Traditional Arabic" w:cs="Traditional Arabic"/>
          <w:sz w:val="24"/>
          <w:szCs w:val="24"/>
        </w:rPr>
        <w:t>, 2024,p5</w:t>
      </w:r>
      <w:r w:rsidR="006F10C9" w:rsidRPr="00BE5268">
        <w:rPr>
          <w:rFonts w:ascii="Traditional Arabic" w:eastAsia="Times New Roman" w:hAnsi="Traditional Arabic" w:cs="Traditional Arabic" w:hint="cs"/>
          <w:sz w:val="24"/>
          <w:szCs w:val="24"/>
          <w:rtl/>
        </w:rPr>
        <w:t>)</w:t>
      </w:r>
    </w:p>
    <w:p w14:paraId="6312A194" w14:textId="4E3BF4B7" w:rsidR="009C1D43" w:rsidRDefault="009C1D43" w:rsidP="009C1D43">
      <w:pPr>
        <w:bidi/>
        <w:spacing w:after="0" w:line="360" w:lineRule="auto"/>
        <w:jc w:val="both"/>
        <w:rPr>
          <w:rFonts w:ascii="Traditional Arabic" w:eastAsia="Times New Roman" w:hAnsi="Traditional Arabic" w:cs="Traditional Arabic"/>
          <w:sz w:val="24"/>
          <w:szCs w:val="24"/>
          <w:rtl/>
        </w:rPr>
      </w:pPr>
    </w:p>
    <w:p w14:paraId="341A8508" w14:textId="77777777" w:rsidR="009C1D43" w:rsidRDefault="009C1D43" w:rsidP="009C1D43">
      <w:pPr>
        <w:bidi/>
        <w:spacing w:after="0" w:line="360" w:lineRule="auto"/>
        <w:jc w:val="both"/>
        <w:rPr>
          <w:rFonts w:ascii="Traditional Arabic" w:eastAsia="Times New Roman" w:hAnsi="Traditional Arabic" w:cs="Traditional Arabic"/>
          <w:sz w:val="24"/>
          <w:szCs w:val="24"/>
          <w:rtl/>
        </w:rPr>
      </w:pPr>
    </w:p>
    <w:p w14:paraId="3D73D588" w14:textId="77777777" w:rsidR="009C1D43" w:rsidRPr="00BE5268" w:rsidRDefault="009C1D43" w:rsidP="009C1D43">
      <w:pPr>
        <w:bidi/>
        <w:spacing w:after="0" w:line="360" w:lineRule="auto"/>
        <w:jc w:val="both"/>
        <w:rPr>
          <w:rFonts w:ascii="Traditional Arabic" w:eastAsia="Times New Roman" w:hAnsi="Traditional Arabic" w:cs="Traditional Arabic"/>
          <w:sz w:val="24"/>
          <w:szCs w:val="24"/>
          <w:rtl/>
        </w:rPr>
      </w:pPr>
    </w:p>
    <w:p w14:paraId="05694E69" w14:textId="2077B059" w:rsidR="00ED421A" w:rsidRPr="00183485" w:rsidRDefault="00157527" w:rsidP="00183485">
      <w:pPr>
        <w:bidi/>
        <w:spacing w:after="0" w:line="360" w:lineRule="auto"/>
        <w:jc w:val="both"/>
        <w:rPr>
          <w:rFonts w:ascii="Traditional Arabic" w:eastAsia="Times New Roman" w:hAnsi="Traditional Arabic" w:cs="Traditional Arabic"/>
          <w:sz w:val="24"/>
          <w:szCs w:val="24"/>
          <w:rtl/>
        </w:rPr>
      </w:pPr>
      <w:r w:rsidRPr="00BE5268">
        <w:rPr>
          <w:rFonts w:ascii="Traditional Arabic" w:eastAsia="Times New Roman" w:hAnsi="Traditional Arabic" w:cs="Traditional Arabic"/>
          <w:noProof/>
          <w:sz w:val="24"/>
          <w:szCs w:val="24"/>
          <w:rtl/>
          <w14:ligatures w14:val="standardContextual"/>
        </w:rPr>
        <w:lastRenderedPageBreak/>
        <mc:AlternateContent>
          <mc:Choice Requires="wps">
            <w:drawing>
              <wp:anchor distT="0" distB="0" distL="114300" distR="114300" simplePos="0" relativeHeight="251677696" behindDoc="1" locked="0" layoutInCell="1" allowOverlap="1" wp14:anchorId="17DB828E" wp14:editId="795F811E">
                <wp:simplePos x="0" y="0"/>
                <wp:positionH relativeFrom="column">
                  <wp:posOffset>-5715</wp:posOffset>
                </wp:positionH>
                <wp:positionV relativeFrom="paragraph">
                  <wp:posOffset>2816225</wp:posOffset>
                </wp:positionV>
                <wp:extent cx="5669915" cy="509905"/>
                <wp:effectExtent l="0" t="0" r="26035" b="23495"/>
                <wp:wrapTight wrapText="bothSides">
                  <wp:wrapPolygon edited="0">
                    <wp:start x="0" y="0"/>
                    <wp:lineTo x="0" y="21788"/>
                    <wp:lineTo x="21627" y="21788"/>
                    <wp:lineTo x="21627" y="0"/>
                    <wp:lineTo x="0" y="0"/>
                  </wp:wrapPolygon>
                </wp:wrapTight>
                <wp:docPr id="2044141474" name="مستطيل 1"/>
                <wp:cNvGraphicFramePr/>
                <a:graphic xmlns:a="http://schemas.openxmlformats.org/drawingml/2006/main">
                  <a:graphicData uri="http://schemas.microsoft.com/office/word/2010/wordprocessingShape">
                    <wps:wsp>
                      <wps:cNvSpPr/>
                      <wps:spPr>
                        <a:xfrm>
                          <a:off x="0" y="0"/>
                          <a:ext cx="5669915" cy="50990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8DCDBB0" w14:textId="2CFF256F" w:rsidR="00ED421A" w:rsidRPr="003E1780" w:rsidRDefault="00ED421A" w:rsidP="00ED421A">
                            <w:pPr>
                              <w:jc w:val="center"/>
                              <w:rPr>
                                <w:rFonts w:ascii="Traditional Arabic" w:eastAsia="Times New Roman" w:hAnsi="Traditional Arabic" w:cs="Traditional Arabic"/>
                                <w:b/>
                                <w:bCs/>
                                <w:sz w:val="24"/>
                                <w:szCs w:val="24"/>
                              </w:rPr>
                            </w:pPr>
                            <w:r w:rsidRPr="003E1780">
                              <w:rPr>
                                <w:rFonts w:ascii="Traditional Arabic" w:eastAsia="Times New Roman" w:hAnsi="Traditional Arabic" w:cs="Traditional Arabic" w:hint="cs"/>
                                <w:b/>
                                <w:bCs/>
                                <w:sz w:val="24"/>
                                <w:szCs w:val="24"/>
                                <w:rtl/>
                              </w:rPr>
                              <w:t>شكل رقم (4) يوضح نسبة استهلاك منتجات صناعة البلاستيك المتعددة</w:t>
                            </w:r>
                            <w:r w:rsidR="004E026F" w:rsidRPr="003E1780">
                              <w:rPr>
                                <w:rFonts w:ascii="Traditional Arabic" w:eastAsia="Times New Roman" w:hAnsi="Traditional Arabic" w:cs="Traditional Arabic" w:hint="cs"/>
                                <w:b/>
                                <w:bCs/>
                                <w:sz w:val="24"/>
                                <w:szCs w:val="24"/>
                                <w:rtl/>
                              </w:rPr>
                              <w:t xml:space="preserve"> ومقارنتها مع معدلات نمو الاستهلاك للمواد البديلة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828E" id="_x0000_s1030" style="position:absolute;left:0;text-align:left;margin-left:-.45pt;margin-top:221.75pt;width:446.45pt;height:4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" fillcolor="white [3201]" strokecolor="white [3212]" strokeweight="2pt">
                <v:textbox>
                  <w:txbxContent>
                    <w:p w14:paraId="28DCDBB0" w14:textId="2CFF256F" w:rsidR="00ED421A" w:rsidRPr="003E1780" w:rsidRDefault="00ED421A" w:rsidP="00ED421A">
                      <w:pPr>
                        <w:jc w:val="center"/>
                        <w:rPr>
                          <w:rFonts w:ascii="Traditional Arabic" w:eastAsia="Times New Roman" w:hAnsi="Traditional Arabic" w:cs="Traditional Arabic"/>
                          <w:b/>
                          <w:bCs/>
                          <w:sz w:val="24"/>
                          <w:szCs w:val="24"/>
                        </w:rPr>
                      </w:pPr>
                      <w:r w:rsidRPr="003E1780">
                        <w:rPr>
                          <w:rFonts w:ascii="Traditional Arabic" w:eastAsia="Times New Roman" w:hAnsi="Traditional Arabic" w:cs="Traditional Arabic" w:hint="cs"/>
                          <w:b/>
                          <w:bCs/>
                          <w:sz w:val="24"/>
                          <w:szCs w:val="24"/>
                          <w:rtl/>
                        </w:rPr>
                        <w:t>شكل رقم (4) يوضح نسبة استهلاك منتجات صناعة البلاستيك المتعددة</w:t>
                      </w:r>
                      <w:r w:rsidR="004E026F" w:rsidRPr="003E1780">
                        <w:rPr>
                          <w:rFonts w:ascii="Traditional Arabic" w:eastAsia="Times New Roman" w:hAnsi="Traditional Arabic" w:cs="Traditional Arabic" w:hint="cs"/>
                          <w:b/>
                          <w:bCs/>
                          <w:sz w:val="24"/>
                          <w:szCs w:val="24"/>
                          <w:rtl/>
                        </w:rPr>
                        <w:t xml:space="preserve"> ومقارنتها مع معدلات نمو الاستهلاك للمواد البديلة</w:t>
                      </w:r>
                    </w:p>
                  </w:txbxContent>
                </v:textbox>
                <w10:wrap type="tight"/>
              </v:rect>
            </w:pict>
          </mc:Fallback>
        </mc:AlternateContent>
      </w:r>
      <w:r w:rsidR="00E327A3">
        <w:rPr>
          <w:rFonts w:ascii="Traditional Arabic" w:eastAsia="Times New Roman" w:hAnsi="Traditional Arabic" w:cs="Traditional Arabic" w:hint="cs"/>
          <w:sz w:val="24"/>
          <w:szCs w:val="24"/>
          <w:rtl/>
        </w:rPr>
        <w:t xml:space="preserve">              </w:t>
      </w:r>
      <w:r w:rsidR="002E4701" w:rsidRPr="00BE5268">
        <w:rPr>
          <w:rFonts w:ascii="Traditional Arabic" w:eastAsia="Times New Roman" w:hAnsi="Traditional Arabic" w:cs="Traditional Arabic" w:hint="cs"/>
          <w:sz w:val="24"/>
          <w:szCs w:val="24"/>
          <w:rtl/>
        </w:rPr>
        <w:t xml:space="preserve">كما أن </w:t>
      </w:r>
      <w:r w:rsidR="006F10C9" w:rsidRPr="00BE5268">
        <w:rPr>
          <w:rFonts w:ascii="Traditional Arabic" w:eastAsia="Times New Roman" w:hAnsi="Traditional Arabic" w:cs="Traditional Arabic"/>
          <w:sz w:val="24"/>
          <w:szCs w:val="24"/>
          <w:rtl/>
        </w:rPr>
        <w:t>معدلات نمو استخدام المواد البلاستيكية قد تجاوزت بشكل ملحوظ معدلات</w:t>
      </w:r>
      <w:r w:rsidR="002E4701" w:rsidRPr="00BE5268">
        <w:rPr>
          <w:rFonts w:ascii="Traditional Arabic" w:eastAsia="Times New Roman" w:hAnsi="Traditional Arabic" w:cs="Traditional Arabic" w:hint="cs"/>
          <w:sz w:val="24"/>
          <w:szCs w:val="24"/>
          <w:rtl/>
        </w:rPr>
        <w:t xml:space="preserve"> النمو</w:t>
      </w:r>
      <w:r w:rsidR="006F10C9" w:rsidRPr="00BE5268">
        <w:rPr>
          <w:rFonts w:ascii="Traditional Arabic" w:eastAsia="Times New Roman" w:hAnsi="Traditional Arabic" w:cs="Traditional Arabic"/>
          <w:sz w:val="24"/>
          <w:szCs w:val="24"/>
          <w:rtl/>
        </w:rPr>
        <w:t xml:space="preserve"> </w:t>
      </w:r>
      <w:r w:rsidR="002E4701" w:rsidRPr="00BE5268">
        <w:rPr>
          <w:rFonts w:ascii="Traditional Arabic" w:eastAsia="Times New Roman" w:hAnsi="Traditional Arabic" w:cs="Traditional Arabic" w:hint="cs"/>
          <w:sz w:val="24"/>
          <w:szCs w:val="24"/>
          <w:rtl/>
        </w:rPr>
        <w:t>ل</w:t>
      </w:r>
      <w:r w:rsidR="006F10C9" w:rsidRPr="00BE5268">
        <w:rPr>
          <w:rFonts w:ascii="Traditional Arabic" w:eastAsia="Times New Roman" w:hAnsi="Traditional Arabic" w:cs="Traditional Arabic"/>
          <w:sz w:val="24"/>
          <w:szCs w:val="24"/>
          <w:rtl/>
        </w:rPr>
        <w:t>بعض المواد البديلة مثل الألمنيوم، والفولاذ، والورق، والزجاج، ليس فقط من حيث الحجم، بل أيضًا من حيث التعددية في</w:t>
      </w:r>
      <w:r w:rsidR="009C1D43">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 xml:space="preserve">الاستخدام والنطاق الاقتصادي (انظر الشكل </w:t>
      </w:r>
      <w:r w:rsidR="00ED421A" w:rsidRPr="00BE5268">
        <w:rPr>
          <w:rFonts w:ascii="Traditional Arabic" w:eastAsia="Times New Roman" w:hAnsi="Traditional Arabic" w:cs="Traditional Arabic"/>
          <w:sz w:val="24"/>
          <w:szCs w:val="24"/>
        </w:rPr>
        <w:t>4</w:t>
      </w:r>
      <w:r w:rsidR="006F10C9" w:rsidRPr="00BE5268">
        <w:rPr>
          <w:rFonts w:ascii="Traditional Arabic" w:eastAsia="Times New Roman" w:hAnsi="Traditional Arabic" w:cs="Traditional Arabic"/>
          <w:sz w:val="24"/>
          <w:szCs w:val="24"/>
          <w:rtl/>
        </w:rPr>
        <w:t>).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w:t>
      </w:r>
      <w:r w:rsidR="00001FAE">
        <w:rPr>
          <w:rFonts w:ascii="Traditional Arabic" w:eastAsia="Times New Roman" w:hAnsi="Traditional Arabic" w:cs="Traditional Arabic" w:hint="cs"/>
          <w:sz w:val="24"/>
          <w:szCs w:val="24"/>
          <w:rtl/>
        </w:rPr>
        <w:t xml:space="preserve"> </w:t>
      </w:r>
      <w:r w:rsidR="006F10C9" w:rsidRPr="00BE5268">
        <w:rPr>
          <w:rFonts w:ascii="Traditional Arabic" w:eastAsia="Times New Roman" w:hAnsi="Traditional Arabic" w:cs="Traditional Arabic"/>
          <w:sz w:val="24"/>
          <w:szCs w:val="24"/>
          <w:rtl/>
        </w:rPr>
        <w:t>وازدياد طلب المستهلكين على البدائل الصديقة للبيئة</w:t>
      </w:r>
      <w:r w:rsidR="006F10C9" w:rsidRPr="000B766B">
        <w:rPr>
          <w:rFonts w:ascii="Traditional Arabic" w:eastAsia="Times New Roman" w:hAnsi="Traditional Arabic" w:cs="Traditional Arabic"/>
          <w:sz w:val="32"/>
          <w:szCs w:val="32"/>
        </w:rPr>
        <w:t>.</w:t>
      </w:r>
      <w:r w:rsidR="007E07C1">
        <w:rPr>
          <w:rFonts w:ascii="Traditional Arabic" w:eastAsia="Times New Roman" w:hAnsi="Traditional Arabic" w:cs="Traditional Arabic" w:hint="cs"/>
          <w:sz w:val="24"/>
          <w:szCs w:val="24"/>
          <w:rtl/>
        </w:rPr>
        <w:t xml:space="preserve"> كمت ت</w:t>
      </w:r>
      <w:r w:rsidR="00C413AA" w:rsidRPr="0078327F">
        <w:rPr>
          <w:rFonts w:ascii="Traditional Arabic" w:eastAsia="Times New Roman" w:hAnsi="Traditional Arabic" w:cs="Traditional Arabic" w:hint="cs"/>
          <w:sz w:val="24"/>
          <w:szCs w:val="24"/>
          <w:rtl/>
        </w:rPr>
        <w:t xml:space="preserve">مثل نسبة مشاركة </w:t>
      </w:r>
      <w:r w:rsidR="006F10C9" w:rsidRPr="0078327F">
        <w:rPr>
          <w:rFonts w:ascii="Traditional Arabic" w:eastAsia="Times New Roman" w:hAnsi="Traditional Arabic" w:cs="Traditional Arabic"/>
          <w:sz w:val="24"/>
          <w:szCs w:val="24"/>
          <w:rtl/>
        </w:rPr>
        <w:t xml:space="preserve">المواد البلاستيكية المعاد تدويرها اليوم حوالي 10 </w:t>
      </w:r>
      <w:r w:rsidR="006F10C9" w:rsidRPr="0078327F">
        <w:rPr>
          <w:rFonts w:ascii="Traditional Arabic" w:eastAsia="Times New Roman" w:hAnsi="Traditional Arabic" w:cs="Traditional Arabic" w:hint="cs"/>
          <w:sz w:val="24"/>
          <w:szCs w:val="24"/>
          <w:rtl/>
        </w:rPr>
        <w:t>%</w:t>
      </w:r>
      <w:r w:rsidR="006F10C9" w:rsidRPr="0078327F">
        <w:rPr>
          <w:rFonts w:ascii="Traditional Arabic" w:eastAsia="Times New Roman" w:hAnsi="Traditional Arabic" w:cs="Traditional Arabic"/>
          <w:sz w:val="24"/>
          <w:szCs w:val="24"/>
          <w:rtl/>
        </w:rPr>
        <w:t xml:space="preserve"> من إجمالي إنتاج البلاستيك العالمي</w:t>
      </w:r>
      <w:r w:rsidR="006F10C9" w:rsidRPr="0078327F">
        <w:rPr>
          <w:rFonts w:ascii="Traditional Arabic" w:eastAsia="Times New Roman" w:hAnsi="Traditional Arabic" w:cs="Traditional Arabic" w:hint="cs"/>
          <w:sz w:val="24"/>
          <w:szCs w:val="24"/>
          <w:rtl/>
        </w:rPr>
        <w:t>،</w:t>
      </w:r>
      <w:r w:rsidR="006F10C9" w:rsidRPr="0078327F">
        <w:rPr>
          <w:rFonts w:ascii="Traditional Arabic" w:eastAsia="Times New Roman" w:hAnsi="Traditional Arabic" w:cs="Traditional Arabic"/>
          <w:sz w:val="24"/>
          <w:szCs w:val="24"/>
          <w:rtl/>
        </w:rPr>
        <w:t xml:space="preserve"> </w:t>
      </w:r>
      <w:r w:rsidR="00F87899" w:rsidRPr="0078327F">
        <w:rPr>
          <w:rFonts w:ascii="Traditional Arabic" w:eastAsia="Times New Roman" w:hAnsi="Traditional Arabic" w:cs="Traditional Arabic" w:hint="cs"/>
          <w:sz w:val="24"/>
          <w:szCs w:val="24"/>
          <w:rtl/>
        </w:rPr>
        <w:t xml:space="preserve">وعلى اعتبار </w:t>
      </w:r>
      <w:r w:rsidR="006F10C9" w:rsidRPr="0078327F">
        <w:rPr>
          <w:rFonts w:ascii="Traditional Arabic" w:eastAsia="Times New Roman" w:hAnsi="Traditional Arabic" w:cs="Traditional Arabic"/>
          <w:sz w:val="24"/>
          <w:szCs w:val="24"/>
          <w:rtl/>
        </w:rPr>
        <w:t>نمو الطلب</w:t>
      </w:r>
      <w:r w:rsidR="00F87899" w:rsidRPr="0078327F">
        <w:rPr>
          <w:rFonts w:ascii="Traditional Arabic" w:eastAsia="Times New Roman" w:hAnsi="Traditional Arabic" w:cs="Traditional Arabic" w:hint="cs"/>
          <w:sz w:val="24"/>
          <w:szCs w:val="24"/>
          <w:rtl/>
        </w:rPr>
        <w:t xml:space="preserve"> </w:t>
      </w:r>
      <w:r w:rsidR="001823AA" w:rsidRPr="0078327F">
        <w:rPr>
          <w:rFonts w:ascii="Traditional Arabic" w:eastAsia="Times New Roman" w:hAnsi="Traditional Arabic" w:cs="Traditional Arabic" w:hint="cs"/>
          <w:sz w:val="24"/>
          <w:szCs w:val="24"/>
          <w:rtl/>
        </w:rPr>
        <w:t>على المواد البلاستيكية متناسب طردا مع نمو الصناعات المترافقة</w:t>
      </w:r>
      <w:r w:rsidR="009950B1" w:rsidRPr="0078327F">
        <w:rPr>
          <w:rFonts w:ascii="Traditional Arabic" w:eastAsia="Times New Roman" w:hAnsi="Traditional Arabic" w:cs="Traditional Arabic" w:hint="cs"/>
          <w:sz w:val="24"/>
          <w:szCs w:val="24"/>
          <w:rtl/>
        </w:rPr>
        <w:t xml:space="preserve"> كالصناعات الغذائية </w:t>
      </w:r>
      <w:r w:rsidR="00350107" w:rsidRPr="0078327F">
        <w:rPr>
          <w:rFonts w:ascii="Traditional Arabic" w:eastAsia="Times New Roman" w:hAnsi="Traditional Arabic" w:cs="Traditional Arabic" w:hint="cs"/>
          <w:sz w:val="24"/>
          <w:szCs w:val="24"/>
          <w:rtl/>
        </w:rPr>
        <w:t>والتعبئة</w:t>
      </w:r>
      <w:r w:rsidR="009950B1" w:rsidRPr="0078327F">
        <w:rPr>
          <w:rFonts w:ascii="Traditional Arabic" w:eastAsia="Times New Roman" w:hAnsi="Traditional Arabic" w:cs="Traditional Arabic" w:hint="cs"/>
          <w:sz w:val="24"/>
          <w:szCs w:val="24"/>
          <w:rtl/>
        </w:rPr>
        <w:t xml:space="preserve"> </w:t>
      </w:r>
      <w:r w:rsidR="0006180B" w:rsidRPr="0078327F">
        <w:rPr>
          <w:rFonts w:ascii="Traditional Arabic" w:eastAsia="Times New Roman" w:hAnsi="Traditional Arabic" w:cs="Traditional Arabic" w:hint="cs"/>
          <w:sz w:val="24"/>
          <w:szCs w:val="24"/>
          <w:rtl/>
        </w:rPr>
        <w:t>والتغليف</w:t>
      </w:r>
      <w:r w:rsidR="009950B1" w:rsidRPr="0078327F">
        <w:rPr>
          <w:rFonts w:ascii="Traditional Arabic" w:eastAsia="Times New Roman" w:hAnsi="Traditional Arabic" w:cs="Traditional Arabic" w:hint="cs"/>
          <w:sz w:val="24"/>
          <w:szCs w:val="24"/>
          <w:rtl/>
        </w:rPr>
        <w:t xml:space="preserve"> </w:t>
      </w:r>
      <w:r w:rsidR="00B30CE2" w:rsidRPr="0078327F">
        <w:rPr>
          <w:rFonts w:ascii="Traditional Arabic" w:eastAsia="Times New Roman" w:hAnsi="Traditional Arabic" w:cs="Traditional Arabic" w:hint="cs"/>
          <w:sz w:val="24"/>
          <w:szCs w:val="24"/>
          <w:rtl/>
        </w:rPr>
        <w:t>وغيرها،</w:t>
      </w:r>
      <w:r w:rsidR="006F10C9" w:rsidRPr="0078327F">
        <w:rPr>
          <w:rFonts w:ascii="Traditional Arabic" w:eastAsia="Times New Roman" w:hAnsi="Traditional Arabic" w:cs="Traditional Arabic"/>
          <w:sz w:val="24"/>
          <w:szCs w:val="24"/>
          <w:rtl/>
        </w:rPr>
        <w:t xml:space="preserve"> وبالتالي</w:t>
      </w:r>
      <w:r w:rsidR="008C0B15" w:rsidRPr="0078327F">
        <w:rPr>
          <w:rFonts w:ascii="Traditional Arabic" w:eastAsia="Times New Roman" w:hAnsi="Traditional Arabic" w:cs="Traditional Arabic" w:hint="cs"/>
          <w:sz w:val="24"/>
          <w:szCs w:val="24"/>
          <w:rtl/>
        </w:rPr>
        <w:t xml:space="preserve"> نسبة </w:t>
      </w:r>
      <w:r w:rsidR="00300878" w:rsidRPr="0078327F">
        <w:rPr>
          <w:rFonts w:ascii="Traditional Arabic" w:eastAsia="Times New Roman" w:hAnsi="Traditional Arabic" w:cs="Traditional Arabic" w:hint="cs"/>
          <w:sz w:val="24"/>
          <w:szCs w:val="24"/>
          <w:rtl/>
        </w:rPr>
        <w:t xml:space="preserve">المشاركة في </w:t>
      </w:r>
      <w:r w:rsidR="006F10C9" w:rsidRPr="0078327F">
        <w:rPr>
          <w:rFonts w:ascii="Traditional Arabic" w:eastAsia="Times New Roman" w:hAnsi="Traditional Arabic" w:cs="Traditional Arabic"/>
          <w:sz w:val="24"/>
          <w:szCs w:val="24"/>
          <w:rtl/>
        </w:rPr>
        <w:t>إنتاج البلاستيك المعاد تدويره، أسرع</w:t>
      </w:r>
      <w:r w:rsidR="00CD31DD">
        <w:rPr>
          <w:rFonts w:ascii="Traditional Arabic" w:eastAsia="Times New Roman" w:hAnsi="Traditional Arabic" w:cs="Traditional Arabic"/>
          <w:sz w:val="24"/>
          <w:szCs w:val="24"/>
        </w:rPr>
        <w:t xml:space="preserve"> </w:t>
      </w:r>
      <w:r w:rsidR="007E07C1">
        <w:rPr>
          <w:rFonts w:ascii="Traditional Arabic" w:eastAsia="Times New Roman" w:hAnsi="Traditional Arabic" w:cs="Traditional Arabic" w:hint="cs"/>
          <w:sz w:val="24"/>
          <w:szCs w:val="24"/>
          <w:rtl/>
        </w:rPr>
        <w:t>ب</w:t>
      </w:r>
      <w:r w:rsidR="006F10C9" w:rsidRPr="0078327F">
        <w:rPr>
          <w:rFonts w:ascii="Traditional Arabic" w:eastAsia="Times New Roman" w:hAnsi="Traditional Arabic" w:cs="Traditional Arabic"/>
          <w:sz w:val="24"/>
          <w:szCs w:val="24"/>
          <w:rtl/>
        </w:rPr>
        <w:t>كثير من نمو</w:t>
      </w:r>
      <w:r w:rsidR="00300878" w:rsidRPr="0078327F">
        <w:rPr>
          <w:rFonts w:ascii="Traditional Arabic" w:eastAsia="Times New Roman" w:hAnsi="Traditional Arabic" w:cs="Traditional Arabic" w:hint="cs"/>
          <w:sz w:val="24"/>
          <w:szCs w:val="24"/>
          <w:rtl/>
        </w:rPr>
        <w:t xml:space="preserve"> الطلب </w:t>
      </w:r>
      <w:r w:rsidR="00B30CE2" w:rsidRPr="0078327F">
        <w:rPr>
          <w:rFonts w:ascii="Traditional Arabic" w:eastAsia="Times New Roman" w:hAnsi="Traditional Arabic" w:cs="Traditional Arabic" w:hint="cs"/>
          <w:sz w:val="24"/>
          <w:szCs w:val="24"/>
          <w:rtl/>
        </w:rPr>
        <w:t>على البلاستيك</w:t>
      </w:r>
      <w:r w:rsidR="006F10C9" w:rsidRPr="0078327F">
        <w:rPr>
          <w:rFonts w:ascii="Traditional Arabic" w:eastAsia="Times New Roman" w:hAnsi="Traditional Arabic" w:cs="Traditional Arabic"/>
          <w:sz w:val="24"/>
          <w:szCs w:val="24"/>
          <w:rtl/>
        </w:rPr>
        <w:t xml:space="preserve"> البكر، حيث </w:t>
      </w:r>
      <w:r w:rsidR="00AE0F0C" w:rsidRPr="0078327F">
        <w:rPr>
          <w:rFonts w:ascii="Traditional Arabic" w:eastAsia="Times New Roman" w:hAnsi="Traditional Arabic" w:cs="Traditional Arabic" w:hint="cs"/>
          <w:sz w:val="24"/>
          <w:szCs w:val="24"/>
          <w:rtl/>
        </w:rPr>
        <w:t xml:space="preserve">بلغ </w:t>
      </w:r>
      <w:r w:rsidR="00B30CE2" w:rsidRPr="0078327F">
        <w:rPr>
          <w:rFonts w:ascii="Traditional Arabic" w:eastAsia="Times New Roman" w:hAnsi="Traditional Arabic" w:cs="Traditional Arabic" w:hint="cs"/>
          <w:sz w:val="24"/>
          <w:szCs w:val="24"/>
          <w:rtl/>
        </w:rPr>
        <w:t xml:space="preserve">متوسط </w:t>
      </w:r>
      <w:r w:rsidR="006F10C9" w:rsidRPr="0078327F">
        <w:rPr>
          <w:rFonts w:ascii="Traditional Arabic" w:eastAsia="Times New Roman" w:hAnsi="Traditional Arabic" w:cs="Traditional Arabic"/>
          <w:sz w:val="24"/>
          <w:szCs w:val="24"/>
          <w:rtl/>
        </w:rPr>
        <w:t>معدل</w:t>
      </w:r>
      <w:r w:rsidR="00AE0F0C" w:rsidRPr="0078327F">
        <w:rPr>
          <w:rFonts w:ascii="Traditional Arabic" w:eastAsia="Times New Roman" w:hAnsi="Traditional Arabic" w:cs="Traditional Arabic" w:hint="cs"/>
          <w:sz w:val="24"/>
          <w:szCs w:val="24"/>
          <w:rtl/>
        </w:rPr>
        <w:t xml:space="preserve"> النمو ال</w:t>
      </w:r>
      <w:r w:rsidR="006F10C9" w:rsidRPr="0078327F">
        <w:rPr>
          <w:rFonts w:ascii="Traditional Arabic" w:eastAsia="Times New Roman" w:hAnsi="Traditional Arabic" w:cs="Traditional Arabic"/>
          <w:sz w:val="24"/>
          <w:szCs w:val="24"/>
          <w:rtl/>
        </w:rPr>
        <w:t>سنو</w:t>
      </w:r>
      <w:r w:rsidR="007E07C1">
        <w:rPr>
          <w:rFonts w:ascii="Traditional Arabic" w:eastAsia="Times New Roman" w:hAnsi="Traditional Arabic" w:cs="Traditional Arabic" w:hint="cs"/>
          <w:sz w:val="24"/>
          <w:szCs w:val="24"/>
          <w:rtl/>
        </w:rPr>
        <w:t xml:space="preserve">ي </w:t>
      </w:r>
      <w:r w:rsidR="007E07C1" w:rsidRPr="0078327F">
        <w:rPr>
          <w:rFonts w:ascii="Traditional Arabic" w:eastAsia="Times New Roman" w:hAnsi="Traditional Arabic" w:cs="Traditional Arabic" w:hint="cs"/>
          <w:sz w:val="24"/>
          <w:szCs w:val="24"/>
          <w:rtl/>
        </w:rPr>
        <w:t xml:space="preserve">للبلاستيك المعاد تدويره </w:t>
      </w:r>
      <w:r w:rsidR="007E07C1" w:rsidRPr="0078327F">
        <w:rPr>
          <w:rFonts w:ascii="Traditional Arabic" w:eastAsia="Times New Roman" w:hAnsi="Traditional Arabic" w:cs="Traditional Arabic"/>
          <w:sz w:val="24"/>
          <w:szCs w:val="24"/>
          <w:rtl/>
        </w:rPr>
        <w:t xml:space="preserve">حوالي </w:t>
      </w:r>
      <w:r w:rsidR="00B37E13">
        <w:rPr>
          <w:rFonts w:ascii="Traditional Arabic" w:eastAsia="Times New Roman" w:hAnsi="Traditional Arabic" w:cs="Traditional Arabic" w:hint="cs"/>
          <w:sz w:val="24"/>
          <w:szCs w:val="24"/>
          <w:rtl/>
        </w:rPr>
        <w:t>7.6</w:t>
      </w:r>
      <w:r w:rsidR="007E07C1" w:rsidRPr="0078327F">
        <w:rPr>
          <w:rFonts w:ascii="Traditional Arabic" w:eastAsia="Times New Roman" w:hAnsi="Traditional Arabic" w:cs="Traditional Arabic"/>
          <w:sz w:val="24"/>
          <w:szCs w:val="24"/>
          <w:rtl/>
        </w:rPr>
        <w:t xml:space="preserve"> </w:t>
      </w:r>
      <w:r w:rsidR="007E07C1" w:rsidRPr="0078327F">
        <w:rPr>
          <w:rFonts w:ascii="Traditional Arabic" w:eastAsia="Times New Roman" w:hAnsi="Traditional Arabic" w:cs="Traditional Arabic" w:hint="cs"/>
          <w:sz w:val="24"/>
          <w:szCs w:val="24"/>
          <w:rtl/>
        </w:rPr>
        <w:t xml:space="preserve">% </w:t>
      </w:r>
      <w:r w:rsidR="007E07C1" w:rsidRPr="0078327F">
        <w:rPr>
          <w:rFonts w:ascii="Traditional Arabic" w:eastAsia="Times New Roman" w:hAnsi="Traditional Arabic" w:cs="Traditional Arabic"/>
          <w:sz w:val="24"/>
          <w:szCs w:val="24"/>
          <w:rtl/>
        </w:rPr>
        <w:t xml:space="preserve">مقارنةً بنمو البلاستيك </w:t>
      </w:r>
      <w:r w:rsidR="007E07C1" w:rsidRPr="0078327F">
        <w:rPr>
          <w:rFonts w:ascii="Traditional Arabic" w:eastAsia="Times New Roman" w:hAnsi="Traditional Arabic" w:cs="Traditional Arabic" w:hint="cs"/>
          <w:sz w:val="24"/>
          <w:szCs w:val="24"/>
          <w:rtl/>
        </w:rPr>
        <w:t>البكر الذ</w:t>
      </w:r>
      <w:r w:rsidR="007E07C1" w:rsidRPr="0078327F">
        <w:rPr>
          <w:rFonts w:ascii="Traditional Arabic" w:eastAsia="Times New Roman" w:hAnsi="Traditional Arabic" w:cs="Traditional Arabic" w:hint="eastAsia"/>
          <w:sz w:val="24"/>
          <w:szCs w:val="24"/>
          <w:rtl/>
        </w:rPr>
        <w:t>ي</w:t>
      </w:r>
      <w:r w:rsidR="007E07C1" w:rsidRPr="0078327F">
        <w:rPr>
          <w:rFonts w:ascii="Traditional Arabic" w:eastAsia="Times New Roman" w:hAnsi="Traditional Arabic" w:cs="Traditional Arabic"/>
          <w:sz w:val="24"/>
          <w:szCs w:val="24"/>
          <w:rtl/>
        </w:rPr>
        <w:t xml:space="preserve"> يبلغ حوال</w:t>
      </w:r>
      <w:r w:rsidR="007E07C1" w:rsidRPr="0078327F">
        <w:rPr>
          <w:rFonts w:ascii="Traditional Arabic" w:eastAsia="Times New Roman" w:hAnsi="Traditional Arabic" w:cs="Traditional Arabic" w:hint="cs"/>
          <w:sz w:val="24"/>
          <w:szCs w:val="24"/>
          <w:rtl/>
        </w:rPr>
        <w:t xml:space="preserve">ي </w:t>
      </w:r>
      <w:r w:rsidR="00731545">
        <w:rPr>
          <w:rFonts w:ascii="Traditional Arabic" w:eastAsia="Times New Roman" w:hAnsi="Traditional Arabic" w:cs="Traditional Arabic" w:hint="cs"/>
          <w:sz w:val="24"/>
          <w:szCs w:val="24"/>
          <w:rtl/>
        </w:rPr>
        <w:t>2.1</w:t>
      </w:r>
      <w:r w:rsidR="007E07C1" w:rsidRPr="0078327F">
        <w:rPr>
          <w:rFonts w:ascii="Traditional Arabic" w:eastAsia="Times New Roman" w:hAnsi="Traditional Arabic" w:cs="Traditional Arabic" w:hint="cs"/>
          <w:sz w:val="24"/>
          <w:szCs w:val="24"/>
          <w:rtl/>
        </w:rPr>
        <w:t xml:space="preserve"> % </w:t>
      </w:r>
      <w:r w:rsidR="007E07C1" w:rsidRPr="0078327F">
        <w:rPr>
          <w:rFonts w:ascii="Traditional Arabic" w:eastAsia="Times New Roman" w:hAnsi="Traditional Arabic" w:cs="Traditional Arabic"/>
          <w:sz w:val="24"/>
          <w:szCs w:val="24"/>
          <w:rtl/>
        </w:rPr>
        <w:t xml:space="preserve">سنويًا في </w:t>
      </w:r>
      <w:r w:rsidR="007E07C1" w:rsidRPr="0078327F">
        <w:rPr>
          <w:rFonts w:ascii="Traditional Arabic" w:eastAsia="Times New Roman" w:hAnsi="Traditional Arabic" w:cs="Traditional Arabic" w:hint="cs"/>
          <w:sz w:val="24"/>
          <w:szCs w:val="24"/>
          <w:rtl/>
        </w:rPr>
        <w:t xml:space="preserve">المتوسط عالميا </w:t>
      </w:r>
      <w:r w:rsidR="007E07C1" w:rsidRPr="0078327F">
        <w:rPr>
          <w:rFonts w:ascii="Traditional Arabic" w:eastAsia="Times New Roman" w:hAnsi="Traditional Arabic" w:cs="Traditional Arabic"/>
          <w:sz w:val="24"/>
          <w:szCs w:val="24"/>
          <w:rtl/>
        </w:rPr>
        <w:t>(انظرشكل</w:t>
      </w:r>
      <w:r w:rsidR="007E07C1" w:rsidRPr="0078327F">
        <w:rPr>
          <w:rFonts w:ascii="Traditional Arabic" w:eastAsia="Times New Roman" w:hAnsi="Traditional Arabic" w:cs="Traditional Arabic" w:hint="cs"/>
          <w:sz w:val="24"/>
          <w:szCs w:val="24"/>
          <w:rtl/>
        </w:rPr>
        <w:t>5)</w:t>
      </w:r>
      <w:r w:rsidR="00D43748"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81792" behindDoc="1" locked="0" layoutInCell="1" allowOverlap="1" wp14:anchorId="15A39FE9" wp14:editId="000078AF">
                <wp:simplePos x="0" y="0"/>
                <wp:positionH relativeFrom="margin">
                  <wp:posOffset>-127000</wp:posOffset>
                </wp:positionH>
                <wp:positionV relativeFrom="paragraph">
                  <wp:posOffset>4946015</wp:posOffset>
                </wp:positionV>
                <wp:extent cx="5877560" cy="470535"/>
                <wp:effectExtent l="0" t="0" r="27940" b="24765"/>
                <wp:wrapNone/>
                <wp:docPr id="60754965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39FE9" id="_x0000_s1031" style="position:absolute;left:0;text-align:left;margin-left:-10pt;margin-top:389.45pt;width:462.8pt;height:37.0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lW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9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" fillcolor="white [3201]" strokecolor="white [3212]" strokeweight="2pt">
                <v:textbo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v:textbox>
                <w10:wrap anchorx="margin"/>
              </v:rect>
            </w:pict>
          </mc:Fallback>
        </mc:AlternateContent>
      </w:r>
    </w:p>
    <w:p w14:paraId="233BFDDE" w14:textId="4D69D32A" w:rsidR="000463DA" w:rsidRDefault="006A41F3" w:rsidP="00D402CA">
      <w:pPr>
        <w:spacing w:after="0" w:line="360" w:lineRule="auto"/>
        <w:ind w:left="720"/>
        <w:jc w:val="both"/>
        <w:rPr>
          <w:rFonts w:ascii="Traditional Arabic" w:eastAsia="Times New Roman" w:hAnsi="Traditional Arabic" w:cs="Traditional Arabic"/>
          <w:sz w:val="32"/>
          <w:szCs w:val="32"/>
          <w:rtl/>
        </w:rPr>
      </w:pPr>
      <w:r w:rsidRPr="0078327F">
        <w:rPr>
          <w:rFonts w:ascii="Traditional Arabic" w:eastAsia="Times New Roman" w:hAnsi="Traditional Arabic" w:cs="Traditional Arabic"/>
          <w:noProof/>
          <w:sz w:val="24"/>
          <w:szCs w:val="24"/>
          <w:rtl/>
        </w:rPr>
        <w:drawing>
          <wp:anchor distT="0" distB="0" distL="114300" distR="114300" simplePos="0" relativeHeight="251669504" behindDoc="1" locked="0" layoutInCell="1" allowOverlap="1" wp14:anchorId="68563F70" wp14:editId="1E2CFA8C">
            <wp:simplePos x="0" y="0"/>
            <wp:positionH relativeFrom="column">
              <wp:posOffset>-385211</wp:posOffset>
            </wp:positionH>
            <wp:positionV relativeFrom="paragraph">
              <wp:posOffset>790943</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9">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p>
    <w:p w14:paraId="17E9E046" w14:textId="6FD6CABF" w:rsidR="00D43748" w:rsidRDefault="0093771E" w:rsidP="00D402CA">
      <w:pPr>
        <w:spacing w:after="0" w:line="360" w:lineRule="auto"/>
        <w:ind w:left="720"/>
        <w:jc w:val="both"/>
        <w:rPr>
          <w:rFonts w:ascii="Traditional Arabic" w:eastAsia="Times New Roman" w:hAnsi="Traditional Arabic" w:cs="Traditional Arabic"/>
          <w:sz w:val="32"/>
          <w:szCs w:val="32"/>
          <w:rtl/>
        </w:rPr>
      </w:pPr>
      <w:r w:rsidRPr="00BE5268">
        <w:rPr>
          <w:rFonts w:ascii="Traditional Arabic" w:eastAsia="Times New Roman" w:hAnsi="Traditional Arabic" w:cs="Traditional Arabic"/>
          <w:noProof/>
          <w:sz w:val="24"/>
          <w:szCs w:val="24"/>
          <w:rtl/>
          <w14:ligatures w14:val="standardContextual"/>
        </w:rPr>
        <mc:AlternateContent>
          <mc:Choice Requires="wps">
            <w:drawing>
              <wp:anchor distT="0" distB="0" distL="114300" distR="114300" simplePos="0" relativeHeight="251707392" behindDoc="1" locked="0" layoutInCell="1" allowOverlap="1" wp14:anchorId="077D5FF3" wp14:editId="36E797F6">
                <wp:simplePos x="0" y="0"/>
                <wp:positionH relativeFrom="column">
                  <wp:posOffset>1299845</wp:posOffset>
                </wp:positionH>
                <wp:positionV relativeFrom="paragraph">
                  <wp:posOffset>5187808</wp:posOffset>
                </wp:positionV>
                <wp:extent cx="3495675" cy="369570"/>
                <wp:effectExtent l="0" t="0" r="28575" b="11430"/>
                <wp:wrapTight wrapText="bothSides">
                  <wp:wrapPolygon edited="0">
                    <wp:start x="0" y="0"/>
                    <wp:lineTo x="0" y="21155"/>
                    <wp:lineTo x="21659" y="21155"/>
                    <wp:lineTo x="21659" y="0"/>
                    <wp:lineTo x="0" y="0"/>
                  </wp:wrapPolygon>
                </wp:wrapTight>
                <wp:docPr id="403367850"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E05DF37" w14:textId="3C050A26" w:rsidR="00D402CA" w:rsidRPr="002F6C3A" w:rsidRDefault="00D402CA" w:rsidP="00D402CA">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(Katiyar, 2024, p</w:t>
                            </w:r>
                            <w:r>
                              <w:rPr>
                                <w:rFonts w:ascii="Traditional Arabic" w:eastAsia="Times New Roman" w:hAnsi="Traditional Arabic" w:cs="Traditional Arabic" w:hint="cs"/>
                                <w:sz w:val="24"/>
                                <w:szCs w:val="24"/>
                                <w:rtl/>
                              </w:rPr>
                              <w:t>6</w:t>
                            </w:r>
                            <w:r w:rsidRPr="002F6C3A">
                              <w:rPr>
                                <w:rFonts w:ascii="Traditional Arabic" w:eastAsia="Times New Roman" w:hAnsi="Traditional Arabic" w:cs="Traditional Arabic"/>
                                <w:sz w:val="24"/>
                                <w:szCs w:val="24"/>
                              </w:rPr>
                              <w:t>)</w:t>
                            </w:r>
                            <w:r>
                              <w:rPr>
                                <w:rFonts w:ascii="Traditional Arabic" w:eastAsia="Times New Roman" w:hAnsi="Traditional Arabic" w:cs="Traditional Arabic" w:hint="cs"/>
                                <w:sz w:val="24"/>
                                <w:szCs w:val="24"/>
                                <w:rtl/>
                              </w:rPr>
                              <w:t xml:space="preserve"> المصدر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D5FF3" id="_x0000_s1032" style="position:absolute;left:0;text-align:left;margin-left:102.35pt;margin-top:408.5pt;width:275.25pt;height:29.1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" fillcolor="white [3201]" strokecolor="white [3212]" strokeweight="2pt">
                <v:textbox>
                  <w:txbxContent>
                    <w:p w14:paraId="3E05DF37" w14:textId="3C050A26" w:rsidR="00D402CA" w:rsidRPr="002F6C3A" w:rsidRDefault="00D402CA" w:rsidP="00D402CA">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(Katiyar, 2024, p</w:t>
                      </w:r>
                      <w:r>
                        <w:rPr>
                          <w:rFonts w:ascii="Traditional Arabic" w:eastAsia="Times New Roman" w:hAnsi="Traditional Arabic" w:cs="Traditional Arabic" w:hint="cs"/>
                          <w:sz w:val="24"/>
                          <w:szCs w:val="24"/>
                          <w:rtl/>
                        </w:rPr>
                        <w:t>6</w:t>
                      </w:r>
                      <w:r w:rsidRPr="002F6C3A">
                        <w:rPr>
                          <w:rFonts w:ascii="Traditional Arabic" w:eastAsia="Times New Roman" w:hAnsi="Traditional Arabic" w:cs="Traditional Arabic"/>
                          <w:sz w:val="24"/>
                          <w:szCs w:val="24"/>
                        </w:rPr>
                        <w:t>)</w:t>
                      </w:r>
                      <w:r>
                        <w:rPr>
                          <w:rFonts w:ascii="Traditional Arabic" w:eastAsia="Times New Roman" w:hAnsi="Traditional Arabic" w:cs="Traditional Arabic" w:hint="cs"/>
                          <w:sz w:val="24"/>
                          <w:szCs w:val="24"/>
                          <w:rtl/>
                        </w:rPr>
                        <w:t xml:space="preserve"> المصدر </w:t>
                      </w:r>
                    </w:p>
                  </w:txbxContent>
                </v:textbox>
                <w10:wrap type="tight"/>
              </v:rect>
            </w:pict>
          </mc:Fallback>
        </mc:AlternateContent>
      </w:r>
    </w:p>
    <w:p w14:paraId="2EC2F65A" w14:textId="099A68F1" w:rsidR="00324C53" w:rsidRDefault="00883A25" w:rsidP="00324C53">
      <w:pPr>
        <w:spacing w:after="0" w:line="360" w:lineRule="auto"/>
        <w:jc w:val="both"/>
        <w:rPr>
          <w:rFonts w:ascii="Traditional Arabic" w:eastAsia="Times New Roman" w:hAnsi="Traditional Arabic" w:cs="Traditional Arabic"/>
          <w:sz w:val="32"/>
          <w:szCs w:val="32"/>
          <w:rtl/>
        </w:rPr>
      </w:pPr>
      <w:r w:rsidRPr="00BE5268">
        <w:rPr>
          <w:rFonts w:ascii="Traditional Arabic" w:eastAsia="Times New Roman" w:hAnsi="Traditional Arabic" w:cs="Traditional Arabic"/>
          <w:noProof/>
          <w:sz w:val="24"/>
          <w:szCs w:val="24"/>
          <w:rtl/>
          <w14:ligatures w14:val="standardContextual"/>
        </w:rPr>
        <w:lastRenderedPageBreak/>
        <mc:AlternateContent>
          <mc:Choice Requires="wps">
            <w:drawing>
              <wp:anchor distT="0" distB="0" distL="114300" distR="114300" simplePos="0" relativeHeight="251709440" behindDoc="1" locked="0" layoutInCell="1" allowOverlap="1" wp14:anchorId="5FE64706" wp14:editId="2AFE0C94">
                <wp:simplePos x="0" y="0"/>
                <wp:positionH relativeFrom="column">
                  <wp:posOffset>1405719</wp:posOffset>
                </wp:positionH>
                <wp:positionV relativeFrom="paragraph">
                  <wp:posOffset>3674110</wp:posOffset>
                </wp:positionV>
                <wp:extent cx="3495675" cy="369570"/>
                <wp:effectExtent l="0" t="0" r="28575" b="11430"/>
                <wp:wrapTight wrapText="bothSides">
                  <wp:wrapPolygon edited="0">
                    <wp:start x="0" y="0"/>
                    <wp:lineTo x="0" y="21155"/>
                    <wp:lineTo x="21659" y="21155"/>
                    <wp:lineTo x="21659" y="0"/>
                    <wp:lineTo x="0" y="0"/>
                  </wp:wrapPolygon>
                </wp:wrapTight>
                <wp:docPr id="234032875"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304E108" w14:textId="77777777" w:rsidR="00883A25" w:rsidRPr="002F6C3A" w:rsidRDefault="00883A25" w:rsidP="00883A2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(Katiyar, 2024, p2)</w:t>
                            </w:r>
                            <w:r>
                              <w:rPr>
                                <w:rFonts w:ascii="Traditional Arabic" w:eastAsia="Times New Roman" w:hAnsi="Traditional Arabic" w:cs="Traditional Arabic" w:hint="cs"/>
                                <w:sz w:val="24"/>
                                <w:szCs w:val="24"/>
                                <w:rtl/>
                              </w:rPr>
                              <w:t xml:space="preserve"> المصدر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E64706" id="_x0000_s1033" style="position:absolute;left:0;text-align:left;margin-left:110.7pt;margin-top:289.3pt;width:275.25pt;height:29.1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" fillcolor="white [3201]" strokecolor="white [3212]" strokeweight="2pt">
                <v:textbox>
                  <w:txbxContent>
                    <w:p w14:paraId="6304E108" w14:textId="77777777" w:rsidR="00883A25" w:rsidRPr="002F6C3A" w:rsidRDefault="00883A25" w:rsidP="00883A25">
                      <w:pPr>
                        <w:jc w:val="center"/>
                        <w:rPr>
                          <w:rFonts w:ascii="Traditional Arabic" w:eastAsia="Times New Roman" w:hAnsi="Traditional Arabic" w:cs="Traditional Arabic"/>
                          <w:sz w:val="24"/>
                          <w:szCs w:val="24"/>
                        </w:rPr>
                      </w:pPr>
                      <w:r w:rsidRPr="002F6C3A">
                        <w:rPr>
                          <w:rFonts w:ascii="Traditional Arabic" w:eastAsia="Times New Roman" w:hAnsi="Traditional Arabic" w:cs="Traditional Arabic"/>
                          <w:sz w:val="24"/>
                          <w:szCs w:val="24"/>
                        </w:rPr>
                        <w:t>(Katiyar, 2024, p2)</w:t>
                      </w:r>
                      <w:r>
                        <w:rPr>
                          <w:rFonts w:ascii="Traditional Arabic" w:eastAsia="Times New Roman" w:hAnsi="Traditional Arabic" w:cs="Traditional Arabic" w:hint="cs"/>
                          <w:sz w:val="24"/>
                          <w:szCs w:val="24"/>
                          <w:rtl/>
                        </w:rPr>
                        <w:t xml:space="preserve"> المصدر </w:t>
                      </w:r>
                    </w:p>
                  </w:txbxContent>
                </v:textbox>
                <w10:wrap type="tight"/>
              </v:rect>
            </w:pict>
          </mc:Fallback>
        </mc:AlternateContent>
      </w:r>
      <w:r w:rsidR="009B3310" w:rsidRPr="00BE5268">
        <w:rPr>
          <w:rFonts w:ascii="Traditional Arabic" w:eastAsia="Times New Roman" w:hAnsi="Traditional Arabic" w:cs="Traditional Arabic"/>
          <w:noProof/>
          <w:sz w:val="28"/>
          <w:szCs w:val="28"/>
          <w:rtl/>
        </w:rPr>
        <w:drawing>
          <wp:anchor distT="0" distB="0" distL="114300" distR="114300" simplePos="0" relativeHeight="251703296" behindDoc="1" locked="0" layoutInCell="1" allowOverlap="1" wp14:anchorId="0521CEF3" wp14:editId="51842F08">
            <wp:simplePos x="0" y="0"/>
            <wp:positionH relativeFrom="column">
              <wp:posOffset>-368300</wp:posOffset>
            </wp:positionH>
            <wp:positionV relativeFrom="paragraph">
              <wp:posOffset>456915</wp:posOffset>
            </wp:positionV>
            <wp:extent cx="6390005" cy="3193415"/>
            <wp:effectExtent l="0" t="0" r="0" b="6985"/>
            <wp:wrapTight wrapText="bothSides">
              <wp:wrapPolygon edited="0">
                <wp:start x="0" y="0"/>
                <wp:lineTo x="0" y="21518"/>
                <wp:lineTo x="21508" y="21518"/>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20">
                      <a:extLst>
                        <a:ext uri="{28A0092B-C50C-407E-A947-70E740481C1C}">
                          <a14:useLocalDpi xmlns:a14="http://schemas.microsoft.com/office/drawing/2010/main" val="0"/>
                        </a:ext>
                      </a:extLst>
                    </a:blip>
                    <a:stretch>
                      <a:fillRect/>
                    </a:stretch>
                  </pic:blipFill>
                  <pic:spPr>
                    <a:xfrm>
                      <a:off x="0" y="0"/>
                      <a:ext cx="6390005" cy="3193415"/>
                    </a:xfrm>
                    <a:prstGeom prst="rect">
                      <a:avLst/>
                    </a:prstGeom>
                  </pic:spPr>
                </pic:pic>
              </a:graphicData>
            </a:graphic>
            <wp14:sizeRelV relativeFrom="margin">
              <wp14:pctHeight>0</wp14:pctHeight>
            </wp14:sizeRelV>
          </wp:anchor>
        </w:drawing>
      </w:r>
      <w:r w:rsidR="001D3EA0"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705344" behindDoc="1" locked="0" layoutInCell="1" allowOverlap="1" wp14:anchorId="5FD973BA" wp14:editId="597A352A">
                <wp:simplePos x="0" y="0"/>
                <wp:positionH relativeFrom="margin">
                  <wp:posOffset>0</wp:posOffset>
                </wp:positionH>
                <wp:positionV relativeFrom="paragraph">
                  <wp:posOffset>0</wp:posOffset>
                </wp:positionV>
                <wp:extent cx="5877560" cy="470535"/>
                <wp:effectExtent l="0" t="0" r="27940" b="24765"/>
                <wp:wrapNone/>
                <wp:docPr id="1347326645"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39AF851" w14:textId="77777777" w:rsidR="001D3EA0" w:rsidRPr="0071372B" w:rsidRDefault="001D3EA0" w:rsidP="00324C53">
                            <w:pPr>
                              <w:jc w:val="center"/>
                              <w:rPr>
                                <w:rFonts w:ascii="Traditional Arabic" w:eastAsia="Times New Roman" w:hAnsi="Traditional Arabic" w:cs="Traditional Arabic"/>
                                <w:b/>
                                <w:bCs/>
                                <w:sz w:val="24"/>
                                <w:szCs w:val="24"/>
                              </w:rPr>
                            </w:pPr>
                            <w:r w:rsidRPr="0071372B">
                              <w:rPr>
                                <w:rFonts w:ascii="Traditional Arabic" w:eastAsia="Times New Roman" w:hAnsi="Traditional Arabic" w:cs="Traditional Arabic" w:hint="cs"/>
                                <w:b/>
                                <w:bCs/>
                                <w:sz w:val="24"/>
                                <w:szCs w:val="24"/>
                                <w:rtl/>
                              </w:rPr>
                              <w:t>شكل رقم (5) يوضح نمو انتاج البلاستيك المعاد تدويره عالميا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D973BA" id="_x0000_s1034" style="position:absolute;left:0;text-align:left;margin-left:0;margin-top:0;width:462.8pt;height:37.05pt;z-index:-251611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zY0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" fillcolor="white [3201]" strokecolor="white [3212]" strokeweight="2pt">
                <v:textbox>
                  <w:txbxContent>
                    <w:p w14:paraId="739AF851" w14:textId="77777777" w:rsidR="001D3EA0" w:rsidRPr="0071372B" w:rsidRDefault="001D3EA0" w:rsidP="00324C53">
                      <w:pPr>
                        <w:jc w:val="center"/>
                        <w:rPr>
                          <w:rFonts w:ascii="Traditional Arabic" w:eastAsia="Times New Roman" w:hAnsi="Traditional Arabic" w:cs="Traditional Arabic"/>
                          <w:b/>
                          <w:bCs/>
                          <w:sz w:val="24"/>
                          <w:szCs w:val="24"/>
                        </w:rPr>
                      </w:pPr>
                      <w:r w:rsidRPr="0071372B">
                        <w:rPr>
                          <w:rFonts w:ascii="Traditional Arabic" w:eastAsia="Times New Roman" w:hAnsi="Traditional Arabic" w:cs="Traditional Arabic" w:hint="cs"/>
                          <w:b/>
                          <w:bCs/>
                          <w:sz w:val="24"/>
                          <w:szCs w:val="24"/>
                          <w:rtl/>
                        </w:rPr>
                        <w:t>شكل رقم (5) يوضح نمو انتاج البلاستيك المعاد تدويره عالميا</w:t>
                      </w:r>
                    </w:p>
                  </w:txbxContent>
                </v:textbox>
                <w10:wrap anchorx="margin"/>
              </v:rect>
            </w:pict>
          </mc:Fallback>
        </mc:AlternateContent>
      </w:r>
    </w:p>
    <w:p w14:paraId="5938EC49" w14:textId="729CEF6F" w:rsidR="00324C53" w:rsidRDefault="00324C53" w:rsidP="00883A25">
      <w:pPr>
        <w:spacing w:after="0" w:line="360" w:lineRule="auto"/>
        <w:jc w:val="both"/>
        <w:rPr>
          <w:rFonts w:asciiTheme="majorBidi" w:eastAsia="Times New Roman" w:hAnsiTheme="majorBidi" w:cstheme="majorBidi"/>
          <w:sz w:val="24"/>
          <w:szCs w:val="24"/>
          <w:rtl/>
        </w:rPr>
      </w:pPr>
    </w:p>
    <w:p w14:paraId="60D6FDB6" w14:textId="74C6D3CC" w:rsidR="00D43748" w:rsidRPr="000B766B" w:rsidRDefault="00D43748" w:rsidP="00ED421A">
      <w:pPr>
        <w:spacing w:after="0" w:line="360" w:lineRule="auto"/>
        <w:jc w:val="both"/>
        <w:rPr>
          <w:rFonts w:ascii="Traditional Arabic" w:eastAsia="Times New Roman" w:hAnsi="Traditional Arabic" w:cs="Traditional Arabic"/>
          <w:sz w:val="32"/>
          <w:szCs w:val="32"/>
        </w:rPr>
      </w:pPr>
    </w:p>
    <w:p w14:paraId="6F461E3B" w14:textId="7A042EBB" w:rsidR="006F10C9" w:rsidRPr="0007250B" w:rsidRDefault="006F10C9" w:rsidP="0071372B">
      <w:pPr>
        <w:bidi/>
        <w:spacing w:after="0" w:line="480" w:lineRule="auto"/>
        <w:ind w:left="-144"/>
        <w:jc w:val="both"/>
        <w:rPr>
          <w:rFonts w:ascii="Traditional Arabic" w:eastAsia="Times New Roman" w:hAnsi="Traditional Arabic" w:cs="Traditional Arabic"/>
          <w:sz w:val="24"/>
          <w:szCs w:val="24"/>
          <w:rtl/>
        </w:rPr>
      </w:pPr>
      <w:r w:rsidRPr="0007250B">
        <w:rPr>
          <w:rFonts w:ascii="Traditional Arabic" w:eastAsia="Times New Roman" w:hAnsi="Traditional Arabic" w:cs="Traditional Arabic" w:hint="cs"/>
          <w:sz w:val="24"/>
          <w:szCs w:val="24"/>
          <w:rtl/>
        </w:rPr>
        <w:t>2/</w:t>
      </w:r>
      <w:r w:rsidR="0071372B">
        <w:rPr>
          <w:rFonts w:ascii="Traditional Arabic" w:eastAsia="Times New Roman" w:hAnsi="Traditional Arabic" w:cs="Traditional Arabic" w:hint="cs"/>
          <w:sz w:val="24"/>
          <w:szCs w:val="24"/>
          <w:rtl/>
        </w:rPr>
        <w:t>2</w:t>
      </w:r>
      <w:r w:rsidRPr="0007250B">
        <w:rPr>
          <w:rFonts w:ascii="Traditional Arabic" w:eastAsia="Times New Roman" w:hAnsi="Traditional Arabic" w:cs="Traditional Arabic" w:hint="cs"/>
          <w:sz w:val="24"/>
          <w:szCs w:val="24"/>
          <w:rtl/>
        </w:rPr>
        <w:t>/</w:t>
      </w:r>
      <w:r w:rsidR="0071372B">
        <w:rPr>
          <w:rFonts w:ascii="Traditional Arabic" w:eastAsia="Times New Roman" w:hAnsi="Traditional Arabic" w:cs="Traditional Arabic" w:hint="cs"/>
          <w:sz w:val="24"/>
          <w:szCs w:val="24"/>
          <w:rtl/>
        </w:rPr>
        <w:t>4</w:t>
      </w:r>
      <w:r w:rsidRPr="0007250B">
        <w:rPr>
          <w:rFonts w:ascii="Traditional Arabic" w:eastAsia="Times New Roman" w:hAnsi="Traditional Arabic" w:cs="Traditional Arabic" w:hint="cs"/>
          <w:b/>
          <w:bCs/>
          <w:sz w:val="24"/>
          <w:szCs w:val="24"/>
          <w:rtl/>
        </w:rPr>
        <w:t xml:space="preserve"> أثر</w:t>
      </w:r>
      <w:r w:rsidRPr="0007250B">
        <w:rPr>
          <w:rFonts w:ascii="Traditional Arabic" w:eastAsia="Times New Roman" w:hAnsi="Traditional Arabic" w:cs="Traditional Arabic"/>
          <w:b/>
          <w:bCs/>
          <w:sz w:val="24"/>
          <w:szCs w:val="24"/>
          <w:rtl/>
        </w:rPr>
        <w:t xml:space="preserve"> تطوير إستراتيجيات إدارة العمليات على زيادة الإنتاجية في القطاع الصناعي</w:t>
      </w:r>
    </w:p>
    <w:p w14:paraId="5AC5A831" w14:textId="77777777" w:rsidR="009B2979" w:rsidRDefault="00335727" w:rsidP="0071372B">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9B2979">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6F10C9" w:rsidRPr="0007250B">
        <w:rPr>
          <w:rFonts w:ascii="Traditional Arabic" w:eastAsia="Times New Roman" w:hAnsi="Traditional Arabic" w:cs="Traditional Arabic"/>
          <w:sz w:val="24"/>
          <w:szCs w:val="24"/>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006F10C9" w:rsidRPr="0007250B">
        <w:rPr>
          <w:rFonts w:asciiTheme="majorBidi" w:eastAsia="Times New Roman" w:hAnsiTheme="majorBidi" w:cstheme="majorBidi"/>
          <w:sz w:val="24"/>
          <w:szCs w:val="24"/>
        </w:rPr>
        <w:t>Lean Manufacturing</w:t>
      </w:r>
      <w:r w:rsidR="006F10C9" w:rsidRPr="0007250B">
        <w:rPr>
          <w:rFonts w:ascii="Traditional Arabic" w:eastAsia="Times New Roman" w:hAnsi="Traditional Arabic" w:cs="Traditional Arabic"/>
          <w:sz w:val="24"/>
          <w:szCs w:val="24"/>
          <w:rtl/>
        </w:rPr>
        <w:t>) يعزز من تقليل أوقات التوقف وتبسيط سير العمل، مما يؤدي إلى زيادة الإنتاجية وجودة المنتج النهائي. تُمكن نظرية (</w:t>
      </w:r>
      <w:r w:rsidR="006F10C9" w:rsidRPr="0007250B">
        <w:rPr>
          <w:rFonts w:asciiTheme="majorBidi" w:eastAsia="Times New Roman" w:hAnsiTheme="majorBidi" w:cstheme="majorBidi"/>
          <w:sz w:val="24"/>
          <w:szCs w:val="24"/>
        </w:rPr>
        <w:t>SMED</w:t>
      </w:r>
      <w:r w:rsidR="006F10C9" w:rsidRPr="0007250B">
        <w:rPr>
          <w:rFonts w:ascii="Traditional Arabic" w:eastAsia="Times New Roman" w:hAnsi="Traditional Arabic" w:cs="Traditional Arabic"/>
          <w:sz w:val="24"/>
          <w:szCs w:val="24"/>
          <w:rtl/>
        </w:rPr>
        <w:t>) المؤسسات من تقليص زمن التبديل بين العمليات، ما يسهم في تسريع العمليات التصنيعية وتحقيق مرونة أكبر في الإنتاج.</w:t>
      </w:r>
      <w:r w:rsidR="006F10C9" w:rsidRPr="0007250B">
        <w:rPr>
          <w:rFonts w:ascii="Traditional Arabic" w:eastAsia="Times New Roman" w:hAnsi="Traditional Arabic" w:cs="Traditional Arabic"/>
          <w:sz w:val="24"/>
          <w:szCs w:val="24"/>
        </w:rPr>
        <w:t xml:space="preserve"> (</w:t>
      </w:r>
      <w:proofErr w:type="spellStart"/>
      <w:r w:rsidR="005C7EEA" w:rsidRPr="0007250B">
        <w:rPr>
          <w:rFonts w:asciiTheme="majorBidi" w:eastAsia="Times New Roman" w:hAnsiTheme="majorBidi" w:cstheme="majorBidi"/>
          <w:sz w:val="24"/>
          <w:szCs w:val="24"/>
        </w:rPr>
        <w:t>zhang</w:t>
      </w:r>
      <w:proofErr w:type="spellEnd"/>
      <w:r w:rsidR="006F10C9" w:rsidRPr="0007250B">
        <w:rPr>
          <w:rFonts w:ascii="Traditional Arabic" w:eastAsia="Times New Roman" w:hAnsi="Traditional Arabic" w:cs="Traditional Arabic"/>
          <w:sz w:val="24"/>
          <w:szCs w:val="24"/>
        </w:rPr>
        <w:t>, 20</w:t>
      </w:r>
      <w:r w:rsidR="005C7EEA" w:rsidRPr="0007250B">
        <w:rPr>
          <w:rFonts w:ascii="Traditional Arabic" w:eastAsia="Times New Roman" w:hAnsi="Traditional Arabic" w:cs="Traditional Arabic"/>
          <w:sz w:val="24"/>
          <w:szCs w:val="24"/>
        </w:rPr>
        <w:t>22</w:t>
      </w:r>
      <w:r w:rsidR="006F10C9" w:rsidRPr="0007250B">
        <w:rPr>
          <w:rFonts w:ascii="Traditional Arabic" w:eastAsia="Times New Roman" w:hAnsi="Traditional Arabic" w:cs="Traditional Arabic"/>
          <w:sz w:val="24"/>
          <w:szCs w:val="24"/>
        </w:rPr>
        <w:t>, p</w:t>
      </w:r>
      <w:r w:rsidR="005C7EEA" w:rsidRPr="0007250B">
        <w:rPr>
          <w:rFonts w:ascii="Traditional Arabic" w:eastAsia="Times New Roman" w:hAnsi="Traditional Arabic" w:cs="Traditional Arabic"/>
          <w:sz w:val="24"/>
          <w:szCs w:val="24"/>
        </w:rPr>
        <w:t>48</w:t>
      </w:r>
      <w:r w:rsidR="006F10C9" w:rsidRPr="0007250B">
        <w:rPr>
          <w:rFonts w:ascii="Traditional Arabic" w:eastAsia="Times New Roman" w:hAnsi="Traditional Arabic" w:cs="Traditional Arabic"/>
          <w:sz w:val="24"/>
          <w:szCs w:val="24"/>
        </w:rPr>
        <w:t>)</w:t>
      </w:r>
      <w:r w:rsidR="00A70708" w:rsidRPr="0007250B">
        <w:rPr>
          <w:rFonts w:ascii="Traditional Arabic" w:eastAsia="Times New Roman" w:hAnsi="Traditional Arabic" w:cs="Traditional Arabic" w:hint="cs"/>
          <w:sz w:val="24"/>
          <w:szCs w:val="24"/>
          <w:rtl/>
        </w:rPr>
        <w:t xml:space="preserve"> </w:t>
      </w:r>
    </w:p>
    <w:p w14:paraId="134F267D" w14:textId="473C5733" w:rsidR="006F10C9" w:rsidRPr="0007250B" w:rsidRDefault="009B2979" w:rsidP="009B297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07250B">
        <w:rPr>
          <w:rFonts w:ascii="Traditional Arabic" w:eastAsia="Times New Roman" w:hAnsi="Traditional Arabic" w:cs="Traditional Arabic"/>
          <w:sz w:val="24"/>
          <w:szCs w:val="24"/>
          <w:rtl/>
        </w:rPr>
        <w:t xml:space="preserve">من جهة أخرى، يُعزز نظام </w:t>
      </w:r>
      <w:r w:rsidR="005C7EEA" w:rsidRPr="0007250B">
        <w:rPr>
          <w:rFonts w:asciiTheme="majorBidi" w:eastAsia="Times New Roman" w:hAnsiTheme="majorBidi" w:cstheme="majorBidi"/>
          <w:sz w:val="24"/>
          <w:szCs w:val="24"/>
        </w:rPr>
        <w:t>VSM</w:t>
      </w:r>
      <w:r w:rsidR="005C7EEA" w:rsidRPr="0007250B">
        <w:rPr>
          <w:rFonts w:ascii="Traditional Arabic" w:eastAsia="Times New Roman" w:hAnsi="Traditional Arabic" w:cs="Traditional Arabic"/>
          <w:sz w:val="24"/>
          <w:szCs w:val="24"/>
        </w:rPr>
        <w:t xml:space="preserve">) </w:t>
      </w:r>
      <w:r w:rsidR="005C7EEA" w:rsidRPr="0007250B">
        <w:rPr>
          <w:rFonts w:asciiTheme="majorBidi" w:eastAsia="Times New Roman" w:hAnsiTheme="majorBidi" w:cstheme="majorBidi"/>
          <w:sz w:val="24"/>
          <w:szCs w:val="24"/>
        </w:rPr>
        <w:t>Value</w:t>
      </w:r>
      <w:r w:rsidR="006F10C9" w:rsidRPr="0007250B">
        <w:rPr>
          <w:rFonts w:ascii="Traditional Arabic" w:eastAsia="Times New Roman" w:hAnsi="Traditional Arabic" w:cs="Traditional Arabic"/>
          <w:sz w:val="24"/>
          <w:szCs w:val="24"/>
        </w:rPr>
        <w:t xml:space="preserve"> </w:t>
      </w:r>
      <w:r w:rsidR="006F10C9" w:rsidRPr="0007250B">
        <w:rPr>
          <w:rFonts w:asciiTheme="majorBidi" w:eastAsia="Times New Roman" w:hAnsiTheme="majorBidi" w:cstheme="majorBidi"/>
          <w:sz w:val="24"/>
          <w:szCs w:val="24"/>
        </w:rPr>
        <w:t>Stream Mapping</w:t>
      </w:r>
      <w:r w:rsidR="006F10C9" w:rsidRPr="0007250B">
        <w:rPr>
          <w:rFonts w:asciiTheme="majorBidi" w:eastAsia="Times New Roman" w:hAnsiTheme="majorBidi" w:cstheme="majorBidi"/>
          <w:sz w:val="24"/>
          <w:szCs w:val="24"/>
          <w:rtl/>
        </w:rPr>
        <w:t>)</w:t>
      </w:r>
      <w:r w:rsidR="006F10C9" w:rsidRPr="0007250B">
        <w:rPr>
          <w:rFonts w:ascii="Traditional Arabic" w:eastAsia="Times New Roman" w:hAnsi="Traditional Arabic" w:cs="Traditional Arabic"/>
          <w:sz w:val="24"/>
          <w:szCs w:val="24"/>
          <w:rtl/>
        </w:rPr>
        <w:t xml:space="preserve"> القدرة على تحديد العوائق وتبني الحلول الأمثل لتحسين كفاءة التدفقات الإنتاجية.</w:t>
      </w:r>
      <w:r w:rsidR="00A70708" w:rsidRPr="0007250B">
        <w:rPr>
          <w:rFonts w:ascii="Traditional Arabic" w:eastAsia="Times New Roman" w:hAnsi="Traditional Arabic" w:cs="Traditional Arabic" w:hint="cs"/>
          <w:sz w:val="24"/>
          <w:szCs w:val="24"/>
          <w:rtl/>
        </w:rPr>
        <w:t xml:space="preserve"> </w:t>
      </w:r>
      <w:r w:rsidR="006F10C9" w:rsidRPr="0007250B">
        <w:rPr>
          <w:rFonts w:ascii="Traditional Arabic" w:eastAsia="Times New Roman" w:hAnsi="Traditional Arabic" w:cs="Traditional Arabic"/>
          <w:sz w:val="24"/>
          <w:szCs w:val="24"/>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006F10C9" w:rsidRPr="0007250B">
        <w:rPr>
          <w:rFonts w:ascii="Traditional Arabic" w:eastAsia="Times New Roman" w:hAnsi="Traditional Arabic" w:cs="Traditional Arabic"/>
          <w:sz w:val="24"/>
          <w:szCs w:val="24"/>
        </w:rPr>
        <w:t xml:space="preserve"> (</w:t>
      </w:r>
      <w:r w:rsidR="006F10C9" w:rsidRPr="00266559">
        <w:rPr>
          <w:rFonts w:asciiTheme="majorBidi" w:eastAsia="Times New Roman" w:hAnsiTheme="majorBidi" w:cstheme="majorBidi"/>
          <w:sz w:val="24"/>
          <w:szCs w:val="24"/>
        </w:rPr>
        <w:t>Chase</w:t>
      </w:r>
      <w:r w:rsidR="006F10C9" w:rsidRPr="0007250B">
        <w:rPr>
          <w:rFonts w:ascii="Traditional Arabic" w:eastAsia="Times New Roman" w:hAnsi="Traditional Arabic" w:cs="Traditional Arabic"/>
          <w:sz w:val="24"/>
          <w:szCs w:val="24"/>
        </w:rPr>
        <w:t>, 2020, p. 212)</w:t>
      </w:r>
    </w:p>
    <w:p w14:paraId="7FD7D3D4"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2387AF72" w14:textId="717D8A0E" w:rsidR="002A7B84" w:rsidRDefault="002A7B84" w:rsidP="002A7B84">
      <w:pPr>
        <w:bidi/>
        <w:spacing w:after="0" w:line="480" w:lineRule="auto"/>
        <w:jc w:val="center"/>
        <w:rPr>
          <w:rFonts w:ascii="Traditional Arabic" w:eastAsia="Times New Roman" w:hAnsi="Traditional Arabic" w:cs="Traditional Arabic"/>
          <w:b/>
          <w:bCs/>
          <w:sz w:val="24"/>
          <w:szCs w:val="24"/>
        </w:rPr>
      </w:pPr>
      <w:r w:rsidRPr="000B766B">
        <w:rPr>
          <w:rFonts w:ascii="Traditional Arabic" w:eastAsia="Times New Roman" w:hAnsi="Traditional Arabic" w:cs="Traditional Arabic"/>
          <w:b/>
          <w:bCs/>
          <w:noProof/>
          <w:sz w:val="32"/>
          <w:szCs w:val="32"/>
          <w14:ligatures w14:val="standardContextual"/>
        </w:rPr>
        <w:lastRenderedPageBreak/>
        <w:drawing>
          <wp:anchor distT="0" distB="0" distL="114300" distR="114300" simplePos="0" relativeHeight="251684864" behindDoc="1" locked="0" layoutInCell="1" allowOverlap="1" wp14:anchorId="79CB7CEB" wp14:editId="1552AF32">
            <wp:simplePos x="0" y="0"/>
            <wp:positionH relativeFrom="column">
              <wp:posOffset>-176530</wp:posOffset>
            </wp:positionH>
            <wp:positionV relativeFrom="paragraph">
              <wp:posOffset>285662</wp:posOffset>
            </wp:positionV>
            <wp:extent cx="6103620" cy="2348865"/>
            <wp:effectExtent l="0" t="0" r="0" b="0"/>
            <wp:wrapTight wrapText="bothSides">
              <wp:wrapPolygon edited="0">
                <wp:start x="0" y="0"/>
                <wp:lineTo x="0" y="21372"/>
                <wp:lineTo x="21506" y="21372"/>
                <wp:lineTo x="21506" y="0"/>
                <wp:lineTo x="0" y="0"/>
              </wp:wrapPolygon>
            </wp:wrapTight>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21">
                      <a:extLst>
                        <a:ext uri="{28A0092B-C50C-407E-A947-70E740481C1C}">
                          <a14:useLocalDpi xmlns:a14="http://schemas.microsoft.com/office/drawing/2010/main" val="0"/>
                        </a:ext>
                      </a:extLst>
                    </a:blip>
                    <a:srcRect t="4207"/>
                    <a:stretch/>
                  </pic:blipFill>
                  <pic:spPr bwMode="auto">
                    <a:xfrm>
                      <a:off x="0" y="0"/>
                      <a:ext cx="6103620"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35B77" w:rsidRPr="009816FA">
        <w:rPr>
          <w:rFonts w:ascii="Traditional Arabic" w:eastAsia="Times New Roman" w:hAnsi="Traditional Arabic" w:cs="Traditional Arabic" w:hint="cs"/>
          <w:b/>
          <w:bCs/>
          <w:sz w:val="24"/>
          <w:szCs w:val="24"/>
          <w:rtl/>
        </w:rPr>
        <w:t xml:space="preserve">شكل رقم (6) </w:t>
      </w:r>
      <w:r w:rsidR="009816FA" w:rsidRPr="009816FA">
        <w:rPr>
          <w:rFonts w:ascii="Traditional Arabic" w:eastAsia="Times New Roman" w:hAnsi="Traditional Arabic" w:cs="Traditional Arabic" w:hint="cs"/>
          <w:b/>
          <w:bCs/>
          <w:sz w:val="24"/>
          <w:szCs w:val="24"/>
          <w:rtl/>
        </w:rPr>
        <w:t>يوض</w:t>
      </w:r>
      <w:r w:rsidR="009816FA" w:rsidRPr="009816FA">
        <w:rPr>
          <w:rFonts w:ascii="Traditional Arabic" w:eastAsia="Times New Roman" w:hAnsi="Traditional Arabic" w:cs="Traditional Arabic" w:hint="eastAsia"/>
          <w:b/>
          <w:bCs/>
          <w:sz w:val="24"/>
          <w:szCs w:val="24"/>
          <w:rtl/>
        </w:rPr>
        <w:t>ح</w:t>
      </w:r>
      <w:r w:rsidR="009816FA" w:rsidRPr="009816FA">
        <w:rPr>
          <w:rFonts w:ascii="Traditional Arabic" w:eastAsia="Times New Roman" w:hAnsi="Traditional Arabic" w:cs="Traditional Arabic" w:hint="cs"/>
          <w:b/>
          <w:bCs/>
          <w:sz w:val="24"/>
          <w:szCs w:val="24"/>
          <w:rtl/>
        </w:rPr>
        <w:t xml:space="preserve"> </w:t>
      </w:r>
      <w:r w:rsidR="009816FA" w:rsidRPr="009816FA">
        <w:rPr>
          <w:rFonts w:ascii="Traditional Arabic" w:eastAsia="Times New Roman" w:hAnsi="Traditional Arabic" w:cs="Traditional Arabic"/>
          <w:b/>
          <w:bCs/>
          <w:sz w:val="24"/>
          <w:szCs w:val="24"/>
          <w:rtl/>
        </w:rPr>
        <w:t xml:space="preserve">المساهمة في معدل نمو الناتج المحلي الإجمالي الحقيقي المعدل </w:t>
      </w:r>
      <w:r w:rsidR="009816FA" w:rsidRPr="009816FA">
        <w:rPr>
          <w:rFonts w:ascii="Traditional Arabic" w:eastAsia="Times New Roman" w:hAnsi="Traditional Arabic" w:cs="Traditional Arabic" w:hint="cs"/>
          <w:b/>
          <w:bCs/>
          <w:sz w:val="24"/>
          <w:szCs w:val="24"/>
          <w:rtl/>
        </w:rPr>
        <w:t>موسمياً</w:t>
      </w:r>
      <w:r w:rsidR="009816FA">
        <w:rPr>
          <w:rFonts w:ascii="Traditional Arabic" w:eastAsia="Times New Roman" w:hAnsi="Traditional Arabic" w:cs="Traditional Arabic" w:hint="cs"/>
          <w:b/>
          <w:bCs/>
          <w:sz w:val="24"/>
          <w:szCs w:val="24"/>
          <w:rtl/>
        </w:rPr>
        <w:t xml:space="preserve"> </w:t>
      </w:r>
    </w:p>
    <w:p w14:paraId="5591758A" w14:textId="5D4F2287" w:rsidR="002A7B84" w:rsidRDefault="006D25BB" w:rsidP="002A7B84">
      <w:pPr>
        <w:bidi/>
        <w:spacing w:after="0" w:line="480" w:lineRule="auto"/>
        <w:jc w:val="center"/>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 xml:space="preserve">المصدر </w:t>
      </w:r>
      <w:r w:rsidR="002A7B84" w:rsidRPr="009816FA">
        <w:rPr>
          <w:rFonts w:ascii="Traditional Arabic" w:eastAsia="Times New Roman" w:hAnsi="Traditional Arabic" w:cs="Traditional Arabic"/>
          <w:b/>
          <w:bCs/>
          <w:sz w:val="24"/>
          <w:szCs w:val="24"/>
          <w:rtl/>
        </w:rPr>
        <w:t>(</w:t>
      </w:r>
      <w:r w:rsidR="002A7B84" w:rsidRPr="009816FA">
        <w:rPr>
          <w:rFonts w:ascii="Traditional Arabic" w:eastAsia="Times New Roman" w:hAnsi="Traditional Arabic" w:cs="Traditional Arabic" w:hint="cs"/>
          <w:b/>
          <w:bCs/>
          <w:sz w:val="24"/>
          <w:szCs w:val="24"/>
          <w:rtl/>
        </w:rPr>
        <w:t>الهيئة العامة للإحصاء</w:t>
      </w:r>
      <w:r w:rsidR="00B11BCC">
        <w:rPr>
          <w:rFonts w:ascii="Traditional Arabic" w:eastAsia="Times New Roman" w:hAnsi="Traditional Arabic" w:cs="Traditional Arabic" w:hint="cs"/>
          <w:b/>
          <w:bCs/>
          <w:sz w:val="24"/>
          <w:szCs w:val="24"/>
          <w:rtl/>
        </w:rPr>
        <w:t xml:space="preserve"> </w:t>
      </w:r>
      <w:r w:rsidR="006322E1">
        <w:rPr>
          <w:rFonts w:ascii="Traditional Arabic" w:eastAsia="Times New Roman" w:hAnsi="Traditional Arabic" w:cs="Traditional Arabic"/>
          <w:b/>
          <w:bCs/>
          <w:sz w:val="24"/>
          <w:szCs w:val="24"/>
          <w:rtl/>
        </w:rPr>
        <w:t>–</w:t>
      </w:r>
      <w:r w:rsidR="00B11BCC">
        <w:rPr>
          <w:rFonts w:ascii="Traditional Arabic" w:eastAsia="Times New Roman" w:hAnsi="Traditional Arabic" w:cs="Traditional Arabic" w:hint="cs"/>
          <w:b/>
          <w:bCs/>
          <w:sz w:val="24"/>
          <w:szCs w:val="24"/>
          <w:rtl/>
        </w:rPr>
        <w:t xml:space="preserve"> الممل</w:t>
      </w:r>
      <w:r w:rsidR="006322E1">
        <w:rPr>
          <w:rFonts w:ascii="Traditional Arabic" w:eastAsia="Times New Roman" w:hAnsi="Traditional Arabic" w:cs="Traditional Arabic" w:hint="cs"/>
          <w:b/>
          <w:bCs/>
          <w:sz w:val="24"/>
          <w:szCs w:val="24"/>
          <w:rtl/>
        </w:rPr>
        <w:t>كة العربية السعودية،</w:t>
      </w:r>
      <w:r w:rsidR="002A7B84" w:rsidRPr="009816FA">
        <w:rPr>
          <w:rFonts w:ascii="Traditional Arabic" w:eastAsia="Times New Roman" w:hAnsi="Traditional Arabic" w:cs="Traditional Arabic" w:hint="cs"/>
          <w:b/>
          <w:bCs/>
          <w:sz w:val="24"/>
          <w:szCs w:val="24"/>
          <w:rtl/>
        </w:rPr>
        <w:t xml:space="preserve"> 2025)</w:t>
      </w:r>
    </w:p>
    <w:p w14:paraId="4A1E351C" w14:textId="5CD5EDC9" w:rsidR="00CC0F92" w:rsidRDefault="009B2979" w:rsidP="00230746">
      <w:pPr>
        <w:bidi/>
        <w:spacing w:after="0" w:line="360" w:lineRule="auto"/>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CC0F92" w:rsidRPr="00CC0F92">
        <w:rPr>
          <w:rFonts w:ascii="Traditional Arabic" w:eastAsia="Times New Roman" w:hAnsi="Traditional Arabic" w:cs="Traditional Arabic" w:hint="cs"/>
          <w:sz w:val="24"/>
          <w:szCs w:val="24"/>
          <w:rtl/>
        </w:rPr>
        <w:t xml:space="preserve">ساهمت </w:t>
      </w:r>
      <w:r w:rsidR="006F10C9" w:rsidRPr="00CC0F92">
        <w:rPr>
          <w:rFonts w:ascii="Traditional Arabic" w:eastAsia="Times New Roman" w:hAnsi="Traditional Arabic" w:cs="Traditional Arabic"/>
          <w:sz w:val="24"/>
          <w:szCs w:val="24"/>
          <w:rtl/>
        </w:rPr>
        <w:t>الأنشطة النفطية بشكل رئيس في نمو الناتج المحلي الإجمالي الحقيقي</w:t>
      </w:r>
      <w:r w:rsidR="006F10C9" w:rsidRPr="00CC0F92">
        <w:rPr>
          <w:rFonts w:ascii="Traditional Arabic" w:eastAsia="Times New Roman" w:hAnsi="Traditional Arabic" w:cs="Traditional Arabic" w:hint="cs"/>
          <w:sz w:val="24"/>
          <w:szCs w:val="24"/>
          <w:rtl/>
        </w:rPr>
        <w:t xml:space="preserve"> </w:t>
      </w:r>
      <w:r w:rsidR="006F10C9" w:rsidRPr="00CC0F92">
        <w:rPr>
          <w:rFonts w:ascii="Traditional Arabic" w:eastAsia="Times New Roman" w:hAnsi="Traditional Arabic" w:cs="Traditional Arabic"/>
          <w:sz w:val="24"/>
          <w:szCs w:val="24"/>
          <w:rtl/>
        </w:rPr>
        <w:t xml:space="preserve">المعدل موسميا بمقدار </w:t>
      </w:r>
      <w:r w:rsidR="006F10C9" w:rsidRPr="00CC0F92">
        <w:rPr>
          <w:rFonts w:ascii="Traditional Arabic" w:eastAsia="Times New Roman" w:hAnsi="Traditional Arabic" w:cs="Traditional Arabic"/>
          <w:sz w:val="24"/>
          <w:szCs w:val="24"/>
        </w:rPr>
        <w:t>1.3</w:t>
      </w:r>
      <w:r w:rsidR="006F10C9" w:rsidRPr="00CC0F92">
        <w:rPr>
          <w:rFonts w:ascii="Traditional Arabic" w:eastAsia="Times New Roman" w:hAnsi="Traditional Arabic" w:cs="Traditional Arabic"/>
          <w:sz w:val="24"/>
          <w:szCs w:val="24"/>
          <w:rtl/>
        </w:rPr>
        <w:t>نقطة مئوية</w:t>
      </w:r>
      <w:r w:rsidR="00D502D9">
        <w:rPr>
          <w:rFonts w:ascii="Traditional Arabic" w:eastAsia="Times New Roman" w:hAnsi="Traditional Arabic" w:cs="Traditional Arabic"/>
          <w:sz w:val="24"/>
          <w:szCs w:val="24"/>
        </w:rPr>
        <w:t xml:space="preserve"> </w:t>
      </w:r>
      <w:r w:rsidR="00D502D9" w:rsidRPr="00CC0F92">
        <w:rPr>
          <w:rFonts w:ascii="Traditional Arabic" w:eastAsia="Times New Roman" w:hAnsi="Traditional Arabic" w:cs="Traditional Arabic" w:hint="cs"/>
          <w:sz w:val="24"/>
          <w:szCs w:val="24"/>
          <w:rtl/>
        </w:rPr>
        <w:t>وتعد الصناعات البلاستيكية جزء منها،</w:t>
      </w:r>
      <w:r w:rsidR="006F10C9" w:rsidRPr="00CC0F92">
        <w:rPr>
          <w:rFonts w:ascii="Traditional Arabic" w:eastAsia="Times New Roman" w:hAnsi="Traditional Arabic" w:cs="Traditional Arabic"/>
          <w:sz w:val="24"/>
          <w:szCs w:val="24"/>
          <w:rtl/>
        </w:rPr>
        <w:t xml:space="preserve"> كما حققت الأنشطة غير النفطية </w:t>
      </w:r>
      <w:r w:rsidR="006F10C9" w:rsidRPr="00CC0F92">
        <w:rPr>
          <w:rFonts w:ascii="Traditional Arabic" w:eastAsia="Times New Roman" w:hAnsi="Traditional Arabic" w:cs="Traditional Arabic"/>
          <w:sz w:val="24"/>
          <w:szCs w:val="24"/>
        </w:rPr>
        <w:t>0.9</w:t>
      </w:r>
      <w:r w:rsidR="006F10C9" w:rsidRPr="00CC0F92">
        <w:rPr>
          <w:rFonts w:ascii="Traditional Arabic" w:eastAsia="Times New Roman" w:hAnsi="Traditional Arabic" w:cs="Traditional Arabic"/>
          <w:sz w:val="24"/>
          <w:szCs w:val="24"/>
          <w:rtl/>
        </w:rPr>
        <w:t>نقطة</w:t>
      </w:r>
      <w:r w:rsidR="006F10C9" w:rsidRPr="00CC0F92">
        <w:rPr>
          <w:rFonts w:ascii="Traditional Arabic" w:eastAsia="Times New Roman" w:hAnsi="Traditional Arabic" w:cs="Traditional Arabic" w:hint="cs"/>
          <w:sz w:val="24"/>
          <w:szCs w:val="24"/>
          <w:rtl/>
        </w:rPr>
        <w:t xml:space="preserve"> </w:t>
      </w:r>
      <w:r w:rsidR="00D502D9" w:rsidRPr="00CC0F92">
        <w:rPr>
          <w:rFonts w:ascii="Traditional Arabic" w:eastAsia="Times New Roman" w:hAnsi="Traditional Arabic" w:cs="Traditional Arabic" w:hint="cs"/>
          <w:sz w:val="24"/>
          <w:szCs w:val="24"/>
          <w:rtl/>
        </w:rPr>
        <w:t>مئوية،</w:t>
      </w:r>
      <w:r w:rsidR="006F10C9" w:rsidRPr="00CC0F92">
        <w:rPr>
          <w:rFonts w:ascii="Traditional Arabic" w:eastAsia="Times New Roman" w:hAnsi="Traditional Arabic" w:cs="Traditional Arabic"/>
          <w:sz w:val="24"/>
          <w:szCs w:val="24"/>
          <w:rtl/>
        </w:rPr>
        <w:t xml:space="preserve"> في حين انخفضت مساهمة كل من الأنشطة الحكومية وصافي الضرائب</w:t>
      </w:r>
      <w:r w:rsidR="006F10C9" w:rsidRPr="00CC0F92">
        <w:rPr>
          <w:rFonts w:ascii="Traditional Arabic" w:eastAsia="Times New Roman" w:hAnsi="Traditional Arabic" w:cs="Traditional Arabic" w:hint="cs"/>
          <w:sz w:val="24"/>
          <w:szCs w:val="24"/>
          <w:rtl/>
        </w:rPr>
        <w:t xml:space="preserve"> ع</w:t>
      </w:r>
      <w:r w:rsidR="006F10C9" w:rsidRPr="00CC0F92">
        <w:rPr>
          <w:rFonts w:ascii="Traditional Arabic" w:eastAsia="Times New Roman" w:hAnsi="Traditional Arabic" w:cs="Traditional Arabic"/>
          <w:sz w:val="24"/>
          <w:szCs w:val="24"/>
          <w:rtl/>
        </w:rPr>
        <w:t>لى</w:t>
      </w:r>
      <w:r w:rsidR="006F10C9" w:rsidRPr="00CC0F92">
        <w:rPr>
          <w:rFonts w:ascii="Traditional Arabic" w:eastAsia="Times New Roman" w:hAnsi="Traditional Arabic" w:cs="Traditional Arabic" w:hint="cs"/>
          <w:sz w:val="24"/>
          <w:szCs w:val="24"/>
          <w:rtl/>
        </w:rPr>
        <w:t xml:space="preserve"> </w:t>
      </w:r>
      <w:r w:rsidR="006F10C9" w:rsidRPr="00CC0F92">
        <w:rPr>
          <w:rFonts w:ascii="Traditional Arabic" w:eastAsia="Times New Roman" w:hAnsi="Traditional Arabic" w:cs="Traditional Arabic"/>
          <w:sz w:val="24"/>
          <w:szCs w:val="24"/>
          <w:rtl/>
        </w:rPr>
        <w:t xml:space="preserve">المنتجات بمقدار </w:t>
      </w:r>
      <w:r w:rsidR="006F10C9" w:rsidRPr="00CC0F92">
        <w:rPr>
          <w:rFonts w:ascii="Traditional Arabic" w:eastAsia="Times New Roman" w:hAnsi="Traditional Arabic" w:cs="Traditional Arabic"/>
          <w:sz w:val="24"/>
          <w:szCs w:val="24"/>
        </w:rPr>
        <w:t>0.1</w:t>
      </w:r>
      <w:r w:rsidR="006F10C9" w:rsidRPr="00CC0F92">
        <w:rPr>
          <w:rFonts w:ascii="Traditional Arabic" w:eastAsia="Times New Roman" w:hAnsi="Traditional Arabic" w:cs="Traditional Arabic"/>
          <w:sz w:val="24"/>
          <w:szCs w:val="24"/>
          <w:rtl/>
        </w:rPr>
        <w:t>نقطة مئوي</w:t>
      </w:r>
      <w:r w:rsidR="006F10C9" w:rsidRPr="00CC0F92">
        <w:rPr>
          <w:rFonts w:ascii="Traditional Arabic" w:eastAsia="Times New Roman" w:hAnsi="Traditional Arabic" w:cs="Traditional Arabic" w:hint="cs"/>
          <w:sz w:val="24"/>
          <w:szCs w:val="24"/>
          <w:rtl/>
        </w:rPr>
        <w:t>ة لكل</w:t>
      </w:r>
      <w:r w:rsidR="006F10C9" w:rsidRPr="00CC0F92">
        <w:rPr>
          <w:rFonts w:ascii="Traditional Arabic" w:eastAsia="Times New Roman" w:hAnsi="Traditional Arabic" w:cs="Traditional Arabic"/>
          <w:sz w:val="24"/>
          <w:szCs w:val="24"/>
          <w:rtl/>
        </w:rPr>
        <w:t xml:space="preserve"> منهما</w:t>
      </w:r>
      <w:r w:rsidR="006F10C9" w:rsidRPr="00CC0F92">
        <w:rPr>
          <w:rFonts w:ascii="Traditional Arabic" w:eastAsia="Times New Roman" w:hAnsi="Traditional Arabic" w:cs="Traditional Arabic"/>
          <w:sz w:val="24"/>
          <w:szCs w:val="24"/>
        </w:rPr>
        <w:t>. (</w:t>
      </w:r>
      <w:r w:rsidR="006F10C9" w:rsidRPr="00CC0F92">
        <w:rPr>
          <w:rFonts w:ascii="Traditional Arabic" w:eastAsia="Times New Roman" w:hAnsi="Traditional Arabic" w:cs="Traditional Arabic"/>
          <w:sz w:val="24"/>
          <w:szCs w:val="24"/>
          <w:rtl/>
        </w:rPr>
        <w:t>(</w:t>
      </w:r>
      <w:r w:rsidR="006F10C9" w:rsidRPr="00CC0F92">
        <w:rPr>
          <w:rFonts w:ascii="Traditional Arabic" w:eastAsia="Times New Roman" w:hAnsi="Traditional Arabic" w:cs="Traditional Arabic" w:hint="cs"/>
          <w:sz w:val="24"/>
          <w:szCs w:val="24"/>
          <w:rtl/>
        </w:rPr>
        <w:t>الهيئة العامة للإحصاء</w:t>
      </w:r>
      <w:r w:rsidR="006322E1">
        <w:rPr>
          <w:rFonts w:ascii="Traditional Arabic" w:eastAsia="Times New Roman" w:hAnsi="Traditional Arabic" w:cs="Traditional Arabic" w:hint="cs"/>
          <w:sz w:val="24"/>
          <w:szCs w:val="24"/>
          <w:rtl/>
        </w:rPr>
        <w:t xml:space="preserve">- المملكة العربية السعودية </w:t>
      </w:r>
      <w:r w:rsidR="006F10C9" w:rsidRPr="00CC0F92">
        <w:rPr>
          <w:rFonts w:ascii="Traditional Arabic" w:eastAsia="Times New Roman" w:hAnsi="Traditional Arabic" w:cs="Traditional Arabic" w:hint="cs"/>
          <w:sz w:val="24"/>
          <w:szCs w:val="24"/>
          <w:rtl/>
        </w:rPr>
        <w:t>، 2025)</w:t>
      </w:r>
    </w:p>
    <w:p w14:paraId="00D1FEE0" w14:textId="77777777" w:rsidR="00230746" w:rsidRPr="00230746" w:rsidRDefault="00230746" w:rsidP="00230746">
      <w:pPr>
        <w:bidi/>
        <w:spacing w:after="0" w:line="360" w:lineRule="auto"/>
        <w:rPr>
          <w:rFonts w:ascii="Traditional Arabic" w:eastAsia="Times New Roman" w:hAnsi="Traditional Arabic" w:cs="Traditional Arabic"/>
          <w:b/>
          <w:bCs/>
          <w:sz w:val="24"/>
          <w:szCs w:val="24"/>
          <w:rtl/>
        </w:rPr>
      </w:pPr>
    </w:p>
    <w:p w14:paraId="0EAB0F69" w14:textId="762CAAED" w:rsidR="006F10C9" w:rsidRPr="00476716" w:rsidRDefault="006F10C9" w:rsidP="00476716">
      <w:pPr>
        <w:bidi/>
        <w:spacing w:after="0" w:line="480" w:lineRule="auto"/>
        <w:jc w:val="both"/>
        <w:rPr>
          <w:rFonts w:ascii="Traditional Arabic" w:eastAsia="Times New Roman" w:hAnsi="Traditional Arabic" w:cs="Traditional Arabic"/>
          <w:b/>
          <w:bCs/>
          <w:sz w:val="24"/>
          <w:szCs w:val="24"/>
          <w:rtl/>
        </w:rPr>
      </w:pPr>
      <w:r w:rsidRPr="00476716">
        <w:rPr>
          <w:rFonts w:ascii="Traditional Arabic" w:eastAsia="Times New Roman" w:hAnsi="Traditional Arabic" w:cs="Traditional Arabic" w:hint="cs"/>
          <w:b/>
          <w:bCs/>
          <w:sz w:val="24"/>
          <w:szCs w:val="24"/>
          <w:rtl/>
        </w:rPr>
        <w:t>2/</w:t>
      </w:r>
      <w:r w:rsidR="001252B1">
        <w:rPr>
          <w:rFonts w:ascii="Traditional Arabic" w:eastAsia="Times New Roman" w:hAnsi="Traditional Arabic" w:cs="Traditional Arabic" w:hint="cs"/>
          <w:b/>
          <w:bCs/>
          <w:sz w:val="24"/>
          <w:szCs w:val="24"/>
          <w:rtl/>
        </w:rPr>
        <w:t>2</w:t>
      </w:r>
      <w:r w:rsidRPr="00476716">
        <w:rPr>
          <w:rFonts w:ascii="Traditional Arabic" w:eastAsia="Times New Roman" w:hAnsi="Traditional Arabic" w:cs="Traditional Arabic" w:hint="cs"/>
          <w:b/>
          <w:bCs/>
          <w:sz w:val="24"/>
          <w:szCs w:val="24"/>
          <w:rtl/>
        </w:rPr>
        <w:t>/</w:t>
      </w:r>
      <w:r w:rsidR="001252B1">
        <w:rPr>
          <w:rFonts w:ascii="Traditional Arabic" w:eastAsia="Times New Roman" w:hAnsi="Traditional Arabic" w:cs="Traditional Arabic" w:hint="cs"/>
          <w:b/>
          <w:bCs/>
          <w:sz w:val="24"/>
          <w:szCs w:val="24"/>
          <w:rtl/>
        </w:rPr>
        <w:t>5</w:t>
      </w:r>
      <w:r w:rsidRPr="00476716">
        <w:rPr>
          <w:rFonts w:ascii="Traditional Arabic" w:eastAsia="Times New Roman" w:hAnsi="Traditional Arabic" w:cs="Traditional Arabic"/>
          <w:b/>
          <w:bCs/>
          <w:sz w:val="24"/>
          <w:szCs w:val="24"/>
          <w:rtl/>
        </w:rPr>
        <w:t xml:space="preserve"> الأثر الاقتصادي للصناعات البلاستيكية وارتباطها بالصناعات الأخرى</w:t>
      </w:r>
    </w:p>
    <w:p w14:paraId="1C00EA0D" w14:textId="1FFAA9F9" w:rsidR="002102FF" w:rsidRPr="00047910" w:rsidRDefault="004C4271" w:rsidP="00230746">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9B2979">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6F10C9" w:rsidRPr="00476716">
        <w:rPr>
          <w:rFonts w:ascii="Traditional Arabic" w:eastAsia="Times New Roman" w:hAnsi="Traditional Arabic" w:cs="Traditional Arabic" w:hint="cs"/>
          <w:sz w:val="24"/>
          <w:szCs w:val="24"/>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006F10C9" w:rsidRPr="008B6D32">
        <w:rPr>
          <w:rFonts w:ascii="Times New Roman" w:eastAsia="Times New Roman" w:hAnsi="Times New Roman" w:cs="Times New Roman"/>
          <w:sz w:val="24"/>
          <w:szCs w:val="24"/>
        </w:rPr>
        <w:t xml:space="preserve">(Krajewski, 2017, p. </w:t>
      </w:r>
      <w:r w:rsidR="006F10C9" w:rsidRPr="00476716">
        <w:rPr>
          <w:rFonts w:ascii="Traditional Arabic" w:eastAsia="Times New Roman" w:hAnsi="Traditional Arabic" w:cs="Traditional Arabic" w:hint="cs"/>
          <w:sz w:val="24"/>
          <w:szCs w:val="24"/>
        </w:rPr>
        <w:t>178)</w:t>
      </w:r>
      <w:r w:rsidR="00230746">
        <w:rPr>
          <w:rFonts w:ascii="Traditional Arabic" w:eastAsia="Times New Roman" w:hAnsi="Traditional Arabic" w:cs="Traditional Arabic" w:hint="cs"/>
          <w:sz w:val="24"/>
          <w:szCs w:val="24"/>
          <w:rtl/>
        </w:rPr>
        <w:t xml:space="preserve">  </w:t>
      </w:r>
      <w:r w:rsidR="00047910">
        <w:rPr>
          <w:rFonts w:ascii="Traditional Arabic" w:eastAsia="Times New Roman" w:hAnsi="Traditional Arabic" w:cs="Traditional Arabic" w:hint="cs"/>
          <w:sz w:val="24"/>
          <w:szCs w:val="24"/>
          <w:rtl/>
        </w:rPr>
        <w:t xml:space="preserve">كما </w:t>
      </w:r>
      <w:r w:rsidR="00230746">
        <w:rPr>
          <w:rFonts w:ascii="Traditional Arabic" w:eastAsia="Times New Roman" w:hAnsi="Traditional Arabic" w:cs="Traditional Arabic" w:hint="cs"/>
          <w:sz w:val="24"/>
          <w:szCs w:val="24"/>
          <w:rtl/>
        </w:rPr>
        <w:t>ويسهم</w:t>
      </w:r>
      <w:r w:rsidR="006F10C9" w:rsidRPr="00476716">
        <w:rPr>
          <w:rFonts w:ascii="Traditional Arabic" w:eastAsia="Times New Roman" w:hAnsi="Traditional Arabic" w:cs="Traditional Arabic" w:hint="cs"/>
          <w:sz w:val="24"/>
          <w:szCs w:val="24"/>
          <w:rtl/>
        </w:rPr>
        <w:t xml:space="preserve">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006F10C9" w:rsidRPr="00476716">
        <w:rPr>
          <w:rFonts w:ascii="Traditional Arabic" w:eastAsia="Times New Roman" w:hAnsi="Traditional Arabic" w:cs="Traditional Arabic" w:hint="cs"/>
          <w:sz w:val="24"/>
          <w:szCs w:val="24"/>
        </w:rPr>
        <w:t xml:space="preserve"> </w:t>
      </w:r>
      <w:r w:rsidR="002102FF" w:rsidRPr="008B6D32">
        <w:rPr>
          <w:rFonts w:ascii="Times New Roman" w:eastAsia="Times New Roman" w:hAnsi="Times New Roman" w:cs="Times New Roman"/>
          <w:sz w:val="24"/>
          <w:szCs w:val="24"/>
        </w:rPr>
        <w:t>(Panigrahi, 2023, p. 17)</w:t>
      </w:r>
    </w:p>
    <w:p w14:paraId="4615BF44" w14:textId="33D52162" w:rsidR="006F10C9" w:rsidRPr="00D5092F" w:rsidRDefault="006F10C9" w:rsidP="00D5092F">
      <w:pPr>
        <w:bidi/>
        <w:spacing w:after="0" w:line="480" w:lineRule="auto"/>
        <w:jc w:val="both"/>
        <w:rPr>
          <w:rFonts w:ascii="Traditional Arabic" w:eastAsia="Times New Roman" w:hAnsi="Traditional Arabic" w:cs="Traditional Arabic"/>
          <w:b/>
          <w:bCs/>
          <w:sz w:val="24"/>
          <w:szCs w:val="24"/>
          <w:rtl/>
        </w:rPr>
      </w:pPr>
      <w:r w:rsidRPr="00D5092F">
        <w:rPr>
          <w:rFonts w:ascii="Traditional Arabic" w:eastAsia="Times New Roman" w:hAnsi="Traditional Arabic" w:cs="Traditional Arabic" w:hint="cs"/>
          <w:b/>
          <w:bCs/>
          <w:sz w:val="24"/>
          <w:szCs w:val="24"/>
          <w:rtl/>
        </w:rPr>
        <w:lastRenderedPageBreak/>
        <w:t>2/</w:t>
      </w:r>
      <w:r w:rsidR="00D5092F" w:rsidRPr="00D5092F">
        <w:rPr>
          <w:rFonts w:ascii="Traditional Arabic" w:eastAsia="Times New Roman" w:hAnsi="Traditional Arabic" w:cs="Traditional Arabic" w:hint="cs"/>
          <w:b/>
          <w:bCs/>
          <w:sz w:val="24"/>
          <w:szCs w:val="24"/>
          <w:rtl/>
        </w:rPr>
        <w:t>2</w:t>
      </w:r>
      <w:r w:rsidRPr="00D5092F">
        <w:rPr>
          <w:rFonts w:ascii="Traditional Arabic" w:eastAsia="Times New Roman" w:hAnsi="Traditional Arabic" w:cs="Traditional Arabic" w:hint="cs"/>
          <w:b/>
          <w:bCs/>
          <w:sz w:val="24"/>
          <w:szCs w:val="24"/>
          <w:rtl/>
        </w:rPr>
        <w:t>/</w:t>
      </w:r>
      <w:r w:rsidR="00D5092F" w:rsidRPr="00D5092F">
        <w:rPr>
          <w:rFonts w:ascii="Traditional Arabic" w:eastAsia="Times New Roman" w:hAnsi="Traditional Arabic" w:cs="Traditional Arabic" w:hint="cs"/>
          <w:b/>
          <w:bCs/>
          <w:sz w:val="24"/>
          <w:szCs w:val="24"/>
          <w:rtl/>
        </w:rPr>
        <w:t>6</w:t>
      </w:r>
      <w:r w:rsidRPr="00D5092F">
        <w:rPr>
          <w:rFonts w:ascii="Traditional Arabic" w:eastAsia="Times New Roman" w:hAnsi="Traditional Arabic" w:cs="Traditional Arabic" w:hint="cs"/>
          <w:b/>
          <w:bCs/>
          <w:sz w:val="24"/>
          <w:szCs w:val="24"/>
          <w:rtl/>
        </w:rPr>
        <w:t xml:space="preserve"> </w:t>
      </w:r>
      <w:r w:rsidRPr="00D5092F">
        <w:rPr>
          <w:rFonts w:ascii="Traditional Arabic" w:eastAsia="Times New Roman" w:hAnsi="Traditional Arabic" w:cs="Traditional Arabic"/>
          <w:b/>
          <w:bCs/>
          <w:sz w:val="24"/>
          <w:szCs w:val="24"/>
          <w:rtl/>
        </w:rPr>
        <w:t>مجموعة الوطنية للصناع</w:t>
      </w:r>
      <w:r w:rsidR="0083329D" w:rsidRPr="00D5092F">
        <w:rPr>
          <w:rFonts w:ascii="Traditional Arabic" w:eastAsia="Times New Roman" w:hAnsi="Traditional Arabic" w:cs="Traditional Arabic" w:hint="cs"/>
          <w:b/>
          <w:bCs/>
          <w:sz w:val="24"/>
          <w:szCs w:val="24"/>
          <w:rtl/>
        </w:rPr>
        <w:t>ة</w:t>
      </w:r>
      <w:r w:rsidRPr="00D5092F">
        <w:rPr>
          <w:rFonts w:ascii="Traditional Arabic" w:eastAsia="Times New Roman" w:hAnsi="Traditional Arabic" w:cs="Traditional Arabic"/>
          <w:b/>
          <w:bCs/>
          <w:sz w:val="24"/>
          <w:szCs w:val="24"/>
          <w:rtl/>
        </w:rPr>
        <w:t>:</w:t>
      </w:r>
    </w:p>
    <w:p w14:paraId="4B5769A5" w14:textId="2D4E51EE" w:rsidR="006F10C9" w:rsidRPr="00043C96" w:rsidRDefault="00047910" w:rsidP="00043C96">
      <w:pPr>
        <w:bidi/>
        <w:spacing w:after="0"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230746">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DA43D1">
        <w:rPr>
          <w:rFonts w:ascii="Traditional Arabic" w:eastAsia="Times New Roman" w:hAnsi="Traditional Arabic" w:cs="Traditional Arabic" w:hint="cs"/>
          <w:sz w:val="24"/>
          <w:szCs w:val="24"/>
          <w:rtl/>
        </w:rPr>
        <w:t xml:space="preserve">تعد مجموعة </w:t>
      </w:r>
      <w:r w:rsidR="006F10C9" w:rsidRPr="00043C96">
        <w:rPr>
          <w:rFonts w:ascii="Traditional Arabic" w:eastAsia="Times New Roman" w:hAnsi="Traditional Arabic" w:cs="Traditional Arabic"/>
          <w:sz w:val="24"/>
          <w:szCs w:val="24"/>
          <w:rtl/>
        </w:rPr>
        <w:t>الوطنيـة للصناعـة هـي شـركة مسـاهمة برأسـمال قـدره (</w:t>
      </w:r>
      <w:r w:rsidR="006F10C9" w:rsidRPr="00043C96">
        <w:rPr>
          <w:rFonts w:ascii="Traditional Arabic" w:eastAsia="Times New Roman" w:hAnsi="Traditional Arabic" w:cs="Traditional Arabic"/>
          <w:sz w:val="24"/>
          <w:szCs w:val="24"/>
        </w:rPr>
        <w:t>800</w:t>
      </w:r>
      <w:r w:rsidR="006F10C9" w:rsidRPr="00043C96">
        <w:rPr>
          <w:rFonts w:ascii="Traditional Arabic" w:eastAsia="Times New Roman" w:hAnsi="Traditional Arabic" w:cs="Traditional Arabic"/>
          <w:sz w:val="24"/>
          <w:szCs w:val="24"/>
          <w:rtl/>
        </w:rPr>
        <w:t>) مليـون</w:t>
      </w:r>
      <w:r w:rsidR="006F10C9" w:rsidRPr="00043C96">
        <w:rPr>
          <w:rFonts w:ascii="Traditional Arabic" w:eastAsia="Times New Roman" w:hAnsi="Traditional Arabic" w:cs="Traditional Arabic"/>
          <w:sz w:val="24"/>
          <w:szCs w:val="24"/>
        </w:rPr>
        <w:t xml:space="preserve"> </w:t>
      </w:r>
      <w:r w:rsidR="006F10C9" w:rsidRPr="00043C96">
        <w:rPr>
          <w:rFonts w:ascii="Traditional Arabic" w:eastAsia="Times New Roman" w:hAnsi="Traditional Arabic" w:cs="Traditional Arabic"/>
          <w:sz w:val="24"/>
          <w:szCs w:val="24"/>
          <w:rtl/>
        </w:rPr>
        <w:t>ريــال ســعودي، وهــي إحــدى الشــركات التابعــة لوقــف الشــيخ ســليمان بــن</w:t>
      </w:r>
      <w:r w:rsidR="006F10C9" w:rsidRPr="00043C96">
        <w:rPr>
          <w:rFonts w:ascii="Traditional Arabic" w:eastAsia="Times New Roman" w:hAnsi="Traditional Arabic" w:cs="Traditional Arabic"/>
          <w:sz w:val="24"/>
          <w:szCs w:val="24"/>
        </w:rPr>
        <w:t xml:space="preserve"> </w:t>
      </w:r>
      <w:r w:rsidR="006F10C9" w:rsidRPr="00043C96">
        <w:rPr>
          <w:rFonts w:ascii="Traditional Arabic" w:eastAsia="Times New Roman" w:hAnsi="Traditional Arabic" w:cs="Traditional Arabic"/>
          <w:sz w:val="24"/>
          <w:szCs w:val="24"/>
          <w:rtl/>
        </w:rPr>
        <w:t>عبـد العزيـز الراجحـي. تأسسـت فـي مطلـع السـبعينيات مـن القـرن الماضـي</w:t>
      </w:r>
      <w:r w:rsidR="006F10C9" w:rsidRPr="00043C96">
        <w:rPr>
          <w:rFonts w:ascii="Traditional Arabic" w:eastAsia="Times New Roman" w:hAnsi="Traditional Arabic" w:cs="Traditional Arabic"/>
          <w:sz w:val="24"/>
          <w:szCs w:val="24"/>
        </w:rPr>
        <w:t xml:space="preserve"> </w:t>
      </w:r>
      <w:r w:rsidR="006F10C9" w:rsidRPr="00043C96">
        <w:rPr>
          <w:rFonts w:ascii="Traditional Arabic" w:eastAsia="Times New Roman" w:hAnsi="Traditional Arabic" w:cs="Traditional Arabic"/>
          <w:sz w:val="24"/>
          <w:szCs w:val="24"/>
          <w:rtl/>
        </w:rPr>
        <w:t>بهـدف توفيـر احتياجـات قطاعـات الأمـن الغذائـي والصناعـة والبناء والتشـييد</w:t>
      </w:r>
      <w:r w:rsidR="006F10C9" w:rsidRPr="00043C96">
        <w:rPr>
          <w:rFonts w:ascii="Traditional Arabic" w:eastAsia="Times New Roman" w:hAnsi="Traditional Arabic" w:cs="Traditional Arabic"/>
          <w:sz w:val="24"/>
          <w:szCs w:val="24"/>
        </w:rPr>
        <w:t xml:space="preserve"> </w:t>
      </w:r>
      <w:r w:rsidR="006F10C9" w:rsidRPr="00043C96">
        <w:rPr>
          <w:rFonts w:ascii="Traditional Arabic" w:eastAsia="Times New Roman" w:hAnsi="Traditional Arabic" w:cs="Traditional Arabic"/>
          <w:sz w:val="24"/>
          <w:szCs w:val="24"/>
          <w:rtl/>
        </w:rPr>
        <w:t>فــي المملكــ</w:t>
      </w:r>
      <w:r w:rsidR="006F10C9" w:rsidRPr="00043C96">
        <w:rPr>
          <w:rFonts w:ascii="Traditional Arabic" w:eastAsia="Times New Roman" w:hAnsi="Traditional Arabic" w:cs="Traditional Arabic" w:hint="cs"/>
          <w:sz w:val="24"/>
          <w:szCs w:val="24"/>
          <w:rtl/>
        </w:rPr>
        <w:t>ة العربية السعودية،</w:t>
      </w:r>
      <w:r w:rsidR="006F10C9" w:rsidRPr="00043C96">
        <w:rPr>
          <w:rFonts w:ascii="Traditional Arabic" w:eastAsia="Times New Roman" w:hAnsi="Traditional Arabic" w:cs="Traditional Arabic"/>
          <w:sz w:val="24"/>
          <w:szCs w:val="24"/>
          <w:rtl/>
        </w:rPr>
        <w:t xml:space="preserve"> لتصبــح اليــوم شــركة رائــدة فــي مجــال صناعــة مــواد التعبئــة</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والتغليـف ومـواد البنـاء، حيـث تصنـف ضمـن أكبـر</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w:t>
      </w:r>
      <w:r w:rsidR="006F10C9" w:rsidRPr="00043C96">
        <w:rPr>
          <w:rFonts w:ascii="Traditional Arabic" w:eastAsia="Times New Roman" w:hAnsi="Traditional Arabic" w:cs="Traditional Arabic"/>
          <w:sz w:val="24"/>
          <w:szCs w:val="24"/>
        </w:rPr>
        <w:t>100</w:t>
      </w:r>
      <w:r w:rsidR="006F10C9" w:rsidRPr="00043C96">
        <w:rPr>
          <w:rFonts w:ascii="Traditional Arabic" w:eastAsia="Times New Roman" w:hAnsi="Traditional Arabic" w:cs="Traditional Arabic"/>
          <w:sz w:val="24"/>
          <w:szCs w:val="24"/>
          <w:rtl/>
        </w:rPr>
        <w:t>) شـركة سـعودية. كمـا</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أن رؤيـة الوطنيـة للصناعـة متوائمـة مـع رؤيـة</w:t>
      </w:r>
      <w:r w:rsidR="006F10C9" w:rsidRPr="00043C96">
        <w:rPr>
          <w:rFonts w:ascii="Traditional Arabic" w:eastAsia="Times New Roman" w:hAnsi="Traditional Arabic" w:cs="Traditional Arabic" w:hint="cs"/>
          <w:sz w:val="24"/>
          <w:szCs w:val="24"/>
          <w:rtl/>
        </w:rPr>
        <w:t xml:space="preserve"> المملكة </w:t>
      </w:r>
      <w:r w:rsidR="006F10C9" w:rsidRPr="00043C96">
        <w:rPr>
          <w:rFonts w:ascii="Traditional Arabic" w:eastAsia="Times New Roman" w:hAnsi="Traditional Arabic" w:cs="Traditional Arabic"/>
          <w:sz w:val="24"/>
          <w:szCs w:val="24"/>
        </w:rPr>
        <w:t>2030</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وخطـط التنميـة الوطنية</w:t>
      </w:r>
      <w:r w:rsidR="006F10C9" w:rsidRPr="00043C96">
        <w:rPr>
          <w:rFonts w:ascii="Traditional Arabic" w:eastAsia="Times New Roman" w:hAnsi="Traditional Arabic" w:cs="Traditional Arabic" w:hint="cs"/>
          <w:sz w:val="24"/>
          <w:szCs w:val="24"/>
          <w:rtl/>
        </w:rPr>
        <w:t xml:space="preserve"> والمجموعة </w:t>
      </w:r>
      <w:r w:rsidR="006F10C9" w:rsidRPr="00043C96">
        <w:rPr>
          <w:rFonts w:ascii="Traditional Arabic" w:eastAsia="Times New Roman" w:hAnsi="Traditional Arabic" w:cs="Traditional Arabic"/>
          <w:sz w:val="24"/>
          <w:szCs w:val="24"/>
          <w:rtl/>
        </w:rPr>
        <w:t>ملتزمـة بتوفيـر احتياجـات السـوق المحلـي مـع توسـيع وجودهـا القـوي</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فـي الأسـواق الإقليميـة والدوليـة</w:t>
      </w:r>
      <w:r w:rsidR="006F10C9" w:rsidRPr="00043C96">
        <w:rPr>
          <w:rFonts w:ascii="Traditional Arabic" w:eastAsia="Times New Roman" w:hAnsi="Traditional Arabic" w:cs="Traditional Arabic"/>
          <w:sz w:val="24"/>
          <w:szCs w:val="24"/>
        </w:rPr>
        <w:t>.</w:t>
      </w:r>
    </w:p>
    <w:p w14:paraId="737CC5E4" w14:textId="3499A8A0" w:rsidR="006F10C9" w:rsidRPr="00043C96" w:rsidRDefault="00230746" w:rsidP="00043C96">
      <w:pPr>
        <w:bidi/>
        <w:spacing w:after="0"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يعتبــر قطــاع إنتــاج مــواد التعبئــة والتغليــف وقطــاع مــواد البنــاء هــو صلــب</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نشــاط الوطنيــة للصناعــة حيــث تتميــز بتقديمهــا مجموعــة واســعة مــن</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لمنتجـات المتكاملـة التـي تلبـي احتياجـات المسـتهلكين والمصانـع، وتفخـر</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الوطنيـة للصناعـة بتصنيـع منتجـات محليـة بجـودة عالميـة، وتقديـم خدمـات</w:t>
      </w:r>
      <w:r w:rsidR="006F10C9" w:rsidRPr="00043C96">
        <w:rPr>
          <w:rFonts w:ascii="Traditional Arabic" w:eastAsia="Times New Roman" w:hAnsi="Traditional Arabic" w:cs="Traditional Arabic" w:hint="cs"/>
          <w:sz w:val="24"/>
          <w:szCs w:val="24"/>
          <w:rtl/>
        </w:rPr>
        <w:t xml:space="preserve"> </w:t>
      </w:r>
      <w:r w:rsidR="006F10C9" w:rsidRPr="00043C96">
        <w:rPr>
          <w:rFonts w:ascii="Traditional Arabic" w:eastAsia="Times New Roman" w:hAnsi="Traditional Arabic" w:cs="Traditional Arabic"/>
          <w:sz w:val="24"/>
          <w:szCs w:val="24"/>
          <w:rtl/>
        </w:rPr>
        <w:t>ميـزة لعملائهـا سـواء قبـل البيـع مـن استشـارات ودعـم فنـي، وبعـد البيـع</w:t>
      </w:r>
      <w:r w:rsidR="006F10C9" w:rsidRPr="00043C96">
        <w:rPr>
          <w:rFonts w:ascii="Traditional Arabic" w:eastAsia="Times New Roman" w:hAnsi="Traditional Arabic" w:cs="Traditional Arabic" w:hint="cs"/>
          <w:sz w:val="24"/>
          <w:szCs w:val="24"/>
          <w:rtl/>
        </w:rPr>
        <w:t xml:space="preserve"> تشمل </w:t>
      </w:r>
      <w:r w:rsidR="006F10C9" w:rsidRPr="00043C96">
        <w:rPr>
          <w:rFonts w:ascii="Traditional Arabic" w:eastAsia="Times New Roman" w:hAnsi="Traditional Arabic" w:cs="Traditional Arabic"/>
          <w:sz w:val="24"/>
          <w:szCs w:val="24"/>
          <w:rtl/>
        </w:rPr>
        <w:t>الالتــزام</w:t>
      </w:r>
      <w:r w:rsidR="006F10C9" w:rsidRPr="00043C96">
        <w:rPr>
          <w:rFonts w:ascii="Traditional Arabic" w:eastAsia="Times New Roman" w:hAnsi="Traditional Arabic" w:cs="Traditional Arabic" w:hint="cs"/>
          <w:sz w:val="24"/>
          <w:szCs w:val="24"/>
          <w:rtl/>
        </w:rPr>
        <w:t xml:space="preserve"> بأعلى مستويات ا</w:t>
      </w:r>
      <w:r w:rsidR="006F10C9" w:rsidRPr="00043C96">
        <w:rPr>
          <w:rFonts w:ascii="Traditional Arabic" w:eastAsia="Times New Roman" w:hAnsi="Traditional Arabic" w:cs="Traditional Arabic"/>
          <w:sz w:val="24"/>
          <w:szCs w:val="24"/>
          <w:rtl/>
        </w:rPr>
        <w:t>لجــودة</w:t>
      </w:r>
      <w:r w:rsidR="006F10C9" w:rsidRPr="00043C96">
        <w:rPr>
          <w:rFonts w:ascii="Traditional Arabic" w:eastAsia="Times New Roman" w:hAnsi="Traditional Arabic" w:cs="Traditional Arabic" w:hint="cs"/>
          <w:sz w:val="24"/>
          <w:szCs w:val="24"/>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AF2A9B" w:rsidRDefault="006F10C9" w:rsidP="00AF2A9B">
      <w:pPr>
        <w:bidi/>
        <w:spacing w:after="0" w:line="480" w:lineRule="auto"/>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التاريخ والتأسيس</w:t>
      </w:r>
      <w:r w:rsidRPr="00AF2A9B">
        <w:rPr>
          <w:rFonts w:ascii="Traditional Arabic" w:eastAsia="Times New Roman" w:hAnsi="Traditional Arabic" w:cs="Traditional Arabic" w:hint="cs"/>
          <w:b/>
          <w:bCs/>
          <w:sz w:val="24"/>
          <w:szCs w:val="24"/>
          <w:rtl/>
        </w:rPr>
        <w:t>:</w:t>
      </w:r>
    </w:p>
    <w:p w14:paraId="3E87ACD9" w14:textId="0C9908A2" w:rsidR="006F10C9" w:rsidRPr="00AF2A9B" w:rsidRDefault="00DA43D1" w:rsidP="00AF2A9B">
      <w:pPr>
        <w:bidi/>
        <w:spacing w:after="0"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AF2A9B">
        <w:rPr>
          <w:rFonts w:ascii="Traditional Arabic" w:eastAsia="Times New Roman" w:hAnsi="Traditional Arabic" w:cs="Traditional Arabic"/>
          <w:sz w:val="24"/>
          <w:szCs w:val="24"/>
          <w:rtl/>
        </w:rPr>
        <w:t xml:space="preserve">ترجع جذور الشركة إلى أكثر من </w:t>
      </w:r>
      <w:r w:rsidR="006F10C9" w:rsidRPr="00AF2A9B">
        <w:rPr>
          <w:rFonts w:ascii="Traditional Arabic" w:eastAsia="Times New Roman" w:hAnsi="Traditional Arabic" w:cs="Traditional Arabic"/>
          <w:sz w:val="24"/>
          <w:szCs w:val="24"/>
        </w:rPr>
        <w:t xml:space="preserve">50 </w:t>
      </w:r>
      <w:r w:rsidR="006F10C9" w:rsidRPr="00AF2A9B">
        <w:rPr>
          <w:rFonts w:ascii="Traditional Arabic" w:eastAsia="Times New Roman" w:hAnsi="Traditional Arabic" w:cs="Traditional Arabic"/>
          <w:sz w:val="24"/>
          <w:szCs w:val="24"/>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AF2A9B" w:rsidRDefault="006F10C9" w:rsidP="00AF2A9B">
      <w:p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الأنشطة والقطاعات الرئيسية</w:t>
      </w:r>
    </w:p>
    <w:p w14:paraId="4AB94572" w14:textId="2CC97421" w:rsidR="006F10C9" w:rsidRPr="00AF2A9B" w:rsidRDefault="006F10C9" w:rsidP="00A87889">
      <w:pPr>
        <w:numPr>
          <w:ilvl w:val="0"/>
          <w:numId w:val="19"/>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قطاع التعبئة والتغليف</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 xml:space="preserve">يشمل </w:t>
      </w:r>
      <w:r w:rsidR="0086328A" w:rsidRPr="00AF2A9B">
        <w:rPr>
          <w:rFonts w:ascii="Traditional Arabic" w:eastAsia="Times New Roman" w:hAnsi="Traditional Arabic" w:cs="Traditional Arabic" w:hint="cs"/>
          <w:sz w:val="24"/>
          <w:szCs w:val="24"/>
          <w:rtl/>
        </w:rPr>
        <w:t>إنتاج</w:t>
      </w:r>
      <w:r w:rsidR="0086328A" w:rsidRPr="00AF2A9B">
        <w:rPr>
          <w:rFonts w:ascii="Traditional Arabic" w:eastAsia="Times New Roman" w:hAnsi="Traditional Arabic" w:cs="Traditional Arabic"/>
          <w:sz w:val="24"/>
          <w:szCs w:val="24"/>
        </w:rPr>
        <w:t xml:space="preserve"> </w:t>
      </w:r>
      <w:r w:rsidR="0086328A" w:rsidRPr="00AF2A9B">
        <w:rPr>
          <w:rFonts w:ascii="Traditional Arabic" w:eastAsia="Times New Roman" w:hAnsi="Traditional Arabic" w:cs="Traditional Arabic" w:hint="cs"/>
          <w:sz w:val="24"/>
          <w:szCs w:val="24"/>
          <w:rtl/>
        </w:rPr>
        <w:t>المنتجات</w:t>
      </w:r>
      <w:r w:rsidR="004A2538" w:rsidRPr="00AF2A9B">
        <w:rPr>
          <w:rFonts w:ascii="Traditional Arabic" w:eastAsia="Times New Roman" w:hAnsi="Traditional Arabic" w:cs="Traditional Arabic" w:hint="cs"/>
          <w:sz w:val="24"/>
          <w:szCs w:val="24"/>
          <w:rtl/>
        </w:rPr>
        <w:t xml:space="preserve"> </w:t>
      </w:r>
      <w:r w:rsidR="00686060" w:rsidRPr="00AF2A9B">
        <w:rPr>
          <w:rFonts w:ascii="Traditional Arabic" w:eastAsia="Times New Roman" w:hAnsi="Traditional Arabic" w:cs="Traditional Arabic" w:hint="cs"/>
          <w:sz w:val="24"/>
          <w:szCs w:val="24"/>
          <w:rtl/>
        </w:rPr>
        <w:t>الورقية،</w:t>
      </w:r>
      <w:r w:rsidRPr="00AF2A9B">
        <w:rPr>
          <w:rFonts w:ascii="Traditional Arabic" w:eastAsia="Times New Roman" w:hAnsi="Traditional Arabic" w:cs="Traditional Arabic"/>
          <w:sz w:val="24"/>
          <w:szCs w:val="24"/>
          <w:rtl/>
        </w:rPr>
        <w:t xml:space="preserve"> البلاستيك، والمعادن، ويُقدّم مجموعة منتجات متكاملة تخدم قطاعات الأمن الغذائي والصناعة والبناء.</w:t>
      </w:r>
    </w:p>
    <w:p w14:paraId="40A9F311" w14:textId="77777777" w:rsidR="006F10C9" w:rsidRPr="00AF2A9B" w:rsidRDefault="006F10C9" w:rsidP="00A87889">
      <w:pPr>
        <w:numPr>
          <w:ilvl w:val="0"/>
          <w:numId w:val="19"/>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قطاع مواد البناء</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مثل الطوب الأحمر، مواد العزل، الأنابيب البلاستيكية، وغيرها، مع التزام بمعايير جودة عالية وشهادات</w:t>
      </w:r>
      <w:r w:rsidRPr="00AF2A9B">
        <w:rPr>
          <w:rFonts w:ascii="Traditional Arabic" w:eastAsia="Times New Roman" w:hAnsi="Traditional Arabic" w:cs="Traditional Arabic"/>
          <w:sz w:val="24"/>
          <w:szCs w:val="24"/>
        </w:rPr>
        <w:t xml:space="preserve"> ISO.</w:t>
      </w:r>
    </w:p>
    <w:p w14:paraId="52DEA60C" w14:textId="77777777" w:rsidR="006F10C9" w:rsidRPr="00AF2A9B" w:rsidRDefault="006F10C9" w:rsidP="00AF2A9B">
      <w:p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توظف الشركة أحدث تقنيات الإنتاج وتضم مصانع في الرياض، جدة، دبي، ومسقط، وتتميز بمستوى عالي من التنظيم وإدارة سلاسل التوريد.</w:t>
      </w:r>
    </w:p>
    <w:p w14:paraId="4294F027" w14:textId="0577967E"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الرؤية والرسالة والقيم</w:t>
      </w:r>
      <w:r w:rsidR="00AF2A9B">
        <w:rPr>
          <w:rFonts w:ascii="Traditional Arabic" w:eastAsia="Times New Roman" w:hAnsi="Traditional Arabic" w:cs="Traditional Arabic" w:hint="cs"/>
          <w:b/>
          <w:bCs/>
          <w:sz w:val="24"/>
          <w:szCs w:val="24"/>
          <w:rtl/>
        </w:rPr>
        <w:t>:</w:t>
      </w:r>
    </w:p>
    <w:p w14:paraId="66CDE12E" w14:textId="5536EC82" w:rsidR="006F10C9" w:rsidRPr="00AF2A9B" w:rsidRDefault="006F10C9" w:rsidP="00A87889">
      <w:pPr>
        <w:numPr>
          <w:ilvl w:val="0"/>
          <w:numId w:val="16"/>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الرؤية</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أن تصبح الشركة المورد الوحي</w:t>
      </w:r>
      <w:r w:rsidR="0001558A" w:rsidRPr="00AF2A9B">
        <w:rPr>
          <w:rFonts w:ascii="Traditional Arabic" w:eastAsia="Times New Roman" w:hAnsi="Traditional Arabic" w:cs="Traditional Arabic" w:hint="cs"/>
          <w:sz w:val="24"/>
          <w:szCs w:val="24"/>
          <w:rtl/>
        </w:rPr>
        <w:t>د</w:t>
      </w:r>
      <w:r w:rsidR="004914FD" w:rsidRPr="00AF2A9B">
        <w:rPr>
          <w:rFonts w:ascii="Traditional Arabic" w:eastAsia="Times New Roman" w:hAnsi="Traditional Arabic" w:cs="Traditional Arabic" w:hint="cs"/>
          <w:sz w:val="24"/>
          <w:szCs w:val="24"/>
          <w:rtl/>
        </w:rPr>
        <w:t xml:space="preserve"> </w:t>
      </w:r>
      <w:r w:rsidRPr="00AF2A9B">
        <w:rPr>
          <w:rFonts w:ascii="Traditional Arabic" w:eastAsia="Times New Roman" w:hAnsi="Traditional Arabic" w:cs="Traditional Arabic"/>
          <w:sz w:val="24"/>
          <w:szCs w:val="24"/>
          <w:rtl/>
        </w:rPr>
        <w:t>بفضل تنوعها عبر جميع فئات التغليف (بلاستيك، ورق، معدن)</w:t>
      </w:r>
      <w:r w:rsidR="0001558A" w:rsidRPr="00AF2A9B">
        <w:rPr>
          <w:rFonts w:ascii="Traditional Arabic" w:eastAsia="Times New Roman" w:hAnsi="Traditional Arabic" w:cs="Traditional Arabic" w:hint="cs"/>
          <w:sz w:val="24"/>
          <w:szCs w:val="24"/>
          <w:rtl/>
        </w:rPr>
        <w:t xml:space="preserve"> </w:t>
      </w:r>
      <w:r w:rsidRPr="00AF2A9B">
        <w:rPr>
          <w:rFonts w:ascii="Traditional Arabic" w:eastAsia="Times New Roman" w:hAnsi="Traditional Arabic" w:cs="Traditional Arabic"/>
          <w:sz w:val="24"/>
          <w:szCs w:val="24"/>
          <w:rtl/>
        </w:rPr>
        <w:t>للعملاء الكبار في المملكة ومنطقة الشرق الأوسط وشمال أفريقيا.</w:t>
      </w:r>
    </w:p>
    <w:p w14:paraId="034499D3" w14:textId="77777777" w:rsidR="006F10C9" w:rsidRPr="00AF2A9B" w:rsidRDefault="006F10C9" w:rsidP="00A87889">
      <w:pPr>
        <w:numPr>
          <w:ilvl w:val="0"/>
          <w:numId w:val="16"/>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الرسالة</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تقديم أفضل البدائل للمنتجات المحلية والمستوردة دون المساومة على الجودة والخدمات.</w:t>
      </w:r>
    </w:p>
    <w:p w14:paraId="79CDEDA5" w14:textId="77777777" w:rsidR="006F10C9" w:rsidRPr="00AF2A9B" w:rsidRDefault="006F10C9" w:rsidP="00A87889">
      <w:pPr>
        <w:numPr>
          <w:ilvl w:val="0"/>
          <w:numId w:val="16"/>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القيم</w:t>
      </w:r>
      <w:r w:rsidRPr="00AF2A9B">
        <w:rPr>
          <w:rFonts w:ascii="Traditional Arabic" w:eastAsia="Times New Roman" w:hAnsi="Traditional Arabic" w:cs="Traditional Arabic"/>
          <w:sz w:val="24"/>
          <w:szCs w:val="24"/>
        </w:rPr>
        <w:t xml:space="preserve">: </w:t>
      </w:r>
      <w:r w:rsidRPr="00AF2A9B">
        <w:rPr>
          <w:rFonts w:ascii="Traditional Arabic" w:eastAsia="Times New Roman" w:hAnsi="Traditional Arabic" w:cs="Traditional Arabic"/>
          <w:sz w:val="24"/>
          <w:szCs w:val="24"/>
          <w:rtl/>
        </w:rPr>
        <w:t>تقوم على الأمانة والالتزام بالسلوك الأخلاقي والمعايير الراسخة في العمل</w:t>
      </w:r>
      <w:r w:rsidRPr="00AF2A9B">
        <w:rPr>
          <w:rFonts w:ascii="Traditional Arabic" w:eastAsia="Times New Roman" w:hAnsi="Traditional Arabic" w:cs="Traditional Arabic"/>
          <w:sz w:val="24"/>
          <w:szCs w:val="24"/>
        </w:rPr>
        <w:t>.</w:t>
      </w:r>
    </w:p>
    <w:p w14:paraId="414ECD0D"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tl/>
        </w:rPr>
      </w:pPr>
    </w:p>
    <w:p w14:paraId="09AC0F5C"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6C22C369" w14:textId="77777777"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lastRenderedPageBreak/>
        <w:t>الهيكل التنظيمي والإدارة</w:t>
      </w:r>
    </w:p>
    <w:p w14:paraId="0CAF7647" w14:textId="0947D43B" w:rsidR="006F10C9" w:rsidRPr="00AF2A9B" w:rsidRDefault="006F10C9" w:rsidP="00A87889">
      <w:pPr>
        <w:numPr>
          <w:ilvl w:val="0"/>
          <w:numId w:val="17"/>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 xml:space="preserve">تمتلك الشركة حوالي 11 مصنعًا موزعة في </w:t>
      </w:r>
      <w:r w:rsidR="00651236" w:rsidRPr="00AF2A9B">
        <w:rPr>
          <w:rFonts w:ascii="Traditional Arabic" w:eastAsia="Times New Roman" w:hAnsi="Traditional Arabic" w:cs="Traditional Arabic" w:hint="cs"/>
          <w:sz w:val="24"/>
          <w:szCs w:val="24"/>
          <w:rtl/>
        </w:rPr>
        <w:t xml:space="preserve">المملكة العربية </w:t>
      </w:r>
      <w:r w:rsidRPr="00AF2A9B">
        <w:rPr>
          <w:rFonts w:ascii="Traditional Arabic" w:eastAsia="Times New Roman" w:hAnsi="Traditional Arabic" w:cs="Traditional Arabic"/>
          <w:sz w:val="24"/>
          <w:szCs w:val="24"/>
          <w:rtl/>
        </w:rPr>
        <w:t>السعودية وخارجها (دبي ومسقط).</w:t>
      </w:r>
    </w:p>
    <w:p w14:paraId="42594142" w14:textId="77777777" w:rsidR="006F10C9" w:rsidRPr="00AF2A9B" w:rsidRDefault="006F10C9" w:rsidP="00A87889">
      <w:pPr>
        <w:numPr>
          <w:ilvl w:val="0"/>
          <w:numId w:val="17"/>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تُدار من قِبل إدارة تنفيذية وخبرة من مجموعة أوقاف سليمان الراجحي، وتتمتع بسمعة قوية كشركة مستقرة وموثوقة.</w:t>
      </w:r>
    </w:p>
    <w:p w14:paraId="7529550B" w14:textId="77777777"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شراكات ومبادرات حديثة</w:t>
      </w:r>
    </w:p>
    <w:p w14:paraId="4DB07F8E" w14:textId="77777777" w:rsidR="006F10C9" w:rsidRPr="00AF2A9B" w:rsidRDefault="006F10C9" w:rsidP="00A87889">
      <w:pPr>
        <w:numPr>
          <w:ilvl w:val="0"/>
          <w:numId w:val="18"/>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AF2A9B">
        <w:rPr>
          <w:rFonts w:ascii="Traditional Arabic" w:eastAsia="Times New Roman" w:hAnsi="Traditional Arabic" w:cs="Traditional Arabic"/>
          <w:sz w:val="24"/>
          <w:szCs w:val="24"/>
        </w:rPr>
        <w:t xml:space="preserve">400 </w:t>
      </w:r>
      <w:r w:rsidRPr="00AF2A9B">
        <w:rPr>
          <w:rFonts w:ascii="Traditional Arabic" w:eastAsia="Times New Roman" w:hAnsi="Traditional Arabic" w:cs="Traditional Arabic"/>
          <w:sz w:val="24"/>
          <w:szCs w:val="24"/>
          <w:rtl/>
        </w:rPr>
        <w:t>ألف طن سنويًا، وتوفير أكثر من 500 فرصة عمل مباشرة، ويُخصّص نصف الإنتاج للسوق المحلية والنصف الآخر للتصدير.</w:t>
      </w:r>
    </w:p>
    <w:p w14:paraId="071A4E78" w14:textId="77777777" w:rsidR="006F10C9" w:rsidRPr="00AF2A9B" w:rsidRDefault="006F10C9" w:rsidP="00A87889">
      <w:pPr>
        <w:numPr>
          <w:ilvl w:val="0"/>
          <w:numId w:val="18"/>
        </w:numPr>
        <w:bidi/>
        <w:spacing w:after="0" w:line="360" w:lineRule="auto"/>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AF2A9B" w:rsidRDefault="006F10C9" w:rsidP="00F26B77">
      <w:pPr>
        <w:bidi/>
        <w:spacing w:after="0" w:line="480" w:lineRule="auto"/>
        <w:jc w:val="both"/>
        <w:rPr>
          <w:rFonts w:ascii="Traditional Arabic" w:eastAsia="Times New Roman" w:hAnsi="Traditional Arabic" w:cs="Traditional Arabic"/>
          <w:b/>
          <w:bCs/>
          <w:sz w:val="24"/>
          <w:szCs w:val="24"/>
        </w:rPr>
      </w:pPr>
      <w:r w:rsidRPr="00AF2A9B">
        <w:rPr>
          <w:rFonts w:ascii="Traditional Arabic" w:eastAsia="Times New Roman" w:hAnsi="Traditional Arabic" w:cs="Traditional Arabic"/>
          <w:b/>
          <w:bCs/>
          <w:sz w:val="24"/>
          <w:szCs w:val="24"/>
          <w:rtl/>
        </w:rPr>
        <w:t>أهمية المجموعة وأهدافها في التنمية الصناعية</w:t>
      </w:r>
    </w:p>
    <w:p w14:paraId="35272CCE" w14:textId="77777777" w:rsidR="006F10C9" w:rsidRPr="00AF2A9B" w:rsidRDefault="006F10C9" w:rsidP="00A87889">
      <w:pPr>
        <w:numPr>
          <w:ilvl w:val="0"/>
          <w:numId w:val="20"/>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تُعد المجموعة لاعبًا مهمًا في تأمين منتجات التعبئة والتغليف ومواد البناء، وهي محورية لقطاعات الأمن الغذائي والبناء والتشييد.</w:t>
      </w:r>
    </w:p>
    <w:p w14:paraId="56289211" w14:textId="0477BB3F" w:rsidR="009C233D" w:rsidRDefault="006F10C9" w:rsidP="00A87889">
      <w:pPr>
        <w:numPr>
          <w:ilvl w:val="0"/>
          <w:numId w:val="20"/>
        </w:numPr>
        <w:bidi/>
        <w:spacing w:after="0" w:line="360" w:lineRule="auto"/>
        <w:ind w:left="706"/>
        <w:jc w:val="both"/>
        <w:rPr>
          <w:rFonts w:ascii="Traditional Arabic" w:eastAsia="Times New Roman" w:hAnsi="Traditional Arabic" w:cs="Traditional Arabic"/>
          <w:sz w:val="24"/>
          <w:szCs w:val="24"/>
        </w:rPr>
      </w:pPr>
      <w:r w:rsidRPr="00AF2A9B">
        <w:rPr>
          <w:rFonts w:ascii="Traditional Arabic" w:eastAsia="Times New Roman" w:hAnsi="Traditional Arabic" w:cs="Traditional Arabic"/>
          <w:sz w:val="24"/>
          <w:szCs w:val="24"/>
          <w:rtl/>
        </w:rPr>
        <w:t xml:space="preserve">من خلال شراكات مثل مشروع الصفيح </w:t>
      </w:r>
      <w:proofErr w:type="spellStart"/>
      <w:r w:rsidRPr="00AF2A9B">
        <w:rPr>
          <w:rFonts w:ascii="Traditional Arabic" w:eastAsia="Times New Roman" w:hAnsi="Traditional Arabic" w:cs="Traditional Arabic"/>
          <w:sz w:val="24"/>
          <w:szCs w:val="24"/>
          <w:rtl/>
        </w:rPr>
        <w:t>المقصّد</w:t>
      </w:r>
      <w:r w:rsidR="0083329D" w:rsidRPr="00AF2A9B">
        <w:rPr>
          <w:rFonts w:ascii="Traditional Arabic" w:eastAsia="Times New Roman" w:hAnsi="Traditional Arabic" w:cs="Traditional Arabic" w:hint="cs"/>
          <w:sz w:val="24"/>
          <w:szCs w:val="24"/>
          <w:rtl/>
        </w:rPr>
        <w:t>ر</w:t>
      </w:r>
      <w:proofErr w:type="spellEnd"/>
      <w:r w:rsidR="006B3906" w:rsidRPr="00AF2A9B">
        <w:rPr>
          <w:rFonts w:ascii="Traditional Arabic" w:eastAsia="Times New Roman" w:hAnsi="Traditional Arabic" w:cs="Traditional Arabic"/>
          <w:sz w:val="24"/>
          <w:szCs w:val="24"/>
          <w:lang w:val="en-GB"/>
        </w:rPr>
        <w:t xml:space="preserve"> Tinplate</w:t>
      </w:r>
      <w:r w:rsidR="006B3906" w:rsidRPr="00AF2A9B">
        <w:rPr>
          <w:rFonts w:ascii="Traditional Arabic" w:eastAsia="Times New Roman" w:hAnsi="Traditional Arabic" w:cs="Traditional Arabic"/>
          <w:sz w:val="24"/>
          <w:szCs w:val="24"/>
          <w:rtl/>
          <w:lang w:val="en-GB"/>
        </w:rPr>
        <w:t>،</w:t>
      </w:r>
      <w:r w:rsidRPr="00AF2A9B">
        <w:rPr>
          <w:rFonts w:ascii="Traditional Arabic" w:eastAsia="Times New Roman" w:hAnsi="Traditional Arabic" w:cs="Traditional Arabic"/>
          <w:sz w:val="24"/>
          <w:szCs w:val="24"/>
          <w:rtl/>
        </w:rPr>
        <w:t xml:space="preserve"> تُسهم في دعم رؤية السعودية 2030 الصناعية من خلال توطين التكنولوجيا وبناء سلسلة قيمة محلية متكاملة</w:t>
      </w:r>
      <w:r w:rsidR="003F0092">
        <w:rPr>
          <w:rFonts w:ascii="Traditional Arabic" w:eastAsia="Times New Roman" w:hAnsi="Traditional Arabic" w:cs="Traditional Arabic" w:hint="cs"/>
          <w:sz w:val="24"/>
          <w:szCs w:val="24"/>
          <w:rtl/>
        </w:rPr>
        <w:t>.</w:t>
      </w:r>
    </w:p>
    <w:p w14:paraId="29E1ADB0"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5B5D2CC6"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25E6B2BF"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DDCD0F6"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6A2B754D"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4F56646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002237B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977694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801E906"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755BA82E" w14:textId="77777777" w:rsidR="003F0092" w:rsidRDefault="003F0092" w:rsidP="003F0092">
      <w:pPr>
        <w:bidi/>
        <w:spacing w:after="0" w:line="360" w:lineRule="auto"/>
        <w:jc w:val="both"/>
        <w:rPr>
          <w:rFonts w:ascii="Traditional Arabic" w:eastAsia="Times New Roman" w:hAnsi="Traditional Arabic" w:cs="Traditional Arabic"/>
          <w:sz w:val="24"/>
          <w:szCs w:val="24"/>
          <w:rtl/>
        </w:rPr>
      </w:pPr>
    </w:p>
    <w:p w14:paraId="08FC4FE7" w14:textId="77777777" w:rsidR="003F0092" w:rsidRDefault="003F0092" w:rsidP="003F0092">
      <w:pPr>
        <w:bidi/>
        <w:spacing w:after="0" w:line="360" w:lineRule="auto"/>
        <w:jc w:val="both"/>
        <w:rPr>
          <w:rFonts w:ascii="Traditional Arabic" w:eastAsia="Times New Roman" w:hAnsi="Traditional Arabic" w:cs="Traditional Arabic"/>
          <w:sz w:val="24"/>
          <w:szCs w:val="24"/>
        </w:rPr>
      </w:pPr>
    </w:p>
    <w:p w14:paraId="29A31190" w14:textId="77777777" w:rsidR="003F0092" w:rsidRPr="003F0092" w:rsidRDefault="003F0092" w:rsidP="003F0092">
      <w:pPr>
        <w:bidi/>
        <w:spacing w:after="0" w:line="360" w:lineRule="auto"/>
        <w:ind w:left="706"/>
        <w:jc w:val="both"/>
        <w:rPr>
          <w:rFonts w:ascii="Traditional Arabic" w:eastAsia="Times New Roman" w:hAnsi="Traditional Arabic" w:cs="Traditional Arabic"/>
          <w:sz w:val="24"/>
          <w:szCs w:val="24"/>
          <w:rtl/>
        </w:rPr>
      </w:pPr>
    </w:p>
    <w:p w14:paraId="6E480DCD" w14:textId="77777777" w:rsidR="003F0092" w:rsidRDefault="006F10C9" w:rsidP="003F0092">
      <w:pPr>
        <w:bidi/>
        <w:spacing w:after="0" w:line="480" w:lineRule="auto"/>
        <w:rPr>
          <w:rFonts w:ascii="Traditional Arabic" w:eastAsia="Times New Roman" w:hAnsi="Traditional Arabic" w:cs="Traditional Arabic"/>
          <w:b/>
          <w:bCs/>
          <w:sz w:val="24"/>
          <w:szCs w:val="24"/>
          <w:rtl/>
        </w:rPr>
      </w:pPr>
      <w:bookmarkStart w:id="15" w:name="_Hlk206660417"/>
      <w:r w:rsidRPr="003F0092">
        <w:rPr>
          <w:rFonts w:ascii="Traditional Arabic" w:eastAsia="Times New Roman" w:hAnsi="Traditional Arabic" w:cs="Traditional Arabic" w:hint="cs"/>
          <w:b/>
          <w:bCs/>
          <w:sz w:val="24"/>
          <w:szCs w:val="24"/>
          <w:rtl/>
        </w:rPr>
        <w:lastRenderedPageBreak/>
        <w:t>2/</w:t>
      </w:r>
      <w:r w:rsidR="003F0092" w:rsidRPr="003F0092">
        <w:rPr>
          <w:rFonts w:ascii="Traditional Arabic" w:eastAsia="Times New Roman" w:hAnsi="Traditional Arabic" w:cs="Traditional Arabic" w:hint="cs"/>
          <w:b/>
          <w:bCs/>
          <w:sz w:val="24"/>
          <w:szCs w:val="24"/>
          <w:rtl/>
        </w:rPr>
        <w:t>3</w:t>
      </w:r>
      <w:r w:rsidRPr="003F0092">
        <w:rPr>
          <w:rFonts w:ascii="Traditional Arabic" w:eastAsia="Times New Roman" w:hAnsi="Traditional Arabic" w:cs="Traditional Arabic" w:hint="cs"/>
          <w:b/>
          <w:bCs/>
          <w:sz w:val="24"/>
          <w:szCs w:val="24"/>
          <w:rtl/>
        </w:rPr>
        <w:t xml:space="preserve"> </w:t>
      </w:r>
      <w:r w:rsidRPr="003F0092">
        <w:rPr>
          <w:rFonts w:ascii="Traditional Arabic" w:eastAsia="Times New Roman" w:hAnsi="Traditional Arabic" w:cs="Traditional Arabic"/>
          <w:b/>
          <w:bCs/>
          <w:sz w:val="24"/>
          <w:szCs w:val="24"/>
          <w:rtl/>
        </w:rPr>
        <w:t>نظريات إدارة العمليات</w:t>
      </w:r>
      <w:bookmarkEnd w:id="15"/>
    </w:p>
    <w:p w14:paraId="5D21EBFF" w14:textId="12C94D50" w:rsidR="006F10C9" w:rsidRPr="003F0092" w:rsidRDefault="00DA43D1" w:rsidP="003F0092">
      <w:pPr>
        <w:bidi/>
        <w:spacing w:after="0" w:line="360" w:lineRule="auto"/>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D75A84">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3F0092">
        <w:rPr>
          <w:rFonts w:ascii="Traditional Arabic" w:eastAsia="Times New Roman" w:hAnsi="Traditional Arabic" w:cs="Traditional Arabic" w:hint="cs"/>
          <w:sz w:val="24"/>
          <w:szCs w:val="24"/>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006F10C9" w:rsidRPr="007B5B31">
        <w:rPr>
          <w:rFonts w:ascii="Times New Roman" w:eastAsia="Times New Roman" w:hAnsi="Times New Roman" w:cs="Times New Roman"/>
          <w:sz w:val="24"/>
          <w:szCs w:val="24"/>
        </w:rPr>
        <w:t>PDCA</w:t>
      </w:r>
      <w:r w:rsidR="006F10C9" w:rsidRPr="003F0092">
        <w:rPr>
          <w:rFonts w:ascii="Traditional Arabic" w:eastAsia="Times New Roman" w:hAnsi="Traditional Arabic" w:cs="Traditional Arabic" w:hint="cs"/>
          <w:sz w:val="24"/>
          <w:szCs w:val="24"/>
          <w:rtl/>
        </w:rPr>
        <w:t xml:space="preserve"> التي تتبع خطوات التخطيط والتنفيذ والمراجعة والتحسين المستمر، مما يضمن مواكبة التغيرات وتحقيق التطوير المستدام.</w:t>
      </w:r>
      <w:r w:rsidR="006F10C9" w:rsidRPr="003F0092">
        <w:rPr>
          <w:rFonts w:ascii="Traditional Arabic" w:eastAsia="Times New Roman" w:hAnsi="Traditional Arabic" w:cs="Traditional Arabic" w:hint="cs"/>
          <w:sz w:val="24"/>
          <w:szCs w:val="24"/>
        </w:rPr>
        <w:t xml:space="preserve"> (</w:t>
      </w:r>
      <w:r w:rsidR="006F10C9" w:rsidRPr="007B5B31">
        <w:rPr>
          <w:rFonts w:ascii="Times New Roman" w:eastAsia="Times New Roman" w:hAnsi="Times New Roman" w:cs="Times New Roman"/>
          <w:sz w:val="24"/>
          <w:szCs w:val="24"/>
        </w:rPr>
        <w:t>Meredith &amp; Shafer, 2019, p. 133)</w:t>
      </w:r>
    </w:p>
    <w:p w14:paraId="796788A6" w14:textId="2C1390F2" w:rsidR="006F10C9" w:rsidRPr="003F0092" w:rsidRDefault="00D75A84" w:rsidP="003F009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3F0092">
        <w:rPr>
          <w:rFonts w:ascii="Traditional Arabic" w:eastAsia="Times New Roman" w:hAnsi="Traditional Arabic" w:cs="Traditional Arabic" w:hint="cs"/>
          <w:sz w:val="24"/>
          <w:szCs w:val="24"/>
          <w:rtl/>
        </w:rPr>
        <w:t xml:space="preserve"> أما أنظمة التدفق </w:t>
      </w:r>
      <w:r w:rsidR="006F10C9" w:rsidRPr="007B5B31">
        <w:rPr>
          <w:rFonts w:ascii="Times New Roman" w:eastAsia="Times New Roman" w:hAnsi="Times New Roman" w:cs="Times New Roman"/>
          <w:sz w:val="24"/>
          <w:szCs w:val="24"/>
        </w:rPr>
        <w:t>FIFO / LIFO &amp; FEFO</w:t>
      </w:r>
      <w:r w:rsidR="006F10C9" w:rsidRPr="003F0092">
        <w:rPr>
          <w:rFonts w:ascii="Traditional Arabic" w:eastAsia="Times New Roman" w:hAnsi="Traditional Arabic" w:cs="Traditional Arabic" w:hint="cs"/>
          <w:b/>
          <w:bCs/>
          <w:sz w:val="24"/>
          <w:szCs w:val="24"/>
          <w:rtl/>
        </w:rPr>
        <w:t>،</w:t>
      </w:r>
      <w:r w:rsidR="006F10C9" w:rsidRPr="003F0092">
        <w:rPr>
          <w:rFonts w:ascii="Traditional Arabic" w:eastAsia="Times New Roman" w:hAnsi="Traditional Arabic" w:cs="Traditional Arabic" w:hint="cs"/>
          <w:sz w:val="24"/>
          <w:szCs w:val="24"/>
          <w:rtl/>
        </w:rPr>
        <w:t xml:space="preserve"> فهي أساليب إدارة المخزون التي تساعد على تقليل الفاقد وتحسين تدفق المواد والمكونات. في الوقت نفسه، برزت مفاهيم التصنيع الرشيق (</w:t>
      </w:r>
      <w:r w:rsidR="006F10C9" w:rsidRPr="007B5B31">
        <w:rPr>
          <w:rFonts w:ascii="Times New Roman" w:eastAsia="Times New Roman" w:hAnsi="Times New Roman" w:cs="Times New Roman"/>
          <w:sz w:val="24"/>
          <w:szCs w:val="24"/>
        </w:rPr>
        <w:t>Lean Manufacturing</w:t>
      </w:r>
      <w:r w:rsidR="006F10C9" w:rsidRPr="003F0092">
        <w:rPr>
          <w:rFonts w:ascii="Traditional Arabic" w:eastAsia="Times New Roman" w:hAnsi="Traditional Arabic" w:cs="Traditional Arabic" w:hint="cs"/>
          <w:sz w:val="24"/>
          <w:szCs w:val="24"/>
          <w:rtl/>
        </w:rPr>
        <w:t xml:space="preserve">) التي تعنى بإزالة الفاقد وترشيد العمليات، إضافة إلى تطبيق نظريات </w:t>
      </w:r>
      <w:r w:rsidR="006F10C9" w:rsidRPr="007B5B31">
        <w:rPr>
          <w:rFonts w:ascii="Times New Roman" w:eastAsia="Times New Roman" w:hAnsi="Times New Roman" w:cs="Times New Roman"/>
          <w:sz w:val="24"/>
          <w:szCs w:val="24"/>
        </w:rPr>
        <w:t>SMED</w:t>
      </w:r>
      <w:r w:rsidR="006F10C9" w:rsidRPr="003F0092">
        <w:rPr>
          <w:rFonts w:ascii="Traditional Arabic" w:eastAsia="Times New Roman" w:hAnsi="Traditional Arabic" w:cs="Traditional Arabic" w:hint="cs"/>
          <w:sz w:val="24"/>
          <w:szCs w:val="24"/>
          <w:rtl/>
        </w:rPr>
        <w:t xml:space="preserve"> </w:t>
      </w:r>
      <w:r w:rsidR="006F10C9" w:rsidRPr="007B5B31">
        <w:rPr>
          <w:rFonts w:ascii="Times New Roman" w:eastAsia="Times New Roman" w:hAnsi="Times New Roman" w:cs="Times New Roman"/>
          <w:sz w:val="24"/>
          <w:szCs w:val="24"/>
          <w:rtl/>
        </w:rPr>
        <w:t>و</w:t>
      </w:r>
      <w:r w:rsidR="006F10C9" w:rsidRPr="007B5B31">
        <w:rPr>
          <w:rFonts w:ascii="Times New Roman" w:eastAsia="Times New Roman" w:hAnsi="Times New Roman" w:cs="Times New Roman"/>
          <w:sz w:val="24"/>
          <w:szCs w:val="24"/>
        </w:rPr>
        <w:t>VSM</w:t>
      </w:r>
      <w:r w:rsidR="006F10C9" w:rsidRPr="003F0092">
        <w:rPr>
          <w:rFonts w:ascii="Traditional Arabic" w:eastAsia="Times New Roman" w:hAnsi="Traditional Arabic" w:cs="Traditional Arabic" w:hint="cs"/>
          <w:sz w:val="24"/>
          <w:szCs w:val="24"/>
          <w:rtl/>
        </w:rPr>
        <w:t xml:space="preserve"> لتسريع عمليات الصيانة وتقليل الزمن المستهلك في العمليات، مما يعزز من مرونة الإنتاجية ويخفض التكاليف.</w:t>
      </w:r>
      <w:r w:rsidR="006F10C9" w:rsidRPr="003F0092">
        <w:rPr>
          <w:rFonts w:ascii="Traditional Arabic" w:eastAsia="Times New Roman" w:hAnsi="Traditional Arabic" w:cs="Traditional Arabic" w:hint="cs"/>
          <w:sz w:val="24"/>
          <w:szCs w:val="24"/>
        </w:rPr>
        <w:t xml:space="preserve"> (</w:t>
      </w:r>
      <w:r w:rsidR="006F10C9" w:rsidRPr="007B5B31">
        <w:rPr>
          <w:rFonts w:ascii="Times New Roman" w:eastAsia="Times New Roman" w:hAnsi="Times New Roman" w:cs="Times New Roman"/>
          <w:sz w:val="24"/>
          <w:szCs w:val="24"/>
        </w:rPr>
        <w:t>Brown</w:t>
      </w:r>
      <w:r w:rsidR="006F10C9" w:rsidRPr="003F0092">
        <w:rPr>
          <w:rFonts w:ascii="Traditional Arabic" w:eastAsia="Times New Roman" w:hAnsi="Traditional Arabic" w:cs="Traditional Arabic" w:hint="cs"/>
          <w:sz w:val="24"/>
          <w:szCs w:val="24"/>
        </w:rPr>
        <w:t xml:space="preserve"> et </w:t>
      </w:r>
      <w:r w:rsidR="006F10C9" w:rsidRPr="007B5B31">
        <w:rPr>
          <w:rFonts w:ascii="Times New Roman" w:eastAsia="Times New Roman" w:hAnsi="Times New Roman" w:cs="Times New Roman"/>
          <w:sz w:val="24"/>
          <w:szCs w:val="24"/>
        </w:rPr>
        <w:t>al., 2020, p. 155</w:t>
      </w:r>
      <w:r w:rsidR="006F10C9" w:rsidRPr="003F0092">
        <w:rPr>
          <w:rFonts w:ascii="Traditional Arabic" w:eastAsia="Times New Roman" w:hAnsi="Traditional Arabic" w:cs="Traditional Arabic" w:hint="cs"/>
          <w:sz w:val="24"/>
          <w:szCs w:val="24"/>
        </w:rPr>
        <w:t>)</w:t>
      </w:r>
    </w:p>
    <w:p w14:paraId="443C2588" w14:textId="6B16C43E" w:rsidR="00575B77" w:rsidRDefault="00D75A84" w:rsidP="00D73E6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3F0092">
        <w:rPr>
          <w:rFonts w:ascii="Traditional Arabic" w:eastAsia="Times New Roman" w:hAnsi="Traditional Arabic" w:cs="Traditional Arabic" w:hint="cs"/>
          <w:sz w:val="24"/>
          <w:szCs w:val="24"/>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4111CFEE" w14:textId="77777777" w:rsidR="00777284" w:rsidRPr="00575B77" w:rsidRDefault="00777284" w:rsidP="00777284">
      <w:pPr>
        <w:bidi/>
        <w:spacing w:after="0" w:line="360" w:lineRule="auto"/>
        <w:jc w:val="both"/>
        <w:rPr>
          <w:rFonts w:ascii="Traditional Arabic" w:eastAsia="Times New Roman" w:hAnsi="Traditional Arabic" w:cs="Traditional Arabic"/>
          <w:sz w:val="24"/>
          <w:szCs w:val="24"/>
          <w:rtl/>
        </w:rPr>
      </w:pPr>
    </w:p>
    <w:p w14:paraId="4FC92113" w14:textId="11693B7E" w:rsidR="006F10C9" w:rsidRPr="00575B77" w:rsidRDefault="006F10C9" w:rsidP="00575B77">
      <w:pPr>
        <w:bidi/>
        <w:spacing w:after="0" w:line="480" w:lineRule="auto"/>
        <w:jc w:val="both"/>
        <w:rPr>
          <w:rFonts w:ascii="Traditional Arabic" w:eastAsia="Times New Roman" w:hAnsi="Traditional Arabic" w:cs="Traditional Arabic"/>
          <w:b/>
          <w:bCs/>
          <w:sz w:val="24"/>
          <w:szCs w:val="24"/>
          <w:rtl/>
        </w:rPr>
      </w:pPr>
      <w:bookmarkStart w:id="16" w:name="_Hlk206660425"/>
      <w:r w:rsidRPr="00575B77">
        <w:rPr>
          <w:rFonts w:ascii="Traditional Arabic" w:eastAsia="Times New Roman" w:hAnsi="Traditional Arabic" w:cs="Traditional Arabic" w:hint="cs"/>
          <w:b/>
          <w:bCs/>
          <w:sz w:val="24"/>
          <w:szCs w:val="24"/>
          <w:rtl/>
        </w:rPr>
        <w:t>2/</w:t>
      </w:r>
      <w:r w:rsidR="00575B77" w:rsidRPr="00575B77">
        <w:rPr>
          <w:rFonts w:ascii="Traditional Arabic" w:eastAsia="Times New Roman" w:hAnsi="Traditional Arabic" w:cs="Traditional Arabic" w:hint="cs"/>
          <w:b/>
          <w:bCs/>
          <w:sz w:val="24"/>
          <w:szCs w:val="24"/>
          <w:rtl/>
        </w:rPr>
        <w:t>3</w:t>
      </w:r>
      <w:r w:rsidRPr="00575B77">
        <w:rPr>
          <w:rFonts w:ascii="Traditional Arabic" w:eastAsia="Times New Roman" w:hAnsi="Traditional Arabic" w:cs="Traditional Arabic" w:hint="cs"/>
          <w:b/>
          <w:bCs/>
          <w:sz w:val="24"/>
          <w:szCs w:val="24"/>
          <w:rtl/>
        </w:rPr>
        <w:t>/</w:t>
      </w:r>
      <w:r w:rsidR="00575B77" w:rsidRPr="00575B77">
        <w:rPr>
          <w:rFonts w:ascii="Traditional Arabic" w:eastAsia="Times New Roman" w:hAnsi="Traditional Arabic" w:cs="Traditional Arabic" w:hint="cs"/>
          <w:b/>
          <w:bCs/>
          <w:sz w:val="24"/>
          <w:szCs w:val="24"/>
          <w:rtl/>
        </w:rPr>
        <w:t>1</w:t>
      </w:r>
      <w:r w:rsidRPr="00575B77">
        <w:rPr>
          <w:rFonts w:ascii="Traditional Arabic" w:eastAsia="Times New Roman" w:hAnsi="Traditional Arabic" w:cs="Traditional Arabic"/>
          <w:b/>
          <w:bCs/>
          <w:sz w:val="24"/>
          <w:szCs w:val="24"/>
          <w:rtl/>
        </w:rPr>
        <w:t xml:space="preserve"> النظرية العلمية والإدارة الكلاسيكية</w:t>
      </w:r>
    </w:p>
    <w:bookmarkEnd w:id="16"/>
    <w:p w14:paraId="239119FB" w14:textId="77777777" w:rsidR="00777284" w:rsidRDefault="00D75A84" w:rsidP="00D34865">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DA43D1">
        <w:rPr>
          <w:rFonts w:ascii="Traditional Arabic" w:eastAsia="Times New Roman" w:hAnsi="Traditional Arabic" w:cs="Traditional Arabic" w:hint="cs"/>
          <w:sz w:val="24"/>
          <w:szCs w:val="24"/>
          <w:rtl/>
        </w:rPr>
        <w:t xml:space="preserve">    </w:t>
      </w:r>
      <w:r w:rsidR="006F10C9" w:rsidRPr="00575B77">
        <w:rPr>
          <w:rFonts w:ascii="Traditional Arabic" w:eastAsia="Times New Roman" w:hAnsi="Traditional Arabic" w:cs="Traditional Arabic"/>
          <w:sz w:val="24"/>
          <w:szCs w:val="24"/>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w:t>
      </w:r>
      <w:r w:rsidR="001318C3" w:rsidRPr="00575B77">
        <w:rPr>
          <w:rFonts w:ascii="Traditional Arabic" w:eastAsia="Times New Roman" w:hAnsi="Traditional Arabic" w:cs="Traditional Arabic"/>
          <w:sz w:val="24"/>
          <w:szCs w:val="24"/>
        </w:rPr>
        <w:t xml:space="preserve"> </w:t>
      </w:r>
      <w:r w:rsidR="006F10C9" w:rsidRPr="00575B77">
        <w:rPr>
          <w:rFonts w:ascii="Traditional Arabic" w:eastAsia="Times New Roman" w:hAnsi="Traditional Arabic" w:cs="Traditional Arabic"/>
          <w:sz w:val="24"/>
          <w:szCs w:val="24"/>
          <w:rtl/>
        </w:rPr>
        <w:t>الإنتاجية.</w:t>
      </w:r>
      <w:r w:rsidR="001318C3" w:rsidRPr="00575B77">
        <w:rPr>
          <w:rFonts w:asciiTheme="majorBidi" w:eastAsia="Times New Roman" w:hAnsiTheme="majorBidi" w:cstheme="majorBidi"/>
          <w:sz w:val="24"/>
          <w:szCs w:val="24"/>
        </w:rPr>
        <w:t xml:space="preserve">  (</w:t>
      </w:r>
      <w:r w:rsidR="001318C3" w:rsidRPr="00575B77">
        <w:rPr>
          <w:rFonts w:asciiTheme="majorBidi" w:hAnsiTheme="majorBidi" w:cstheme="majorBidi"/>
          <w:sz w:val="24"/>
          <w:szCs w:val="24"/>
        </w:rPr>
        <w:t>Li, Y</w:t>
      </w:r>
      <w:r w:rsidR="001318C3" w:rsidRPr="00575B77">
        <w:rPr>
          <w:rFonts w:asciiTheme="majorBidi" w:eastAsia="Times New Roman" w:hAnsiTheme="majorBidi" w:cstheme="majorBidi"/>
          <w:sz w:val="24"/>
          <w:szCs w:val="24"/>
        </w:rPr>
        <w:t xml:space="preserve">, 2023, p. </w:t>
      </w:r>
      <w:r w:rsidRPr="00575B77">
        <w:rPr>
          <w:rFonts w:asciiTheme="majorBidi" w:eastAsia="Times New Roman" w:hAnsiTheme="majorBidi" w:cstheme="majorBidi"/>
          <w:sz w:val="24"/>
          <w:szCs w:val="24"/>
        </w:rPr>
        <w:t>14</w:t>
      </w:r>
      <w:r w:rsidRPr="00575B77">
        <w:rPr>
          <w:rFonts w:ascii="Traditional Arabic" w:eastAsia="Times New Roman" w:hAnsi="Traditional Arabic" w:cs="Traditional Arabic"/>
          <w:sz w:val="24"/>
          <w:szCs w:val="24"/>
        </w:rPr>
        <w:t>)</w:t>
      </w:r>
      <w:r w:rsidRPr="00575B77">
        <w:rPr>
          <w:rFonts w:ascii="Traditional Arabic" w:eastAsia="Times New Roman" w:hAnsi="Traditional Arabic" w:cs="Traditional Arabic" w:hint="cs"/>
          <w:sz w:val="24"/>
          <w:szCs w:val="24"/>
          <w:rtl/>
        </w:rPr>
        <w:t xml:space="preserve"> </w:t>
      </w:r>
    </w:p>
    <w:p w14:paraId="51EE3447" w14:textId="77777777" w:rsidR="00777284" w:rsidRDefault="00777284" w:rsidP="00777284">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D75A84" w:rsidRPr="00575B77">
        <w:rPr>
          <w:rFonts w:ascii="Traditional Arabic" w:eastAsia="Times New Roman" w:hAnsi="Traditional Arabic" w:cs="Traditional Arabic" w:hint="cs"/>
          <w:sz w:val="24"/>
          <w:szCs w:val="24"/>
          <w:rtl/>
        </w:rPr>
        <w:t>م</w:t>
      </w:r>
      <w:r w:rsidR="00D75A84" w:rsidRPr="00575B77">
        <w:rPr>
          <w:rFonts w:ascii="Traditional Arabic" w:eastAsia="Times New Roman" w:hAnsi="Traditional Arabic" w:cs="Traditional Arabic" w:hint="eastAsia"/>
          <w:sz w:val="24"/>
          <w:szCs w:val="24"/>
          <w:rtl/>
        </w:rPr>
        <w:t>ن</w:t>
      </w:r>
      <w:r w:rsidR="006F10C9" w:rsidRPr="00575B77">
        <w:rPr>
          <w:rFonts w:ascii="Traditional Arabic" w:eastAsia="Times New Roman" w:hAnsi="Traditional Arabic" w:cs="Traditional Arabic"/>
          <w:sz w:val="24"/>
          <w:szCs w:val="24"/>
          <w:rtl/>
        </w:rPr>
        <w:t xml:space="preserve">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006F10C9" w:rsidRPr="00575B77">
        <w:rPr>
          <w:rFonts w:ascii="Traditional Arabic" w:eastAsia="Times New Roman" w:hAnsi="Traditional Arabic" w:cs="Traditional Arabic"/>
          <w:b/>
          <w:bCs/>
          <w:sz w:val="24"/>
          <w:szCs w:val="24"/>
          <w:rtl/>
        </w:rPr>
        <w:t>. (</w:t>
      </w:r>
      <w:r w:rsidR="006F10C9" w:rsidRPr="00575B77">
        <w:rPr>
          <w:rFonts w:asciiTheme="majorBidi" w:eastAsia="Times New Roman" w:hAnsiTheme="majorBidi" w:cstheme="majorBidi"/>
          <w:sz w:val="24"/>
          <w:szCs w:val="24"/>
        </w:rPr>
        <w:t>Heizer, 2020, p. 115</w:t>
      </w:r>
      <w:r w:rsidR="00D73E62" w:rsidRPr="00575B77">
        <w:rPr>
          <w:rFonts w:asciiTheme="majorBidi" w:eastAsia="Times New Roman" w:hAnsiTheme="majorBidi" w:cstheme="majorBidi" w:hint="cs"/>
          <w:sz w:val="24"/>
          <w:szCs w:val="24"/>
          <w:rtl/>
        </w:rPr>
        <w:t>)</w:t>
      </w:r>
      <w:r w:rsidR="00D73E62">
        <w:rPr>
          <w:rFonts w:ascii="Traditional Arabic" w:eastAsia="Times New Roman" w:hAnsi="Traditional Arabic" w:cs="Traditional Arabic" w:hint="cs"/>
          <w:sz w:val="24"/>
          <w:szCs w:val="24"/>
          <w:rtl/>
        </w:rPr>
        <w:t xml:space="preserve">. </w:t>
      </w:r>
    </w:p>
    <w:p w14:paraId="0578DE49" w14:textId="23DC71E8" w:rsidR="006F10C9" w:rsidRDefault="00777284" w:rsidP="00777284">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lastRenderedPageBreak/>
        <w:t xml:space="preserve">           </w:t>
      </w:r>
      <w:r w:rsidR="006F10C9" w:rsidRPr="00575B77">
        <w:rPr>
          <w:rFonts w:ascii="Traditional Arabic" w:eastAsia="Times New Roman" w:hAnsi="Traditional Arabic" w:cs="Traditional Arabic"/>
          <w:sz w:val="24"/>
          <w:szCs w:val="24"/>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006F10C9" w:rsidRPr="00575B77">
        <w:rPr>
          <w:rFonts w:ascii="Traditional Arabic" w:eastAsia="Times New Roman" w:hAnsi="Traditional Arabic" w:cs="Traditional Arabic"/>
          <w:b/>
          <w:bCs/>
          <w:sz w:val="24"/>
          <w:szCs w:val="24"/>
          <w:rtl/>
        </w:rPr>
        <w:t>.</w:t>
      </w:r>
      <w:r w:rsidR="006F10C9" w:rsidRPr="00575B77">
        <w:rPr>
          <w:rFonts w:ascii="Traditional Arabic" w:eastAsia="Times New Roman" w:hAnsi="Traditional Arabic" w:cs="Traditional Arabic"/>
          <w:b/>
          <w:bCs/>
          <w:sz w:val="24"/>
          <w:szCs w:val="24"/>
        </w:rPr>
        <w:t xml:space="preserve"> (</w:t>
      </w:r>
      <w:r w:rsidR="001F6577" w:rsidRPr="00575B77">
        <w:rPr>
          <w:rFonts w:asciiTheme="majorBidi" w:eastAsia="Times New Roman" w:hAnsiTheme="majorBidi" w:cstheme="majorBidi"/>
          <w:sz w:val="24"/>
          <w:szCs w:val="24"/>
        </w:rPr>
        <w:t>Heizer, 2020, p. 23</w:t>
      </w:r>
      <w:r w:rsidR="006F10C9" w:rsidRPr="00575B77">
        <w:rPr>
          <w:rFonts w:ascii="Traditional Arabic" w:eastAsia="Times New Roman" w:hAnsi="Traditional Arabic" w:cs="Traditional Arabic"/>
          <w:b/>
          <w:bCs/>
          <w:sz w:val="24"/>
          <w:szCs w:val="24"/>
        </w:rPr>
        <w:t>)</w:t>
      </w:r>
    </w:p>
    <w:p w14:paraId="285A2D45" w14:textId="77777777" w:rsidR="00777284" w:rsidRPr="00D34865" w:rsidRDefault="00777284" w:rsidP="00777284">
      <w:pPr>
        <w:bidi/>
        <w:spacing w:after="0" w:line="360" w:lineRule="auto"/>
        <w:jc w:val="both"/>
        <w:rPr>
          <w:rFonts w:ascii="Traditional Arabic" w:eastAsia="Times New Roman" w:hAnsi="Traditional Arabic" w:cs="Traditional Arabic"/>
          <w:sz w:val="24"/>
          <w:szCs w:val="24"/>
          <w:rtl/>
        </w:rPr>
      </w:pPr>
    </w:p>
    <w:p w14:paraId="08F43CBD" w14:textId="6723C10B" w:rsidR="006F10C9" w:rsidRPr="00D34865" w:rsidRDefault="006F10C9" w:rsidP="00D34865">
      <w:pPr>
        <w:bidi/>
        <w:spacing w:after="0" w:line="480" w:lineRule="auto"/>
        <w:jc w:val="both"/>
        <w:rPr>
          <w:rFonts w:ascii="Traditional Arabic" w:eastAsia="Times New Roman" w:hAnsi="Traditional Arabic" w:cs="Traditional Arabic"/>
          <w:b/>
          <w:bCs/>
          <w:sz w:val="24"/>
          <w:szCs w:val="24"/>
          <w:rtl/>
        </w:rPr>
      </w:pPr>
      <w:bookmarkStart w:id="17" w:name="_Hlk206660435"/>
      <w:r w:rsidRPr="00D34865">
        <w:rPr>
          <w:rFonts w:ascii="Traditional Arabic" w:eastAsia="Times New Roman" w:hAnsi="Traditional Arabic" w:cs="Traditional Arabic" w:hint="cs"/>
          <w:b/>
          <w:bCs/>
          <w:sz w:val="24"/>
          <w:szCs w:val="24"/>
          <w:rtl/>
        </w:rPr>
        <w:t>2/</w:t>
      </w:r>
      <w:r w:rsidR="00D34865" w:rsidRPr="00D34865">
        <w:rPr>
          <w:rFonts w:ascii="Traditional Arabic" w:eastAsia="Times New Roman" w:hAnsi="Traditional Arabic" w:cs="Traditional Arabic" w:hint="cs"/>
          <w:b/>
          <w:bCs/>
          <w:sz w:val="24"/>
          <w:szCs w:val="24"/>
          <w:rtl/>
        </w:rPr>
        <w:t>3</w:t>
      </w:r>
      <w:r w:rsidRPr="00D34865">
        <w:rPr>
          <w:rFonts w:ascii="Traditional Arabic" w:eastAsia="Times New Roman" w:hAnsi="Traditional Arabic" w:cs="Traditional Arabic" w:hint="cs"/>
          <w:b/>
          <w:bCs/>
          <w:sz w:val="24"/>
          <w:szCs w:val="24"/>
          <w:rtl/>
        </w:rPr>
        <w:t>/</w:t>
      </w:r>
      <w:r w:rsidR="00D34865" w:rsidRPr="00D34865">
        <w:rPr>
          <w:rFonts w:ascii="Traditional Arabic" w:eastAsia="Times New Roman" w:hAnsi="Traditional Arabic" w:cs="Traditional Arabic" w:hint="cs"/>
          <w:b/>
          <w:bCs/>
          <w:sz w:val="24"/>
          <w:szCs w:val="24"/>
          <w:rtl/>
        </w:rPr>
        <w:t>2</w:t>
      </w:r>
      <w:r w:rsidRPr="00D34865">
        <w:rPr>
          <w:rFonts w:ascii="Traditional Arabic" w:eastAsia="Times New Roman" w:hAnsi="Traditional Arabic" w:cs="Traditional Arabic"/>
          <w:b/>
          <w:bCs/>
          <w:sz w:val="24"/>
          <w:szCs w:val="24"/>
          <w:rtl/>
        </w:rPr>
        <w:t xml:space="preserve"> الجودة الشاملة</w:t>
      </w:r>
    </w:p>
    <w:bookmarkEnd w:id="17"/>
    <w:p w14:paraId="4078A67D" w14:textId="77777777" w:rsidR="00777284" w:rsidRDefault="00777284" w:rsidP="000F5535">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DA43D1">
        <w:rPr>
          <w:rFonts w:ascii="Traditional Arabic" w:eastAsia="Times New Roman" w:hAnsi="Traditional Arabic" w:cs="Traditional Arabic" w:hint="cs"/>
          <w:sz w:val="24"/>
          <w:szCs w:val="24"/>
          <w:rtl/>
        </w:rPr>
        <w:t xml:space="preserve">     </w:t>
      </w:r>
      <w:r w:rsidR="000F5535">
        <w:rPr>
          <w:rFonts w:ascii="Traditional Arabic" w:eastAsia="Times New Roman" w:hAnsi="Traditional Arabic" w:cs="Traditional Arabic" w:hint="cs"/>
          <w:sz w:val="24"/>
          <w:szCs w:val="24"/>
          <w:rtl/>
        </w:rPr>
        <w:t xml:space="preserve"> </w:t>
      </w:r>
      <w:r w:rsidR="006F10C9" w:rsidRPr="00D34865">
        <w:rPr>
          <w:rFonts w:ascii="Traditional Arabic" w:eastAsia="Times New Roman" w:hAnsi="Traditional Arabic" w:cs="Traditional Arabic"/>
          <w:sz w:val="24"/>
          <w:szCs w:val="24"/>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006F10C9" w:rsidRPr="00D34865">
        <w:rPr>
          <w:rFonts w:ascii="Traditional Arabic" w:eastAsia="Times New Roman" w:hAnsi="Traditional Arabic" w:cs="Traditional Arabic"/>
          <w:b/>
          <w:bCs/>
          <w:sz w:val="24"/>
          <w:szCs w:val="24"/>
        </w:rPr>
        <w:t xml:space="preserve"> (</w:t>
      </w:r>
      <w:r w:rsidR="006F10C9" w:rsidRPr="00D34865">
        <w:rPr>
          <w:rFonts w:asciiTheme="majorBidi" w:eastAsia="Times New Roman" w:hAnsiTheme="majorBidi" w:cstheme="majorBidi"/>
          <w:sz w:val="24"/>
          <w:szCs w:val="24"/>
        </w:rPr>
        <w:t>Chase</w:t>
      </w:r>
      <w:r w:rsidR="006F10C9" w:rsidRPr="00D34865">
        <w:rPr>
          <w:rFonts w:ascii="Traditional Arabic" w:eastAsia="Times New Roman" w:hAnsi="Traditional Arabic" w:cs="Traditional Arabic"/>
          <w:b/>
          <w:bCs/>
          <w:sz w:val="24"/>
          <w:szCs w:val="24"/>
        </w:rPr>
        <w:t xml:space="preserve">, </w:t>
      </w:r>
      <w:r w:rsidR="006F10C9" w:rsidRPr="00D34865">
        <w:rPr>
          <w:rFonts w:asciiTheme="majorBidi" w:eastAsia="Times New Roman" w:hAnsiTheme="majorBidi" w:cstheme="majorBidi"/>
          <w:sz w:val="24"/>
          <w:szCs w:val="24"/>
        </w:rPr>
        <w:t>2019, p. 93)</w:t>
      </w:r>
      <w:r w:rsidR="000F5535">
        <w:rPr>
          <w:rFonts w:ascii="Traditional Arabic" w:eastAsia="Times New Roman" w:hAnsi="Traditional Arabic" w:cs="Traditional Arabic" w:hint="cs"/>
          <w:sz w:val="24"/>
          <w:szCs w:val="24"/>
          <w:rtl/>
        </w:rPr>
        <w:t xml:space="preserve"> </w:t>
      </w:r>
    </w:p>
    <w:p w14:paraId="29D5B271" w14:textId="61649E4B" w:rsidR="006F10C9" w:rsidRPr="00D34865" w:rsidRDefault="00777284" w:rsidP="00777284">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0F5535">
        <w:rPr>
          <w:rFonts w:ascii="Traditional Arabic" w:eastAsia="Times New Roman" w:hAnsi="Traditional Arabic" w:cs="Traditional Arabic" w:hint="cs"/>
          <w:sz w:val="24"/>
          <w:szCs w:val="24"/>
          <w:rtl/>
        </w:rPr>
        <w:t>و</w:t>
      </w:r>
      <w:r w:rsidR="006F10C9" w:rsidRPr="00D34865">
        <w:rPr>
          <w:rFonts w:ascii="Traditional Arabic" w:eastAsia="Times New Roman" w:hAnsi="Traditional Arabic" w:cs="Traditional Arabic"/>
          <w:sz w:val="24"/>
          <w:szCs w:val="24"/>
          <w:rtl/>
        </w:rPr>
        <w:t>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006F10C9" w:rsidRPr="00D34865">
        <w:rPr>
          <w:rFonts w:ascii="Traditional Arabic" w:eastAsia="Times New Roman" w:hAnsi="Traditional Arabic" w:cs="Traditional Arabic"/>
          <w:sz w:val="24"/>
          <w:szCs w:val="24"/>
        </w:rPr>
        <w:t>KPI</w:t>
      </w:r>
      <w:r w:rsidR="006F10C9" w:rsidRPr="00D34865">
        <w:rPr>
          <w:rFonts w:ascii="Traditional Arabic" w:eastAsia="Times New Roman" w:hAnsi="Traditional Arabic" w:cs="Traditional Arabic"/>
          <w:sz w:val="24"/>
          <w:szCs w:val="24"/>
          <w:rtl/>
        </w:rPr>
        <w:t xml:space="preserve">) ونسب المخرجات وجودة المنتجات، بهدف تفعيل أدوات القياس والتقييم المستمر. </w:t>
      </w:r>
      <w:r w:rsidR="006F10C9" w:rsidRPr="00D34865">
        <w:rPr>
          <w:rFonts w:ascii="Traditional Arabic" w:eastAsia="Times New Roman" w:hAnsi="Traditional Arabic" w:cs="Traditional Arabic"/>
          <w:b/>
          <w:bCs/>
          <w:sz w:val="24"/>
          <w:szCs w:val="24"/>
        </w:rPr>
        <w:t>(</w:t>
      </w:r>
      <w:r w:rsidR="00183505" w:rsidRPr="00D34865">
        <w:rPr>
          <w:rFonts w:asciiTheme="majorBidi" w:eastAsia="Times New Roman" w:hAnsiTheme="majorBidi" w:cstheme="majorBidi"/>
          <w:sz w:val="24"/>
          <w:szCs w:val="24"/>
        </w:rPr>
        <w:t>Kim,2025, p. 464</w:t>
      </w:r>
      <w:r w:rsidR="006F10C9" w:rsidRPr="00D34865">
        <w:rPr>
          <w:rFonts w:ascii="Traditional Arabic" w:eastAsia="Times New Roman" w:hAnsi="Traditional Arabic" w:cs="Traditional Arabic"/>
          <w:b/>
          <w:bCs/>
          <w:sz w:val="24"/>
          <w:szCs w:val="24"/>
        </w:rPr>
        <w:t>)</w:t>
      </w:r>
    </w:p>
    <w:p w14:paraId="062B71B2" w14:textId="0DDDC170" w:rsidR="006F10C9" w:rsidRPr="00D34865" w:rsidRDefault="00777284" w:rsidP="00D34865">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D34865">
        <w:rPr>
          <w:rFonts w:ascii="Traditional Arabic" w:eastAsia="Times New Roman" w:hAnsi="Traditional Arabic" w:cs="Traditional Arabic"/>
          <w:sz w:val="24"/>
          <w:szCs w:val="24"/>
          <w:rtl/>
        </w:rPr>
        <w:t>إضافة إلى ذلك، تلعب أدوات مثل بطاقة الأداء المتوازن (</w:t>
      </w:r>
      <w:r w:rsidR="006F10C9" w:rsidRPr="00D34865">
        <w:rPr>
          <w:rFonts w:ascii="Traditional Arabic" w:eastAsia="Times New Roman" w:hAnsi="Traditional Arabic" w:cs="Traditional Arabic"/>
          <w:sz w:val="24"/>
          <w:szCs w:val="24"/>
        </w:rPr>
        <w:t>BSC</w:t>
      </w:r>
      <w:r w:rsidR="006F10C9" w:rsidRPr="00D34865">
        <w:rPr>
          <w:rFonts w:ascii="Traditional Arabic" w:eastAsia="Times New Roman" w:hAnsi="Traditional Arabic" w:cs="Traditional Arabic"/>
          <w:sz w:val="24"/>
          <w:szCs w:val="24"/>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006F10C9" w:rsidRPr="00D34865">
        <w:rPr>
          <w:rFonts w:ascii="Traditional Arabic" w:eastAsia="Times New Roman" w:hAnsi="Traditional Arabic" w:cs="Traditional Arabic"/>
          <w:b/>
          <w:bCs/>
          <w:sz w:val="24"/>
          <w:szCs w:val="24"/>
        </w:rPr>
        <w:t>(</w:t>
      </w:r>
      <w:r w:rsidR="006F10C9" w:rsidRPr="00D34865">
        <w:rPr>
          <w:rFonts w:ascii="Times New Roman" w:eastAsia="Times New Roman" w:hAnsi="Times New Roman" w:cs="Times New Roman"/>
          <w:sz w:val="24"/>
          <w:szCs w:val="24"/>
        </w:rPr>
        <w:t>Krajewski, 2018, p. 54</w:t>
      </w:r>
      <w:r w:rsidR="006F10C9" w:rsidRPr="00D34865">
        <w:rPr>
          <w:rFonts w:ascii="Traditional Arabic" w:eastAsia="Times New Roman" w:hAnsi="Traditional Arabic" w:cs="Traditional Arabic"/>
          <w:sz w:val="24"/>
          <w:szCs w:val="24"/>
        </w:rPr>
        <w:t>)</w:t>
      </w:r>
    </w:p>
    <w:p w14:paraId="0C73D855" w14:textId="5192DF40" w:rsidR="00B75344" w:rsidRDefault="00777284" w:rsidP="00286CF3">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D34865">
        <w:rPr>
          <w:rFonts w:ascii="Traditional Arabic" w:eastAsia="Times New Roman" w:hAnsi="Traditional Arabic" w:cs="Traditional Arabic"/>
          <w:sz w:val="24"/>
          <w:szCs w:val="24"/>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006F10C9" w:rsidRPr="00D34865">
        <w:rPr>
          <w:rFonts w:ascii="Traditional Arabic" w:eastAsia="Times New Roman" w:hAnsi="Traditional Arabic" w:cs="Traditional Arabic"/>
          <w:sz w:val="24"/>
          <w:szCs w:val="24"/>
        </w:rPr>
        <w:t xml:space="preserve"> </w:t>
      </w:r>
      <w:r w:rsidR="006F10C9" w:rsidRPr="00D34865">
        <w:rPr>
          <w:rFonts w:ascii="Traditional Arabic" w:eastAsia="Times New Roman" w:hAnsi="Traditional Arabic" w:cs="Traditional Arabic"/>
          <w:b/>
          <w:bCs/>
          <w:sz w:val="24"/>
          <w:szCs w:val="24"/>
        </w:rPr>
        <w:t>(</w:t>
      </w:r>
      <w:r w:rsidR="006F10C9" w:rsidRPr="00D34865">
        <w:rPr>
          <w:rFonts w:ascii="Times New Roman" w:eastAsia="Times New Roman" w:hAnsi="Times New Roman" w:cs="Times New Roman"/>
          <w:sz w:val="24"/>
          <w:szCs w:val="24"/>
        </w:rPr>
        <w:t>Schroeder, 2016, p. 101</w:t>
      </w:r>
      <w:r w:rsidR="006F10C9" w:rsidRPr="00D34865">
        <w:rPr>
          <w:rFonts w:ascii="Traditional Arabic" w:eastAsia="Times New Roman" w:hAnsi="Traditional Arabic" w:cs="Traditional Arabic"/>
          <w:b/>
          <w:bCs/>
          <w:sz w:val="24"/>
          <w:szCs w:val="24"/>
        </w:rPr>
        <w:t>)</w:t>
      </w:r>
    </w:p>
    <w:p w14:paraId="222DF0D3" w14:textId="77777777" w:rsidR="00777284" w:rsidRDefault="00777284" w:rsidP="00777284">
      <w:pPr>
        <w:bidi/>
        <w:spacing w:after="0" w:line="360" w:lineRule="auto"/>
        <w:jc w:val="both"/>
        <w:rPr>
          <w:rFonts w:ascii="Traditional Arabic" w:eastAsia="Times New Roman" w:hAnsi="Traditional Arabic" w:cs="Traditional Arabic"/>
          <w:b/>
          <w:bCs/>
          <w:sz w:val="24"/>
          <w:szCs w:val="24"/>
          <w:rtl/>
        </w:rPr>
      </w:pPr>
    </w:p>
    <w:p w14:paraId="60482A42" w14:textId="77777777" w:rsidR="00777284" w:rsidRDefault="00777284" w:rsidP="00777284">
      <w:pPr>
        <w:bidi/>
        <w:spacing w:after="0" w:line="360" w:lineRule="auto"/>
        <w:jc w:val="both"/>
        <w:rPr>
          <w:rFonts w:ascii="Traditional Arabic" w:eastAsia="Times New Roman" w:hAnsi="Traditional Arabic" w:cs="Traditional Arabic"/>
          <w:b/>
          <w:bCs/>
          <w:sz w:val="24"/>
          <w:szCs w:val="24"/>
          <w:rtl/>
        </w:rPr>
      </w:pPr>
    </w:p>
    <w:p w14:paraId="0D2F8CAA" w14:textId="77777777" w:rsidR="00777284" w:rsidRDefault="00777284" w:rsidP="00777284">
      <w:pPr>
        <w:bidi/>
        <w:spacing w:after="0" w:line="360" w:lineRule="auto"/>
        <w:jc w:val="both"/>
        <w:rPr>
          <w:rFonts w:ascii="Traditional Arabic" w:eastAsia="Times New Roman" w:hAnsi="Traditional Arabic" w:cs="Traditional Arabic"/>
          <w:b/>
          <w:bCs/>
          <w:sz w:val="24"/>
          <w:szCs w:val="24"/>
          <w:rtl/>
        </w:rPr>
      </w:pPr>
    </w:p>
    <w:p w14:paraId="0A89DD86" w14:textId="77777777" w:rsidR="00777284" w:rsidRDefault="00777284" w:rsidP="00777284">
      <w:pPr>
        <w:bidi/>
        <w:spacing w:after="0" w:line="360" w:lineRule="auto"/>
        <w:jc w:val="both"/>
        <w:rPr>
          <w:rFonts w:ascii="Traditional Arabic" w:eastAsia="Times New Roman" w:hAnsi="Traditional Arabic" w:cs="Traditional Arabic"/>
          <w:b/>
          <w:bCs/>
          <w:sz w:val="24"/>
          <w:szCs w:val="24"/>
          <w:rtl/>
        </w:rPr>
      </w:pPr>
    </w:p>
    <w:p w14:paraId="47FE5B94" w14:textId="77777777" w:rsidR="00777284" w:rsidRDefault="00777284" w:rsidP="00777284">
      <w:pPr>
        <w:bidi/>
        <w:spacing w:after="0" w:line="360" w:lineRule="auto"/>
        <w:jc w:val="both"/>
        <w:rPr>
          <w:rFonts w:ascii="Traditional Arabic" w:eastAsia="Times New Roman" w:hAnsi="Traditional Arabic" w:cs="Traditional Arabic"/>
          <w:b/>
          <w:bCs/>
          <w:sz w:val="24"/>
          <w:szCs w:val="24"/>
          <w:rtl/>
        </w:rPr>
      </w:pPr>
    </w:p>
    <w:p w14:paraId="307A8971" w14:textId="77777777" w:rsidR="00286CF3" w:rsidRPr="00286CF3" w:rsidRDefault="00286CF3" w:rsidP="00286CF3">
      <w:pPr>
        <w:bidi/>
        <w:spacing w:after="0" w:line="360" w:lineRule="auto"/>
        <w:jc w:val="both"/>
        <w:rPr>
          <w:rFonts w:ascii="Traditional Arabic" w:eastAsia="Times New Roman" w:hAnsi="Traditional Arabic" w:cs="Traditional Arabic"/>
          <w:b/>
          <w:bCs/>
          <w:sz w:val="24"/>
          <w:szCs w:val="24"/>
        </w:rPr>
      </w:pPr>
    </w:p>
    <w:p w14:paraId="097977A4" w14:textId="4186FD07" w:rsidR="006F10C9" w:rsidRPr="00286CF3" w:rsidRDefault="006F10C9" w:rsidP="00286CF3">
      <w:pPr>
        <w:bidi/>
        <w:spacing w:after="0" w:line="480" w:lineRule="auto"/>
        <w:jc w:val="both"/>
        <w:rPr>
          <w:rFonts w:ascii="Traditional Arabic" w:eastAsia="Times New Roman" w:hAnsi="Traditional Arabic" w:cs="Traditional Arabic"/>
          <w:b/>
          <w:bCs/>
          <w:sz w:val="24"/>
          <w:szCs w:val="24"/>
        </w:rPr>
      </w:pPr>
      <w:bookmarkStart w:id="18" w:name="_Hlk206660445"/>
      <w:r w:rsidRPr="00286CF3">
        <w:rPr>
          <w:rFonts w:ascii="Traditional Arabic" w:eastAsia="Times New Roman" w:hAnsi="Traditional Arabic" w:cs="Traditional Arabic" w:hint="cs"/>
          <w:b/>
          <w:bCs/>
          <w:sz w:val="24"/>
          <w:szCs w:val="24"/>
          <w:rtl/>
        </w:rPr>
        <w:lastRenderedPageBreak/>
        <w:t>2/</w:t>
      </w:r>
      <w:r w:rsidR="00286CF3" w:rsidRPr="00286CF3">
        <w:rPr>
          <w:rFonts w:ascii="Traditional Arabic" w:eastAsia="Times New Roman" w:hAnsi="Traditional Arabic" w:cs="Traditional Arabic" w:hint="cs"/>
          <w:b/>
          <w:bCs/>
          <w:sz w:val="24"/>
          <w:szCs w:val="24"/>
          <w:rtl/>
        </w:rPr>
        <w:t>3</w:t>
      </w:r>
      <w:r w:rsidRPr="00286CF3">
        <w:rPr>
          <w:rFonts w:ascii="Traditional Arabic" w:eastAsia="Times New Roman" w:hAnsi="Traditional Arabic" w:cs="Traditional Arabic" w:hint="cs"/>
          <w:b/>
          <w:bCs/>
          <w:sz w:val="24"/>
          <w:szCs w:val="24"/>
          <w:rtl/>
        </w:rPr>
        <w:t>/</w:t>
      </w:r>
      <w:r w:rsidR="00286CF3" w:rsidRPr="00286CF3">
        <w:rPr>
          <w:rFonts w:ascii="Traditional Arabic" w:eastAsia="Times New Roman" w:hAnsi="Traditional Arabic" w:cs="Traditional Arabic" w:hint="cs"/>
          <w:b/>
          <w:bCs/>
          <w:sz w:val="24"/>
          <w:szCs w:val="24"/>
          <w:rtl/>
        </w:rPr>
        <w:t>3</w:t>
      </w:r>
      <w:r w:rsidRPr="00286CF3">
        <w:rPr>
          <w:rFonts w:ascii="Traditional Arabic" w:eastAsia="Times New Roman" w:hAnsi="Traditional Arabic" w:cs="Traditional Arabic" w:hint="cs"/>
          <w:b/>
          <w:bCs/>
          <w:sz w:val="24"/>
          <w:szCs w:val="24"/>
          <w:rtl/>
        </w:rPr>
        <w:t xml:space="preserve"> دورة</w:t>
      </w:r>
      <w:r w:rsidRPr="00286CF3">
        <w:rPr>
          <w:rFonts w:ascii="Traditional Arabic" w:eastAsia="Times New Roman" w:hAnsi="Traditional Arabic" w:cs="Traditional Arabic"/>
          <w:b/>
          <w:bCs/>
          <w:sz w:val="24"/>
          <w:szCs w:val="24"/>
          <w:rtl/>
        </w:rPr>
        <w:t xml:space="preserve"> </w:t>
      </w:r>
      <w:r w:rsidRPr="00286CF3">
        <w:rPr>
          <w:rFonts w:ascii="Traditional Arabic" w:eastAsia="Times New Roman" w:hAnsi="Traditional Arabic" w:cs="Traditional Arabic"/>
          <w:b/>
          <w:bCs/>
          <w:sz w:val="24"/>
          <w:szCs w:val="24"/>
        </w:rPr>
        <w:t>PDCA</w:t>
      </w:r>
    </w:p>
    <w:bookmarkEnd w:id="18"/>
    <w:p w14:paraId="54B4243E" w14:textId="77777777" w:rsidR="00D47F7D" w:rsidRDefault="000F5535" w:rsidP="00FE2AC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2278E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07411D">
        <w:rPr>
          <w:rFonts w:ascii="Traditional Arabic" w:eastAsia="Times New Roman" w:hAnsi="Traditional Arabic" w:cs="Traditional Arabic" w:hint="cs"/>
          <w:sz w:val="24"/>
          <w:szCs w:val="24"/>
          <w:rtl/>
        </w:rPr>
        <w:t xml:space="preserve">يمكن اعتبار </w:t>
      </w:r>
      <w:r w:rsidR="006F10C9" w:rsidRPr="00286CF3">
        <w:rPr>
          <w:rFonts w:ascii="Traditional Arabic" w:eastAsia="Times New Roman" w:hAnsi="Traditional Arabic" w:cs="Traditional Arabic"/>
          <w:sz w:val="24"/>
          <w:szCs w:val="24"/>
          <w:rtl/>
        </w:rPr>
        <w:t xml:space="preserve">دورة </w:t>
      </w:r>
      <w:r w:rsidR="006F10C9" w:rsidRPr="00286CF3">
        <w:rPr>
          <w:rFonts w:ascii="Traditional Arabic" w:eastAsia="Times New Roman" w:hAnsi="Traditional Arabic" w:cs="Traditional Arabic"/>
          <w:sz w:val="24"/>
          <w:szCs w:val="24"/>
        </w:rPr>
        <w:t>PDCA</w:t>
      </w:r>
      <w:r w:rsidR="006F10C9" w:rsidRPr="00286CF3">
        <w:rPr>
          <w:rFonts w:ascii="Traditional Arabic" w:eastAsia="Times New Roman" w:hAnsi="Traditional Arabic" w:cs="Traditional Arabic"/>
          <w:sz w:val="24"/>
          <w:szCs w:val="24"/>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006F10C9" w:rsidRPr="00286CF3">
        <w:rPr>
          <w:rFonts w:ascii="Traditional Arabic" w:eastAsia="Times New Roman" w:hAnsi="Traditional Arabic" w:cs="Traditional Arabic"/>
          <w:b/>
          <w:bCs/>
          <w:sz w:val="24"/>
          <w:szCs w:val="24"/>
        </w:rPr>
        <w:t>(</w:t>
      </w:r>
      <w:r w:rsidR="00B75344" w:rsidRPr="00286CF3">
        <w:rPr>
          <w:rFonts w:ascii="Times New Roman" w:eastAsia="Times New Roman" w:hAnsi="Times New Roman" w:cs="Times New Roman"/>
          <w:sz w:val="24"/>
          <w:szCs w:val="24"/>
        </w:rPr>
        <w:t>Kim,2025, p449</w:t>
      </w:r>
      <w:r w:rsidR="006F10C9" w:rsidRPr="00286CF3">
        <w:rPr>
          <w:rFonts w:ascii="Traditional Arabic" w:eastAsia="Times New Roman" w:hAnsi="Traditional Arabic" w:cs="Traditional Arabic"/>
          <w:b/>
          <w:bCs/>
          <w:sz w:val="24"/>
          <w:szCs w:val="24"/>
        </w:rPr>
        <w:t>)</w:t>
      </w:r>
      <w:r w:rsidR="00286CF3">
        <w:rPr>
          <w:rFonts w:ascii="Traditional Arabic" w:eastAsia="Times New Roman" w:hAnsi="Traditional Arabic" w:cs="Traditional Arabic" w:hint="cs"/>
          <w:sz w:val="24"/>
          <w:szCs w:val="24"/>
          <w:rtl/>
        </w:rPr>
        <w:t xml:space="preserve"> </w:t>
      </w:r>
    </w:p>
    <w:p w14:paraId="06492459" w14:textId="77777777" w:rsidR="00D47F7D" w:rsidRDefault="00D47F7D" w:rsidP="00D47F7D">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286CF3">
        <w:rPr>
          <w:rFonts w:ascii="Traditional Arabic" w:eastAsia="Times New Roman" w:hAnsi="Traditional Arabic" w:cs="Traditional Arabic"/>
          <w:sz w:val="24"/>
          <w:szCs w:val="24"/>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006F10C9" w:rsidRPr="00286CF3">
        <w:rPr>
          <w:rFonts w:ascii="Traditional Arabic" w:eastAsia="Times New Roman" w:hAnsi="Traditional Arabic" w:cs="Traditional Arabic"/>
          <w:sz w:val="24"/>
          <w:szCs w:val="24"/>
        </w:rPr>
        <w:t>PDCA</w:t>
      </w:r>
      <w:r w:rsidR="006F10C9" w:rsidRPr="00286CF3">
        <w:rPr>
          <w:rFonts w:ascii="Traditional Arabic" w:eastAsia="Times New Roman" w:hAnsi="Traditional Arabic" w:cs="Traditional Arabic"/>
          <w:sz w:val="24"/>
          <w:szCs w:val="24"/>
          <w:rtl/>
        </w:rPr>
        <w:t xml:space="preserve"> على التكرارية المستمرة، مما يعزز من مرونة المؤسسات الصناعية في التعامل مع التحديات المتغيرة وتحقيق تحسينات مستدامة في الإنتاج. </w:t>
      </w:r>
      <w:r w:rsidR="006F10C9" w:rsidRPr="00286CF3">
        <w:rPr>
          <w:rFonts w:ascii="Traditional Arabic" w:eastAsia="Times New Roman" w:hAnsi="Traditional Arabic" w:cs="Traditional Arabic"/>
          <w:b/>
          <w:bCs/>
          <w:sz w:val="24"/>
          <w:szCs w:val="24"/>
        </w:rPr>
        <w:t>(</w:t>
      </w:r>
      <w:r w:rsidR="006F10C9" w:rsidRPr="00286CF3">
        <w:rPr>
          <w:rFonts w:ascii="Times New Roman" w:eastAsia="Times New Roman" w:hAnsi="Times New Roman" w:cs="Times New Roman"/>
          <w:sz w:val="24"/>
          <w:szCs w:val="24"/>
        </w:rPr>
        <w:t>Jacobs, 2021, p. 110</w:t>
      </w:r>
      <w:r w:rsidR="006F10C9" w:rsidRPr="00286CF3">
        <w:rPr>
          <w:rFonts w:ascii="Traditional Arabic" w:eastAsia="Times New Roman" w:hAnsi="Traditional Arabic" w:cs="Traditional Arabic"/>
          <w:b/>
          <w:bCs/>
          <w:sz w:val="24"/>
          <w:szCs w:val="24"/>
        </w:rPr>
        <w:t>)</w:t>
      </w:r>
      <w:r w:rsidR="00286CF3">
        <w:rPr>
          <w:rFonts w:ascii="Traditional Arabic" w:eastAsia="Times New Roman" w:hAnsi="Traditional Arabic" w:cs="Traditional Arabic" w:hint="cs"/>
          <w:sz w:val="24"/>
          <w:szCs w:val="24"/>
          <w:rtl/>
        </w:rPr>
        <w:t xml:space="preserve"> </w:t>
      </w:r>
    </w:p>
    <w:p w14:paraId="463FC4DB" w14:textId="20B15947" w:rsidR="00265C0A" w:rsidRDefault="00D47F7D" w:rsidP="00D47F7D">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286CF3">
        <w:rPr>
          <w:rFonts w:ascii="Traditional Arabic" w:eastAsia="Times New Roman" w:hAnsi="Traditional Arabic" w:cs="Traditional Arabic"/>
          <w:sz w:val="24"/>
          <w:szCs w:val="24"/>
          <w:rtl/>
        </w:rPr>
        <w:t>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006F10C9" w:rsidRPr="00286CF3">
        <w:rPr>
          <w:rFonts w:ascii="Times New Roman" w:eastAsia="Times New Roman" w:hAnsi="Times New Roman" w:cs="Times New Roman"/>
          <w:sz w:val="24"/>
          <w:szCs w:val="24"/>
          <w:rtl/>
        </w:rPr>
        <w:t>.</w:t>
      </w:r>
      <w:r w:rsidR="006F10C9" w:rsidRPr="00286CF3">
        <w:rPr>
          <w:rFonts w:ascii="Times New Roman" w:eastAsia="Times New Roman" w:hAnsi="Times New Roman" w:cs="Times New Roman"/>
          <w:sz w:val="24"/>
          <w:szCs w:val="24"/>
        </w:rPr>
        <w:t xml:space="preserve"> (Hill,</w:t>
      </w:r>
      <w:r w:rsidR="006F10C9" w:rsidRPr="00286CF3">
        <w:rPr>
          <w:rFonts w:ascii="Traditional Arabic" w:eastAsia="Times New Roman" w:hAnsi="Traditional Arabic" w:cs="Traditional Arabic"/>
          <w:b/>
          <w:bCs/>
          <w:sz w:val="24"/>
          <w:szCs w:val="24"/>
        </w:rPr>
        <w:t xml:space="preserve"> </w:t>
      </w:r>
      <w:r w:rsidR="006F10C9" w:rsidRPr="00286CF3">
        <w:rPr>
          <w:rFonts w:ascii="Times New Roman" w:eastAsia="Times New Roman" w:hAnsi="Times New Roman" w:cs="Times New Roman"/>
          <w:sz w:val="24"/>
          <w:szCs w:val="24"/>
        </w:rPr>
        <w:t>2018, p. 58)</w:t>
      </w:r>
    </w:p>
    <w:p w14:paraId="609F1FE1" w14:textId="77777777" w:rsidR="00FE2ACC" w:rsidRPr="00FE2ACC" w:rsidRDefault="00FE2ACC" w:rsidP="00FE2ACC">
      <w:pPr>
        <w:bidi/>
        <w:spacing w:after="0" w:line="360" w:lineRule="auto"/>
        <w:jc w:val="both"/>
        <w:rPr>
          <w:rFonts w:ascii="Traditional Arabic" w:eastAsia="Times New Roman" w:hAnsi="Traditional Arabic" w:cs="Traditional Arabic"/>
          <w:sz w:val="24"/>
          <w:szCs w:val="24"/>
          <w:rtl/>
        </w:rPr>
      </w:pPr>
    </w:p>
    <w:p w14:paraId="60CE5B97" w14:textId="77777777" w:rsidR="00ED1961" w:rsidRPr="00ED1961" w:rsidRDefault="006F10C9" w:rsidP="00ED1961">
      <w:pPr>
        <w:bidi/>
        <w:spacing w:after="0" w:line="480" w:lineRule="auto"/>
        <w:jc w:val="both"/>
        <w:rPr>
          <w:rFonts w:ascii="Traditional Arabic" w:eastAsia="Times New Roman" w:hAnsi="Traditional Arabic" w:cs="Traditional Arabic"/>
          <w:b/>
          <w:bCs/>
          <w:sz w:val="24"/>
          <w:szCs w:val="24"/>
          <w:rtl/>
        </w:rPr>
      </w:pPr>
      <w:bookmarkStart w:id="19" w:name="_Hlk206660454"/>
      <w:r w:rsidRPr="00ED1961">
        <w:rPr>
          <w:rFonts w:ascii="Traditional Arabic" w:eastAsia="Times New Roman" w:hAnsi="Traditional Arabic" w:cs="Traditional Arabic" w:hint="cs"/>
          <w:b/>
          <w:bCs/>
          <w:sz w:val="24"/>
          <w:szCs w:val="24"/>
          <w:rtl/>
        </w:rPr>
        <w:t>2/</w:t>
      </w:r>
      <w:r w:rsidR="00FE2ACC" w:rsidRPr="00ED1961">
        <w:rPr>
          <w:rFonts w:ascii="Traditional Arabic" w:eastAsia="Times New Roman" w:hAnsi="Traditional Arabic" w:cs="Traditional Arabic" w:hint="cs"/>
          <w:b/>
          <w:bCs/>
          <w:sz w:val="24"/>
          <w:szCs w:val="24"/>
          <w:rtl/>
        </w:rPr>
        <w:t>3</w:t>
      </w:r>
      <w:r w:rsidRPr="00ED1961">
        <w:rPr>
          <w:rFonts w:ascii="Traditional Arabic" w:eastAsia="Times New Roman" w:hAnsi="Traditional Arabic" w:cs="Traditional Arabic" w:hint="cs"/>
          <w:b/>
          <w:bCs/>
          <w:sz w:val="24"/>
          <w:szCs w:val="24"/>
          <w:rtl/>
        </w:rPr>
        <w:t>/</w:t>
      </w:r>
      <w:r w:rsidR="00FE2ACC" w:rsidRPr="00ED1961">
        <w:rPr>
          <w:rFonts w:ascii="Traditional Arabic" w:eastAsia="Times New Roman" w:hAnsi="Traditional Arabic" w:cs="Traditional Arabic" w:hint="cs"/>
          <w:b/>
          <w:bCs/>
          <w:sz w:val="24"/>
          <w:szCs w:val="24"/>
          <w:rtl/>
        </w:rPr>
        <w:t>4</w:t>
      </w:r>
      <w:r w:rsidRPr="00ED1961">
        <w:rPr>
          <w:rFonts w:ascii="Traditional Arabic" w:eastAsia="Times New Roman" w:hAnsi="Traditional Arabic" w:cs="Traditional Arabic"/>
          <w:b/>
          <w:bCs/>
          <w:sz w:val="24"/>
          <w:szCs w:val="24"/>
          <w:rtl/>
        </w:rPr>
        <w:t xml:space="preserve"> أنظمة التدفق</w:t>
      </w:r>
      <w:r w:rsidRPr="00ED1961">
        <w:rPr>
          <w:rFonts w:ascii="Traditional Arabic" w:eastAsia="Times New Roman" w:hAnsi="Traditional Arabic" w:cs="Traditional Arabic"/>
          <w:b/>
          <w:bCs/>
          <w:sz w:val="24"/>
          <w:szCs w:val="24"/>
        </w:rPr>
        <w:t xml:space="preserve">     </w:t>
      </w:r>
      <w:r w:rsidRPr="00ED1961">
        <w:rPr>
          <w:rFonts w:asciiTheme="majorBidi" w:eastAsia="Times New Roman" w:hAnsiTheme="majorBidi" w:cstheme="majorBidi"/>
          <w:b/>
          <w:bCs/>
          <w:sz w:val="24"/>
          <w:szCs w:val="24"/>
        </w:rPr>
        <w:t xml:space="preserve">FIFO / LIFO &amp; FEFO </w:t>
      </w:r>
      <w:bookmarkEnd w:id="19"/>
    </w:p>
    <w:p w14:paraId="53E3E05C" w14:textId="69E6F921" w:rsidR="007A25B0" w:rsidRDefault="00D47F7D" w:rsidP="007A25B0">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7A25B0">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2278EE">
        <w:rPr>
          <w:rFonts w:ascii="Traditional Arabic" w:eastAsia="Times New Roman" w:hAnsi="Traditional Arabic" w:cs="Traditional Arabic" w:hint="cs"/>
          <w:sz w:val="24"/>
          <w:szCs w:val="24"/>
          <w:rtl/>
        </w:rPr>
        <w:t xml:space="preserve"> </w:t>
      </w:r>
      <w:r w:rsidR="0007411D">
        <w:rPr>
          <w:rFonts w:ascii="Traditional Arabic" w:eastAsia="Times New Roman" w:hAnsi="Traditional Arabic" w:cs="Traditional Arabic" w:hint="cs"/>
          <w:sz w:val="24"/>
          <w:szCs w:val="24"/>
          <w:rtl/>
        </w:rPr>
        <w:t xml:space="preserve">   </w:t>
      </w:r>
      <w:r w:rsidR="002278EE">
        <w:rPr>
          <w:rFonts w:ascii="Traditional Arabic" w:eastAsia="Times New Roman" w:hAnsi="Traditional Arabic" w:cs="Traditional Arabic" w:hint="cs"/>
          <w:sz w:val="24"/>
          <w:szCs w:val="24"/>
          <w:rtl/>
        </w:rPr>
        <w:t>تشكل</w:t>
      </w:r>
      <w:r w:rsidR="006F10C9" w:rsidRPr="00CA719F">
        <w:rPr>
          <w:rFonts w:ascii="Traditional Arabic" w:eastAsia="Times New Roman" w:hAnsi="Traditional Arabic" w:cs="Traditional Arabic"/>
          <w:sz w:val="24"/>
          <w:szCs w:val="24"/>
          <w:rtl/>
        </w:rPr>
        <w:t xml:space="preserve"> أنظمة التدفق </w:t>
      </w:r>
      <w:r w:rsidR="006F10C9" w:rsidRPr="00CA719F">
        <w:rPr>
          <w:rFonts w:ascii="Traditional Arabic" w:eastAsia="Times New Roman" w:hAnsi="Traditional Arabic" w:cs="Traditional Arabic"/>
          <w:sz w:val="24"/>
          <w:szCs w:val="24"/>
        </w:rPr>
        <w:t xml:space="preserve">FIFO / LIFO &amp; </w:t>
      </w:r>
      <w:r w:rsidR="002278EE" w:rsidRPr="00CA719F">
        <w:rPr>
          <w:rFonts w:ascii="Traditional Arabic" w:eastAsia="Times New Roman" w:hAnsi="Traditional Arabic" w:cs="Traditional Arabic"/>
          <w:sz w:val="24"/>
          <w:szCs w:val="24"/>
        </w:rPr>
        <w:t xml:space="preserve">FEFO </w:t>
      </w:r>
      <w:r w:rsidR="002278EE">
        <w:rPr>
          <w:rFonts w:ascii="Traditional Arabic" w:eastAsia="Times New Roman" w:hAnsi="Traditional Arabic" w:cs="Traditional Arabic" w:hint="cs"/>
          <w:sz w:val="24"/>
          <w:szCs w:val="24"/>
          <w:rtl/>
        </w:rPr>
        <w:t>الأدوات</w:t>
      </w:r>
      <w:r w:rsidR="006F10C9" w:rsidRPr="00CA719F">
        <w:rPr>
          <w:rFonts w:ascii="Traditional Arabic" w:eastAsia="Times New Roman" w:hAnsi="Traditional Arabic" w:cs="Traditional Arabic"/>
          <w:sz w:val="24"/>
          <w:szCs w:val="24"/>
          <w:rtl/>
        </w:rPr>
        <w:t xml:space="preserve"> الأساسية في إدارة عمليات المخزون والإنتاج في القطاع الصناعي، حيث تؤثر بشكل مباشر على كفاءة إدارة الموارد وتقليل الفاقد وزيادة </w:t>
      </w:r>
      <w:r w:rsidR="00CA719F" w:rsidRPr="00CA719F">
        <w:rPr>
          <w:rFonts w:ascii="Traditional Arabic" w:eastAsia="Times New Roman" w:hAnsi="Traditional Arabic" w:cs="Traditional Arabic" w:hint="cs"/>
          <w:sz w:val="24"/>
          <w:szCs w:val="24"/>
          <w:rtl/>
        </w:rPr>
        <w:t>الإنتاجية. حي</w:t>
      </w:r>
      <w:r w:rsidR="00CA719F" w:rsidRPr="00CA719F">
        <w:rPr>
          <w:rFonts w:ascii="Traditional Arabic" w:eastAsia="Times New Roman" w:hAnsi="Traditional Arabic" w:cs="Traditional Arabic" w:hint="eastAsia"/>
          <w:sz w:val="24"/>
          <w:szCs w:val="24"/>
          <w:rtl/>
        </w:rPr>
        <w:t>ث</w:t>
      </w:r>
      <w:r w:rsidR="00CA719F" w:rsidRPr="00CA719F">
        <w:rPr>
          <w:rFonts w:ascii="Traditional Arabic" w:eastAsia="Times New Roman" w:hAnsi="Traditional Arabic" w:cs="Traditional Arabic" w:hint="cs"/>
          <w:sz w:val="24"/>
          <w:szCs w:val="24"/>
          <w:rtl/>
        </w:rPr>
        <w:t xml:space="preserve"> ي</w:t>
      </w:r>
      <w:r w:rsidR="00C5589A" w:rsidRPr="00CA719F">
        <w:rPr>
          <w:rFonts w:ascii="Traditional Arabic" w:eastAsia="Times New Roman" w:hAnsi="Traditional Arabic" w:cs="Traditional Arabic"/>
          <w:sz w:val="24"/>
          <w:szCs w:val="24"/>
          <w:rtl/>
        </w:rPr>
        <w:t xml:space="preserve">عتمد نظام </w:t>
      </w:r>
      <w:r w:rsidR="00C5589A" w:rsidRPr="00CA719F">
        <w:rPr>
          <w:rFonts w:ascii="Times New Roman" w:eastAsia="Times New Roman" w:hAnsi="Times New Roman" w:cs="Times New Roman"/>
          <w:sz w:val="24"/>
          <w:szCs w:val="24"/>
        </w:rPr>
        <w:t xml:space="preserve">FIFO (First In, First Out) </w:t>
      </w:r>
      <w:r w:rsidR="00C5589A" w:rsidRPr="00CA719F">
        <w:rPr>
          <w:rFonts w:ascii="Traditional Arabic" w:eastAsia="Times New Roman" w:hAnsi="Traditional Arabic" w:cs="Traditional Arabic"/>
          <w:sz w:val="24"/>
          <w:szCs w:val="24"/>
          <w:rtl/>
        </w:rPr>
        <w:t>على مبدأ صرف المواد التي دخلت إلى المستودع أولًا قبل المواد الأحدث، ويُستخدم بشكل واسع في الصناعات التحويلية مثل صناعة السيارات، والأثاث، والإلكترونيات، حيث يضمن دوران المخزون ويقلل من تقادم المواد الخام وقطع الغيار</w:t>
      </w:r>
      <w:r w:rsidR="00C5589A" w:rsidRPr="00CA719F">
        <w:rPr>
          <w:rFonts w:ascii="Traditional Arabic" w:eastAsia="Times New Roman" w:hAnsi="Traditional Arabic" w:cs="Traditional Arabic"/>
          <w:sz w:val="24"/>
          <w:szCs w:val="24"/>
        </w:rPr>
        <w:t>.</w:t>
      </w:r>
      <w:r w:rsidR="00CA719F" w:rsidRPr="00CA719F">
        <w:rPr>
          <w:rFonts w:ascii="Traditional Arabic" w:eastAsia="Times New Roman" w:hAnsi="Traditional Arabic" w:cs="Traditional Arabic" w:hint="cs"/>
          <w:sz w:val="24"/>
          <w:szCs w:val="24"/>
          <w:rtl/>
        </w:rPr>
        <w:t xml:space="preserve"> </w:t>
      </w:r>
    </w:p>
    <w:p w14:paraId="6E001EE3" w14:textId="5CF05295" w:rsidR="007A25B0" w:rsidRDefault="007A25B0" w:rsidP="007A25B0">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5589A" w:rsidRPr="00CA719F">
        <w:rPr>
          <w:rFonts w:ascii="Traditional Arabic" w:eastAsia="Times New Roman" w:hAnsi="Traditional Arabic" w:cs="Traditional Arabic"/>
          <w:sz w:val="24"/>
          <w:szCs w:val="24"/>
          <w:rtl/>
        </w:rPr>
        <w:t xml:space="preserve">أما نظام </w:t>
      </w:r>
      <w:r w:rsidR="00C5589A" w:rsidRPr="00CA719F">
        <w:rPr>
          <w:rFonts w:ascii="Traditional Arabic" w:eastAsia="Times New Roman" w:hAnsi="Traditional Arabic" w:cs="Traditional Arabic"/>
          <w:sz w:val="24"/>
          <w:szCs w:val="24"/>
        </w:rPr>
        <w:t>LI</w:t>
      </w:r>
      <w:r w:rsidR="00C5589A" w:rsidRPr="006B260F">
        <w:rPr>
          <w:rFonts w:ascii="Times New Roman" w:eastAsia="Times New Roman" w:hAnsi="Times New Roman" w:cs="Times New Roman"/>
          <w:sz w:val="24"/>
          <w:szCs w:val="24"/>
        </w:rPr>
        <w:t>FO (Last In, First Out)</w:t>
      </w:r>
      <w:r w:rsidR="00C5589A" w:rsidRPr="00CA719F">
        <w:rPr>
          <w:rFonts w:ascii="Traditional Arabic" w:eastAsia="Times New Roman" w:hAnsi="Traditional Arabic" w:cs="Traditional Arabic"/>
          <w:sz w:val="24"/>
          <w:szCs w:val="24"/>
        </w:rPr>
        <w:t xml:space="preserve"> </w:t>
      </w:r>
      <w:r w:rsidR="00C5589A" w:rsidRPr="00CA719F">
        <w:rPr>
          <w:rFonts w:ascii="Traditional Arabic" w:eastAsia="Times New Roman" w:hAnsi="Traditional Arabic" w:cs="Traditional Arabic"/>
          <w:sz w:val="24"/>
          <w:szCs w:val="24"/>
          <w:rtl/>
        </w:rPr>
        <w:t>فيعتمد على صرف أحدث المواد المخزنة أولًا، ويُستخدم في بعض الصناعات التي تتعامل مع المواد السائبة مثل الرمل، والفحم، والحصى، حيث تفرض طبيعة التخزين أن تكون آخر المواد المضافة هي الأسهل للوصول والاستخدام</w:t>
      </w:r>
      <w:r>
        <w:rPr>
          <w:rFonts w:ascii="Traditional Arabic" w:eastAsia="Times New Roman" w:hAnsi="Traditional Arabic" w:cs="Traditional Arabic" w:hint="cs"/>
          <w:sz w:val="24"/>
          <w:szCs w:val="24"/>
          <w:rtl/>
        </w:rPr>
        <w:t>.</w:t>
      </w:r>
    </w:p>
    <w:p w14:paraId="47B0781C" w14:textId="42279A19" w:rsidR="00ED1961" w:rsidRDefault="007A25B0" w:rsidP="007A25B0">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Pr="00CA719F">
        <w:rPr>
          <w:rFonts w:ascii="Traditional Arabic" w:eastAsia="Times New Roman" w:hAnsi="Traditional Arabic" w:cs="Traditional Arabic" w:hint="cs"/>
          <w:sz w:val="24"/>
          <w:szCs w:val="24"/>
          <w:rtl/>
        </w:rPr>
        <w:t>ف</w:t>
      </w:r>
      <w:r w:rsidRPr="00CA719F">
        <w:rPr>
          <w:rFonts w:ascii="Traditional Arabic" w:eastAsia="Times New Roman" w:hAnsi="Traditional Arabic" w:cs="Traditional Arabic" w:hint="eastAsia"/>
          <w:sz w:val="24"/>
          <w:szCs w:val="24"/>
          <w:rtl/>
        </w:rPr>
        <w:t>ي</w:t>
      </w:r>
      <w:r w:rsidR="00C5589A" w:rsidRPr="00CA719F">
        <w:rPr>
          <w:rFonts w:ascii="Traditional Arabic" w:eastAsia="Times New Roman" w:hAnsi="Traditional Arabic" w:cs="Traditional Arabic"/>
          <w:sz w:val="24"/>
          <w:szCs w:val="24"/>
          <w:rtl/>
        </w:rPr>
        <w:t xml:space="preserve"> المقابل، يعتمد نظام </w:t>
      </w:r>
      <w:r w:rsidR="00C5589A" w:rsidRPr="006B260F">
        <w:rPr>
          <w:rFonts w:ascii="Times New Roman" w:eastAsia="Times New Roman" w:hAnsi="Times New Roman" w:cs="Times New Roman"/>
          <w:sz w:val="24"/>
          <w:szCs w:val="24"/>
        </w:rPr>
        <w:t>FEFO (First Expired, First Out</w:t>
      </w:r>
      <w:r w:rsidR="00C5589A" w:rsidRPr="00CA719F">
        <w:rPr>
          <w:rFonts w:ascii="Traditional Arabic" w:eastAsia="Times New Roman" w:hAnsi="Traditional Arabic" w:cs="Traditional Arabic"/>
          <w:sz w:val="24"/>
          <w:szCs w:val="24"/>
        </w:rPr>
        <w:t xml:space="preserve">) </w:t>
      </w:r>
      <w:r w:rsidR="00C5589A" w:rsidRPr="00CA719F">
        <w:rPr>
          <w:rFonts w:ascii="Traditional Arabic" w:eastAsia="Times New Roman" w:hAnsi="Traditional Arabic" w:cs="Traditional Arabic"/>
          <w:sz w:val="24"/>
          <w:szCs w:val="24"/>
          <w:rtl/>
        </w:rPr>
        <w:t xml:space="preserve">على صرف المواد الأقرب إلى انتهاء الصلاحية أولًا بغض النظر عن تاريخ دخولها للمستودع، ويُعد الممارسة القياسية في الصناعات الغذائية، والدوائية، ومستحضرات التجميل، والمواد الكيميائية، لما له من دور في تقليل الفاقد وضمان استخدام المواد قبل انتهاء صلاحيتها والالتزام بمتطلبات الجودة </w:t>
      </w:r>
      <w:r w:rsidRPr="00CA719F">
        <w:rPr>
          <w:rFonts w:ascii="Traditional Arabic" w:eastAsia="Times New Roman" w:hAnsi="Traditional Arabic" w:cs="Traditional Arabic" w:hint="cs"/>
          <w:sz w:val="24"/>
          <w:szCs w:val="24"/>
          <w:rtl/>
        </w:rPr>
        <w:t>والسلامة</w:t>
      </w:r>
      <w:r w:rsidRPr="00ED1961">
        <w:rPr>
          <w:rFonts w:ascii="Traditional Arabic" w:eastAsia="Times New Roman" w:hAnsi="Traditional Arabic" w:cs="Traditional Arabic" w:hint="cs"/>
          <w:sz w:val="24"/>
          <w:szCs w:val="24"/>
          <w:rtl/>
        </w:rPr>
        <w:t xml:space="preserve"> </w:t>
      </w:r>
      <w:r w:rsidRPr="00ED1961">
        <w:rPr>
          <w:rFonts w:ascii="Traditional Arabic" w:eastAsia="Times New Roman" w:hAnsi="Traditional Arabic" w:cs="Traditional Arabic"/>
          <w:sz w:val="24"/>
          <w:szCs w:val="24"/>
          <w:rtl/>
        </w:rPr>
        <w:t>(</w:t>
      </w:r>
      <w:r w:rsidR="00ED1961" w:rsidRPr="00ED1961">
        <w:rPr>
          <w:rFonts w:ascii="Traditional Arabic" w:eastAsia="Times New Roman" w:hAnsi="Traditional Arabic" w:cs="Traditional Arabic"/>
          <w:sz w:val="24"/>
          <w:szCs w:val="24"/>
          <w:rtl/>
        </w:rPr>
        <w:t>العزاوي، 2019، ص. 77؛ السالمي، 2021، ص. 88)</w:t>
      </w:r>
      <w:bookmarkStart w:id="20" w:name="_Hlk206660461"/>
    </w:p>
    <w:p w14:paraId="792A0192" w14:textId="77777777" w:rsidR="007A25B0" w:rsidRPr="007A25B0" w:rsidRDefault="007A25B0" w:rsidP="007A25B0">
      <w:pPr>
        <w:bidi/>
        <w:spacing w:after="0" w:line="360" w:lineRule="auto"/>
        <w:jc w:val="both"/>
        <w:rPr>
          <w:rFonts w:ascii="Traditional Arabic" w:eastAsia="Times New Roman" w:hAnsi="Traditional Arabic" w:cs="Traditional Arabic"/>
          <w:sz w:val="24"/>
          <w:szCs w:val="24"/>
          <w:rtl/>
        </w:rPr>
      </w:pPr>
    </w:p>
    <w:p w14:paraId="048DFD26" w14:textId="205F72C5" w:rsidR="003A717C" w:rsidRDefault="006F10C9" w:rsidP="00100B1E">
      <w:pPr>
        <w:bidi/>
        <w:spacing w:before="240" w:line="480" w:lineRule="auto"/>
        <w:jc w:val="lowKashida"/>
        <w:rPr>
          <w:rFonts w:ascii="Traditional Arabic" w:eastAsia="Times New Roman" w:hAnsi="Traditional Arabic" w:cs="Traditional Arabic"/>
          <w:color w:val="000000" w:themeColor="text1"/>
          <w:sz w:val="24"/>
          <w:szCs w:val="24"/>
          <w:rtl/>
        </w:rPr>
      </w:pPr>
      <w:r w:rsidRPr="00ED1961">
        <w:rPr>
          <w:rFonts w:ascii="Traditional Arabic" w:eastAsia="Times New Roman" w:hAnsi="Traditional Arabic" w:cs="Traditional Arabic" w:hint="cs"/>
          <w:b/>
          <w:bCs/>
          <w:sz w:val="24"/>
          <w:szCs w:val="24"/>
          <w:rtl/>
        </w:rPr>
        <w:lastRenderedPageBreak/>
        <w:t>2/</w:t>
      </w:r>
      <w:r w:rsidR="00ED1961" w:rsidRPr="00ED1961">
        <w:rPr>
          <w:rFonts w:ascii="Traditional Arabic" w:eastAsia="Times New Roman" w:hAnsi="Traditional Arabic" w:cs="Traditional Arabic" w:hint="cs"/>
          <w:b/>
          <w:bCs/>
          <w:sz w:val="24"/>
          <w:szCs w:val="24"/>
          <w:rtl/>
        </w:rPr>
        <w:t>3</w:t>
      </w:r>
      <w:r w:rsidRPr="00ED1961">
        <w:rPr>
          <w:rFonts w:ascii="Traditional Arabic" w:eastAsia="Times New Roman" w:hAnsi="Traditional Arabic" w:cs="Traditional Arabic" w:hint="cs"/>
          <w:b/>
          <w:bCs/>
          <w:sz w:val="24"/>
          <w:szCs w:val="24"/>
          <w:rtl/>
        </w:rPr>
        <w:t>/</w:t>
      </w:r>
      <w:r w:rsidR="00ED1961" w:rsidRPr="00ED1961">
        <w:rPr>
          <w:rFonts w:ascii="Traditional Arabic" w:eastAsia="Times New Roman" w:hAnsi="Traditional Arabic" w:cs="Traditional Arabic" w:hint="cs"/>
          <w:b/>
          <w:bCs/>
          <w:sz w:val="24"/>
          <w:szCs w:val="24"/>
          <w:rtl/>
        </w:rPr>
        <w:t>5</w:t>
      </w:r>
      <w:r w:rsidRPr="00ED1961">
        <w:rPr>
          <w:rFonts w:ascii="Traditional Arabic" w:eastAsia="Times New Roman" w:hAnsi="Traditional Arabic" w:cs="Traditional Arabic" w:hint="cs"/>
          <w:b/>
          <w:bCs/>
          <w:sz w:val="24"/>
          <w:szCs w:val="24"/>
          <w:rtl/>
        </w:rPr>
        <w:t xml:space="preserve"> </w:t>
      </w:r>
      <w:r w:rsidRPr="00ED1961">
        <w:rPr>
          <w:rFonts w:ascii="Traditional Arabic" w:eastAsia="Times New Roman" w:hAnsi="Traditional Arabic" w:cs="Traditional Arabic"/>
          <w:b/>
          <w:bCs/>
          <w:sz w:val="24"/>
          <w:szCs w:val="24"/>
          <w:rtl/>
        </w:rPr>
        <w:t xml:space="preserve">التصنيع الرشيق </w:t>
      </w:r>
      <w:r w:rsidRPr="00ED1961">
        <w:rPr>
          <w:rFonts w:asciiTheme="majorBidi" w:eastAsia="Times New Roman" w:hAnsiTheme="majorBidi" w:cstheme="majorBidi"/>
          <w:b/>
          <w:bCs/>
          <w:sz w:val="24"/>
          <w:szCs w:val="24"/>
        </w:rPr>
        <w:t>Lean Manufacturing</w:t>
      </w:r>
      <w:bookmarkEnd w:id="20"/>
    </w:p>
    <w:p w14:paraId="0CE2704B" w14:textId="31921A80" w:rsidR="006F10C9" w:rsidRPr="003A717C" w:rsidRDefault="007A25B0" w:rsidP="003A717C">
      <w:pPr>
        <w:bidi/>
        <w:spacing w:before="240" w:line="360" w:lineRule="auto"/>
        <w:jc w:val="lowKashida"/>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hint="cs"/>
          <w:sz w:val="24"/>
          <w:szCs w:val="24"/>
          <w:rtl/>
        </w:rPr>
        <w:t xml:space="preserve">    </w:t>
      </w:r>
      <w:r w:rsidR="002278E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2278EE">
        <w:rPr>
          <w:rFonts w:ascii="Traditional Arabic" w:eastAsia="Times New Roman" w:hAnsi="Traditional Arabic" w:cs="Traditional Arabic" w:hint="cs"/>
          <w:sz w:val="24"/>
          <w:szCs w:val="24"/>
          <w:rtl/>
        </w:rPr>
        <w:t xml:space="preserve">   </w:t>
      </w:r>
      <w:r w:rsidR="006F10C9" w:rsidRPr="008714DF">
        <w:rPr>
          <w:rFonts w:ascii="Traditional Arabic" w:eastAsia="Times New Roman" w:hAnsi="Traditional Arabic" w:cs="Traditional Arabic"/>
          <w:sz w:val="24"/>
          <w:szCs w:val="24"/>
          <w:rtl/>
        </w:rPr>
        <w:t xml:space="preserve">يعتبر التصنيع الرشيق </w:t>
      </w:r>
      <w:r w:rsidR="006F10C9" w:rsidRPr="008714DF">
        <w:rPr>
          <w:rFonts w:ascii="Traditional Arabic" w:eastAsia="Times New Roman" w:hAnsi="Traditional Arabic" w:cs="Traditional Arabic"/>
          <w:sz w:val="24"/>
          <w:szCs w:val="24"/>
        </w:rPr>
        <w:t>Lean Manufacturing</w:t>
      </w:r>
      <w:r w:rsidR="006F10C9" w:rsidRPr="008714DF">
        <w:rPr>
          <w:rFonts w:ascii="Traditional Arabic" w:eastAsia="Times New Roman" w:hAnsi="Traditional Arabic" w:cs="Traditional Arabic"/>
          <w:sz w:val="24"/>
          <w:szCs w:val="24"/>
          <w:rtl/>
        </w:rPr>
        <w:t xml:space="preserve">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006F10C9" w:rsidRPr="008714DF">
        <w:rPr>
          <w:rFonts w:ascii="Traditional Arabic" w:eastAsia="Times New Roman" w:hAnsi="Traditional Arabic" w:cs="Traditional Arabic"/>
          <w:b/>
          <w:bCs/>
          <w:sz w:val="24"/>
          <w:szCs w:val="24"/>
        </w:rPr>
        <w:t xml:space="preserve">        (</w:t>
      </w:r>
      <w:r w:rsidR="006F10C9" w:rsidRPr="008714DF">
        <w:rPr>
          <w:rFonts w:ascii="Times New Roman" w:eastAsia="Times New Roman" w:hAnsi="Times New Roman" w:cs="Times New Roman"/>
          <w:sz w:val="24"/>
          <w:szCs w:val="24"/>
        </w:rPr>
        <w:t>Mahadevan, 2019, p. 60</w:t>
      </w:r>
      <w:r w:rsidR="006F10C9" w:rsidRPr="008714DF">
        <w:rPr>
          <w:rFonts w:ascii="Traditional Arabic" w:eastAsia="Times New Roman" w:hAnsi="Traditional Arabic" w:cs="Traditional Arabic"/>
          <w:b/>
          <w:bCs/>
          <w:sz w:val="24"/>
          <w:szCs w:val="24"/>
        </w:rPr>
        <w:t>)</w:t>
      </w:r>
    </w:p>
    <w:p w14:paraId="2087F06D" w14:textId="60477CF8" w:rsidR="007A25B0" w:rsidRDefault="007A25B0" w:rsidP="0032123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3A717C">
        <w:rPr>
          <w:rFonts w:ascii="Traditional Arabic" w:eastAsia="Times New Roman" w:hAnsi="Traditional Arabic" w:cs="Traditional Arabic" w:hint="cs"/>
          <w:sz w:val="24"/>
          <w:szCs w:val="24"/>
          <w:rtl/>
        </w:rPr>
        <w:t>و</w:t>
      </w:r>
      <w:r w:rsidR="006F10C9" w:rsidRPr="008714DF">
        <w:rPr>
          <w:rFonts w:ascii="Traditional Arabic" w:eastAsia="Times New Roman" w:hAnsi="Traditional Arabic" w:cs="Traditional Arabic"/>
          <w:sz w:val="24"/>
          <w:szCs w:val="24"/>
          <w:rtl/>
        </w:rPr>
        <w:t>يُعتمد في تطبيق التصنيع الرشيق على أدوات وتقنيات متعددة، منها نظام السحب (</w:t>
      </w:r>
      <w:r w:rsidR="006F10C9" w:rsidRPr="008714DF">
        <w:rPr>
          <w:rFonts w:ascii="Traditional Arabic" w:eastAsia="Times New Roman" w:hAnsi="Traditional Arabic" w:cs="Traditional Arabic"/>
          <w:sz w:val="24"/>
          <w:szCs w:val="24"/>
        </w:rPr>
        <w:t>Pull System</w:t>
      </w:r>
      <w:r w:rsidR="006F10C9" w:rsidRPr="008714DF">
        <w:rPr>
          <w:rFonts w:ascii="Traditional Arabic" w:eastAsia="Times New Roman" w:hAnsi="Traditional Arabic" w:cs="Traditional Arabic"/>
          <w:sz w:val="24"/>
          <w:szCs w:val="24"/>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006F10C9" w:rsidRPr="008714DF">
        <w:rPr>
          <w:rFonts w:ascii="Traditional Arabic" w:eastAsia="Times New Roman" w:hAnsi="Traditional Arabic" w:cs="Traditional Arabic"/>
          <w:sz w:val="24"/>
          <w:szCs w:val="24"/>
        </w:rPr>
        <w:t>Kanban</w:t>
      </w:r>
      <w:r w:rsidR="006F10C9" w:rsidRPr="008714DF">
        <w:rPr>
          <w:rFonts w:ascii="Traditional Arabic" w:eastAsia="Times New Roman" w:hAnsi="Traditional Arabic" w:cs="Traditional Arabic"/>
          <w:sz w:val="24"/>
          <w:szCs w:val="24"/>
          <w:rtl/>
        </w:rPr>
        <w:t xml:space="preserve">) </w:t>
      </w:r>
      <w:r w:rsidR="00184049" w:rsidRPr="008714DF">
        <w:rPr>
          <w:rFonts w:ascii="Traditional Arabic" w:eastAsia="Times New Roman" w:hAnsi="Traditional Arabic" w:cs="Traditional Arabic" w:hint="cs"/>
          <w:sz w:val="24"/>
          <w:szCs w:val="24"/>
          <w:rtl/>
        </w:rPr>
        <w:t xml:space="preserve">وأدوات </w:t>
      </w:r>
      <w:r w:rsidR="006F10C9" w:rsidRPr="008714DF">
        <w:rPr>
          <w:rFonts w:ascii="Traditional Arabic" w:eastAsia="Times New Roman" w:hAnsi="Traditional Arabic" w:cs="Traditional Arabic"/>
          <w:sz w:val="24"/>
          <w:szCs w:val="24"/>
          <w:rtl/>
        </w:rPr>
        <w:t>(</w:t>
      </w:r>
      <w:r w:rsidR="006F10C9" w:rsidRPr="008714DF">
        <w:rPr>
          <w:rFonts w:ascii="Traditional Arabic" w:eastAsia="Times New Roman" w:hAnsi="Traditional Arabic" w:cs="Traditional Arabic"/>
          <w:sz w:val="24"/>
          <w:szCs w:val="24"/>
        </w:rPr>
        <w:t>Kaizen</w:t>
      </w:r>
      <w:r w:rsidR="006F10C9" w:rsidRPr="008714DF">
        <w:rPr>
          <w:rFonts w:ascii="Traditional Arabic" w:eastAsia="Times New Roman" w:hAnsi="Traditional Arabic" w:cs="Traditional Arabic"/>
          <w:sz w:val="24"/>
          <w:szCs w:val="24"/>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006F10C9" w:rsidRPr="008714DF">
        <w:rPr>
          <w:rFonts w:ascii="Traditional Arabic" w:eastAsia="Times New Roman" w:hAnsi="Traditional Arabic" w:cs="Traditional Arabic"/>
          <w:b/>
          <w:bCs/>
          <w:sz w:val="24"/>
          <w:szCs w:val="24"/>
          <w:rtl/>
        </w:rPr>
        <w:t>(</w:t>
      </w:r>
      <w:r w:rsidR="006F10C9" w:rsidRPr="008714DF">
        <w:rPr>
          <w:rFonts w:ascii="Traditional Arabic" w:eastAsia="Times New Roman" w:hAnsi="Traditional Arabic" w:cs="Traditional Arabic"/>
          <w:sz w:val="24"/>
          <w:szCs w:val="24"/>
          <w:rtl/>
        </w:rPr>
        <w:t>سلامة، 2017، ص. 99)</w:t>
      </w:r>
      <w:r w:rsidR="003A717C">
        <w:rPr>
          <w:rFonts w:ascii="Traditional Arabic" w:eastAsia="Times New Roman" w:hAnsi="Traditional Arabic" w:cs="Traditional Arabic" w:hint="cs"/>
          <w:sz w:val="24"/>
          <w:szCs w:val="24"/>
          <w:rtl/>
        </w:rPr>
        <w:t xml:space="preserve"> </w:t>
      </w:r>
    </w:p>
    <w:p w14:paraId="625FD51C" w14:textId="77777777" w:rsidR="007A25B0" w:rsidRDefault="007A25B0" w:rsidP="007A25B0">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8714DF">
        <w:rPr>
          <w:rFonts w:ascii="Traditional Arabic" w:eastAsia="Times New Roman" w:hAnsi="Traditional Arabic" w:cs="Traditional Arabic"/>
          <w:sz w:val="24"/>
          <w:szCs w:val="24"/>
          <w:rtl/>
        </w:rPr>
        <w:t xml:space="preserve">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مع المبادئ الرشيقة، فضلاً عن التعامل مع تحديات مقاومة التغيير وتوفير البنية التحتية التكنولوجية </w:t>
      </w:r>
      <w:r w:rsidR="006F10C9" w:rsidRPr="008714DF">
        <w:rPr>
          <w:rFonts w:ascii="Traditional Arabic" w:eastAsia="Times New Roman" w:hAnsi="Traditional Arabic" w:cs="Traditional Arabic" w:hint="cs"/>
          <w:sz w:val="24"/>
          <w:szCs w:val="24"/>
          <w:rtl/>
        </w:rPr>
        <w:t>الداعمة.</w:t>
      </w:r>
      <w:r w:rsidR="006F10C9" w:rsidRPr="008714DF">
        <w:rPr>
          <w:rFonts w:ascii="Traditional Arabic" w:eastAsia="Times New Roman" w:hAnsi="Traditional Arabic" w:cs="Traditional Arabic" w:hint="cs"/>
          <w:b/>
          <w:bCs/>
          <w:sz w:val="24"/>
          <w:szCs w:val="24"/>
          <w:rtl/>
        </w:rPr>
        <w:t xml:space="preserve"> </w:t>
      </w:r>
      <w:r w:rsidR="006F10C9" w:rsidRPr="008714DF">
        <w:rPr>
          <w:rFonts w:ascii="Traditional Arabic" w:eastAsia="Times New Roman" w:hAnsi="Traditional Arabic" w:cs="Traditional Arabic"/>
          <w:sz w:val="24"/>
          <w:szCs w:val="24"/>
          <w:rtl/>
        </w:rPr>
        <w:t>(الطائي، 2020، ص. 121)</w:t>
      </w:r>
      <w:r w:rsidR="003A717C">
        <w:rPr>
          <w:rFonts w:ascii="Traditional Arabic" w:eastAsia="Times New Roman" w:hAnsi="Traditional Arabic" w:cs="Traditional Arabic" w:hint="cs"/>
          <w:sz w:val="24"/>
          <w:szCs w:val="24"/>
          <w:rtl/>
        </w:rPr>
        <w:t xml:space="preserve"> </w:t>
      </w:r>
    </w:p>
    <w:p w14:paraId="7A3B96E0" w14:textId="3CDBB6BB" w:rsidR="000C474E" w:rsidRDefault="007A25B0" w:rsidP="007A25B0">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8714DF">
        <w:rPr>
          <w:rFonts w:ascii="Traditional Arabic" w:eastAsia="Times New Roman" w:hAnsi="Traditional Arabic" w:cs="Traditional Arabic"/>
          <w:sz w:val="24"/>
          <w:szCs w:val="24"/>
          <w:rtl/>
        </w:rPr>
        <w:t>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(قنديل، 2018، ص. 65)</w:t>
      </w:r>
    </w:p>
    <w:p w14:paraId="3488877F" w14:textId="77777777" w:rsidR="0032123F" w:rsidRPr="0032123F" w:rsidRDefault="0032123F" w:rsidP="0032123F">
      <w:pPr>
        <w:bidi/>
        <w:spacing w:after="0" w:line="360" w:lineRule="auto"/>
        <w:jc w:val="both"/>
        <w:rPr>
          <w:rFonts w:ascii="Traditional Arabic" w:eastAsia="Times New Roman" w:hAnsi="Traditional Arabic" w:cs="Traditional Arabic"/>
          <w:sz w:val="24"/>
          <w:szCs w:val="24"/>
        </w:rPr>
      </w:pPr>
    </w:p>
    <w:p w14:paraId="05934BA4" w14:textId="280110FA" w:rsidR="006F10C9" w:rsidRPr="003A717C" w:rsidRDefault="006F10C9" w:rsidP="003A717C">
      <w:pPr>
        <w:bidi/>
        <w:spacing w:after="0" w:line="480" w:lineRule="auto"/>
        <w:jc w:val="both"/>
        <w:rPr>
          <w:rFonts w:ascii="Traditional Arabic" w:eastAsia="Times New Roman" w:hAnsi="Traditional Arabic" w:cs="Traditional Arabic"/>
          <w:b/>
          <w:bCs/>
          <w:sz w:val="24"/>
          <w:szCs w:val="24"/>
          <w:rtl/>
        </w:rPr>
      </w:pPr>
      <w:bookmarkStart w:id="21" w:name="_Hlk206660469"/>
      <w:r w:rsidRPr="003A717C">
        <w:rPr>
          <w:rFonts w:ascii="Traditional Arabic" w:eastAsia="Times New Roman" w:hAnsi="Traditional Arabic" w:cs="Traditional Arabic" w:hint="cs"/>
          <w:b/>
          <w:bCs/>
          <w:sz w:val="24"/>
          <w:szCs w:val="24"/>
          <w:rtl/>
        </w:rPr>
        <w:t>2/</w:t>
      </w:r>
      <w:r w:rsidR="003A717C" w:rsidRPr="003A717C">
        <w:rPr>
          <w:rFonts w:ascii="Traditional Arabic" w:eastAsia="Times New Roman" w:hAnsi="Traditional Arabic" w:cs="Traditional Arabic" w:hint="cs"/>
          <w:b/>
          <w:bCs/>
          <w:sz w:val="24"/>
          <w:szCs w:val="24"/>
          <w:rtl/>
        </w:rPr>
        <w:t>3</w:t>
      </w:r>
      <w:r w:rsidRPr="003A717C">
        <w:rPr>
          <w:rFonts w:ascii="Traditional Arabic" w:eastAsia="Times New Roman" w:hAnsi="Traditional Arabic" w:cs="Traditional Arabic" w:hint="cs"/>
          <w:b/>
          <w:bCs/>
          <w:sz w:val="24"/>
          <w:szCs w:val="24"/>
          <w:rtl/>
        </w:rPr>
        <w:t>/</w:t>
      </w:r>
      <w:r w:rsidR="003A717C" w:rsidRPr="003A717C">
        <w:rPr>
          <w:rFonts w:ascii="Traditional Arabic" w:eastAsia="Times New Roman" w:hAnsi="Traditional Arabic" w:cs="Traditional Arabic" w:hint="cs"/>
          <w:b/>
          <w:bCs/>
          <w:sz w:val="24"/>
          <w:szCs w:val="24"/>
          <w:rtl/>
        </w:rPr>
        <w:t>6</w:t>
      </w:r>
      <w:r w:rsidRPr="003A717C">
        <w:rPr>
          <w:rFonts w:ascii="Traditional Arabic" w:eastAsia="Times New Roman" w:hAnsi="Traditional Arabic" w:cs="Traditional Arabic" w:hint="cs"/>
          <w:b/>
          <w:bCs/>
          <w:sz w:val="24"/>
          <w:szCs w:val="24"/>
          <w:rtl/>
        </w:rPr>
        <w:t xml:space="preserve"> </w:t>
      </w:r>
      <w:r w:rsidR="00853F05">
        <w:rPr>
          <w:rFonts w:ascii="Traditional Arabic" w:eastAsia="Times New Roman" w:hAnsi="Traditional Arabic" w:cs="Traditional Arabic" w:hint="cs"/>
          <w:b/>
          <w:bCs/>
          <w:sz w:val="24"/>
          <w:szCs w:val="24"/>
          <w:rtl/>
        </w:rPr>
        <w:t>أداة</w:t>
      </w:r>
      <w:r w:rsidRPr="003A717C">
        <w:rPr>
          <w:rFonts w:ascii="Traditional Arabic" w:eastAsia="Times New Roman" w:hAnsi="Traditional Arabic" w:cs="Traditional Arabic"/>
          <w:b/>
          <w:bCs/>
          <w:sz w:val="24"/>
          <w:szCs w:val="24"/>
          <w:rtl/>
        </w:rPr>
        <w:t xml:space="preserve"> </w:t>
      </w:r>
      <w:r w:rsidRPr="003A717C">
        <w:rPr>
          <w:rFonts w:ascii="Traditional Arabic" w:eastAsia="Times New Roman" w:hAnsi="Traditional Arabic" w:cs="Traditional Arabic"/>
          <w:b/>
          <w:bCs/>
          <w:sz w:val="24"/>
          <w:szCs w:val="24"/>
        </w:rPr>
        <w:t>SMED</w:t>
      </w:r>
    </w:p>
    <w:bookmarkEnd w:id="21"/>
    <w:p w14:paraId="7EC98A8C" w14:textId="2EC8104D" w:rsidR="006F10C9" w:rsidRPr="003A717C" w:rsidRDefault="002278EE" w:rsidP="003A717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7A25B0">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3A717C">
        <w:rPr>
          <w:rFonts w:ascii="Traditional Arabic" w:eastAsia="Times New Roman" w:hAnsi="Traditional Arabic" w:cs="Traditional Arabic"/>
          <w:sz w:val="24"/>
          <w:szCs w:val="24"/>
          <w:rtl/>
        </w:rPr>
        <w:t xml:space="preserve">تعد </w:t>
      </w:r>
      <w:r w:rsidR="00853F05">
        <w:rPr>
          <w:rFonts w:ascii="Traditional Arabic" w:eastAsia="Times New Roman" w:hAnsi="Traditional Arabic" w:cs="Traditional Arabic" w:hint="cs"/>
          <w:sz w:val="24"/>
          <w:szCs w:val="24"/>
          <w:rtl/>
        </w:rPr>
        <w:t xml:space="preserve">أداة </w:t>
      </w:r>
      <w:r w:rsidR="00853F05" w:rsidRPr="003A717C">
        <w:rPr>
          <w:rFonts w:ascii="Traditional Arabic" w:eastAsia="Times New Roman" w:hAnsi="Traditional Arabic" w:cs="Traditional Arabic" w:hint="cs"/>
          <w:sz w:val="24"/>
          <w:szCs w:val="24"/>
        </w:rPr>
        <w:t>SMED</w:t>
      </w:r>
      <w:r w:rsidR="006F10C9" w:rsidRPr="003A717C">
        <w:rPr>
          <w:rFonts w:ascii="Times New Roman" w:eastAsia="Times New Roman" w:hAnsi="Times New Roman" w:cs="Times New Roman"/>
          <w:sz w:val="24"/>
          <w:szCs w:val="24"/>
        </w:rPr>
        <w:t>) Single Minute Exchange of Die</w:t>
      </w:r>
      <w:r w:rsidR="006F10C9" w:rsidRPr="003A717C">
        <w:rPr>
          <w:rFonts w:ascii="Times New Roman" w:eastAsia="Times New Roman" w:hAnsi="Times New Roman" w:cs="Times New Roman"/>
          <w:sz w:val="24"/>
          <w:szCs w:val="24"/>
          <w:rtl/>
        </w:rPr>
        <w:t>)</w:t>
      </w:r>
      <w:r w:rsidR="006F10C9" w:rsidRPr="003A717C">
        <w:rPr>
          <w:rFonts w:ascii="Traditional Arabic" w:eastAsia="Times New Roman" w:hAnsi="Traditional Arabic" w:cs="Traditional Arabic"/>
          <w:sz w:val="24"/>
          <w:szCs w:val="24"/>
          <w:rtl/>
        </w:rPr>
        <w:t xml:space="preserve"> من الأدوات الفعالة في تحسين كفاءة عمليات الإنتاج وتقليل أوقات التوقف غير الإنتاجي. تعتمد هذه </w:t>
      </w:r>
      <w:r w:rsidR="00853F05">
        <w:rPr>
          <w:rFonts w:ascii="Traditional Arabic" w:eastAsia="Times New Roman" w:hAnsi="Traditional Arabic" w:cs="Traditional Arabic" w:hint="cs"/>
          <w:sz w:val="24"/>
          <w:szCs w:val="24"/>
          <w:rtl/>
        </w:rPr>
        <w:t>الممارسة</w:t>
      </w:r>
      <w:r w:rsidR="006F10C9" w:rsidRPr="003A717C">
        <w:rPr>
          <w:rFonts w:ascii="Traditional Arabic" w:eastAsia="Times New Roman" w:hAnsi="Traditional Arabic" w:cs="Traditional Arabic"/>
          <w:sz w:val="24"/>
          <w:szCs w:val="24"/>
          <w:rtl/>
        </w:rPr>
        <w:t xml:space="preserve"> على مبدأ تقليل زمن تغيير الأدوات والتعديلات على الآلات إلى أقل </w:t>
      </w:r>
      <w:r w:rsidR="00FB6E4D">
        <w:rPr>
          <w:rFonts w:ascii="Traditional Arabic" w:eastAsia="Times New Roman" w:hAnsi="Traditional Arabic" w:cs="Traditional Arabic" w:hint="cs"/>
          <w:sz w:val="24"/>
          <w:szCs w:val="24"/>
          <w:rtl/>
        </w:rPr>
        <w:t>وقت ممكن</w:t>
      </w:r>
      <w:r w:rsidR="006F10C9" w:rsidRPr="003A717C">
        <w:rPr>
          <w:rFonts w:ascii="Traditional Arabic" w:eastAsia="Times New Roman" w:hAnsi="Traditional Arabic" w:cs="Traditional Arabic"/>
          <w:sz w:val="24"/>
          <w:szCs w:val="24"/>
          <w:rtl/>
        </w:rPr>
        <w:t xml:space="preserve">، مما يتيح تكرار عمليات التبديل بسرعة وكفاءة عالية. يتطلب تطبيق </w:t>
      </w:r>
      <w:r w:rsidR="006F10C9" w:rsidRPr="003A717C">
        <w:rPr>
          <w:rFonts w:ascii="Traditional Arabic" w:eastAsia="Times New Roman" w:hAnsi="Traditional Arabic" w:cs="Traditional Arabic"/>
          <w:sz w:val="24"/>
          <w:szCs w:val="24"/>
        </w:rPr>
        <w:t>SMED</w:t>
      </w:r>
      <w:r w:rsidR="006F10C9" w:rsidRPr="003A717C">
        <w:rPr>
          <w:rFonts w:ascii="Traditional Arabic" w:eastAsia="Times New Roman" w:hAnsi="Traditional Arabic" w:cs="Traditional Arabic"/>
          <w:sz w:val="24"/>
          <w:szCs w:val="24"/>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006F10C9" w:rsidRPr="003A717C">
        <w:rPr>
          <w:rFonts w:ascii="Traditional Arabic" w:eastAsia="Times New Roman" w:hAnsi="Traditional Arabic" w:cs="Traditional Arabic"/>
          <w:sz w:val="24"/>
          <w:szCs w:val="24"/>
        </w:rPr>
        <w:t>SMED</w:t>
      </w:r>
      <w:r w:rsidR="006F10C9" w:rsidRPr="003A717C">
        <w:rPr>
          <w:rFonts w:ascii="Traditional Arabic" w:eastAsia="Times New Roman" w:hAnsi="Traditional Arabic" w:cs="Traditional Arabic"/>
          <w:sz w:val="24"/>
          <w:szCs w:val="24"/>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55710F1D" w:rsidR="006F10C9" w:rsidRDefault="007A25B0" w:rsidP="003A717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lastRenderedPageBreak/>
        <w:t xml:space="preserve">       </w:t>
      </w:r>
      <w:r w:rsidR="006F10C9" w:rsidRPr="003A717C">
        <w:rPr>
          <w:rFonts w:ascii="Traditional Arabic" w:eastAsia="Times New Roman" w:hAnsi="Traditional Arabic" w:cs="Traditional Arabic"/>
          <w:sz w:val="24"/>
          <w:szCs w:val="24"/>
          <w:rtl/>
        </w:rPr>
        <w:t xml:space="preserve"> بالإضافة إلى ذلك، يتوجب دمج هذه </w:t>
      </w:r>
      <w:r w:rsidR="00310227">
        <w:rPr>
          <w:rFonts w:ascii="Traditional Arabic" w:eastAsia="Times New Roman" w:hAnsi="Traditional Arabic" w:cs="Traditional Arabic" w:hint="cs"/>
          <w:sz w:val="24"/>
          <w:szCs w:val="24"/>
          <w:rtl/>
        </w:rPr>
        <w:t>الأداة</w:t>
      </w:r>
      <w:r w:rsidR="006F10C9" w:rsidRPr="003A717C">
        <w:rPr>
          <w:rFonts w:ascii="Traditional Arabic" w:eastAsia="Times New Roman" w:hAnsi="Traditional Arabic" w:cs="Traditional Arabic"/>
          <w:sz w:val="24"/>
          <w:szCs w:val="24"/>
          <w:rtl/>
        </w:rPr>
        <w:t xml:space="preserve"> مع </w:t>
      </w:r>
      <w:r w:rsidR="00310227">
        <w:rPr>
          <w:rFonts w:ascii="Traditional Arabic" w:eastAsia="Times New Roman" w:hAnsi="Traditional Arabic" w:cs="Traditional Arabic" w:hint="cs"/>
          <w:sz w:val="24"/>
          <w:szCs w:val="24"/>
          <w:rtl/>
        </w:rPr>
        <w:t>أدوات</w:t>
      </w:r>
      <w:r w:rsidR="006F10C9" w:rsidRPr="003A717C">
        <w:rPr>
          <w:rFonts w:ascii="Traditional Arabic" w:eastAsia="Times New Roman" w:hAnsi="Traditional Arabic" w:cs="Traditional Arabic"/>
          <w:sz w:val="24"/>
          <w:szCs w:val="24"/>
          <w:rtl/>
        </w:rPr>
        <w:t xml:space="preserve"> أخرى مثل التصنيع الرشيق (</w:t>
      </w:r>
      <w:r w:rsidR="006F10C9" w:rsidRPr="003A717C">
        <w:rPr>
          <w:rFonts w:ascii="Traditional Arabic" w:eastAsia="Times New Roman" w:hAnsi="Traditional Arabic" w:cs="Traditional Arabic"/>
          <w:sz w:val="24"/>
          <w:szCs w:val="24"/>
        </w:rPr>
        <w:t>Lean Manufacturing</w:t>
      </w:r>
      <w:r w:rsidR="006F10C9" w:rsidRPr="003A717C">
        <w:rPr>
          <w:rFonts w:ascii="Traditional Arabic" w:eastAsia="Times New Roman" w:hAnsi="Traditional Arabic" w:cs="Traditional Arabic"/>
          <w:sz w:val="24"/>
          <w:szCs w:val="24"/>
          <w:rtl/>
        </w:rPr>
        <w:t xml:space="preserve">) لضمان الاستفادة القصوى من التحسينات وتوحيد الجهود نحو تقليل المهدرات وزيادة الإنتاجية. من خلال تطبيق </w:t>
      </w:r>
      <w:r w:rsidR="006F10C9" w:rsidRPr="003A717C">
        <w:rPr>
          <w:rFonts w:ascii="Traditional Arabic" w:eastAsia="Times New Roman" w:hAnsi="Traditional Arabic" w:cs="Traditional Arabic"/>
          <w:sz w:val="24"/>
          <w:szCs w:val="24"/>
        </w:rPr>
        <w:t>SMED</w:t>
      </w:r>
      <w:r w:rsidR="006F10C9" w:rsidRPr="003A717C">
        <w:rPr>
          <w:rFonts w:ascii="Traditional Arabic" w:eastAsia="Times New Roman" w:hAnsi="Traditional Arabic" w:cs="Traditional Arabic"/>
          <w:sz w:val="24"/>
          <w:szCs w:val="24"/>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006F10C9" w:rsidRPr="003A717C">
        <w:rPr>
          <w:rFonts w:ascii="Traditional Arabic" w:eastAsia="Times New Roman" w:hAnsi="Traditional Arabic" w:cs="Traditional Arabic"/>
          <w:sz w:val="24"/>
          <w:szCs w:val="24"/>
        </w:rPr>
        <w:t xml:space="preserve"> </w:t>
      </w:r>
      <w:r w:rsidR="006F10C9" w:rsidRPr="003A717C">
        <w:rPr>
          <w:rFonts w:ascii="Traditional Arabic" w:eastAsia="Times New Roman" w:hAnsi="Traditional Arabic" w:cs="Traditional Arabic"/>
          <w:sz w:val="24"/>
          <w:szCs w:val="24"/>
          <w:rtl/>
        </w:rPr>
        <w:t>التنافسية للمؤسسة وإحداث أثر إيجابي مباشر على الأداء الإنتاجي والكفاءة التشغيلية بشكل عام. (عبد الله، 2015، ص. 83)</w:t>
      </w:r>
    </w:p>
    <w:p w14:paraId="2070821E" w14:textId="77777777" w:rsidR="003A717C" w:rsidRPr="003A717C" w:rsidRDefault="003A717C" w:rsidP="003A717C">
      <w:pPr>
        <w:bidi/>
        <w:spacing w:after="0" w:line="360" w:lineRule="auto"/>
        <w:jc w:val="both"/>
        <w:rPr>
          <w:rFonts w:ascii="Traditional Arabic" w:eastAsia="Times New Roman" w:hAnsi="Traditional Arabic" w:cs="Traditional Arabic"/>
          <w:sz w:val="24"/>
          <w:szCs w:val="24"/>
          <w:rtl/>
        </w:rPr>
      </w:pPr>
    </w:p>
    <w:p w14:paraId="4CF9F575" w14:textId="0E1560A9" w:rsidR="006F10C9" w:rsidRPr="003A717C" w:rsidRDefault="006F10C9" w:rsidP="003A717C">
      <w:pPr>
        <w:bidi/>
        <w:spacing w:after="0" w:line="480" w:lineRule="auto"/>
        <w:jc w:val="both"/>
        <w:rPr>
          <w:rFonts w:ascii="Traditional Arabic" w:eastAsia="Times New Roman" w:hAnsi="Traditional Arabic" w:cs="Traditional Arabic"/>
          <w:b/>
          <w:bCs/>
          <w:sz w:val="24"/>
          <w:szCs w:val="24"/>
          <w:rtl/>
        </w:rPr>
      </w:pPr>
      <w:bookmarkStart w:id="22" w:name="_Hlk206660476"/>
      <w:r w:rsidRPr="003A717C">
        <w:rPr>
          <w:rFonts w:ascii="Traditional Arabic" w:eastAsia="Times New Roman" w:hAnsi="Traditional Arabic" w:cs="Traditional Arabic" w:hint="cs"/>
          <w:b/>
          <w:bCs/>
          <w:sz w:val="24"/>
          <w:szCs w:val="24"/>
          <w:rtl/>
        </w:rPr>
        <w:t>2/</w:t>
      </w:r>
      <w:r w:rsidR="003A717C" w:rsidRPr="003A717C">
        <w:rPr>
          <w:rFonts w:ascii="Traditional Arabic" w:eastAsia="Times New Roman" w:hAnsi="Traditional Arabic" w:cs="Traditional Arabic" w:hint="cs"/>
          <w:b/>
          <w:bCs/>
          <w:sz w:val="24"/>
          <w:szCs w:val="24"/>
          <w:rtl/>
        </w:rPr>
        <w:t>3</w:t>
      </w:r>
      <w:r w:rsidRPr="003A717C">
        <w:rPr>
          <w:rFonts w:ascii="Traditional Arabic" w:eastAsia="Times New Roman" w:hAnsi="Traditional Arabic" w:cs="Traditional Arabic" w:hint="cs"/>
          <w:b/>
          <w:bCs/>
          <w:sz w:val="24"/>
          <w:szCs w:val="24"/>
          <w:rtl/>
        </w:rPr>
        <w:t>/</w:t>
      </w:r>
      <w:r w:rsidR="003A717C" w:rsidRPr="003A717C">
        <w:rPr>
          <w:rFonts w:ascii="Traditional Arabic" w:eastAsia="Times New Roman" w:hAnsi="Traditional Arabic" w:cs="Traditional Arabic" w:hint="cs"/>
          <w:b/>
          <w:bCs/>
          <w:sz w:val="24"/>
          <w:szCs w:val="24"/>
          <w:rtl/>
        </w:rPr>
        <w:t>7</w:t>
      </w:r>
      <w:r w:rsidRPr="003A717C">
        <w:rPr>
          <w:rFonts w:ascii="Traditional Arabic" w:eastAsia="Times New Roman" w:hAnsi="Traditional Arabic" w:cs="Traditional Arabic"/>
          <w:b/>
          <w:bCs/>
          <w:sz w:val="24"/>
          <w:szCs w:val="24"/>
          <w:rtl/>
        </w:rPr>
        <w:t xml:space="preserve"> </w:t>
      </w:r>
      <w:r w:rsidR="00310227">
        <w:rPr>
          <w:rFonts w:ascii="Traditional Arabic" w:eastAsia="Times New Roman" w:hAnsi="Traditional Arabic" w:cs="Traditional Arabic" w:hint="cs"/>
          <w:b/>
          <w:bCs/>
          <w:sz w:val="24"/>
          <w:szCs w:val="24"/>
          <w:rtl/>
        </w:rPr>
        <w:t>أداة</w:t>
      </w:r>
      <w:r w:rsidRPr="003A717C">
        <w:rPr>
          <w:rFonts w:ascii="Traditional Arabic" w:eastAsia="Times New Roman" w:hAnsi="Traditional Arabic" w:cs="Traditional Arabic"/>
          <w:b/>
          <w:bCs/>
          <w:sz w:val="24"/>
          <w:szCs w:val="24"/>
          <w:rtl/>
        </w:rPr>
        <w:t xml:space="preserve"> </w:t>
      </w:r>
      <w:r w:rsidRPr="003A717C">
        <w:rPr>
          <w:rFonts w:ascii="Traditional Arabic" w:eastAsia="Times New Roman" w:hAnsi="Traditional Arabic" w:cs="Traditional Arabic"/>
          <w:b/>
          <w:bCs/>
          <w:sz w:val="24"/>
          <w:szCs w:val="24"/>
        </w:rPr>
        <w:t>VSM</w:t>
      </w:r>
    </w:p>
    <w:bookmarkEnd w:id="22"/>
    <w:p w14:paraId="2C4A55C8" w14:textId="4E410E78" w:rsidR="006F10C9" w:rsidRPr="003A717C" w:rsidRDefault="002278EE" w:rsidP="003A717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325421">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3A717C">
        <w:rPr>
          <w:rFonts w:ascii="Traditional Arabic" w:eastAsia="Times New Roman" w:hAnsi="Traditional Arabic" w:cs="Traditional Arabic"/>
          <w:sz w:val="24"/>
          <w:szCs w:val="24"/>
          <w:rtl/>
        </w:rPr>
        <w:t xml:space="preserve">تُعد </w:t>
      </w:r>
      <w:r w:rsidR="00310227">
        <w:rPr>
          <w:rFonts w:ascii="Traditional Arabic" w:eastAsia="Times New Roman" w:hAnsi="Traditional Arabic" w:cs="Traditional Arabic" w:hint="cs"/>
          <w:sz w:val="24"/>
          <w:szCs w:val="24"/>
          <w:rtl/>
        </w:rPr>
        <w:t>أداة</w:t>
      </w:r>
      <w:r w:rsidR="006F10C9" w:rsidRPr="003A717C">
        <w:rPr>
          <w:rFonts w:ascii="Traditional Arabic" w:eastAsia="Times New Roman" w:hAnsi="Traditional Arabic" w:cs="Traditional Arabic"/>
          <w:sz w:val="24"/>
          <w:szCs w:val="24"/>
          <w:rtl/>
        </w:rPr>
        <w:t xml:space="preserve"> </w:t>
      </w:r>
      <w:r w:rsidR="006F10C9" w:rsidRPr="003A717C">
        <w:rPr>
          <w:rFonts w:ascii="Times New Roman" w:eastAsia="Times New Roman" w:hAnsi="Times New Roman" w:cs="Times New Roman"/>
          <w:sz w:val="24"/>
          <w:szCs w:val="24"/>
        </w:rPr>
        <w:t>VSM) Value Stream Mapping</w:t>
      </w:r>
      <w:r w:rsidR="006F10C9" w:rsidRPr="003A717C">
        <w:rPr>
          <w:rFonts w:ascii="Times New Roman" w:eastAsia="Times New Roman" w:hAnsi="Times New Roman" w:cs="Times New Roman"/>
          <w:sz w:val="24"/>
          <w:szCs w:val="24"/>
          <w:rtl/>
        </w:rPr>
        <w:t xml:space="preserve">) </w:t>
      </w:r>
      <w:r w:rsidR="006F10C9" w:rsidRPr="003A717C">
        <w:rPr>
          <w:rFonts w:ascii="Traditional Arabic" w:eastAsia="Times New Roman" w:hAnsi="Traditional Arabic" w:cs="Traditional Arabic"/>
          <w:sz w:val="24"/>
          <w:szCs w:val="24"/>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2109487" w:rsidR="006F10C9" w:rsidRPr="003A717C" w:rsidRDefault="00325421" w:rsidP="003A717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3A717C">
        <w:rPr>
          <w:rFonts w:ascii="Traditional Arabic" w:eastAsia="Times New Roman" w:hAnsi="Traditional Arabic" w:cs="Traditional Arabic"/>
          <w:sz w:val="24"/>
          <w:szCs w:val="24"/>
          <w:rtl/>
        </w:rPr>
        <w:t xml:space="preserve"> يعتمد تطبيق </w:t>
      </w:r>
      <w:r w:rsidR="006F10C9" w:rsidRPr="003A717C">
        <w:rPr>
          <w:rFonts w:ascii="Traditional Arabic" w:eastAsia="Times New Roman" w:hAnsi="Traditional Arabic" w:cs="Traditional Arabic"/>
          <w:sz w:val="24"/>
          <w:szCs w:val="24"/>
        </w:rPr>
        <w:t>VSM</w:t>
      </w:r>
      <w:r w:rsidR="006F10C9" w:rsidRPr="003A717C">
        <w:rPr>
          <w:rFonts w:ascii="Traditional Arabic" w:eastAsia="Times New Roman" w:hAnsi="Traditional Arabic" w:cs="Traditional Arabic"/>
          <w:sz w:val="24"/>
          <w:szCs w:val="24"/>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30F7CEE8" w14:textId="55D850A3" w:rsidR="00BC6B97" w:rsidRDefault="00325421" w:rsidP="005E3307">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3A717C">
        <w:rPr>
          <w:rFonts w:ascii="Traditional Arabic" w:eastAsia="Times New Roman" w:hAnsi="Traditional Arabic" w:cs="Traditional Arabic"/>
          <w:sz w:val="24"/>
          <w:szCs w:val="24"/>
          <w:rtl/>
        </w:rPr>
        <w:t xml:space="preserve"> يمكن القول </w:t>
      </w:r>
      <w:r w:rsidR="00356CB2">
        <w:rPr>
          <w:rFonts w:ascii="Traditional Arabic" w:eastAsia="Times New Roman" w:hAnsi="Traditional Arabic" w:cs="Traditional Arabic" w:hint="cs"/>
          <w:sz w:val="24"/>
          <w:szCs w:val="24"/>
          <w:rtl/>
        </w:rPr>
        <w:t>ا</w:t>
      </w:r>
      <w:r w:rsidR="00356CB2" w:rsidRPr="003A717C">
        <w:rPr>
          <w:rFonts w:ascii="Traditional Arabic" w:eastAsia="Times New Roman" w:hAnsi="Traditional Arabic" w:cs="Traditional Arabic" w:hint="cs"/>
          <w:sz w:val="24"/>
          <w:szCs w:val="24"/>
          <w:rtl/>
        </w:rPr>
        <w:t>ن</w:t>
      </w:r>
      <w:r w:rsidR="006F10C9" w:rsidRPr="003A717C">
        <w:rPr>
          <w:rFonts w:ascii="Traditional Arabic" w:eastAsia="Times New Roman" w:hAnsi="Traditional Arabic" w:cs="Traditional Arabic"/>
          <w:sz w:val="24"/>
          <w:szCs w:val="24"/>
          <w:rtl/>
        </w:rPr>
        <w:t xml:space="preserve"> </w:t>
      </w:r>
      <w:r w:rsidR="006F10C9" w:rsidRPr="003A717C">
        <w:rPr>
          <w:rFonts w:ascii="Traditional Arabic" w:eastAsia="Times New Roman" w:hAnsi="Traditional Arabic" w:cs="Traditional Arabic"/>
          <w:sz w:val="24"/>
          <w:szCs w:val="24"/>
        </w:rPr>
        <w:t>VSM</w:t>
      </w:r>
      <w:r w:rsidR="006F10C9" w:rsidRPr="003A717C">
        <w:rPr>
          <w:rFonts w:ascii="Traditional Arabic" w:eastAsia="Times New Roman" w:hAnsi="Traditional Arabic" w:cs="Traditional Arabic"/>
          <w:sz w:val="24"/>
          <w:szCs w:val="24"/>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17E76DE3" w14:textId="77777777" w:rsidR="005E3307" w:rsidRPr="005E3307" w:rsidRDefault="005E3307" w:rsidP="005E3307">
      <w:pPr>
        <w:bidi/>
        <w:spacing w:after="0" w:line="360" w:lineRule="auto"/>
        <w:jc w:val="both"/>
        <w:rPr>
          <w:rFonts w:ascii="Traditional Arabic" w:eastAsia="Times New Roman" w:hAnsi="Traditional Arabic" w:cs="Traditional Arabic"/>
          <w:sz w:val="24"/>
          <w:szCs w:val="24"/>
        </w:rPr>
      </w:pPr>
    </w:p>
    <w:p w14:paraId="7DD1379D" w14:textId="03A2FD81" w:rsidR="006F10C9" w:rsidRPr="005E3307" w:rsidRDefault="006F10C9" w:rsidP="005E3307">
      <w:pPr>
        <w:bidi/>
        <w:spacing w:after="0" w:line="480" w:lineRule="auto"/>
        <w:jc w:val="both"/>
        <w:rPr>
          <w:rFonts w:ascii="Traditional Arabic" w:eastAsia="Times New Roman" w:hAnsi="Traditional Arabic" w:cs="Traditional Arabic"/>
          <w:b/>
          <w:bCs/>
          <w:sz w:val="24"/>
          <w:szCs w:val="24"/>
          <w:rtl/>
        </w:rPr>
      </w:pPr>
      <w:bookmarkStart w:id="23" w:name="_Hlk206660484"/>
      <w:r w:rsidRPr="005E3307">
        <w:rPr>
          <w:rFonts w:ascii="Traditional Arabic" w:eastAsia="Times New Roman" w:hAnsi="Traditional Arabic" w:cs="Traditional Arabic" w:hint="cs"/>
          <w:b/>
          <w:bCs/>
          <w:sz w:val="24"/>
          <w:szCs w:val="24"/>
          <w:rtl/>
        </w:rPr>
        <w:t>2/</w:t>
      </w:r>
      <w:r w:rsidR="005E3307" w:rsidRPr="005E3307">
        <w:rPr>
          <w:rFonts w:ascii="Traditional Arabic" w:eastAsia="Times New Roman" w:hAnsi="Traditional Arabic" w:cs="Traditional Arabic" w:hint="cs"/>
          <w:b/>
          <w:bCs/>
          <w:sz w:val="24"/>
          <w:szCs w:val="24"/>
          <w:rtl/>
        </w:rPr>
        <w:t>3</w:t>
      </w:r>
      <w:r w:rsidRPr="005E3307">
        <w:rPr>
          <w:rFonts w:ascii="Traditional Arabic" w:eastAsia="Times New Roman" w:hAnsi="Traditional Arabic" w:cs="Traditional Arabic" w:hint="cs"/>
          <w:b/>
          <w:bCs/>
          <w:sz w:val="24"/>
          <w:szCs w:val="24"/>
          <w:rtl/>
        </w:rPr>
        <w:t>/</w:t>
      </w:r>
      <w:r w:rsidR="005E3307" w:rsidRPr="005E3307">
        <w:rPr>
          <w:rFonts w:ascii="Traditional Arabic" w:eastAsia="Times New Roman" w:hAnsi="Traditional Arabic" w:cs="Traditional Arabic" w:hint="cs"/>
          <w:b/>
          <w:bCs/>
          <w:sz w:val="24"/>
          <w:szCs w:val="24"/>
          <w:rtl/>
        </w:rPr>
        <w:t>8</w:t>
      </w:r>
      <w:r w:rsidRPr="005E3307">
        <w:rPr>
          <w:rFonts w:ascii="Traditional Arabic" w:eastAsia="Times New Roman" w:hAnsi="Traditional Arabic" w:cs="Traditional Arabic"/>
          <w:b/>
          <w:bCs/>
          <w:sz w:val="24"/>
          <w:szCs w:val="24"/>
          <w:rtl/>
        </w:rPr>
        <w:t xml:space="preserve"> الذكاء الاصطناعي في إدارة العمليات</w:t>
      </w:r>
    </w:p>
    <w:bookmarkEnd w:id="23"/>
    <w:p w14:paraId="5E4F8BC0" w14:textId="4CF5E422" w:rsidR="006F10C9" w:rsidRPr="005E3307" w:rsidRDefault="00325421" w:rsidP="005E3307">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2278EE">
        <w:rPr>
          <w:rFonts w:ascii="Traditional Arabic" w:eastAsia="Times New Roman" w:hAnsi="Traditional Arabic" w:cs="Traditional Arabic" w:hint="cs"/>
          <w:sz w:val="24"/>
          <w:szCs w:val="24"/>
          <w:rtl/>
        </w:rPr>
        <w:t xml:space="preserve">      </w:t>
      </w:r>
      <w:r w:rsidR="006F10C9" w:rsidRPr="005E3307">
        <w:rPr>
          <w:rFonts w:ascii="Traditional Arabic" w:eastAsia="Times New Roman" w:hAnsi="Traditional Arabic" w:cs="Traditional Arabic"/>
          <w:sz w:val="24"/>
          <w:szCs w:val="24"/>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006F10C9" w:rsidRPr="005E3307">
        <w:rPr>
          <w:rFonts w:ascii="Traditional Arabic" w:eastAsia="Times New Roman" w:hAnsi="Traditional Arabic" w:cs="Traditional Arabic"/>
          <w:b/>
          <w:bCs/>
          <w:sz w:val="24"/>
          <w:szCs w:val="24"/>
          <w:rtl/>
        </w:rPr>
        <w:t>. (</w:t>
      </w:r>
      <w:r w:rsidR="006F10C9" w:rsidRPr="005E3307">
        <w:rPr>
          <w:rFonts w:ascii="Traditional Arabic" w:eastAsia="Times New Roman" w:hAnsi="Traditional Arabic" w:cs="Traditional Arabic"/>
          <w:sz w:val="24"/>
          <w:szCs w:val="24"/>
          <w:rtl/>
        </w:rPr>
        <w:t>الخالدي، 2017، ص. 117</w:t>
      </w:r>
      <w:r w:rsidR="006F10C9" w:rsidRPr="005E3307">
        <w:rPr>
          <w:rFonts w:ascii="Traditional Arabic" w:eastAsia="Times New Roman" w:hAnsi="Traditional Arabic" w:cs="Traditional Arabic"/>
          <w:b/>
          <w:bCs/>
          <w:sz w:val="24"/>
          <w:szCs w:val="24"/>
          <w:rtl/>
        </w:rPr>
        <w:t>)</w:t>
      </w:r>
    </w:p>
    <w:p w14:paraId="2CB13F8F" w14:textId="73DE1801" w:rsidR="006F10C9" w:rsidRPr="005E3307" w:rsidRDefault="00325421" w:rsidP="005E3307">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5E3307">
        <w:rPr>
          <w:rFonts w:ascii="Traditional Arabic" w:eastAsia="Times New Roman" w:hAnsi="Traditional Arabic" w:cs="Traditional Arabic"/>
          <w:sz w:val="24"/>
          <w:szCs w:val="24"/>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w:t>
      </w:r>
      <w:r w:rsidR="006F10C9" w:rsidRPr="005E3307">
        <w:rPr>
          <w:rFonts w:ascii="Traditional Arabic" w:eastAsia="Times New Roman" w:hAnsi="Traditional Arabic" w:cs="Traditional Arabic"/>
          <w:sz w:val="24"/>
          <w:szCs w:val="24"/>
          <w:rtl/>
        </w:rPr>
        <w:lastRenderedPageBreak/>
        <w:t xml:space="preserve">خلال التنبؤ بالطلب وتخصيص الموارد بشكل أدق، الأمر الذي يؤدي إلى تقليل الهدر وتحقيق أقصى استفادة من الموارد. </w:t>
      </w:r>
      <w:r w:rsidR="006F10C9" w:rsidRPr="005E3307">
        <w:rPr>
          <w:rFonts w:ascii="Traditional Arabic" w:eastAsia="Times New Roman" w:hAnsi="Traditional Arabic" w:cs="Traditional Arabic"/>
          <w:b/>
          <w:bCs/>
          <w:sz w:val="24"/>
          <w:szCs w:val="24"/>
          <w:rtl/>
        </w:rPr>
        <w:t>(</w:t>
      </w:r>
      <w:r w:rsidR="006F10C9" w:rsidRPr="005E3307">
        <w:rPr>
          <w:rFonts w:ascii="Times New Roman" w:eastAsia="Times New Roman" w:hAnsi="Times New Roman" w:cs="Times New Roman"/>
          <w:sz w:val="24"/>
          <w:szCs w:val="24"/>
        </w:rPr>
        <w:t>Slack &amp; Brandon-Jones, 2020, p. 107</w:t>
      </w:r>
      <w:r w:rsidR="006F10C9" w:rsidRPr="005E3307">
        <w:rPr>
          <w:rFonts w:ascii="Times New Roman" w:eastAsia="Times New Roman" w:hAnsi="Times New Roman" w:cs="Times New Roman"/>
          <w:b/>
          <w:bCs/>
          <w:sz w:val="24"/>
          <w:szCs w:val="24"/>
          <w:rtl/>
        </w:rPr>
        <w:t>)</w:t>
      </w:r>
    </w:p>
    <w:p w14:paraId="26E01FA0" w14:textId="04E24653" w:rsidR="006F10C9" w:rsidRPr="005E3307" w:rsidRDefault="00325421" w:rsidP="005E3307">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5E3307">
        <w:rPr>
          <w:rFonts w:ascii="Traditional Arabic" w:eastAsia="Times New Roman" w:hAnsi="Traditional Arabic" w:cs="Traditional Arabic"/>
          <w:sz w:val="24"/>
          <w:szCs w:val="24"/>
          <w:rtl/>
        </w:rPr>
        <w:t xml:space="preserve">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w:t>
      </w:r>
      <w:r w:rsidR="00510D4D" w:rsidRPr="005E3307">
        <w:rPr>
          <w:rFonts w:ascii="Traditional Arabic" w:eastAsia="Times New Roman" w:hAnsi="Traditional Arabic" w:cs="Traditional Arabic" w:hint="cs"/>
          <w:sz w:val="24"/>
          <w:szCs w:val="24"/>
          <w:rtl/>
        </w:rPr>
        <w:t>أخطار</w:t>
      </w:r>
      <w:r w:rsidR="006F10C9" w:rsidRPr="005E3307">
        <w:rPr>
          <w:rFonts w:ascii="Traditional Arabic" w:eastAsia="Times New Roman" w:hAnsi="Traditional Arabic" w:cs="Traditional Arabic"/>
          <w:sz w:val="24"/>
          <w:szCs w:val="24"/>
          <w:rtl/>
        </w:rPr>
        <w:t xml:space="preserve"> الاختراقات الأمنية، ونقص الكوادر المؤهلة لتصميم وصيانة أنظمة الذكاء الاصطناعي.</w:t>
      </w:r>
      <w:r w:rsidR="006F10C9" w:rsidRPr="005E3307">
        <w:rPr>
          <w:rFonts w:ascii="Traditional Arabic" w:eastAsia="Times New Roman" w:hAnsi="Traditional Arabic" w:cs="Traditional Arabic"/>
          <w:sz w:val="24"/>
          <w:szCs w:val="24"/>
        </w:rPr>
        <w:t xml:space="preserve"> </w:t>
      </w:r>
      <w:r w:rsidR="006F10C9" w:rsidRPr="005E3307">
        <w:rPr>
          <w:rFonts w:ascii="Times New Roman" w:eastAsia="Times New Roman" w:hAnsi="Times New Roman" w:cs="Times New Roman"/>
          <w:b/>
          <w:bCs/>
          <w:sz w:val="24"/>
          <w:szCs w:val="24"/>
        </w:rPr>
        <w:t>(</w:t>
      </w:r>
      <w:r w:rsidR="006F10C9" w:rsidRPr="005E3307">
        <w:rPr>
          <w:rFonts w:ascii="Times New Roman" w:eastAsia="Times New Roman" w:hAnsi="Times New Roman" w:cs="Times New Roman"/>
          <w:sz w:val="24"/>
          <w:szCs w:val="24"/>
        </w:rPr>
        <w:t>Robbins, 2016, p. 88)</w:t>
      </w:r>
    </w:p>
    <w:p w14:paraId="7E6B0C26" w14:textId="159C33CB" w:rsidR="0077164D" w:rsidRDefault="00325421" w:rsidP="00325421">
      <w:pPr>
        <w:bidi/>
        <w:spacing w:after="0" w:line="360" w:lineRule="auto"/>
        <w:jc w:val="both"/>
        <w:rPr>
          <w:rFonts w:ascii="Times New Roman" w:eastAsia="Times New Roman" w:hAnsi="Times New Roman" w:cs="Times New Roman"/>
          <w:b/>
          <w:bCs/>
          <w:sz w:val="24"/>
          <w:szCs w:val="24"/>
          <w:rtl/>
        </w:rPr>
      </w:pPr>
      <w:r>
        <w:rPr>
          <w:rFonts w:ascii="Traditional Arabic" w:eastAsia="Times New Roman" w:hAnsi="Traditional Arabic" w:cs="Traditional Arabic" w:hint="cs"/>
          <w:sz w:val="24"/>
          <w:szCs w:val="24"/>
          <w:rtl/>
        </w:rPr>
        <w:t xml:space="preserve">       </w:t>
      </w:r>
      <w:r w:rsidR="006F10C9" w:rsidRPr="005E3307">
        <w:rPr>
          <w:rFonts w:ascii="Traditional Arabic" w:eastAsia="Times New Roman" w:hAnsi="Traditional Arabic" w:cs="Traditional Arabic"/>
          <w:sz w:val="24"/>
          <w:szCs w:val="24"/>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006F10C9" w:rsidRPr="005E3307">
        <w:rPr>
          <w:rFonts w:ascii="Traditional Arabic" w:eastAsia="Times New Roman" w:hAnsi="Traditional Arabic" w:cs="Traditional Arabic"/>
          <w:sz w:val="24"/>
          <w:szCs w:val="24"/>
        </w:rPr>
        <w:t xml:space="preserve"> </w:t>
      </w:r>
      <w:r w:rsidR="006F10C9" w:rsidRPr="005E3307">
        <w:rPr>
          <w:rFonts w:ascii="Traditional Arabic" w:eastAsia="Times New Roman" w:hAnsi="Traditional Arabic" w:cs="Traditional Arabic"/>
          <w:b/>
          <w:bCs/>
          <w:sz w:val="24"/>
          <w:szCs w:val="24"/>
        </w:rPr>
        <w:t>(</w:t>
      </w:r>
      <w:r w:rsidR="006F10C9" w:rsidRPr="005E3307">
        <w:rPr>
          <w:rFonts w:ascii="Times New Roman" w:eastAsia="Times New Roman" w:hAnsi="Times New Roman" w:cs="Times New Roman"/>
          <w:sz w:val="24"/>
          <w:szCs w:val="24"/>
        </w:rPr>
        <w:t>Wild, 2018, p. 96</w:t>
      </w:r>
      <w:r w:rsidR="006F10C9" w:rsidRPr="005E3307">
        <w:rPr>
          <w:rFonts w:ascii="Times New Roman" w:eastAsia="Times New Roman" w:hAnsi="Times New Roman" w:cs="Times New Roman"/>
          <w:b/>
          <w:bCs/>
          <w:sz w:val="24"/>
          <w:szCs w:val="24"/>
        </w:rPr>
        <w:t>)</w:t>
      </w:r>
    </w:p>
    <w:p w14:paraId="39CF45E9" w14:textId="77777777" w:rsidR="00325421" w:rsidRPr="00325421" w:rsidRDefault="00325421" w:rsidP="00325421">
      <w:pPr>
        <w:bidi/>
        <w:spacing w:after="0" w:line="360" w:lineRule="auto"/>
        <w:jc w:val="both"/>
        <w:rPr>
          <w:rFonts w:ascii="Times New Roman" w:eastAsia="Times New Roman" w:hAnsi="Times New Roman" w:cs="Times New Roman"/>
          <w:b/>
          <w:bCs/>
          <w:sz w:val="24"/>
          <w:szCs w:val="24"/>
          <w:rtl/>
        </w:rPr>
      </w:pPr>
    </w:p>
    <w:p w14:paraId="0B27A5C5" w14:textId="3E6E6726" w:rsidR="006F10C9" w:rsidRPr="0077164D" w:rsidRDefault="00936D53" w:rsidP="0077164D">
      <w:pPr>
        <w:bidi/>
        <w:spacing w:after="0" w:line="480" w:lineRule="auto"/>
        <w:jc w:val="both"/>
        <w:rPr>
          <w:rFonts w:ascii="Traditional Arabic" w:eastAsia="Times New Roman" w:hAnsi="Traditional Arabic" w:cs="Traditional Arabic"/>
          <w:b/>
          <w:bCs/>
          <w:sz w:val="24"/>
          <w:szCs w:val="24"/>
          <w:rtl/>
        </w:rPr>
      </w:pPr>
      <w:r w:rsidRPr="0077164D">
        <w:rPr>
          <w:rFonts w:ascii="Traditional Arabic" w:eastAsia="Times New Roman" w:hAnsi="Traditional Arabic" w:cs="Traditional Arabic" w:hint="cs"/>
          <w:b/>
          <w:bCs/>
          <w:sz w:val="24"/>
          <w:szCs w:val="24"/>
          <w:rtl/>
        </w:rPr>
        <w:t xml:space="preserve"> </w:t>
      </w:r>
      <w:r w:rsidR="002263EE" w:rsidRPr="0077164D">
        <w:rPr>
          <w:rFonts w:ascii="Traditional Arabic" w:eastAsia="Times New Roman" w:hAnsi="Traditional Arabic" w:cs="Traditional Arabic" w:hint="cs"/>
          <w:b/>
          <w:bCs/>
          <w:sz w:val="24"/>
          <w:szCs w:val="24"/>
          <w:rtl/>
        </w:rPr>
        <w:t xml:space="preserve">2/3/8/1 </w:t>
      </w:r>
      <w:r w:rsidR="006F10C9" w:rsidRPr="0077164D">
        <w:rPr>
          <w:rFonts w:ascii="Traditional Arabic" w:eastAsia="Times New Roman" w:hAnsi="Traditional Arabic" w:cs="Traditional Arabic"/>
          <w:b/>
          <w:bCs/>
          <w:sz w:val="24"/>
          <w:szCs w:val="24"/>
          <w:rtl/>
        </w:rPr>
        <w:t>تعريف الذكاء الاصطناعي ودوره</w:t>
      </w:r>
    </w:p>
    <w:p w14:paraId="0B0F3356" w14:textId="757F5BE4" w:rsidR="006F10C9" w:rsidRPr="0077164D" w:rsidRDefault="002278EE" w:rsidP="006F10C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325421">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77164D">
        <w:rPr>
          <w:rFonts w:ascii="Traditional Arabic" w:eastAsia="Times New Roman" w:hAnsi="Traditional Arabic" w:cs="Traditional Arabic"/>
          <w:sz w:val="24"/>
          <w:szCs w:val="24"/>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006F10C9" w:rsidRPr="0077164D">
        <w:rPr>
          <w:rFonts w:ascii="Times New Roman" w:eastAsia="Times New Roman" w:hAnsi="Times New Roman" w:cs="Times New Roman"/>
          <w:sz w:val="24"/>
          <w:szCs w:val="24"/>
        </w:rPr>
        <w:t>Russell &amp; Norvig, 2021, p. 78</w:t>
      </w:r>
      <w:r w:rsidR="006F10C9" w:rsidRPr="0077164D">
        <w:rPr>
          <w:rFonts w:ascii="Times New Roman" w:eastAsia="Times New Roman" w:hAnsi="Times New Roman" w:cs="Times New Roman"/>
          <w:b/>
          <w:bCs/>
          <w:sz w:val="24"/>
          <w:szCs w:val="24"/>
          <w:rtl/>
        </w:rPr>
        <w:t>)</w:t>
      </w:r>
    </w:p>
    <w:p w14:paraId="613129A1" w14:textId="1FD9DC45" w:rsidR="006F10C9" w:rsidRDefault="00325421" w:rsidP="006F10C9">
      <w:pPr>
        <w:bidi/>
        <w:spacing w:after="0" w:line="360" w:lineRule="auto"/>
        <w:jc w:val="both"/>
        <w:rPr>
          <w:rFonts w:ascii="Times New Roman" w:eastAsia="Times New Roman" w:hAnsi="Times New Roman" w:cs="Times New Roman"/>
          <w:sz w:val="24"/>
          <w:szCs w:val="24"/>
          <w:rtl/>
        </w:rPr>
      </w:pPr>
      <w:r>
        <w:rPr>
          <w:rFonts w:ascii="Traditional Arabic" w:eastAsia="Times New Roman" w:hAnsi="Traditional Arabic" w:cs="Traditional Arabic" w:hint="cs"/>
          <w:sz w:val="24"/>
          <w:szCs w:val="24"/>
          <w:rtl/>
        </w:rPr>
        <w:t xml:space="preserve">            </w:t>
      </w:r>
      <w:r w:rsidR="006F10C9" w:rsidRPr="0077164D">
        <w:rPr>
          <w:rFonts w:ascii="Traditional Arabic" w:eastAsia="Times New Roman" w:hAnsi="Traditional Arabic" w:cs="Traditional Arabic"/>
          <w:sz w:val="24"/>
          <w:szCs w:val="24"/>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006F10C9" w:rsidRPr="0077164D">
        <w:rPr>
          <w:rFonts w:ascii="Traditional Arabic" w:eastAsia="Times New Roman" w:hAnsi="Traditional Arabic" w:cs="Traditional Arabic"/>
          <w:sz w:val="24"/>
          <w:szCs w:val="24"/>
        </w:rPr>
        <w:t xml:space="preserve"> </w:t>
      </w:r>
      <w:r w:rsidR="006F10C9" w:rsidRPr="0077164D">
        <w:rPr>
          <w:rFonts w:ascii="Traditional Arabic" w:eastAsia="Times New Roman" w:hAnsi="Traditional Arabic" w:cs="Traditional Arabic"/>
          <w:b/>
          <w:bCs/>
          <w:sz w:val="24"/>
          <w:szCs w:val="24"/>
        </w:rPr>
        <w:t>(</w:t>
      </w:r>
      <w:proofErr w:type="spellStart"/>
      <w:r w:rsidR="006F10C9" w:rsidRPr="0077164D">
        <w:rPr>
          <w:rFonts w:ascii="Times New Roman" w:eastAsia="Times New Roman" w:hAnsi="Times New Roman" w:cs="Times New Roman"/>
          <w:sz w:val="24"/>
          <w:szCs w:val="24"/>
        </w:rPr>
        <w:t>Alpaydin</w:t>
      </w:r>
      <w:proofErr w:type="spellEnd"/>
      <w:r w:rsidR="006F10C9" w:rsidRPr="0077164D">
        <w:rPr>
          <w:rFonts w:ascii="Times New Roman" w:eastAsia="Times New Roman" w:hAnsi="Times New Roman" w:cs="Times New Roman"/>
          <w:sz w:val="24"/>
          <w:szCs w:val="24"/>
        </w:rPr>
        <w:t>, 2020, p. 44)</w:t>
      </w:r>
    </w:p>
    <w:p w14:paraId="25EBE38E" w14:textId="77777777" w:rsidR="0077164D" w:rsidRPr="000B766B" w:rsidRDefault="0077164D" w:rsidP="0077164D">
      <w:pPr>
        <w:bidi/>
        <w:spacing w:after="0" w:line="360" w:lineRule="auto"/>
        <w:jc w:val="both"/>
        <w:rPr>
          <w:rFonts w:ascii="Times New Roman" w:eastAsia="Times New Roman" w:hAnsi="Times New Roman" w:cs="Times New Roman"/>
          <w:sz w:val="36"/>
          <w:szCs w:val="36"/>
        </w:rPr>
      </w:pPr>
    </w:p>
    <w:p w14:paraId="3616F8F4" w14:textId="43BD1E39" w:rsidR="006F10C9" w:rsidRPr="0077164D" w:rsidRDefault="0077164D" w:rsidP="0077164D">
      <w:pPr>
        <w:bidi/>
        <w:spacing w:after="0" w:line="480" w:lineRule="auto"/>
        <w:jc w:val="both"/>
        <w:rPr>
          <w:rFonts w:ascii="Traditional Arabic" w:eastAsia="Times New Roman" w:hAnsi="Traditional Arabic" w:cs="Traditional Arabic"/>
          <w:b/>
          <w:bCs/>
          <w:sz w:val="24"/>
          <w:szCs w:val="24"/>
          <w:rtl/>
        </w:rPr>
      </w:pPr>
      <w:r w:rsidRPr="0077164D">
        <w:rPr>
          <w:rFonts w:ascii="Traditional Arabic" w:eastAsia="Times New Roman" w:hAnsi="Traditional Arabic" w:cs="Traditional Arabic" w:hint="cs"/>
          <w:b/>
          <w:bCs/>
          <w:sz w:val="24"/>
          <w:szCs w:val="24"/>
          <w:rtl/>
        </w:rPr>
        <w:t xml:space="preserve">2/3/8/2 </w:t>
      </w:r>
      <w:r w:rsidR="00CD1ED9" w:rsidRPr="0077164D">
        <w:rPr>
          <w:rFonts w:ascii="Traditional Arabic" w:eastAsia="Times New Roman" w:hAnsi="Traditional Arabic" w:cs="Traditional Arabic" w:hint="cs"/>
          <w:b/>
          <w:bCs/>
          <w:sz w:val="24"/>
          <w:szCs w:val="24"/>
          <w:rtl/>
        </w:rPr>
        <w:t>إ</w:t>
      </w:r>
      <w:r w:rsidR="006F10C9" w:rsidRPr="0077164D">
        <w:rPr>
          <w:rFonts w:ascii="Traditional Arabic" w:eastAsia="Times New Roman" w:hAnsi="Traditional Arabic" w:cs="Traditional Arabic"/>
          <w:b/>
          <w:bCs/>
          <w:sz w:val="24"/>
          <w:szCs w:val="24"/>
          <w:rtl/>
        </w:rPr>
        <w:t>ستراتيجيات تطبيق الذكاء الاصطناعي في تحسين العمليات</w:t>
      </w:r>
    </w:p>
    <w:p w14:paraId="2A597EF6" w14:textId="50FC57CB" w:rsidR="006F10C9" w:rsidRPr="0077164D" w:rsidRDefault="002278EE" w:rsidP="006F10C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325421">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77164D">
        <w:rPr>
          <w:rFonts w:ascii="Traditional Arabic" w:eastAsia="Times New Roman" w:hAnsi="Traditional Arabic" w:cs="Traditional Arabic"/>
          <w:sz w:val="24"/>
          <w:szCs w:val="24"/>
          <w:rtl/>
        </w:rPr>
        <w:t xml:space="preserve">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w:t>
      </w:r>
      <w:r w:rsidR="006F10C9" w:rsidRPr="0077164D">
        <w:rPr>
          <w:rFonts w:ascii="Traditional Arabic" w:eastAsia="Times New Roman" w:hAnsi="Traditional Arabic" w:cs="Traditional Arabic"/>
          <w:sz w:val="24"/>
          <w:szCs w:val="24"/>
          <w:rtl/>
        </w:rPr>
        <w:lastRenderedPageBreak/>
        <w:t>الاصطناعي في أتمتة المهام الروتينية، مما يخفف العبء على الكوادر البشرية ويزيد من معدل الإنتاجية وجودة المنتجات</w:t>
      </w:r>
      <w:r w:rsidR="006F10C9" w:rsidRPr="0077164D">
        <w:rPr>
          <w:rFonts w:ascii="Traditional Arabic" w:eastAsia="Times New Roman" w:hAnsi="Traditional Arabic" w:cs="Traditional Arabic"/>
          <w:b/>
          <w:bCs/>
          <w:sz w:val="24"/>
          <w:szCs w:val="24"/>
          <w:rtl/>
        </w:rPr>
        <w:t>.</w:t>
      </w:r>
      <w:r w:rsidR="006F10C9" w:rsidRPr="0077164D">
        <w:rPr>
          <w:rFonts w:ascii="Traditional Arabic" w:eastAsia="Times New Roman" w:hAnsi="Traditional Arabic" w:cs="Traditional Arabic"/>
          <w:b/>
          <w:bCs/>
          <w:sz w:val="24"/>
          <w:szCs w:val="24"/>
        </w:rPr>
        <w:t xml:space="preserve"> </w:t>
      </w:r>
      <w:r w:rsidR="006F10C9" w:rsidRPr="0077164D">
        <w:rPr>
          <w:rFonts w:ascii="Times New Roman" w:eastAsia="Times New Roman" w:hAnsi="Times New Roman" w:cs="Times New Roman"/>
          <w:b/>
          <w:bCs/>
          <w:sz w:val="24"/>
          <w:szCs w:val="24"/>
        </w:rPr>
        <w:t>(</w:t>
      </w:r>
      <w:r w:rsidR="006F10C9" w:rsidRPr="0077164D">
        <w:rPr>
          <w:rFonts w:ascii="Times New Roman" w:eastAsia="Times New Roman" w:hAnsi="Times New Roman" w:cs="Times New Roman"/>
          <w:sz w:val="24"/>
          <w:szCs w:val="24"/>
        </w:rPr>
        <w:t>Goodfellow et al., 2016, p. 97</w:t>
      </w:r>
      <w:r w:rsidR="006F10C9" w:rsidRPr="0077164D">
        <w:rPr>
          <w:rFonts w:ascii="Times New Roman" w:eastAsia="Times New Roman" w:hAnsi="Times New Roman" w:cs="Times New Roman"/>
          <w:b/>
          <w:bCs/>
          <w:sz w:val="24"/>
          <w:szCs w:val="24"/>
        </w:rPr>
        <w:t>)</w:t>
      </w:r>
    </w:p>
    <w:p w14:paraId="1D9A0A47" w14:textId="65940E93" w:rsidR="00F423DF" w:rsidRDefault="00325421" w:rsidP="00F423D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06A21">
        <w:rPr>
          <w:rFonts w:ascii="Traditional Arabic" w:eastAsia="Times New Roman" w:hAnsi="Traditional Arabic" w:cs="Traditional Arabic" w:hint="cs"/>
          <w:sz w:val="24"/>
          <w:szCs w:val="24"/>
          <w:rtl/>
        </w:rPr>
        <w:t>إن</w:t>
      </w:r>
      <w:r w:rsidR="006F10C9" w:rsidRPr="0077164D">
        <w:rPr>
          <w:rFonts w:ascii="Traditional Arabic" w:eastAsia="Times New Roman" w:hAnsi="Traditional Arabic" w:cs="Traditional Arabic"/>
          <w:sz w:val="24"/>
          <w:szCs w:val="24"/>
          <w:rtl/>
        </w:rPr>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r w:rsidR="00F423DF">
        <w:rPr>
          <w:rFonts w:ascii="Traditional Arabic" w:eastAsia="Times New Roman" w:hAnsi="Traditional Arabic" w:cs="Traditional Arabic" w:hint="cs"/>
          <w:sz w:val="24"/>
          <w:szCs w:val="24"/>
          <w:rtl/>
        </w:rPr>
        <w:t xml:space="preserve"> </w:t>
      </w:r>
      <w:r w:rsidR="006F10C9" w:rsidRPr="0077164D">
        <w:rPr>
          <w:rFonts w:ascii="Times New Roman" w:eastAsia="Times New Roman" w:hAnsi="Times New Roman" w:cs="Times New Roman"/>
          <w:b/>
          <w:bCs/>
          <w:sz w:val="24"/>
          <w:szCs w:val="24"/>
        </w:rPr>
        <w:t xml:space="preserve"> </w:t>
      </w:r>
      <w:r w:rsidR="006F10C9" w:rsidRPr="0077164D">
        <w:rPr>
          <w:rFonts w:ascii="Times New Roman" w:eastAsia="Times New Roman" w:hAnsi="Times New Roman" w:cs="Times New Roman"/>
          <w:sz w:val="24"/>
          <w:szCs w:val="24"/>
        </w:rPr>
        <w:t>(Poole &amp; Mackworth, 2017, p. 63</w:t>
      </w:r>
      <w:r w:rsidR="000C474E" w:rsidRPr="0077164D">
        <w:rPr>
          <w:rFonts w:ascii="Times New Roman" w:eastAsia="Times New Roman" w:hAnsi="Times New Roman" w:cs="Times New Roman"/>
          <w:sz w:val="24"/>
          <w:szCs w:val="24"/>
        </w:rPr>
        <w:t>)</w:t>
      </w:r>
      <w:r w:rsidR="000C474E" w:rsidRPr="0077164D">
        <w:rPr>
          <w:rFonts w:ascii="Traditional Arabic" w:eastAsia="Times New Roman" w:hAnsi="Traditional Arabic" w:cs="Traditional Arabic" w:hint="cs"/>
          <w:sz w:val="24"/>
          <w:szCs w:val="24"/>
          <w:rtl/>
        </w:rPr>
        <w:t>. إلا</w:t>
      </w:r>
      <w:r w:rsidR="006F10C9" w:rsidRPr="0077164D">
        <w:rPr>
          <w:rFonts w:ascii="Traditional Arabic" w:eastAsia="Times New Roman" w:hAnsi="Traditional Arabic" w:cs="Traditional Arabic"/>
          <w:sz w:val="24"/>
          <w:szCs w:val="24"/>
          <w:rtl/>
        </w:rPr>
        <w:t xml:space="preserve">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006F10C9" w:rsidRPr="0077164D">
        <w:rPr>
          <w:rFonts w:ascii="Traditional Arabic" w:eastAsia="Times New Roman" w:hAnsi="Traditional Arabic" w:cs="Traditional Arabic"/>
          <w:b/>
          <w:bCs/>
          <w:sz w:val="24"/>
          <w:szCs w:val="24"/>
          <w:rtl/>
        </w:rPr>
        <w:t>.</w:t>
      </w:r>
      <w:r w:rsidR="006F10C9" w:rsidRPr="0077164D">
        <w:rPr>
          <w:rFonts w:ascii="Traditional Arabic" w:eastAsia="Times New Roman" w:hAnsi="Traditional Arabic" w:cs="Traditional Arabic"/>
          <w:b/>
          <w:bCs/>
          <w:sz w:val="28"/>
          <w:szCs w:val="28"/>
        </w:rPr>
        <w:t xml:space="preserve"> </w:t>
      </w:r>
      <w:r w:rsidR="006F10C9" w:rsidRPr="0077164D">
        <w:rPr>
          <w:rFonts w:ascii="Times New Roman" w:eastAsia="Times New Roman" w:hAnsi="Times New Roman" w:cs="Times New Roman"/>
          <w:b/>
          <w:bCs/>
          <w:sz w:val="24"/>
          <w:szCs w:val="24"/>
        </w:rPr>
        <w:t>(</w:t>
      </w:r>
      <w:r w:rsidR="006F10C9" w:rsidRPr="0077164D">
        <w:rPr>
          <w:rFonts w:ascii="Times New Roman" w:eastAsia="Times New Roman" w:hAnsi="Times New Roman" w:cs="Times New Roman"/>
          <w:sz w:val="24"/>
          <w:szCs w:val="24"/>
        </w:rPr>
        <w:t>Haenlein &amp; Kaplan, 2019, p. 17</w:t>
      </w:r>
      <w:r w:rsidR="006F10C9" w:rsidRPr="0077164D">
        <w:rPr>
          <w:rFonts w:ascii="Times New Roman" w:eastAsia="Times New Roman" w:hAnsi="Times New Roman" w:cs="Times New Roman"/>
          <w:b/>
          <w:bCs/>
          <w:sz w:val="24"/>
          <w:szCs w:val="24"/>
        </w:rPr>
        <w:t>)</w:t>
      </w:r>
    </w:p>
    <w:p w14:paraId="561F56E9" w14:textId="77777777" w:rsidR="00512CD8" w:rsidRPr="00F423DF" w:rsidRDefault="00512CD8" w:rsidP="00512CD8">
      <w:pPr>
        <w:bidi/>
        <w:spacing w:after="0" w:line="360" w:lineRule="auto"/>
        <w:jc w:val="both"/>
        <w:rPr>
          <w:rFonts w:ascii="Traditional Arabic" w:eastAsia="Times New Roman" w:hAnsi="Traditional Arabic" w:cs="Traditional Arabic"/>
          <w:sz w:val="24"/>
          <w:szCs w:val="24"/>
        </w:rPr>
      </w:pPr>
    </w:p>
    <w:p w14:paraId="143FC7C7" w14:textId="2F306F6C" w:rsidR="006F10C9" w:rsidRPr="003D087C" w:rsidRDefault="0077164D" w:rsidP="003D087C">
      <w:pPr>
        <w:bidi/>
        <w:spacing w:after="0" w:line="480" w:lineRule="auto"/>
        <w:jc w:val="both"/>
        <w:rPr>
          <w:rFonts w:ascii="Traditional Arabic" w:eastAsia="Times New Roman" w:hAnsi="Traditional Arabic" w:cs="Traditional Arabic"/>
          <w:b/>
          <w:bCs/>
          <w:sz w:val="24"/>
          <w:szCs w:val="24"/>
          <w:rtl/>
        </w:rPr>
      </w:pPr>
      <w:r w:rsidRPr="003D087C">
        <w:rPr>
          <w:rFonts w:ascii="Traditional Arabic" w:eastAsia="Times New Roman" w:hAnsi="Traditional Arabic" w:cs="Traditional Arabic" w:hint="cs"/>
          <w:b/>
          <w:bCs/>
          <w:sz w:val="24"/>
          <w:szCs w:val="24"/>
          <w:rtl/>
        </w:rPr>
        <w:t>2/3/8/3</w:t>
      </w:r>
      <w:r w:rsidR="003D087C" w:rsidRPr="003D087C">
        <w:rPr>
          <w:rFonts w:ascii="Traditional Arabic" w:eastAsia="Times New Roman" w:hAnsi="Traditional Arabic" w:cs="Traditional Arabic" w:hint="cs"/>
          <w:b/>
          <w:bCs/>
          <w:sz w:val="24"/>
          <w:szCs w:val="24"/>
          <w:rtl/>
        </w:rPr>
        <w:t xml:space="preserve"> </w:t>
      </w:r>
      <w:r w:rsidR="006F10C9" w:rsidRPr="003D087C">
        <w:rPr>
          <w:rFonts w:ascii="Traditional Arabic" w:eastAsia="Times New Roman" w:hAnsi="Traditional Arabic" w:cs="Traditional Arabic"/>
          <w:b/>
          <w:bCs/>
          <w:sz w:val="24"/>
          <w:szCs w:val="24"/>
          <w:rtl/>
        </w:rPr>
        <w:t>فوائد الذكاء الاصطناعي المحتملة</w:t>
      </w:r>
    </w:p>
    <w:p w14:paraId="6DDFCC45" w14:textId="7D6803B1" w:rsidR="006F10C9" w:rsidRPr="003D087C" w:rsidRDefault="00512CD8" w:rsidP="006F10C9">
      <w:pPr>
        <w:bidi/>
        <w:spacing w:after="0" w:line="360" w:lineRule="auto"/>
        <w:jc w:val="both"/>
        <w:rPr>
          <w:rFonts w:ascii="Times New Roman" w:eastAsia="Times New Roman" w:hAnsi="Times New Roman" w:cs="Times New Roman"/>
          <w:sz w:val="24"/>
          <w:szCs w:val="24"/>
          <w:rtl/>
        </w:rPr>
      </w:pPr>
      <w:r>
        <w:rPr>
          <w:rFonts w:ascii="Traditional Arabic" w:eastAsia="Times New Roman" w:hAnsi="Traditional Arabic" w:cs="Traditional Arabic" w:hint="cs"/>
          <w:sz w:val="24"/>
          <w:szCs w:val="24"/>
          <w:rtl/>
        </w:rPr>
        <w:t xml:space="preserve">  </w:t>
      </w:r>
      <w:r w:rsidR="002278EE">
        <w:rPr>
          <w:rFonts w:ascii="Traditional Arabic" w:eastAsia="Times New Roman" w:hAnsi="Traditional Arabic" w:cs="Traditional Arabic" w:hint="cs"/>
          <w:sz w:val="24"/>
          <w:szCs w:val="24"/>
          <w:rtl/>
        </w:rPr>
        <w:t xml:space="preserve">     </w:t>
      </w:r>
      <w:r w:rsidR="0009276E">
        <w:rPr>
          <w:rFonts w:ascii="Traditional Arabic" w:eastAsia="Times New Roman" w:hAnsi="Traditional Arabic" w:cs="Traditional Arabic" w:hint="cs"/>
          <w:sz w:val="24"/>
          <w:szCs w:val="24"/>
          <w:rtl/>
        </w:rPr>
        <w:t xml:space="preserve"> </w:t>
      </w:r>
      <w:r w:rsidR="00C43DFD">
        <w:rPr>
          <w:rFonts w:ascii="Traditional Arabic" w:eastAsia="Times New Roman" w:hAnsi="Traditional Arabic" w:cs="Traditional Arabic" w:hint="cs"/>
          <w:sz w:val="24"/>
          <w:szCs w:val="24"/>
          <w:rtl/>
        </w:rPr>
        <w:t>تع</w:t>
      </w:r>
      <w:r w:rsidR="006F10C9" w:rsidRPr="003D087C">
        <w:rPr>
          <w:rFonts w:ascii="Traditional Arabic" w:eastAsia="Times New Roman" w:hAnsi="Traditional Arabic" w:cs="Traditional Arabic"/>
          <w:sz w:val="24"/>
          <w:szCs w:val="24"/>
          <w:rtl/>
        </w:rPr>
        <w:t>د</w:t>
      </w:r>
      <w:r w:rsidR="00C43DFD">
        <w:rPr>
          <w:rFonts w:ascii="Traditional Arabic" w:eastAsia="Times New Roman" w:hAnsi="Traditional Arabic" w:cs="Traditional Arabic" w:hint="cs"/>
          <w:sz w:val="24"/>
          <w:szCs w:val="24"/>
          <w:rtl/>
        </w:rPr>
        <w:t xml:space="preserve"> </w:t>
      </w:r>
      <w:r w:rsidR="006F10C9" w:rsidRPr="003D087C">
        <w:rPr>
          <w:rFonts w:ascii="Traditional Arabic" w:eastAsia="Times New Roman" w:hAnsi="Traditional Arabic" w:cs="Traditional Arabic"/>
          <w:sz w:val="24"/>
          <w:szCs w:val="24"/>
          <w:rtl/>
        </w:rPr>
        <w:t xml:space="preserve">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006F10C9" w:rsidRPr="003D087C">
        <w:rPr>
          <w:rFonts w:ascii="Traditional Arabic" w:eastAsia="Times New Roman" w:hAnsi="Traditional Arabic" w:cs="Traditional Arabic"/>
          <w:b/>
          <w:bCs/>
          <w:sz w:val="24"/>
          <w:szCs w:val="24"/>
        </w:rPr>
        <w:t>(</w:t>
      </w:r>
      <w:r w:rsidR="006F10C9" w:rsidRPr="003D087C">
        <w:rPr>
          <w:rFonts w:ascii="Times New Roman" w:eastAsia="Times New Roman" w:hAnsi="Times New Roman" w:cs="Times New Roman"/>
          <w:sz w:val="24"/>
          <w:szCs w:val="24"/>
        </w:rPr>
        <w:t>Kaplan &amp; Haenlein, 2020, p. 55)</w:t>
      </w:r>
    </w:p>
    <w:p w14:paraId="642A79A6" w14:textId="77777777" w:rsidR="00512CD8" w:rsidRDefault="00512CD8" w:rsidP="00512CD8">
      <w:pPr>
        <w:bidi/>
        <w:spacing w:after="0" w:line="360" w:lineRule="auto"/>
        <w:jc w:val="both"/>
        <w:rPr>
          <w:rFonts w:ascii="Times New Roman" w:eastAsia="Times New Roman" w:hAnsi="Times New Roman" w:cs="Times New Roman"/>
          <w:b/>
          <w:bCs/>
          <w:sz w:val="24"/>
          <w:szCs w:val="24"/>
          <w:rtl/>
        </w:rPr>
      </w:pPr>
      <w:r>
        <w:rPr>
          <w:rFonts w:ascii="Traditional Arabic" w:eastAsia="Times New Roman" w:hAnsi="Traditional Arabic" w:cs="Traditional Arabic" w:hint="cs"/>
          <w:sz w:val="24"/>
          <w:szCs w:val="24"/>
          <w:rtl/>
        </w:rPr>
        <w:t xml:space="preserve">        </w:t>
      </w:r>
      <w:r w:rsidR="006F10C9" w:rsidRPr="003D087C">
        <w:rPr>
          <w:rFonts w:ascii="Traditional Arabic" w:eastAsia="Times New Roman" w:hAnsi="Traditional Arabic" w:cs="Traditional Arabic"/>
          <w:sz w:val="24"/>
          <w:szCs w:val="24"/>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006F10C9" w:rsidRPr="003D087C">
        <w:rPr>
          <w:rFonts w:ascii="Traditional Arabic" w:eastAsia="Times New Roman" w:hAnsi="Traditional Arabic" w:cs="Traditional Arabic"/>
          <w:b/>
          <w:bCs/>
          <w:sz w:val="24"/>
          <w:szCs w:val="24"/>
          <w:rtl/>
        </w:rPr>
        <w:t>.</w:t>
      </w:r>
      <w:r w:rsidR="00FE2405">
        <w:rPr>
          <w:rFonts w:ascii="Traditional Arabic" w:eastAsia="Times New Roman" w:hAnsi="Traditional Arabic" w:cs="Traditional Arabic" w:hint="cs"/>
          <w:b/>
          <w:bCs/>
          <w:sz w:val="24"/>
          <w:szCs w:val="24"/>
          <w:rtl/>
        </w:rPr>
        <w:t xml:space="preserve"> </w:t>
      </w:r>
      <w:r w:rsidR="006F10C9" w:rsidRPr="003D087C">
        <w:rPr>
          <w:rFonts w:ascii="Times New Roman" w:eastAsia="Times New Roman" w:hAnsi="Times New Roman" w:cs="Times New Roman"/>
          <w:b/>
          <w:bCs/>
          <w:sz w:val="24"/>
          <w:szCs w:val="24"/>
        </w:rPr>
        <w:t xml:space="preserve"> </w:t>
      </w:r>
      <w:r w:rsidR="006F10C9" w:rsidRPr="003D087C">
        <w:rPr>
          <w:rFonts w:ascii="Times New Roman" w:eastAsia="Times New Roman" w:hAnsi="Times New Roman" w:cs="Times New Roman"/>
          <w:sz w:val="24"/>
          <w:szCs w:val="24"/>
        </w:rPr>
        <w:t>(</w:t>
      </w:r>
      <w:proofErr w:type="spellStart"/>
      <w:r w:rsidR="006F10C9" w:rsidRPr="003D087C">
        <w:rPr>
          <w:rFonts w:ascii="Times New Roman" w:eastAsia="Times New Roman" w:hAnsi="Times New Roman" w:cs="Times New Roman"/>
          <w:sz w:val="24"/>
          <w:szCs w:val="24"/>
        </w:rPr>
        <w:t>Lecun</w:t>
      </w:r>
      <w:proofErr w:type="spellEnd"/>
      <w:r w:rsidR="006F10C9" w:rsidRPr="003D087C">
        <w:rPr>
          <w:rFonts w:ascii="Times New Roman" w:eastAsia="Times New Roman" w:hAnsi="Times New Roman" w:cs="Times New Roman"/>
          <w:sz w:val="24"/>
          <w:szCs w:val="24"/>
        </w:rPr>
        <w:t xml:space="preserve"> et al., 2015, p. 109</w:t>
      </w:r>
      <w:r w:rsidR="00FE2405" w:rsidRPr="003D087C">
        <w:rPr>
          <w:rFonts w:ascii="Times New Roman" w:eastAsia="Times New Roman" w:hAnsi="Times New Roman" w:cs="Times New Roman"/>
          <w:b/>
          <w:bCs/>
          <w:sz w:val="24"/>
          <w:szCs w:val="24"/>
        </w:rPr>
        <w:t xml:space="preserve">) </w:t>
      </w:r>
    </w:p>
    <w:p w14:paraId="6CD3F622" w14:textId="755B675F" w:rsidR="009E382C" w:rsidRDefault="00512CD8" w:rsidP="00512CD8">
      <w:pPr>
        <w:bidi/>
        <w:spacing w:after="0" w:line="360" w:lineRule="auto"/>
        <w:jc w:val="both"/>
        <w:rPr>
          <w:rFonts w:ascii="Times New Roman" w:eastAsia="Times New Roman" w:hAnsi="Times New Roman" w:cs="Times New Roman"/>
          <w:sz w:val="24"/>
          <w:szCs w:val="24"/>
          <w:rtl/>
        </w:rPr>
      </w:pPr>
      <w:r>
        <w:rPr>
          <w:rFonts w:ascii="Times New Roman" w:eastAsia="Times New Roman" w:hAnsi="Times New Roman" w:cs="Times New Roman" w:hint="cs"/>
          <w:b/>
          <w:bCs/>
          <w:sz w:val="24"/>
          <w:szCs w:val="24"/>
          <w:rtl/>
        </w:rPr>
        <w:t xml:space="preserve">       </w:t>
      </w:r>
      <w:r w:rsidR="00FE2405" w:rsidRPr="000E4193">
        <w:rPr>
          <w:rFonts w:ascii="Times New Roman" w:eastAsia="Times New Roman" w:hAnsi="Times New Roman" w:cs="Times New Roman" w:hint="cs"/>
          <w:sz w:val="24"/>
          <w:szCs w:val="24"/>
          <w:rtl/>
        </w:rPr>
        <w:t>ك</w:t>
      </w:r>
      <w:r w:rsidR="000E4193" w:rsidRPr="000E4193">
        <w:rPr>
          <w:rFonts w:ascii="Times New Roman" w:eastAsia="Times New Roman" w:hAnsi="Times New Roman" w:cs="Times New Roman" w:hint="cs"/>
          <w:sz w:val="24"/>
          <w:szCs w:val="24"/>
          <w:rtl/>
        </w:rPr>
        <w:t>ما</w:t>
      </w:r>
      <w:r w:rsidR="000E4193">
        <w:rPr>
          <w:rFonts w:ascii="Times New Roman" w:eastAsia="Times New Roman" w:hAnsi="Times New Roman" w:cs="Times New Roman" w:hint="cs"/>
          <w:b/>
          <w:bCs/>
          <w:sz w:val="24"/>
          <w:szCs w:val="24"/>
          <w:rtl/>
        </w:rPr>
        <w:t xml:space="preserve"> </w:t>
      </w:r>
      <w:r w:rsidR="00FE2405" w:rsidRPr="00FE2405">
        <w:rPr>
          <w:rFonts w:ascii="Times New Roman" w:eastAsia="Times New Roman" w:hAnsi="Times New Roman" w:cs="Times New Roman"/>
          <w:sz w:val="24"/>
          <w:szCs w:val="24"/>
          <w:rtl/>
        </w:rPr>
        <w:t>لا</w:t>
      </w:r>
      <w:r w:rsidR="006F10C9" w:rsidRPr="003D087C">
        <w:rPr>
          <w:rFonts w:ascii="Traditional Arabic" w:eastAsia="Times New Roman" w:hAnsi="Traditional Arabic" w:cs="Traditional Arabic" w:hint="cs"/>
          <w:sz w:val="24"/>
          <w:szCs w:val="24"/>
          <w:rtl/>
        </w:rPr>
        <w:t xml:space="preserve"> تقتص</w:t>
      </w:r>
      <w:r w:rsidR="006F10C9" w:rsidRPr="003D087C">
        <w:rPr>
          <w:rFonts w:ascii="Traditional Arabic" w:eastAsia="Times New Roman" w:hAnsi="Traditional Arabic" w:cs="Traditional Arabic" w:hint="eastAsia"/>
          <w:sz w:val="24"/>
          <w:szCs w:val="24"/>
          <w:rtl/>
        </w:rPr>
        <w:t>ر</w:t>
      </w:r>
      <w:r w:rsidR="006F10C9" w:rsidRPr="003D087C">
        <w:rPr>
          <w:rFonts w:ascii="Traditional Arabic" w:eastAsia="Times New Roman" w:hAnsi="Traditional Arabic" w:cs="Traditional Arabic"/>
          <w:sz w:val="24"/>
          <w:szCs w:val="24"/>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006F10C9" w:rsidRPr="003D087C">
        <w:rPr>
          <w:rFonts w:ascii="Traditional Arabic" w:eastAsia="Times New Roman" w:hAnsi="Traditional Arabic" w:cs="Traditional Arabic"/>
          <w:b/>
          <w:bCs/>
          <w:sz w:val="24"/>
          <w:szCs w:val="24"/>
          <w:rtl/>
        </w:rPr>
        <w:t>.</w:t>
      </w:r>
      <w:r w:rsidR="006F10C9" w:rsidRPr="003D087C">
        <w:rPr>
          <w:rFonts w:ascii="Times New Roman" w:eastAsia="Times New Roman" w:hAnsi="Times New Roman" w:cs="Times New Roman"/>
          <w:b/>
          <w:bCs/>
          <w:sz w:val="24"/>
          <w:szCs w:val="24"/>
        </w:rPr>
        <w:t xml:space="preserve"> (</w:t>
      </w:r>
      <w:r w:rsidR="006F10C9" w:rsidRPr="000E4193">
        <w:rPr>
          <w:rFonts w:ascii="Times New Roman" w:eastAsia="Times New Roman" w:hAnsi="Times New Roman" w:cs="Times New Roman"/>
          <w:sz w:val="24"/>
          <w:szCs w:val="24"/>
        </w:rPr>
        <w:t>Shalev-Shwartz &amp; Ben-David, 2014, p. 81)</w:t>
      </w:r>
    </w:p>
    <w:p w14:paraId="76AA35E6" w14:textId="77777777" w:rsidR="00512CD8" w:rsidRDefault="00512CD8" w:rsidP="00512CD8">
      <w:pPr>
        <w:bidi/>
        <w:spacing w:after="0" w:line="360" w:lineRule="auto"/>
        <w:jc w:val="both"/>
        <w:rPr>
          <w:rFonts w:ascii="Times New Roman" w:eastAsia="Times New Roman" w:hAnsi="Times New Roman" w:cs="Times New Roman"/>
          <w:sz w:val="24"/>
          <w:szCs w:val="24"/>
          <w:rtl/>
        </w:rPr>
      </w:pPr>
    </w:p>
    <w:p w14:paraId="65193031" w14:textId="77777777" w:rsidR="00512CD8" w:rsidRDefault="00512CD8" w:rsidP="00512CD8">
      <w:pPr>
        <w:bidi/>
        <w:spacing w:after="0" w:line="360" w:lineRule="auto"/>
        <w:jc w:val="both"/>
        <w:rPr>
          <w:rFonts w:ascii="Times New Roman" w:eastAsia="Times New Roman" w:hAnsi="Times New Roman" w:cs="Times New Roman"/>
          <w:sz w:val="24"/>
          <w:szCs w:val="24"/>
          <w:rtl/>
        </w:rPr>
      </w:pPr>
    </w:p>
    <w:p w14:paraId="3DA6B7D5" w14:textId="77777777" w:rsidR="00512CD8" w:rsidRDefault="00512CD8" w:rsidP="00512CD8">
      <w:pPr>
        <w:bidi/>
        <w:spacing w:after="0" w:line="360" w:lineRule="auto"/>
        <w:jc w:val="both"/>
        <w:rPr>
          <w:rFonts w:ascii="Times New Roman" w:eastAsia="Times New Roman" w:hAnsi="Times New Roman" w:cs="Times New Roman"/>
          <w:sz w:val="24"/>
          <w:szCs w:val="24"/>
          <w:rtl/>
        </w:rPr>
      </w:pPr>
    </w:p>
    <w:p w14:paraId="0916F55D" w14:textId="77777777" w:rsidR="0009276E" w:rsidRPr="0009276E" w:rsidRDefault="0009276E" w:rsidP="0009276E">
      <w:pPr>
        <w:bidi/>
        <w:spacing w:after="0" w:line="360" w:lineRule="auto"/>
        <w:jc w:val="both"/>
        <w:rPr>
          <w:rFonts w:ascii="Times New Roman" w:eastAsia="Times New Roman" w:hAnsi="Times New Roman" w:cs="Times New Roman"/>
          <w:sz w:val="24"/>
          <w:szCs w:val="24"/>
          <w:rtl/>
        </w:rPr>
      </w:pPr>
    </w:p>
    <w:p w14:paraId="5F282B06" w14:textId="44C21D2D" w:rsidR="006F10C9" w:rsidRPr="007A3E1B" w:rsidRDefault="006F10C9" w:rsidP="00A87889">
      <w:pPr>
        <w:pStyle w:val="ListParagraph"/>
        <w:numPr>
          <w:ilvl w:val="0"/>
          <w:numId w:val="21"/>
        </w:numPr>
        <w:bidi/>
        <w:spacing w:after="0" w:line="480" w:lineRule="auto"/>
        <w:rPr>
          <w:rFonts w:ascii="Times New Roman" w:eastAsia="Times New Roman" w:hAnsi="Times New Roman" w:cs="Times New Roman"/>
          <w:b/>
          <w:bCs/>
          <w:sz w:val="24"/>
          <w:szCs w:val="24"/>
          <w:rtl/>
        </w:rPr>
      </w:pPr>
      <w:r w:rsidRPr="007A3E1B">
        <w:rPr>
          <w:rFonts w:ascii="Traditional Arabic" w:eastAsia="Times New Roman" w:hAnsi="Traditional Arabic" w:cs="Traditional Arabic"/>
          <w:b/>
          <w:bCs/>
          <w:sz w:val="24"/>
          <w:szCs w:val="24"/>
          <w:rtl/>
        </w:rPr>
        <w:lastRenderedPageBreak/>
        <w:t>زيادة الكفاءة</w:t>
      </w:r>
    </w:p>
    <w:p w14:paraId="23075C2C" w14:textId="10725FC5" w:rsidR="006F10C9" w:rsidRPr="007A3E1B" w:rsidRDefault="0009276E" w:rsidP="0009276E">
      <w:pPr>
        <w:bidi/>
        <w:spacing w:after="0" w:line="360" w:lineRule="auto"/>
        <w:ind w:left="-2"/>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7A3E1B">
        <w:rPr>
          <w:rFonts w:ascii="Traditional Arabic" w:eastAsia="Times New Roman" w:hAnsi="Traditional Arabic" w:cs="Traditional Arabic"/>
          <w:sz w:val="24"/>
          <w:szCs w:val="24"/>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006F10C9" w:rsidRPr="007A3E1B">
        <w:rPr>
          <w:rFonts w:ascii="Traditional Arabic" w:eastAsia="Times New Roman" w:hAnsi="Traditional Arabic" w:cs="Traditional Arabic"/>
          <w:sz w:val="24"/>
          <w:szCs w:val="24"/>
        </w:rPr>
        <w:t>Lean Manufacturing</w:t>
      </w:r>
      <w:r w:rsidR="006F10C9" w:rsidRPr="007A3E1B">
        <w:rPr>
          <w:rFonts w:ascii="Traditional Arabic" w:eastAsia="Times New Roman" w:hAnsi="Traditional Arabic" w:cs="Traditional Arabic"/>
          <w:sz w:val="24"/>
          <w:szCs w:val="24"/>
          <w:rtl/>
        </w:rPr>
        <w:t xml:space="preserve">) ودورة </w:t>
      </w:r>
      <w:r w:rsidR="006F10C9" w:rsidRPr="007A3E1B">
        <w:rPr>
          <w:rFonts w:ascii="Traditional Arabic" w:eastAsia="Times New Roman" w:hAnsi="Traditional Arabic" w:cs="Traditional Arabic"/>
          <w:sz w:val="24"/>
          <w:szCs w:val="24"/>
        </w:rPr>
        <w:t>PDCA</w:t>
      </w:r>
      <w:r w:rsidR="006F10C9" w:rsidRPr="007A3E1B">
        <w:rPr>
          <w:rFonts w:ascii="Traditional Arabic" w:eastAsia="Times New Roman" w:hAnsi="Traditional Arabic" w:cs="Traditional Arabic"/>
          <w:sz w:val="24"/>
          <w:szCs w:val="24"/>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r w:rsidR="000C474E" w:rsidRPr="007A3E1B">
        <w:rPr>
          <w:rFonts w:ascii="Traditional Arabic" w:eastAsia="Times New Roman" w:hAnsi="Traditional Arabic" w:cs="Traditional Arabic" w:hint="cs"/>
          <w:sz w:val="24"/>
          <w:szCs w:val="24"/>
          <w:rtl/>
        </w:rPr>
        <w:t xml:space="preserve">مثل </w:t>
      </w:r>
      <w:r w:rsidR="000C474E" w:rsidRPr="007A3E1B">
        <w:rPr>
          <w:rFonts w:ascii="Traditional Arabic" w:eastAsia="Times New Roman" w:hAnsi="Traditional Arabic" w:cs="Traditional Arabic"/>
          <w:sz w:val="24"/>
          <w:szCs w:val="24"/>
        </w:rPr>
        <w:t>FIFO</w:t>
      </w:r>
      <w:r w:rsidR="006F10C9" w:rsidRPr="007A3E1B">
        <w:rPr>
          <w:rFonts w:ascii="Traditional Arabic" w:eastAsia="Times New Roman" w:hAnsi="Traditional Arabic" w:cs="Traditional Arabic"/>
          <w:sz w:val="24"/>
          <w:szCs w:val="24"/>
        </w:rPr>
        <w:t xml:space="preserve"> / LIFO &amp; </w:t>
      </w:r>
      <w:r w:rsidR="000C474E" w:rsidRPr="007A3E1B">
        <w:rPr>
          <w:rFonts w:ascii="Traditional Arabic" w:eastAsia="Times New Roman" w:hAnsi="Traditional Arabic" w:cs="Traditional Arabic"/>
          <w:sz w:val="24"/>
          <w:szCs w:val="24"/>
        </w:rPr>
        <w:t>FEFO</w:t>
      </w:r>
      <w:r w:rsidR="000C474E" w:rsidRPr="007A3E1B">
        <w:rPr>
          <w:rFonts w:ascii="Traditional Arabic" w:eastAsia="Times New Roman" w:hAnsi="Traditional Arabic" w:cs="Traditional Arabic"/>
          <w:b/>
          <w:bCs/>
          <w:sz w:val="24"/>
          <w:szCs w:val="24"/>
        </w:rPr>
        <w:t xml:space="preserve"> </w:t>
      </w:r>
      <w:r w:rsidR="000C474E" w:rsidRPr="007A3E1B">
        <w:rPr>
          <w:rFonts w:ascii="Traditional Arabic" w:eastAsia="Times New Roman" w:hAnsi="Traditional Arabic" w:cs="Traditional Arabic"/>
          <w:b/>
          <w:bCs/>
          <w:sz w:val="24"/>
          <w:szCs w:val="24"/>
          <w:rtl/>
        </w:rPr>
        <w:t>في</w:t>
      </w:r>
      <w:r w:rsidR="006F10C9" w:rsidRPr="007A3E1B">
        <w:rPr>
          <w:rFonts w:ascii="Traditional Arabic" w:eastAsia="Times New Roman" w:hAnsi="Traditional Arabic" w:cs="Traditional Arabic"/>
          <w:sz w:val="24"/>
          <w:szCs w:val="24"/>
          <w:rtl/>
        </w:rPr>
        <w:t xml:space="preserve"> تنظيم المخزون وتقليل التكديس، مما يعزز من سرعة التعافي من الطوارئ ويقلل الهدر</w:t>
      </w:r>
      <w:r w:rsidR="006F10C9" w:rsidRPr="007A3E1B">
        <w:rPr>
          <w:rFonts w:ascii="Traditional Arabic" w:eastAsia="Times New Roman" w:hAnsi="Traditional Arabic" w:cs="Traditional Arabic"/>
          <w:b/>
          <w:bCs/>
          <w:sz w:val="24"/>
          <w:szCs w:val="24"/>
          <w:rtl/>
        </w:rPr>
        <w:t xml:space="preserve">. </w:t>
      </w:r>
      <w:r w:rsidR="006F10C9" w:rsidRPr="007A3E1B">
        <w:rPr>
          <w:rFonts w:ascii="Traditional Arabic" w:eastAsia="Times New Roman" w:hAnsi="Traditional Arabic" w:cs="Traditional Arabic"/>
          <w:b/>
          <w:bCs/>
          <w:sz w:val="24"/>
          <w:szCs w:val="24"/>
        </w:rPr>
        <w:t>(</w:t>
      </w:r>
      <w:r w:rsidR="006F10C9" w:rsidRPr="007A3E1B">
        <w:rPr>
          <w:rFonts w:ascii="Traditional Arabic" w:eastAsia="Times New Roman" w:hAnsi="Traditional Arabic" w:cs="Traditional Arabic"/>
          <w:sz w:val="24"/>
          <w:szCs w:val="24"/>
        </w:rPr>
        <w:t>Nilsson, 2014, p. 70</w:t>
      </w:r>
      <w:r w:rsidR="006F10C9" w:rsidRPr="007A3E1B">
        <w:rPr>
          <w:rFonts w:ascii="Traditional Arabic" w:eastAsia="Times New Roman" w:hAnsi="Traditional Arabic" w:cs="Traditional Arabic"/>
          <w:b/>
          <w:bCs/>
          <w:sz w:val="24"/>
          <w:szCs w:val="24"/>
        </w:rPr>
        <w:t>)</w:t>
      </w:r>
    </w:p>
    <w:p w14:paraId="4AE2D8BC" w14:textId="0DDA3E33" w:rsidR="0009276E" w:rsidRDefault="00512CD8" w:rsidP="006F4FC4">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4FC4">
        <w:rPr>
          <w:rFonts w:ascii="Traditional Arabic" w:eastAsia="Times New Roman" w:hAnsi="Traditional Arabic" w:cs="Traditional Arabic" w:hint="cs"/>
          <w:sz w:val="24"/>
          <w:szCs w:val="24"/>
          <w:rtl/>
        </w:rPr>
        <w:t xml:space="preserve">كما أن </w:t>
      </w:r>
      <w:r w:rsidR="006F10C9" w:rsidRPr="007A3E1B">
        <w:rPr>
          <w:rFonts w:ascii="Traditional Arabic" w:eastAsia="Times New Roman" w:hAnsi="Traditional Arabic" w:cs="Traditional Arabic"/>
          <w:sz w:val="24"/>
          <w:szCs w:val="24"/>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006F10C9" w:rsidRPr="007A3E1B">
        <w:rPr>
          <w:rFonts w:ascii="Traditional Arabic" w:eastAsia="Times New Roman" w:hAnsi="Traditional Arabic" w:cs="Traditional Arabic"/>
          <w:sz w:val="24"/>
          <w:szCs w:val="24"/>
        </w:rPr>
        <w:t>KPIs</w:t>
      </w:r>
      <w:r w:rsidR="006F10C9" w:rsidRPr="007A3E1B">
        <w:rPr>
          <w:rFonts w:ascii="Traditional Arabic" w:eastAsia="Times New Roman" w:hAnsi="Traditional Arabic" w:cs="Traditional Arabic"/>
          <w:sz w:val="24"/>
          <w:szCs w:val="24"/>
          <w:rtl/>
        </w:rPr>
        <w:t>)، مثل معدل الكفاءة الشاملة للمعدات (</w:t>
      </w:r>
      <w:r w:rsidR="006F10C9" w:rsidRPr="007A3E1B">
        <w:rPr>
          <w:rFonts w:ascii="Traditional Arabic" w:eastAsia="Times New Roman" w:hAnsi="Traditional Arabic" w:cs="Traditional Arabic"/>
          <w:sz w:val="24"/>
          <w:szCs w:val="24"/>
        </w:rPr>
        <w:t>OEE</w:t>
      </w:r>
      <w:r w:rsidR="006F10C9" w:rsidRPr="007A3E1B">
        <w:rPr>
          <w:rFonts w:ascii="Traditional Arabic" w:eastAsia="Times New Roman" w:hAnsi="Traditional Arabic" w:cs="Traditional Arabic"/>
          <w:sz w:val="24"/>
          <w:szCs w:val="24"/>
          <w:rtl/>
        </w:rPr>
        <w:t>) و</w:t>
      </w:r>
      <w:r w:rsidR="006F10C9" w:rsidRPr="007A3E1B">
        <w:rPr>
          <w:rFonts w:ascii="Traditional Arabic" w:eastAsia="Times New Roman" w:hAnsi="Traditional Arabic" w:cs="Traditional Arabic"/>
          <w:sz w:val="24"/>
          <w:szCs w:val="24"/>
        </w:rPr>
        <w:t>EFF</w:t>
      </w:r>
      <w:r w:rsidR="006F10C9" w:rsidRPr="007A3E1B">
        <w:rPr>
          <w:rFonts w:ascii="Traditional Arabic" w:eastAsia="Times New Roman" w:hAnsi="Traditional Arabic" w:cs="Traditional Arabic"/>
          <w:sz w:val="24"/>
          <w:szCs w:val="24"/>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يسرع من تحقيق معدلات إنتاج أعلى وتكلفة أقل، ويدعم تنافسية المؤسسات في السوق المحلي والعالمي بشكل فعال. وبالتالي، تتطلب زيادة الكفاءة استثماراً في التدريب، وتطوير العمليات، وتبني التكنولوجيا الحديثة، فضلاً عن ضمان التزام كافة المستويات الإدارية بتنفيذ الممارسات المثلى لضمان استدامة التطوير وتحقيق النتائج المرجوة.</w:t>
      </w:r>
      <w:r w:rsidR="006F10C9" w:rsidRPr="007A3E1B">
        <w:rPr>
          <w:rFonts w:ascii="Traditional Arabic" w:eastAsia="Times New Roman" w:hAnsi="Traditional Arabic" w:cs="Traditional Arabic"/>
          <w:b/>
          <w:bCs/>
          <w:sz w:val="24"/>
          <w:szCs w:val="24"/>
        </w:rPr>
        <w:t xml:space="preserve"> (</w:t>
      </w:r>
      <w:r w:rsidR="006F10C9" w:rsidRPr="007A3E1B">
        <w:rPr>
          <w:rFonts w:ascii="Traditional Arabic" w:eastAsia="Times New Roman" w:hAnsi="Traditional Arabic" w:cs="Traditional Arabic"/>
          <w:sz w:val="24"/>
          <w:szCs w:val="24"/>
        </w:rPr>
        <w:t>Brockman, 2021, p. 119</w:t>
      </w:r>
      <w:r w:rsidR="006F10C9" w:rsidRPr="007A3E1B">
        <w:rPr>
          <w:rFonts w:ascii="Traditional Arabic" w:eastAsia="Times New Roman" w:hAnsi="Traditional Arabic" w:cs="Traditional Arabic"/>
          <w:b/>
          <w:bCs/>
          <w:sz w:val="24"/>
          <w:szCs w:val="24"/>
        </w:rPr>
        <w:t>)</w:t>
      </w:r>
    </w:p>
    <w:p w14:paraId="36C75360" w14:textId="77777777" w:rsidR="006F4FC4" w:rsidRPr="007A3E1B" w:rsidRDefault="006F4FC4" w:rsidP="006F4FC4">
      <w:pPr>
        <w:bidi/>
        <w:spacing w:after="0" w:line="360" w:lineRule="auto"/>
        <w:jc w:val="both"/>
        <w:rPr>
          <w:rFonts w:ascii="Traditional Arabic" w:eastAsia="Times New Roman" w:hAnsi="Traditional Arabic" w:cs="Traditional Arabic"/>
          <w:b/>
          <w:bCs/>
          <w:sz w:val="24"/>
          <w:szCs w:val="24"/>
          <w:rtl/>
        </w:rPr>
      </w:pPr>
    </w:p>
    <w:p w14:paraId="670C20F4" w14:textId="6B58BF5D" w:rsidR="006F10C9" w:rsidRPr="007A3E1B" w:rsidRDefault="006F10C9" w:rsidP="00A87889">
      <w:pPr>
        <w:pStyle w:val="ListParagraph"/>
        <w:numPr>
          <w:ilvl w:val="0"/>
          <w:numId w:val="21"/>
        </w:numPr>
        <w:bidi/>
        <w:spacing w:after="0" w:line="48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b/>
          <w:bCs/>
          <w:sz w:val="24"/>
          <w:szCs w:val="24"/>
          <w:rtl/>
        </w:rPr>
        <w:t>خفض الهدر</w:t>
      </w:r>
    </w:p>
    <w:p w14:paraId="307BCAA7" w14:textId="77777777" w:rsidR="006F4FC4" w:rsidRDefault="003F2D59" w:rsidP="0009276E">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09276E">
        <w:rPr>
          <w:rFonts w:ascii="Traditional Arabic" w:eastAsia="Times New Roman" w:hAnsi="Traditional Arabic" w:cs="Traditional Arabic" w:hint="cs"/>
          <w:sz w:val="24"/>
          <w:szCs w:val="24"/>
          <w:rtl/>
        </w:rPr>
        <w:t xml:space="preserve">  </w:t>
      </w:r>
      <w:r w:rsidR="006F4FC4">
        <w:rPr>
          <w:rFonts w:ascii="Traditional Arabic" w:eastAsia="Times New Roman" w:hAnsi="Traditional Arabic" w:cs="Traditional Arabic" w:hint="cs"/>
          <w:sz w:val="24"/>
          <w:szCs w:val="24"/>
          <w:rtl/>
        </w:rPr>
        <w:t xml:space="preserve"> </w:t>
      </w:r>
      <w:r w:rsidR="0009276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7A3E1B">
        <w:rPr>
          <w:rFonts w:ascii="Traditional Arabic" w:eastAsia="Times New Roman" w:hAnsi="Traditional Arabic" w:cs="Traditional Arabic"/>
          <w:sz w:val="24"/>
          <w:szCs w:val="24"/>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006F10C9" w:rsidRPr="007A3E1B">
        <w:rPr>
          <w:rFonts w:ascii="Traditional Arabic" w:eastAsia="Times New Roman" w:hAnsi="Traditional Arabic" w:cs="Traditional Arabic"/>
          <w:sz w:val="24"/>
          <w:szCs w:val="24"/>
        </w:rPr>
        <w:t>Lean Manufacturing</w:t>
      </w:r>
      <w:r w:rsidR="006F10C9" w:rsidRPr="007A3E1B">
        <w:rPr>
          <w:rFonts w:ascii="Traditional Arabic" w:eastAsia="Times New Roman" w:hAnsi="Traditional Arabic" w:cs="Traditional Arabic"/>
          <w:sz w:val="24"/>
          <w:szCs w:val="24"/>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006F10C9" w:rsidRPr="007A3E1B">
        <w:rPr>
          <w:rFonts w:ascii="Traditional Arabic" w:eastAsia="Times New Roman" w:hAnsi="Traditional Arabic" w:cs="Traditional Arabic"/>
          <w:sz w:val="24"/>
          <w:szCs w:val="24"/>
        </w:rPr>
        <w:t>PDCA</w:t>
      </w:r>
      <w:r w:rsidR="006F10C9" w:rsidRPr="007A3E1B">
        <w:rPr>
          <w:rFonts w:ascii="Traditional Arabic" w:eastAsia="Times New Roman" w:hAnsi="Traditional Arabic" w:cs="Traditional Arabic"/>
          <w:sz w:val="24"/>
          <w:szCs w:val="24"/>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006F10C9" w:rsidRPr="007A3E1B">
        <w:rPr>
          <w:rFonts w:ascii="Traditional Arabic" w:eastAsia="Times New Roman" w:hAnsi="Traditional Arabic" w:cs="Traditional Arabic"/>
          <w:sz w:val="24"/>
          <w:szCs w:val="24"/>
        </w:rPr>
        <w:t>FIFO / LIFO</w:t>
      </w:r>
      <w:r w:rsidR="006F10C9" w:rsidRPr="007A3E1B">
        <w:rPr>
          <w:rFonts w:ascii="Traditional Arabic" w:eastAsia="Times New Roman" w:hAnsi="Traditional Arabic" w:cs="Traditional Arabic"/>
          <w:sz w:val="24"/>
          <w:szCs w:val="24"/>
          <w:rtl/>
        </w:rPr>
        <w:t xml:space="preserve"> وسائل فعالة لإدارة المخزون، مما يقلل من الفاقد الناتج عن سوء إدارة المخزون، ويعزز من استغلال الموارد بشكل أمثل. </w:t>
      </w:r>
      <w:r w:rsidR="006F10C9" w:rsidRPr="007A3E1B">
        <w:rPr>
          <w:rFonts w:ascii="Traditional Arabic" w:eastAsia="Times New Roman" w:hAnsi="Traditional Arabic" w:cs="Traditional Arabic"/>
          <w:b/>
          <w:bCs/>
          <w:sz w:val="24"/>
          <w:szCs w:val="24"/>
        </w:rPr>
        <w:t>(</w:t>
      </w:r>
      <w:r w:rsidR="006F10C9" w:rsidRPr="007A3E1B">
        <w:rPr>
          <w:rFonts w:ascii="Traditional Arabic" w:eastAsia="Times New Roman" w:hAnsi="Traditional Arabic" w:cs="Traditional Arabic"/>
          <w:sz w:val="24"/>
          <w:szCs w:val="24"/>
        </w:rPr>
        <w:t>Kelleher, 2019, p. 88</w:t>
      </w:r>
      <w:r w:rsidR="006F10C9" w:rsidRPr="007A3E1B">
        <w:rPr>
          <w:rFonts w:ascii="Traditional Arabic" w:eastAsia="Times New Roman" w:hAnsi="Traditional Arabic" w:cs="Traditional Arabic"/>
          <w:b/>
          <w:bCs/>
          <w:sz w:val="24"/>
          <w:szCs w:val="24"/>
        </w:rPr>
        <w:t>)</w:t>
      </w:r>
      <w:r w:rsidR="006266B0">
        <w:rPr>
          <w:rFonts w:ascii="Traditional Arabic" w:eastAsia="Times New Roman" w:hAnsi="Traditional Arabic" w:cs="Traditional Arabic" w:hint="cs"/>
          <w:sz w:val="24"/>
          <w:szCs w:val="24"/>
          <w:rtl/>
        </w:rPr>
        <w:t xml:space="preserve"> </w:t>
      </w:r>
    </w:p>
    <w:p w14:paraId="6DE9AA48" w14:textId="24846810" w:rsidR="009E382C" w:rsidRDefault="006F4FC4" w:rsidP="006F4FC4">
      <w:pPr>
        <w:bidi/>
        <w:spacing w:after="0" w:line="360" w:lineRule="auto"/>
        <w:jc w:val="both"/>
        <w:rPr>
          <w:rFonts w:ascii="Times New Roman" w:eastAsia="Times New Roman" w:hAnsi="Times New Roman" w:cs="Times New Roman"/>
          <w:b/>
          <w:bCs/>
          <w:sz w:val="24"/>
          <w:szCs w:val="24"/>
          <w:rtl/>
        </w:rPr>
      </w:pPr>
      <w:r>
        <w:rPr>
          <w:rFonts w:ascii="Traditional Arabic" w:eastAsia="Times New Roman" w:hAnsi="Traditional Arabic" w:cs="Traditional Arabic" w:hint="cs"/>
          <w:sz w:val="24"/>
          <w:szCs w:val="24"/>
          <w:rtl/>
        </w:rPr>
        <w:t xml:space="preserve">           </w:t>
      </w:r>
      <w:r w:rsidR="006266B0">
        <w:rPr>
          <w:rFonts w:ascii="Traditional Arabic" w:eastAsia="Times New Roman" w:hAnsi="Traditional Arabic" w:cs="Traditional Arabic" w:hint="cs"/>
          <w:sz w:val="24"/>
          <w:szCs w:val="24"/>
          <w:rtl/>
        </w:rPr>
        <w:t xml:space="preserve">إن </w:t>
      </w:r>
      <w:r w:rsidR="006F10C9" w:rsidRPr="007A3E1B">
        <w:rPr>
          <w:rFonts w:ascii="Traditional Arabic" w:eastAsia="Times New Roman" w:hAnsi="Traditional Arabic" w:cs="Traditional Arabic"/>
          <w:sz w:val="24"/>
          <w:szCs w:val="24"/>
          <w:rtl/>
        </w:rPr>
        <w:t xml:space="preserve">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w:t>
      </w:r>
      <w:r w:rsidR="006F10C9" w:rsidRPr="007A3E1B">
        <w:rPr>
          <w:rFonts w:ascii="Traditional Arabic" w:eastAsia="Times New Roman" w:hAnsi="Traditional Arabic" w:cs="Traditional Arabic"/>
          <w:sz w:val="24"/>
          <w:szCs w:val="24"/>
          <w:rtl/>
        </w:rPr>
        <w:lastRenderedPageBreak/>
        <w:t>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006F10C9" w:rsidRPr="007A3E1B">
        <w:rPr>
          <w:rFonts w:ascii="Times New Roman" w:eastAsia="Times New Roman" w:hAnsi="Times New Roman" w:cs="Times New Roman"/>
          <w:b/>
          <w:bCs/>
          <w:sz w:val="24"/>
          <w:szCs w:val="24"/>
          <w:rtl/>
        </w:rPr>
        <w:t>.</w:t>
      </w:r>
      <w:r w:rsidR="006F10C9" w:rsidRPr="007A3E1B">
        <w:rPr>
          <w:rFonts w:ascii="Times New Roman" w:eastAsia="Times New Roman" w:hAnsi="Times New Roman" w:cs="Times New Roman"/>
          <w:b/>
          <w:bCs/>
          <w:sz w:val="24"/>
          <w:szCs w:val="24"/>
        </w:rPr>
        <w:t xml:space="preserve"> (</w:t>
      </w:r>
      <w:r w:rsidR="006F10C9" w:rsidRPr="007A3E1B">
        <w:rPr>
          <w:rFonts w:ascii="Times New Roman" w:eastAsia="Times New Roman" w:hAnsi="Times New Roman" w:cs="Times New Roman"/>
          <w:sz w:val="24"/>
          <w:szCs w:val="24"/>
        </w:rPr>
        <w:t>Marr, 2018,</w:t>
      </w:r>
      <w:r w:rsidR="006F10C9" w:rsidRPr="007A3E1B">
        <w:rPr>
          <w:rFonts w:ascii="Times New Roman" w:eastAsia="Times New Roman" w:hAnsi="Times New Roman" w:cs="Times New Roman"/>
          <w:b/>
          <w:bCs/>
          <w:sz w:val="24"/>
          <w:szCs w:val="24"/>
        </w:rPr>
        <w:t xml:space="preserve"> </w:t>
      </w:r>
      <w:r w:rsidR="006F10C9" w:rsidRPr="007A3E1B">
        <w:rPr>
          <w:rFonts w:ascii="Times New Roman" w:eastAsia="Times New Roman" w:hAnsi="Times New Roman" w:cs="Times New Roman"/>
          <w:sz w:val="24"/>
          <w:szCs w:val="24"/>
        </w:rPr>
        <w:t>p. 67</w:t>
      </w:r>
      <w:r w:rsidR="006F10C9" w:rsidRPr="007A3E1B">
        <w:rPr>
          <w:rFonts w:ascii="Times New Roman" w:eastAsia="Times New Roman" w:hAnsi="Times New Roman" w:cs="Times New Roman"/>
          <w:b/>
          <w:bCs/>
          <w:sz w:val="24"/>
          <w:szCs w:val="24"/>
        </w:rPr>
        <w:t>)</w:t>
      </w:r>
    </w:p>
    <w:p w14:paraId="18FA77AC" w14:textId="77777777" w:rsidR="0009276E" w:rsidRPr="0009276E" w:rsidRDefault="0009276E" w:rsidP="0009276E">
      <w:pPr>
        <w:bidi/>
        <w:spacing w:after="0" w:line="360" w:lineRule="auto"/>
        <w:jc w:val="both"/>
        <w:rPr>
          <w:rFonts w:ascii="Times New Roman" w:eastAsia="Times New Roman" w:hAnsi="Times New Roman" w:cs="Times New Roman"/>
          <w:b/>
          <w:bCs/>
          <w:sz w:val="24"/>
          <w:szCs w:val="24"/>
        </w:rPr>
      </w:pPr>
    </w:p>
    <w:p w14:paraId="3E751414" w14:textId="605132B7" w:rsidR="006F10C9" w:rsidRPr="007A3E1B" w:rsidRDefault="00936D53" w:rsidP="00A87889">
      <w:pPr>
        <w:pStyle w:val="ListParagraph"/>
        <w:numPr>
          <w:ilvl w:val="0"/>
          <w:numId w:val="21"/>
        </w:numPr>
        <w:bidi/>
        <w:spacing w:after="0" w:line="480" w:lineRule="auto"/>
        <w:jc w:val="both"/>
        <w:rPr>
          <w:rFonts w:ascii="Traditional Arabic" w:eastAsia="Times New Roman" w:hAnsi="Traditional Arabic" w:cs="Traditional Arabic"/>
          <w:b/>
          <w:bCs/>
          <w:sz w:val="24"/>
          <w:szCs w:val="24"/>
          <w:rtl/>
        </w:rPr>
      </w:pPr>
      <w:r w:rsidRPr="007A3E1B">
        <w:rPr>
          <w:rFonts w:ascii="Traditional Arabic" w:eastAsia="Times New Roman" w:hAnsi="Traditional Arabic" w:cs="Traditional Arabic" w:hint="cs"/>
          <w:b/>
          <w:bCs/>
          <w:sz w:val="24"/>
          <w:szCs w:val="24"/>
          <w:rtl/>
        </w:rPr>
        <w:t xml:space="preserve"> </w:t>
      </w:r>
      <w:r w:rsidR="006F10C9" w:rsidRPr="007A3E1B">
        <w:rPr>
          <w:rFonts w:ascii="Traditional Arabic" w:eastAsia="Times New Roman" w:hAnsi="Traditional Arabic" w:cs="Traditional Arabic"/>
          <w:b/>
          <w:bCs/>
          <w:sz w:val="24"/>
          <w:szCs w:val="24"/>
          <w:rtl/>
        </w:rPr>
        <w:t>دعم القرارات</w:t>
      </w:r>
    </w:p>
    <w:p w14:paraId="61CCAC32" w14:textId="1515A82B" w:rsidR="000C474E" w:rsidRPr="007A3E1B" w:rsidRDefault="003F2D59" w:rsidP="007A3E1B">
      <w:pPr>
        <w:bidi/>
        <w:spacing w:after="0" w:line="360" w:lineRule="auto"/>
        <w:jc w:val="both"/>
        <w:rPr>
          <w:rFonts w:ascii="Traditional Arabic" w:eastAsia="Times New Roman" w:hAnsi="Traditional Arabic" w:cs="Traditional Arabic"/>
          <w:b/>
          <w:bCs/>
          <w:sz w:val="24"/>
          <w:szCs w:val="24"/>
        </w:rPr>
      </w:pPr>
      <w:r>
        <w:rPr>
          <w:rFonts w:ascii="Traditional Arabic" w:eastAsia="Times New Roman" w:hAnsi="Traditional Arabic" w:cs="Traditional Arabic" w:hint="cs"/>
          <w:sz w:val="24"/>
          <w:szCs w:val="24"/>
          <w:rtl/>
        </w:rPr>
        <w:t xml:space="preserve">   </w:t>
      </w:r>
      <w:r w:rsidR="006F4FC4">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7A3E1B">
        <w:rPr>
          <w:rFonts w:ascii="Traditional Arabic" w:eastAsia="Times New Roman" w:hAnsi="Traditional Arabic" w:cs="Traditional Arabic"/>
          <w:sz w:val="24"/>
          <w:szCs w:val="24"/>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006F10C9" w:rsidRPr="007A3E1B">
        <w:rPr>
          <w:rFonts w:ascii="Traditional Arabic" w:eastAsia="Times New Roman" w:hAnsi="Traditional Arabic" w:cs="Traditional Arabic"/>
          <w:b/>
          <w:bCs/>
          <w:sz w:val="24"/>
          <w:szCs w:val="24"/>
        </w:rPr>
        <w:t xml:space="preserve"> (</w:t>
      </w:r>
      <w:r w:rsidR="000C474E" w:rsidRPr="007A3E1B">
        <w:rPr>
          <w:rFonts w:ascii="Times New Roman" w:eastAsia="Times New Roman" w:hAnsi="Times New Roman" w:cs="Times New Roman"/>
          <w:sz w:val="24"/>
          <w:szCs w:val="24"/>
        </w:rPr>
        <w:t>Amjad,</w:t>
      </w:r>
      <w:r w:rsidR="00DD2ECC" w:rsidRPr="007A3E1B">
        <w:rPr>
          <w:rFonts w:ascii="Times New Roman" w:eastAsia="Times New Roman" w:hAnsi="Times New Roman" w:cs="Times New Roman"/>
          <w:sz w:val="24"/>
          <w:szCs w:val="24"/>
        </w:rPr>
        <w:t>2022, p</w:t>
      </w:r>
      <w:r w:rsidR="000C474E" w:rsidRPr="007A3E1B">
        <w:rPr>
          <w:rFonts w:ascii="Times New Roman" w:eastAsia="Times New Roman" w:hAnsi="Times New Roman" w:cs="Times New Roman"/>
          <w:sz w:val="24"/>
          <w:szCs w:val="24"/>
        </w:rPr>
        <w:t>140</w:t>
      </w:r>
      <w:r w:rsidR="006F10C9" w:rsidRPr="007A3E1B">
        <w:rPr>
          <w:rFonts w:ascii="Traditional Arabic" w:eastAsia="Times New Roman" w:hAnsi="Traditional Arabic" w:cs="Traditional Arabic"/>
          <w:b/>
          <w:bCs/>
          <w:sz w:val="24"/>
          <w:szCs w:val="24"/>
        </w:rPr>
        <w:t>)</w:t>
      </w:r>
      <w:r w:rsidR="000C474E" w:rsidRPr="007A3E1B">
        <w:rPr>
          <w:rFonts w:ascii="Traditional Arabic" w:eastAsia="Times New Roman" w:hAnsi="Traditional Arabic" w:cs="Traditional Arabic"/>
          <w:b/>
          <w:bCs/>
          <w:sz w:val="24"/>
          <w:szCs w:val="24"/>
        </w:rPr>
        <w:t xml:space="preserve"> </w:t>
      </w:r>
    </w:p>
    <w:p w14:paraId="71582131" w14:textId="77777777" w:rsidR="006F4FC4" w:rsidRDefault="006F4FC4" w:rsidP="00B201F5">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7A3E1B">
        <w:rPr>
          <w:rFonts w:ascii="Traditional Arabic" w:eastAsia="Times New Roman" w:hAnsi="Traditional Arabic" w:cs="Traditional Arabic"/>
          <w:sz w:val="24"/>
          <w:szCs w:val="24"/>
          <w:rtl/>
        </w:rPr>
        <w:t>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006F10C9" w:rsidRPr="007A3E1B">
        <w:rPr>
          <w:rFonts w:ascii="Traditional Arabic" w:eastAsia="Times New Roman" w:hAnsi="Traditional Arabic" w:cs="Traditional Arabic"/>
          <w:sz w:val="24"/>
          <w:szCs w:val="24"/>
        </w:rPr>
        <w:t xml:space="preserve"> </w:t>
      </w:r>
      <w:r w:rsidR="006F10C9" w:rsidRPr="007A3E1B">
        <w:rPr>
          <w:rFonts w:ascii="Traditional Arabic" w:eastAsia="Times New Roman" w:hAnsi="Traditional Arabic" w:cs="Traditional Arabic"/>
          <w:b/>
          <w:bCs/>
          <w:sz w:val="24"/>
          <w:szCs w:val="24"/>
        </w:rPr>
        <w:t>(</w:t>
      </w:r>
      <w:proofErr w:type="spellStart"/>
      <w:r w:rsidR="006F10C9" w:rsidRPr="007A3E1B">
        <w:rPr>
          <w:rFonts w:ascii="Times New Roman" w:eastAsia="Times New Roman" w:hAnsi="Times New Roman" w:cs="Times New Roman"/>
          <w:sz w:val="24"/>
          <w:szCs w:val="24"/>
        </w:rPr>
        <w:t>Fjelland</w:t>
      </w:r>
      <w:proofErr w:type="spellEnd"/>
      <w:r w:rsidR="006F10C9" w:rsidRPr="007A3E1B">
        <w:rPr>
          <w:rFonts w:ascii="Times New Roman" w:eastAsia="Times New Roman" w:hAnsi="Times New Roman" w:cs="Times New Roman"/>
          <w:sz w:val="24"/>
          <w:szCs w:val="24"/>
        </w:rPr>
        <w:t>, 2020, p. 52</w:t>
      </w:r>
      <w:r w:rsidR="006F10C9" w:rsidRPr="007A3E1B">
        <w:rPr>
          <w:rFonts w:ascii="Traditional Arabic" w:eastAsia="Times New Roman" w:hAnsi="Traditional Arabic" w:cs="Traditional Arabic"/>
          <w:b/>
          <w:bCs/>
          <w:sz w:val="24"/>
          <w:szCs w:val="24"/>
        </w:rPr>
        <w:t>)</w:t>
      </w:r>
      <w:r w:rsidR="006266B0">
        <w:rPr>
          <w:rFonts w:ascii="Traditional Arabic" w:eastAsia="Times New Roman" w:hAnsi="Traditional Arabic" w:cs="Traditional Arabic" w:hint="cs"/>
          <w:b/>
          <w:bCs/>
          <w:sz w:val="24"/>
          <w:szCs w:val="24"/>
          <w:rtl/>
        </w:rPr>
        <w:t xml:space="preserve"> </w:t>
      </w:r>
      <w:r w:rsidR="006F10C9" w:rsidRPr="007A3E1B">
        <w:rPr>
          <w:rFonts w:ascii="Traditional Arabic" w:eastAsia="Times New Roman" w:hAnsi="Traditional Arabic" w:cs="Traditional Arabic"/>
          <w:sz w:val="24"/>
          <w:szCs w:val="24"/>
          <w:rtl/>
        </w:rPr>
        <w:t xml:space="preserve"> </w:t>
      </w:r>
    </w:p>
    <w:p w14:paraId="3FF894FD" w14:textId="5F08711F" w:rsidR="00936D53" w:rsidRDefault="006F4FC4" w:rsidP="006F4FC4">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7A3E1B">
        <w:rPr>
          <w:rFonts w:ascii="Traditional Arabic" w:eastAsia="Times New Roman" w:hAnsi="Traditional Arabic" w:cs="Traditional Arabic"/>
          <w:sz w:val="24"/>
          <w:szCs w:val="24"/>
          <w:rtl/>
        </w:rPr>
        <w:t>ومع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006F10C9" w:rsidRPr="007A3E1B">
        <w:rPr>
          <w:rFonts w:ascii="Traditional Arabic" w:eastAsia="Times New Roman" w:hAnsi="Traditional Arabic" w:cs="Traditional Arabic"/>
          <w:sz w:val="24"/>
          <w:szCs w:val="24"/>
        </w:rPr>
        <w:t xml:space="preserve"> </w:t>
      </w:r>
      <w:r w:rsidR="006F10C9" w:rsidRPr="007A3E1B">
        <w:rPr>
          <w:rFonts w:ascii="Traditional Arabic" w:eastAsia="Times New Roman" w:hAnsi="Traditional Arabic" w:cs="Traditional Arabic"/>
          <w:b/>
          <w:bCs/>
          <w:sz w:val="24"/>
          <w:szCs w:val="24"/>
        </w:rPr>
        <w:t>(</w:t>
      </w:r>
      <w:r w:rsidR="006F10C9" w:rsidRPr="007A3E1B">
        <w:rPr>
          <w:rFonts w:ascii="Times New Roman" w:eastAsia="Times New Roman" w:hAnsi="Times New Roman" w:cs="Times New Roman"/>
          <w:sz w:val="24"/>
          <w:szCs w:val="24"/>
        </w:rPr>
        <w:t>Hassabis et al., 2017, p. 75</w:t>
      </w:r>
      <w:r w:rsidR="006F10C9" w:rsidRPr="007A3E1B">
        <w:rPr>
          <w:rFonts w:ascii="Traditional Arabic" w:eastAsia="Times New Roman" w:hAnsi="Traditional Arabic" w:cs="Traditional Arabic"/>
          <w:b/>
          <w:bCs/>
          <w:sz w:val="24"/>
          <w:szCs w:val="24"/>
        </w:rPr>
        <w:t>)</w:t>
      </w:r>
    </w:p>
    <w:p w14:paraId="1BBCC4E6" w14:textId="77777777" w:rsidR="009E382C" w:rsidRPr="00B201F5" w:rsidRDefault="009E382C" w:rsidP="009E382C">
      <w:pPr>
        <w:bidi/>
        <w:spacing w:after="0" w:line="360" w:lineRule="auto"/>
        <w:jc w:val="both"/>
        <w:rPr>
          <w:rFonts w:ascii="Traditional Arabic" w:eastAsia="Times New Roman" w:hAnsi="Traditional Arabic" w:cs="Traditional Arabic"/>
          <w:b/>
          <w:bCs/>
          <w:sz w:val="24"/>
          <w:szCs w:val="24"/>
        </w:rPr>
      </w:pPr>
    </w:p>
    <w:p w14:paraId="478E1835" w14:textId="3ECB3A9E" w:rsidR="006F10C9" w:rsidRPr="0035308C" w:rsidRDefault="0035308C" w:rsidP="0035308C">
      <w:pPr>
        <w:bidi/>
        <w:spacing w:after="0" w:line="480" w:lineRule="auto"/>
        <w:jc w:val="both"/>
        <w:rPr>
          <w:rFonts w:ascii="Traditional Arabic" w:eastAsia="Times New Roman" w:hAnsi="Traditional Arabic" w:cs="Traditional Arabic"/>
          <w:b/>
          <w:bCs/>
          <w:sz w:val="24"/>
          <w:szCs w:val="24"/>
          <w:rtl/>
        </w:rPr>
      </w:pPr>
      <w:r w:rsidRPr="0035308C">
        <w:rPr>
          <w:rFonts w:ascii="Traditional Arabic" w:eastAsia="Times New Roman" w:hAnsi="Traditional Arabic" w:cs="Traditional Arabic" w:hint="cs"/>
          <w:b/>
          <w:bCs/>
          <w:sz w:val="24"/>
          <w:szCs w:val="24"/>
          <w:rtl/>
        </w:rPr>
        <w:t xml:space="preserve">2/3/8/4 </w:t>
      </w:r>
      <w:r w:rsidR="006F10C9" w:rsidRPr="0035308C">
        <w:rPr>
          <w:rFonts w:ascii="Traditional Arabic" w:eastAsia="Times New Roman" w:hAnsi="Traditional Arabic" w:cs="Traditional Arabic"/>
          <w:b/>
          <w:bCs/>
          <w:sz w:val="24"/>
          <w:szCs w:val="24"/>
          <w:rtl/>
        </w:rPr>
        <w:t>التحديات والمخاطر المرتبطة بالذكاء الاصطناعي</w:t>
      </w:r>
    </w:p>
    <w:p w14:paraId="314379A7" w14:textId="041B5B44" w:rsidR="006F10C9" w:rsidRPr="00B201F5" w:rsidRDefault="003F2D59" w:rsidP="006F10C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4FC4">
        <w:rPr>
          <w:rFonts w:ascii="Traditional Arabic" w:eastAsia="Times New Roman" w:hAnsi="Traditional Arabic" w:cs="Traditional Arabic" w:hint="cs"/>
          <w:sz w:val="24"/>
          <w:szCs w:val="24"/>
          <w:rtl/>
        </w:rPr>
        <w:t xml:space="preserve"> </w:t>
      </w:r>
      <w:r w:rsidR="0009276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B201F5">
        <w:rPr>
          <w:rFonts w:ascii="Traditional Arabic" w:eastAsia="Times New Roman" w:hAnsi="Traditional Arabic" w:cs="Traditional Arabic"/>
          <w:sz w:val="24"/>
          <w:szCs w:val="24"/>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006F10C9" w:rsidRPr="00B201F5">
        <w:rPr>
          <w:rFonts w:ascii="Traditional Arabic" w:eastAsia="Times New Roman" w:hAnsi="Traditional Arabic" w:cs="Traditional Arabic"/>
          <w:sz w:val="24"/>
          <w:szCs w:val="24"/>
        </w:rPr>
        <w:t>(</w:t>
      </w:r>
      <w:proofErr w:type="spellStart"/>
      <w:r w:rsidR="006F10C9" w:rsidRPr="00B201F5">
        <w:rPr>
          <w:rFonts w:ascii="Times New Roman" w:eastAsia="Times New Roman" w:hAnsi="Times New Roman" w:cs="Times New Roman"/>
          <w:sz w:val="24"/>
          <w:szCs w:val="24"/>
        </w:rPr>
        <w:t>Schmidhuber</w:t>
      </w:r>
      <w:proofErr w:type="spellEnd"/>
      <w:r w:rsidR="006F10C9" w:rsidRPr="00B201F5">
        <w:rPr>
          <w:rFonts w:ascii="Times New Roman" w:eastAsia="Times New Roman" w:hAnsi="Times New Roman" w:cs="Times New Roman"/>
          <w:sz w:val="24"/>
          <w:szCs w:val="24"/>
        </w:rPr>
        <w:t>, 2015, p. 94</w:t>
      </w:r>
      <w:r w:rsidR="006F10C9" w:rsidRPr="00B201F5">
        <w:rPr>
          <w:rFonts w:ascii="Traditional Arabic" w:eastAsia="Times New Roman" w:hAnsi="Traditional Arabic" w:cs="Traditional Arabic"/>
          <w:b/>
          <w:bCs/>
          <w:sz w:val="24"/>
          <w:szCs w:val="24"/>
        </w:rPr>
        <w:t>)</w:t>
      </w:r>
    </w:p>
    <w:p w14:paraId="339AA94E" w14:textId="77777777" w:rsidR="002F3484" w:rsidRDefault="006F4FC4" w:rsidP="00C06A21">
      <w:pPr>
        <w:bidi/>
        <w:spacing w:after="0" w:line="360" w:lineRule="auto"/>
        <w:jc w:val="both"/>
        <w:rPr>
          <w:rFonts w:ascii="Times New Roman" w:eastAsia="Times New Roman" w:hAnsi="Times New Roman" w:cs="Times New Roman"/>
          <w:sz w:val="24"/>
          <w:szCs w:val="24"/>
          <w:rtl/>
        </w:rPr>
      </w:pPr>
      <w:r>
        <w:rPr>
          <w:rFonts w:ascii="Traditional Arabic" w:eastAsia="Times New Roman" w:hAnsi="Traditional Arabic" w:cs="Traditional Arabic" w:hint="cs"/>
          <w:sz w:val="24"/>
          <w:szCs w:val="24"/>
          <w:rtl/>
        </w:rPr>
        <w:t xml:space="preserve">         </w:t>
      </w:r>
      <w:r w:rsidR="006F10C9" w:rsidRPr="0035308C">
        <w:rPr>
          <w:rFonts w:ascii="Traditional Arabic" w:eastAsia="Times New Roman" w:hAnsi="Traditional Arabic" w:cs="Traditional Arabic"/>
          <w:sz w:val="24"/>
          <w:szCs w:val="24"/>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006F10C9" w:rsidRPr="0035308C">
        <w:rPr>
          <w:rFonts w:ascii="Times New Roman" w:eastAsia="Times New Roman" w:hAnsi="Times New Roman" w:cs="Times New Roman"/>
          <w:sz w:val="24"/>
          <w:szCs w:val="24"/>
          <w:rtl/>
        </w:rPr>
        <w:t>(</w:t>
      </w:r>
      <w:r w:rsidR="006F10C9" w:rsidRPr="0035308C">
        <w:rPr>
          <w:rFonts w:ascii="Times New Roman" w:eastAsia="Times New Roman" w:hAnsi="Times New Roman" w:cs="Times New Roman"/>
          <w:sz w:val="24"/>
          <w:szCs w:val="24"/>
        </w:rPr>
        <w:t>Chen et al.,</w:t>
      </w:r>
      <w:r w:rsidR="006F10C9" w:rsidRPr="0035308C">
        <w:rPr>
          <w:rFonts w:ascii="Times New Roman" w:eastAsia="Times New Roman" w:hAnsi="Times New Roman" w:cs="Times New Roman"/>
          <w:b/>
          <w:bCs/>
          <w:sz w:val="24"/>
          <w:szCs w:val="24"/>
        </w:rPr>
        <w:t xml:space="preserve"> </w:t>
      </w:r>
      <w:r w:rsidR="006F10C9" w:rsidRPr="0035308C">
        <w:rPr>
          <w:rFonts w:ascii="Times New Roman" w:eastAsia="Times New Roman" w:hAnsi="Times New Roman" w:cs="Times New Roman"/>
          <w:sz w:val="24"/>
          <w:szCs w:val="24"/>
        </w:rPr>
        <w:t>2021, p. 100</w:t>
      </w:r>
      <w:r w:rsidR="006F10C9" w:rsidRPr="0035308C">
        <w:rPr>
          <w:rFonts w:ascii="Times New Roman" w:eastAsia="Times New Roman" w:hAnsi="Times New Roman" w:cs="Times New Roman"/>
          <w:b/>
          <w:bCs/>
          <w:sz w:val="24"/>
          <w:szCs w:val="24"/>
          <w:rtl/>
        </w:rPr>
        <w:t>)</w:t>
      </w:r>
      <w:r w:rsidR="00C71D1B">
        <w:rPr>
          <w:rFonts w:ascii="Times New Roman" w:eastAsia="Times New Roman" w:hAnsi="Times New Roman" w:cs="Times New Roman" w:hint="cs"/>
          <w:sz w:val="24"/>
          <w:szCs w:val="24"/>
          <w:rtl/>
        </w:rPr>
        <w:t xml:space="preserve"> </w:t>
      </w:r>
    </w:p>
    <w:p w14:paraId="3FED34BB" w14:textId="0F4DFB27" w:rsidR="00B201F5" w:rsidRDefault="002F3484" w:rsidP="002F3484">
      <w:pPr>
        <w:bidi/>
        <w:spacing w:after="0" w:line="360" w:lineRule="auto"/>
        <w:jc w:val="both"/>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lastRenderedPageBreak/>
        <w:t xml:space="preserve">         </w:t>
      </w:r>
      <w:r w:rsidR="006F10C9" w:rsidRPr="0035308C">
        <w:rPr>
          <w:rFonts w:ascii="Traditional Arabic" w:eastAsia="Times New Roman" w:hAnsi="Traditional Arabic" w:cs="Traditional Arabic"/>
          <w:sz w:val="24"/>
          <w:szCs w:val="24"/>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006F10C9" w:rsidRPr="0035308C">
        <w:rPr>
          <w:rFonts w:ascii="Traditional Arabic" w:eastAsia="Times New Roman" w:hAnsi="Traditional Arabic" w:cs="Traditional Arabic"/>
          <w:sz w:val="24"/>
          <w:szCs w:val="24"/>
        </w:rPr>
        <w:t xml:space="preserve"> </w:t>
      </w:r>
      <w:r w:rsidR="006F10C9" w:rsidRPr="0035308C">
        <w:rPr>
          <w:rFonts w:ascii="Traditional Arabic" w:eastAsia="Times New Roman" w:hAnsi="Traditional Arabic" w:cs="Traditional Arabic"/>
          <w:b/>
          <w:bCs/>
          <w:sz w:val="24"/>
          <w:szCs w:val="24"/>
        </w:rPr>
        <w:t>(</w:t>
      </w:r>
      <w:r w:rsidR="006F10C9" w:rsidRPr="0035308C">
        <w:rPr>
          <w:rFonts w:ascii="Times New Roman" w:eastAsia="Times New Roman" w:hAnsi="Times New Roman" w:cs="Times New Roman"/>
          <w:sz w:val="24"/>
          <w:szCs w:val="24"/>
        </w:rPr>
        <w:t>Tegmark, 2017, p. 83)</w:t>
      </w:r>
    </w:p>
    <w:p w14:paraId="4DBC2471" w14:textId="77777777" w:rsidR="00C23BA2" w:rsidRPr="00B201F5" w:rsidRDefault="00C23BA2" w:rsidP="00C23BA2">
      <w:pPr>
        <w:bidi/>
        <w:spacing w:after="0" w:line="360" w:lineRule="auto"/>
        <w:jc w:val="both"/>
        <w:rPr>
          <w:rFonts w:ascii="Times New Roman" w:eastAsia="Times New Roman" w:hAnsi="Times New Roman" w:cs="Times New Roman"/>
          <w:sz w:val="24"/>
          <w:szCs w:val="24"/>
        </w:rPr>
      </w:pPr>
    </w:p>
    <w:p w14:paraId="18221186" w14:textId="3D8A1527" w:rsidR="006F10C9" w:rsidRPr="00603B72" w:rsidRDefault="006F10C9" w:rsidP="00A87889">
      <w:pPr>
        <w:pStyle w:val="ListParagraph"/>
        <w:numPr>
          <w:ilvl w:val="1"/>
          <w:numId w:val="18"/>
        </w:numPr>
        <w:bidi/>
        <w:spacing w:after="0" w:line="480" w:lineRule="auto"/>
        <w:ind w:left="281"/>
        <w:jc w:val="both"/>
        <w:rPr>
          <w:rFonts w:ascii="Traditional Arabic" w:eastAsia="Times New Roman" w:hAnsi="Traditional Arabic" w:cs="Traditional Arabic"/>
          <w:b/>
          <w:bCs/>
          <w:sz w:val="24"/>
          <w:szCs w:val="24"/>
          <w:rtl/>
        </w:rPr>
      </w:pPr>
      <w:r w:rsidRPr="00603B72">
        <w:rPr>
          <w:rFonts w:ascii="Traditional Arabic" w:eastAsia="Times New Roman" w:hAnsi="Traditional Arabic" w:cs="Traditional Arabic"/>
          <w:b/>
          <w:bCs/>
          <w:sz w:val="24"/>
          <w:szCs w:val="24"/>
          <w:rtl/>
        </w:rPr>
        <w:t>المخاطر الأخلاقية</w:t>
      </w:r>
    </w:p>
    <w:p w14:paraId="37E63FAB" w14:textId="77777777" w:rsidR="002F3484" w:rsidRDefault="003F2D59" w:rsidP="009E382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2F3484">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603B72">
        <w:rPr>
          <w:rFonts w:ascii="Traditional Arabic" w:eastAsia="Times New Roman" w:hAnsi="Traditional Arabic" w:cs="Traditional Arabic"/>
          <w:sz w:val="24"/>
          <w:szCs w:val="24"/>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006F10C9" w:rsidRPr="00603B72">
        <w:rPr>
          <w:rFonts w:ascii="Traditional Arabic" w:eastAsia="Times New Roman" w:hAnsi="Traditional Arabic" w:cs="Traditional Arabic"/>
          <w:sz w:val="24"/>
          <w:szCs w:val="24"/>
        </w:rPr>
        <w:t>(Brynjolfsson, 2017, p. 112</w:t>
      </w:r>
      <w:r w:rsidR="00CA5FE3" w:rsidRPr="00603B72">
        <w:rPr>
          <w:rFonts w:ascii="Traditional Arabic" w:eastAsia="Times New Roman" w:hAnsi="Traditional Arabic" w:cs="Traditional Arabic"/>
          <w:sz w:val="24"/>
          <w:szCs w:val="24"/>
        </w:rPr>
        <w:t>)</w:t>
      </w:r>
      <w:r w:rsidR="00CA5FE3" w:rsidRPr="00603B72">
        <w:rPr>
          <w:rFonts w:ascii="Traditional Arabic" w:eastAsia="Times New Roman" w:hAnsi="Traditional Arabic" w:cs="Traditional Arabic" w:hint="cs"/>
          <w:sz w:val="24"/>
          <w:szCs w:val="24"/>
          <w:rtl/>
        </w:rPr>
        <w:t xml:space="preserve"> </w:t>
      </w:r>
    </w:p>
    <w:p w14:paraId="289262CA" w14:textId="77777777" w:rsidR="002F3484" w:rsidRDefault="002F3484" w:rsidP="002F3484">
      <w:pPr>
        <w:bidi/>
        <w:spacing w:after="0" w:line="360" w:lineRule="auto"/>
        <w:jc w:val="both"/>
        <w:rPr>
          <w:rFonts w:ascii="Traditional Arabic" w:eastAsia="Times New Roman" w:hAnsi="Traditional Arabic" w:cs="Traditional Arabic"/>
          <w:b/>
          <w:bCs/>
          <w:rtl/>
        </w:rPr>
      </w:pPr>
      <w:r>
        <w:rPr>
          <w:rFonts w:ascii="Traditional Arabic" w:eastAsia="Times New Roman" w:hAnsi="Traditional Arabic" w:cs="Traditional Arabic" w:hint="cs"/>
          <w:sz w:val="24"/>
          <w:szCs w:val="24"/>
          <w:rtl/>
        </w:rPr>
        <w:t xml:space="preserve">         </w:t>
      </w:r>
      <w:r w:rsidR="00CA5FE3" w:rsidRPr="00CA5FE3">
        <w:rPr>
          <w:rFonts w:ascii="Traditional Arabic" w:eastAsia="Times New Roman" w:hAnsi="Traditional Arabic" w:cs="Traditional Arabic" w:hint="cs"/>
          <w:rtl/>
        </w:rPr>
        <w:t>ولذلك</w:t>
      </w:r>
      <w:r w:rsidR="006F10C9" w:rsidRPr="00603B72">
        <w:rPr>
          <w:rFonts w:ascii="Traditional Arabic" w:eastAsia="Times New Roman" w:hAnsi="Traditional Arabic" w:cs="Traditional Arabic"/>
          <w:sz w:val="24"/>
          <w:szCs w:val="24"/>
          <w:rtl/>
        </w:rPr>
        <w:t xml:space="preserve">،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006F10C9" w:rsidRPr="00603B72">
        <w:rPr>
          <w:rFonts w:ascii="Traditional Arabic" w:eastAsia="Times New Roman" w:hAnsi="Traditional Arabic" w:cs="Traditional Arabic"/>
          <w:b/>
          <w:bCs/>
          <w:sz w:val="24"/>
          <w:szCs w:val="24"/>
          <w:rtl/>
        </w:rPr>
        <w:t>(</w:t>
      </w:r>
      <w:r w:rsidR="006F10C9" w:rsidRPr="00603B72">
        <w:rPr>
          <w:rFonts w:ascii="Times New Roman" w:eastAsia="Times New Roman" w:hAnsi="Times New Roman" w:cs="Times New Roman"/>
          <w:sz w:val="24"/>
          <w:szCs w:val="24"/>
        </w:rPr>
        <w:t>Bostrom, 2014, p. 105</w:t>
      </w:r>
      <w:r w:rsidR="006F10C9" w:rsidRPr="00603B72">
        <w:rPr>
          <w:rFonts w:ascii="Traditional Arabic" w:eastAsia="Times New Roman" w:hAnsi="Traditional Arabic" w:cs="Traditional Arabic"/>
          <w:b/>
          <w:bCs/>
          <w:sz w:val="24"/>
          <w:szCs w:val="24"/>
          <w:rtl/>
        </w:rPr>
        <w:t>)</w:t>
      </w:r>
      <w:r w:rsidR="00CA5FE3">
        <w:rPr>
          <w:rFonts w:ascii="Traditional Arabic" w:eastAsia="Times New Roman" w:hAnsi="Traditional Arabic" w:cs="Traditional Arabic" w:hint="cs"/>
          <w:b/>
          <w:bCs/>
          <w:rtl/>
        </w:rPr>
        <w:t xml:space="preserve"> </w:t>
      </w:r>
    </w:p>
    <w:p w14:paraId="1F2D24BB" w14:textId="47486197" w:rsidR="009E382C" w:rsidRDefault="002F3484" w:rsidP="002F3484">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rtl/>
        </w:rPr>
        <w:t xml:space="preserve">          </w:t>
      </w:r>
      <w:r w:rsidR="006F10C9" w:rsidRPr="00603B72">
        <w:rPr>
          <w:rFonts w:ascii="Traditional Arabic" w:eastAsia="Times New Roman" w:hAnsi="Traditional Arabic" w:cs="Traditional Arabic"/>
          <w:sz w:val="24"/>
          <w:szCs w:val="24"/>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006F10C9" w:rsidRPr="00603B72">
        <w:rPr>
          <w:rFonts w:ascii="Traditional Arabic" w:eastAsia="Times New Roman" w:hAnsi="Traditional Arabic" w:cs="Traditional Arabic"/>
          <w:b/>
          <w:bCs/>
          <w:sz w:val="24"/>
          <w:szCs w:val="24"/>
          <w:rtl/>
        </w:rPr>
        <w:t>(</w:t>
      </w:r>
      <w:r w:rsidR="006F10C9" w:rsidRPr="00603B72">
        <w:rPr>
          <w:rFonts w:ascii="Traditional Arabic" w:eastAsia="Times New Roman" w:hAnsi="Traditional Arabic" w:cs="Traditional Arabic"/>
          <w:sz w:val="24"/>
          <w:szCs w:val="24"/>
          <w:rtl/>
        </w:rPr>
        <w:t>طلال، 2020، ص.</w:t>
      </w:r>
      <w:r w:rsidR="006F10C9" w:rsidRPr="00603B72">
        <w:rPr>
          <w:rFonts w:ascii="Traditional Arabic" w:eastAsia="Times New Roman" w:hAnsi="Traditional Arabic" w:cs="Traditional Arabic"/>
          <w:b/>
          <w:bCs/>
          <w:sz w:val="24"/>
          <w:szCs w:val="24"/>
          <w:rtl/>
        </w:rPr>
        <w:t xml:space="preserve"> </w:t>
      </w:r>
      <w:r w:rsidR="006F10C9" w:rsidRPr="00603B72">
        <w:rPr>
          <w:rFonts w:ascii="Traditional Arabic" w:eastAsia="Times New Roman" w:hAnsi="Traditional Arabic" w:cs="Traditional Arabic"/>
          <w:sz w:val="24"/>
          <w:szCs w:val="24"/>
          <w:rtl/>
        </w:rPr>
        <w:t>58</w:t>
      </w:r>
      <w:r w:rsidR="006F10C9" w:rsidRPr="00603B72">
        <w:rPr>
          <w:rFonts w:ascii="Traditional Arabic" w:eastAsia="Times New Roman" w:hAnsi="Traditional Arabic" w:cs="Traditional Arabic"/>
          <w:b/>
          <w:bCs/>
          <w:sz w:val="24"/>
          <w:szCs w:val="24"/>
          <w:rtl/>
        </w:rPr>
        <w:t>)</w:t>
      </w:r>
    </w:p>
    <w:p w14:paraId="3AA94644" w14:textId="77777777" w:rsidR="0009276E" w:rsidRPr="009E382C" w:rsidRDefault="0009276E" w:rsidP="0009276E">
      <w:pPr>
        <w:bidi/>
        <w:spacing w:after="0" w:line="360" w:lineRule="auto"/>
        <w:jc w:val="both"/>
        <w:rPr>
          <w:rFonts w:ascii="Traditional Arabic" w:eastAsia="Times New Roman" w:hAnsi="Traditional Arabic" w:cs="Traditional Arabic"/>
          <w:b/>
          <w:bCs/>
          <w:sz w:val="24"/>
          <w:szCs w:val="24"/>
          <w:rtl/>
        </w:rPr>
      </w:pPr>
    </w:p>
    <w:p w14:paraId="2C373A11" w14:textId="66C1E77D" w:rsidR="006F10C9" w:rsidRPr="00603B72" w:rsidRDefault="006F10C9" w:rsidP="00A87889">
      <w:pPr>
        <w:pStyle w:val="ListParagraph"/>
        <w:numPr>
          <w:ilvl w:val="1"/>
          <w:numId w:val="18"/>
        </w:numPr>
        <w:bidi/>
        <w:spacing w:after="0" w:line="480" w:lineRule="auto"/>
        <w:ind w:left="139"/>
        <w:jc w:val="both"/>
        <w:rPr>
          <w:rFonts w:ascii="Traditional Arabic" w:eastAsia="Times New Roman" w:hAnsi="Traditional Arabic" w:cs="Traditional Arabic"/>
          <w:b/>
          <w:bCs/>
          <w:sz w:val="24"/>
          <w:szCs w:val="24"/>
          <w:rtl/>
        </w:rPr>
      </w:pPr>
      <w:r w:rsidRPr="00603B72">
        <w:rPr>
          <w:rFonts w:ascii="Traditional Arabic" w:eastAsia="Times New Roman" w:hAnsi="Traditional Arabic" w:cs="Traditional Arabic"/>
          <w:b/>
          <w:bCs/>
          <w:sz w:val="24"/>
          <w:szCs w:val="24"/>
          <w:rtl/>
        </w:rPr>
        <w:t>الأمن السيبراني</w:t>
      </w:r>
    </w:p>
    <w:p w14:paraId="3ABE8A5B" w14:textId="77777777" w:rsidR="002F3484" w:rsidRDefault="003F2D59" w:rsidP="00CA5FE3">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09276E">
        <w:rPr>
          <w:rFonts w:ascii="Traditional Arabic" w:eastAsia="Times New Roman" w:hAnsi="Traditional Arabic" w:cs="Traditional Arabic" w:hint="cs"/>
          <w:sz w:val="24"/>
          <w:szCs w:val="24"/>
          <w:rtl/>
        </w:rPr>
        <w:t xml:space="preserve">  </w:t>
      </w:r>
      <w:r w:rsidR="002F3484">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603B72">
        <w:rPr>
          <w:rFonts w:ascii="Traditional Arabic" w:eastAsia="Times New Roman" w:hAnsi="Traditional Arabic" w:cs="Traditional Arabic"/>
          <w:sz w:val="24"/>
          <w:szCs w:val="24"/>
          <w:rtl/>
        </w:rPr>
        <w:t>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تعتمد العمليات الصناعية بشكل متزايد على أنظمة مدمجة ومتصلّة تتضمن نظم المعلومات، وأنظمة التحكم الصناعية (</w:t>
      </w:r>
      <w:r w:rsidR="006F10C9" w:rsidRPr="00603B72">
        <w:rPr>
          <w:rFonts w:ascii="Traditional Arabic" w:eastAsia="Times New Roman" w:hAnsi="Traditional Arabic" w:cs="Traditional Arabic"/>
          <w:sz w:val="24"/>
          <w:szCs w:val="24"/>
        </w:rPr>
        <w:t>ICS</w:t>
      </w:r>
      <w:r w:rsidR="006F10C9" w:rsidRPr="00603B72">
        <w:rPr>
          <w:rFonts w:ascii="Traditional Arabic" w:eastAsia="Times New Roman" w:hAnsi="Traditional Arabic" w:cs="Traditional Arabic"/>
          <w:sz w:val="24"/>
          <w:szCs w:val="24"/>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006F10C9" w:rsidRPr="00603B72">
        <w:rPr>
          <w:rFonts w:ascii="Traditional Arabic" w:eastAsia="Times New Roman" w:hAnsi="Traditional Arabic" w:cs="Traditional Arabic"/>
          <w:b/>
          <w:bCs/>
          <w:sz w:val="24"/>
          <w:szCs w:val="24"/>
          <w:rtl/>
        </w:rPr>
        <w:t>(</w:t>
      </w:r>
      <w:r w:rsidR="006F10C9" w:rsidRPr="00603B72">
        <w:rPr>
          <w:rFonts w:ascii="Traditional Arabic" w:eastAsia="Times New Roman" w:hAnsi="Traditional Arabic" w:cs="Traditional Arabic"/>
          <w:sz w:val="24"/>
          <w:szCs w:val="24"/>
          <w:rtl/>
        </w:rPr>
        <w:t>سلام، 2019، ص. 71</w:t>
      </w:r>
      <w:r w:rsidR="006F10C9" w:rsidRPr="00603B72">
        <w:rPr>
          <w:rFonts w:ascii="Traditional Arabic" w:eastAsia="Times New Roman" w:hAnsi="Traditional Arabic" w:cs="Traditional Arabic"/>
          <w:b/>
          <w:bCs/>
          <w:sz w:val="24"/>
          <w:szCs w:val="24"/>
          <w:rtl/>
        </w:rPr>
        <w:t>)</w:t>
      </w:r>
      <w:r w:rsidR="00CA5FE3">
        <w:rPr>
          <w:rFonts w:ascii="Traditional Arabic" w:eastAsia="Times New Roman" w:hAnsi="Traditional Arabic" w:cs="Traditional Arabic" w:hint="cs"/>
          <w:sz w:val="24"/>
          <w:szCs w:val="24"/>
          <w:rtl/>
        </w:rPr>
        <w:t xml:space="preserve"> </w:t>
      </w:r>
    </w:p>
    <w:p w14:paraId="113C653C" w14:textId="77777777" w:rsidR="002F3484" w:rsidRDefault="002F3484" w:rsidP="002F3484">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lastRenderedPageBreak/>
        <w:t xml:space="preserve">      </w:t>
      </w:r>
      <w:r w:rsidR="006F10C9" w:rsidRPr="00603B72">
        <w:rPr>
          <w:rFonts w:ascii="Traditional Arabic" w:eastAsia="Times New Roman" w:hAnsi="Traditional Arabic" w:cs="Traditional Arabic"/>
          <w:sz w:val="24"/>
          <w:szCs w:val="24"/>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006F10C9" w:rsidRPr="00603B72">
        <w:rPr>
          <w:rFonts w:ascii="Traditional Arabic" w:eastAsia="Times New Roman" w:hAnsi="Traditional Arabic" w:cs="Traditional Arabic" w:hint="cs"/>
          <w:sz w:val="24"/>
          <w:szCs w:val="24"/>
          <w:rtl/>
        </w:rPr>
        <w:t>الحماية.</w:t>
      </w:r>
      <w:r w:rsidR="006F10C9" w:rsidRPr="00603B72">
        <w:rPr>
          <w:rFonts w:ascii="Traditional Arabic" w:eastAsia="Times New Roman" w:hAnsi="Traditional Arabic" w:cs="Traditional Arabic" w:hint="cs"/>
          <w:b/>
          <w:bCs/>
          <w:sz w:val="24"/>
          <w:szCs w:val="24"/>
          <w:rtl/>
        </w:rPr>
        <w:t xml:space="preserve"> </w:t>
      </w:r>
      <w:r w:rsidR="006F10C9" w:rsidRPr="00603B72">
        <w:rPr>
          <w:rFonts w:ascii="Traditional Arabic" w:eastAsia="Times New Roman" w:hAnsi="Traditional Arabic" w:cs="Traditional Arabic"/>
          <w:b/>
          <w:bCs/>
          <w:sz w:val="24"/>
          <w:szCs w:val="24"/>
          <w:rtl/>
        </w:rPr>
        <w:t>(</w:t>
      </w:r>
      <w:r w:rsidR="006F10C9" w:rsidRPr="00603B72">
        <w:rPr>
          <w:rFonts w:ascii="Traditional Arabic" w:eastAsia="Times New Roman" w:hAnsi="Traditional Arabic" w:cs="Traditional Arabic"/>
          <w:sz w:val="24"/>
          <w:szCs w:val="24"/>
          <w:rtl/>
        </w:rPr>
        <w:t>النجار، 2021، ص. 93</w:t>
      </w:r>
      <w:r w:rsidR="006F10C9" w:rsidRPr="00603B72">
        <w:rPr>
          <w:rFonts w:ascii="Traditional Arabic" w:eastAsia="Times New Roman" w:hAnsi="Traditional Arabic" w:cs="Traditional Arabic"/>
          <w:b/>
          <w:bCs/>
          <w:sz w:val="24"/>
          <w:szCs w:val="24"/>
          <w:rtl/>
        </w:rPr>
        <w:t>)</w:t>
      </w:r>
      <w:r w:rsidR="00CA5FE3">
        <w:rPr>
          <w:rFonts w:ascii="Traditional Arabic" w:eastAsia="Times New Roman" w:hAnsi="Traditional Arabic" w:cs="Traditional Arabic" w:hint="cs"/>
          <w:sz w:val="24"/>
          <w:szCs w:val="24"/>
          <w:rtl/>
        </w:rPr>
        <w:t xml:space="preserve"> </w:t>
      </w:r>
    </w:p>
    <w:p w14:paraId="14574125" w14:textId="0C98DFE6" w:rsidR="00BF648D" w:rsidRDefault="002F3484" w:rsidP="002F3484">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603B72">
        <w:rPr>
          <w:rFonts w:ascii="Traditional Arabic" w:eastAsia="Times New Roman" w:hAnsi="Traditional Arabic" w:cs="Traditional Arabic"/>
          <w:sz w:val="24"/>
          <w:szCs w:val="24"/>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r w:rsidR="00476789" w:rsidRPr="00603B72">
        <w:rPr>
          <w:rFonts w:ascii="Traditional Arabic" w:eastAsia="Times New Roman" w:hAnsi="Traditional Arabic" w:cs="Traditional Arabic" w:hint="cs"/>
          <w:sz w:val="24"/>
          <w:szCs w:val="24"/>
          <w:rtl/>
        </w:rPr>
        <w:t>التشغيلي</w:t>
      </w:r>
      <w:r w:rsidR="006F10C9" w:rsidRPr="00603B72">
        <w:rPr>
          <w:rFonts w:ascii="Traditional Arabic" w:eastAsia="Times New Roman" w:hAnsi="Traditional Arabic" w:cs="Traditional Arabic"/>
          <w:sz w:val="24"/>
          <w:szCs w:val="24"/>
          <w:rtl/>
        </w:rPr>
        <w:t xml:space="preserve"> والإنتاجية بشكل عام. </w:t>
      </w:r>
      <w:r w:rsidR="006F10C9" w:rsidRPr="00603B72">
        <w:rPr>
          <w:rFonts w:ascii="Traditional Arabic" w:eastAsia="Times New Roman" w:hAnsi="Traditional Arabic" w:cs="Traditional Arabic"/>
          <w:b/>
          <w:bCs/>
          <w:sz w:val="24"/>
          <w:szCs w:val="24"/>
          <w:rtl/>
        </w:rPr>
        <w:t>(</w:t>
      </w:r>
      <w:r w:rsidR="006F10C9" w:rsidRPr="00603B72">
        <w:rPr>
          <w:rFonts w:ascii="Traditional Arabic" w:eastAsia="Times New Roman" w:hAnsi="Traditional Arabic" w:cs="Traditional Arabic"/>
          <w:sz w:val="24"/>
          <w:szCs w:val="24"/>
          <w:rtl/>
        </w:rPr>
        <w:t>الخطيب، 2020، ص. 69)</w:t>
      </w:r>
    </w:p>
    <w:p w14:paraId="2A1FCC5B" w14:textId="77777777" w:rsidR="00C23BA2" w:rsidRPr="00CA5FE3" w:rsidRDefault="00C23BA2" w:rsidP="00C23BA2">
      <w:pPr>
        <w:bidi/>
        <w:spacing w:after="0" w:line="360" w:lineRule="auto"/>
        <w:jc w:val="both"/>
        <w:rPr>
          <w:rFonts w:ascii="Traditional Arabic" w:eastAsia="Times New Roman" w:hAnsi="Traditional Arabic" w:cs="Traditional Arabic"/>
          <w:sz w:val="24"/>
          <w:szCs w:val="24"/>
          <w:rtl/>
        </w:rPr>
      </w:pPr>
    </w:p>
    <w:p w14:paraId="71012852" w14:textId="794EA06F" w:rsidR="006F10C9" w:rsidRPr="00CA5FE3" w:rsidRDefault="006F10C9" w:rsidP="00A87889">
      <w:pPr>
        <w:pStyle w:val="ListParagraph"/>
        <w:numPr>
          <w:ilvl w:val="1"/>
          <w:numId w:val="18"/>
        </w:numPr>
        <w:bidi/>
        <w:spacing w:after="0" w:line="480" w:lineRule="auto"/>
        <w:ind w:left="139"/>
        <w:jc w:val="both"/>
        <w:rPr>
          <w:rFonts w:ascii="Traditional Arabic" w:eastAsia="Times New Roman" w:hAnsi="Traditional Arabic" w:cs="Traditional Arabic"/>
          <w:b/>
          <w:bCs/>
          <w:sz w:val="24"/>
          <w:szCs w:val="24"/>
          <w:rtl/>
        </w:rPr>
      </w:pPr>
      <w:r w:rsidRPr="00CA5FE3">
        <w:rPr>
          <w:rFonts w:ascii="Traditional Arabic" w:eastAsia="Times New Roman" w:hAnsi="Traditional Arabic" w:cs="Traditional Arabic"/>
          <w:b/>
          <w:bCs/>
          <w:sz w:val="24"/>
          <w:szCs w:val="24"/>
          <w:rtl/>
        </w:rPr>
        <w:t>نقص المهارات</w:t>
      </w:r>
    </w:p>
    <w:p w14:paraId="5474D091" w14:textId="1B8AAE1C" w:rsidR="006F10C9" w:rsidRPr="00CA5FE3" w:rsidRDefault="003F2D59" w:rsidP="00CA5FE3">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2F3484">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CA5FE3">
        <w:rPr>
          <w:rFonts w:ascii="Traditional Arabic" w:eastAsia="Times New Roman" w:hAnsi="Traditional Arabic" w:cs="Traditional Arabic"/>
          <w:sz w:val="24"/>
          <w:szCs w:val="24"/>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w:t>
      </w:r>
      <w:r w:rsidR="00A842CD" w:rsidRPr="00CA5FE3">
        <w:rPr>
          <w:rFonts w:ascii="Traditional Arabic" w:eastAsia="Times New Roman" w:hAnsi="Traditional Arabic" w:cs="Traditional Arabic" w:hint="cs"/>
          <w:sz w:val="24"/>
          <w:szCs w:val="24"/>
          <w:rtl/>
        </w:rPr>
        <w:t>يعوق</w:t>
      </w:r>
      <w:r w:rsidR="006F10C9" w:rsidRPr="00CA5FE3">
        <w:rPr>
          <w:rFonts w:ascii="Traditional Arabic" w:eastAsia="Times New Roman" w:hAnsi="Traditional Arabic" w:cs="Traditional Arabic"/>
          <w:sz w:val="24"/>
          <w:szCs w:val="24"/>
          <w:rtl/>
        </w:rPr>
        <w:t xml:space="preserve">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006F10C9" w:rsidRPr="00CA5FE3">
        <w:rPr>
          <w:rFonts w:ascii="Traditional Arabic" w:eastAsia="Times New Roman" w:hAnsi="Traditional Arabic" w:cs="Traditional Arabic"/>
          <w:b/>
          <w:bCs/>
          <w:sz w:val="24"/>
          <w:szCs w:val="24"/>
          <w:rtl/>
        </w:rPr>
        <w:t>(أ</w:t>
      </w:r>
      <w:r w:rsidR="006F10C9" w:rsidRPr="00CA5FE3">
        <w:rPr>
          <w:rFonts w:ascii="Traditional Arabic" w:eastAsia="Times New Roman" w:hAnsi="Traditional Arabic" w:cs="Traditional Arabic"/>
          <w:sz w:val="24"/>
          <w:szCs w:val="24"/>
          <w:rtl/>
        </w:rPr>
        <w:t>بو شنب، 2018، ص. 101</w:t>
      </w:r>
      <w:r w:rsidR="006F10C9" w:rsidRPr="00CA5FE3">
        <w:rPr>
          <w:rFonts w:ascii="Traditional Arabic" w:eastAsia="Times New Roman" w:hAnsi="Traditional Arabic" w:cs="Traditional Arabic"/>
          <w:b/>
          <w:bCs/>
          <w:sz w:val="24"/>
          <w:szCs w:val="24"/>
          <w:rtl/>
        </w:rPr>
        <w:t>)</w:t>
      </w:r>
    </w:p>
    <w:p w14:paraId="20723168" w14:textId="35EBCFD0" w:rsidR="006F10C9" w:rsidRPr="00CA5FE3" w:rsidRDefault="00170BD1" w:rsidP="00CA5FE3">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CA5FE3">
        <w:rPr>
          <w:rFonts w:ascii="Traditional Arabic" w:eastAsia="Times New Roman" w:hAnsi="Traditional Arabic" w:cs="Traditional Arabic"/>
          <w:sz w:val="24"/>
          <w:szCs w:val="24"/>
          <w:rtl/>
        </w:rPr>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006F10C9" w:rsidRPr="00CA5FE3">
        <w:rPr>
          <w:rFonts w:ascii="Traditional Arabic" w:eastAsia="Times New Roman" w:hAnsi="Traditional Arabic" w:cs="Traditional Arabic"/>
          <w:b/>
          <w:bCs/>
          <w:sz w:val="24"/>
          <w:szCs w:val="24"/>
          <w:rtl/>
        </w:rPr>
        <w:t>. (</w:t>
      </w:r>
      <w:r w:rsidR="006F10C9" w:rsidRPr="00CA5FE3">
        <w:rPr>
          <w:rFonts w:ascii="Traditional Arabic" w:eastAsia="Times New Roman" w:hAnsi="Traditional Arabic" w:cs="Traditional Arabic"/>
          <w:sz w:val="24"/>
          <w:szCs w:val="24"/>
          <w:rtl/>
        </w:rPr>
        <w:t>ياسين، 2021، ص. 84)</w:t>
      </w:r>
    </w:p>
    <w:p w14:paraId="57DE1761" w14:textId="1409B2F3" w:rsidR="006F10C9" w:rsidRPr="00CA5FE3" w:rsidRDefault="00170BD1" w:rsidP="00CA5FE3">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CA5FE3">
        <w:rPr>
          <w:rFonts w:ascii="Traditional Arabic" w:eastAsia="Times New Roman" w:hAnsi="Traditional Arabic" w:cs="Traditional Arabic"/>
          <w:sz w:val="24"/>
          <w:szCs w:val="24"/>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006F10C9" w:rsidRPr="00CA5FE3">
        <w:rPr>
          <w:rFonts w:ascii="Traditional Arabic" w:eastAsia="Times New Roman" w:hAnsi="Traditional Arabic" w:cs="Traditional Arabic" w:hint="cs"/>
          <w:sz w:val="24"/>
          <w:szCs w:val="24"/>
          <w:rtl/>
        </w:rPr>
        <w:t>والجودة</w:t>
      </w:r>
      <w:r w:rsidR="006F10C9" w:rsidRPr="00CA5FE3">
        <w:rPr>
          <w:rFonts w:ascii="Traditional Arabic" w:eastAsia="Times New Roman" w:hAnsi="Traditional Arabic" w:cs="Traditional Arabic" w:hint="cs"/>
          <w:b/>
          <w:bCs/>
          <w:sz w:val="24"/>
          <w:szCs w:val="24"/>
          <w:rtl/>
        </w:rPr>
        <w:t xml:space="preserve">. </w:t>
      </w:r>
      <w:r w:rsidR="006F10C9" w:rsidRPr="00CA5FE3">
        <w:rPr>
          <w:rFonts w:ascii="Traditional Arabic" w:eastAsia="Times New Roman" w:hAnsi="Traditional Arabic" w:cs="Traditional Arabic"/>
          <w:b/>
          <w:bCs/>
          <w:sz w:val="24"/>
          <w:szCs w:val="24"/>
          <w:rtl/>
        </w:rPr>
        <w:t>(</w:t>
      </w:r>
      <w:r w:rsidR="006F10C9" w:rsidRPr="00CA5FE3">
        <w:rPr>
          <w:rFonts w:ascii="Traditional Arabic" w:eastAsia="Times New Roman" w:hAnsi="Traditional Arabic" w:cs="Traditional Arabic"/>
          <w:sz w:val="24"/>
          <w:szCs w:val="24"/>
          <w:rtl/>
        </w:rPr>
        <w:t>صالح، 2017، ص. 77</w:t>
      </w:r>
      <w:r w:rsidR="006F10C9" w:rsidRPr="00CA5FE3">
        <w:rPr>
          <w:rFonts w:ascii="Traditional Arabic" w:eastAsia="Times New Roman" w:hAnsi="Traditional Arabic" w:cs="Traditional Arabic"/>
          <w:b/>
          <w:bCs/>
          <w:sz w:val="24"/>
          <w:szCs w:val="24"/>
          <w:rtl/>
        </w:rPr>
        <w:t>)</w:t>
      </w:r>
    </w:p>
    <w:p w14:paraId="083BBB48" w14:textId="53F89938" w:rsidR="00BF648D" w:rsidRDefault="00170BD1" w:rsidP="00C71D1B">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CA5FE3">
        <w:rPr>
          <w:rFonts w:ascii="Traditional Arabic" w:eastAsia="Times New Roman" w:hAnsi="Traditional Arabic" w:cs="Traditional Arabic"/>
          <w:sz w:val="24"/>
          <w:szCs w:val="24"/>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006F10C9" w:rsidRPr="00CA5FE3">
        <w:rPr>
          <w:rFonts w:ascii="Traditional Arabic" w:eastAsia="Times New Roman" w:hAnsi="Traditional Arabic" w:cs="Traditional Arabic"/>
          <w:b/>
          <w:bCs/>
          <w:sz w:val="24"/>
          <w:szCs w:val="24"/>
          <w:rtl/>
        </w:rPr>
        <w:t>(</w:t>
      </w:r>
      <w:r w:rsidR="006F10C9" w:rsidRPr="00CA5FE3">
        <w:rPr>
          <w:rFonts w:ascii="Traditional Arabic" w:eastAsia="Times New Roman" w:hAnsi="Traditional Arabic" w:cs="Traditional Arabic"/>
          <w:sz w:val="24"/>
          <w:szCs w:val="24"/>
          <w:rtl/>
        </w:rPr>
        <w:t>عبد الحميد، 2020، ص. 65)</w:t>
      </w:r>
    </w:p>
    <w:p w14:paraId="39328C15" w14:textId="77777777" w:rsidR="00170BD1" w:rsidRDefault="00170BD1" w:rsidP="00170BD1">
      <w:pPr>
        <w:bidi/>
        <w:spacing w:after="0" w:line="360" w:lineRule="auto"/>
        <w:jc w:val="both"/>
        <w:rPr>
          <w:rFonts w:ascii="Traditional Arabic" w:eastAsia="Times New Roman" w:hAnsi="Traditional Arabic" w:cs="Traditional Arabic"/>
          <w:sz w:val="24"/>
          <w:szCs w:val="24"/>
          <w:rtl/>
        </w:rPr>
      </w:pPr>
    </w:p>
    <w:p w14:paraId="79FA7FA0" w14:textId="77777777" w:rsidR="00170BD1" w:rsidRDefault="00170BD1" w:rsidP="00170BD1">
      <w:pPr>
        <w:bidi/>
        <w:spacing w:after="0" w:line="360" w:lineRule="auto"/>
        <w:jc w:val="both"/>
        <w:rPr>
          <w:rFonts w:ascii="Traditional Arabic" w:eastAsia="Times New Roman" w:hAnsi="Traditional Arabic" w:cs="Traditional Arabic"/>
          <w:sz w:val="24"/>
          <w:szCs w:val="24"/>
          <w:rtl/>
        </w:rPr>
      </w:pPr>
    </w:p>
    <w:p w14:paraId="424BF962" w14:textId="77777777" w:rsidR="00C71D1B" w:rsidRPr="00C71D1B" w:rsidRDefault="00C71D1B" w:rsidP="00C71D1B">
      <w:pPr>
        <w:bidi/>
        <w:spacing w:after="0" w:line="360" w:lineRule="auto"/>
        <w:jc w:val="both"/>
        <w:rPr>
          <w:rFonts w:ascii="Traditional Arabic" w:eastAsia="Times New Roman" w:hAnsi="Traditional Arabic" w:cs="Traditional Arabic"/>
          <w:sz w:val="24"/>
          <w:szCs w:val="24"/>
        </w:rPr>
      </w:pPr>
    </w:p>
    <w:p w14:paraId="2500F50E" w14:textId="09B3FE1F" w:rsidR="006F10C9" w:rsidRPr="00C71D1B" w:rsidRDefault="00C71D1B" w:rsidP="00C71D1B">
      <w:pPr>
        <w:bidi/>
        <w:spacing w:after="0" w:line="480" w:lineRule="auto"/>
        <w:jc w:val="both"/>
        <w:rPr>
          <w:rFonts w:ascii="Traditional Arabic" w:eastAsia="Times New Roman" w:hAnsi="Traditional Arabic" w:cs="Traditional Arabic"/>
          <w:sz w:val="24"/>
          <w:szCs w:val="24"/>
          <w:rtl/>
        </w:rPr>
      </w:pPr>
      <w:r w:rsidRPr="00C71D1B">
        <w:rPr>
          <w:rFonts w:ascii="Traditional Arabic" w:eastAsia="Times New Roman" w:hAnsi="Traditional Arabic" w:cs="Traditional Arabic" w:hint="cs"/>
          <w:b/>
          <w:bCs/>
          <w:sz w:val="24"/>
          <w:szCs w:val="24"/>
          <w:rtl/>
        </w:rPr>
        <w:lastRenderedPageBreak/>
        <w:t>2/3/9</w:t>
      </w:r>
      <w:r w:rsidR="006F10C9" w:rsidRPr="00C71D1B">
        <w:rPr>
          <w:rFonts w:ascii="Traditional Arabic" w:eastAsia="Times New Roman" w:hAnsi="Traditional Arabic" w:cs="Traditional Arabic"/>
          <w:b/>
          <w:bCs/>
          <w:sz w:val="24"/>
          <w:szCs w:val="24"/>
          <w:rtl/>
        </w:rPr>
        <w:t xml:space="preserve"> فرص التطوير والابتكار في إدارة العمليات</w:t>
      </w:r>
    </w:p>
    <w:p w14:paraId="30C5EDEF" w14:textId="68C4CBE7" w:rsidR="006F10C9" w:rsidRPr="00C71D1B" w:rsidRDefault="003F2D59"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23BA2">
        <w:rPr>
          <w:rFonts w:ascii="Traditional Arabic" w:eastAsia="Times New Roman" w:hAnsi="Traditional Arabic" w:cs="Traditional Arabic" w:hint="cs"/>
          <w:sz w:val="24"/>
          <w:szCs w:val="24"/>
          <w:rtl/>
        </w:rPr>
        <w:t xml:space="preserve"> </w:t>
      </w:r>
      <w:r w:rsidR="00170BD1">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C71D1B">
        <w:rPr>
          <w:rFonts w:ascii="Traditional Arabic" w:eastAsia="Times New Roman" w:hAnsi="Traditional Arabic" w:cs="Traditional Arabic"/>
          <w:sz w:val="24"/>
          <w:szCs w:val="24"/>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006F10C9" w:rsidRPr="00C71D1B">
        <w:rPr>
          <w:rFonts w:ascii="Traditional Arabic" w:eastAsia="Times New Roman" w:hAnsi="Traditional Arabic" w:cs="Traditional Arabic" w:hint="cs"/>
          <w:sz w:val="24"/>
          <w:szCs w:val="24"/>
          <w:rtl/>
        </w:rPr>
        <w:t>الضخمة</w:t>
      </w:r>
      <w:r w:rsidR="006F10C9" w:rsidRPr="00C71D1B">
        <w:rPr>
          <w:rFonts w:ascii="Traditional Arabic" w:eastAsia="Times New Roman" w:hAnsi="Traditional Arabic" w:cs="Traditional Arabic" w:hint="cs"/>
          <w:b/>
          <w:bCs/>
          <w:sz w:val="24"/>
          <w:szCs w:val="24"/>
          <w:rtl/>
        </w:rPr>
        <w:t xml:space="preserve">. </w:t>
      </w:r>
      <w:r w:rsidR="006F10C9" w:rsidRPr="00C71D1B">
        <w:rPr>
          <w:rFonts w:ascii="Traditional Arabic" w:eastAsia="Times New Roman" w:hAnsi="Traditional Arabic" w:cs="Traditional Arabic"/>
          <w:b/>
          <w:bCs/>
          <w:sz w:val="24"/>
          <w:szCs w:val="24"/>
          <w:rtl/>
        </w:rPr>
        <w:t>(</w:t>
      </w:r>
      <w:r w:rsidR="006F10C9" w:rsidRPr="00C71D1B">
        <w:rPr>
          <w:rFonts w:ascii="Traditional Arabic" w:eastAsia="Times New Roman" w:hAnsi="Traditional Arabic" w:cs="Traditional Arabic"/>
          <w:sz w:val="24"/>
          <w:szCs w:val="24"/>
          <w:rtl/>
        </w:rPr>
        <w:t>بكري، 2022، ص.</w:t>
      </w:r>
      <w:r w:rsidR="006F10C9" w:rsidRPr="00C71D1B">
        <w:rPr>
          <w:rFonts w:ascii="Traditional Arabic" w:eastAsia="Times New Roman" w:hAnsi="Traditional Arabic" w:cs="Traditional Arabic"/>
          <w:b/>
          <w:bCs/>
          <w:sz w:val="24"/>
          <w:szCs w:val="24"/>
          <w:rtl/>
        </w:rPr>
        <w:t xml:space="preserve"> </w:t>
      </w:r>
      <w:r w:rsidR="006F10C9" w:rsidRPr="00C71D1B">
        <w:rPr>
          <w:rFonts w:ascii="Traditional Arabic" w:eastAsia="Times New Roman" w:hAnsi="Traditional Arabic" w:cs="Traditional Arabic"/>
          <w:sz w:val="24"/>
          <w:szCs w:val="24"/>
          <w:rtl/>
        </w:rPr>
        <w:t>90</w:t>
      </w:r>
      <w:r w:rsidR="006F10C9" w:rsidRPr="00C71D1B">
        <w:rPr>
          <w:rFonts w:ascii="Traditional Arabic" w:eastAsia="Times New Roman" w:hAnsi="Traditional Arabic" w:cs="Traditional Arabic"/>
          <w:b/>
          <w:bCs/>
          <w:sz w:val="24"/>
          <w:szCs w:val="24"/>
        </w:rPr>
        <w:t>(</w:t>
      </w:r>
    </w:p>
    <w:p w14:paraId="3445A71E" w14:textId="67E8C889" w:rsidR="006F10C9" w:rsidRPr="00C71D1B" w:rsidRDefault="00170BD1"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C71D1B">
        <w:rPr>
          <w:rFonts w:ascii="Traditional Arabic" w:eastAsia="Times New Roman" w:hAnsi="Traditional Arabic" w:cs="Traditional Arabic"/>
          <w:sz w:val="24"/>
          <w:szCs w:val="24"/>
          <w:rtl/>
        </w:rPr>
        <w:t>يمكن تحقيق ذلك أيضًا من خلال اعتماد أساليب جديدة في تنظيم العمليات، مثل التصنيع الرشيق (</w:t>
      </w:r>
      <w:r w:rsidR="006F10C9" w:rsidRPr="00C71D1B">
        <w:rPr>
          <w:rFonts w:ascii="Traditional Arabic" w:eastAsia="Times New Roman" w:hAnsi="Traditional Arabic" w:cs="Traditional Arabic"/>
          <w:sz w:val="24"/>
          <w:szCs w:val="24"/>
        </w:rPr>
        <w:t>Lean Manufacturing</w:t>
      </w:r>
      <w:r w:rsidR="006F10C9" w:rsidRPr="00C71D1B">
        <w:rPr>
          <w:rFonts w:ascii="Traditional Arabic" w:eastAsia="Times New Roman" w:hAnsi="Traditional Arabic" w:cs="Traditional Arabic"/>
          <w:sz w:val="24"/>
          <w:szCs w:val="24"/>
          <w:rtl/>
        </w:rPr>
        <w:t xml:space="preserve">) وتطبيق مفاهيم التحسين المستمر، كالـ </w:t>
      </w:r>
      <w:r w:rsidR="006F10C9" w:rsidRPr="00C71D1B">
        <w:rPr>
          <w:rFonts w:ascii="Traditional Arabic" w:eastAsia="Times New Roman" w:hAnsi="Traditional Arabic" w:cs="Traditional Arabic"/>
          <w:sz w:val="24"/>
          <w:szCs w:val="24"/>
        </w:rPr>
        <w:t>PDCA</w:t>
      </w:r>
      <w:r w:rsidR="006F10C9" w:rsidRPr="00C71D1B">
        <w:rPr>
          <w:rFonts w:ascii="Traditional Arabic" w:eastAsia="Times New Roman" w:hAnsi="Traditional Arabic" w:cs="Traditional Arabic"/>
          <w:sz w:val="24"/>
          <w:szCs w:val="24"/>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006F10C9" w:rsidRPr="00C71D1B">
        <w:rPr>
          <w:rFonts w:ascii="Traditional Arabic" w:eastAsia="Times New Roman" w:hAnsi="Traditional Arabic" w:cs="Traditional Arabic"/>
          <w:b/>
          <w:bCs/>
          <w:sz w:val="24"/>
          <w:szCs w:val="24"/>
          <w:rtl/>
        </w:rPr>
        <w:t xml:space="preserve"> (</w:t>
      </w:r>
      <w:r w:rsidR="006F10C9" w:rsidRPr="00C71D1B">
        <w:rPr>
          <w:rFonts w:ascii="Traditional Arabic" w:eastAsia="Times New Roman" w:hAnsi="Traditional Arabic" w:cs="Traditional Arabic"/>
          <w:sz w:val="24"/>
          <w:szCs w:val="24"/>
          <w:rtl/>
        </w:rPr>
        <w:t>منصور، 2019، ص. 73</w:t>
      </w:r>
      <w:r w:rsidR="006F10C9" w:rsidRPr="00C71D1B">
        <w:rPr>
          <w:rFonts w:ascii="Traditional Arabic" w:eastAsia="Times New Roman" w:hAnsi="Traditional Arabic" w:cs="Traditional Arabic"/>
          <w:b/>
          <w:bCs/>
          <w:sz w:val="24"/>
          <w:szCs w:val="24"/>
          <w:rtl/>
        </w:rPr>
        <w:t>)</w:t>
      </w:r>
    </w:p>
    <w:p w14:paraId="6F28F3B3" w14:textId="2E82C184" w:rsidR="006F10C9" w:rsidRPr="00C71D1B" w:rsidRDefault="00170BD1"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C71D1B">
        <w:rPr>
          <w:rFonts w:ascii="Traditional Arabic" w:eastAsia="Times New Roman" w:hAnsi="Traditional Arabic" w:cs="Traditional Arabic"/>
          <w:sz w:val="24"/>
          <w:szCs w:val="24"/>
          <w:rtl/>
        </w:rPr>
        <w:t xml:space="preserve">يظل الابتكار في تصميم نماذج تشغيلية جديدة ووضع آليات قياس أداء متقدمة، كـ </w:t>
      </w:r>
      <w:r w:rsidR="006F10C9" w:rsidRPr="00C71D1B">
        <w:rPr>
          <w:rFonts w:ascii="Traditional Arabic" w:eastAsia="Times New Roman" w:hAnsi="Traditional Arabic" w:cs="Traditional Arabic"/>
          <w:sz w:val="24"/>
          <w:szCs w:val="24"/>
        </w:rPr>
        <w:t>KPI</w:t>
      </w:r>
      <w:r w:rsidR="006F10C9" w:rsidRPr="00C71D1B">
        <w:rPr>
          <w:rFonts w:ascii="Traditional Arabic" w:eastAsia="Times New Roman" w:hAnsi="Traditional Arabic" w:cs="Traditional Arabic"/>
          <w:sz w:val="24"/>
          <w:szCs w:val="24"/>
          <w:rtl/>
        </w:rPr>
        <w:t xml:space="preserve"> </w:t>
      </w:r>
      <w:r w:rsidR="00476789" w:rsidRPr="00C71D1B">
        <w:rPr>
          <w:rFonts w:ascii="Traditional Arabic" w:eastAsia="Times New Roman" w:hAnsi="Traditional Arabic" w:cs="Traditional Arabic" w:hint="cs"/>
          <w:sz w:val="24"/>
          <w:szCs w:val="24"/>
          <w:rtl/>
        </w:rPr>
        <w:t>و</w:t>
      </w:r>
      <w:r w:rsidR="00476789" w:rsidRPr="00C71D1B">
        <w:rPr>
          <w:rFonts w:ascii="Traditional Arabic" w:eastAsia="Times New Roman" w:hAnsi="Traditional Arabic" w:cs="Traditional Arabic" w:hint="cs"/>
          <w:sz w:val="24"/>
          <w:szCs w:val="24"/>
        </w:rPr>
        <w:t>OEE</w:t>
      </w:r>
      <w:r w:rsidR="006F10C9" w:rsidRPr="00C71D1B">
        <w:rPr>
          <w:rFonts w:ascii="Traditional Arabic" w:eastAsia="Times New Roman" w:hAnsi="Traditional Arabic" w:cs="Traditional Arabic"/>
          <w:sz w:val="24"/>
          <w:szCs w:val="24"/>
          <w:rtl/>
        </w:rPr>
        <w:t xml:space="preserve"> و</w:t>
      </w:r>
      <w:r w:rsidR="006F10C9" w:rsidRPr="00C71D1B">
        <w:rPr>
          <w:rFonts w:ascii="Traditional Arabic" w:eastAsia="Times New Roman" w:hAnsi="Traditional Arabic" w:cs="Traditional Arabic"/>
          <w:sz w:val="24"/>
          <w:szCs w:val="24"/>
        </w:rPr>
        <w:t>BSC</w:t>
      </w:r>
      <w:r w:rsidR="006F10C9" w:rsidRPr="00C71D1B">
        <w:rPr>
          <w:rFonts w:ascii="Traditional Arabic" w:eastAsia="Times New Roman" w:hAnsi="Traditional Arabic" w:cs="Traditional Arabic"/>
          <w:sz w:val="24"/>
          <w:szCs w:val="24"/>
          <w:rtl/>
        </w:rPr>
        <w:t>،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w:t>
      </w:r>
      <w:r w:rsidR="00BF648D" w:rsidRPr="00C71D1B">
        <w:rPr>
          <w:rFonts w:ascii="Traditional Arabic" w:eastAsia="Times New Roman" w:hAnsi="Traditional Arabic" w:cs="Traditional Arabic" w:hint="cs"/>
          <w:sz w:val="24"/>
          <w:szCs w:val="24"/>
          <w:rtl/>
        </w:rPr>
        <w:t xml:space="preserve">. </w:t>
      </w:r>
      <w:r w:rsidR="00BF648D" w:rsidRPr="00C71D1B">
        <w:rPr>
          <w:rFonts w:ascii="Traditional Arabic" w:eastAsia="Times New Roman" w:hAnsi="Traditional Arabic" w:cs="Traditional Arabic"/>
          <w:sz w:val="24"/>
          <w:szCs w:val="24"/>
        </w:rPr>
        <w:t>)</w:t>
      </w:r>
      <w:r w:rsidR="00BF648D" w:rsidRPr="00C71D1B">
        <w:rPr>
          <w:rFonts w:ascii="Traditional Arabic" w:eastAsia="Times New Roman" w:hAnsi="Traditional Arabic" w:cs="Traditional Arabic" w:hint="cs"/>
          <w:sz w:val="24"/>
          <w:szCs w:val="24"/>
          <w:rtl/>
        </w:rPr>
        <w:t xml:space="preserve"> الشافع</w:t>
      </w:r>
      <w:r w:rsidR="00BF648D" w:rsidRPr="00C71D1B">
        <w:rPr>
          <w:rFonts w:ascii="Traditional Arabic" w:eastAsia="Times New Roman" w:hAnsi="Traditional Arabic" w:cs="Traditional Arabic" w:hint="eastAsia"/>
          <w:sz w:val="24"/>
          <w:szCs w:val="24"/>
          <w:rtl/>
        </w:rPr>
        <w:t>ي</w:t>
      </w:r>
      <w:r w:rsidR="006F10C9" w:rsidRPr="00C71D1B">
        <w:rPr>
          <w:rFonts w:ascii="Traditional Arabic" w:eastAsia="Times New Roman" w:hAnsi="Traditional Arabic" w:cs="Traditional Arabic"/>
          <w:sz w:val="24"/>
          <w:szCs w:val="24"/>
          <w:rtl/>
        </w:rPr>
        <w:t>، 2021، ص. 114</w:t>
      </w:r>
      <w:r w:rsidR="006F10C9" w:rsidRPr="00C71D1B">
        <w:rPr>
          <w:rFonts w:ascii="Traditional Arabic" w:eastAsia="Times New Roman" w:hAnsi="Traditional Arabic" w:cs="Traditional Arabic"/>
          <w:sz w:val="24"/>
          <w:szCs w:val="24"/>
        </w:rPr>
        <w:t>(</w:t>
      </w:r>
    </w:p>
    <w:p w14:paraId="111A1703" w14:textId="7CAE47D1" w:rsidR="006F10C9" w:rsidRDefault="00170BD1"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C71D1B">
        <w:rPr>
          <w:rFonts w:ascii="Traditional Arabic" w:eastAsia="Times New Roman" w:hAnsi="Traditional Arabic" w:cs="Traditional Arabic"/>
          <w:sz w:val="24"/>
          <w:szCs w:val="24"/>
        </w:rPr>
        <w:t xml:space="preserve">    </w:t>
      </w:r>
      <w:r w:rsidR="006F10C9" w:rsidRPr="00C71D1B">
        <w:rPr>
          <w:rFonts w:ascii="Traditional Arabic" w:eastAsia="Times New Roman" w:hAnsi="Traditional Arabic" w:cs="Traditional Arabic"/>
          <w:sz w:val="24"/>
          <w:szCs w:val="24"/>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4428FDC7" w14:textId="77777777" w:rsidR="00C06A21" w:rsidRPr="00C71D1B" w:rsidRDefault="00C06A21" w:rsidP="00C06A21">
      <w:pPr>
        <w:bidi/>
        <w:spacing w:after="0" w:line="360" w:lineRule="auto"/>
        <w:jc w:val="both"/>
        <w:rPr>
          <w:rFonts w:ascii="Traditional Arabic" w:eastAsia="Times New Roman" w:hAnsi="Traditional Arabic" w:cs="Traditional Arabic"/>
          <w:sz w:val="24"/>
          <w:szCs w:val="24"/>
        </w:rPr>
      </w:pPr>
    </w:p>
    <w:p w14:paraId="1AF7116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30F180AB" w14:textId="5A86179C" w:rsidR="006F10C9" w:rsidRPr="0001064D" w:rsidRDefault="0001064D" w:rsidP="0001064D">
      <w:pPr>
        <w:bidi/>
        <w:spacing w:after="0" w:line="480" w:lineRule="auto"/>
        <w:jc w:val="both"/>
        <w:rPr>
          <w:rFonts w:ascii="Traditional Arabic" w:eastAsia="Times New Roman" w:hAnsi="Traditional Arabic" w:cs="Traditional Arabic"/>
          <w:b/>
          <w:bCs/>
          <w:sz w:val="24"/>
          <w:szCs w:val="24"/>
          <w:rtl/>
        </w:rPr>
      </w:pPr>
      <w:r w:rsidRPr="0001064D">
        <w:rPr>
          <w:rFonts w:ascii="Traditional Arabic" w:eastAsia="Times New Roman" w:hAnsi="Traditional Arabic" w:cs="Traditional Arabic" w:hint="cs"/>
          <w:b/>
          <w:bCs/>
          <w:sz w:val="24"/>
          <w:szCs w:val="24"/>
          <w:rtl/>
        </w:rPr>
        <w:t xml:space="preserve">2/3/10 </w:t>
      </w:r>
      <w:r w:rsidR="006F10C9" w:rsidRPr="0001064D">
        <w:rPr>
          <w:rFonts w:ascii="Traditional Arabic" w:eastAsia="Times New Roman" w:hAnsi="Traditional Arabic" w:cs="Traditional Arabic"/>
          <w:b/>
          <w:bCs/>
          <w:sz w:val="24"/>
          <w:szCs w:val="24"/>
          <w:rtl/>
        </w:rPr>
        <w:t>الممارسات القديمة والحديثة لإدارة العمليات</w:t>
      </w:r>
    </w:p>
    <w:p w14:paraId="3BE1EAE6" w14:textId="6946B127" w:rsidR="006F10C9" w:rsidRPr="0001064D" w:rsidRDefault="00170BD1"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3F2D59">
        <w:rPr>
          <w:rFonts w:ascii="Traditional Arabic" w:eastAsia="Times New Roman" w:hAnsi="Traditional Arabic" w:cs="Traditional Arabic" w:hint="cs"/>
          <w:sz w:val="24"/>
          <w:szCs w:val="24"/>
          <w:rtl/>
        </w:rPr>
        <w:t xml:space="preserve">    </w:t>
      </w:r>
      <w:r w:rsidR="00C23BA2">
        <w:rPr>
          <w:rFonts w:ascii="Traditional Arabic" w:eastAsia="Times New Roman" w:hAnsi="Traditional Arabic" w:cs="Traditional Arabic" w:hint="cs"/>
          <w:sz w:val="24"/>
          <w:szCs w:val="24"/>
          <w:rtl/>
        </w:rPr>
        <w:t xml:space="preserve">  </w:t>
      </w:r>
      <w:r w:rsidR="003F2D59">
        <w:rPr>
          <w:rFonts w:ascii="Traditional Arabic" w:eastAsia="Times New Roman" w:hAnsi="Traditional Arabic" w:cs="Traditional Arabic" w:hint="cs"/>
          <w:sz w:val="24"/>
          <w:szCs w:val="24"/>
          <w:rtl/>
        </w:rPr>
        <w:t xml:space="preserve"> </w:t>
      </w:r>
      <w:r w:rsidR="006F10C9" w:rsidRPr="0001064D">
        <w:rPr>
          <w:rFonts w:ascii="Traditional Arabic" w:eastAsia="Times New Roman" w:hAnsi="Traditional Arabic" w:cs="Traditional Arabic"/>
          <w:sz w:val="24"/>
          <w:szCs w:val="24"/>
          <w:rtl/>
        </w:rPr>
        <w:t xml:space="preserve">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w:t>
      </w:r>
      <w:proofErr w:type="spellStart"/>
      <w:r w:rsidR="006F10C9" w:rsidRPr="0001064D">
        <w:rPr>
          <w:rFonts w:ascii="Traditional Arabic" w:eastAsia="Times New Roman" w:hAnsi="Traditional Arabic" w:cs="Traditional Arabic"/>
          <w:sz w:val="24"/>
          <w:szCs w:val="24"/>
          <w:rtl/>
        </w:rPr>
        <w:t>تونيس</w:t>
      </w:r>
      <w:proofErr w:type="spellEnd"/>
      <w:r w:rsidR="006F10C9" w:rsidRPr="0001064D">
        <w:rPr>
          <w:rFonts w:ascii="Traditional Arabic" w:eastAsia="Times New Roman" w:hAnsi="Traditional Arabic" w:cs="Traditional Arabic"/>
          <w:sz w:val="24"/>
          <w:szCs w:val="24"/>
          <w:rtl/>
        </w:rPr>
        <w:t>،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5CF9890D" w:rsidR="006F10C9" w:rsidRPr="0001064D" w:rsidRDefault="00170BD1"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lastRenderedPageBreak/>
        <w:t xml:space="preserve">       </w:t>
      </w:r>
      <w:r w:rsidR="006F10C9" w:rsidRPr="0001064D">
        <w:rPr>
          <w:rFonts w:ascii="Traditional Arabic" w:eastAsia="Times New Roman" w:hAnsi="Traditional Arabic" w:cs="Traditional Arabic"/>
          <w:sz w:val="24"/>
          <w:szCs w:val="24"/>
          <w:rtl/>
        </w:rPr>
        <w:t xml:space="preserve">أما دورة </w:t>
      </w:r>
      <w:r w:rsidR="006F10C9" w:rsidRPr="0001064D">
        <w:rPr>
          <w:rFonts w:ascii="Traditional Arabic" w:eastAsia="Times New Roman" w:hAnsi="Traditional Arabic" w:cs="Traditional Arabic"/>
          <w:sz w:val="24"/>
          <w:szCs w:val="24"/>
        </w:rPr>
        <w:t>PDCA</w:t>
      </w:r>
      <w:r w:rsidR="006F10C9" w:rsidRPr="0001064D">
        <w:rPr>
          <w:rFonts w:ascii="Traditional Arabic" w:eastAsia="Times New Roman" w:hAnsi="Traditional Arabic" w:cs="Traditional Arabic"/>
          <w:sz w:val="24"/>
          <w:szCs w:val="24"/>
          <w:rtl/>
        </w:rPr>
        <w:t xml:space="preserve"> التي وضعها ويليام </w:t>
      </w:r>
      <w:proofErr w:type="spellStart"/>
      <w:r w:rsidR="006F10C9" w:rsidRPr="0001064D">
        <w:rPr>
          <w:rFonts w:ascii="Traditional Arabic" w:eastAsia="Times New Roman" w:hAnsi="Traditional Arabic" w:cs="Traditional Arabic"/>
          <w:sz w:val="24"/>
          <w:szCs w:val="24"/>
          <w:rtl/>
        </w:rPr>
        <w:t>جيننغ</w:t>
      </w:r>
      <w:proofErr w:type="spellEnd"/>
      <w:r w:rsidR="006F10C9" w:rsidRPr="0001064D">
        <w:rPr>
          <w:rFonts w:ascii="Traditional Arabic" w:eastAsia="Times New Roman" w:hAnsi="Traditional Arabic" w:cs="Traditional Arabic"/>
          <w:sz w:val="24"/>
          <w:szCs w:val="24"/>
          <w:rtl/>
        </w:rPr>
        <w:t xml:space="preserve">،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006F10C9" w:rsidRPr="0001064D">
        <w:rPr>
          <w:rFonts w:ascii="Traditional Arabic" w:eastAsia="Times New Roman" w:hAnsi="Traditional Arabic" w:cs="Traditional Arabic"/>
          <w:sz w:val="24"/>
          <w:szCs w:val="24"/>
        </w:rPr>
        <w:t>FIFO / LIFO &amp; FEFO</w:t>
      </w:r>
      <w:r w:rsidR="006F10C9" w:rsidRPr="0001064D">
        <w:rPr>
          <w:rFonts w:ascii="Traditional Arabic" w:eastAsia="Times New Roman" w:hAnsi="Traditional Arabic" w:cs="Traditional Arabic"/>
          <w:b/>
          <w:bCs/>
          <w:sz w:val="24"/>
          <w:szCs w:val="24"/>
          <w:rtl/>
        </w:rPr>
        <w:t>،</w:t>
      </w:r>
      <w:r w:rsidR="006F10C9" w:rsidRPr="0001064D">
        <w:rPr>
          <w:rFonts w:ascii="Traditional Arabic" w:eastAsia="Times New Roman" w:hAnsi="Traditional Arabic" w:cs="Traditional Arabic"/>
          <w:sz w:val="24"/>
          <w:szCs w:val="24"/>
          <w:rtl/>
        </w:rPr>
        <w:t xml:space="preserve"> التي تساعد في إدارة المخزون بكفاءة، مع تطبيق مفاهيم التصنيع الرشيق (</w:t>
      </w:r>
      <w:r w:rsidR="006F10C9" w:rsidRPr="0001064D">
        <w:rPr>
          <w:rFonts w:ascii="Traditional Arabic" w:eastAsia="Times New Roman" w:hAnsi="Traditional Arabic" w:cs="Traditional Arabic"/>
          <w:sz w:val="24"/>
          <w:szCs w:val="24"/>
        </w:rPr>
        <w:t>Lean Manufacturing</w:t>
      </w:r>
      <w:r w:rsidR="006F10C9" w:rsidRPr="0001064D">
        <w:rPr>
          <w:rFonts w:ascii="Traditional Arabic" w:eastAsia="Times New Roman" w:hAnsi="Traditional Arabic" w:cs="Traditional Arabic"/>
          <w:sz w:val="24"/>
          <w:szCs w:val="24"/>
          <w:rtl/>
        </w:rPr>
        <w:t xml:space="preserve">) التي تركز على تصفية الفاقد وتحسين سلاسل الإمداد بشكل كبير، مما يقلل من الفترات الزمنية ويعزز الكفاءة. وبالتوازي، تم تطوير نظريات </w:t>
      </w:r>
      <w:r w:rsidR="006F10C9" w:rsidRPr="0001064D">
        <w:rPr>
          <w:rFonts w:ascii="Traditional Arabic" w:eastAsia="Times New Roman" w:hAnsi="Traditional Arabic" w:cs="Traditional Arabic"/>
          <w:sz w:val="24"/>
          <w:szCs w:val="24"/>
        </w:rPr>
        <w:t>SMED</w:t>
      </w:r>
      <w:r w:rsidR="006F10C9" w:rsidRPr="0001064D">
        <w:rPr>
          <w:rFonts w:ascii="Traditional Arabic" w:eastAsia="Times New Roman" w:hAnsi="Traditional Arabic" w:cs="Traditional Arabic"/>
          <w:sz w:val="24"/>
          <w:szCs w:val="24"/>
          <w:rtl/>
        </w:rPr>
        <w:t xml:space="preserve"> (</w:t>
      </w:r>
      <w:r w:rsidR="009F5C1E">
        <w:rPr>
          <w:rFonts w:ascii="Traditional Arabic" w:eastAsia="Times New Roman" w:hAnsi="Traditional Arabic" w:cs="Traditional Arabic" w:hint="cs"/>
          <w:sz w:val="24"/>
          <w:szCs w:val="24"/>
          <w:rtl/>
        </w:rPr>
        <w:t>تسريع التبديل السريع</w:t>
      </w:r>
      <w:r w:rsidR="006F10C9" w:rsidRPr="0001064D">
        <w:rPr>
          <w:rFonts w:ascii="Traditional Arabic" w:eastAsia="Times New Roman" w:hAnsi="Traditional Arabic" w:cs="Traditional Arabic"/>
          <w:sz w:val="24"/>
          <w:szCs w:val="24"/>
          <w:rtl/>
        </w:rPr>
        <w:t>) و</w:t>
      </w:r>
      <w:r w:rsidR="006F10C9" w:rsidRPr="0001064D">
        <w:rPr>
          <w:rFonts w:ascii="Traditional Arabic" w:eastAsia="Times New Roman" w:hAnsi="Traditional Arabic" w:cs="Traditional Arabic"/>
          <w:sz w:val="24"/>
          <w:szCs w:val="24"/>
        </w:rPr>
        <w:t>VSM</w:t>
      </w:r>
      <w:r w:rsidR="006F10C9" w:rsidRPr="0001064D">
        <w:rPr>
          <w:rFonts w:ascii="Traditional Arabic" w:eastAsia="Times New Roman" w:hAnsi="Traditional Arabic" w:cs="Traditional Arabic"/>
          <w:sz w:val="24"/>
          <w:szCs w:val="24"/>
          <w:rtl/>
        </w:rPr>
        <w:t xml:space="preserve"> (خريطة تدفق القيمة)، اللتان تعززان قدرة المصانع على تقليل أوقات التوقف وزيادة القدرة على التكيف مع الطلبات المتغيرة.</w:t>
      </w:r>
      <w:r w:rsidR="006F10C9" w:rsidRPr="0001064D">
        <w:rPr>
          <w:rFonts w:ascii="Times New Roman" w:eastAsia="Times New Roman" w:hAnsi="Times New Roman" w:cs="Times New Roman"/>
          <w:b/>
          <w:bCs/>
          <w:sz w:val="24"/>
          <w:szCs w:val="24"/>
        </w:rPr>
        <w:t xml:space="preserve"> </w:t>
      </w:r>
      <w:r w:rsidR="006F10C9" w:rsidRPr="0001064D">
        <w:rPr>
          <w:rFonts w:ascii="Times New Roman" w:eastAsia="Times New Roman" w:hAnsi="Times New Roman" w:cs="Times New Roman"/>
          <w:sz w:val="24"/>
          <w:szCs w:val="24"/>
        </w:rPr>
        <w:t>(Alzoubi, 2018, p. 44)</w:t>
      </w:r>
    </w:p>
    <w:p w14:paraId="57E33B8B" w14:textId="79DBCDB1" w:rsidR="0001064D" w:rsidRDefault="00170BD1" w:rsidP="003F2D59">
      <w:pPr>
        <w:bidi/>
        <w:spacing w:after="0" w:line="360" w:lineRule="auto"/>
        <w:jc w:val="both"/>
        <w:rPr>
          <w:rFonts w:ascii="Times New Roman" w:eastAsia="Times New Roman" w:hAnsi="Times New Roman" w:cs="Times New Roman"/>
          <w:sz w:val="24"/>
          <w:szCs w:val="24"/>
          <w:rtl/>
        </w:rPr>
      </w:pPr>
      <w:r>
        <w:rPr>
          <w:rFonts w:ascii="Traditional Arabic" w:eastAsia="Times New Roman" w:hAnsi="Traditional Arabic" w:cs="Traditional Arabic" w:hint="cs"/>
          <w:sz w:val="24"/>
          <w:szCs w:val="24"/>
          <w:rtl/>
        </w:rPr>
        <w:t xml:space="preserve">      </w:t>
      </w:r>
      <w:r w:rsidR="006F10C9" w:rsidRPr="0001064D">
        <w:rPr>
          <w:rFonts w:ascii="Traditional Arabic" w:eastAsia="Times New Roman" w:hAnsi="Traditional Arabic" w:cs="Traditional Arabic"/>
          <w:sz w:val="24"/>
          <w:szCs w:val="24"/>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sidR="006F10C9" w:rsidRPr="0001064D">
        <w:rPr>
          <w:rFonts w:ascii="Traditional Arabic" w:eastAsia="Times New Roman" w:hAnsi="Traditional Arabic" w:cs="Traditional Arabic" w:hint="cs"/>
          <w:sz w:val="24"/>
          <w:szCs w:val="24"/>
          <w:rtl/>
        </w:rPr>
        <w:t>عي.</w:t>
      </w:r>
      <w:r w:rsidR="006F10C9" w:rsidRPr="0001064D">
        <w:rPr>
          <w:rFonts w:ascii="Times New Roman" w:eastAsia="Times New Roman" w:hAnsi="Times New Roman" w:cs="Times New Roman"/>
          <w:sz w:val="24"/>
          <w:szCs w:val="24"/>
        </w:rPr>
        <w:t xml:space="preserve"> </w:t>
      </w:r>
      <w:r w:rsidR="006F10C9" w:rsidRPr="0001064D">
        <w:rPr>
          <w:rFonts w:ascii="Times New Roman" w:eastAsia="Times New Roman" w:hAnsi="Times New Roman" w:cs="Times New Roman"/>
          <w:b/>
          <w:bCs/>
          <w:sz w:val="24"/>
          <w:szCs w:val="24"/>
        </w:rPr>
        <w:t>(</w:t>
      </w:r>
      <w:r w:rsidR="006F10C9" w:rsidRPr="0001064D">
        <w:rPr>
          <w:rFonts w:ascii="Times New Roman" w:eastAsia="Times New Roman" w:hAnsi="Times New Roman" w:cs="Times New Roman"/>
          <w:sz w:val="24"/>
          <w:szCs w:val="24"/>
        </w:rPr>
        <w:t>Tricker, 2019, P.29)</w:t>
      </w:r>
    </w:p>
    <w:p w14:paraId="3B80DE4E" w14:textId="77777777" w:rsidR="00170BD1" w:rsidRPr="003F2D59" w:rsidRDefault="00170BD1" w:rsidP="00170BD1">
      <w:pPr>
        <w:bidi/>
        <w:spacing w:after="0" w:line="360" w:lineRule="auto"/>
        <w:jc w:val="both"/>
        <w:rPr>
          <w:rFonts w:ascii="Times New Roman" w:eastAsia="Times New Roman" w:hAnsi="Times New Roman" w:cs="Times New Roman"/>
          <w:sz w:val="24"/>
          <w:szCs w:val="24"/>
        </w:rPr>
      </w:pPr>
    </w:p>
    <w:p w14:paraId="03B654A7" w14:textId="777987A3" w:rsidR="006F10C9" w:rsidRPr="0001064D" w:rsidRDefault="006F10C9" w:rsidP="0001064D">
      <w:pPr>
        <w:bidi/>
        <w:spacing w:after="0" w:line="480" w:lineRule="auto"/>
        <w:jc w:val="both"/>
        <w:rPr>
          <w:rFonts w:ascii="Traditional Arabic" w:eastAsia="Times New Roman" w:hAnsi="Traditional Arabic" w:cs="Traditional Arabic"/>
          <w:b/>
          <w:bCs/>
          <w:sz w:val="24"/>
          <w:szCs w:val="24"/>
          <w:rtl/>
        </w:rPr>
      </w:pPr>
      <w:r w:rsidRPr="0001064D">
        <w:rPr>
          <w:rFonts w:ascii="Traditional Arabic" w:eastAsia="Times New Roman" w:hAnsi="Traditional Arabic" w:cs="Traditional Arabic"/>
          <w:b/>
          <w:bCs/>
          <w:sz w:val="24"/>
          <w:szCs w:val="24"/>
          <w:rtl/>
        </w:rPr>
        <w:t xml:space="preserve"> </w:t>
      </w:r>
      <w:r w:rsidR="0001064D" w:rsidRPr="0001064D">
        <w:rPr>
          <w:rFonts w:ascii="Traditional Arabic" w:eastAsia="Times New Roman" w:hAnsi="Traditional Arabic" w:cs="Traditional Arabic" w:hint="cs"/>
          <w:b/>
          <w:bCs/>
          <w:sz w:val="24"/>
          <w:szCs w:val="24"/>
          <w:rtl/>
        </w:rPr>
        <w:t xml:space="preserve">2/3/11 </w:t>
      </w:r>
      <w:r w:rsidRPr="0001064D">
        <w:rPr>
          <w:rFonts w:ascii="Traditional Arabic" w:eastAsia="Times New Roman" w:hAnsi="Traditional Arabic" w:cs="Traditional Arabic"/>
          <w:b/>
          <w:bCs/>
          <w:sz w:val="24"/>
          <w:szCs w:val="24"/>
          <w:rtl/>
        </w:rPr>
        <w:t>الأثر الإيجابي على الأداء الإنتاجي والمالي</w:t>
      </w:r>
    </w:p>
    <w:p w14:paraId="04DA415F" w14:textId="11DC5609" w:rsidR="006F10C9" w:rsidRPr="0001064D" w:rsidRDefault="003F2D59"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170BD1">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01064D">
        <w:rPr>
          <w:rFonts w:ascii="Traditional Arabic" w:eastAsia="Times New Roman" w:hAnsi="Traditional Arabic" w:cs="Traditional Arabic"/>
          <w:sz w:val="24"/>
          <w:szCs w:val="24"/>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006F10C9" w:rsidRPr="0001064D">
        <w:rPr>
          <w:rFonts w:ascii="Traditional Arabic" w:eastAsia="Times New Roman" w:hAnsi="Traditional Arabic" w:cs="Traditional Arabic"/>
          <w:sz w:val="24"/>
          <w:szCs w:val="24"/>
        </w:rPr>
        <w:t>KPI</w:t>
      </w:r>
      <w:r w:rsidR="006F10C9" w:rsidRPr="0001064D">
        <w:rPr>
          <w:rFonts w:ascii="Traditional Arabic" w:eastAsia="Times New Roman" w:hAnsi="Traditional Arabic" w:cs="Traditional Arabic"/>
          <w:sz w:val="24"/>
          <w:szCs w:val="24"/>
          <w:rtl/>
        </w:rPr>
        <w:t xml:space="preserve"> </w:t>
      </w:r>
      <w:r w:rsidR="003A0464" w:rsidRPr="0001064D">
        <w:rPr>
          <w:rFonts w:ascii="Traditional Arabic" w:eastAsia="Times New Roman" w:hAnsi="Traditional Arabic" w:cs="Traditional Arabic" w:hint="cs"/>
          <w:sz w:val="24"/>
          <w:szCs w:val="24"/>
          <w:rtl/>
        </w:rPr>
        <w:t>و</w:t>
      </w:r>
      <w:r w:rsidR="003A0464" w:rsidRPr="0001064D">
        <w:rPr>
          <w:rFonts w:ascii="Traditional Arabic" w:eastAsia="Times New Roman" w:hAnsi="Traditional Arabic" w:cs="Traditional Arabic" w:hint="cs"/>
          <w:sz w:val="24"/>
          <w:szCs w:val="24"/>
        </w:rPr>
        <w:t>OEE</w:t>
      </w:r>
      <w:r w:rsidR="006F10C9" w:rsidRPr="0001064D">
        <w:rPr>
          <w:rFonts w:ascii="Traditional Arabic" w:eastAsia="Times New Roman" w:hAnsi="Traditional Arabic" w:cs="Traditional Arabic"/>
          <w:sz w:val="24"/>
          <w:szCs w:val="24"/>
          <w:rtl/>
        </w:rPr>
        <w:t xml:space="preserve"> </w:t>
      </w:r>
      <w:r w:rsidR="003A0464" w:rsidRPr="0001064D">
        <w:rPr>
          <w:rFonts w:ascii="Traditional Arabic" w:eastAsia="Times New Roman" w:hAnsi="Traditional Arabic" w:cs="Traditional Arabic" w:hint="cs"/>
          <w:sz w:val="24"/>
          <w:szCs w:val="24"/>
          <w:rtl/>
        </w:rPr>
        <w:t>و</w:t>
      </w:r>
      <w:r w:rsidR="003A0464" w:rsidRPr="0001064D">
        <w:rPr>
          <w:rFonts w:ascii="Traditional Arabic" w:eastAsia="Times New Roman" w:hAnsi="Traditional Arabic" w:cs="Traditional Arabic" w:hint="cs"/>
          <w:sz w:val="24"/>
          <w:szCs w:val="24"/>
        </w:rPr>
        <w:t>BSC</w:t>
      </w:r>
      <w:r w:rsidR="006F10C9" w:rsidRPr="0001064D">
        <w:rPr>
          <w:rFonts w:ascii="Traditional Arabic" w:eastAsia="Times New Roman" w:hAnsi="Traditional Arabic" w:cs="Traditional Arabic"/>
          <w:sz w:val="24"/>
          <w:szCs w:val="24"/>
          <w:rtl/>
        </w:rPr>
        <w:t>، والتي تُمكّن الإدارة من تتبع التقدم وتحقيق الأهداف المحددة بدقة عالية</w:t>
      </w:r>
      <w:r w:rsidR="006F10C9" w:rsidRPr="0001064D">
        <w:rPr>
          <w:rFonts w:ascii="Times New Roman" w:eastAsia="Times New Roman" w:hAnsi="Times New Roman" w:cs="Times New Roman"/>
          <w:sz w:val="24"/>
          <w:szCs w:val="24"/>
          <w:rtl/>
        </w:rPr>
        <w:t>.</w:t>
      </w:r>
      <w:r w:rsidR="006F10C9" w:rsidRPr="0001064D">
        <w:rPr>
          <w:rFonts w:ascii="Times New Roman" w:eastAsia="Times New Roman" w:hAnsi="Times New Roman" w:cs="Times New Roman"/>
          <w:b/>
          <w:bCs/>
          <w:sz w:val="24"/>
          <w:szCs w:val="24"/>
        </w:rPr>
        <w:t xml:space="preserve"> (</w:t>
      </w:r>
      <w:r w:rsidR="006F10C9" w:rsidRPr="0001064D">
        <w:rPr>
          <w:rFonts w:ascii="Times New Roman" w:eastAsia="Times New Roman" w:hAnsi="Times New Roman" w:cs="Times New Roman"/>
          <w:sz w:val="24"/>
          <w:szCs w:val="24"/>
        </w:rPr>
        <w:t>Abu-</w:t>
      </w:r>
      <w:proofErr w:type="spellStart"/>
      <w:r w:rsidR="006F10C9" w:rsidRPr="0001064D">
        <w:rPr>
          <w:rFonts w:ascii="Times New Roman" w:eastAsia="Times New Roman" w:hAnsi="Times New Roman" w:cs="Times New Roman"/>
          <w:sz w:val="24"/>
          <w:szCs w:val="24"/>
        </w:rPr>
        <w:t>Tapanjeh</w:t>
      </w:r>
      <w:proofErr w:type="spellEnd"/>
      <w:r w:rsidR="006F10C9" w:rsidRPr="0001064D">
        <w:rPr>
          <w:rFonts w:ascii="Times New Roman" w:eastAsia="Times New Roman" w:hAnsi="Times New Roman" w:cs="Times New Roman"/>
          <w:sz w:val="24"/>
          <w:szCs w:val="24"/>
        </w:rPr>
        <w:t>, 2009, p. 582</w:t>
      </w:r>
      <w:r w:rsidR="006F10C9" w:rsidRPr="0001064D">
        <w:rPr>
          <w:rFonts w:ascii="Times New Roman" w:eastAsia="Times New Roman" w:hAnsi="Times New Roman" w:cs="Times New Roman"/>
          <w:b/>
          <w:bCs/>
          <w:sz w:val="24"/>
          <w:szCs w:val="24"/>
        </w:rPr>
        <w:t>)</w:t>
      </w:r>
    </w:p>
    <w:p w14:paraId="440A7D8D" w14:textId="526C0E79" w:rsidR="006F10C9" w:rsidRPr="0001064D" w:rsidRDefault="00170BD1" w:rsidP="006F10C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01064D">
        <w:rPr>
          <w:rFonts w:ascii="Traditional Arabic" w:eastAsia="Times New Roman" w:hAnsi="Traditional Arabic" w:cs="Traditional Arabic"/>
          <w:sz w:val="24"/>
          <w:szCs w:val="24"/>
          <w:rtl/>
        </w:rPr>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006F10C9" w:rsidRPr="0001064D">
        <w:rPr>
          <w:rFonts w:ascii="Traditional Arabic" w:eastAsia="Times New Roman" w:hAnsi="Traditional Arabic" w:cs="Traditional Arabic"/>
          <w:sz w:val="24"/>
          <w:szCs w:val="24"/>
        </w:rPr>
        <w:t>VSM</w:t>
      </w:r>
      <w:r w:rsidR="006F10C9" w:rsidRPr="0001064D">
        <w:rPr>
          <w:rFonts w:ascii="Traditional Arabic" w:eastAsia="Times New Roman" w:hAnsi="Traditional Arabic" w:cs="Traditional Arabic"/>
          <w:sz w:val="24"/>
          <w:szCs w:val="24"/>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1964CA30" w14:textId="60EED2C3" w:rsidR="003A0464" w:rsidRDefault="006F10C9" w:rsidP="00370D0F">
      <w:pPr>
        <w:bidi/>
        <w:spacing w:after="0" w:line="360" w:lineRule="auto"/>
        <w:jc w:val="both"/>
        <w:rPr>
          <w:rFonts w:ascii="Traditional Arabic" w:eastAsia="Times New Roman" w:hAnsi="Traditional Arabic" w:cs="Traditional Arabic"/>
          <w:sz w:val="24"/>
          <w:szCs w:val="24"/>
          <w:rtl/>
        </w:rPr>
      </w:pPr>
      <w:r w:rsidRPr="0001064D">
        <w:rPr>
          <w:rFonts w:ascii="Times New Roman" w:eastAsia="Times New Roman" w:hAnsi="Times New Roman" w:cs="Times New Roman"/>
          <w:b/>
          <w:bCs/>
          <w:sz w:val="24"/>
          <w:szCs w:val="24"/>
        </w:rPr>
        <w:t xml:space="preserve"> (</w:t>
      </w:r>
      <w:r w:rsidRPr="0001064D">
        <w:rPr>
          <w:rFonts w:ascii="Times New Roman" w:eastAsia="Times New Roman" w:hAnsi="Times New Roman" w:cs="Times New Roman"/>
          <w:sz w:val="24"/>
          <w:szCs w:val="24"/>
        </w:rPr>
        <w:t>Shleifer&amp;Vishny,2015, p.737</w:t>
      </w:r>
      <w:r w:rsidRPr="0001064D">
        <w:rPr>
          <w:rFonts w:ascii="Times New Roman" w:eastAsia="Times New Roman" w:hAnsi="Times New Roman" w:cs="Times New Roman"/>
          <w:b/>
          <w:bCs/>
          <w:sz w:val="24"/>
          <w:szCs w:val="24"/>
        </w:rPr>
        <w:t>)</w:t>
      </w:r>
      <w:r w:rsidRPr="0001064D">
        <w:rPr>
          <w:rFonts w:ascii="Traditional Arabic" w:eastAsia="Times New Roman" w:hAnsi="Traditional Arabic" w:cs="Traditional Arabic" w:hint="cs"/>
          <w:sz w:val="24"/>
          <w:szCs w:val="24"/>
          <w:rtl/>
        </w:rPr>
        <w:t xml:space="preserve"> بشك</w:t>
      </w:r>
      <w:r w:rsidRPr="0001064D">
        <w:rPr>
          <w:rFonts w:ascii="Traditional Arabic" w:eastAsia="Times New Roman" w:hAnsi="Traditional Arabic" w:cs="Traditional Arabic" w:hint="eastAsia"/>
          <w:sz w:val="24"/>
          <w:szCs w:val="24"/>
          <w:rtl/>
        </w:rPr>
        <w:t>ل</w:t>
      </w:r>
      <w:r w:rsidRPr="0001064D">
        <w:rPr>
          <w:rFonts w:ascii="Traditional Arabic" w:eastAsia="Times New Roman" w:hAnsi="Traditional Arabic" w:cs="Traditional Arabic"/>
          <w:sz w:val="24"/>
          <w:szCs w:val="24"/>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r w:rsidR="00370D0F">
        <w:rPr>
          <w:rFonts w:ascii="Traditional Arabic" w:eastAsia="Times New Roman" w:hAnsi="Traditional Arabic" w:cs="Traditional Arabic" w:hint="cs"/>
          <w:sz w:val="24"/>
          <w:szCs w:val="24"/>
          <w:rtl/>
        </w:rPr>
        <w:t>.</w:t>
      </w:r>
    </w:p>
    <w:p w14:paraId="79029DDA" w14:textId="77777777" w:rsidR="0020146A" w:rsidRPr="00370D0F" w:rsidRDefault="0020146A" w:rsidP="0020146A">
      <w:pPr>
        <w:bidi/>
        <w:spacing w:after="0" w:line="360" w:lineRule="auto"/>
        <w:jc w:val="both"/>
        <w:rPr>
          <w:rFonts w:ascii="Traditional Arabic" w:eastAsia="Times New Roman" w:hAnsi="Traditional Arabic" w:cs="Traditional Arabic"/>
          <w:sz w:val="24"/>
          <w:szCs w:val="24"/>
          <w:rtl/>
        </w:rPr>
      </w:pPr>
    </w:p>
    <w:p w14:paraId="714DD30A" w14:textId="4F7406ED" w:rsidR="006F10C9" w:rsidRPr="0001064D" w:rsidRDefault="006F10C9" w:rsidP="0001064D">
      <w:pPr>
        <w:bidi/>
        <w:spacing w:after="0" w:line="480" w:lineRule="auto"/>
        <w:jc w:val="both"/>
        <w:rPr>
          <w:rFonts w:ascii="Traditional Arabic" w:eastAsia="Times New Roman" w:hAnsi="Traditional Arabic" w:cs="Traditional Arabic"/>
          <w:b/>
          <w:bCs/>
          <w:sz w:val="24"/>
          <w:szCs w:val="24"/>
          <w:rtl/>
        </w:rPr>
      </w:pPr>
      <w:bookmarkStart w:id="24" w:name="_Hlk206660556"/>
      <w:r w:rsidRPr="0001064D">
        <w:rPr>
          <w:rFonts w:ascii="Traditional Arabic" w:eastAsia="Times New Roman" w:hAnsi="Traditional Arabic" w:cs="Traditional Arabic" w:hint="cs"/>
          <w:b/>
          <w:bCs/>
          <w:sz w:val="24"/>
          <w:szCs w:val="24"/>
          <w:rtl/>
        </w:rPr>
        <w:t>2/</w:t>
      </w:r>
      <w:r w:rsidR="0001064D" w:rsidRPr="0001064D">
        <w:rPr>
          <w:rFonts w:ascii="Traditional Arabic" w:eastAsia="Times New Roman" w:hAnsi="Traditional Arabic" w:cs="Traditional Arabic" w:hint="cs"/>
          <w:b/>
          <w:bCs/>
          <w:sz w:val="24"/>
          <w:szCs w:val="24"/>
          <w:rtl/>
        </w:rPr>
        <w:t>3</w:t>
      </w:r>
      <w:r w:rsidRPr="0001064D">
        <w:rPr>
          <w:rFonts w:ascii="Traditional Arabic" w:eastAsia="Times New Roman" w:hAnsi="Traditional Arabic" w:cs="Traditional Arabic" w:hint="cs"/>
          <w:b/>
          <w:bCs/>
          <w:sz w:val="24"/>
          <w:szCs w:val="24"/>
          <w:rtl/>
        </w:rPr>
        <w:t>/</w:t>
      </w:r>
      <w:r w:rsidR="00FE2C4F" w:rsidRPr="0001064D">
        <w:rPr>
          <w:rFonts w:ascii="Traditional Arabic" w:eastAsia="Times New Roman" w:hAnsi="Traditional Arabic" w:cs="Traditional Arabic" w:hint="cs"/>
          <w:b/>
          <w:bCs/>
          <w:sz w:val="24"/>
          <w:szCs w:val="24"/>
          <w:rtl/>
        </w:rPr>
        <w:t>1</w:t>
      </w:r>
      <w:r w:rsidR="0001064D" w:rsidRPr="0001064D">
        <w:rPr>
          <w:rFonts w:ascii="Traditional Arabic" w:eastAsia="Times New Roman" w:hAnsi="Traditional Arabic" w:cs="Traditional Arabic" w:hint="cs"/>
          <w:b/>
          <w:bCs/>
          <w:sz w:val="24"/>
          <w:szCs w:val="24"/>
          <w:rtl/>
        </w:rPr>
        <w:t>2</w:t>
      </w:r>
      <w:r w:rsidRPr="0001064D">
        <w:rPr>
          <w:rFonts w:ascii="Traditional Arabic" w:eastAsia="Times New Roman" w:hAnsi="Traditional Arabic" w:cs="Traditional Arabic" w:hint="cs"/>
          <w:b/>
          <w:bCs/>
          <w:sz w:val="24"/>
          <w:szCs w:val="24"/>
          <w:rtl/>
        </w:rPr>
        <w:t xml:space="preserve"> الحوكمة</w:t>
      </w:r>
      <w:r w:rsidRPr="0001064D">
        <w:rPr>
          <w:rFonts w:ascii="Traditional Arabic" w:eastAsia="Times New Roman" w:hAnsi="Traditional Arabic" w:cs="Traditional Arabic"/>
          <w:b/>
          <w:bCs/>
          <w:sz w:val="24"/>
          <w:szCs w:val="24"/>
          <w:rtl/>
        </w:rPr>
        <w:t xml:space="preserve"> المطلوبة لمثل هذه الممارسات</w:t>
      </w:r>
    </w:p>
    <w:bookmarkEnd w:id="24"/>
    <w:p w14:paraId="51A61AC5" w14:textId="559E43B7" w:rsidR="006F10C9" w:rsidRPr="00560AF2" w:rsidRDefault="003425C2" w:rsidP="006F10C9">
      <w:pPr>
        <w:bidi/>
        <w:spacing w:after="0" w:line="360" w:lineRule="auto"/>
        <w:jc w:val="both"/>
        <w:rPr>
          <w:rFonts w:ascii="Times New Roman" w:eastAsia="Times New Roman" w:hAnsi="Times New Roman" w:cs="Times New Roman"/>
          <w:sz w:val="24"/>
          <w:szCs w:val="24"/>
          <w:rtl/>
        </w:rPr>
      </w:pPr>
      <w:r>
        <w:rPr>
          <w:rFonts w:ascii="Traditional Arabic" w:eastAsia="Times New Roman" w:hAnsi="Traditional Arabic" w:cs="Traditional Arabic" w:hint="cs"/>
          <w:sz w:val="24"/>
          <w:szCs w:val="24"/>
          <w:rtl/>
        </w:rPr>
        <w:t xml:space="preserve"> </w:t>
      </w:r>
      <w:r w:rsidR="0020146A">
        <w:rPr>
          <w:rFonts w:ascii="Traditional Arabic" w:eastAsia="Times New Roman" w:hAnsi="Traditional Arabic" w:cs="Traditional Arabic" w:hint="cs"/>
          <w:sz w:val="24"/>
          <w:szCs w:val="24"/>
          <w:rtl/>
        </w:rPr>
        <w:t xml:space="preserve">  </w:t>
      </w:r>
      <w:r w:rsidR="00C23BA2">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560AF2">
        <w:rPr>
          <w:rFonts w:ascii="Traditional Arabic" w:eastAsia="Times New Roman" w:hAnsi="Traditional Arabic" w:cs="Traditional Arabic"/>
          <w:sz w:val="24"/>
          <w:szCs w:val="24"/>
          <w:rtl/>
        </w:rPr>
        <w:t>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واضح، ووجود آليات رقابة وتقييم مستمرة لمواءمة الأفعال مع الاستراتيجيات والأهداف المحددة.</w:t>
      </w:r>
      <w:r w:rsidR="006F10C9" w:rsidRPr="00560AF2">
        <w:rPr>
          <w:rFonts w:ascii="Traditional Arabic" w:eastAsia="Times New Roman" w:hAnsi="Traditional Arabic" w:cs="Traditional Arabic"/>
          <w:sz w:val="24"/>
          <w:szCs w:val="24"/>
        </w:rPr>
        <w:t xml:space="preserve"> </w:t>
      </w:r>
      <w:r w:rsidR="006F10C9" w:rsidRPr="00560AF2">
        <w:rPr>
          <w:rFonts w:ascii="Traditional Arabic" w:eastAsia="Times New Roman" w:hAnsi="Traditional Arabic" w:cs="Traditional Arabic"/>
          <w:b/>
          <w:bCs/>
          <w:sz w:val="24"/>
          <w:szCs w:val="24"/>
        </w:rPr>
        <w:t>(</w:t>
      </w:r>
      <w:r w:rsidR="006F10C9" w:rsidRPr="00560AF2">
        <w:rPr>
          <w:rFonts w:ascii="Times New Roman" w:eastAsia="Times New Roman" w:hAnsi="Times New Roman" w:cs="Times New Roman"/>
          <w:sz w:val="24"/>
          <w:szCs w:val="24"/>
        </w:rPr>
        <w:t>Claessens, 2003, p. 4)</w:t>
      </w:r>
    </w:p>
    <w:p w14:paraId="68912335" w14:textId="3C4D23ED" w:rsidR="00503F01" w:rsidRDefault="0020146A" w:rsidP="00370D0F">
      <w:pPr>
        <w:bidi/>
        <w:spacing w:after="0" w:line="360" w:lineRule="auto"/>
        <w:jc w:val="both"/>
        <w:rPr>
          <w:rFonts w:ascii="Times New Roman" w:eastAsia="Times New Roman" w:hAnsi="Times New Roman" w:cs="Times New Roman"/>
          <w:b/>
          <w:bCs/>
          <w:sz w:val="24"/>
          <w:szCs w:val="24"/>
          <w:rtl/>
        </w:rPr>
      </w:pPr>
      <w:r>
        <w:rPr>
          <w:rFonts w:ascii="Traditional Arabic" w:eastAsia="Times New Roman" w:hAnsi="Traditional Arabic" w:cs="Traditional Arabic" w:hint="cs"/>
          <w:sz w:val="24"/>
          <w:szCs w:val="24"/>
          <w:rtl/>
        </w:rPr>
        <w:lastRenderedPageBreak/>
        <w:t xml:space="preserve">      </w:t>
      </w:r>
      <w:r w:rsidR="006F10C9" w:rsidRPr="00560AF2">
        <w:rPr>
          <w:rFonts w:ascii="Traditional Arabic" w:eastAsia="Times New Roman" w:hAnsi="Traditional Arabic" w:cs="Traditional Arabic"/>
          <w:sz w:val="24"/>
          <w:szCs w:val="24"/>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00746A03" w:rsidRPr="00560AF2">
        <w:rPr>
          <w:rFonts w:ascii="Traditional Arabic" w:eastAsia="Times New Roman" w:hAnsi="Traditional Arabic" w:cs="Traditional Arabic"/>
          <w:sz w:val="24"/>
          <w:szCs w:val="24"/>
        </w:rPr>
        <w:t xml:space="preserve"> </w:t>
      </w:r>
      <w:r w:rsidR="006F10C9" w:rsidRPr="00560AF2">
        <w:rPr>
          <w:rFonts w:ascii="Traditional Arabic" w:eastAsia="Times New Roman" w:hAnsi="Traditional Arabic" w:cs="Traditional Arabic"/>
          <w:b/>
          <w:bCs/>
          <w:sz w:val="24"/>
          <w:szCs w:val="24"/>
        </w:rPr>
        <w:t>(</w:t>
      </w:r>
      <w:r w:rsidR="006F10C9" w:rsidRPr="00560AF2">
        <w:rPr>
          <w:rFonts w:ascii="Times New Roman" w:eastAsia="Times New Roman" w:hAnsi="Times New Roman" w:cs="Times New Roman"/>
          <w:sz w:val="24"/>
          <w:szCs w:val="24"/>
        </w:rPr>
        <w:t>Monks&amp;Minow,2011, p.120</w:t>
      </w:r>
      <w:r w:rsidR="003904C4" w:rsidRPr="00560AF2">
        <w:rPr>
          <w:rFonts w:ascii="Times New Roman" w:eastAsia="Times New Roman" w:hAnsi="Times New Roman" w:cs="Times New Roman"/>
          <w:b/>
          <w:bCs/>
          <w:sz w:val="24"/>
          <w:szCs w:val="24"/>
        </w:rPr>
        <w:t xml:space="preserve">) </w:t>
      </w:r>
      <w:r w:rsidR="003904C4" w:rsidRPr="00560AF2">
        <w:rPr>
          <w:rFonts w:ascii="Times New Roman" w:eastAsia="Times New Roman" w:hAnsi="Times New Roman" w:cs="Times New Roman" w:hint="cs"/>
          <w:sz w:val="24"/>
          <w:szCs w:val="24"/>
          <w:rtl/>
        </w:rPr>
        <w:t>في</w:t>
      </w:r>
      <w:r w:rsidR="006F10C9" w:rsidRPr="00560AF2">
        <w:rPr>
          <w:rFonts w:ascii="Traditional Arabic" w:eastAsia="Times New Roman" w:hAnsi="Traditional Arabic" w:cs="Traditional Arabic" w:hint="cs"/>
          <w:sz w:val="24"/>
          <w:szCs w:val="24"/>
          <w:rtl/>
        </w:rPr>
        <w:t xml:space="preserve"> </w:t>
      </w:r>
      <w:r w:rsidR="006F10C9" w:rsidRPr="00560AF2">
        <w:rPr>
          <w:rFonts w:ascii="Traditional Arabic" w:eastAsia="Times New Roman" w:hAnsi="Traditional Arabic" w:cs="Traditional Arabic"/>
          <w:sz w:val="24"/>
          <w:szCs w:val="24"/>
          <w:rtl/>
        </w:rPr>
        <w:t>ظل الأتمتة والتوجه نحو</w:t>
      </w:r>
      <w:r w:rsidR="00503F01" w:rsidRPr="00560AF2">
        <w:rPr>
          <w:rFonts w:ascii="Traditional Arabic" w:eastAsia="Times New Roman" w:hAnsi="Traditional Arabic" w:cs="Traditional Arabic"/>
          <w:sz w:val="24"/>
          <w:szCs w:val="24"/>
        </w:rPr>
        <w:t xml:space="preserve"> </w:t>
      </w:r>
      <w:r w:rsidR="00503F01" w:rsidRPr="00560AF2">
        <w:rPr>
          <w:rFonts w:ascii="Traditional Arabic" w:eastAsia="Times New Roman" w:hAnsi="Traditional Arabic" w:cs="Traditional Arabic" w:hint="cs"/>
          <w:sz w:val="24"/>
          <w:szCs w:val="24"/>
          <w:rtl/>
        </w:rPr>
        <w:t xml:space="preserve">التحول الرقمي </w:t>
      </w:r>
      <w:r w:rsidR="006F10C9" w:rsidRPr="00560AF2">
        <w:rPr>
          <w:rFonts w:ascii="Traditional Arabic" w:eastAsia="Times New Roman" w:hAnsi="Traditional Arabic" w:cs="Traditional Arabic"/>
          <w:sz w:val="24"/>
          <w:szCs w:val="24"/>
          <w:rtl/>
        </w:rPr>
        <w:t>، تبرز أهمية تفعيل نظم 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006F10C9" w:rsidRPr="00560AF2">
        <w:rPr>
          <w:rFonts w:ascii="Times New Roman" w:eastAsia="Times New Roman" w:hAnsi="Times New Roman" w:cs="Times New Roman"/>
          <w:sz w:val="24"/>
          <w:szCs w:val="24"/>
        </w:rPr>
        <w:t xml:space="preserve"> Solomon, 2017, p. 98</w:t>
      </w:r>
      <w:r w:rsidR="006F10C9" w:rsidRPr="00560AF2">
        <w:rPr>
          <w:rFonts w:ascii="Times New Roman" w:eastAsia="Times New Roman" w:hAnsi="Times New Roman" w:cs="Times New Roman"/>
          <w:b/>
          <w:bCs/>
          <w:sz w:val="24"/>
          <w:szCs w:val="24"/>
        </w:rPr>
        <w:t>)</w:t>
      </w:r>
      <w:r w:rsidR="006F10C9" w:rsidRPr="00560AF2">
        <w:rPr>
          <w:rFonts w:ascii="Times New Roman" w:eastAsia="Times New Roman" w:hAnsi="Times New Roman" w:cs="Times New Roman"/>
          <w:b/>
          <w:bCs/>
          <w:sz w:val="24"/>
          <w:szCs w:val="24"/>
          <w:rtl/>
        </w:rPr>
        <w:t>)</w:t>
      </w:r>
    </w:p>
    <w:p w14:paraId="566BFB3F" w14:textId="77777777" w:rsidR="00370D0F" w:rsidRPr="00370D0F" w:rsidRDefault="00370D0F" w:rsidP="00370D0F">
      <w:pPr>
        <w:bidi/>
        <w:spacing w:after="0" w:line="360" w:lineRule="auto"/>
        <w:jc w:val="both"/>
        <w:rPr>
          <w:rFonts w:ascii="Times New Roman" w:eastAsia="Times New Roman" w:hAnsi="Times New Roman" w:cs="Times New Roman"/>
          <w:b/>
          <w:bCs/>
          <w:sz w:val="24"/>
          <w:szCs w:val="24"/>
          <w:rtl/>
        </w:rPr>
      </w:pPr>
    </w:p>
    <w:p w14:paraId="695C303D" w14:textId="368F4D72" w:rsidR="006F10C9" w:rsidRPr="00560AF2" w:rsidRDefault="00560AF2" w:rsidP="00560AF2">
      <w:pPr>
        <w:bidi/>
        <w:spacing w:after="0" w:line="480" w:lineRule="auto"/>
        <w:jc w:val="both"/>
        <w:rPr>
          <w:rFonts w:ascii="Times New Roman" w:eastAsia="Times New Roman" w:hAnsi="Times New Roman" w:cs="Times New Roman"/>
          <w:b/>
          <w:bCs/>
          <w:sz w:val="28"/>
          <w:szCs w:val="28"/>
          <w:rtl/>
        </w:rPr>
      </w:pPr>
      <w:r w:rsidRPr="00560AF2">
        <w:rPr>
          <w:rFonts w:ascii="Traditional Arabic" w:eastAsia="Times New Roman" w:hAnsi="Traditional Arabic" w:cs="Traditional Arabic" w:hint="cs"/>
          <w:b/>
          <w:bCs/>
          <w:sz w:val="24"/>
          <w:szCs w:val="24"/>
          <w:rtl/>
        </w:rPr>
        <w:t>2/3/12/1</w:t>
      </w:r>
      <w:r w:rsidR="006F10C9" w:rsidRPr="00560AF2">
        <w:rPr>
          <w:rFonts w:ascii="Traditional Arabic" w:eastAsia="Times New Roman" w:hAnsi="Traditional Arabic" w:cs="Traditional Arabic"/>
          <w:b/>
          <w:bCs/>
          <w:sz w:val="24"/>
          <w:szCs w:val="24"/>
          <w:rtl/>
        </w:rPr>
        <w:t>مفهوم الحوكمة التشغيلية.</w:t>
      </w:r>
    </w:p>
    <w:p w14:paraId="2E2C7D34" w14:textId="77777777" w:rsidR="00624409" w:rsidRDefault="0020146A" w:rsidP="00370D0F">
      <w:pPr>
        <w:bidi/>
        <w:spacing w:after="0" w:line="360" w:lineRule="auto"/>
        <w:jc w:val="both"/>
        <w:rPr>
          <w:rFonts w:ascii="Times New Roman" w:eastAsia="Times New Roman" w:hAnsi="Times New Roman" w:cs="Times New Roman"/>
          <w:b/>
          <w:bCs/>
          <w:sz w:val="24"/>
          <w:szCs w:val="24"/>
          <w:rtl/>
        </w:rPr>
      </w:pPr>
      <w:r>
        <w:rPr>
          <w:rFonts w:ascii="Traditional Arabic" w:eastAsia="Times New Roman" w:hAnsi="Traditional Arabic" w:cs="Traditional Arabic" w:hint="cs"/>
          <w:sz w:val="24"/>
          <w:szCs w:val="24"/>
          <w:rtl/>
        </w:rPr>
        <w:t xml:space="preserve">    </w:t>
      </w:r>
      <w:r w:rsidR="00C23BA2">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6F10C9" w:rsidRPr="00560AF2">
        <w:rPr>
          <w:rFonts w:ascii="Traditional Arabic" w:eastAsia="Times New Roman" w:hAnsi="Traditional Arabic" w:cs="Traditional Arabic"/>
          <w:sz w:val="24"/>
          <w:szCs w:val="24"/>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r w:rsidR="00560AF2">
        <w:rPr>
          <w:rFonts w:ascii="Traditional Arabic" w:eastAsia="Times New Roman" w:hAnsi="Traditional Arabic" w:cs="Traditional Arabic" w:hint="cs"/>
          <w:sz w:val="24"/>
          <w:szCs w:val="24"/>
          <w:rtl/>
        </w:rPr>
        <w:t xml:space="preserve"> </w:t>
      </w:r>
      <w:r w:rsidR="006F10C9" w:rsidRPr="00560AF2">
        <w:rPr>
          <w:rFonts w:ascii="Traditional Arabic" w:eastAsia="Times New Roman" w:hAnsi="Traditional Arabic" w:cs="Traditional Arabic"/>
          <w:sz w:val="24"/>
          <w:szCs w:val="24"/>
          <w:rtl/>
        </w:rPr>
        <w:t xml:space="preserve"> </w:t>
      </w:r>
      <w:r w:rsidR="006F10C9" w:rsidRPr="00560AF2">
        <w:rPr>
          <w:rFonts w:ascii="Traditional Arabic" w:eastAsia="Times New Roman" w:hAnsi="Traditional Arabic" w:cs="Traditional Arabic"/>
          <w:b/>
          <w:bCs/>
          <w:sz w:val="24"/>
          <w:szCs w:val="24"/>
        </w:rPr>
        <w:t>(</w:t>
      </w:r>
      <w:r w:rsidR="006F10C9" w:rsidRPr="00560AF2">
        <w:rPr>
          <w:rFonts w:ascii="Traditional Arabic" w:eastAsia="Times New Roman" w:hAnsi="Traditional Arabic" w:cs="Traditional Arabic"/>
          <w:sz w:val="24"/>
          <w:szCs w:val="24"/>
        </w:rPr>
        <w:t>Mallin,2016, p.53</w:t>
      </w:r>
      <w:r w:rsidR="006F10C9" w:rsidRPr="00560AF2">
        <w:rPr>
          <w:rFonts w:ascii="Traditional Arabic" w:eastAsia="Times New Roman" w:hAnsi="Traditional Arabic" w:cs="Traditional Arabic"/>
          <w:b/>
          <w:bCs/>
          <w:sz w:val="24"/>
          <w:szCs w:val="24"/>
        </w:rPr>
        <w:t>)</w:t>
      </w:r>
      <w:r w:rsidR="006F10C9" w:rsidRPr="00560AF2">
        <w:rPr>
          <w:rFonts w:ascii="Times New Roman" w:eastAsia="Times New Roman" w:hAnsi="Times New Roman" w:cs="Times New Roman"/>
          <w:b/>
          <w:bCs/>
          <w:sz w:val="24"/>
          <w:szCs w:val="24"/>
          <w:rtl/>
        </w:rPr>
        <w:t xml:space="preserve"> </w:t>
      </w:r>
    </w:p>
    <w:p w14:paraId="661E3DCB" w14:textId="47D96476" w:rsidR="00503F01" w:rsidRDefault="00624409" w:rsidP="00624409">
      <w:pPr>
        <w:bidi/>
        <w:spacing w:after="0" w:line="360" w:lineRule="auto"/>
        <w:jc w:val="both"/>
        <w:rPr>
          <w:rFonts w:ascii="Traditional Arabic" w:eastAsia="Times New Roman" w:hAnsi="Traditional Arabic" w:cs="Traditional Arabic"/>
          <w:sz w:val="24"/>
          <w:szCs w:val="24"/>
          <w:rtl/>
        </w:rPr>
      </w:pPr>
      <w:r>
        <w:rPr>
          <w:rFonts w:ascii="Times New Roman" w:eastAsia="Times New Roman" w:hAnsi="Times New Roman" w:cs="Times New Roman" w:hint="cs"/>
          <w:b/>
          <w:bCs/>
          <w:sz w:val="24"/>
          <w:szCs w:val="24"/>
          <w:rtl/>
        </w:rPr>
        <w:t xml:space="preserve">       </w:t>
      </w:r>
      <w:r w:rsidR="006F10C9" w:rsidRPr="00560AF2">
        <w:rPr>
          <w:rFonts w:ascii="Traditional Arabic" w:eastAsia="Times New Roman" w:hAnsi="Traditional Arabic" w:cs="Traditional Arabic"/>
          <w:sz w:val="24"/>
          <w:szCs w:val="24"/>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006F10C9" w:rsidRPr="00560AF2">
        <w:rPr>
          <w:rFonts w:ascii="Times New Roman" w:eastAsia="Times New Roman" w:hAnsi="Times New Roman" w:cs="Times New Roman"/>
          <w:b/>
          <w:bCs/>
          <w:sz w:val="24"/>
          <w:szCs w:val="24"/>
        </w:rPr>
        <w:t>(</w:t>
      </w:r>
      <w:r w:rsidR="006F10C9" w:rsidRPr="00560AF2">
        <w:rPr>
          <w:rFonts w:ascii="Times New Roman" w:eastAsia="Times New Roman" w:hAnsi="Times New Roman" w:cs="Times New Roman"/>
          <w:sz w:val="24"/>
          <w:szCs w:val="24"/>
        </w:rPr>
        <w:t>Farrar, 2008, p. 142)</w:t>
      </w:r>
      <w:r w:rsidR="006F10C9" w:rsidRPr="00560AF2">
        <w:rPr>
          <w:rFonts w:ascii="Times New Roman" w:eastAsia="Times New Roman" w:hAnsi="Times New Roman" w:cs="Times New Roman"/>
          <w:b/>
          <w:bCs/>
          <w:sz w:val="24"/>
          <w:szCs w:val="24"/>
          <w:rtl/>
        </w:rPr>
        <w:t xml:space="preserve"> </w:t>
      </w:r>
      <w:r w:rsidR="006F10C9" w:rsidRPr="00560AF2">
        <w:rPr>
          <w:rFonts w:ascii="Traditional Arabic" w:eastAsia="Times New Roman" w:hAnsi="Traditional Arabic" w:cs="Traditional Arabic"/>
          <w:sz w:val="24"/>
          <w:szCs w:val="24"/>
          <w:rtl/>
        </w:rPr>
        <w:t>في سياق إدارة العمليات الصناعية، تُعد أدوات قياس الأداء مثل مؤشرات الأداء الرئيسية (</w:t>
      </w:r>
      <w:r w:rsidR="006F10C9" w:rsidRPr="00560AF2">
        <w:rPr>
          <w:rFonts w:ascii="Traditional Arabic" w:eastAsia="Times New Roman" w:hAnsi="Traditional Arabic" w:cs="Traditional Arabic"/>
          <w:sz w:val="24"/>
          <w:szCs w:val="24"/>
        </w:rPr>
        <w:t>KPI</w:t>
      </w:r>
      <w:r w:rsidR="006F10C9" w:rsidRPr="00560AF2">
        <w:rPr>
          <w:rFonts w:ascii="Traditional Arabic" w:eastAsia="Times New Roman" w:hAnsi="Traditional Arabic" w:cs="Traditional Arabic"/>
          <w:sz w:val="24"/>
          <w:szCs w:val="24"/>
          <w:rtl/>
        </w:rPr>
        <w:t xml:space="preserve">) </w:t>
      </w:r>
      <w:r w:rsidR="006F10C9" w:rsidRPr="00560AF2">
        <w:rPr>
          <w:rFonts w:ascii="Traditional Arabic" w:eastAsia="Times New Roman" w:hAnsi="Traditional Arabic" w:cs="Traditional Arabic" w:hint="cs"/>
          <w:sz w:val="24"/>
          <w:szCs w:val="24"/>
          <w:rtl/>
        </w:rPr>
        <w:t>وكفاءة</w:t>
      </w:r>
      <w:r w:rsidR="006F10C9" w:rsidRPr="00560AF2">
        <w:rPr>
          <w:rFonts w:ascii="Traditional Arabic" w:eastAsia="Times New Roman" w:hAnsi="Traditional Arabic" w:cs="Traditional Arabic"/>
          <w:sz w:val="24"/>
          <w:szCs w:val="24"/>
          <w:rtl/>
        </w:rPr>
        <w:t xml:space="preserve"> المعدات الشاملة (</w:t>
      </w:r>
      <w:r w:rsidR="006F10C9" w:rsidRPr="00560AF2">
        <w:rPr>
          <w:rFonts w:ascii="Traditional Arabic" w:eastAsia="Times New Roman" w:hAnsi="Traditional Arabic" w:cs="Traditional Arabic"/>
          <w:sz w:val="24"/>
          <w:szCs w:val="24"/>
        </w:rPr>
        <w:t>OEE</w:t>
      </w:r>
      <w:r w:rsidR="006F10C9" w:rsidRPr="00560AF2">
        <w:rPr>
          <w:rFonts w:ascii="Traditional Arabic" w:eastAsia="Times New Roman" w:hAnsi="Traditional Arabic" w:cs="Traditional Arabic"/>
          <w:sz w:val="24"/>
          <w:szCs w:val="24"/>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7FE4D517" w14:textId="77777777" w:rsidR="00624409" w:rsidRDefault="00624409" w:rsidP="00624409">
      <w:pPr>
        <w:bidi/>
        <w:spacing w:after="0" w:line="360" w:lineRule="auto"/>
        <w:jc w:val="both"/>
        <w:rPr>
          <w:rFonts w:ascii="Traditional Arabic" w:eastAsia="Times New Roman" w:hAnsi="Traditional Arabic" w:cs="Traditional Arabic"/>
          <w:sz w:val="24"/>
          <w:szCs w:val="24"/>
          <w:rtl/>
        </w:rPr>
      </w:pPr>
    </w:p>
    <w:p w14:paraId="25EE7DFA" w14:textId="77777777" w:rsidR="00624409" w:rsidRDefault="00624409" w:rsidP="00624409">
      <w:pPr>
        <w:bidi/>
        <w:spacing w:after="0" w:line="360" w:lineRule="auto"/>
        <w:jc w:val="both"/>
        <w:rPr>
          <w:rFonts w:ascii="Traditional Arabic" w:eastAsia="Times New Roman" w:hAnsi="Traditional Arabic" w:cs="Traditional Arabic"/>
          <w:sz w:val="24"/>
          <w:szCs w:val="24"/>
          <w:rtl/>
        </w:rPr>
      </w:pPr>
    </w:p>
    <w:p w14:paraId="0EFF1ACA" w14:textId="77777777" w:rsidR="00624409" w:rsidRDefault="00624409" w:rsidP="00624409">
      <w:pPr>
        <w:bidi/>
        <w:spacing w:after="0" w:line="360" w:lineRule="auto"/>
        <w:jc w:val="both"/>
        <w:rPr>
          <w:rFonts w:ascii="Traditional Arabic" w:eastAsia="Times New Roman" w:hAnsi="Traditional Arabic" w:cs="Traditional Arabic"/>
          <w:sz w:val="24"/>
          <w:szCs w:val="24"/>
          <w:rtl/>
        </w:rPr>
      </w:pPr>
    </w:p>
    <w:p w14:paraId="5E0BA099" w14:textId="77777777" w:rsidR="00624409" w:rsidRDefault="00624409" w:rsidP="00624409">
      <w:pPr>
        <w:bidi/>
        <w:spacing w:after="0" w:line="360" w:lineRule="auto"/>
        <w:jc w:val="both"/>
        <w:rPr>
          <w:rFonts w:ascii="Traditional Arabic" w:eastAsia="Times New Roman" w:hAnsi="Traditional Arabic" w:cs="Traditional Arabic"/>
          <w:sz w:val="24"/>
          <w:szCs w:val="24"/>
          <w:rtl/>
        </w:rPr>
      </w:pPr>
    </w:p>
    <w:p w14:paraId="17D7B301" w14:textId="77777777" w:rsidR="00624409" w:rsidRPr="00370D0F" w:rsidRDefault="00624409" w:rsidP="00624409">
      <w:pPr>
        <w:bidi/>
        <w:spacing w:after="0" w:line="360" w:lineRule="auto"/>
        <w:jc w:val="both"/>
        <w:rPr>
          <w:rFonts w:ascii="Traditional Arabic" w:eastAsia="Times New Roman" w:hAnsi="Traditional Arabic" w:cs="Traditional Arabic"/>
          <w:sz w:val="24"/>
          <w:szCs w:val="24"/>
          <w:rtl/>
        </w:rPr>
      </w:pPr>
    </w:p>
    <w:p w14:paraId="15A57FB5" w14:textId="08B91281" w:rsidR="006F10C9" w:rsidRPr="00560AF2" w:rsidRDefault="00560AF2" w:rsidP="00560AF2">
      <w:pPr>
        <w:bidi/>
        <w:spacing w:after="0" w:line="480" w:lineRule="auto"/>
        <w:jc w:val="both"/>
        <w:rPr>
          <w:rFonts w:ascii="Traditional Arabic" w:eastAsia="Times New Roman" w:hAnsi="Traditional Arabic" w:cs="Traditional Arabic"/>
          <w:b/>
          <w:bCs/>
          <w:sz w:val="24"/>
          <w:szCs w:val="24"/>
          <w:rtl/>
        </w:rPr>
      </w:pPr>
      <w:r w:rsidRPr="00560AF2">
        <w:rPr>
          <w:rFonts w:ascii="Traditional Arabic" w:eastAsia="Times New Roman" w:hAnsi="Traditional Arabic" w:cs="Traditional Arabic" w:hint="cs"/>
          <w:b/>
          <w:bCs/>
          <w:sz w:val="24"/>
          <w:szCs w:val="24"/>
          <w:rtl/>
        </w:rPr>
        <w:t xml:space="preserve">2/3/12/2 </w:t>
      </w:r>
      <w:r w:rsidR="006F10C9" w:rsidRPr="00560AF2">
        <w:rPr>
          <w:rFonts w:ascii="Traditional Arabic" w:eastAsia="Times New Roman" w:hAnsi="Traditional Arabic" w:cs="Traditional Arabic"/>
          <w:b/>
          <w:bCs/>
          <w:sz w:val="24"/>
          <w:szCs w:val="24"/>
          <w:rtl/>
        </w:rPr>
        <w:t>مبادئ</w:t>
      </w:r>
      <w:r w:rsidR="003A0464" w:rsidRPr="00560AF2">
        <w:rPr>
          <w:rFonts w:ascii="Traditional Arabic" w:eastAsia="Times New Roman" w:hAnsi="Traditional Arabic" w:cs="Traditional Arabic"/>
          <w:b/>
          <w:bCs/>
          <w:sz w:val="24"/>
          <w:szCs w:val="24"/>
        </w:rPr>
        <w:t xml:space="preserve"> </w:t>
      </w:r>
      <w:r w:rsidR="006F10C9" w:rsidRPr="00560AF2">
        <w:rPr>
          <w:rFonts w:ascii="Traditional Arabic" w:eastAsia="Times New Roman" w:hAnsi="Traditional Arabic" w:cs="Traditional Arabic"/>
          <w:b/>
          <w:bCs/>
          <w:sz w:val="24"/>
          <w:szCs w:val="24"/>
          <w:rtl/>
        </w:rPr>
        <w:t>وأهمي</w:t>
      </w:r>
      <w:r w:rsidR="003A0464" w:rsidRPr="00560AF2">
        <w:rPr>
          <w:rFonts w:ascii="Traditional Arabic" w:eastAsia="Times New Roman" w:hAnsi="Traditional Arabic" w:cs="Traditional Arabic" w:hint="cs"/>
          <w:b/>
          <w:bCs/>
          <w:sz w:val="24"/>
          <w:szCs w:val="24"/>
          <w:rtl/>
        </w:rPr>
        <w:t>ة إدارة العمليات</w:t>
      </w:r>
      <w:r w:rsidR="006F10C9" w:rsidRPr="00560AF2">
        <w:rPr>
          <w:rFonts w:ascii="Traditional Arabic" w:eastAsia="Times New Roman" w:hAnsi="Traditional Arabic" w:cs="Traditional Arabic"/>
          <w:b/>
          <w:bCs/>
          <w:sz w:val="24"/>
          <w:szCs w:val="24"/>
          <w:rtl/>
        </w:rPr>
        <w:t xml:space="preserve"> لضمان جودة التطبيق.</w:t>
      </w:r>
    </w:p>
    <w:p w14:paraId="0C88B003" w14:textId="77777777" w:rsidR="00624409" w:rsidRDefault="003425C2" w:rsidP="00503F01">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24409">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C23BA2">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560AF2">
        <w:rPr>
          <w:rFonts w:ascii="Traditional Arabic" w:eastAsia="Times New Roman" w:hAnsi="Traditional Arabic" w:cs="Traditional Arabic"/>
          <w:sz w:val="24"/>
          <w:szCs w:val="24"/>
          <w:rtl/>
        </w:rPr>
        <w:t xml:space="preserve">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w:t>
      </w:r>
      <w:r w:rsidR="00503F01" w:rsidRPr="00560AF2">
        <w:rPr>
          <w:rFonts w:ascii="Traditional Arabic" w:eastAsia="Times New Roman" w:hAnsi="Traditional Arabic" w:cs="Traditional Arabic" w:hint="cs"/>
          <w:sz w:val="24"/>
          <w:szCs w:val="24"/>
          <w:rtl/>
        </w:rPr>
        <w:t>عالية.</w:t>
      </w:r>
      <w:r w:rsidR="00503F01" w:rsidRPr="00560AF2">
        <w:rPr>
          <w:rFonts w:ascii="Traditional Arabic" w:eastAsia="Times New Roman" w:hAnsi="Traditional Arabic" w:cs="Traditional Arabic" w:hint="cs"/>
          <w:b/>
          <w:bCs/>
          <w:sz w:val="24"/>
          <w:szCs w:val="24"/>
          <w:rtl/>
        </w:rPr>
        <w:t xml:space="preserve"> </w:t>
      </w:r>
      <w:r w:rsidR="00503F01" w:rsidRPr="00560AF2">
        <w:rPr>
          <w:rFonts w:ascii="Traditional Arabic" w:eastAsia="Times New Roman" w:hAnsi="Traditional Arabic" w:cs="Traditional Arabic"/>
          <w:b/>
          <w:bCs/>
          <w:sz w:val="24"/>
          <w:szCs w:val="24"/>
          <w:rtl/>
        </w:rPr>
        <w:t>(</w:t>
      </w:r>
      <w:r w:rsidR="006F10C9" w:rsidRPr="00560AF2">
        <w:rPr>
          <w:rFonts w:ascii="Traditional Arabic" w:eastAsia="Times New Roman" w:hAnsi="Traditional Arabic" w:cs="Traditional Arabic"/>
          <w:sz w:val="24"/>
          <w:szCs w:val="24"/>
          <w:rtl/>
        </w:rPr>
        <w:t>الموسوي، 2019، ص. 87</w:t>
      </w:r>
      <w:r w:rsidR="006F10C9" w:rsidRPr="00560AF2">
        <w:rPr>
          <w:rFonts w:ascii="Traditional Arabic" w:eastAsia="Times New Roman" w:hAnsi="Traditional Arabic" w:cs="Traditional Arabic"/>
          <w:b/>
          <w:bCs/>
          <w:sz w:val="24"/>
          <w:szCs w:val="24"/>
          <w:rtl/>
        </w:rPr>
        <w:t>)</w:t>
      </w:r>
    </w:p>
    <w:p w14:paraId="521CD563" w14:textId="31500483" w:rsidR="006F10C9" w:rsidRDefault="00624409" w:rsidP="0062440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 xml:space="preserve">         </w:t>
      </w:r>
      <w:r w:rsidR="006F10C9" w:rsidRPr="00560AF2">
        <w:rPr>
          <w:rFonts w:ascii="Traditional Arabic" w:eastAsia="Times New Roman" w:hAnsi="Traditional Arabic" w:cs="Traditional Arabic" w:hint="cs"/>
          <w:b/>
          <w:bCs/>
          <w:sz w:val="24"/>
          <w:szCs w:val="24"/>
          <w:rtl/>
        </w:rPr>
        <w:t xml:space="preserve"> </w:t>
      </w:r>
      <w:r w:rsidR="00C22456" w:rsidRPr="00560AF2">
        <w:rPr>
          <w:rFonts w:ascii="Traditional Arabic" w:eastAsia="Times New Roman" w:hAnsi="Traditional Arabic" w:cs="Traditional Arabic" w:hint="cs"/>
          <w:sz w:val="24"/>
          <w:szCs w:val="24"/>
          <w:rtl/>
        </w:rPr>
        <w:t xml:space="preserve">مما </w:t>
      </w:r>
      <w:r w:rsidR="00EC0DBD" w:rsidRPr="00560AF2">
        <w:rPr>
          <w:rFonts w:ascii="Traditional Arabic" w:eastAsia="Times New Roman" w:hAnsi="Traditional Arabic" w:cs="Traditional Arabic" w:hint="cs"/>
          <w:sz w:val="24"/>
          <w:szCs w:val="24"/>
          <w:rtl/>
        </w:rPr>
        <w:t>لا ش</w:t>
      </w:r>
      <w:r w:rsidR="00EC0DBD" w:rsidRPr="00560AF2">
        <w:rPr>
          <w:rFonts w:ascii="Traditional Arabic" w:eastAsia="Times New Roman" w:hAnsi="Traditional Arabic" w:cs="Traditional Arabic" w:hint="eastAsia"/>
          <w:sz w:val="24"/>
          <w:szCs w:val="24"/>
          <w:rtl/>
        </w:rPr>
        <w:t>ك</w:t>
      </w:r>
      <w:r w:rsidR="00C22456" w:rsidRPr="00560AF2">
        <w:rPr>
          <w:rFonts w:ascii="Traditional Arabic" w:eastAsia="Times New Roman" w:hAnsi="Traditional Arabic" w:cs="Traditional Arabic" w:hint="cs"/>
          <w:sz w:val="24"/>
          <w:szCs w:val="24"/>
          <w:rtl/>
        </w:rPr>
        <w:t xml:space="preserve"> </w:t>
      </w:r>
      <w:r w:rsidR="00EC0DBD" w:rsidRPr="00560AF2">
        <w:rPr>
          <w:rFonts w:ascii="Traditional Arabic" w:eastAsia="Times New Roman" w:hAnsi="Traditional Arabic" w:cs="Traditional Arabic" w:hint="cs"/>
          <w:sz w:val="24"/>
          <w:szCs w:val="24"/>
          <w:rtl/>
        </w:rPr>
        <w:t>فيه،</w:t>
      </w:r>
      <w:r w:rsidR="00EB74E6" w:rsidRPr="00560AF2">
        <w:rPr>
          <w:rFonts w:ascii="Traditional Arabic" w:eastAsia="Times New Roman" w:hAnsi="Traditional Arabic" w:cs="Traditional Arabic" w:hint="cs"/>
          <w:sz w:val="24"/>
          <w:szCs w:val="24"/>
          <w:rtl/>
        </w:rPr>
        <w:t xml:space="preserve"> يعتبر </w:t>
      </w:r>
      <w:r w:rsidR="006F10C9" w:rsidRPr="00560AF2">
        <w:rPr>
          <w:rFonts w:ascii="Traditional Arabic" w:eastAsia="Times New Roman" w:hAnsi="Traditional Arabic" w:cs="Traditional Arabic"/>
          <w:sz w:val="24"/>
          <w:szCs w:val="24"/>
          <w:rtl/>
        </w:rPr>
        <w:t>تطبيق</w:t>
      </w:r>
      <w:r w:rsidR="00EB74E6" w:rsidRPr="00560AF2">
        <w:rPr>
          <w:rFonts w:ascii="Traditional Arabic" w:eastAsia="Times New Roman" w:hAnsi="Traditional Arabic" w:cs="Traditional Arabic" w:hint="cs"/>
          <w:sz w:val="24"/>
          <w:szCs w:val="24"/>
          <w:rtl/>
        </w:rPr>
        <w:t xml:space="preserve"> هذه </w:t>
      </w:r>
      <w:r w:rsidR="006F10C9" w:rsidRPr="00560AF2">
        <w:rPr>
          <w:rFonts w:ascii="Traditional Arabic" w:eastAsia="Times New Roman" w:hAnsi="Traditional Arabic" w:cs="Traditional Arabic"/>
          <w:sz w:val="24"/>
          <w:szCs w:val="24"/>
          <w:rtl/>
        </w:rPr>
        <w:t>المبادئ بشكل متسق ودقيق يعزز</w:t>
      </w:r>
      <w:r w:rsidR="00EB74E6" w:rsidRPr="00560AF2">
        <w:rPr>
          <w:rFonts w:ascii="Traditional Arabic" w:eastAsia="Times New Roman" w:hAnsi="Traditional Arabic" w:cs="Traditional Arabic" w:hint="cs"/>
          <w:sz w:val="24"/>
          <w:szCs w:val="24"/>
          <w:rtl/>
        </w:rPr>
        <w:t xml:space="preserve"> بشكل واضح</w:t>
      </w:r>
      <w:r w:rsidR="006F10C9" w:rsidRPr="00560AF2">
        <w:rPr>
          <w:rFonts w:ascii="Traditional Arabic" w:eastAsia="Times New Roman" w:hAnsi="Traditional Arabic" w:cs="Traditional Arabic"/>
          <w:sz w:val="24"/>
          <w:szCs w:val="24"/>
          <w:rtl/>
        </w:rPr>
        <w:t xml:space="preserve">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لضمان التنفيذ </w:t>
      </w:r>
      <w:r w:rsidR="006F10C9" w:rsidRPr="00560AF2">
        <w:rPr>
          <w:rFonts w:ascii="Traditional Arabic" w:eastAsia="Times New Roman" w:hAnsi="Traditional Arabic" w:cs="Traditional Arabic" w:hint="cs"/>
          <w:sz w:val="24"/>
          <w:szCs w:val="24"/>
          <w:rtl/>
        </w:rPr>
        <w:t>الأمثل. بالتال</w:t>
      </w:r>
      <w:r w:rsidR="006F10C9" w:rsidRPr="00560AF2">
        <w:rPr>
          <w:rFonts w:ascii="Traditional Arabic" w:eastAsia="Times New Roman" w:hAnsi="Traditional Arabic" w:cs="Traditional Arabic" w:hint="eastAsia"/>
          <w:sz w:val="24"/>
          <w:szCs w:val="24"/>
          <w:rtl/>
        </w:rPr>
        <w:t>ي</w:t>
      </w:r>
      <w:r w:rsidR="006F10C9" w:rsidRPr="00560AF2">
        <w:rPr>
          <w:rFonts w:ascii="Traditional Arabic" w:eastAsia="Times New Roman" w:hAnsi="Traditional Arabic" w:cs="Traditional Arabic"/>
          <w:sz w:val="24"/>
          <w:szCs w:val="24"/>
          <w:rtl/>
        </w:rPr>
        <w:t xml:space="preserve">، فإن الالتزام الصارم بمبادئ إدارة العمليات وأهميتها يفرضان ضرورة وجود نظام حوكمة فعال يراقب 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006F10C9" w:rsidRPr="00560AF2">
        <w:rPr>
          <w:rFonts w:ascii="Traditional Arabic" w:eastAsia="Times New Roman" w:hAnsi="Traditional Arabic" w:cs="Traditional Arabic"/>
          <w:b/>
          <w:bCs/>
          <w:sz w:val="24"/>
          <w:szCs w:val="24"/>
          <w:rtl/>
        </w:rPr>
        <w:t>(</w:t>
      </w:r>
      <w:r w:rsidR="006F10C9" w:rsidRPr="00560AF2">
        <w:rPr>
          <w:rFonts w:ascii="Traditional Arabic" w:eastAsia="Times New Roman" w:hAnsi="Traditional Arabic" w:cs="Traditional Arabic"/>
          <w:sz w:val="24"/>
          <w:szCs w:val="24"/>
          <w:rtl/>
        </w:rPr>
        <w:t>العنزي، 2020، ص. 66</w:t>
      </w:r>
      <w:r w:rsidR="006F10C9" w:rsidRPr="00560AF2">
        <w:rPr>
          <w:rFonts w:ascii="Traditional Arabic" w:eastAsia="Times New Roman" w:hAnsi="Traditional Arabic" w:cs="Traditional Arabic"/>
          <w:b/>
          <w:bCs/>
          <w:sz w:val="24"/>
          <w:szCs w:val="24"/>
          <w:rtl/>
        </w:rPr>
        <w:t>)</w:t>
      </w:r>
    </w:p>
    <w:p w14:paraId="71B44EE7" w14:textId="77777777" w:rsidR="00560AF2" w:rsidRPr="00560AF2" w:rsidRDefault="00560AF2" w:rsidP="00560AF2">
      <w:pPr>
        <w:bidi/>
        <w:spacing w:after="0" w:line="360" w:lineRule="auto"/>
        <w:jc w:val="both"/>
        <w:rPr>
          <w:rFonts w:ascii="Traditional Arabic" w:eastAsia="Times New Roman" w:hAnsi="Traditional Arabic" w:cs="Traditional Arabic"/>
          <w:sz w:val="24"/>
          <w:szCs w:val="24"/>
          <w:rtl/>
        </w:rPr>
      </w:pPr>
    </w:p>
    <w:p w14:paraId="37331B38" w14:textId="6829BE69" w:rsidR="006F10C9" w:rsidRPr="00EC0DBD" w:rsidRDefault="00560AF2" w:rsidP="00EC0DBD">
      <w:pPr>
        <w:bidi/>
        <w:spacing w:after="0" w:line="480" w:lineRule="auto"/>
        <w:jc w:val="both"/>
        <w:rPr>
          <w:rFonts w:ascii="Traditional Arabic" w:eastAsia="Times New Roman" w:hAnsi="Traditional Arabic" w:cs="Traditional Arabic"/>
          <w:b/>
          <w:bCs/>
          <w:sz w:val="24"/>
          <w:szCs w:val="24"/>
          <w:rtl/>
        </w:rPr>
      </w:pPr>
      <w:r w:rsidRPr="00EC0DBD">
        <w:rPr>
          <w:rFonts w:ascii="Traditional Arabic" w:eastAsia="Times New Roman" w:hAnsi="Traditional Arabic" w:cs="Traditional Arabic" w:hint="cs"/>
          <w:b/>
          <w:bCs/>
          <w:sz w:val="24"/>
          <w:szCs w:val="24"/>
          <w:rtl/>
        </w:rPr>
        <w:t xml:space="preserve">2/3/12/3 </w:t>
      </w:r>
      <w:r w:rsidR="006F10C9" w:rsidRPr="00EC0DBD">
        <w:rPr>
          <w:rFonts w:ascii="Traditional Arabic" w:eastAsia="Times New Roman" w:hAnsi="Traditional Arabic" w:cs="Traditional Arabic"/>
          <w:b/>
          <w:bCs/>
          <w:sz w:val="24"/>
          <w:szCs w:val="24"/>
          <w:rtl/>
        </w:rPr>
        <w:t xml:space="preserve">أدوار الإدارة العليا ولجان </w:t>
      </w:r>
      <w:r w:rsidR="006F10C9" w:rsidRPr="00EC0DBD">
        <w:rPr>
          <w:rFonts w:ascii="Traditional Arabic" w:eastAsia="Times New Roman" w:hAnsi="Traditional Arabic" w:cs="Traditional Arabic" w:hint="cs"/>
          <w:b/>
          <w:bCs/>
          <w:sz w:val="24"/>
          <w:szCs w:val="24"/>
          <w:rtl/>
        </w:rPr>
        <w:t>الرقابة:</w:t>
      </w:r>
    </w:p>
    <w:p w14:paraId="561F8666" w14:textId="77777777" w:rsidR="00624409" w:rsidRDefault="00C23BA2" w:rsidP="00C23BA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624409">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6F10C9" w:rsidRPr="00AD72E9">
        <w:rPr>
          <w:rFonts w:ascii="Traditional Arabic" w:eastAsia="Times New Roman" w:hAnsi="Traditional Arabic" w:cs="Traditional Arabic"/>
          <w:sz w:val="24"/>
          <w:szCs w:val="24"/>
          <w:rtl/>
        </w:rPr>
        <w:t>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r>
        <w:rPr>
          <w:rFonts w:ascii="Traditional Arabic" w:eastAsia="Times New Roman" w:hAnsi="Traditional Arabic" w:cs="Traditional Arabic" w:hint="cs"/>
          <w:sz w:val="24"/>
          <w:szCs w:val="24"/>
          <w:rtl/>
        </w:rPr>
        <w:t xml:space="preserve"> </w:t>
      </w:r>
    </w:p>
    <w:p w14:paraId="35261265" w14:textId="77777777" w:rsidR="00624409" w:rsidRDefault="00624409" w:rsidP="0062440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AD72E9">
        <w:rPr>
          <w:rFonts w:ascii="Traditional Arabic" w:eastAsia="Times New Roman" w:hAnsi="Traditional Arabic" w:cs="Traditional Arabic"/>
          <w:sz w:val="24"/>
          <w:szCs w:val="24"/>
          <w:rtl/>
        </w:rPr>
        <w:t xml:space="preserve">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006F10C9" w:rsidRPr="00AD72E9">
        <w:rPr>
          <w:rFonts w:ascii="Traditional Arabic" w:eastAsia="Times New Roman" w:hAnsi="Traditional Arabic" w:cs="Traditional Arabic"/>
          <w:sz w:val="24"/>
          <w:szCs w:val="24"/>
        </w:rPr>
        <w:t>KPI</w:t>
      </w:r>
      <w:r w:rsidR="006F10C9" w:rsidRPr="00AD72E9">
        <w:rPr>
          <w:rFonts w:ascii="Traditional Arabic" w:eastAsia="Times New Roman" w:hAnsi="Traditional Arabic" w:cs="Traditional Arabic"/>
          <w:sz w:val="24"/>
          <w:szCs w:val="24"/>
          <w:rtl/>
        </w:rPr>
        <w:t>، و</w:t>
      </w:r>
      <w:r w:rsidR="006F10C9" w:rsidRPr="00AD72E9">
        <w:rPr>
          <w:rFonts w:ascii="Traditional Arabic" w:eastAsia="Times New Roman" w:hAnsi="Traditional Arabic" w:cs="Traditional Arabic"/>
          <w:sz w:val="24"/>
          <w:szCs w:val="24"/>
        </w:rPr>
        <w:t>OEE</w:t>
      </w:r>
      <w:r w:rsidR="006F10C9" w:rsidRPr="00AD72E9">
        <w:rPr>
          <w:rFonts w:ascii="Traditional Arabic" w:eastAsia="Times New Roman" w:hAnsi="Traditional Arabic" w:cs="Traditional Arabic"/>
          <w:sz w:val="24"/>
          <w:szCs w:val="24"/>
          <w:rtl/>
        </w:rPr>
        <w:t>، و</w:t>
      </w:r>
      <w:r w:rsidR="006F10C9" w:rsidRPr="00AD72E9">
        <w:rPr>
          <w:rFonts w:ascii="Traditional Arabic" w:eastAsia="Times New Roman" w:hAnsi="Traditional Arabic" w:cs="Traditional Arabic"/>
          <w:sz w:val="24"/>
          <w:szCs w:val="24"/>
        </w:rPr>
        <w:t>BSC</w:t>
      </w:r>
      <w:r w:rsidR="006F10C9" w:rsidRPr="00AD72E9">
        <w:rPr>
          <w:rFonts w:ascii="Traditional Arabic" w:eastAsia="Times New Roman" w:hAnsi="Traditional Arabic" w:cs="Traditional Arabic"/>
          <w:sz w:val="24"/>
          <w:szCs w:val="24"/>
          <w:rtl/>
        </w:rPr>
        <w:t>، مما يعزز من فعالية العمليات ويساهم في تحقيق أهداف الجودة والإنتاجية بكفاءة عالية</w:t>
      </w:r>
      <w:r w:rsidR="006F10C9" w:rsidRPr="00AD72E9">
        <w:rPr>
          <w:rFonts w:ascii="Traditional Arabic" w:eastAsia="Times New Roman" w:hAnsi="Traditional Arabic" w:cs="Traditional Arabic"/>
          <w:b/>
          <w:bCs/>
          <w:sz w:val="24"/>
          <w:szCs w:val="24"/>
          <w:rtl/>
        </w:rPr>
        <w:t>. (</w:t>
      </w:r>
      <w:r w:rsidR="006F10C9" w:rsidRPr="00AD72E9">
        <w:rPr>
          <w:rFonts w:ascii="Traditional Arabic" w:eastAsia="Times New Roman" w:hAnsi="Traditional Arabic" w:cs="Traditional Arabic"/>
          <w:sz w:val="24"/>
          <w:szCs w:val="24"/>
          <w:rtl/>
        </w:rPr>
        <w:t>حمزة، 2018، ص</w:t>
      </w:r>
      <w:r w:rsidR="006F10C9" w:rsidRPr="00AD72E9">
        <w:rPr>
          <w:rFonts w:ascii="Traditional Arabic" w:eastAsia="Times New Roman" w:hAnsi="Traditional Arabic" w:cs="Traditional Arabic"/>
          <w:b/>
          <w:bCs/>
          <w:sz w:val="24"/>
          <w:szCs w:val="24"/>
          <w:rtl/>
        </w:rPr>
        <w:t>.</w:t>
      </w:r>
      <w:r w:rsidR="006F10C9" w:rsidRPr="00AD72E9">
        <w:rPr>
          <w:rFonts w:ascii="Traditional Arabic" w:eastAsia="Times New Roman" w:hAnsi="Traditional Arabic" w:cs="Traditional Arabic"/>
          <w:sz w:val="24"/>
          <w:szCs w:val="24"/>
          <w:rtl/>
        </w:rPr>
        <w:t xml:space="preserve"> 104</w:t>
      </w:r>
      <w:r w:rsidR="006F10C9" w:rsidRPr="00AD72E9">
        <w:rPr>
          <w:rFonts w:ascii="Traditional Arabic" w:eastAsia="Times New Roman" w:hAnsi="Traditional Arabic" w:cs="Traditional Arabic"/>
          <w:b/>
          <w:bCs/>
          <w:sz w:val="24"/>
          <w:szCs w:val="24"/>
          <w:rtl/>
        </w:rPr>
        <w:t>)</w:t>
      </w:r>
    </w:p>
    <w:p w14:paraId="25BFB0CF" w14:textId="0A4570D6" w:rsidR="00B07231" w:rsidRDefault="00624409" w:rsidP="00624409">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b/>
          <w:bCs/>
          <w:sz w:val="24"/>
          <w:szCs w:val="24"/>
          <w:rtl/>
        </w:rPr>
        <w:lastRenderedPageBreak/>
        <w:t xml:space="preserve">       </w:t>
      </w:r>
      <w:r w:rsidR="00812DEF" w:rsidRPr="00AD72E9">
        <w:rPr>
          <w:rFonts w:ascii="Traditional Arabic" w:eastAsia="Times New Roman" w:hAnsi="Traditional Arabic" w:cs="Traditional Arabic" w:hint="cs"/>
          <w:sz w:val="24"/>
          <w:szCs w:val="24"/>
          <w:rtl/>
        </w:rPr>
        <w:t xml:space="preserve"> </w:t>
      </w:r>
      <w:r w:rsidR="00665546" w:rsidRPr="00AD72E9">
        <w:rPr>
          <w:rFonts w:ascii="Traditional Arabic" w:eastAsia="Times New Roman" w:hAnsi="Traditional Arabic" w:cs="Traditional Arabic" w:hint="cs"/>
          <w:sz w:val="24"/>
          <w:szCs w:val="24"/>
          <w:rtl/>
        </w:rPr>
        <w:t xml:space="preserve">كما </w:t>
      </w:r>
      <w:r w:rsidR="006F10C9" w:rsidRPr="00AD72E9">
        <w:rPr>
          <w:rFonts w:ascii="Traditional Arabic" w:eastAsia="Times New Roman" w:hAnsi="Traditional Arabic" w:cs="Traditional Arabic"/>
          <w:sz w:val="24"/>
          <w:szCs w:val="24"/>
          <w:rtl/>
        </w:rPr>
        <w:t>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القيادية والرقابية حجر الأساس في بناء منظومة عمل قوية ومرنة قادرة على مواجهة تحديات القطاع الصناعي وتحقيق أهدافه بكفاءة عالية.</w:t>
      </w:r>
    </w:p>
    <w:p w14:paraId="1EF8B790" w14:textId="77777777" w:rsidR="00C23BA2" w:rsidRPr="00AD72E9" w:rsidRDefault="00C23BA2" w:rsidP="00C23BA2">
      <w:pPr>
        <w:bidi/>
        <w:spacing w:after="0" w:line="360" w:lineRule="auto"/>
        <w:jc w:val="both"/>
        <w:rPr>
          <w:rFonts w:ascii="Traditional Arabic" w:eastAsia="Times New Roman" w:hAnsi="Traditional Arabic" w:cs="Traditional Arabic"/>
          <w:sz w:val="24"/>
          <w:szCs w:val="24"/>
          <w:rtl/>
        </w:rPr>
      </w:pPr>
    </w:p>
    <w:p w14:paraId="5EE19D7A" w14:textId="77777777" w:rsidR="00264BC7" w:rsidRDefault="006F10C9" w:rsidP="00264BC7">
      <w:pPr>
        <w:bidi/>
        <w:spacing w:after="0" w:line="480" w:lineRule="auto"/>
        <w:jc w:val="both"/>
        <w:rPr>
          <w:rFonts w:ascii="Traditional Arabic" w:eastAsia="Times New Roman" w:hAnsi="Traditional Arabic" w:cs="Traditional Arabic"/>
          <w:b/>
          <w:bCs/>
          <w:sz w:val="24"/>
          <w:szCs w:val="24"/>
          <w:rtl/>
        </w:rPr>
      </w:pPr>
      <w:bookmarkStart w:id="25" w:name="_Hlk206660534"/>
      <w:r w:rsidRPr="00AD72E9">
        <w:rPr>
          <w:rFonts w:ascii="Traditional Arabic" w:eastAsia="Times New Roman" w:hAnsi="Traditional Arabic" w:cs="Traditional Arabic" w:hint="cs"/>
          <w:b/>
          <w:bCs/>
          <w:sz w:val="24"/>
          <w:szCs w:val="24"/>
          <w:rtl/>
        </w:rPr>
        <w:t>2/</w:t>
      </w:r>
      <w:r w:rsidR="00AD72E9" w:rsidRPr="00AD72E9">
        <w:rPr>
          <w:rFonts w:ascii="Traditional Arabic" w:eastAsia="Times New Roman" w:hAnsi="Traditional Arabic" w:cs="Traditional Arabic" w:hint="cs"/>
          <w:b/>
          <w:bCs/>
          <w:sz w:val="24"/>
          <w:szCs w:val="24"/>
          <w:rtl/>
        </w:rPr>
        <w:t>3</w:t>
      </w:r>
      <w:r w:rsidRPr="00AD72E9">
        <w:rPr>
          <w:rFonts w:ascii="Traditional Arabic" w:eastAsia="Times New Roman" w:hAnsi="Traditional Arabic" w:cs="Traditional Arabic" w:hint="cs"/>
          <w:b/>
          <w:bCs/>
          <w:sz w:val="24"/>
          <w:szCs w:val="24"/>
          <w:rtl/>
        </w:rPr>
        <w:t>/1</w:t>
      </w:r>
      <w:r w:rsidR="00AD72E9" w:rsidRPr="00AD72E9">
        <w:rPr>
          <w:rFonts w:ascii="Traditional Arabic" w:eastAsia="Times New Roman" w:hAnsi="Traditional Arabic" w:cs="Traditional Arabic" w:hint="cs"/>
          <w:b/>
          <w:bCs/>
          <w:sz w:val="24"/>
          <w:szCs w:val="24"/>
          <w:rtl/>
        </w:rPr>
        <w:t>3</w:t>
      </w:r>
      <w:r w:rsidRPr="00AD72E9">
        <w:rPr>
          <w:rFonts w:ascii="Traditional Arabic" w:eastAsia="Times New Roman" w:hAnsi="Traditional Arabic" w:cs="Traditional Arabic"/>
          <w:b/>
          <w:bCs/>
          <w:sz w:val="24"/>
          <w:szCs w:val="24"/>
          <w:rtl/>
        </w:rPr>
        <w:t xml:space="preserve"> أدوات قياس الأداء</w:t>
      </w:r>
      <w:bookmarkEnd w:id="25"/>
    </w:p>
    <w:p w14:paraId="1D5A2886" w14:textId="77777777" w:rsidR="00624409" w:rsidRDefault="003425C2" w:rsidP="000E2AAC">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24409">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96795A">
        <w:rPr>
          <w:rFonts w:ascii="Traditional Arabic" w:eastAsia="Times New Roman" w:hAnsi="Traditional Arabic" w:cs="Traditional Arabic"/>
          <w:sz w:val="24"/>
          <w:szCs w:val="24"/>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006F10C9" w:rsidRPr="0096795A">
        <w:rPr>
          <w:rFonts w:ascii="Traditional Arabic" w:eastAsia="Times New Roman" w:hAnsi="Traditional Arabic" w:cs="Traditional Arabic"/>
          <w:sz w:val="24"/>
          <w:szCs w:val="24"/>
        </w:rPr>
        <w:t>KPI</w:t>
      </w:r>
      <w:r w:rsidR="006F10C9" w:rsidRPr="0096795A">
        <w:rPr>
          <w:rFonts w:ascii="Traditional Arabic" w:eastAsia="Times New Roman" w:hAnsi="Traditional Arabic" w:cs="Traditional Arabic"/>
          <w:sz w:val="24"/>
          <w:szCs w:val="24"/>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006F10C9" w:rsidRPr="0096795A">
        <w:rPr>
          <w:rFonts w:ascii="Traditional Arabic" w:eastAsia="Times New Roman" w:hAnsi="Traditional Arabic" w:cs="Traditional Arabic"/>
          <w:sz w:val="24"/>
          <w:szCs w:val="24"/>
        </w:rPr>
        <w:t>KPI</w:t>
      </w:r>
      <w:r w:rsidR="006F10C9" w:rsidRPr="0096795A">
        <w:rPr>
          <w:rFonts w:ascii="Traditional Arabic" w:eastAsia="Times New Roman" w:hAnsi="Traditional Arabic" w:cs="Traditional Arabic"/>
          <w:sz w:val="24"/>
          <w:szCs w:val="24"/>
          <w:rtl/>
        </w:rPr>
        <w:t xml:space="preserve"> لقياس معدلات الإنتاج والجودة والتكاليف، مما يوفر رؤى مباشرة حول نقاط القوة والضعف في العمليات الصناعية.</w:t>
      </w:r>
      <w:r w:rsidR="006F10C9" w:rsidRPr="0096795A">
        <w:rPr>
          <w:rFonts w:ascii="Traditional Arabic" w:eastAsia="Times New Roman" w:hAnsi="Traditional Arabic" w:cs="Traditional Arabic"/>
          <w:b/>
          <w:bCs/>
          <w:sz w:val="24"/>
          <w:szCs w:val="24"/>
          <w:rtl/>
        </w:rPr>
        <w:t xml:space="preserve"> (</w:t>
      </w:r>
      <w:r w:rsidR="006F10C9" w:rsidRPr="0096795A">
        <w:rPr>
          <w:rFonts w:ascii="Traditional Arabic" w:eastAsia="Times New Roman" w:hAnsi="Traditional Arabic" w:cs="Traditional Arabic"/>
          <w:sz w:val="24"/>
          <w:szCs w:val="24"/>
          <w:rtl/>
        </w:rPr>
        <w:t>سالم، 2017، ص.</w:t>
      </w:r>
      <w:r w:rsidR="006F10C9" w:rsidRPr="0096795A">
        <w:rPr>
          <w:rFonts w:ascii="Traditional Arabic" w:eastAsia="Times New Roman" w:hAnsi="Traditional Arabic" w:cs="Traditional Arabic"/>
          <w:b/>
          <w:bCs/>
          <w:sz w:val="24"/>
          <w:szCs w:val="24"/>
          <w:rtl/>
        </w:rPr>
        <w:t xml:space="preserve"> </w:t>
      </w:r>
      <w:r w:rsidR="006F10C9" w:rsidRPr="0096795A">
        <w:rPr>
          <w:rFonts w:ascii="Traditional Arabic" w:eastAsia="Times New Roman" w:hAnsi="Traditional Arabic" w:cs="Traditional Arabic"/>
          <w:sz w:val="24"/>
          <w:szCs w:val="24"/>
          <w:rtl/>
        </w:rPr>
        <w:t>95</w:t>
      </w:r>
      <w:r w:rsidR="006F10C9" w:rsidRPr="0096795A">
        <w:rPr>
          <w:rFonts w:ascii="Traditional Arabic" w:eastAsia="Times New Roman" w:hAnsi="Traditional Arabic" w:cs="Traditional Arabic"/>
          <w:b/>
          <w:bCs/>
          <w:sz w:val="24"/>
          <w:szCs w:val="24"/>
          <w:rtl/>
        </w:rPr>
        <w:t>)</w:t>
      </w:r>
      <w:r w:rsidR="000B46BA">
        <w:rPr>
          <w:rFonts w:ascii="Traditional Arabic" w:eastAsia="Times New Roman" w:hAnsi="Traditional Arabic" w:cs="Traditional Arabic" w:hint="cs"/>
          <w:b/>
          <w:bCs/>
          <w:sz w:val="24"/>
          <w:szCs w:val="24"/>
          <w:rtl/>
        </w:rPr>
        <w:t xml:space="preserve"> </w:t>
      </w:r>
    </w:p>
    <w:p w14:paraId="0B59C899" w14:textId="77777777" w:rsidR="00624409" w:rsidRDefault="00624409" w:rsidP="00624409">
      <w:pPr>
        <w:bidi/>
        <w:spacing w:after="0" w:line="360" w:lineRule="auto"/>
        <w:jc w:val="both"/>
        <w:rPr>
          <w:rFonts w:ascii="Times New Roman" w:eastAsia="Times New Roman" w:hAnsi="Times New Roman" w:cs="Times New Roman"/>
          <w:b/>
          <w:bCs/>
          <w:sz w:val="24"/>
          <w:szCs w:val="24"/>
          <w:rtl/>
        </w:rPr>
      </w:pPr>
      <w:r>
        <w:rPr>
          <w:rFonts w:ascii="Traditional Arabic" w:eastAsia="Times New Roman" w:hAnsi="Traditional Arabic" w:cs="Traditional Arabic" w:hint="cs"/>
          <w:b/>
          <w:bCs/>
          <w:sz w:val="24"/>
          <w:szCs w:val="24"/>
          <w:rtl/>
        </w:rPr>
        <w:t xml:space="preserve">         </w:t>
      </w:r>
      <w:r w:rsidR="006F10C9" w:rsidRPr="0096795A">
        <w:rPr>
          <w:rFonts w:ascii="Traditional Arabic" w:eastAsia="Times New Roman" w:hAnsi="Traditional Arabic" w:cs="Traditional Arabic"/>
          <w:sz w:val="24"/>
          <w:szCs w:val="24"/>
          <w:rtl/>
        </w:rPr>
        <w:t>بالإضافة إلى ذلك، يتم الاعتماد على كفاءة المعدات الشاملة (</w:t>
      </w:r>
      <w:r w:rsidR="006F10C9" w:rsidRPr="0096795A">
        <w:rPr>
          <w:rFonts w:ascii="Traditional Arabic" w:eastAsia="Times New Roman" w:hAnsi="Traditional Arabic" w:cs="Traditional Arabic"/>
          <w:sz w:val="24"/>
          <w:szCs w:val="24"/>
        </w:rPr>
        <w:t>OEE</w:t>
      </w:r>
      <w:r w:rsidR="006F10C9" w:rsidRPr="0096795A">
        <w:rPr>
          <w:rFonts w:ascii="Traditional Arabic" w:eastAsia="Times New Roman" w:hAnsi="Traditional Arabic" w:cs="Traditional Arabic"/>
          <w:sz w:val="24"/>
          <w:szCs w:val="24"/>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006F10C9" w:rsidRPr="0096795A">
        <w:rPr>
          <w:rFonts w:ascii="Traditional Arabic" w:eastAsia="Times New Roman" w:hAnsi="Traditional Arabic" w:cs="Traditional Arabic"/>
          <w:sz w:val="24"/>
          <w:szCs w:val="24"/>
        </w:rPr>
        <w:t>TEEP</w:t>
      </w:r>
      <w:r w:rsidR="006F10C9" w:rsidRPr="0096795A">
        <w:rPr>
          <w:rFonts w:ascii="Traditional Arabic" w:eastAsia="Times New Roman" w:hAnsi="Traditional Arabic" w:cs="Traditional Arabic"/>
          <w:sz w:val="24"/>
          <w:szCs w:val="24"/>
          <w:rtl/>
        </w:rPr>
        <w:t>)، فهو يقيس مدى استغلال كامل طاقة المصنع، مما يساعد على تحديد قدرات التوسع وتحسين استغلال المصادر. مع تطور أساليب القياس، ظهرت بطاقة الأداء المتوازن (</w:t>
      </w:r>
      <w:r w:rsidR="006F10C9" w:rsidRPr="0096795A">
        <w:rPr>
          <w:rFonts w:ascii="Traditional Arabic" w:eastAsia="Times New Roman" w:hAnsi="Traditional Arabic" w:cs="Traditional Arabic"/>
          <w:sz w:val="24"/>
          <w:szCs w:val="24"/>
        </w:rPr>
        <w:t>BSC</w:t>
      </w:r>
      <w:r w:rsidR="006F10C9" w:rsidRPr="0096795A">
        <w:rPr>
          <w:rFonts w:ascii="Traditional Arabic" w:eastAsia="Times New Roman" w:hAnsi="Traditional Arabic" w:cs="Traditional Arabic"/>
          <w:sz w:val="24"/>
          <w:szCs w:val="24"/>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006F10C9" w:rsidRPr="0096795A">
        <w:rPr>
          <w:rFonts w:ascii="Traditional Arabic" w:eastAsia="Times New Roman" w:hAnsi="Traditional Arabic" w:cs="Traditional Arabic"/>
          <w:b/>
          <w:bCs/>
          <w:sz w:val="24"/>
          <w:szCs w:val="24"/>
          <w:rtl/>
        </w:rPr>
        <w:t>(</w:t>
      </w:r>
      <w:r w:rsidR="006F10C9" w:rsidRPr="0096795A">
        <w:rPr>
          <w:rFonts w:ascii="Times New Roman" w:eastAsia="Times New Roman" w:hAnsi="Times New Roman" w:cs="Times New Roman"/>
          <w:sz w:val="24"/>
          <w:szCs w:val="24"/>
        </w:rPr>
        <w:t>Albassam, 2014, p. 12</w:t>
      </w:r>
      <w:r w:rsidR="006F10C9" w:rsidRPr="0096795A">
        <w:rPr>
          <w:rFonts w:ascii="Times New Roman" w:eastAsia="Times New Roman" w:hAnsi="Times New Roman" w:cs="Times New Roman"/>
          <w:b/>
          <w:bCs/>
          <w:sz w:val="24"/>
          <w:szCs w:val="24"/>
          <w:rtl/>
        </w:rPr>
        <w:t>)</w:t>
      </w:r>
      <w:r w:rsidR="0096795A" w:rsidRPr="0096795A">
        <w:rPr>
          <w:rFonts w:ascii="Times New Roman" w:eastAsia="Times New Roman" w:hAnsi="Times New Roman" w:cs="Times New Roman" w:hint="cs"/>
          <w:b/>
          <w:bCs/>
          <w:sz w:val="24"/>
          <w:szCs w:val="24"/>
          <w:rtl/>
        </w:rPr>
        <w:t>.</w:t>
      </w:r>
    </w:p>
    <w:p w14:paraId="61B9ECAC" w14:textId="3586A15A" w:rsidR="000E2AAC" w:rsidRDefault="00624409" w:rsidP="00624409">
      <w:pPr>
        <w:bidi/>
        <w:spacing w:after="0" w:line="360" w:lineRule="auto"/>
        <w:jc w:val="both"/>
        <w:rPr>
          <w:rFonts w:ascii="Traditional Arabic" w:eastAsia="Times New Roman" w:hAnsi="Traditional Arabic" w:cs="Traditional Arabic"/>
          <w:color w:val="000000" w:themeColor="text1"/>
          <w:sz w:val="24"/>
          <w:szCs w:val="24"/>
          <w:rtl/>
        </w:rPr>
      </w:pPr>
      <w:r>
        <w:rPr>
          <w:rFonts w:ascii="Times New Roman" w:eastAsia="Times New Roman" w:hAnsi="Times New Roman" w:cs="Times New Roman" w:hint="cs"/>
          <w:b/>
          <w:bCs/>
          <w:sz w:val="24"/>
          <w:szCs w:val="24"/>
          <w:rtl/>
        </w:rPr>
        <w:t xml:space="preserve">       </w:t>
      </w:r>
      <w:r w:rsidR="0096795A" w:rsidRPr="0096795A">
        <w:rPr>
          <w:rFonts w:ascii="Times New Roman" w:eastAsia="Times New Roman" w:hAnsi="Times New Roman" w:cs="Times New Roman" w:hint="cs"/>
          <w:b/>
          <w:bCs/>
          <w:sz w:val="24"/>
          <w:szCs w:val="24"/>
          <w:rtl/>
        </w:rPr>
        <w:t xml:space="preserve"> </w:t>
      </w:r>
      <w:r w:rsidR="0096795A" w:rsidRPr="0096795A">
        <w:rPr>
          <w:rFonts w:ascii="Traditional Arabic" w:eastAsia="Times New Roman" w:hAnsi="Traditional Arabic" w:cs="Traditional Arabic"/>
          <w:color w:val="000000" w:themeColor="text1"/>
          <w:sz w:val="24"/>
          <w:szCs w:val="24"/>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42C5C75B" w14:textId="77777777" w:rsidR="00C2237F" w:rsidRDefault="00C2237F" w:rsidP="00C2237F">
      <w:pPr>
        <w:bidi/>
        <w:spacing w:after="0" w:line="360" w:lineRule="auto"/>
        <w:jc w:val="both"/>
        <w:rPr>
          <w:rFonts w:ascii="Traditional Arabic" w:eastAsia="Times New Roman" w:hAnsi="Traditional Arabic" w:cs="Traditional Arabic"/>
          <w:b/>
          <w:bCs/>
          <w:sz w:val="24"/>
          <w:szCs w:val="24"/>
          <w:rtl/>
        </w:rPr>
      </w:pPr>
    </w:p>
    <w:p w14:paraId="713DCE03" w14:textId="06E811D9" w:rsidR="00C71D51" w:rsidRDefault="000E2AAC" w:rsidP="00C71D51">
      <w:pPr>
        <w:bidi/>
        <w:spacing w:after="0" w:line="480" w:lineRule="auto"/>
        <w:jc w:val="both"/>
        <w:rPr>
          <w:rFonts w:ascii="Traditional Arabic" w:eastAsia="Times New Roman" w:hAnsi="Traditional Arabic" w:cs="Traditional Arabic"/>
          <w:b/>
          <w:bCs/>
          <w:sz w:val="24"/>
          <w:szCs w:val="24"/>
          <w:rtl/>
        </w:rPr>
      </w:pPr>
      <w:r w:rsidRPr="000E2AAC">
        <w:rPr>
          <w:rFonts w:ascii="Traditional Arabic" w:eastAsia="Times New Roman" w:hAnsi="Traditional Arabic" w:cs="Traditional Arabic" w:hint="cs"/>
          <w:b/>
          <w:bCs/>
          <w:sz w:val="24"/>
          <w:szCs w:val="24"/>
          <w:rtl/>
        </w:rPr>
        <w:t>2/3/1</w:t>
      </w:r>
      <w:r w:rsidR="00244F35">
        <w:rPr>
          <w:rFonts w:ascii="Traditional Arabic" w:eastAsia="Times New Roman" w:hAnsi="Traditional Arabic" w:cs="Traditional Arabic" w:hint="cs"/>
          <w:b/>
          <w:bCs/>
          <w:sz w:val="24"/>
          <w:szCs w:val="24"/>
          <w:rtl/>
        </w:rPr>
        <w:t>3</w:t>
      </w:r>
      <w:r w:rsidRPr="000E2AAC">
        <w:rPr>
          <w:rFonts w:ascii="Traditional Arabic" w:eastAsia="Times New Roman" w:hAnsi="Traditional Arabic" w:cs="Traditional Arabic" w:hint="cs"/>
          <w:b/>
          <w:bCs/>
          <w:sz w:val="24"/>
          <w:szCs w:val="24"/>
          <w:rtl/>
        </w:rPr>
        <w:t xml:space="preserve">/1 </w:t>
      </w:r>
      <w:r w:rsidR="006F10C9" w:rsidRPr="000E2AAC">
        <w:rPr>
          <w:rFonts w:ascii="Traditional Arabic" w:eastAsia="Times New Roman" w:hAnsi="Traditional Arabic" w:cs="Traditional Arabic"/>
          <w:b/>
          <w:bCs/>
          <w:sz w:val="24"/>
          <w:szCs w:val="24"/>
          <w:rtl/>
        </w:rPr>
        <w:t>مؤشرات الأداء الرئيسية (</w:t>
      </w:r>
      <w:r w:rsidR="006F10C9" w:rsidRPr="000E2AAC">
        <w:rPr>
          <w:rFonts w:ascii="Traditional Arabic" w:eastAsia="Times New Roman" w:hAnsi="Traditional Arabic" w:cs="Traditional Arabic"/>
          <w:b/>
          <w:bCs/>
          <w:sz w:val="24"/>
          <w:szCs w:val="24"/>
        </w:rPr>
        <w:t>KPI</w:t>
      </w:r>
      <w:r w:rsidR="006F10C9" w:rsidRPr="000E2AAC">
        <w:rPr>
          <w:rFonts w:ascii="Traditional Arabic" w:eastAsia="Times New Roman" w:hAnsi="Traditional Arabic" w:cs="Traditional Arabic"/>
          <w:b/>
          <w:bCs/>
          <w:sz w:val="24"/>
          <w:szCs w:val="24"/>
          <w:rtl/>
        </w:rPr>
        <w:t>)</w:t>
      </w:r>
    </w:p>
    <w:p w14:paraId="7F44578C" w14:textId="77777777" w:rsidR="00022B22" w:rsidRDefault="003425C2" w:rsidP="0050749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sidR="00624409">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0E2AAC">
        <w:rPr>
          <w:rFonts w:ascii="Traditional Arabic" w:eastAsia="Times New Roman" w:hAnsi="Traditional Arabic" w:cs="Traditional Arabic"/>
          <w:sz w:val="24"/>
          <w:szCs w:val="24"/>
          <w:rtl/>
        </w:rPr>
        <w:t>تُعد مؤشرات الأداء الرئيسية (</w:t>
      </w:r>
      <w:r w:rsidR="006F10C9" w:rsidRPr="000E2AAC">
        <w:rPr>
          <w:rFonts w:ascii="Traditional Arabic" w:eastAsia="Times New Roman" w:hAnsi="Traditional Arabic" w:cs="Traditional Arabic"/>
          <w:sz w:val="24"/>
          <w:szCs w:val="24"/>
        </w:rPr>
        <w:t>KPIs</w:t>
      </w:r>
      <w:r w:rsidR="006F10C9" w:rsidRPr="000E2AAC">
        <w:rPr>
          <w:rFonts w:ascii="Traditional Arabic" w:eastAsia="Times New Roman" w:hAnsi="Traditional Arabic" w:cs="Traditional Arabic"/>
          <w:sz w:val="24"/>
          <w:szCs w:val="24"/>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006F10C9" w:rsidRPr="000E2AAC">
        <w:rPr>
          <w:rFonts w:ascii="Traditional Arabic" w:eastAsia="Times New Roman" w:hAnsi="Traditional Arabic" w:cs="Traditional Arabic"/>
          <w:sz w:val="24"/>
          <w:szCs w:val="24"/>
        </w:rPr>
        <w:t>KPIs</w:t>
      </w:r>
      <w:r w:rsidR="006F10C9" w:rsidRPr="000E2AAC">
        <w:rPr>
          <w:rFonts w:ascii="Traditional Arabic" w:eastAsia="Times New Roman" w:hAnsi="Traditional Arabic" w:cs="Traditional Arabic"/>
          <w:sz w:val="24"/>
          <w:szCs w:val="24"/>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006F10C9" w:rsidRPr="000E2AAC">
        <w:rPr>
          <w:rFonts w:ascii="Traditional Arabic" w:eastAsia="Times New Roman" w:hAnsi="Traditional Arabic" w:cs="Traditional Arabic"/>
          <w:sz w:val="24"/>
          <w:szCs w:val="24"/>
        </w:rPr>
        <w:t>OEE</w:t>
      </w:r>
      <w:r w:rsidR="006F10C9" w:rsidRPr="000E2AAC">
        <w:rPr>
          <w:rFonts w:ascii="Traditional Arabic" w:eastAsia="Times New Roman" w:hAnsi="Traditional Arabic" w:cs="Traditional Arabic"/>
          <w:sz w:val="24"/>
          <w:szCs w:val="24"/>
          <w:rtl/>
        </w:rPr>
        <w:t xml:space="preserve">) من أبرز </w:t>
      </w:r>
      <w:r w:rsidR="006F10C9" w:rsidRPr="000E2AAC">
        <w:rPr>
          <w:rFonts w:ascii="Traditional Arabic" w:eastAsia="Times New Roman" w:hAnsi="Traditional Arabic" w:cs="Traditional Arabic"/>
          <w:sz w:val="24"/>
          <w:szCs w:val="24"/>
        </w:rPr>
        <w:t>KPIs</w:t>
      </w:r>
      <w:r w:rsidR="006F10C9" w:rsidRPr="000E2AAC">
        <w:rPr>
          <w:rFonts w:ascii="Traditional Arabic" w:eastAsia="Times New Roman" w:hAnsi="Traditional Arabic" w:cs="Traditional Arabic"/>
          <w:sz w:val="24"/>
          <w:szCs w:val="24"/>
          <w:rtl/>
        </w:rPr>
        <w:t>، حيث يجمع بين معدلات التوافر، الأداء، والجودة لقياس الإنتاجية الشاملة وتقليل الهدر أما الفعالية الكلية للمصنع (</w:t>
      </w:r>
      <w:r w:rsidR="006F10C9" w:rsidRPr="000E2AAC">
        <w:rPr>
          <w:rFonts w:ascii="Traditional Arabic" w:eastAsia="Times New Roman" w:hAnsi="Traditional Arabic" w:cs="Traditional Arabic"/>
          <w:sz w:val="24"/>
          <w:szCs w:val="24"/>
        </w:rPr>
        <w:t>TEEP</w:t>
      </w:r>
      <w:r w:rsidR="006F10C9" w:rsidRPr="000E2AAC">
        <w:rPr>
          <w:rFonts w:ascii="Traditional Arabic" w:eastAsia="Times New Roman" w:hAnsi="Traditional Arabic" w:cs="Traditional Arabic"/>
          <w:sz w:val="24"/>
          <w:szCs w:val="24"/>
          <w:rtl/>
        </w:rPr>
        <w:t>)، فتقيس مدى استفادة المصنع من إمكاناته الفعلية، مما يُساعد على تحديد فرص تحسين استغلال الموارد.</w:t>
      </w:r>
      <w:r w:rsidR="00C71D51">
        <w:rPr>
          <w:rFonts w:ascii="Traditional Arabic" w:eastAsia="Times New Roman" w:hAnsi="Traditional Arabic" w:cs="Traditional Arabic" w:hint="cs"/>
          <w:b/>
          <w:bCs/>
          <w:sz w:val="24"/>
          <w:szCs w:val="24"/>
          <w:rtl/>
        </w:rPr>
        <w:t xml:space="preserve"> </w:t>
      </w:r>
      <w:r w:rsidR="006F10C9" w:rsidRPr="000E2AAC">
        <w:rPr>
          <w:rFonts w:ascii="Times New Roman" w:eastAsia="Times New Roman" w:hAnsi="Times New Roman" w:cs="Times New Roman"/>
          <w:b/>
          <w:bCs/>
          <w:sz w:val="24"/>
          <w:szCs w:val="24"/>
        </w:rPr>
        <w:t>(</w:t>
      </w:r>
      <w:r w:rsidR="006F10C9" w:rsidRPr="000E2AAC">
        <w:rPr>
          <w:rFonts w:ascii="Times New Roman" w:eastAsia="Times New Roman" w:hAnsi="Times New Roman" w:cs="Times New Roman"/>
          <w:sz w:val="24"/>
          <w:szCs w:val="24"/>
        </w:rPr>
        <w:t>Gompers, 2003, p. 107</w:t>
      </w:r>
      <w:r w:rsidR="006F10C9" w:rsidRPr="000E2AAC">
        <w:rPr>
          <w:rFonts w:ascii="Times New Roman" w:eastAsia="Times New Roman" w:hAnsi="Times New Roman" w:cs="Times New Roman"/>
          <w:b/>
          <w:bCs/>
          <w:sz w:val="24"/>
          <w:szCs w:val="24"/>
        </w:rPr>
        <w:t>)</w:t>
      </w:r>
      <w:r w:rsidR="006F10C9" w:rsidRPr="000E2AAC">
        <w:rPr>
          <w:rFonts w:ascii="Traditional Arabic" w:eastAsia="Times New Roman" w:hAnsi="Traditional Arabic" w:cs="Traditional Arabic" w:hint="cs"/>
          <w:sz w:val="24"/>
          <w:szCs w:val="24"/>
          <w:rtl/>
        </w:rPr>
        <w:t xml:space="preserve"> </w:t>
      </w:r>
    </w:p>
    <w:p w14:paraId="25A71466" w14:textId="3EABD7DB" w:rsidR="008B4829" w:rsidRDefault="00022B22" w:rsidP="00022B2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lastRenderedPageBreak/>
        <w:t xml:space="preserve">     </w:t>
      </w:r>
      <w:r w:rsidR="006F10C9" w:rsidRPr="000E2AAC">
        <w:rPr>
          <w:rFonts w:ascii="Traditional Arabic" w:eastAsia="Times New Roman" w:hAnsi="Traditional Arabic" w:cs="Traditional Arabic" w:hint="cs"/>
          <w:sz w:val="24"/>
          <w:szCs w:val="24"/>
          <w:rtl/>
        </w:rPr>
        <w:t>تساع</w:t>
      </w:r>
      <w:r w:rsidR="006F10C9" w:rsidRPr="000E2AAC">
        <w:rPr>
          <w:rFonts w:ascii="Traditional Arabic" w:eastAsia="Times New Roman" w:hAnsi="Traditional Arabic" w:cs="Traditional Arabic" w:hint="eastAsia"/>
          <w:sz w:val="24"/>
          <w:szCs w:val="24"/>
          <w:rtl/>
        </w:rPr>
        <w:t>د</w:t>
      </w:r>
      <w:r w:rsidR="006F10C9" w:rsidRPr="000E2AAC">
        <w:rPr>
          <w:rFonts w:ascii="Traditional Arabic" w:eastAsia="Times New Roman" w:hAnsi="Traditional Arabic" w:cs="Traditional Arabic"/>
          <w:sz w:val="24"/>
          <w:szCs w:val="24"/>
          <w:rtl/>
        </w:rPr>
        <w:t xml:space="preserve"> بطاقات الأداء المتوازن (</w:t>
      </w:r>
      <w:r w:rsidR="006F10C9" w:rsidRPr="000E2AAC">
        <w:rPr>
          <w:rFonts w:ascii="Traditional Arabic" w:eastAsia="Times New Roman" w:hAnsi="Traditional Arabic" w:cs="Traditional Arabic"/>
          <w:sz w:val="24"/>
          <w:szCs w:val="24"/>
        </w:rPr>
        <w:t>BSC</w:t>
      </w:r>
      <w:r w:rsidR="006F10C9" w:rsidRPr="000E2AAC">
        <w:rPr>
          <w:rFonts w:ascii="Traditional Arabic" w:eastAsia="Times New Roman" w:hAnsi="Traditional Arabic" w:cs="Traditional Arabic"/>
          <w:sz w:val="24"/>
          <w:szCs w:val="24"/>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006F10C9" w:rsidRPr="000E2AAC">
        <w:rPr>
          <w:rFonts w:ascii="Traditional Arabic" w:eastAsia="Times New Roman" w:hAnsi="Traditional Arabic" w:cs="Traditional Arabic"/>
          <w:sz w:val="24"/>
          <w:szCs w:val="24"/>
        </w:rPr>
        <w:t>KPIs</w:t>
      </w:r>
      <w:r w:rsidR="006F10C9" w:rsidRPr="000E2AAC">
        <w:rPr>
          <w:rFonts w:ascii="Traditional Arabic" w:eastAsia="Times New Roman" w:hAnsi="Traditional Arabic" w:cs="Traditional Arabic"/>
          <w:sz w:val="24"/>
          <w:szCs w:val="24"/>
          <w:rtl/>
        </w:rPr>
        <w:t xml:space="preserve"> أدوات أساسية في عملية اتخاذ 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33C02C84" w14:textId="77777777" w:rsidR="0050749C" w:rsidRPr="0050749C" w:rsidRDefault="0050749C" w:rsidP="0050749C">
      <w:pPr>
        <w:bidi/>
        <w:spacing w:after="0" w:line="360" w:lineRule="auto"/>
        <w:jc w:val="both"/>
        <w:rPr>
          <w:rFonts w:ascii="Traditional Arabic" w:eastAsia="Times New Roman" w:hAnsi="Traditional Arabic" w:cs="Traditional Arabic"/>
          <w:b/>
          <w:bCs/>
          <w:sz w:val="24"/>
          <w:szCs w:val="24"/>
          <w:rtl/>
        </w:rPr>
      </w:pPr>
    </w:p>
    <w:p w14:paraId="0E613571" w14:textId="04D1B926" w:rsidR="00B07231" w:rsidRPr="00244F35" w:rsidRDefault="0050749C" w:rsidP="00244F35">
      <w:pPr>
        <w:bidi/>
        <w:spacing w:after="0" w:line="480" w:lineRule="auto"/>
        <w:jc w:val="both"/>
        <w:rPr>
          <w:rFonts w:ascii="Traditional Arabic" w:eastAsia="Times New Roman" w:hAnsi="Traditional Arabic" w:cs="Traditional Arabic"/>
          <w:b/>
          <w:bCs/>
          <w:sz w:val="24"/>
          <w:szCs w:val="24"/>
          <w:rtl/>
        </w:rPr>
      </w:pPr>
      <w:r w:rsidRPr="0050749C">
        <w:rPr>
          <w:rFonts w:ascii="Traditional Arabic" w:eastAsia="Times New Roman" w:hAnsi="Traditional Arabic" w:cs="Traditional Arabic" w:hint="cs"/>
          <w:b/>
          <w:bCs/>
          <w:sz w:val="24"/>
          <w:szCs w:val="24"/>
          <w:rtl/>
        </w:rPr>
        <w:t>2/3/1</w:t>
      </w:r>
      <w:r w:rsidR="00687EB3">
        <w:rPr>
          <w:rFonts w:ascii="Traditional Arabic" w:eastAsia="Times New Roman" w:hAnsi="Traditional Arabic" w:cs="Traditional Arabic" w:hint="cs"/>
          <w:b/>
          <w:bCs/>
          <w:sz w:val="24"/>
          <w:szCs w:val="24"/>
          <w:rtl/>
        </w:rPr>
        <w:t>3</w:t>
      </w:r>
      <w:r w:rsidRPr="0050749C">
        <w:rPr>
          <w:rFonts w:ascii="Traditional Arabic" w:eastAsia="Times New Roman" w:hAnsi="Traditional Arabic" w:cs="Traditional Arabic" w:hint="cs"/>
          <w:b/>
          <w:bCs/>
          <w:sz w:val="24"/>
          <w:szCs w:val="24"/>
          <w:rtl/>
        </w:rPr>
        <w:t xml:space="preserve">/2 </w:t>
      </w:r>
      <w:r w:rsidR="006F10C9" w:rsidRPr="0050749C">
        <w:rPr>
          <w:rFonts w:ascii="Traditional Arabic" w:eastAsia="Times New Roman" w:hAnsi="Traditional Arabic" w:cs="Traditional Arabic"/>
          <w:b/>
          <w:bCs/>
          <w:sz w:val="24"/>
          <w:szCs w:val="24"/>
          <w:rtl/>
        </w:rPr>
        <w:t>كفاءة المعدات الشاملة (</w:t>
      </w:r>
      <w:r w:rsidR="006F10C9" w:rsidRPr="0050749C">
        <w:rPr>
          <w:rFonts w:ascii="Traditional Arabic" w:eastAsia="Times New Roman" w:hAnsi="Traditional Arabic" w:cs="Traditional Arabic"/>
          <w:b/>
          <w:bCs/>
          <w:sz w:val="24"/>
          <w:szCs w:val="24"/>
        </w:rPr>
        <w:t>OEE</w:t>
      </w:r>
      <w:r w:rsidR="006F10C9" w:rsidRPr="0050749C">
        <w:rPr>
          <w:rFonts w:ascii="Traditional Arabic" w:eastAsia="Times New Roman" w:hAnsi="Traditional Arabic" w:cs="Traditional Arabic"/>
          <w:b/>
          <w:bCs/>
          <w:sz w:val="24"/>
          <w:szCs w:val="24"/>
          <w:rtl/>
        </w:rPr>
        <w:t>)</w:t>
      </w:r>
    </w:p>
    <w:p w14:paraId="684F374F" w14:textId="6184C306" w:rsidR="006F10C9" w:rsidRPr="0050749C" w:rsidRDefault="00022B22" w:rsidP="006F10C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B86E2D">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6F10C9" w:rsidRPr="0050749C">
        <w:rPr>
          <w:rFonts w:ascii="Traditional Arabic" w:eastAsia="Times New Roman" w:hAnsi="Traditional Arabic" w:cs="Traditional Arabic"/>
          <w:sz w:val="24"/>
          <w:szCs w:val="24"/>
          <w:rtl/>
        </w:rPr>
        <w:t>تُعد كفاءة المعدات الشاملة (</w:t>
      </w:r>
      <w:r w:rsidR="006F10C9" w:rsidRPr="0050749C">
        <w:rPr>
          <w:rFonts w:ascii="Traditional Arabic" w:eastAsia="Times New Roman" w:hAnsi="Traditional Arabic" w:cs="Traditional Arabic"/>
          <w:sz w:val="24"/>
          <w:szCs w:val="24"/>
        </w:rPr>
        <w:t>OEE</w:t>
      </w:r>
      <w:r w:rsidR="006F10C9" w:rsidRPr="0050749C">
        <w:rPr>
          <w:rFonts w:ascii="Traditional Arabic" w:eastAsia="Times New Roman" w:hAnsi="Traditional Arabic" w:cs="Traditional Arabic"/>
          <w:sz w:val="24"/>
          <w:szCs w:val="24"/>
          <w:rtl/>
        </w:rPr>
        <w:t xml:space="preserve">) أحد المؤشرات الرئيسية لقياس أدائها في العمليات الإنتاجية، حيث تدمج </w:t>
      </w:r>
      <w:r w:rsidR="006F10C9" w:rsidRPr="0050749C">
        <w:rPr>
          <w:rFonts w:ascii="Traditional Arabic" w:eastAsia="Times New Roman" w:hAnsi="Traditional Arabic" w:cs="Traditional Arabic" w:hint="cs"/>
          <w:sz w:val="24"/>
          <w:szCs w:val="24"/>
          <w:rtl/>
        </w:rPr>
        <w:t>ثلاث</w:t>
      </w:r>
      <w:r w:rsidR="006F10C9" w:rsidRPr="0050749C">
        <w:rPr>
          <w:rFonts w:ascii="Traditional Arabic" w:eastAsia="Times New Roman" w:hAnsi="Traditional Arabic" w:cs="Traditional Arabic"/>
          <w:sz w:val="24"/>
          <w:szCs w:val="24"/>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006F10C9" w:rsidRPr="0050749C">
        <w:rPr>
          <w:rFonts w:ascii="Traditional Arabic" w:eastAsia="Times New Roman" w:hAnsi="Traditional Arabic" w:cs="Traditional Arabic"/>
          <w:b/>
          <w:bCs/>
          <w:sz w:val="24"/>
          <w:szCs w:val="24"/>
        </w:rPr>
        <w:t>(</w:t>
      </w:r>
      <w:r w:rsidR="006F10C9" w:rsidRPr="0050749C">
        <w:rPr>
          <w:rFonts w:ascii="Traditional Arabic" w:eastAsia="Times New Roman" w:hAnsi="Traditional Arabic" w:cs="Traditional Arabic"/>
          <w:sz w:val="24"/>
          <w:szCs w:val="24"/>
        </w:rPr>
        <w:t>OECD, 2015, p. 8</w:t>
      </w:r>
      <w:r w:rsidR="006F10C9" w:rsidRPr="0050749C">
        <w:rPr>
          <w:rFonts w:ascii="Traditional Arabic" w:eastAsia="Times New Roman" w:hAnsi="Traditional Arabic" w:cs="Traditional Arabic"/>
          <w:b/>
          <w:bCs/>
          <w:sz w:val="24"/>
          <w:szCs w:val="24"/>
        </w:rPr>
        <w:t>)</w:t>
      </w:r>
    </w:p>
    <w:p w14:paraId="4209C158" w14:textId="5CFED316" w:rsidR="006F10C9" w:rsidRPr="0050749C" w:rsidRDefault="00022B22" w:rsidP="006F10C9">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F10C9" w:rsidRPr="0050749C">
        <w:rPr>
          <w:rFonts w:ascii="Traditional Arabic" w:eastAsia="Times New Roman" w:hAnsi="Traditional Arabic" w:cs="Traditional Arabic"/>
          <w:sz w:val="24"/>
          <w:szCs w:val="24"/>
          <w:rtl/>
        </w:rPr>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006F10C9" w:rsidRPr="0050749C">
        <w:rPr>
          <w:rFonts w:ascii="Traditional Arabic" w:eastAsia="Times New Roman" w:hAnsi="Traditional Arabic" w:cs="Traditional Arabic"/>
          <w:sz w:val="24"/>
          <w:szCs w:val="24"/>
        </w:rPr>
        <w:t>OEE</w:t>
      </w:r>
      <w:r w:rsidR="006F10C9" w:rsidRPr="0050749C">
        <w:rPr>
          <w:rFonts w:ascii="Traditional Arabic" w:eastAsia="Times New Roman" w:hAnsi="Traditional Arabic" w:cs="Traditional Arabic"/>
          <w:sz w:val="24"/>
          <w:szCs w:val="24"/>
          <w:rtl/>
        </w:rPr>
        <w:t xml:space="preserve"> على تطبيق أنظمة إدارة مرنة، وتكنولوجيا التحليل البيانات، والتدريب المستمر للكوادر لضمان التشغيل الأمثل للمعدات</w:t>
      </w:r>
      <w:r w:rsidR="006F10C9" w:rsidRPr="0050749C">
        <w:rPr>
          <w:rFonts w:ascii="Traditional Arabic" w:eastAsia="Times New Roman" w:hAnsi="Traditional Arabic" w:cs="Traditional Arabic"/>
          <w:b/>
          <w:bCs/>
          <w:sz w:val="24"/>
          <w:szCs w:val="24"/>
          <w:rtl/>
        </w:rPr>
        <w:t>.</w:t>
      </w:r>
    </w:p>
    <w:p w14:paraId="69F826D0" w14:textId="77777777" w:rsidR="00022B22" w:rsidRDefault="006F10C9" w:rsidP="006F10C9">
      <w:pPr>
        <w:bidi/>
        <w:spacing w:after="0" w:line="360" w:lineRule="auto"/>
        <w:jc w:val="both"/>
        <w:rPr>
          <w:rFonts w:ascii="Traditional Arabic" w:eastAsia="Times New Roman" w:hAnsi="Traditional Arabic" w:cs="Traditional Arabic"/>
          <w:sz w:val="24"/>
          <w:szCs w:val="24"/>
          <w:rtl/>
        </w:rPr>
      </w:pPr>
      <w:r w:rsidRPr="0050749C">
        <w:rPr>
          <w:rFonts w:ascii="Traditional Arabic" w:eastAsia="Times New Roman" w:hAnsi="Traditional Arabic" w:cs="Traditional Arabic"/>
          <w:b/>
          <w:bCs/>
          <w:sz w:val="24"/>
          <w:szCs w:val="24"/>
        </w:rPr>
        <w:t xml:space="preserve"> (</w:t>
      </w:r>
      <w:r w:rsidRPr="0050749C">
        <w:rPr>
          <w:rFonts w:ascii="Traditional Arabic" w:eastAsia="Times New Roman" w:hAnsi="Traditional Arabic" w:cs="Traditional Arabic"/>
          <w:sz w:val="24"/>
          <w:szCs w:val="24"/>
        </w:rPr>
        <w:t xml:space="preserve">World Bank, 2017, p. </w:t>
      </w:r>
      <w:r w:rsidR="008B4829" w:rsidRPr="0050749C">
        <w:rPr>
          <w:rFonts w:ascii="Traditional Arabic" w:eastAsia="Times New Roman" w:hAnsi="Traditional Arabic" w:cs="Traditional Arabic"/>
          <w:sz w:val="24"/>
          <w:szCs w:val="24"/>
        </w:rPr>
        <w:t>41)</w:t>
      </w:r>
      <w:r w:rsidR="008B4829" w:rsidRPr="0050749C">
        <w:rPr>
          <w:rFonts w:ascii="Traditional Arabic" w:eastAsia="Times New Roman" w:hAnsi="Traditional Arabic" w:cs="Traditional Arabic" w:hint="cs"/>
          <w:sz w:val="24"/>
          <w:szCs w:val="24"/>
          <w:rtl/>
        </w:rPr>
        <w:t xml:space="preserve"> </w:t>
      </w:r>
    </w:p>
    <w:p w14:paraId="0B4B192D" w14:textId="3FA1B29F" w:rsidR="006F10C9" w:rsidRPr="0050749C" w:rsidRDefault="00022B22" w:rsidP="00022B2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8B4829" w:rsidRPr="0050749C">
        <w:rPr>
          <w:rFonts w:ascii="Traditional Arabic" w:eastAsia="Times New Roman" w:hAnsi="Traditional Arabic" w:cs="Traditional Arabic" w:hint="cs"/>
          <w:sz w:val="24"/>
          <w:szCs w:val="24"/>
          <w:rtl/>
        </w:rPr>
        <w:t>وتُعد</w:t>
      </w:r>
      <w:r w:rsidR="008B4829" w:rsidRPr="0050749C">
        <w:rPr>
          <w:rFonts w:ascii="Traditional Arabic" w:eastAsia="Times New Roman" w:hAnsi="Traditional Arabic" w:cs="Traditional Arabic" w:hint="eastAsia"/>
          <w:sz w:val="24"/>
          <w:szCs w:val="24"/>
          <w:rtl/>
        </w:rPr>
        <w:t>ّ</w:t>
      </w:r>
      <w:r w:rsidR="006F10C9" w:rsidRPr="0050749C">
        <w:rPr>
          <w:rFonts w:ascii="Traditional Arabic" w:eastAsia="Times New Roman" w:hAnsi="Traditional Arabic" w:cs="Traditional Arabic"/>
          <w:sz w:val="24"/>
          <w:szCs w:val="24"/>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0EC85825"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5EDA7190" w14:textId="1947C690" w:rsidR="00B07231" w:rsidRPr="00687EB3" w:rsidRDefault="00244F35" w:rsidP="00687EB3">
      <w:pPr>
        <w:bidi/>
        <w:spacing w:after="0" w:line="480" w:lineRule="auto"/>
        <w:jc w:val="both"/>
        <w:rPr>
          <w:rFonts w:ascii="Traditional Arabic" w:eastAsia="Times New Roman" w:hAnsi="Traditional Arabic" w:cs="Traditional Arabic"/>
          <w:b/>
          <w:bCs/>
          <w:sz w:val="24"/>
          <w:szCs w:val="24"/>
          <w:rtl/>
        </w:rPr>
      </w:pPr>
      <w:r w:rsidRPr="00687EB3">
        <w:rPr>
          <w:rFonts w:ascii="Traditional Arabic" w:eastAsia="Times New Roman" w:hAnsi="Traditional Arabic" w:cs="Traditional Arabic" w:hint="cs"/>
          <w:b/>
          <w:bCs/>
          <w:sz w:val="24"/>
          <w:szCs w:val="24"/>
          <w:rtl/>
        </w:rPr>
        <w:t xml:space="preserve">2/3/13/3 </w:t>
      </w:r>
      <w:r w:rsidR="006F10C9" w:rsidRPr="00687EB3">
        <w:rPr>
          <w:rFonts w:ascii="Traditional Arabic" w:eastAsia="Times New Roman" w:hAnsi="Traditional Arabic" w:cs="Traditional Arabic"/>
          <w:b/>
          <w:bCs/>
          <w:sz w:val="24"/>
          <w:szCs w:val="24"/>
          <w:rtl/>
        </w:rPr>
        <w:t>الفعالية الكلية للمصنع (</w:t>
      </w:r>
      <w:r w:rsidR="006F10C9" w:rsidRPr="00687EB3">
        <w:rPr>
          <w:rFonts w:ascii="Traditional Arabic" w:eastAsia="Times New Roman" w:hAnsi="Traditional Arabic" w:cs="Traditional Arabic"/>
          <w:b/>
          <w:bCs/>
          <w:sz w:val="24"/>
          <w:szCs w:val="24"/>
        </w:rPr>
        <w:t>TEEP</w:t>
      </w:r>
      <w:r w:rsidR="006F10C9" w:rsidRPr="00687EB3">
        <w:rPr>
          <w:rFonts w:ascii="Traditional Arabic" w:eastAsia="Times New Roman" w:hAnsi="Traditional Arabic" w:cs="Traditional Arabic"/>
          <w:b/>
          <w:bCs/>
          <w:sz w:val="24"/>
          <w:szCs w:val="24"/>
          <w:rtl/>
        </w:rPr>
        <w:t>)</w:t>
      </w:r>
    </w:p>
    <w:p w14:paraId="5E198487" w14:textId="77777777" w:rsidR="00022B22" w:rsidRDefault="003425C2" w:rsidP="00C2237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sidR="00022B22">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sidR="00B86E2D">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تُعد الفعالية الكلية للمصنع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بإجمالي الوقت الممكن استغلاله. يُعتبر تحسين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 </w:t>
      </w:r>
    </w:p>
    <w:p w14:paraId="42C1E9CE" w14:textId="2DD0B534" w:rsidR="00687EB3" w:rsidRDefault="00022B22" w:rsidP="00022B2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 xml:space="preserve">يرتبط ارتفاع قيمة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w:t>
      </w:r>
      <w:r w:rsidR="006F10C9" w:rsidRPr="00687EB3">
        <w:rPr>
          <w:rFonts w:ascii="Traditional Arabic" w:eastAsia="Times New Roman" w:hAnsi="Traditional Arabic" w:cs="Traditional Arabic"/>
          <w:sz w:val="24"/>
          <w:szCs w:val="24"/>
          <w:rtl/>
        </w:rPr>
        <w:lastRenderedPageBreak/>
        <w:t>التحكم الذكية، لتحقيق استمرارية عالية في الإنتاج.</w:t>
      </w:r>
      <w:r w:rsidR="006F10C9" w:rsidRPr="00687EB3">
        <w:rPr>
          <w:rFonts w:ascii="Traditional Arabic" w:eastAsia="Times New Roman" w:hAnsi="Traditional Arabic" w:cs="Traditional Arabic"/>
          <w:b/>
          <w:bCs/>
          <w:sz w:val="24"/>
          <w:szCs w:val="24"/>
          <w:rtl/>
        </w:rPr>
        <w:t xml:space="preserve"> (</w:t>
      </w:r>
      <w:r w:rsidR="006F10C9" w:rsidRPr="00687EB3">
        <w:rPr>
          <w:rFonts w:ascii="Traditional Arabic" w:eastAsia="Times New Roman" w:hAnsi="Traditional Arabic" w:cs="Traditional Arabic"/>
          <w:sz w:val="24"/>
          <w:szCs w:val="24"/>
          <w:rtl/>
        </w:rPr>
        <w:t>الجبوري، 2021، ص.</w:t>
      </w:r>
      <w:r w:rsidR="006F10C9" w:rsidRPr="00687EB3">
        <w:rPr>
          <w:rFonts w:ascii="Traditional Arabic" w:eastAsia="Times New Roman" w:hAnsi="Traditional Arabic" w:cs="Traditional Arabic"/>
          <w:b/>
          <w:bCs/>
          <w:sz w:val="24"/>
          <w:szCs w:val="24"/>
          <w:rtl/>
        </w:rPr>
        <w:t xml:space="preserve"> </w:t>
      </w:r>
      <w:r w:rsidR="006F10C9" w:rsidRPr="00687EB3">
        <w:rPr>
          <w:rFonts w:ascii="Traditional Arabic" w:eastAsia="Times New Roman" w:hAnsi="Traditional Arabic" w:cs="Traditional Arabic"/>
          <w:sz w:val="24"/>
          <w:szCs w:val="24"/>
          <w:rtl/>
        </w:rPr>
        <w:t>59</w:t>
      </w:r>
      <w:r w:rsidR="006F10C9" w:rsidRPr="00687EB3">
        <w:rPr>
          <w:rFonts w:ascii="Traditional Arabic" w:eastAsia="Times New Roman" w:hAnsi="Traditional Arabic" w:cs="Traditional Arabic"/>
          <w:b/>
          <w:bCs/>
          <w:sz w:val="24"/>
          <w:szCs w:val="24"/>
          <w:rtl/>
        </w:rPr>
        <w:t>)</w:t>
      </w:r>
      <w:r w:rsidR="006F10C9" w:rsidRPr="00687EB3">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 xml:space="preserve">تتطلب تحقيق مستويات عالية من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006F10C9" w:rsidRPr="00687EB3">
        <w:rPr>
          <w:rFonts w:ascii="Traditional Arabic" w:eastAsia="Times New Roman" w:hAnsi="Traditional Arabic" w:cs="Traditional Arabic" w:hint="cs"/>
          <w:sz w:val="24"/>
          <w:szCs w:val="24"/>
          <w:rtl/>
        </w:rPr>
        <w:t>الصناعة</w:t>
      </w:r>
      <w:r w:rsidR="006F10C9" w:rsidRPr="00687EB3">
        <w:rPr>
          <w:rFonts w:ascii="Traditional Arabic" w:eastAsia="Times New Roman" w:hAnsi="Traditional Arabic" w:cs="Traditional Arabic"/>
          <w:b/>
          <w:bCs/>
          <w:sz w:val="24"/>
          <w:szCs w:val="24"/>
        </w:rPr>
        <w:t>)</w:t>
      </w:r>
      <w:r w:rsidR="006F10C9" w:rsidRPr="00687EB3">
        <w:rPr>
          <w:rFonts w:ascii="Traditional Arabic" w:eastAsia="Times New Roman" w:hAnsi="Traditional Arabic" w:cs="Traditional Arabic" w:hint="cs"/>
          <w:b/>
          <w:bCs/>
          <w:sz w:val="24"/>
          <w:szCs w:val="24"/>
          <w:rtl/>
        </w:rPr>
        <w:t xml:space="preserve"> </w:t>
      </w:r>
      <w:r w:rsidR="006F10C9" w:rsidRPr="00687EB3">
        <w:rPr>
          <w:rFonts w:ascii="Traditional Arabic" w:eastAsia="Times New Roman" w:hAnsi="Traditional Arabic" w:cs="Traditional Arabic" w:hint="cs"/>
          <w:sz w:val="24"/>
          <w:szCs w:val="24"/>
          <w:rtl/>
        </w:rPr>
        <w:t>المهير</w:t>
      </w:r>
      <w:r w:rsidR="006F10C9" w:rsidRPr="00687EB3">
        <w:rPr>
          <w:rFonts w:ascii="Traditional Arabic" w:eastAsia="Times New Roman" w:hAnsi="Traditional Arabic" w:cs="Traditional Arabic" w:hint="eastAsia"/>
          <w:sz w:val="24"/>
          <w:szCs w:val="24"/>
          <w:rtl/>
        </w:rPr>
        <w:t>ي</w:t>
      </w:r>
      <w:r w:rsidR="006F10C9" w:rsidRPr="00687EB3">
        <w:rPr>
          <w:rFonts w:ascii="Traditional Arabic" w:eastAsia="Times New Roman" w:hAnsi="Traditional Arabic" w:cs="Traditional Arabic"/>
          <w:sz w:val="24"/>
          <w:szCs w:val="24"/>
          <w:rtl/>
        </w:rPr>
        <w:t>، 2020، ص. 73</w:t>
      </w:r>
      <w:r w:rsidR="006F10C9" w:rsidRPr="00687EB3">
        <w:rPr>
          <w:rFonts w:ascii="Traditional Arabic" w:eastAsia="Times New Roman" w:hAnsi="Traditional Arabic" w:cs="Traditional Arabic"/>
          <w:sz w:val="24"/>
          <w:szCs w:val="24"/>
        </w:rPr>
        <w:t>(</w:t>
      </w:r>
    </w:p>
    <w:p w14:paraId="17F8F137" w14:textId="77777777" w:rsidR="00022B22" w:rsidRPr="00687EB3" w:rsidRDefault="00022B22" w:rsidP="00022B22">
      <w:pPr>
        <w:bidi/>
        <w:spacing w:after="0" w:line="360" w:lineRule="auto"/>
        <w:jc w:val="both"/>
        <w:rPr>
          <w:rFonts w:ascii="Traditional Arabic" w:eastAsia="Times New Roman" w:hAnsi="Traditional Arabic" w:cs="Traditional Arabic"/>
          <w:sz w:val="24"/>
          <w:szCs w:val="24"/>
          <w:rtl/>
        </w:rPr>
      </w:pPr>
    </w:p>
    <w:p w14:paraId="122E5944" w14:textId="3B63A7BF" w:rsidR="00B07231" w:rsidRPr="00762E2C" w:rsidRDefault="00687EB3" w:rsidP="00687EB3">
      <w:pPr>
        <w:bidi/>
        <w:spacing w:after="0" w:line="480" w:lineRule="auto"/>
        <w:jc w:val="both"/>
        <w:rPr>
          <w:rFonts w:ascii="Traditional Arabic" w:eastAsia="Times New Roman" w:hAnsi="Traditional Arabic" w:cs="Traditional Arabic"/>
          <w:b/>
          <w:bCs/>
          <w:sz w:val="24"/>
          <w:szCs w:val="24"/>
          <w:rtl/>
        </w:rPr>
      </w:pPr>
      <w:r w:rsidRPr="00762E2C">
        <w:rPr>
          <w:rFonts w:ascii="Traditional Arabic" w:eastAsia="Times New Roman" w:hAnsi="Traditional Arabic" w:cs="Traditional Arabic" w:hint="cs"/>
          <w:b/>
          <w:bCs/>
          <w:sz w:val="24"/>
          <w:szCs w:val="24"/>
          <w:rtl/>
        </w:rPr>
        <w:t xml:space="preserve">2/3/13/4 </w:t>
      </w:r>
      <w:r w:rsidR="006F10C9" w:rsidRPr="00762E2C">
        <w:rPr>
          <w:rFonts w:ascii="Traditional Arabic" w:eastAsia="Times New Roman" w:hAnsi="Traditional Arabic" w:cs="Traditional Arabic"/>
          <w:b/>
          <w:bCs/>
          <w:sz w:val="24"/>
          <w:szCs w:val="24"/>
          <w:rtl/>
        </w:rPr>
        <w:t>بطاقة الأداء المتوازن (</w:t>
      </w:r>
      <w:r w:rsidR="006F10C9" w:rsidRPr="00762E2C">
        <w:rPr>
          <w:rFonts w:ascii="Traditional Arabic" w:eastAsia="Times New Roman" w:hAnsi="Traditional Arabic" w:cs="Traditional Arabic"/>
          <w:b/>
          <w:bCs/>
          <w:sz w:val="24"/>
          <w:szCs w:val="24"/>
        </w:rPr>
        <w:t>BSC</w:t>
      </w:r>
      <w:r w:rsidR="006F10C9" w:rsidRPr="00762E2C">
        <w:rPr>
          <w:rFonts w:ascii="Traditional Arabic" w:eastAsia="Times New Roman" w:hAnsi="Traditional Arabic" w:cs="Traditional Arabic"/>
          <w:b/>
          <w:bCs/>
          <w:sz w:val="24"/>
          <w:szCs w:val="24"/>
          <w:rtl/>
        </w:rPr>
        <w:t>)</w:t>
      </w:r>
    </w:p>
    <w:p w14:paraId="74FD8AC7" w14:textId="77777777" w:rsidR="00022B22" w:rsidRDefault="00022B22" w:rsidP="00C2237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B86E2D">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C2237F">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تُعَدُّ بطاقة الأداء المتوازن (</w:t>
      </w:r>
      <w:r w:rsidR="006F10C9" w:rsidRPr="00687EB3">
        <w:rPr>
          <w:rFonts w:ascii="Traditional Arabic" w:eastAsia="Times New Roman" w:hAnsi="Traditional Arabic" w:cs="Traditional Arabic"/>
          <w:sz w:val="24"/>
          <w:szCs w:val="24"/>
        </w:rPr>
        <w:t>BSC</w:t>
      </w:r>
      <w:r w:rsidR="006F10C9" w:rsidRPr="00687EB3">
        <w:rPr>
          <w:rFonts w:ascii="Traditional Arabic" w:eastAsia="Times New Roman" w:hAnsi="Traditional Arabic" w:cs="Traditional Arabic"/>
          <w:sz w:val="24"/>
          <w:szCs w:val="24"/>
          <w:rtl/>
        </w:rPr>
        <w:t>) أداة استراتيجية فعالة لقياس أداء المؤسسات الصناعية، حيث تدمج بين المؤشرات المالية وغير المالية لقياس الأداء بشكل شامل ومتوازن</w:t>
      </w:r>
      <w:r w:rsidR="00747B2B" w:rsidRPr="00687EB3">
        <w:rPr>
          <w:rFonts w:ascii="Traditional Arabic" w:eastAsia="Times New Roman" w:hAnsi="Traditional Arabic" w:cs="Traditional Arabic" w:hint="cs"/>
          <w:sz w:val="24"/>
          <w:szCs w:val="24"/>
          <w:rtl/>
        </w:rPr>
        <w:t xml:space="preserve"> حيث </w:t>
      </w:r>
      <w:r w:rsidR="006F10C9" w:rsidRPr="00687EB3">
        <w:rPr>
          <w:rFonts w:ascii="Traditional Arabic" w:eastAsia="Times New Roman" w:hAnsi="Traditional Arabic" w:cs="Traditional Arabic"/>
          <w:sz w:val="24"/>
          <w:szCs w:val="24"/>
          <w:rtl/>
        </w:rPr>
        <w:t xml:space="preserve">تعتمد هذه البطاقة على أربعة محاور رئيسية، هي: الجانب المالي، والعملاء، والعمليات الداخلية، </w:t>
      </w:r>
      <w:r w:rsidR="00C15554" w:rsidRPr="00687EB3">
        <w:rPr>
          <w:rFonts w:ascii="Traditional Arabic" w:eastAsia="Times New Roman" w:hAnsi="Traditional Arabic" w:cs="Traditional Arabic" w:hint="cs"/>
          <w:sz w:val="24"/>
          <w:szCs w:val="24"/>
          <w:rtl/>
        </w:rPr>
        <w:t xml:space="preserve">وموارد </w:t>
      </w:r>
      <w:r w:rsidR="00747B2B" w:rsidRPr="00687EB3">
        <w:rPr>
          <w:rFonts w:ascii="Traditional Arabic" w:eastAsia="Times New Roman" w:hAnsi="Traditional Arabic" w:cs="Traditional Arabic" w:hint="cs"/>
          <w:sz w:val="24"/>
          <w:szCs w:val="24"/>
          <w:rtl/>
        </w:rPr>
        <w:t xml:space="preserve">التعلم، والنمو مما </w:t>
      </w:r>
      <w:r w:rsidR="006F10C9" w:rsidRPr="00687EB3">
        <w:rPr>
          <w:rFonts w:ascii="Traditional Arabic" w:eastAsia="Times New Roman" w:hAnsi="Traditional Arabic" w:cs="Traditional Arabic"/>
          <w:sz w:val="24"/>
          <w:szCs w:val="24"/>
          <w:rtl/>
        </w:rPr>
        <w:t>يتيح الاعتماد على هذه الأداة تحديد الأهداف الاستراتيجية ومراقبة التقدم نحو تحقيقها بشكل مستمر،</w:t>
      </w:r>
      <w:r w:rsidR="008F0A97" w:rsidRPr="00687EB3">
        <w:rPr>
          <w:rFonts w:ascii="Traditional Arabic" w:eastAsia="Times New Roman" w:hAnsi="Traditional Arabic" w:cs="Traditional Arabic" w:hint="cs"/>
          <w:sz w:val="24"/>
          <w:szCs w:val="24"/>
          <w:rtl/>
        </w:rPr>
        <w:t xml:space="preserve"> كما ت</w:t>
      </w:r>
      <w:r w:rsidR="006F10C9" w:rsidRPr="00687EB3">
        <w:rPr>
          <w:rFonts w:ascii="Traditional Arabic" w:eastAsia="Times New Roman" w:hAnsi="Traditional Arabic" w:cs="Traditional Arabic"/>
          <w:sz w:val="24"/>
          <w:szCs w:val="24"/>
          <w:rtl/>
        </w:rPr>
        <w:t>ساعد على تحسين كفاءة العمليات وزيادة الإنتاجية في القطاع الصناعي.</w:t>
      </w:r>
      <w:r w:rsidR="00687EB3">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 xml:space="preserve">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006F10C9" w:rsidRPr="00687EB3">
        <w:rPr>
          <w:rFonts w:ascii="Traditional Arabic" w:eastAsia="Times New Roman" w:hAnsi="Traditional Arabic" w:cs="Traditional Arabic" w:hint="cs"/>
          <w:sz w:val="24"/>
          <w:szCs w:val="24"/>
          <w:rtl/>
        </w:rPr>
        <w:t>المستمر.</w:t>
      </w:r>
      <w:r w:rsidR="00687EB3">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hint="cs"/>
          <w:sz w:val="24"/>
          <w:szCs w:val="24"/>
          <w:rtl/>
        </w:rPr>
        <w:t>(</w:t>
      </w:r>
      <w:r w:rsidR="006F10C9" w:rsidRPr="00687EB3">
        <w:rPr>
          <w:rFonts w:ascii="Times New Roman" w:eastAsia="Times New Roman" w:hAnsi="Times New Roman" w:cs="Times New Roman"/>
          <w:sz w:val="24"/>
          <w:szCs w:val="24"/>
        </w:rPr>
        <w:t>Kaplan,1996, p.75</w:t>
      </w:r>
      <w:r w:rsidR="006F10C9" w:rsidRPr="00687EB3">
        <w:rPr>
          <w:rFonts w:ascii="Traditional Arabic" w:eastAsia="Times New Roman" w:hAnsi="Traditional Arabic" w:cs="Traditional Arabic" w:hint="cs"/>
          <w:b/>
          <w:bCs/>
          <w:sz w:val="24"/>
          <w:szCs w:val="24"/>
          <w:rtl/>
        </w:rPr>
        <w:t>)</w:t>
      </w:r>
      <w:r w:rsidR="006F10C9" w:rsidRPr="00687EB3">
        <w:rPr>
          <w:rFonts w:ascii="Traditional Arabic" w:eastAsia="Times New Roman" w:hAnsi="Traditional Arabic" w:cs="Traditional Arabic" w:hint="cs"/>
          <w:sz w:val="24"/>
          <w:szCs w:val="24"/>
          <w:rtl/>
        </w:rPr>
        <w:t xml:space="preserve"> </w:t>
      </w:r>
    </w:p>
    <w:p w14:paraId="581EF096" w14:textId="280DDDB3" w:rsidR="00C2237F" w:rsidRDefault="00022B22" w:rsidP="00022B2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006F10C9" w:rsidRPr="00687EB3">
        <w:rPr>
          <w:rFonts w:ascii="Traditional Arabic" w:eastAsia="Times New Roman" w:hAnsi="Traditional Arabic" w:cs="Traditional Arabic"/>
          <w:sz w:val="24"/>
          <w:szCs w:val="24"/>
        </w:rPr>
        <w:t>KPI</w:t>
      </w:r>
      <w:r w:rsidR="006F10C9" w:rsidRPr="00687EB3">
        <w:rPr>
          <w:rFonts w:ascii="Traditional Arabic" w:eastAsia="Times New Roman" w:hAnsi="Traditional Arabic" w:cs="Traditional Arabic"/>
          <w:sz w:val="24"/>
          <w:szCs w:val="24"/>
          <w:rtl/>
        </w:rPr>
        <w:t>) المختلفة، مثل كفاءة المعدات الشاملة (</w:t>
      </w:r>
      <w:r w:rsidR="006F10C9" w:rsidRPr="00687EB3">
        <w:rPr>
          <w:rFonts w:ascii="Traditional Arabic" w:eastAsia="Times New Roman" w:hAnsi="Traditional Arabic" w:cs="Traditional Arabic"/>
          <w:sz w:val="24"/>
          <w:szCs w:val="24"/>
        </w:rPr>
        <w:t>OEE</w:t>
      </w:r>
      <w:r w:rsidR="006F10C9" w:rsidRPr="00687EB3">
        <w:rPr>
          <w:rFonts w:ascii="Traditional Arabic" w:eastAsia="Times New Roman" w:hAnsi="Traditional Arabic" w:cs="Traditional Arabic"/>
          <w:sz w:val="24"/>
          <w:szCs w:val="24"/>
          <w:rtl/>
        </w:rPr>
        <w:t>) والفعالية الكلية للمصنع (</w:t>
      </w:r>
      <w:r w:rsidR="006F10C9" w:rsidRPr="00687EB3">
        <w:rPr>
          <w:rFonts w:ascii="Traditional Arabic" w:eastAsia="Times New Roman" w:hAnsi="Traditional Arabic" w:cs="Traditional Arabic"/>
          <w:sz w:val="24"/>
          <w:szCs w:val="24"/>
        </w:rPr>
        <w:t>TEEP</w:t>
      </w:r>
      <w:r w:rsidR="006F10C9" w:rsidRPr="00687EB3">
        <w:rPr>
          <w:rFonts w:ascii="Traditional Arabic" w:eastAsia="Times New Roman" w:hAnsi="Traditional Arabic" w:cs="Traditional Arabic"/>
          <w:sz w:val="24"/>
          <w:szCs w:val="24"/>
          <w:rtl/>
        </w:rPr>
        <w:t>)، من خلال نظام قياس متكامل يدعم اتخاذ القرارات المبنية على البيانات.</w:t>
      </w:r>
      <w:r w:rsidR="006F10C9" w:rsidRPr="00687EB3">
        <w:rPr>
          <w:rFonts w:ascii="Traditional Arabic" w:eastAsia="Times New Roman" w:hAnsi="Traditional Arabic" w:cs="Traditional Arabic" w:hint="cs"/>
          <w:sz w:val="24"/>
          <w:szCs w:val="24"/>
          <w:rtl/>
        </w:rPr>
        <w:t xml:space="preserve"> </w:t>
      </w:r>
      <w:r w:rsidR="006F10C9" w:rsidRPr="00687EB3">
        <w:rPr>
          <w:rFonts w:ascii="Traditional Arabic" w:eastAsia="Times New Roman" w:hAnsi="Traditional Arabic" w:cs="Traditional Arabic"/>
          <w:sz w:val="24"/>
          <w:szCs w:val="24"/>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006F10C9" w:rsidRPr="00687EB3">
        <w:rPr>
          <w:rFonts w:ascii="Traditional Arabic" w:eastAsia="Times New Roman" w:hAnsi="Traditional Arabic" w:cs="Traditional Arabic" w:hint="cs"/>
          <w:sz w:val="24"/>
          <w:szCs w:val="24"/>
          <w:rtl/>
        </w:rPr>
        <w:t>الفعالة. (</w:t>
      </w:r>
      <w:r w:rsidR="006F10C9" w:rsidRPr="00687EB3">
        <w:rPr>
          <w:rFonts w:ascii="Times New Roman" w:eastAsia="Times New Roman" w:hAnsi="Times New Roman" w:cs="Times New Roman"/>
          <w:sz w:val="24"/>
          <w:szCs w:val="24"/>
        </w:rPr>
        <w:t>Niven, 2006, p. 88</w:t>
      </w:r>
      <w:r w:rsidR="006F10C9" w:rsidRPr="000B766B">
        <w:rPr>
          <w:rFonts w:ascii="Traditional Arabic" w:eastAsia="Times New Roman" w:hAnsi="Traditional Arabic" w:cs="Traditional Arabic"/>
          <w:b/>
          <w:bCs/>
          <w:sz w:val="32"/>
          <w:szCs w:val="32"/>
          <w:rtl/>
        </w:rPr>
        <w:t>)</w:t>
      </w:r>
    </w:p>
    <w:p w14:paraId="2FA5D59C" w14:textId="77777777" w:rsidR="00C2237F" w:rsidRDefault="00C2237F" w:rsidP="00C2237F">
      <w:pPr>
        <w:bidi/>
        <w:spacing w:after="0" w:line="360" w:lineRule="auto"/>
        <w:jc w:val="both"/>
        <w:rPr>
          <w:rFonts w:ascii="Traditional Arabic" w:eastAsia="Times New Roman" w:hAnsi="Traditional Arabic" w:cs="Traditional Arabic"/>
          <w:sz w:val="24"/>
          <w:szCs w:val="24"/>
          <w:rtl/>
        </w:rPr>
      </w:pPr>
    </w:p>
    <w:p w14:paraId="6945CFB4" w14:textId="77777777" w:rsidR="00022B22" w:rsidRDefault="00022B22" w:rsidP="00022B22">
      <w:pPr>
        <w:bidi/>
        <w:spacing w:after="0" w:line="360" w:lineRule="auto"/>
        <w:jc w:val="both"/>
        <w:rPr>
          <w:rFonts w:ascii="Traditional Arabic" w:eastAsia="Times New Roman" w:hAnsi="Traditional Arabic" w:cs="Traditional Arabic"/>
          <w:sz w:val="24"/>
          <w:szCs w:val="24"/>
          <w:rtl/>
        </w:rPr>
      </w:pPr>
    </w:p>
    <w:p w14:paraId="093EE089" w14:textId="77777777" w:rsidR="00022B22" w:rsidRDefault="00022B22" w:rsidP="00022B22">
      <w:pPr>
        <w:bidi/>
        <w:spacing w:after="0" w:line="360" w:lineRule="auto"/>
        <w:jc w:val="both"/>
        <w:rPr>
          <w:rFonts w:ascii="Traditional Arabic" w:eastAsia="Times New Roman" w:hAnsi="Traditional Arabic" w:cs="Traditional Arabic"/>
          <w:sz w:val="24"/>
          <w:szCs w:val="24"/>
          <w:rtl/>
        </w:rPr>
      </w:pPr>
    </w:p>
    <w:p w14:paraId="31075825" w14:textId="77777777" w:rsidR="00022B22" w:rsidRPr="00C2237F" w:rsidRDefault="00022B22" w:rsidP="00022B22">
      <w:pPr>
        <w:bidi/>
        <w:spacing w:after="0" w:line="360" w:lineRule="auto"/>
        <w:jc w:val="both"/>
        <w:rPr>
          <w:rFonts w:ascii="Traditional Arabic" w:eastAsia="Times New Roman" w:hAnsi="Traditional Arabic" w:cs="Traditional Arabic"/>
          <w:sz w:val="24"/>
          <w:szCs w:val="24"/>
        </w:rPr>
      </w:pPr>
    </w:p>
    <w:p w14:paraId="095431F1" w14:textId="1BA914D3" w:rsidR="00B07231" w:rsidRPr="00762E2C" w:rsidRDefault="009D2013" w:rsidP="00762E2C">
      <w:pPr>
        <w:bidi/>
        <w:spacing w:after="0" w:line="480" w:lineRule="auto"/>
        <w:jc w:val="both"/>
        <w:rPr>
          <w:rFonts w:ascii="Traditional Arabic" w:eastAsia="Times New Roman" w:hAnsi="Traditional Arabic" w:cs="Traditional Arabic"/>
          <w:b/>
          <w:bCs/>
          <w:sz w:val="24"/>
          <w:szCs w:val="24"/>
          <w:rtl/>
        </w:rPr>
      </w:pPr>
      <w:r w:rsidRPr="00762E2C">
        <w:rPr>
          <w:rFonts w:ascii="Traditional Arabic" w:eastAsia="Times New Roman" w:hAnsi="Traditional Arabic" w:cs="Traditional Arabic" w:hint="cs"/>
          <w:b/>
          <w:bCs/>
          <w:sz w:val="24"/>
          <w:szCs w:val="24"/>
          <w:rtl/>
        </w:rPr>
        <w:lastRenderedPageBreak/>
        <w:t xml:space="preserve">2/3/13/5 </w:t>
      </w:r>
      <w:r w:rsidR="009817C4" w:rsidRPr="00762E2C">
        <w:rPr>
          <w:rFonts w:ascii="Traditional Arabic" w:hAnsi="Traditional Arabic" w:cs="Traditional Arabic" w:hint="cs"/>
          <w:b/>
          <w:bCs/>
          <w:sz w:val="24"/>
          <w:szCs w:val="24"/>
          <w:rtl/>
        </w:rPr>
        <w:t>استخدام أدوات القياس وربطها بالإنتاجية</w:t>
      </w:r>
    </w:p>
    <w:p w14:paraId="3B38F333" w14:textId="77777777" w:rsidR="00022B22" w:rsidRDefault="003425C2" w:rsidP="008F57AF">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022B22">
        <w:rPr>
          <w:rFonts w:ascii="Traditional Arabic" w:eastAsia="Times New Roman" w:hAnsi="Traditional Arabic" w:cs="Traditional Arabic" w:hint="cs"/>
          <w:sz w:val="24"/>
          <w:szCs w:val="24"/>
          <w:rtl/>
        </w:rPr>
        <w:t xml:space="preserve">  </w:t>
      </w:r>
      <w:r w:rsidR="00B86E2D">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006F10C9" w:rsidRPr="002B304B">
        <w:rPr>
          <w:rFonts w:ascii="Traditional Arabic" w:eastAsia="Times New Roman" w:hAnsi="Traditional Arabic" w:cs="Traditional Arabic"/>
          <w:sz w:val="24"/>
          <w:szCs w:val="24"/>
        </w:rPr>
        <w:t>KPI</w:t>
      </w:r>
      <w:r w:rsidR="006F10C9" w:rsidRPr="002B304B">
        <w:rPr>
          <w:rFonts w:ascii="Traditional Arabic" w:eastAsia="Times New Roman" w:hAnsi="Traditional Arabic" w:cs="Traditional Arabic"/>
          <w:sz w:val="24"/>
          <w:szCs w:val="24"/>
          <w:rtl/>
        </w:rPr>
        <w:t xml:space="preserve">) توفر معايير قياس دقيقة للأداء في مجالات متنوعة مثل الإنتاجية والجودة، مما يساعد على مراقبة العمليات وتوجيه القرارات التصحيحية بشكل فعال. </w:t>
      </w:r>
    </w:p>
    <w:p w14:paraId="2D2EE8C9" w14:textId="77777777" w:rsidR="00022B22" w:rsidRDefault="00022B22" w:rsidP="00022B2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أما كفاءة المعدات الشاملة (</w:t>
      </w:r>
      <w:r w:rsidR="006F10C9" w:rsidRPr="002B304B">
        <w:rPr>
          <w:rFonts w:ascii="Traditional Arabic" w:eastAsia="Times New Roman" w:hAnsi="Traditional Arabic" w:cs="Traditional Arabic"/>
          <w:sz w:val="24"/>
          <w:szCs w:val="24"/>
        </w:rPr>
        <w:t>OEE</w:t>
      </w:r>
      <w:r w:rsidR="006F10C9" w:rsidRPr="002B304B">
        <w:rPr>
          <w:rFonts w:ascii="Traditional Arabic" w:eastAsia="Times New Roman" w:hAnsi="Traditional Arabic" w:cs="Traditional Arabic"/>
          <w:sz w:val="24"/>
          <w:szCs w:val="24"/>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006F10C9" w:rsidRPr="002B304B">
        <w:rPr>
          <w:rFonts w:ascii="Traditional Arabic" w:eastAsia="Times New Roman" w:hAnsi="Traditional Arabic" w:cs="Traditional Arabic"/>
          <w:sz w:val="24"/>
          <w:szCs w:val="24"/>
        </w:rPr>
        <w:t>BSC</w:t>
      </w:r>
      <w:r w:rsidR="006F10C9" w:rsidRPr="002B304B">
        <w:rPr>
          <w:rFonts w:ascii="Traditional Arabic" w:eastAsia="Times New Roman" w:hAnsi="Traditional Arabic" w:cs="Traditional Arabic"/>
          <w:sz w:val="24"/>
          <w:szCs w:val="24"/>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 (</w:t>
      </w:r>
      <w:r w:rsidR="006F10C9" w:rsidRPr="002B304B">
        <w:rPr>
          <w:rFonts w:ascii="Times New Roman" w:eastAsia="Times New Roman" w:hAnsi="Times New Roman" w:cs="Times New Roman"/>
          <w:sz w:val="24"/>
          <w:szCs w:val="24"/>
        </w:rPr>
        <w:t>Olve, 2003, p. 69</w:t>
      </w:r>
      <w:r w:rsidR="006F10C9" w:rsidRPr="002B304B">
        <w:rPr>
          <w:rFonts w:ascii="Traditional Arabic" w:eastAsia="Times New Roman" w:hAnsi="Traditional Arabic" w:cs="Traditional Arabic"/>
          <w:sz w:val="24"/>
          <w:szCs w:val="24"/>
          <w:rtl/>
        </w:rPr>
        <w:t>)</w:t>
      </w:r>
      <w:r w:rsidR="006F10C9" w:rsidRPr="002B304B">
        <w:rPr>
          <w:rFonts w:ascii="Traditional Arabic" w:eastAsia="Times New Roman" w:hAnsi="Traditional Arabic" w:cs="Traditional Arabic" w:hint="cs"/>
          <w:sz w:val="24"/>
          <w:szCs w:val="24"/>
          <w:rtl/>
        </w:rPr>
        <w:t xml:space="preserve"> </w:t>
      </w:r>
    </w:p>
    <w:p w14:paraId="5E1721EA" w14:textId="77777777" w:rsidR="00022B22" w:rsidRDefault="00022B22" w:rsidP="00022B2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006F10C9" w:rsidRPr="002B304B">
        <w:rPr>
          <w:rFonts w:ascii="Traditional Arabic" w:eastAsia="Times New Roman" w:hAnsi="Traditional Arabic" w:cs="Traditional Arabic" w:hint="cs"/>
          <w:sz w:val="24"/>
          <w:szCs w:val="24"/>
          <w:rtl/>
        </w:rPr>
        <w:t>المؤسسي. (</w:t>
      </w:r>
      <w:r w:rsidR="006F10C9" w:rsidRPr="002B304B">
        <w:rPr>
          <w:rFonts w:ascii="Times New Roman" w:eastAsia="Times New Roman" w:hAnsi="Times New Roman" w:cs="Times New Roman"/>
          <w:sz w:val="24"/>
          <w:szCs w:val="24"/>
        </w:rPr>
        <w:t>Marr,2012, p.101</w:t>
      </w:r>
      <w:r w:rsidR="00917CBE" w:rsidRPr="002B304B">
        <w:rPr>
          <w:rFonts w:ascii="Traditional Arabic" w:eastAsia="Times New Roman" w:hAnsi="Traditional Arabic" w:cs="Traditional Arabic" w:hint="cs"/>
          <w:sz w:val="24"/>
          <w:szCs w:val="24"/>
          <w:rtl/>
        </w:rPr>
        <w:t>)</w:t>
      </w:r>
      <w:r w:rsidR="00917CBE">
        <w:rPr>
          <w:rFonts w:ascii="Traditional Arabic" w:eastAsia="Times New Roman" w:hAnsi="Traditional Arabic" w:cs="Traditional Arabic" w:hint="cs"/>
          <w:sz w:val="24"/>
          <w:szCs w:val="24"/>
          <w:rtl/>
        </w:rPr>
        <w:t xml:space="preserve">. </w:t>
      </w:r>
    </w:p>
    <w:p w14:paraId="59D1B733" w14:textId="77777777" w:rsidR="00022B22" w:rsidRDefault="00022B22" w:rsidP="00022B2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 xml:space="preserve">أظهرت الدراسات السابقة اهتماماً واسعاً </w:t>
      </w:r>
      <w:r w:rsidR="006F10C9" w:rsidRPr="002B304B">
        <w:rPr>
          <w:rFonts w:ascii="Traditional Arabic" w:eastAsia="Times New Roman" w:hAnsi="Traditional Arabic" w:cs="Traditional Arabic" w:hint="cs"/>
          <w:sz w:val="24"/>
          <w:szCs w:val="24"/>
          <w:rtl/>
        </w:rPr>
        <w:t>ب</w:t>
      </w:r>
      <w:r w:rsidR="006F10C9" w:rsidRPr="002B304B">
        <w:rPr>
          <w:rFonts w:ascii="Traditional Arabic" w:eastAsia="Times New Roman" w:hAnsi="Traditional Arabic" w:cs="Traditional Arabic"/>
          <w:sz w:val="24"/>
          <w:szCs w:val="24"/>
          <w:rtl/>
        </w:rPr>
        <w:t xml:space="preserve">الممارسات الإدارية </w:t>
      </w:r>
      <w:r w:rsidR="006F10C9" w:rsidRPr="002B304B">
        <w:rPr>
          <w:rFonts w:ascii="Traditional Arabic" w:eastAsia="Times New Roman" w:hAnsi="Traditional Arabic" w:cs="Traditional Arabic" w:hint="cs"/>
          <w:sz w:val="24"/>
          <w:szCs w:val="24"/>
          <w:rtl/>
        </w:rPr>
        <w:t xml:space="preserve">الحديثة لإدارة العمليات </w:t>
      </w:r>
      <w:r w:rsidR="006F10C9" w:rsidRPr="002B304B">
        <w:rPr>
          <w:rFonts w:ascii="Traditional Arabic" w:eastAsia="Times New Roman" w:hAnsi="Traditional Arabic" w:cs="Traditional Arabic"/>
          <w:sz w:val="24"/>
          <w:szCs w:val="24"/>
          <w:rtl/>
        </w:rPr>
        <w:t xml:space="preserve">على تطوير </w:t>
      </w:r>
      <w:r w:rsidR="006F10C9" w:rsidRPr="002B304B">
        <w:rPr>
          <w:rFonts w:ascii="Traditional Arabic" w:eastAsia="Times New Roman" w:hAnsi="Traditional Arabic" w:cs="Traditional Arabic" w:hint="cs"/>
          <w:sz w:val="24"/>
          <w:szCs w:val="24"/>
          <w:rtl/>
        </w:rPr>
        <w:t>الأداء،</w:t>
      </w:r>
      <w:r w:rsidR="006F10C9" w:rsidRPr="002B304B">
        <w:rPr>
          <w:rFonts w:ascii="Traditional Arabic" w:eastAsia="Times New Roman" w:hAnsi="Traditional Arabic" w:cs="Traditional Arabic"/>
          <w:sz w:val="24"/>
          <w:szCs w:val="24"/>
          <w:rtl/>
        </w:rPr>
        <w:t xml:space="preserve"> إذ بينت دراسة إسماعيل (2024) أن الإدارة </w:t>
      </w:r>
      <w:proofErr w:type="spellStart"/>
      <w:r w:rsidR="006F10C9" w:rsidRPr="002B304B">
        <w:rPr>
          <w:rFonts w:ascii="Traditional Arabic" w:eastAsia="Times New Roman" w:hAnsi="Traditional Arabic" w:cs="Traditional Arabic"/>
          <w:sz w:val="24"/>
          <w:szCs w:val="24"/>
          <w:rtl/>
        </w:rPr>
        <w:t>الموقفية</w:t>
      </w:r>
      <w:proofErr w:type="spellEnd"/>
      <w:r w:rsidR="006F10C9" w:rsidRPr="002B304B">
        <w:rPr>
          <w:rFonts w:ascii="Traditional Arabic" w:eastAsia="Times New Roman" w:hAnsi="Traditional Arabic" w:cs="Traditional Arabic"/>
          <w:sz w:val="24"/>
          <w:szCs w:val="24"/>
          <w:rtl/>
        </w:rPr>
        <w:t xml:space="preserve">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006F10C9" w:rsidRPr="002B304B">
        <w:rPr>
          <w:rFonts w:ascii="Traditional Arabic" w:eastAsia="Times New Roman" w:hAnsi="Traditional Arabic" w:cs="Traditional Arabic"/>
          <w:sz w:val="24"/>
          <w:szCs w:val="24"/>
        </w:rPr>
        <w:t xml:space="preserve"> Lee (2024) </w:t>
      </w:r>
      <w:r w:rsidR="006F10C9" w:rsidRPr="002B304B">
        <w:rPr>
          <w:rFonts w:ascii="Traditional Arabic" w:eastAsia="Times New Roman" w:hAnsi="Traditional Arabic" w:cs="Traditional Arabic"/>
          <w:sz w:val="24"/>
          <w:szCs w:val="24"/>
          <w:rtl/>
        </w:rPr>
        <w:t>و</w:t>
      </w:r>
      <w:r w:rsidR="006F10C9" w:rsidRPr="002B304B">
        <w:rPr>
          <w:rFonts w:ascii="Traditional Arabic" w:eastAsia="Times New Roman" w:hAnsi="Traditional Arabic" w:cs="Traditional Arabic"/>
          <w:sz w:val="24"/>
          <w:szCs w:val="24"/>
        </w:rPr>
        <w:t xml:space="preserve">Lee et al. (2023) </w:t>
      </w:r>
      <w:r w:rsidR="006F10C9" w:rsidRPr="002B304B">
        <w:rPr>
          <w:rFonts w:ascii="Traditional Arabic" w:eastAsia="Times New Roman" w:hAnsi="Traditional Arabic" w:cs="Traditional Arabic"/>
          <w:sz w:val="24"/>
          <w:szCs w:val="24"/>
          <w:rtl/>
        </w:rPr>
        <w:t>على الأثر البالغ لتحسين الخدمات المساندة وتبني التقنيات الذكية في تعزيز الأداء الصناعي والقدرة التصديرية، مما يبرز فعالية تكامل التكنولوجيا مع سلاسل الإمداد لتحقيق التميز التشغيلي</w:t>
      </w:r>
      <w:r w:rsidR="006F10C9" w:rsidRPr="002B304B">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 xml:space="preserve">ومن زاوية أخرى، تناولت دراسات </w:t>
      </w:r>
      <w:proofErr w:type="spellStart"/>
      <w:r w:rsidR="006F10C9" w:rsidRPr="002B304B">
        <w:rPr>
          <w:rFonts w:ascii="Traditional Arabic" w:eastAsia="Times New Roman" w:hAnsi="Traditional Arabic" w:cs="Traditional Arabic"/>
          <w:sz w:val="24"/>
          <w:szCs w:val="24"/>
          <w:rtl/>
        </w:rPr>
        <w:t>زغينين</w:t>
      </w:r>
      <w:proofErr w:type="spellEnd"/>
      <w:r w:rsidR="006F10C9" w:rsidRPr="002B304B">
        <w:rPr>
          <w:rFonts w:ascii="Traditional Arabic" w:eastAsia="Times New Roman" w:hAnsi="Traditional Arabic" w:cs="Traditional Arabic"/>
          <w:sz w:val="24"/>
          <w:szCs w:val="24"/>
          <w:rtl/>
        </w:rPr>
        <w:t xml:space="preserve"> وآخرون (2022) </w:t>
      </w:r>
      <w:proofErr w:type="spellStart"/>
      <w:r w:rsidR="006F10C9" w:rsidRPr="002B304B">
        <w:rPr>
          <w:rFonts w:ascii="Traditional Arabic" w:eastAsia="Times New Roman" w:hAnsi="Traditional Arabic" w:cs="Traditional Arabic"/>
          <w:sz w:val="24"/>
          <w:szCs w:val="24"/>
          <w:rtl/>
        </w:rPr>
        <w:t>وروازقي</w:t>
      </w:r>
      <w:proofErr w:type="spellEnd"/>
      <w:r w:rsidR="006F10C9" w:rsidRPr="002B304B">
        <w:rPr>
          <w:rFonts w:ascii="Traditional Arabic" w:eastAsia="Times New Roman" w:hAnsi="Traditional Arabic" w:cs="Traditional Arabic"/>
          <w:sz w:val="24"/>
          <w:szCs w:val="24"/>
          <w:rtl/>
        </w:rPr>
        <w:t xml:space="preserve">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w:t>
      </w:r>
      <w:proofErr w:type="spellStart"/>
      <w:r w:rsidR="006F10C9" w:rsidRPr="002B304B">
        <w:rPr>
          <w:rFonts w:ascii="Traditional Arabic" w:eastAsia="Times New Roman" w:hAnsi="Traditional Arabic" w:cs="Traditional Arabic"/>
          <w:sz w:val="24"/>
          <w:szCs w:val="24"/>
          <w:rtl/>
        </w:rPr>
        <w:t>وأبوزيد</w:t>
      </w:r>
      <w:proofErr w:type="spellEnd"/>
      <w:r w:rsidR="006F10C9" w:rsidRPr="002B304B">
        <w:rPr>
          <w:rFonts w:ascii="Traditional Arabic" w:eastAsia="Times New Roman" w:hAnsi="Traditional Arabic" w:cs="Traditional Arabic"/>
          <w:sz w:val="24"/>
          <w:szCs w:val="24"/>
          <w:rtl/>
        </w:rPr>
        <w:t xml:space="preserve"> (2021) الذي أبرز العلاقة الجوهرية بين إدارة المعرفة والابتكار، ودغيم (2020) التي ركزت على جودة بيئة العمل الابتكارية في تعزيز الإنتاجية والتنافسية</w:t>
      </w:r>
      <w:r w:rsidR="006F10C9" w:rsidRPr="002B304B">
        <w:rPr>
          <w:rFonts w:ascii="Traditional Arabic" w:eastAsia="Times New Roman" w:hAnsi="Traditional Arabic" w:cs="Traditional Arabic"/>
          <w:sz w:val="24"/>
          <w:szCs w:val="24"/>
        </w:rPr>
        <w:t>.</w:t>
      </w:r>
    </w:p>
    <w:p w14:paraId="323F939F" w14:textId="35E67E68" w:rsidR="008F57AF" w:rsidRDefault="00022B22" w:rsidP="00022B22">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917CBE">
        <w:rPr>
          <w:rFonts w:ascii="Traditional Arabic" w:eastAsia="Times New Roman" w:hAnsi="Traditional Arabic" w:cs="Traditional Arabic" w:hint="cs"/>
          <w:sz w:val="24"/>
          <w:szCs w:val="24"/>
          <w:rtl/>
        </w:rPr>
        <w:t xml:space="preserve"> </w:t>
      </w:r>
      <w:r w:rsidR="006F10C9" w:rsidRPr="002B304B">
        <w:rPr>
          <w:rFonts w:ascii="Traditional Arabic" w:eastAsia="Times New Roman" w:hAnsi="Traditional Arabic" w:cs="Traditional Arabic"/>
          <w:sz w:val="24"/>
          <w:szCs w:val="24"/>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sidR="006F10C9" w:rsidRPr="002B304B">
        <w:rPr>
          <w:rFonts w:ascii="Traditional Arabic" w:eastAsia="Times New Roman" w:hAnsi="Traditional Arabic" w:cs="Traditional Arabic" w:hint="cs"/>
          <w:sz w:val="24"/>
          <w:szCs w:val="24"/>
          <w:rtl/>
        </w:rPr>
        <w:t>النتاج والاداء</w:t>
      </w:r>
      <w:r w:rsidR="006F10C9" w:rsidRPr="002B304B">
        <w:rPr>
          <w:rFonts w:ascii="Traditional Arabic" w:eastAsia="Times New Roman" w:hAnsi="Traditional Arabic" w:cs="Traditional Arabic"/>
          <w:sz w:val="24"/>
          <w:szCs w:val="24"/>
          <w:rtl/>
        </w:rPr>
        <w:t xml:space="preserve"> غير أن معظم الدراسات ركزت على قطاعات أو 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w:t>
      </w:r>
      <w:r w:rsidR="00373468" w:rsidRPr="002B304B">
        <w:rPr>
          <w:rFonts w:ascii="Traditional Arabic" w:eastAsia="Times New Roman" w:hAnsi="Traditional Arabic" w:cs="Traditional Arabic" w:hint="cs"/>
          <w:sz w:val="24"/>
          <w:szCs w:val="24"/>
          <w:rtl/>
        </w:rPr>
        <w:t>]</w:t>
      </w:r>
      <w:r w:rsidR="008F57AF">
        <w:rPr>
          <w:rFonts w:ascii="Traditional Arabic" w:eastAsia="Times New Roman" w:hAnsi="Traditional Arabic" w:cs="Traditional Arabic" w:hint="cs"/>
          <w:sz w:val="24"/>
          <w:szCs w:val="24"/>
          <w:rtl/>
        </w:rPr>
        <w:t>.</w:t>
      </w:r>
    </w:p>
    <w:p w14:paraId="28237247" w14:textId="77777777" w:rsidR="00022B22" w:rsidRDefault="00022B22" w:rsidP="00022B22">
      <w:pPr>
        <w:bidi/>
        <w:spacing w:after="0" w:line="360" w:lineRule="auto"/>
        <w:jc w:val="both"/>
        <w:rPr>
          <w:rFonts w:ascii="Traditional Arabic" w:eastAsia="Times New Roman" w:hAnsi="Traditional Arabic" w:cs="Traditional Arabic"/>
          <w:sz w:val="24"/>
          <w:szCs w:val="24"/>
          <w:rtl/>
        </w:rPr>
      </w:pPr>
    </w:p>
    <w:p w14:paraId="1B017AC3" w14:textId="77777777" w:rsidR="00C2237F" w:rsidRPr="008F57AF" w:rsidRDefault="00C2237F" w:rsidP="00C2237F">
      <w:pPr>
        <w:bidi/>
        <w:spacing w:after="0" w:line="360" w:lineRule="auto"/>
        <w:jc w:val="both"/>
        <w:rPr>
          <w:rFonts w:ascii="Traditional Arabic" w:eastAsia="Times New Roman" w:hAnsi="Traditional Arabic" w:cs="Traditional Arabic"/>
          <w:sz w:val="24"/>
          <w:szCs w:val="24"/>
          <w:rtl/>
        </w:rPr>
      </w:pPr>
    </w:p>
    <w:p w14:paraId="760F3FF1" w14:textId="3FE8DE64" w:rsidR="00841197" w:rsidRPr="008F57AF" w:rsidRDefault="00841197" w:rsidP="008F57AF">
      <w:pPr>
        <w:bidi/>
        <w:spacing w:after="0" w:line="480" w:lineRule="auto"/>
        <w:rPr>
          <w:rFonts w:ascii="Traditional Arabic" w:eastAsia="Times New Roman" w:hAnsi="Traditional Arabic" w:cs="Traditional Arabic"/>
          <w:b/>
          <w:bCs/>
          <w:sz w:val="24"/>
          <w:szCs w:val="24"/>
          <w:rtl/>
        </w:rPr>
      </w:pPr>
      <w:r w:rsidRPr="008F57AF">
        <w:rPr>
          <w:rFonts w:ascii="Traditional Arabic" w:eastAsia="Times New Roman" w:hAnsi="Traditional Arabic" w:cs="Traditional Arabic" w:hint="cs"/>
          <w:b/>
          <w:bCs/>
          <w:sz w:val="24"/>
          <w:szCs w:val="24"/>
          <w:rtl/>
        </w:rPr>
        <w:lastRenderedPageBreak/>
        <w:t>2/</w:t>
      </w:r>
      <w:r w:rsidR="008F57AF">
        <w:rPr>
          <w:rFonts w:ascii="Traditional Arabic" w:eastAsia="Times New Roman" w:hAnsi="Traditional Arabic" w:cs="Traditional Arabic" w:hint="cs"/>
          <w:b/>
          <w:bCs/>
          <w:sz w:val="24"/>
          <w:szCs w:val="24"/>
          <w:rtl/>
        </w:rPr>
        <w:t>4</w:t>
      </w:r>
      <w:r w:rsidRPr="008F57AF">
        <w:rPr>
          <w:rFonts w:ascii="Traditional Arabic" w:eastAsia="Times New Roman" w:hAnsi="Traditional Arabic" w:cs="Traditional Arabic"/>
          <w:b/>
          <w:bCs/>
          <w:sz w:val="24"/>
          <w:szCs w:val="24"/>
          <w:rtl/>
        </w:rPr>
        <w:t xml:space="preserve"> الدراسات السابقة والتحليل النقدي</w:t>
      </w:r>
    </w:p>
    <w:p w14:paraId="3D3DF2BE" w14:textId="604D17D9" w:rsidR="00C8140C" w:rsidRDefault="00022B22" w:rsidP="00022B22">
      <w:pPr>
        <w:bidi/>
        <w:spacing w:after="0"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3425C2">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sidR="003425C2">
        <w:rPr>
          <w:rFonts w:ascii="Traditional Arabic" w:eastAsia="Times New Roman" w:hAnsi="Traditional Arabic" w:cs="Traditional Arabic" w:hint="cs"/>
          <w:sz w:val="24"/>
          <w:szCs w:val="24"/>
          <w:rtl/>
        </w:rPr>
        <w:t xml:space="preserve">    </w:t>
      </w:r>
      <w:r w:rsidR="00841197" w:rsidRPr="008F57AF">
        <w:rPr>
          <w:rFonts w:ascii="Traditional Arabic" w:eastAsia="Times New Roman" w:hAnsi="Traditional Arabic" w:cs="Traditional Arabic"/>
          <w:sz w:val="24"/>
          <w:szCs w:val="24"/>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sidR="00841197" w:rsidRPr="008F57AF">
        <w:rPr>
          <w:rFonts w:ascii="Traditional Arabic" w:eastAsia="Times New Roman" w:hAnsi="Traditional Arabic" w:cs="Traditional Arabic" w:hint="cs"/>
          <w:sz w:val="24"/>
          <w:szCs w:val="24"/>
          <w:rtl/>
        </w:rPr>
        <w:t xml:space="preserve">، </w:t>
      </w:r>
      <w:r w:rsidR="00841197" w:rsidRPr="008F57AF">
        <w:rPr>
          <w:rFonts w:ascii="Traditional Arabic" w:eastAsia="Times New Roman" w:hAnsi="Traditional Arabic" w:cs="Traditional Arabic"/>
          <w:sz w:val="24"/>
          <w:szCs w:val="24"/>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00841197" w:rsidRPr="008F57AF">
        <w:rPr>
          <w:rFonts w:ascii="Traditional Arabic" w:eastAsia="Times New Roman" w:hAnsi="Traditional Arabic" w:cs="Traditional Arabic" w:hint="cs"/>
          <w:sz w:val="24"/>
          <w:szCs w:val="24"/>
          <w:rtl/>
        </w:rPr>
        <w:t>أصيل، كما</w:t>
      </w:r>
      <w:r w:rsidR="00841197" w:rsidRPr="008F57AF">
        <w:rPr>
          <w:rFonts w:ascii="Traditional Arabic" w:eastAsia="Times New Roman" w:hAnsi="Traditional Arabic" w:cs="Traditional Arabic"/>
          <w:sz w:val="24"/>
          <w:szCs w:val="24"/>
          <w:rtl/>
        </w:rPr>
        <w:t xml:space="preserve"> يساهم هذا التحليل في بناء إطار نظري متين، ويضمن للبحث </w:t>
      </w:r>
      <w:r w:rsidR="00841197" w:rsidRPr="008F57AF">
        <w:rPr>
          <w:rFonts w:ascii="Traditional Arabic" w:eastAsia="Times New Roman" w:hAnsi="Traditional Arabic" w:cs="Traditional Arabic" w:hint="cs"/>
          <w:sz w:val="24"/>
          <w:szCs w:val="24"/>
          <w:rtl/>
        </w:rPr>
        <w:t>الحالي</w:t>
      </w:r>
      <w:r w:rsidR="00841197" w:rsidRPr="008F57AF">
        <w:rPr>
          <w:rFonts w:ascii="Traditional Arabic" w:eastAsia="Times New Roman" w:hAnsi="Traditional Arabic" w:cs="Traditional Arabic"/>
          <w:sz w:val="24"/>
          <w:szCs w:val="24"/>
          <w:rtl/>
        </w:rPr>
        <w:t xml:space="preserve"> أن يكون امتدادًا تطوريًا لما سبقه، لا مجرد تكرار أو إعادة إنتاج لنتائج معروفة</w:t>
      </w:r>
      <w:r w:rsidR="00841197" w:rsidRPr="008F57AF">
        <w:rPr>
          <w:rFonts w:ascii="Traditional Arabic" w:eastAsia="Times New Roman" w:hAnsi="Traditional Arabic" w:cs="Traditional Arabic"/>
          <w:sz w:val="24"/>
          <w:szCs w:val="24"/>
        </w:rPr>
        <w:t>.</w:t>
      </w:r>
    </w:p>
    <w:p w14:paraId="680ED686" w14:textId="77777777" w:rsidR="00022B22" w:rsidRPr="008F57AF" w:rsidRDefault="00022B22" w:rsidP="00022B22">
      <w:pPr>
        <w:bidi/>
        <w:spacing w:after="0" w:line="360" w:lineRule="auto"/>
        <w:jc w:val="lowKashida"/>
        <w:rPr>
          <w:rFonts w:ascii="Traditional Arabic" w:eastAsia="Times New Roman" w:hAnsi="Traditional Arabic" w:cs="Traditional Arabic"/>
          <w:sz w:val="24"/>
          <w:szCs w:val="24"/>
        </w:rPr>
      </w:pPr>
    </w:p>
    <w:p w14:paraId="77354D1E" w14:textId="1AF3F701" w:rsidR="00841197" w:rsidRPr="008F57AF" w:rsidRDefault="00841197" w:rsidP="008F57AF">
      <w:pPr>
        <w:bidi/>
        <w:spacing w:after="0" w:line="480" w:lineRule="auto"/>
        <w:jc w:val="both"/>
        <w:rPr>
          <w:rFonts w:ascii="Traditional Arabic" w:eastAsia="Times New Roman" w:hAnsi="Traditional Arabic" w:cs="Traditional Arabic"/>
          <w:b/>
          <w:bCs/>
          <w:sz w:val="24"/>
          <w:szCs w:val="24"/>
          <w:rtl/>
        </w:rPr>
      </w:pPr>
      <w:r w:rsidRPr="008F57AF">
        <w:rPr>
          <w:rFonts w:ascii="Traditional Arabic" w:eastAsia="Times New Roman" w:hAnsi="Traditional Arabic" w:cs="Traditional Arabic" w:hint="cs"/>
          <w:b/>
          <w:bCs/>
          <w:sz w:val="24"/>
          <w:szCs w:val="24"/>
          <w:rtl/>
        </w:rPr>
        <w:t>2/</w:t>
      </w:r>
      <w:r w:rsidR="008F57AF" w:rsidRPr="008F57AF">
        <w:rPr>
          <w:rFonts w:ascii="Traditional Arabic" w:eastAsia="Times New Roman" w:hAnsi="Traditional Arabic" w:cs="Traditional Arabic" w:hint="cs"/>
          <w:b/>
          <w:bCs/>
          <w:sz w:val="24"/>
          <w:szCs w:val="24"/>
          <w:rtl/>
        </w:rPr>
        <w:t>4</w:t>
      </w:r>
      <w:r w:rsidRPr="008F57AF">
        <w:rPr>
          <w:rFonts w:ascii="Traditional Arabic" w:eastAsia="Times New Roman" w:hAnsi="Traditional Arabic" w:cs="Traditional Arabic" w:hint="cs"/>
          <w:b/>
          <w:bCs/>
          <w:sz w:val="24"/>
          <w:szCs w:val="24"/>
          <w:rtl/>
        </w:rPr>
        <w:t>/</w:t>
      </w:r>
      <w:r w:rsidR="008F57AF" w:rsidRPr="008F57AF">
        <w:rPr>
          <w:rFonts w:ascii="Traditional Arabic" w:eastAsia="Times New Roman" w:hAnsi="Traditional Arabic" w:cs="Traditional Arabic" w:hint="cs"/>
          <w:b/>
          <w:bCs/>
          <w:sz w:val="24"/>
          <w:szCs w:val="24"/>
          <w:rtl/>
        </w:rPr>
        <w:t>1</w:t>
      </w:r>
      <w:r w:rsidRPr="008F57AF">
        <w:rPr>
          <w:rFonts w:ascii="Traditional Arabic" w:eastAsia="Times New Roman" w:hAnsi="Traditional Arabic" w:cs="Traditional Arabic"/>
          <w:b/>
          <w:bCs/>
          <w:sz w:val="24"/>
          <w:szCs w:val="24"/>
          <w:rtl/>
        </w:rPr>
        <w:t xml:space="preserve"> مراجعة الدراسات السابقة</w:t>
      </w:r>
      <w:r w:rsidRPr="008F57AF">
        <w:rPr>
          <w:rFonts w:ascii="Traditional Arabic" w:eastAsia="Times New Roman" w:hAnsi="Traditional Arabic" w:cs="Traditional Arabic"/>
          <w:b/>
          <w:bCs/>
          <w:sz w:val="24"/>
          <w:szCs w:val="24"/>
        </w:rPr>
        <w:t>:</w:t>
      </w:r>
    </w:p>
    <w:p w14:paraId="52DC8237" w14:textId="2B95B2F5" w:rsidR="00841197" w:rsidRPr="006C1244" w:rsidRDefault="00841197" w:rsidP="00833E4A">
      <w:pPr>
        <w:pStyle w:val="ListParagraph"/>
        <w:numPr>
          <w:ilvl w:val="1"/>
          <w:numId w:val="3"/>
        </w:numPr>
        <w:tabs>
          <w:tab w:val="right" w:pos="-2"/>
        </w:tabs>
        <w:bidi/>
        <w:ind w:left="281" w:hanging="437"/>
        <w:rPr>
          <w:rFonts w:ascii="Traditional Arabic" w:eastAsia="Times New Roman" w:hAnsi="Traditional Arabic" w:cs="Traditional Arabic"/>
          <w:sz w:val="24"/>
          <w:szCs w:val="24"/>
        </w:rPr>
      </w:pPr>
      <w:r w:rsidRPr="006C1244">
        <w:rPr>
          <w:rFonts w:ascii="Traditional Arabic" w:eastAsia="Times New Roman" w:hAnsi="Traditional Arabic" w:cs="Traditional Arabic" w:hint="cs"/>
          <w:sz w:val="24"/>
          <w:szCs w:val="24"/>
          <w:rtl/>
        </w:rPr>
        <w:t xml:space="preserve">دراسة إسماعيل، طلبة 2024م، بعنوان "الإدارة </w:t>
      </w:r>
      <w:proofErr w:type="spellStart"/>
      <w:r w:rsidRPr="006C1244">
        <w:rPr>
          <w:rFonts w:ascii="Traditional Arabic" w:eastAsia="Times New Roman" w:hAnsi="Traditional Arabic" w:cs="Traditional Arabic" w:hint="cs"/>
          <w:sz w:val="24"/>
          <w:szCs w:val="24"/>
          <w:rtl/>
        </w:rPr>
        <w:t>الموقفية</w:t>
      </w:r>
      <w:proofErr w:type="spellEnd"/>
      <w:r w:rsidRPr="006C1244">
        <w:rPr>
          <w:rFonts w:ascii="Traditional Arabic" w:eastAsia="Times New Roman" w:hAnsi="Traditional Arabic" w:cs="Traditional Arabic" w:hint="cs"/>
          <w:sz w:val="24"/>
          <w:szCs w:val="24"/>
          <w:rtl/>
        </w:rPr>
        <w:t xml:space="preserve"> وانعكاسها على تطوير أداء قطاع الصناعات الغذائية في مصر".</w:t>
      </w:r>
    </w:p>
    <w:p w14:paraId="6C5106DF" w14:textId="0BC48D39" w:rsidR="0035264F" w:rsidRDefault="003425C2" w:rsidP="00833E4A">
      <w:pPr>
        <w:pStyle w:val="NormalWeb"/>
        <w:bidi/>
        <w:spacing w:before="0" w:beforeAutospacing="0" w:after="0" w:afterAutospacing="0" w:line="360" w:lineRule="auto"/>
        <w:jc w:val="lowKashida"/>
        <w:rPr>
          <w:rFonts w:ascii="Traditional Arabic" w:hAnsi="Traditional Arabic" w:cs="Traditional Arabic"/>
        </w:rPr>
      </w:pPr>
      <w:r>
        <w:rPr>
          <w:rFonts w:ascii="Traditional Arabic" w:hAnsi="Traditional Arabic" w:cs="Traditional Arabic" w:hint="cs"/>
          <w:rtl/>
        </w:rPr>
        <w:t xml:space="preserve">      </w:t>
      </w:r>
      <w:r w:rsidR="00833E4A">
        <w:rPr>
          <w:rFonts w:ascii="Traditional Arabic" w:hAnsi="Traditional Arabic" w:cs="Traditional Arabic"/>
        </w:rPr>
        <w:t xml:space="preserve">   </w:t>
      </w:r>
      <w:r w:rsidR="00841197" w:rsidRPr="0035264F">
        <w:rPr>
          <w:rFonts w:ascii="Traditional Arabic" w:hAnsi="Traditional Arabic" w:cs="Traditional Arabic" w:hint="cs"/>
          <w:rtl/>
        </w:rPr>
        <w:t xml:space="preserve">هدفت الدراسة الى التطرق لمدى توطين صناعة الغذاء باستخدام سبل الإدارة </w:t>
      </w:r>
      <w:proofErr w:type="spellStart"/>
      <w:r w:rsidR="00841197" w:rsidRPr="0035264F">
        <w:rPr>
          <w:rFonts w:ascii="Traditional Arabic" w:hAnsi="Traditional Arabic" w:cs="Traditional Arabic" w:hint="cs"/>
          <w:rtl/>
        </w:rPr>
        <w:t>الموقفية</w:t>
      </w:r>
      <w:proofErr w:type="spellEnd"/>
      <w:r w:rsidR="00841197" w:rsidRPr="0035264F">
        <w:rPr>
          <w:rFonts w:ascii="Traditional Arabic" w:hAnsi="Traditional Arabic" w:cs="Traditional Arabic" w:hint="cs"/>
          <w:rtl/>
        </w:rPr>
        <w:t xml:space="preserve">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w:t>
      </w:r>
      <w:proofErr w:type="spellStart"/>
      <w:r w:rsidR="00841197" w:rsidRPr="0035264F">
        <w:rPr>
          <w:rFonts w:ascii="Traditional Arabic" w:hAnsi="Traditional Arabic" w:cs="Traditional Arabic" w:hint="cs"/>
          <w:rtl/>
        </w:rPr>
        <w:t>الموقفية</w:t>
      </w:r>
      <w:proofErr w:type="spellEnd"/>
      <w:r w:rsidR="00841197" w:rsidRPr="0035264F">
        <w:rPr>
          <w:rFonts w:ascii="Traditional Arabic" w:hAnsi="Traditional Arabic" w:cs="Traditional Arabic" w:hint="cs"/>
          <w:rtl/>
        </w:rPr>
        <w:t xml:space="preserve">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00841197" w:rsidRPr="0035264F">
        <w:rPr>
          <w:rFonts w:ascii="Traditional Arabic" w:hAnsi="Traditional Arabic" w:cs="Traditional Arabic"/>
          <w:rtl/>
        </w:rPr>
        <w:t xml:space="preserve">توصلت الدراسة إلى أن تبني أساليب الإدارة </w:t>
      </w:r>
      <w:proofErr w:type="spellStart"/>
      <w:r w:rsidR="00841197" w:rsidRPr="0035264F">
        <w:rPr>
          <w:rFonts w:ascii="Traditional Arabic" w:hAnsi="Traditional Arabic" w:cs="Traditional Arabic"/>
          <w:rtl/>
        </w:rPr>
        <w:t>الموقفية</w:t>
      </w:r>
      <w:proofErr w:type="spellEnd"/>
      <w:r w:rsidR="00841197" w:rsidRPr="0035264F">
        <w:rPr>
          <w:rFonts w:ascii="Traditional Arabic" w:hAnsi="Traditional Arabic" w:cs="Traditional Arabic"/>
          <w:rtl/>
        </w:rPr>
        <w:t xml:space="preserve"> يسهم بشكل إيجابي في تحسين الأداء المؤسسي داخل قطاع الصناعات الغذائية في مصر، حيث يساعد على التكيف مع المتغيرات البيئية وتعزيز كفاءة العمليات </w:t>
      </w:r>
      <w:r w:rsidR="00EB5C4D" w:rsidRPr="0035264F">
        <w:rPr>
          <w:rFonts w:ascii="Traditional Arabic" w:hAnsi="Traditional Arabic" w:cs="Traditional Arabic" w:hint="cs"/>
          <w:rtl/>
        </w:rPr>
        <w:t>الصناعية كما</w:t>
      </w:r>
      <w:r w:rsidR="00841197" w:rsidRPr="0035264F">
        <w:rPr>
          <w:rFonts w:ascii="Traditional Arabic" w:hAnsi="Traditional Arabic" w:cs="Traditional Arabic"/>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00841197" w:rsidRPr="0035264F">
        <w:rPr>
          <w:rFonts w:ascii="Traditional Arabic" w:hAnsi="Traditional Arabic" w:cs="Traditional Arabic" w:hint="cs"/>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258216B7" w14:textId="77777777" w:rsidR="00833E4A" w:rsidRDefault="00833E4A" w:rsidP="00833E4A">
      <w:pPr>
        <w:pStyle w:val="NormalWeb"/>
        <w:bidi/>
        <w:spacing w:before="0" w:beforeAutospacing="0" w:after="0" w:afterAutospacing="0" w:line="360" w:lineRule="auto"/>
        <w:jc w:val="lowKashida"/>
        <w:rPr>
          <w:rFonts w:ascii="Traditional Arabic" w:hAnsi="Traditional Arabic" w:cs="Traditional Arabic"/>
          <w:rtl/>
        </w:rPr>
      </w:pPr>
    </w:p>
    <w:p w14:paraId="23A61DA1" w14:textId="77777777" w:rsidR="001239A7" w:rsidRDefault="001239A7" w:rsidP="001239A7">
      <w:pPr>
        <w:pStyle w:val="NormalWeb"/>
        <w:bidi/>
        <w:spacing w:before="0" w:beforeAutospacing="0" w:after="0" w:afterAutospacing="0" w:line="360" w:lineRule="auto"/>
        <w:jc w:val="lowKashida"/>
        <w:rPr>
          <w:rFonts w:ascii="Traditional Arabic" w:hAnsi="Traditional Arabic" w:cs="Traditional Arabic"/>
          <w:rtl/>
        </w:rPr>
      </w:pPr>
    </w:p>
    <w:p w14:paraId="35FBDBE6" w14:textId="77777777" w:rsidR="001239A7" w:rsidRDefault="001239A7" w:rsidP="001239A7">
      <w:pPr>
        <w:pStyle w:val="NormalWeb"/>
        <w:bidi/>
        <w:spacing w:before="0" w:beforeAutospacing="0" w:after="0" w:afterAutospacing="0" w:line="360" w:lineRule="auto"/>
        <w:jc w:val="lowKashida"/>
        <w:rPr>
          <w:rFonts w:ascii="Traditional Arabic" w:hAnsi="Traditional Arabic" w:cs="Traditional Arabic"/>
          <w:rtl/>
        </w:rPr>
      </w:pPr>
    </w:p>
    <w:p w14:paraId="38CEDF3A" w14:textId="77777777" w:rsidR="001239A7" w:rsidRPr="0035264F" w:rsidRDefault="001239A7" w:rsidP="001239A7">
      <w:pPr>
        <w:pStyle w:val="NormalWeb"/>
        <w:bidi/>
        <w:spacing w:before="0" w:beforeAutospacing="0" w:after="0" w:afterAutospacing="0" w:line="360" w:lineRule="auto"/>
        <w:jc w:val="lowKashida"/>
        <w:rPr>
          <w:rFonts w:ascii="Traditional Arabic" w:hAnsi="Traditional Arabic" w:cs="Traditional Arabic"/>
        </w:rPr>
      </w:pPr>
    </w:p>
    <w:p w14:paraId="6E27A244" w14:textId="77777777" w:rsidR="00841197" w:rsidRPr="006C1244" w:rsidRDefault="00841197" w:rsidP="0035264F">
      <w:pPr>
        <w:pStyle w:val="ListParagraph"/>
        <w:numPr>
          <w:ilvl w:val="1"/>
          <w:numId w:val="3"/>
        </w:numPr>
        <w:ind w:left="142" w:hanging="284"/>
        <w:rPr>
          <w:rFonts w:asciiTheme="majorBidi" w:eastAsia="Times New Roman" w:hAnsiTheme="majorBidi" w:cstheme="majorBidi"/>
          <w:sz w:val="24"/>
          <w:szCs w:val="24"/>
        </w:rPr>
      </w:pPr>
      <w:r w:rsidRPr="006C1244">
        <w:rPr>
          <w:rFonts w:asciiTheme="majorBidi" w:eastAsia="Times New Roman" w:hAnsiTheme="majorBidi" w:cstheme="majorBidi"/>
          <w:sz w:val="24"/>
          <w:szCs w:val="24"/>
        </w:rPr>
        <w:lastRenderedPageBreak/>
        <w:t>Lee</w:t>
      </w:r>
      <w:r w:rsidRPr="006C1244">
        <w:rPr>
          <w:rFonts w:asciiTheme="majorBidi" w:eastAsia="Times New Roman" w:hAnsiTheme="majorBidi" w:cstheme="majorBidi"/>
          <w:sz w:val="24"/>
          <w:szCs w:val="24"/>
          <w:rtl/>
        </w:rPr>
        <w:t xml:space="preserve"> ، </w:t>
      </w:r>
      <w:r w:rsidRPr="006C1244">
        <w:rPr>
          <w:rFonts w:asciiTheme="majorBidi" w:eastAsia="Times New Roman" w:hAnsiTheme="majorBidi" w:cstheme="majorBidi"/>
          <w:sz w:val="24"/>
          <w:szCs w:val="24"/>
        </w:rPr>
        <w:t xml:space="preserve">2024 </w:t>
      </w:r>
      <w:r w:rsidRPr="006C1244">
        <w:rPr>
          <w:rFonts w:asciiTheme="majorBidi" w:eastAsia="Times New Roman" w:hAnsiTheme="majorBidi" w:cstheme="majorBidi"/>
          <w:sz w:val="24"/>
          <w:szCs w:val="24"/>
          <w:rtl/>
        </w:rPr>
        <w:t>،</w:t>
      </w:r>
      <w:r w:rsidRPr="006C1244">
        <w:rPr>
          <w:rFonts w:asciiTheme="majorBidi" w:eastAsia="Times New Roman" w:hAnsiTheme="majorBidi" w:cstheme="majorBidi"/>
          <w:sz w:val="24"/>
          <w:szCs w:val="24"/>
        </w:rPr>
        <w:t xml:space="preserve"> </w:t>
      </w:r>
      <w:r w:rsidRPr="006C1244">
        <w:rPr>
          <w:rFonts w:asciiTheme="majorBidi" w:eastAsia="Times New Roman" w:hAnsiTheme="majorBidi" w:cstheme="majorBidi"/>
          <w:sz w:val="24"/>
          <w:szCs w:val="24"/>
          <w:rtl/>
        </w:rPr>
        <w:t>“</w:t>
      </w:r>
      <w:r w:rsidRPr="006C1244">
        <w:rPr>
          <w:rFonts w:asciiTheme="majorBidi" w:eastAsia="Times New Roman" w:hAnsiTheme="majorBidi" w:cstheme="majorBidi"/>
          <w:sz w:val="24"/>
          <w:szCs w:val="24"/>
        </w:rPr>
        <w:t>Manufacturing performance and services inputs: Evidence from Malaysia”.</w:t>
      </w:r>
    </w:p>
    <w:p w14:paraId="0189036B" w14:textId="1F36E40B" w:rsidR="00841197" w:rsidRPr="0035264F" w:rsidRDefault="003425C2" w:rsidP="0035264F">
      <w:pPr>
        <w:bidi/>
        <w:spacing w:before="100" w:beforeAutospacing="1" w:after="100" w:afterAutospacing="1" w:line="360" w:lineRule="auto"/>
        <w:ind w:left="-144"/>
        <w:jc w:val="lowKashida"/>
        <w:rPr>
          <w:rFonts w:ascii="Traditional Arabic" w:eastAsia="Times New Roman" w:hAnsi="Traditional Arabic" w:cs="Traditional Arabic"/>
          <w:sz w:val="24"/>
          <w:szCs w:val="24"/>
        </w:rPr>
      </w:pPr>
      <w:bookmarkStart w:id="26" w:name="_Hlk194786759"/>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35264F">
        <w:rPr>
          <w:rFonts w:ascii="Traditional Arabic" w:eastAsia="Times New Roman" w:hAnsi="Traditional Arabic" w:cs="Traditional Arabic" w:hint="cs"/>
          <w:sz w:val="24"/>
          <w:szCs w:val="24"/>
          <w:rtl/>
        </w:rPr>
        <w:t>هدفت</w:t>
      </w:r>
      <w:r w:rsidR="00841197" w:rsidRPr="0035264F">
        <w:rPr>
          <w:rFonts w:ascii="Traditional Arabic" w:eastAsia="Times New Roman" w:hAnsi="Traditional Arabic" w:cs="Traditional Arabic"/>
          <w:sz w:val="24"/>
          <w:szCs w:val="24"/>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00841197" w:rsidRPr="0035264F">
        <w:rPr>
          <w:rFonts w:ascii="Traditional Arabic" w:eastAsia="Times New Roman" w:hAnsi="Traditional Arabic" w:cs="Traditional Arabic" w:hint="cs"/>
          <w:sz w:val="24"/>
          <w:szCs w:val="24"/>
          <w:rtl/>
        </w:rPr>
        <w:t>المساندة كما</w:t>
      </w:r>
      <w:r w:rsidR="00841197" w:rsidRPr="0035264F">
        <w:rPr>
          <w:rFonts w:ascii="Traditional Arabic" w:eastAsia="Times New Roman" w:hAnsi="Traditional Arabic" w:cs="Traditional Arabic"/>
          <w:sz w:val="24"/>
          <w:szCs w:val="24"/>
          <w:rtl/>
        </w:rPr>
        <w:t xml:space="preserve"> تهدف إلى استكشاف كيفية تعزيز سياسات دعم القطاع الصناعي من خلال تحسين أداء قطاع الخدمات</w:t>
      </w:r>
      <w:r w:rsidR="00841197" w:rsidRPr="0035264F">
        <w:rPr>
          <w:rFonts w:ascii="Traditional Arabic" w:eastAsia="Times New Roman" w:hAnsi="Traditional Arabic" w:cs="Traditional Arabic" w:hint="cs"/>
          <w:sz w:val="24"/>
          <w:szCs w:val="24"/>
          <w:rtl/>
        </w:rPr>
        <w:t>،</w:t>
      </w:r>
      <w:r w:rsidR="00841197" w:rsidRPr="0035264F">
        <w:rPr>
          <w:rFonts w:ascii="Traditional Arabic" w:eastAsia="Times New Roman" w:hAnsi="Traditional Arabic" w:cs="Traditional Arabic"/>
          <w:sz w:val="24"/>
          <w:szCs w:val="24"/>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w:t>
      </w:r>
      <w:r w:rsidR="00EB5C4D" w:rsidRPr="0035264F">
        <w:rPr>
          <w:rFonts w:ascii="Traditional Arabic" w:eastAsia="Times New Roman" w:hAnsi="Traditional Arabic" w:cs="Traditional Arabic" w:hint="cs"/>
          <w:sz w:val="24"/>
          <w:szCs w:val="24"/>
          <w:rtl/>
        </w:rPr>
        <w:t>القدرة</w:t>
      </w:r>
      <w:r w:rsidR="00841197" w:rsidRPr="0035264F">
        <w:rPr>
          <w:rFonts w:ascii="Traditional Arabic" w:eastAsia="Times New Roman" w:hAnsi="Traditional Arabic" w:cs="Traditional Arabic"/>
          <w:sz w:val="24"/>
          <w:szCs w:val="24"/>
          <w:rtl/>
        </w:rPr>
        <w:t xml:space="preserve"> الإنتاجي</w:t>
      </w:r>
      <w:r w:rsidR="00EB5C4D" w:rsidRPr="0035264F">
        <w:rPr>
          <w:rFonts w:ascii="Traditional Arabic" w:eastAsia="Times New Roman" w:hAnsi="Traditional Arabic" w:cs="Traditional Arabic" w:hint="cs"/>
          <w:sz w:val="24"/>
          <w:szCs w:val="24"/>
          <w:rtl/>
        </w:rPr>
        <w:t>ة</w:t>
      </w:r>
      <w:r w:rsidR="00841197" w:rsidRPr="0035264F">
        <w:rPr>
          <w:rFonts w:ascii="Traditional Arabic" w:eastAsia="Times New Roman" w:hAnsi="Traditional Arabic" w:cs="Traditional Arabic"/>
          <w:sz w:val="24"/>
          <w:szCs w:val="24"/>
          <w:rtl/>
        </w:rPr>
        <w:t xml:space="preserve"> والتصديري</w:t>
      </w:r>
      <w:r w:rsidR="00EB5C4D" w:rsidRPr="0035264F">
        <w:rPr>
          <w:rFonts w:ascii="Traditional Arabic" w:eastAsia="Times New Roman" w:hAnsi="Traditional Arabic" w:cs="Traditional Arabic" w:hint="cs"/>
          <w:sz w:val="24"/>
          <w:szCs w:val="24"/>
          <w:rtl/>
        </w:rPr>
        <w:t>ة</w:t>
      </w:r>
      <w:r w:rsidR="00841197" w:rsidRPr="0035264F">
        <w:rPr>
          <w:rFonts w:ascii="Traditional Arabic" w:eastAsia="Times New Roman" w:hAnsi="Traditional Arabic" w:cs="Traditional Arabic" w:hint="cs"/>
          <w:sz w:val="24"/>
          <w:szCs w:val="24"/>
          <w:rtl/>
        </w:rPr>
        <w:t>، و</w:t>
      </w:r>
      <w:r w:rsidR="00841197" w:rsidRPr="0035264F">
        <w:rPr>
          <w:rFonts w:ascii="Traditional Arabic" w:eastAsia="Times New Roman" w:hAnsi="Traditional Arabic" w:cs="Traditional Arabic"/>
          <w:sz w:val="24"/>
          <w:szCs w:val="24"/>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00841197" w:rsidRPr="0035264F">
        <w:rPr>
          <w:rFonts w:ascii="Traditional Arabic" w:eastAsia="Times New Roman" w:hAnsi="Traditional Arabic" w:cs="Traditional Arabic"/>
          <w:sz w:val="24"/>
          <w:szCs w:val="24"/>
        </w:rPr>
        <w:t>.</w:t>
      </w:r>
      <w:bookmarkEnd w:id="26"/>
    </w:p>
    <w:p w14:paraId="0054C4F7" w14:textId="141DF8DB" w:rsidR="00841197" w:rsidRPr="0035264F" w:rsidRDefault="00841197" w:rsidP="0035264F">
      <w:pPr>
        <w:pStyle w:val="ListParagraph"/>
        <w:numPr>
          <w:ilvl w:val="1"/>
          <w:numId w:val="3"/>
        </w:numPr>
        <w:ind w:left="284" w:hanging="284"/>
        <w:jc w:val="both"/>
        <w:rPr>
          <w:rFonts w:asciiTheme="majorBidi" w:eastAsia="Times New Roman" w:hAnsiTheme="majorBidi" w:cstheme="majorBidi"/>
          <w:sz w:val="24"/>
          <w:szCs w:val="24"/>
        </w:rPr>
      </w:pPr>
      <w:r w:rsidRPr="0035264F">
        <w:rPr>
          <w:rFonts w:asciiTheme="majorBidi" w:eastAsia="Times New Roman" w:hAnsiTheme="majorBidi" w:cstheme="majorBidi"/>
          <w:sz w:val="24"/>
          <w:szCs w:val="24"/>
        </w:rPr>
        <w:t xml:space="preserve">Lee et </w:t>
      </w:r>
      <w:r w:rsidR="004D2656" w:rsidRPr="0035264F">
        <w:rPr>
          <w:rFonts w:asciiTheme="majorBidi" w:eastAsia="Times New Roman" w:hAnsiTheme="majorBidi" w:cstheme="majorBidi"/>
          <w:sz w:val="24"/>
          <w:szCs w:val="24"/>
        </w:rPr>
        <w:t>al,</w:t>
      </w:r>
      <w:r w:rsidRPr="0035264F">
        <w:rPr>
          <w:rFonts w:asciiTheme="majorBidi" w:eastAsia="Times New Roman" w:hAnsiTheme="majorBidi" w:cstheme="majorBidi"/>
          <w:sz w:val="24"/>
          <w:szCs w:val="24"/>
        </w:rPr>
        <w:t xml:space="preserve"> </w:t>
      </w:r>
      <w:r w:rsidR="004D2656" w:rsidRPr="0035264F">
        <w:rPr>
          <w:rFonts w:asciiTheme="majorBidi" w:eastAsia="Times New Roman" w:hAnsiTheme="majorBidi" w:cstheme="majorBidi"/>
          <w:sz w:val="24"/>
          <w:szCs w:val="24"/>
        </w:rPr>
        <w:t>2023,</w:t>
      </w:r>
      <w:r w:rsidRPr="0035264F">
        <w:rPr>
          <w:rFonts w:asciiTheme="majorBidi" w:eastAsia="Times New Roman" w:hAnsiTheme="majorBidi" w:cstheme="majorBidi"/>
          <w:sz w:val="24"/>
          <w:szCs w:val="24"/>
        </w:rPr>
        <w:t xml:space="preserve"> “Adopting smart supply chain and smart technologies to improve operational performance in manufacturing industry”</w:t>
      </w:r>
    </w:p>
    <w:p w14:paraId="4F14E7D6" w14:textId="0AAE22E8" w:rsidR="00841197" w:rsidRPr="0035264F" w:rsidRDefault="003425C2" w:rsidP="00841197">
      <w:pPr>
        <w:bidi/>
        <w:spacing w:line="360" w:lineRule="auto"/>
        <w:jc w:val="lowKashida"/>
        <w:rPr>
          <w:rFonts w:ascii="Traditional Arabic" w:eastAsia="Times New Roman" w:hAnsi="Traditional Arabic" w:cs="Traditional Arabic"/>
          <w:b/>
          <w:bCs/>
          <w:sz w:val="24"/>
          <w:szCs w:val="24"/>
        </w:rPr>
      </w:pPr>
      <w:r>
        <w:rPr>
          <w:rFonts w:ascii="Traditional Arabic" w:hAnsi="Traditional Arabic" w:cs="Traditional Arabic" w:hint="cs"/>
          <w:sz w:val="24"/>
          <w:szCs w:val="24"/>
          <w:rtl/>
        </w:rPr>
        <w:t xml:space="preserve">     </w:t>
      </w:r>
      <w:r w:rsidR="00833E4A">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00841197" w:rsidRPr="0035264F">
        <w:rPr>
          <w:rFonts w:ascii="Traditional Arabic" w:hAnsi="Traditional Arabic" w:cs="Traditional Arabic" w:hint="cs"/>
          <w:sz w:val="24"/>
          <w:szCs w:val="24"/>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5E5DBD4A" w:rsidR="00841197" w:rsidRPr="000F162C" w:rsidRDefault="00841197" w:rsidP="006C1244">
      <w:pPr>
        <w:pStyle w:val="ListParagraph"/>
        <w:numPr>
          <w:ilvl w:val="1"/>
          <w:numId w:val="3"/>
        </w:numPr>
        <w:bidi/>
        <w:ind w:left="139" w:hanging="294"/>
        <w:jc w:val="both"/>
        <w:rPr>
          <w:rFonts w:ascii="Traditional Arabic" w:eastAsia="Times New Roman" w:hAnsi="Traditional Arabic" w:cs="Traditional Arabic"/>
          <w:sz w:val="24"/>
          <w:szCs w:val="24"/>
        </w:rPr>
      </w:pPr>
      <w:r w:rsidRPr="000F162C">
        <w:rPr>
          <w:rFonts w:ascii="Traditional Arabic" w:hAnsi="Traditional Arabic" w:cs="Traditional Arabic" w:hint="cs"/>
          <w:sz w:val="24"/>
          <w:szCs w:val="24"/>
          <w:rtl/>
        </w:rPr>
        <w:t xml:space="preserve">دراسة </w:t>
      </w:r>
      <w:proofErr w:type="spellStart"/>
      <w:r w:rsidR="00EF7F82" w:rsidRPr="000F162C">
        <w:rPr>
          <w:rFonts w:ascii="Traditional Arabic" w:hAnsi="Traditional Arabic" w:cs="Traditional Arabic" w:hint="cs"/>
          <w:sz w:val="24"/>
          <w:szCs w:val="24"/>
          <w:rtl/>
        </w:rPr>
        <w:t>زغينين</w:t>
      </w:r>
      <w:proofErr w:type="spellEnd"/>
      <w:r w:rsidR="00EF7F82" w:rsidRPr="000F162C">
        <w:rPr>
          <w:rFonts w:ascii="Traditional Arabic" w:hAnsi="Traditional Arabic" w:cs="Traditional Arabic" w:hint="cs"/>
          <w:sz w:val="24"/>
          <w:szCs w:val="24"/>
          <w:rtl/>
        </w:rPr>
        <w:t>،</w:t>
      </w:r>
      <w:r w:rsidRPr="000F162C">
        <w:rPr>
          <w:rFonts w:ascii="Traditional Arabic" w:hAnsi="Traditional Arabic" w:cs="Traditional Arabic" w:hint="cs"/>
          <w:sz w:val="24"/>
          <w:szCs w:val="24"/>
          <w:rtl/>
        </w:rPr>
        <w:t xml:space="preserve"> بن </w:t>
      </w:r>
      <w:r w:rsidR="00EF7F82" w:rsidRPr="000F162C">
        <w:rPr>
          <w:rFonts w:ascii="Traditional Arabic" w:hAnsi="Traditional Arabic" w:cs="Traditional Arabic" w:hint="cs"/>
          <w:sz w:val="24"/>
          <w:szCs w:val="24"/>
          <w:rtl/>
        </w:rPr>
        <w:t>طاهر،</w:t>
      </w:r>
      <w:r w:rsidRPr="000F162C">
        <w:rPr>
          <w:rFonts w:ascii="Traditional Arabic" w:hAnsi="Traditional Arabic" w:cs="Traditional Arabic" w:hint="cs"/>
          <w:sz w:val="24"/>
          <w:szCs w:val="24"/>
          <w:rtl/>
        </w:rPr>
        <w:t xml:space="preserve"> </w:t>
      </w:r>
      <w:r w:rsidR="002853BC" w:rsidRPr="000F162C">
        <w:rPr>
          <w:rFonts w:ascii="Traditional Arabic" w:hAnsi="Traditional Arabic" w:cs="Traditional Arabic" w:hint="cs"/>
          <w:sz w:val="24"/>
          <w:szCs w:val="24"/>
          <w:rtl/>
        </w:rPr>
        <w:t>وآخرون</w:t>
      </w:r>
      <w:r w:rsidR="00EF7F82" w:rsidRPr="000F162C">
        <w:rPr>
          <w:rFonts w:ascii="Traditional Arabic" w:hAnsi="Traditional Arabic" w:cs="Traditional Arabic" w:hint="cs"/>
          <w:sz w:val="24"/>
          <w:szCs w:val="24"/>
          <w:rtl/>
        </w:rPr>
        <w:t>، 2022</w:t>
      </w:r>
      <w:r w:rsidRPr="000F162C">
        <w:rPr>
          <w:rFonts w:ascii="Traditional Arabic" w:hAnsi="Traditional Arabic" w:cs="Traditional Arabic" w:hint="cs"/>
          <w:sz w:val="24"/>
          <w:szCs w:val="24"/>
          <w:rtl/>
        </w:rPr>
        <w:t>م، بعنوان" تحسين الإنتاجية من خلال إدارة عمليات الصيانة “دراس</w:t>
      </w:r>
      <w:r w:rsidRPr="000F162C">
        <w:rPr>
          <w:rFonts w:ascii="Traditional Arabic" w:hAnsi="Traditional Arabic" w:cs="Traditional Arabic" w:hint="eastAsia"/>
          <w:sz w:val="24"/>
          <w:szCs w:val="24"/>
          <w:rtl/>
        </w:rPr>
        <w:t>ة</w:t>
      </w:r>
      <w:r w:rsidRPr="000F162C">
        <w:rPr>
          <w:rFonts w:ascii="Traditional Arabic" w:hAnsi="Traditional Arabic" w:cs="Traditional Arabic" w:hint="cs"/>
          <w:sz w:val="24"/>
          <w:szCs w:val="24"/>
          <w:rtl/>
        </w:rPr>
        <w:t xml:space="preserve"> تطبيقية على مصنع لبدة للأسمنت".</w:t>
      </w:r>
      <w:r w:rsidRPr="000F162C">
        <w:rPr>
          <w:rFonts w:ascii="Traditional Arabic" w:hAnsi="Traditional Arabic" w:cs="Traditional Arabic"/>
          <w:sz w:val="24"/>
          <w:szCs w:val="24"/>
        </w:rPr>
        <w:t xml:space="preserve">  </w:t>
      </w:r>
      <w:r w:rsidRPr="000F162C">
        <w:rPr>
          <w:rFonts w:ascii="Traditional Arabic" w:hAnsi="Traditional Arabic" w:cs="Traditional Arabic" w:hint="cs"/>
          <w:sz w:val="24"/>
          <w:szCs w:val="24"/>
          <w:rtl/>
        </w:rPr>
        <w:t xml:space="preserve"> </w:t>
      </w:r>
    </w:p>
    <w:p w14:paraId="03CAE571" w14:textId="557DC924" w:rsidR="00841197" w:rsidRPr="006C1244" w:rsidRDefault="003425C2" w:rsidP="00841197">
      <w:pPr>
        <w:bidi/>
        <w:spacing w:line="360" w:lineRule="auto"/>
        <w:jc w:val="lowKashida"/>
        <w:rPr>
          <w:rFonts w:ascii="Traditional Arabic" w:eastAsia="Times New Roman" w:hAnsi="Traditional Arabic" w:cs="Traditional Arabic"/>
          <w:b/>
          <w:bCs/>
          <w:sz w:val="24"/>
          <w:szCs w:val="24"/>
        </w:rPr>
      </w:pPr>
      <w:r>
        <w:rPr>
          <w:rFonts w:ascii="Traditional Arabic" w:hAnsi="Traditional Arabic" w:cs="Traditional Arabic" w:hint="cs"/>
          <w:sz w:val="24"/>
          <w:szCs w:val="24"/>
          <w:rtl/>
        </w:rPr>
        <w:t xml:space="preserve">   </w:t>
      </w:r>
      <w:r w:rsidR="00833E4A">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00841197" w:rsidRPr="006C1244">
        <w:rPr>
          <w:rFonts w:ascii="Traditional Arabic" w:hAnsi="Traditional Arabic" w:cs="Traditional Arabic" w:hint="cs"/>
          <w:sz w:val="24"/>
          <w:szCs w:val="24"/>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00841197" w:rsidRPr="006C1244">
        <w:rPr>
          <w:rFonts w:ascii="Traditional Arabic" w:hAnsi="Traditional Arabic" w:cs="Traditional Arabic" w:hint="eastAsia"/>
          <w:sz w:val="24"/>
          <w:szCs w:val="24"/>
          <w:rtl/>
        </w:rPr>
        <w:t>ه</w:t>
      </w:r>
      <w:r w:rsidR="00841197" w:rsidRPr="006C1244">
        <w:rPr>
          <w:rFonts w:ascii="Traditional Arabic" w:hAnsi="Traditional Arabic" w:cs="Traditional Arabic" w:hint="cs"/>
          <w:sz w:val="24"/>
          <w:szCs w:val="24"/>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w:t>
      </w:r>
      <w:r w:rsidR="00841197" w:rsidRPr="006C1244">
        <w:rPr>
          <w:rFonts w:ascii="Traditional Arabic" w:hAnsi="Traditional Arabic" w:cs="Traditional Arabic" w:hint="cs"/>
          <w:sz w:val="24"/>
          <w:szCs w:val="24"/>
          <w:rtl/>
        </w:rPr>
        <w:lastRenderedPageBreak/>
        <w:t xml:space="preserve">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w:t>
      </w:r>
      <w:r w:rsidR="00EB5C4D" w:rsidRPr="006C1244">
        <w:rPr>
          <w:rFonts w:ascii="Traditional Arabic" w:hAnsi="Traditional Arabic" w:cs="Traditional Arabic" w:hint="cs"/>
          <w:sz w:val="24"/>
          <w:szCs w:val="24"/>
          <w:rtl/>
        </w:rPr>
        <w:t>غير المباشرة</w:t>
      </w:r>
      <w:r w:rsidR="00841197" w:rsidRPr="006C1244">
        <w:rPr>
          <w:rFonts w:ascii="Traditional Arabic" w:hAnsi="Traditional Arabic" w:cs="Traditional Arabic" w:hint="cs"/>
          <w:sz w:val="24"/>
          <w:szCs w:val="24"/>
          <w:rtl/>
        </w:rPr>
        <w:t xml:space="preserve"> بهدف تقليص هذه التكاليف.</w:t>
      </w:r>
    </w:p>
    <w:p w14:paraId="19D0D387" w14:textId="77777777" w:rsidR="00841197" w:rsidRPr="006C1244" w:rsidRDefault="00841197" w:rsidP="006C1244">
      <w:pPr>
        <w:pStyle w:val="ListParagraph"/>
        <w:numPr>
          <w:ilvl w:val="1"/>
          <w:numId w:val="3"/>
        </w:numPr>
        <w:bidi/>
        <w:ind w:left="281" w:hanging="281"/>
        <w:rPr>
          <w:rFonts w:ascii="Traditional Arabic" w:eastAsia="Times New Roman" w:hAnsi="Traditional Arabic" w:cs="Traditional Arabic"/>
          <w:sz w:val="24"/>
          <w:szCs w:val="24"/>
          <w:rtl/>
        </w:rPr>
      </w:pPr>
      <w:r w:rsidRPr="006C1244">
        <w:rPr>
          <w:rFonts w:ascii="Traditional Arabic" w:hAnsi="Traditional Arabic" w:cs="Traditional Arabic"/>
          <w:sz w:val="24"/>
          <w:szCs w:val="24"/>
          <w:rtl/>
        </w:rPr>
        <w:t>دراس</w:t>
      </w:r>
      <w:r w:rsidRPr="006C1244">
        <w:rPr>
          <w:rFonts w:ascii="Traditional Arabic" w:hAnsi="Traditional Arabic" w:cs="Traditional Arabic" w:hint="cs"/>
          <w:sz w:val="24"/>
          <w:szCs w:val="24"/>
          <w:rtl/>
        </w:rPr>
        <w:t>ة الحربي، 2022م، بعنوان" واقع التخطيط الإستراتيجي وأثره على إدارة المشاريع".</w:t>
      </w:r>
    </w:p>
    <w:p w14:paraId="7B4FB3B6" w14:textId="559A4005" w:rsidR="00841197" w:rsidRPr="006C1244" w:rsidRDefault="00833E4A" w:rsidP="00841197">
      <w:pPr>
        <w:pStyle w:val="NormalWeb"/>
        <w:bidi/>
        <w:spacing w:before="0" w:beforeAutospacing="0" w:after="0" w:afterAutospacing="0" w:line="360" w:lineRule="auto"/>
        <w:jc w:val="lowKashida"/>
        <w:rPr>
          <w:rFonts w:ascii="Traditional Arabic" w:hAnsi="Traditional Arabic" w:cs="Traditional Arabic"/>
        </w:rPr>
      </w:pPr>
      <w:r>
        <w:rPr>
          <w:rFonts w:ascii="Traditional Arabic" w:hAnsi="Traditional Arabic" w:cs="Traditional Arabic"/>
        </w:rPr>
        <w:t xml:space="preserve"> </w:t>
      </w:r>
      <w:r w:rsidR="003425C2">
        <w:rPr>
          <w:rFonts w:ascii="Traditional Arabic" w:hAnsi="Traditional Arabic" w:cs="Traditional Arabic" w:hint="cs"/>
          <w:rtl/>
        </w:rPr>
        <w:t xml:space="preserve">     </w:t>
      </w:r>
      <w:r w:rsidR="00841197" w:rsidRPr="006C1244">
        <w:rPr>
          <w:rFonts w:ascii="Traditional Arabic" w:hAnsi="Traditional Arabic" w:cs="Traditional Arabic" w:hint="cs"/>
          <w:rtl/>
        </w:rPr>
        <w:t>هدفت الدراسة الى</w:t>
      </w:r>
      <w:r w:rsidR="00841197" w:rsidRPr="006C1244">
        <w:rPr>
          <w:rFonts w:ascii="Traditional Arabic" w:hAnsi="Traditional Arabic" w:cs="Traditional Arabic"/>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w:t>
      </w:r>
      <w:r w:rsidR="00EB5C4D" w:rsidRPr="006C1244">
        <w:rPr>
          <w:rFonts w:ascii="Traditional Arabic" w:hAnsi="Traditional Arabic" w:cs="Traditional Arabic" w:hint="cs"/>
          <w:rtl/>
        </w:rPr>
        <w:t>الاستراتيجي</w:t>
      </w:r>
      <w:r w:rsidR="00EB5C4D" w:rsidRPr="006C1244">
        <w:rPr>
          <w:rFonts w:ascii="Traditional Arabic" w:hAnsi="Traditional Arabic" w:cs="Traditional Arabic" w:hint="eastAsia"/>
          <w:rtl/>
        </w:rPr>
        <w:t>،</w:t>
      </w:r>
      <w:r w:rsidR="00841197" w:rsidRPr="006C1244">
        <w:rPr>
          <w:rFonts w:ascii="Traditional Arabic" w:hAnsi="Traditional Arabic" w:cs="Traditional Arabic"/>
          <w:rtl/>
        </w:rPr>
        <w:t xml:space="preserve"> </w:t>
      </w:r>
      <w:r w:rsidR="00EF7F82" w:rsidRPr="006C1244">
        <w:rPr>
          <w:rFonts w:ascii="Traditional Arabic" w:hAnsi="Traditional Arabic" w:cs="Traditional Arabic" w:hint="cs"/>
          <w:rtl/>
        </w:rPr>
        <w:t>وأهميته</w:t>
      </w:r>
      <w:r w:rsidR="00EF7F82" w:rsidRPr="006C1244">
        <w:rPr>
          <w:rFonts w:ascii="Traditional Arabic" w:hAnsi="Traditional Arabic" w:cs="Traditional Arabic" w:hint="eastAsia"/>
          <w:rtl/>
        </w:rPr>
        <w:t>،</w:t>
      </w:r>
      <w:r w:rsidR="00841197" w:rsidRPr="006C1244">
        <w:rPr>
          <w:rFonts w:ascii="Traditional Arabic" w:hAnsi="Traditional Arabic" w:cs="Traditional Arabic"/>
          <w:rtl/>
        </w:rPr>
        <w:t xml:space="preserve"> </w:t>
      </w:r>
      <w:r w:rsidR="002853BC" w:rsidRPr="006C1244">
        <w:rPr>
          <w:rFonts w:ascii="Traditional Arabic" w:hAnsi="Traditional Arabic" w:cs="Traditional Arabic" w:hint="cs"/>
          <w:rtl/>
        </w:rPr>
        <w:t>ومراحله</w:t>
      </w:r>
      <w:r w:rsidR="002853BC" w:rsidRPr="006C1244">
        <w:rPr>
          <w:rFonts w:ascii="Traditional Arabic" w:hAnsi="Traditional Arabic" w:cs="Traditional Arabic" w:hint="eastAsia"/>
          <w:rtl/>
        </w:rPr>
        <w:t>،</w:t>
      </w:r>
      <w:r w:rsidR="00841197" w:rsidRPr="006C1244">
        <w:rPr>
          <w:rFonts w:ascii="Traditional Arabic" w:hAnsi="Traditional Arabic" w:cs="Traditional Arabic"/>
          <w:rtl/>
        </w:rPr>
        <w:t xml:space="preserve">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07A834E7" w:rsidR="00841197" w:rsidRPr="006C1244" w:rsidRDefault="00841197" w:rsidP="00E17098">
      <w:pPr>
        <w:pStyle w:val="ListParagraph"/>
        <w:numPr>
          <w:ilvl w:val="1"/>
          <w:numId w:val="3"/>
        </w:numPr>
        <w:bidi/>
        <w:ind w:left="-2" w:hanging="295"/>
        <w:jc w:val="lowKashida"/>
        <w:rPr>
          <w:rFonts w:ascii="Traditional Arabic" w:eastAsia="Times New Roman" w:hAnsi="Traditional Arabic" w:cs="Traditional Arabic"/>
          <w:sz w:val="24"/>
          <w:szCs w:val="24"/>
        </w:rPr>
      </w:pPr>
      <w:r w:rsidRPr="006C1244">
        <w:rPr>
          <w:rFonts w:ascii="Traditional Arabic" w:eastAsia="Times New Roman" w:hAnsi="Traditional Arabic" w:cs="Traditional Arabic" w:hint="cs"/>
          <w:sz w:val="24"/>
          <w:szCs w:val="24"/>
          <w:rtl/>
        </w:rPr>
        <w:t xml:space="preserve">دراسة أبوزيد، 2021م، بعنوان "أثر إدارة المعرفة في الابتكار: دراسة تطبيقية على شركات الإلكترونيات العاملة في مدينة </w:t>
      </w:r>
      <w:r w:rsidR="00970C10" w:rsidRPr="006C1244">
        <w:rPr>
          <w:rFonts w:ascii="Traditional Arabic" w:eastAsia="Times New Roman" w:hAnsi="Traditional Arabic" w:cs="Traditional Arabic" w:hint="cs"/>
          <w:sz w:val="24"/>
          <w:szCs w:val="24"/>
          <w:rtl/>
        </w:rPr>
        <w:t>عبد الل</w:t>
      </w:r>
      <w:r w:rsidR="00970C10" w:rsidRPr="006C1244">
        <w:rPr>
          <w:rFonts w:ascii="Traditional Arabic" w:eastAsia="Times New Roman" w:hAnsi="Traditional Arabic" w:cs="Traditional Arabic" w:hint="eastAsia"/>
          <w:sz w:val="24"/>
          <w:szCs w:val="24"/>
          <w:rtl/>
        </w:rPr>
        <w:t>ه</w:t>
      </w:r>
      <w:r w:rsidRPr="006C1244">
        <w:rPr>
          <w:rFonts w:ascii="Traditional Arabic" w:eastAsia="Times New Roman" w:hAnsi="Traditional Arabic" w:cs="Traditional Arabic" w:hint="cs"/>
          <w:sz w:val="24"/>
          <w:szCs w:val="24"/>
          <w:rtl/>
        </w:rPr>
        <w:t xml:space="preserve"> الثاني </w:t>
      </w:r>
      <w:r w:rsidR="00970C10" w:rsidRPr="006C1244">
        <w:rPr>
          <w:rFonts w:ascii="Traditional Arabic" w:eastAsia="Times New Roman" w:hAnsi="Traditional Arabic" w:cs="Traditional Arabic" w:hint="cs"/>
          <w:sz w:val="24"/>
          <w:szCs w:val="24"/>
          <w:rtl/>
        </w:rPr>
        <w:t>ابن</w:t>
      </w:r>
      <w:r w:rsidRPr="006C1244">
        <w:rPr>
          <w:rFonts w:ascii="Traditional Arabic" w:eastAsia="Times New Roman" w:hAnsi="Traditional Arabic" w:cs="Traditional Arabic" w:hint="cs"/>
          <w:sz w:val="24"/>
          <w:szCs w:val="24"/>
          <w:rtl/>
        </w:rPr>
        <w:t xml:space="preserve"> الحسين الصناعية "</w:t>
      </w:r>
    </w:p>
    <w:p w14:paraId="5984B0A1" w14:textId="1996E6C5" w:rsidR="00841197" w:rsidRPr="00E17098" w:rsidRDefault="003425C2" w:rsidP="009B20C5">
      <w:pPr>
        <w:pStyle w:val="NormalWeb"/>
        <w:bidi/>
        <w:spacing w:before="0" w:beforeAutospacing="0" w:after="0" w:afterAutospacing="0" w:line="360" w:lineRule="auto"/>
        <w:jc w:val="lowKashida"/>
        <w:rPr>
          <w:rFonts w:ascii="Traditional Arabic" w:hAnsi="Traditional Arabic" w:cs="Traditional Arabic"/>
          <w:rtl/>
        </w:rPr>
      </w:pPr>
      <w:r>
        <w:rPr>
          <w:rFonts w:ascii="Traditional Arabic" w:hAnsi="Traditional Arabic" w:cs="Traditional Arabic" w:hint="cs"/>
          <w:rtl/>
        </w:rPr>
        <w:t xml:space="preserve">   </w:t>
      </w:r>
      <w:r w:rsidR="00833E4A">
        <w:rPr>
          <w:rFonts w:ascii="Traditional Arabic" w:hAnsi="Traditional Arabic" w:cs="Traditional Arabic"/>
        </w:rPr>
        <w:t xml:space="preserve"> </w:t>
      </w:r>
      <w:r>
        <w:rPr>
          <w:rFonts w:ascii="Traditional Arabic" w:hAnsi="Traditional Arabic" w:cs="Traditional Arabic" w:hint="cs"/>
          <w:rtl/>
        </w:rPr>
        <w:t xml:space="preserve">  </w:t>
      </w:r>
      <w:r w:rsidR="00841197" w:rsidRPr="00E17098">
        <w:rPr>
          <w:rFonts w:ascii="Traditional Arabic" w:hAnsi="Traditional Arabic" w:cs="Traditional Arabic" w:hint="cs"/>
          <w:rtl/>
        </w:rPr>
        <w:t>هدفت الدراسة الى التعرف على مدى تأثير عمليات إدارة المعرفة بأبعادها على الابتكار في شركات صناعة الالكترونيات في مدينة عبد الل</w:t>
      </w:r>
      <w:r w:rsidR="00841197" w:rsidRPr="00E17098">
        <w:rPr>
          <w:rFonts w:ascii="Traditional Arabic" w:hAnsi="Traditional Arabic" w:cs="Traditional Arabic" w:hint="eastAsia"/>
          <w:rtl/>
        </w:rPr>
        <w:t>ه</w:t>
      </w:r>
      <w:r w:rsidR="00841197" w:rsidRPr="00E17098">
        <w:rPr>
          <w:rFonts w:ascii="Traditional Arabic" w:hAnsi="Traditional Arabic" w:cs="Traditional Arabic" w:hint="cs"/>
          <w:rtl/>
        </w:rPr>
        <w:t xml:space="preserve"> الثاني ابن الحسين والبالغ عددها 15 شركة. حيث تم اختبار فرضيات الدراسة كم خلال تحليل الانحدار المتعدد </w:t>
      </w:r>
      <w:r w:rsidR="00841197" w:rsidRPr="00E17098">
        <w:rPr>
          <w:rFonts w:ascii="Traditional Arabic" w:hAnsi="Traditional Arabic" w:cs="Traditional Arabic"/>
        </w:rPr>
        <w:t>(SPSS)</w:t>
      </w:r>
      <w:r w:rsidR="00841197" w:rsidRPr="00E17098">
        <w:rPr>
          <w:rFonts w:ascii="Traditional Arabic" w:hAnsi="Traditional Arabic" w:cs="Traditional Arabic" w:hint="cs"/>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00841197" w:rsidRPr="00E17098">
        <w:rPr>
          <w:rFonts w:ascii="Traditional Arabic" w:hAnsi="Traditional Arabic" w:cs="Traditional Arabic" w:hint="eastAsia"/>
          <w:rtl/>
        </w:rPr>
        <w:t>ه</w:t>
      </w:r>
      <w:r w:rsidR="00841197" w:rsidRPr="00E17098">
        <w:rPr>
          <w:rFonts w:ascii="Traditional Arabic" w:hAnsi="Traditional Arabic" w:cs="Traditional Arabic" w:hint="cs"/>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w:t>
      </w:r>
      <w:r w:rsidR="00970C10" w:rsidRPr="00E17098">
        <w:rPr>
          <w:rFonts w:ascii="Traditional Arabic" w:hAnsi="Traditional Arabic" w:cs="Traditional Arabic" w:hint="cs"/>
          <w:rtl/>
        </w:rPr>
        <w:t>استبانة</w:t>
      </w:r>
      <w:r w:rsidR="00841197" w:rsidRPr="00E17098">
        <w:rPr>
          <w:rFonts w:ascii="Traditional Arabic" w:hAnsi="Traditional Arabic" w:cs="Traditional Arabic" w:hint="cs"/>
          <w:rtl/>
        </w:rPr>
        <w:t xml:space="preserve">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F2C76E3"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E17098" w:rsidRDefault="00841197" w:rsidP="00E17098">
      <w:pPr>
        <w:pStyle w:val="ListParagraph"/>
        <w:numPr>
          <w:ilvl w:val="1"/>
          <w:numId w:val="3"/>
        </w:numPr>
        <w:bidi/>
        <w:ind w:left="-144" w:hanging="295"/>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lastRenderedPageBreak/>
        <w:t>دراسة فراس، 2023، بعنوان “أث</w:t>
      </w:r>
      <w:r w:rsidRPr="00E17098">
        <w:rPr>
          <w:rFonts w:ascii="Traditional Arabic" w:eastAsia="Times New Roman" w:hAnsi="Traditional Arabic" w:cs="Traditional Arabic" w:hint="eastAsia"/>
          <w:sz w:val="24"/>
          <w:szCs w:val="24"/>
          <w:rtl/>
        </w:rPr>
        <w:t>ر</w:t>
      </w:r>
      <w:r w:rsidRPr="00E17098">
        <w:rPr>
          <w:rFonts w:ascii="Traditional Arabic" w:eastAsia="Times New Roman" w:hAnsi="Traditional Arabic" w:cs="Traditional Arabic" w:hint="cs"/>
          <w:sz w:val="24"/>
          <w:szCs w:val="24"/>
          <w:rtl/>
        </w:rPr>
        <w:t xml:space="preserve"> تطبيق ممارسات إدارة العمليات على أداء مشاريع البناء: دراسة حالة جمعية مستثمري الإسكان في الأردن".</w:t>
      </w:r>
    </w:p>
    <w:p w14:paraId="45B83DEA" w14:textId="4D1FDD12" w:rsidR="009B20C5" w:rsidRPr="00E17098" w:rsidRDefault="003425C2" w:rsidP="00E17098">
      <w:pPr>
        <w:bidi/>
        <w:spacing w:line="360" w:lineRule="auto"/>
        <w:jc w:val="lowKashida"/>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 xml:space="preserve">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w:t>
      </w:r>
      <w:r w:rsidR="00970C10" w:rsidRPr="00E17098">
        <w:rPr>
          <w:rFonts w:ascii="Traditional Arabic" w:eastAsia="Times New Roman" w:hAnsi="Traditional Arabic" w:cs="Traditional Arabic" w:hint="cs"/>
          <w:sz w:val="24"/>
          <w:szCs w:val="24"/>
          <w:rtl/>
        </w:rPr>
        <w:t>الاستبانة</w:t>
      </w:r>
      <w:r w:rsidR="00841197" w:rsidRPr="00E17098">
        <w:rPr>
          <w:rFonts w:ascii="Traditional Arabic" w:eastAsia="Times New Roman" w:hAnsi="Traditional Arabic" w:cs="Traditional Arabic"/>
          <w:sz w:val="24"/>
          <w:szCs w:val="24"/>
          <w:rtl/>
        </w:rPr>
        <w:t xml:space="preserve">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00841197" w:rsidRPr="00E17098">
        <w:rPr>
          <w:rFonts w:ascii="Traditional Arabic" w:eastAsia="Times New Roman" w:hAnsi="Traditional Arabic" w:cs="Traditional Arabic" w:hint="cs"/>
          <w:sz w:val="24"/>
          <w:szCs w:val="24"/>
          <w:rtl/>
        </w:rPr>
        <w:t>.</w:t>
      </w:r>
    </w:p>
    <w:p w14:paraId="0CCF85C0" w14:textId="0D4DB4F5" w:rsidR="00841197" w:rsidRPr="00E17098" w:rsidRDefault="00841197" w:rsidP="00E17098">
      <w:pPr>
        <w:pStyle w:val="ListParagraph"/>
        <w:numPr>
          <w:ilvl w:val="1"/>
          <w:numId w:val="3"/>
        </w:numPr>
        <w:bidi/>
        <w:ind w:left="281" w:hanging="281"/>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 xml:space="preserve">دراسة محمد </w:t>
      </w:r>
      <w:proofErr w:type="spellStart"/>
      <w:r w:rsidR="00970C10" w:rsidRPr="00E17098">
        <w:rPr>
          <w:rFonts w:ascii="Traditional Arabic" w:eastAsia="Times New Roman" w:hAnsi="Traditional Arabic" w:cs="Traditional Arabic" w:hint="cs"/>
          <w:sz w:val="24"/>
          <w:szCs w:val="24"/>
          <w:rtl/>
        </w:rPr>
        <w:t>روازقي</w:t>
      </w:r>
      <w:proofErr w:type="spellEnd"/>
      <w:r w:rsidR="00970C10" w:rsidRPr="00E17098">
        <w:rPr>
          <w:rFonts w:ascii="Traditional Arabic" w:eastAsia="Times New Roman" w:hAnsi="Traditional Arabic" w:cs="Traditional Arabic" w:hint="cs"/>
          <w:sz w:val="24"/>
          <w:szCs w:val="24"/>
          <w:rtl/>
        </w:rPr>
        <w:t>،</w:t>
      </w:r>
      <w:r w:rsidRPr="00E17098">
        <w:rPr>
          <w:rFonts w:ascii="Traditional Arabic" w:eastAsia="Times New Roman" w:hAnsi="Traditional Arabic" w:cs="Traditional Arabic" w:hint="cs"/>
          <w:sz w:val="24"/>
          <w:szCs w:val="24"/>
          <w:rtl/>
        </w:rPr>
        <w:t xml:space="preserve"> 2018 </w:t>
      </w:r>
      <w:r w:rsidR="00970C10" w:rsidRPr="00E17098">
        <w:rPr>
          <w:rFonts w:ascii="Traditional Arabic" w:eastAsia="Times New Roman" w:hAnsi="Traditional Arabic" w:cs="Traditional Arabic" w:hint="cs"/>
          <w:sz w:val="24"/>
          <w:szCs w:val="24"/>
          <w:rtl/>
        </w:rPr>
        <w:t>م،</w:t>
      </w:r>
      <w:r w:rsidRPr="00E17098">
        <w:rPr>
          <w:rFonts w:ascii="Traditional Arabic" w:eastAsia="Times New Roman" w:hAnsi="Traditional Arabic" w:cs="Traditional Arabic" w:hint="cs"/>
          <w:sz w:val="24"/>
          <w:szCs w:val="24"/>
          <w:rtl/>
        </w:rPr>
        <w:t xml:space="preserve"> بعنوان " النموذج الياباني في إدارة العمليات الدعائم الأساسية </w:t>
      </w:r>
      <w:r w:rsidR="00970C10" w:rsidRPr="00E17098">
        <w:rPr>
          <w:rFonts w:ascii="Traditional Arabic" w:eastAsia="Times New Roman" w:hAnsi="Traditional Arabic" w:cs="Traditional Arabic" w:hint="cs"/>
          <w:sz w:val="24"/>
          <w:szCs w:val="24"/>
          <w:rtl/>
        </w:rPr>
        <w:t>ومقومات</w:t>
      </w:r>
      <w:r w:rsidRPr="00E17098">
        <w:rPr>
          <w:rFonts w:ascii="Traditional Arabic" w:eastAsia="Times New Roman" w:hAnsi="Traditional Arabic" w:cs="Traditional Arabic" w:hint="cs"/>
          <w:sz w:val="24"/>
          <w:szCs w:val="24"/>
          <w:rtl/>
        </w:rPr>
        <w:t xml:space="preserve"> </w:t>
      </w:r>
      <w:r w:rsidR="00970C10" w:rsidRPr="00E17098">
        <w:rPr>
          <w:rFonts w:ascii="Traditional Arabic" w:eastAsia="Times New Roman" w:hAnsi="Traditional Arabic" w:cs="Traditional Arabic" w:hint="cs"/>
          <w:sz w:val="24"/>
          <w:szCs w:val="24"/>
          <w:rtl/>
        </w:rPr>
        <w:t>النجاح:</w:t>
      </w:r>
      <w:r w:rsidRPr="00E17098">
        <w:rPr>
          <w:rFonts w:ascii="Traditional Arabic" w:eastAsia="Times New Roman" w:hAnsi="Traditional Arabic" w:cs="Traditional Arabic" w:hint="cs"/>
          <w:sz w:val="24"/>
          <w:szCs w:val="24"/>
          <w:rtl/>
        </w:rPr>
        <w:t xml:space="preserve"> دراسة استطلاعية لمجموعة من المؤسسات الجزائرية".</w:t>
      </w:r>
    </w:p>
    <w:p w14:paraId="43C8A87D" w14:textId="5A70DCA5" w:rsidR="009B20C5" w:rsidRDefault="00833E4A" w:rsidP="00E17098">
      <w:pPr>
        <w:pStyle w:val="NormalWeb"/>
        <w:bidi/>
        <w:spacing w:before="0" w:beforeAutospacing="0" w:after="0" w:afterAutospacing="0" w:line="360" w:lineRule="auto"/>
        <w:jc w:val="lowKashida"/>
        <w:rPr>
          <w:rFonts w:ascii="Traditional Arabic" w:hAnsi="Traditional Arabic" w:cs="Traditional Arabic"/>
          <w:rtl/>
        </w:rPr>
      </w:pPr>
      <w:r>
        <w:rPr>
          <w:rFonts w:ascii="Traditional Arabic" w:hAnsi="Traditional Arabic" w:cs="Traditional Arabic"/>
        </w:rPr>
        <w:t xml:space="preserve"> </w:t>
      </w:r>
      <w:r w:rsidR="003425C2">
        <w:rPr>
          <w:rFonts w:ascii="Traditional Arabic" w:hAnsi="Traditional Arabic" w:cs="Traditional Arabic" w:hint="cs"/>
          <w:rtl/>
        </w:rPr>
        <w:t xml:space="preserve">      </w:t>
      </w:r>
      <w:r w:rsidR="00841197" w:rsidRPr="00E17098">
        <w:rPr>
          <w:rFonts w:ascii="Traditional Arabic" w:hAnsi="Traditional Arabic" w:cs="Traditional Arabic" w:hint="cs"/>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00841197" w:rsidRPr="00E17098">
        <w:rPr>
          <w:rFonts w:ascii="Traditional Arabic" w:hAnsi="Traditional Arabic" w:cs="Traditional Arabic"/>
          <w:rtl/>
        </w:rPr>
        <w:t>تناولت الدراسة</w:t>
      </w:r>
      <w:r w:rsidR="00841197" w:rsidRPr="00E17098">
        <w:rPr>
          <w:rFonts w:ascii="Traditional Arabic" w:hAnsi="Traditional Arabic" w:cs="Traditional Arabic" w:hint="cs"/>
          <w:rtl/>
        </w:rPr>
        <w:t xml:space="preserve"> النموذج الياباني في إدارة العمليات وما تحوي</w:t>
      </w:r>
      <w:r w:rsidR="00841197" w:rsidRPr="00E17098">
        <w:rPr>
          <w:rFonts w:ascii="Traditional Arabic" w:hAnsi="Traditional Arabic" w:cs="Traditional Arabic" w:hint="eastAsia"/>
          <w:rtl/>
        </w:rPr>
        <w:t>ه</w:t>
      </w:r>
      <w:r w:rsidR="00841197" w:rsidRPr="00E17098">
        <w:rPr>
          <w:rFonts w:ascii="Traditional Arabic" w:hAnsi="Traditional Arabic" w:cs="Traditional Arabic" w:hint="cs"/>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00841197" w:rsidRPr="00E17098">
        <w:rPr>
          <w:rFonts w:ascii="Traditional Arabic" w:hAnsi="Traditional Arabic" w:cs="Traditional Arabic"/>
        </w:rPr>
        <w:t>JIT</w:t>
      </w:r>
      <w:r w:rsidR="00841197" w:rsidRPr="00E17098">
        <w:rPr>
          <w:rFonts w:ascii="Traditional Arabic" w:hAnsi="Traditional Arabic" w:cs="Traditional Arabic" w:hint="cs"/>
          <w:rtl/>
        </w:rPr>
        <w:t xml:space="preserve"> حتى تتماشى مع النموذج الياباني في إدارة العمليات، واعتمدت الدراسة المنهج الوصفي التحليلي واداة الاستبانة ، و</w:t>
      </w:r>
      <w:r w:rsidR="00841197" w:rsidRPr="00E17098">
        <w:rPr>
          <w:rFonts w:ascii="Traditional Arabic" w:hAnsi="Traditional Arabic" w:cs="Traditional Arabic"/>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00841197" w:rsidRPr="00E17098">
        <w:rPr>
          <w:rFonts w:ascii="Traditional Arabic" w:hAnsi="Traditional Arabic" w:cs="Traditional Arabic"/>
        </w:rPr>
        <w:t xml:space="preserve"> (JIT)</w:t>
      </w:r>
      <w:r w:rsidR="00841197" w:rsidRPr="00E17098">
        <w:rPr>
          <w:rFonts w:ascii="Traditional Arabic" w:hAnsi="Traditional Arabic" w:cs="Traditional Arabic"/>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00841197" w:rsidRPr="00E17098">
        <w:rPr>
          <w:rFonts w:ascii="Traditional Arabic" w:hAnsi="Traditional Arabic" w:cs="Traditional Arabic"/>
        </w:rPr>
        <w:t>.</w:t>
      </w:r>
    </w:p>
    <w:p w14:paraId="11D38E77" w14:textId="77777777" w:rsidR="00E17098" w:rsidRPr="00E17098" w:rsidRDefault="00E17098" w:rsidP="00E17098">
      <w:pPr>
        <w:pStyle w:val="NormalWeb"/>
        <w:bidi/>
        <w:spacing w:before="0" w:beforeAutospacing="0" w:after="0" w:afterAutospacing="0" w:line="360" w:lineRule="auto"/>
        <w:jc w:val="lowKashida"/>
        <w:rPr>
          <w:rFonts w:ascii="Traditional Arabic" w:hAnsi="Traditional Arabic" w:cs="Traditional Arabic"/>
        </w:rPr>
      </w:pPr>
    </w:p>
    <w:p w14:paraId="235EE0AA" w14:textId="77777777" w:rsidR="00841197" w:rsidRPr="00E17098" w:rsidRDefault="00841197" w:rsidP="00E17098">
      <w:pPr>
        <w:pStyle w:val="ListParagraph"/>
        <w:numPr>
          <w:ilvl w:val="1"/>
          <w:numId w:val="3"/>
        </w:numPr>
        <w:bidi/>
        <w:ind w:left="139" w:hanging="294"/>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lastRenderedPageBreak/>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36CD8F5E" w:rsidR="00841197" w:rsidRPr="00E17098" w:rsidRDefault="003425C2" w:rsidP="00841197">
      <w:pPr>
        <w:bidi/>
        <w:spacing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00841197" w:rsidRPr="00E17098">
        <w:rPr>
          <w:rFonts w:ascii="Traditional Arabic" w:eastAsia="Times New Roman" w:hAnsi="Traditional Arabic" w:cs="Traditional Arabic"/>
          <w:sz w:val="24"/>
          <w:szCs w:val="24"/>
        </w:rPr>
        <w:t>.</w:t>
      </w:r>
    </w:p>
    <w:p w14:paraId="1399E74F" w14:textId="77777777" w:rsidR="00841197" w:rsidRPr="00E17098" w:rsidRDefault="00841197" w:rsidP="00E17098">
      <w:pPr>
        <w:pStyle w:val="ListParagraph"/>
        <w:numPr>
          <w:ilvl w:val="1"/>
          <w:numId w:val="3"/>
        </w:numPr>
        <w:bidi/>
        <w:ind w:left="139" w:hanging="423"/>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دراسة على ويوسف، 2015م، بعنوان " أثر استراتيجية العمليات على إدارة المشروعات الإستراتيجية: دراسة تطبيقية على مجموعة نقل الصناعية ".</w:t>
      </w:r>
    </w:p>
    <w:p w14:paraId="36A905D5" w14:textId="4D48B2C9" w:rsidR="00E17098" w:rsidRDefault="003425C2" w:rsidP="00833E4A">
      <w:pPr>
        <w:pStyle w:val="NormalWeb"/>
        <w:bidi/>
        <w:spacing w:before="0" w:beforeAutospacing="0" w:after="0" w:afterAutospacing="0" w:line="360" w:lineRule="auto"/>
        <w:jc w:val="lowKashida"/>
        <w:rPr>
          <w:rFonts w:ascii="Traditional Arabic" w:hAnsi="Traditional Arabic" w:cs="Traditional Arabic"/>
        </w:rPr>
      </w:pPr>
      <w:r>
        <w:rPr>
          <w:rFonts w:ascii="Traditional Arabic" w:hAnsi="Traditional Arabic" w:cs="Traditional Arabic" w:hint="cs"/>
          <w:rtl/>
        </w:rPr>
        <w:t xml:space="preserve">    </w:t>
      </w:r>
      <w:r w:rsidR="00833E4A">
        <w:rPr>
          <w:rFonts w:ascii="Traditional Arabic" w:hAnsi="Traditional Arabic" w:cs="Traditional Arabic"/>
        </w:rPr>
        <w:t xml:space="preserve"> </w:t>
      </w:r>
      <w:r>
        <w:rPr>
          <w:rFonts w:ascii="Traditional Arabic" w:hAnsi="Traditional Arabic" w:cs="Traditional Arabic" w:hint="cs"/>
          <w:rtl/>
        </w:rPr>
        <w:t xml:space="preserve"> </w:t>
      </w:r>
      <w:r w:rsidR="00841197" w:rsidRPr="00E17098">
        <w:rPr>
          <w:rFonts w:ascii="Traditional Arabic" w:hAnsi="Traditional Arabic" w:cs="Traditional Arabic" w:hint="cs"/>
          <w:rtl/>
        </w:rPr>
        <w:t>هدفت</w:t>
      </w:r>
      <w:r w:rsidR="00841197" w:rsidRPr="00E17098">
        <w:rPr>
          <w:rFonts w:ascii="Traditional Arabic" w:hAnsi="Traditional Arabic" w:cs="Traditional Arabic"/>
          <w:rtl/>
        </w:rPr>
        <w:t xml:space="preserve"> الدراسة إلى بيان أثر استراتيجية العمليات على إدارة المشروعات الاستراتيجية</w:t>
      </w:r>
      <w:r w:rsidR="00841197" w:rsidRPr="00E17098">
        <w:rPr>
          <w:rFonts w:ascii="Traditional Arabic" w:hAnsi="Traditional Arabic" w:cs="Traditional Arabic" w:hint="cs"/>
          <w:rtl/>
        </w:rPr>
        <w:t xml:space="preserve">، </w:t>
      </w:r>
      <w:r w:rsidR="00841197" w:rsidRPr="00E17098">
        <w:rPr>
          <w:rFonts w:ascii="Traditional Arabic" w:hAnsi="Traditional Arabic" w:cs="Traditional Arabic"/>
          <w:rtl/>
        </w:rPr>
        <w:t xml:space="preserve">حيث صيغت </w:t>
      </w:r>
      <w:r w:rsidR="00841197" w:rsidRPr="00E17098">
        <w:rPr>
          <w:rFonts w:ascii="Traditional Arabic" w:hAnsi="Traditional Arabic" w:cs="Traditional Arabic" w:hint="cs"/>
          <w:rtl/>
        </w:rPr>
        <w:t>مشكلة</w:t>
      </w:r>
      <w:r w:rsidR="00841197" w:rsidRPr="00E17098">
        <w:rPr>
          <w:rFonts w:ascii="Traditional Arabic" w:hAnsi="Traditional Arabic" w:cs="Traditional Arabic"/>
          <w:rtl/>
        </w:rPr>
        <w:t xml:space="preserve"> الدراسة من تساؤلات رئيسة: هل هنا</w:t>
      </w:r>
      <w:r w:rsidR="00841197" w:rsidRPr="00E17098">
        <w:rPr>
          <w:rFonts w:ascii="Traditional Arabic" w:hAnsi="Traditional Arabic" w:cs="Traditional Arabic" w:hint="cs"/>
          <w:rtl/>
        </w:rPr>
        <w:t>ك</w:t>
      </w:r>
      <w:r w:rsidR="00841197" w:rsidRPr="00E17098">
        <w:rPr>
          <w:rFonts w:ascii="Traditional Arabic" w:hAnsi="Traditional Arabic" w:cs="Traditional Arabic"/>
          <w:rtl/>
        </w:rPr>
        <w:t xml:space="preserve"> تأثير لعوامل البيئة الخارجية والداخلية على استراتيجية العمليات من خلال مجالاتها المتمثلة في </w:t>
      </w:r>
      <w:r w:rsidR="00841197" w:rsidRPr="00E17098">
        <w:rPr>
          <w:rFonts w:ascii="Traditional Arabic" w:hAnsi="Traditional Arabic" w:cs="Traditional Arabic" w:hint="cs"/>
          <w:rtl/>
        </w:rPr>
        <w:t>تكنولوجيا</w:t>
      </w:r>
      <w:r w:rsidR="00841197" w:rsidRPr="00E17098">
        <w:rPr>
          <w:rFonts w:ascii="Traditional Arabic" w:hAnsi="Traditional Arabic" w:cs="Traditional Arabic"/>
          <w:rtl/>
        </w:rPr>
        <w:t xml:space="preserve"> العمليات، تخطيط الإنتاج والرقابة، والإدارة والتنظيم؟، وهل </w:t>
      </w:r>
      <w:r w:rsidR="00841197" w:rsidRPr="00E17098">
        <w:rPr>
          <w:rFonts w:ascii="Traditional Arabic" w:hAnsi="Traditional Arabic" w:cs="Traditional Arabic" w:hint="cs"/>
          <w:rtl/>
        </w:rPr>
        <w:t>هناك</w:t>
      </w:r>
      <w:r w:rsidR="00841197" w:rsidRPr="00E17098">
        <w:rPr>
          <w:rFonts w:ascii="Traditional Arabic" w:hAnsi="Traditional Arabic" w:cs="Traditional Arabic"/>
          <w:rtl/>
        </w:rPr>
        <w:t xml:space="preserve"> تأثير لاستراتيجية العمليات من خلال مجالاتها والأهداف العملياتية، في إدارة المشروعات </w:t>
      </w:r>
      <w:r w:rsidR="00841197" w:rsidRPr="00E17098">
        <w:rPr>
          <w:rFonts w:ascii="Traditional Arabic" w:hAnsi="Traditional Arabic" w:cs="Traditional Arabic" w:hint="cs"/>
          <w:rtl/>
        </w:rPr>
        <w:t>الاستراتيجية؟</w:t>
      </w:r>
      <w:r w:rsidR="00841197" w:rsidRPr="00E17098">
        <w:rPr>
          <w:rFonts w:ascii="Traditional Arabic" w:hAnsi="Traditional Arabic" w:cs="Traditional Arabic"/>
          <w:rtl/>
        </w:rPr>
        <w:t xml:space="preserve"> توصلت الدراسة إلى مجموعة من الاستنتاجات </w:t>
      </w:r>
      <w:r w:rsidR="00841197" w:rsidRPr="00E17098">
        <w:rPr>
          <w:rFonts w:ascii="Traditional Arabic" w:hAnsi="Traditional Arabic" w:cs="Traditional Arabic" w:hint="cs"/>
          <w:rtl/>
        </w:rPr>
        <w:t>نذكر</w:t>
      </w:r>
      <w:r w:rsidR="00841197" w:rsidRPr="00E17098">
        <w:rPr>
          <w:rFonts w:ascii="Traditional Arabic" w:hAnsi="Traditional Arabic" w:cs="Traditional Arabic"/>
          <w:rtl/>
        </w:rPr>
        <w:t xml:space="preserve"> منها</w:t>
      </w:r>
      <w:r w:rsidR="00841197" w:rsidRPr="00E17098">
        <w:rPr>
          <w:rFonts w:ascii="Traditional Arabic" w:hAnsi="Traditional Arabic" w:cs="Traditional Arabic"/>
        </w:rPr>
        <w:t>: </w:t>
      </w:r>
      <w:r w:rsidR="00841197" w:rsidRPr="00E17098">
        <w:rPr>
          <w:rFonts w:ascii="Traditional Arabic" w:hAnsi="Traditional Arabic" w:cs="Traditional Arabic"/>
          <w:rtl/>
        </w:rPr>
        <w:t xml:space="preserve">اتضح من تحليل البيئة الخارجية والداخلية أن مجموعة نُقل </w:t>
      </w:r>
      <w:r w:rsidR="00841197" w:rsidRPr="00E17098">
        <w:rPr>
          <w:rFonts w:ascii="Traditional Arabic" w:hAnsi="Traditional Arabic" w:cs="Traditional Arabic" w:hint="cs"/>
          <w:rtl/>
        </w:rPr>
        <w:t>تؤكد</w:t>
      </w:r>
      <w:r w:rsidR="00841197" w:rsidRPr="00E17098">
        <w:rPr>
          <w:rFonts w:ascii="Traditional Arabic" w:hAnsi="Traditional Arabic" w:cs="Traditional Arabic"/>
          <w:rtl/>
        </w:rPr>
        <w:t xml:space="preserve"> أهمية متغيرات البيئتان على استراتيجية العمليات باستثناء المنافسة إذ لم </w:t>
      </w:r>
      <w:r w:rsidR="00970C10" w:rsidRPr="00E17098">
        <w:rPr>
          <w:rFonts w:ascii="Traditional Arabic" w:hAnsi="Traditional Arabic" w:cs="Traditional Arabic" w:hint="cs"/>
          <w:rtl/>
        </w:rPr>
        <w:t>تعط</w:t>
      </w:r>
      <w:r w:rsidR="00841197" w:rsidRPr="00E17098">
        <w:rPr>
          <w:rFonts w:ascii="Traditional Arabic" w:hAnsi="Traditional Arabic" w:cs="Traditional Arabic"/>
          <w:rtl/>
        </w:rPr>
        <w:t xml:space="preserve"> أهمية لهذا المتغير في التأثير والعلاقة في استراتيجية العمليات</w:t>
      </w:r>
      <w:r w:rsidR="00841197" w:rsidRPr="00E17098">
        <w:rPr>
          <w:rFonts w:ascii="Traditional Arabic" w:hAnsi="Traditional Arabic" w:cs="Traditional Arabic"/>
        </w:rPr>
        <w:t>. </w:t>
      </w:r>
      <w:r w:rsidR="00841197" w:rsidRPr="00E17098">
        <w:rPr>
          <w:rFonts w:ascii="Traditional Arabic" w:hAnsi="Traditional Arabic" w:cs="Traditional Arabic"/>
          <w:rtl/>
        </w:rPr>
        <w:t xml:space="preserve">ويعد اهتمام مجموعة نُقل بالعوامل البيئية مرحلة متطورة في </w:t>
      </w:r>
      <w:r w:rsidR="00841197" w:rsidRPr="00E17098">
        <w:rPr>
          <w:rFonts w:ascii="Traditional Arabic" w:hAnsi="Traditional Arabic" w:cs="Traditional Arabic" w:hint="cs"/>
          <w:rtl/>
        </w:rPr>
        <w:t>الإدراك</w:t>
      </w:r>
      <w:r w:rsidR="00841197" w:rsidRPr="00E17098">
        <w:rPr>
          <w:rFonts w:ascii="Traditional Arabic" w:hAnsi="Traditional Arabic" w:cs="Traditional Arabic"/>
          <w:rtl/>
        </w:rPr>
        <w:t xml:space="preserve"> الاستراتيجي لفلسفة تطوير استراتيجية العمليات مع استراتيجية المنظمة معًا، </w:t>
      </w:r>
      <w:r w:rsidR="00841197" w:rsidRPr="00E17098">
        <w:rPr>
          <w:rFonts w:ascii="Traditional Arabic" w:hAnsi="Traditional Arabic" w:cs="Traditional Arabic" w:hint="cs"/>
          <w:rtl/>
        </w:rPr>
        <w:t>لكونها</w:t>
      </w:r>
      <w:r w:rsidR="00841197" w:rsidRPr="00E17098">
        <w:rPr>
          <w:rFonts w:ascii="Traditional Arabic" w:hAnsi="Traditional Arabic" w:cs="Traditional Arabic"/>
          <w:rtl/>
        </w:rPr>
        <w:t xml:space="preserve"> تؤثر على إدارة المشروعات الاستراتيجية</w:t>
      </w:r>
      <w:r w:rsidR="00841197" w:rsidRPr="00E17098">
        <w:rPr>
          <w:rFonts w:ascii="Traditional Arabic" w:hAnsi="Traditional Arabic" w:cs="Traditional Arabic" w:hint="cs"/>
          <w:rtl/>
        </w:rPr>
        <w:t>، كما</w:t>
      </w:r>
      <w:r w:rsidR="00841197" w:rsidRPr="00E17098">
        <w:rPr>
          <w:rFonts w:ascii="Traditional Arabic" w:hAnsi="Traditional Arabic" w:cs="Traditional Arabic"/>
          <w:rtl/>
        </w:rPr>
        <w:t> أسفرت النتائج بان استراتيجية العمليات تؤثر على إدارة المشروعات الاستراتيجية وذل</w:t>
      </w:r>
      <w:r w:rsidR="00841197" w:rsidRPr="00E17098">
        <w:rPr>
          <w:rFonts w:ascii="Traditional Arabic" w:hAnsi="Traditional Arabic" w:cs="Traditional Arabic" w:hint="cs"/>
          <w:rtl/>
        </w:rPr>
        <w:t>ك</w:t>
      </w:r>
      <w:r w:rsidR="00841197" w:rsidRPr="00E17098">
        <w:rPr>
          <w:rFonts w:ascii="Traditional Arabic" w:hAnsi="Traditional Arabic" w:cs="Traditional Arabic"/>
          <w:rtl/>
        </w:rPr>
        <w:t xml:space="preserve"> </w:t>
      </w:r>
      <w:r w:rsidR="00841197" w:rsidRPr="00E17098">
        <w:rPr>
          <w:rFonts w:ascii="Traditional Arabic" w:hAnsi="Traditional Arabic" w:cs="Traditional Arabic" w:hint="cs"/>
          <w:rtl/>
        </w:rPr>
        <w:t>تكون</w:t>
      </w:r>
      <w:r w:rsidR="00841197" w:rsidRPr="00E17098">
        <w:rPr>
          <w:rFonts w:ascii="Traditional Arabic" w:hAnsi="Traditional Arabic" w:cs="Traditional Arabic"/>
          <w:rtl/>
        </w:rPr>
        <w:t xml:space="preserve"> مجالات استراتيجية العمليات (</w:t>
      </w:r>
      <w:r w:rsidR="00841197" w:rsidRPr="00E17098">
        <w:rPr>
          <w:rFonts w:ascii="Traditional Arabic" w:hAnsi="Traditional Arabic" w:cs="Traditional Arabic" w:hint="cs"/>
          <w:rtl/>
        </w:rPr>
        <w:t>تكنولوجيا</w:t>
      </w:r>
      <w:r w:rsidR="00841197" w:rsidRPr="00E17098">
        <w:rPr>
          <w:rFonts w:ascii="Traditional Arabic" w:hAnsi="Traditional Arabic" w:cs="Traditional Arabic"/>
          <w:rtl/>
        </w:rPr>
        <w:t xml:space="preserve"> العمليات، تخطيط الإنتاج والرقابة، الإدارة والتنظيم) مترابطة مما يعزز من قوتها التأثيرية على إدارة المشروعات الاستراتيجية</w:t>
      </w:r>
      <w:r w:rsidR="00841197" w:rsidRPr="00E17098">
        <w:rPr>
          <w:rFonts w:ascii="Traditional Arabic" w:hAnsi="Traditional Arabic" w:cs="Traditional Arabic"/>
        </w:rPr>
        <w:t>.</w:t>
      </w:r>
    </w:p>
    <w:p w14:paraId="04734870" w14:textId="77777777" w:rsidR="00833E4A" w:rsidRPr="00E17098" w:rsidRDefault="00833E4A" w:rsidP="00833E4A">
      <w:pPr>
        <w:pStyle w:val="NormalWeb"/>
        <w:bidi/>
        <w:spacing w:before="0" w:beforeAutospacing="0" w:after="0" w:afterAutospacing="0" w:line="360" w:lineRule="auto"/>
        <w:jc w:val="lowKashida"/>
        <w:rPr>
          <w:rFonts w:ascii="Traditional Arabic" w:hAnsi="Traditional Arabic" w:cs="Traditional Arabic"/>
        </w:rPr>
      </w:pPr>
    </w:p>
    <w:p w14:paraId="73FAAF98" w14:textId="14567B8C" w:rsidR="00841197" w:rsidRPr="00E17098" w:rsidRDefault="00E17098" w:rsidP="00E17098">
      <w:pPr>
        <w:pStyle w:val="NormalWeb"/>
        <w:bidi/>
        <w:spacing w:before="0" w:beforeAutospacing="0" w:after="0" w:afterAutospacing="0" w:line="480" w:lineRule="auto"/>
        <w:jc w:val="lowKashida"/>
        <w:rPr>
          <w:rFonts w:ascii="Traditional Arabic" w:hAnsi="Traditional Arabic" w:cs="Traditional Arabic"/>
          <w:b/>
          <w:bCs/>
          <w:rtl/>
        </w:rPr>
      </w:pPr>
      <w:r w:rsidRPr="00E17098">
        <w:rPr>
          <w:rFonts w:ascii="Traditional Arabic" w:hAnsi="Traditional Arabic" w:cs="Traditional Arabic" w:hint="cs"/>
          <w:b/>
          <w:bCs/>
          <w:rtl/>
        </w:rPr>
        <w:t xml:space="preserve">2/4/2 </w:t>
      </w:r>
      <w:r w:rsidR="00841197" w:rsidRPr="00E17098">
        <w:rPr>
          <w:rFonts w:ascii="Traditional Arabic" w:hAnsi="Traditional Arabic" w:cs="Traditional Arabic" w:hint="cs"/>
          <w:b/>
          <w:bCs/>
          <w:rtl/>
        </w:rPr>
        <w:t>المناقشة والتعليق على الدراسات السابقة:</w:t>
      </w:r>
    </w:p>
    <w:p w14:paraId="732F5300" w14:textId="60556F82" w:rsidR="00841197" w:rsidRPr="00E17098" w:rsidRDefault="00841197" w:rsidP="00E17098">
      <w:pPr>
        <w:pStyle w:val="NormalWeb"/>
        <w:bidi/>
        <w:spacing w:before="0" w:beforeAutospacing="0" w:after="0" w:afterAutospacing="0" w:line="360" w:lineRule="auto"/>
        <w:jc w:val="lowKashida"/>
        <w:rPr>
          <w:rFonts w:ascii="Traditional Arabic" w:hAnsi="Traditional Arabic" w:cs="Traditional Arabic"/>
          <w:rtl/>
        </w:rPr>
      </w:pPr>
      <w:r w:rsidRPr="000B766B">
        <w:rPr>
          <w:rFonts w:ascii="Traditional Arabic" w:hAnsi="Traditional Arabic" w:cs="Traditional Arabic" w:hint="cs"/>
          <w:b/>
          <w:bCs/>
          <w:sz w:val="32"/>
          <w:szCs w:val="32"/>
          <w:rtl/>
        </w:rPr>
        <w:t xml:space="preserve"> </w:t>
      </w:r>
      <w:r w:rsidR="003425C2">
        <w:rPr>
          <w:rFonts w:ascii="Traditional Arabic" w:hAnsi="Traditional Arabic" w:cs="Traditional Arabic" w:hint="cs"/>
          <w:b/>
          <w:bCs/>
          <w:sz w:val="32"/>
          <w:szCs w:val="32"/>
          <w:rtl/>
        </w:rPr>
        <w:t xml:space="preserve">     </w:t>
      </w:r>
      <w:r w:rsidRPr="000B766B">
        <w:rPr>
          <w:rFonts w:ascii="Traditional Arabic" w:hAnsi="Traditional Arabic" w:cs="Traditional Arabic" w:hint="cs"/>
          <w:sz w:val="32"/>
          <w:szCs w:val="32"/>
          <w:rtl/>
        </w:rPr>
        <w:t>ا</w:t>
      </w:r>
      <w:r w:rsidRPr="00E17098">
        <w:rPr>
          <w:rFonts w:ascii="Traditional Arabic" w:hAnsi="Traditional Arabic" w:cs="Traditional Arabic" w:hint="cs"/>
          <w:rtl/>
        </w:rPr>
        <w:t>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صياغة أسئلة البحث وفروضه.</w:t>
      </w:r>
    </w:p>
    <w:p w14:paraId="291D5492" w14:textId="77777777" w:rsidR="00841197"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التعرف على كيفية اعداد الجانب النظري.</w:t>
      </w:r>
    </w:p>
    <w:p w14:paraId="65423B94" w14:textId="77777777" w:rsidR="00841197" w:rsidRPr="00E17098" w:rsidRDefault="00841197" w:rsidP="00E17098">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 xml:space="preserve">تعميق المعرفة بطبيعة البحث العلمي وطرائقه. </w:t>
      </w:r>
    </w:p>
    <w:p w14:paraId="1C6E9DD7" w14:textId="753A5DFC" w:rsidR="003425C2" w:rsidRPr="00707B52" w:rsidRDefault="00841197" w:rsidP="00707B52">
      <w:pPr>
        <w:pStyle w:val="ListParagraph"/>
        <w:numPr>
          <w:ilvl w:val="0"/>
          <w:numId w:val="4"/>
        </w:numPr>
        <w:bidi/>
        <w:spacing w:after="0" w:line="360" w:lineRule="auto"/>
        <w:ind w:left="357" w:hanging="357"/>
        <w:rPr>
          <w:rFonts w:ascii="Traditional Arabic" w:eastAsia="Times New Roman" w:hAnsi="Traditional Arabic" w:cs="Traditional Arabic"/>
          <w:sz w:val="24"/>
          <w:szCs w:val="24"/>
        </w:rPr>
      </w:pPr>
      <w:r w:rsidRPr="00E17098">
        <w:rPr>
          <w:rFonts w:ascii="Traditional Arabic" w:eastAsia="Times New Roman" w:hAnsi="Traditional Arabic" w:cs="Traditional Arabic" w:hint="cs"/>
          <w:sz w:val="24"/>
          <w:szCs w:val="24"/>
          <w:rtl/>
        </w:rPr>
        <w:t>توفير رصيد غني من المراجع المتعلقة بالبحث من خلال الاطلاع على الدراسات السابقة في المجال مما يسهم في اثراء البحث وتعزيز أهميته.</w:t>
      </w:r>
    </w:p>
    <w:p w14:paraId="1A08D559" w14:textId="0D6F1617" w:rsidR="00841197" w:rsidRPr="00E17098" w:rsidRDefault="00841197" w:rsidP="00E17098">
      <w:pPr>
        <w:bidi/>
        <w:spacing w:after="0" w:line="480" w:lineRule="auto"/>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hint="cs"/>
          <w:b/>
          <w:bCs/>
          <w:sz w:val="24"/>
          <w:szCs w:val="24"/>
          <w:rtl/>
        </w:rPr>
        <w:lastRenderedPageBreak/>
        <w:t>2/</w:t>
      </w:r>
      <w:r w:rsidR="00E17098" w:rsidRPr="00E17098">
        <w:rPr>
          <w:rFonts w:ascii="Traditional Arabic" w:eastAsia="Times New Roman" w:hAnsi="Traditional Arabic" w:cs="Traditional Arabic" w:hint="cs"/>
          <w:b/>
          <w:bCs/>
          <w:sz w:val="24"/>
          <w:szCs w:val="24"/>
          <w:rtl/>
        </w:rPr>
        <w:t>4</w:t>
      </w:r>
      <w:r w:rsidRPr="00E17098">
        <w:rPr>
          <w:rFonts w:ascii="Traditional Arabic" w:eastAsia="Times New Roman" w:hAnsi="Traditional Arabic" w:cs="Traditional Arabic" w:hint="cs"/>
          <w:b/>
          <w:bCs/>
          <w:sz w:val="24"/>
          <w:szCs w:val="24"/>
          <w:rtl/>
        </w:rPr>
        <w:t>/</w:t>
      </w:r>
      <w:r w:rsidR="00FE2C4F" w:rsidRPr="00E17098">
        <w:rPr>
          <w:rFonts w:ascii="Traditional Arabic" w:eastAsia="Times New Roman" w:hAnsi="Traditional Arabic" w:cs="Traditional Arabic" w:hint="cs"/>
          <w:b/>
          <w:bCs/>
          <w:sz w:val="24"/>
          <w:szCs w:val="24"/>
          <w:rtl/>
        </w:rPr>
        <w:t>3</w:t>
      </w:r>
      <w:r w:rsidRPr="00E17098">
        <w:rPr>
          <w:rFonts w:ascii="Traditional Arabic" w:eastAsia="Times New Roman" w:hAnsi="Traditional Arabic" w:cs="Traditional Arabic" w:hint="cs"/>
          <w:b/>
          <w:bCs/>
          <w:sz w:val="24"/>
          <w:szCs w:val="24"/>
          <w:rtl/>
        </w:rPr>
        <w:t xml:space="preserve"> مراجعة</w:t>
      </w:r>
      <w:r w:rsidRPr="00E17098">
        <w:rPr>
          <w:rFonts w:ascii="Traditional Arabic" w:eastAsia="Times New Roman" w:hAnsi="Traditional Arabic" w:cs="Traditional Arabic"/>
          <w:b/>
          <w:bCs/>
          <w:sz w:val="24"/>
          <w:szCs w:val="24"/>
          <w:rtl/>
        </w:rPr>
        <w:t xml:space="preserve"> لأبرز الدراسات المرتبطة بموضوع البحث</w:t>
      </w:r>
    </w:p>
    <w:p w14:paraId="5FED7512" w14:textId="5B3495E4" w:rsidR="00841197" w:rsidRDefault="003425C2" w:rsidP="00841197">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707B52">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00841197" w:rsidRPr="00E17098">
        <w:rPr>
          <w:rFonts w:ascii="Traditional Arabic" w:eastAsia="Times New Roman" w:hAnsi="Traditional Arabic" w:cs="Traditional Arabic"/>
          <w:sz w:val="24"/>
          <w:szCs w:val="24"/>
        </w:rPr>
        <w:t xml:space="preserve"> (2024) </w:t>
      </w:r>
      <w:r w:rsidR="00841197" w:rsidRPr="00E17098">
        <w:rPr>
          <w:rFonts w:ascii="Traditional Arabic" w:eastAsia="Times New Roman" w:hAnsi="Traditional Arabic" w:cs="Traditional Arabic"/>
          <w:sz w:val="24"/>
          <w:szCs w:val="24"/>
          <w:rtl/>
        </w:rPr>
        <w:t xml:space="preserve">على أثر الإدارة </w:t>
      </w:r>
      <w:proofErr w:type="spellStart"/>
      <w:r w:rsidR="00841197" w:rsidRPr="00E17098">
        <w:rPr>
          <w:rFonts w:ascii="Traditional Arabic" w:eastAsia="Times New Roman" w:hAnsi="Traditional Arabic" w:cs="Traditional Arabic"/>
          <w:sz w:val="24"/>
          <w:szCs w:val="24"/>
          <w:rtl/>
        </w:rPr>
        <w:t>الموقفية</w:t>
      </w:r>
      <w:proofErr w:type="spellEnd"/>
      <w:r w:rsidR="00841197" w:rsidRPr="00E17098">
        <w:rPr>
          <w:rFonts w:ascii="Traditional Arabic" w:eastAsia="Times New Roman" w:hAnsi="Traditional Arabic" w:cs="Traditional Arabic"/>
          <w:sz w:val="24"/>
          <w:szCs w:val="24"/>
          <w:rtl/>
        </w:rPr>
        <w:t xml:space="preserve">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00841197" w:rsidRPr="00E17098">
        <w:rPr>
          <w:rFonts w:ascii="Traditional Arabic" w:eastAsia="Times New Roman" w:hAnsi="Traditional Arabic" w:cs="Traditional Arabic"/>
          <w:sz w:val="24"/>
          <w:szCs w:val="24"/>
        </w:rPr>
        <w:t xml:space="preserve">Lee et al. (2023) </w:t>
      </w:r>
      <w:r w:rsidR="00841197" w:rsidRPr="00E17098">
        <w:rPr>
          <w:rFonts w:ascii="Traditional Arabic" w:eastAsia="Times New Roman" w:hAnsi="Traditional Arabic" w:cs="Traditional Arabic"/>
          <w:sz w:val="24"/>
          <w:szCs w:val="24"/>
          <w:rtl/>
        </w:rPr>
        <w:t xml:space="preserve">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w:t>
      </w:r>
      <w:proofErr w:type="spellStart"/>
      <w:r w:rsidR="00841197" w:rsidRPr="00E17098">
        <w:rPr>
          <w:rFonts w:ascii="Traditional Arabic" w:eastAsia="Times New Roman" w:hAnsi="Traditional Arabic" w:cs="Traditional Arabic"/>
          <w:sz w:val="24"/>
          <w:szCs w:val="24"/>
          <w:rtl/>
        </w:rPr>
        <w:t>زغينين</w:t>
      </w:r>
      <w:proofErr w:type="spellEnd"/>
      <w:r w:rsidR="00841197" w:rsidRPr="00E17098">
        <w:rPr>
          <w:rFonts w:ascii="Traditional Arabic" w:eastAsia="Times New Roman" w:hAnsi="Traditional Arabic" w:cs="Traditional Arabic"/>
          <w:sz w:val="24"/>
          <w:szCs w:val="24"/>
          <w:rtl/>
        </w:rPr>
        <w:t xml:space="preserve"> وآخرون</w:t>
      </w:r>
      <w:r w:rsidR="00841197" w:rsidRPr="00E17098">
        <w:rPr>
          <w:rFonts w:ascii="Traditional Arabic" w:eastAsia="Times New Roman" w:hAnsi="Traditional Arabic" w:cs="Traditional Arabic"/>
          <w:sz w:val="24"/>
          <w:szCs w:val="24"/>
        </w:rPr>
        <w:t xml:space="preserve"> (2022) </w:t>
      </w:r>
      <w:r w:rsidR="00841197" w:rsidRPr="00E17098">
        <w:rPr>
          <w:rFonts w:ascii="Traditional Arabic" w:eastAsia="Times New Roman" w:hAnsi="Traditional Arabic" w:cs="Traditional Arabic"/>
          <w:sz w:val="24"/>
          <w:szCs w:val="24"/>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00841197" w:rsidRPr="00E17098">
        <w:rPr>
          <w:rFonts w:ascii="Traditional Arabic" w:eastAsia="Times New Roman" w:hAnsi="Traditional Arabic" w:cs="Traditional Arabic"/>
          <w:sz w:val="24"/>
          <w:szCs w:val="24"/>
        </w:rPr>
        <w:t xml:space="preserve"> (2023) </w:t>
      </w:r>
      <w:r w:rsidR="00841197" w:rsidRPr="00E17098">
        <w:rPr>
          <w:rFonts w:ascii="Traditional Arabic" w:eastAsia="Times New Roman" w:hAnsi="Traditional Arabic" w:cs="Traditional Arabic"/>
          <w:sz w:val="24"/>
          <w:szCs w:val="24"/>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00841197" w:rsidRPr="00E17098">
        <w:rPr>
          <w:rFonts w:ascii="Traditional Arabic" w:eastAsia="Times New Roman" w:hAnsi="Traditional Arabic" w:cs="Traditional Arabic" w:hint="cs"/>
          <w:sz w:val="24"/>
          <w:szCs w:val="24"/>
          <w:rtl/>
        </w:rPr>
        <w:t>على</w:t>
      </w:r>
      <w:r w:rsidR="00841197" w:rsidRPr="00E17098">
        <w:rPr>
          <w:rFonts w:ascii="Traditional Arabic" w:eastAsia="Times New Roman" w:hAnsi="Traditional Arabic" w:cs="Traditional Arabic"/>
          <w:sz w:val="24"/>
          <w:szCs w:val="24"/>
          <w:rtl/>
        </w:rPr>
        <w:t xml:space="preserve"> ويوسف</w:t>
      </w:r>
      <w:r w:rsidR="00841197" w:rsidRPr="00E17098">
        <w:rPr>
          <w:rFonts w:ascii="Traditional Arabic" w:eastAsia="Times New Roman" w:hAnsi="Traditional Arabic" w:cs="Traditional Arabic"/>
          <w:sz w:val="24"/>
          <w:szCs w:val="24"/>
        </w:rPr>
        <w:t xml:space="preserve"> (2015) </w:t>
      </w:r>
      <w:proofErr w:type="spellStart"/>
      <w:r w:rsidR="00841197" w:rsidRPr="00E17098">
        <w:rPr>
          <w:rFonts w:ascii="Traditional Arabic" w:eastAsia="Times New Roman" w:hAnsi="Traditional Arabic" w:cs="Traditional Arabic"/>
          <w:sz w:val="24"/>
          <w:szCs w:val="24"/>
          <w:rtl/>
        </w:rPr>
        <w:t>وروازقي</w:t>
      </w:r>
      <w:proofErr w:type="spellEnd"/>
      <w:r w:rsidR="00841197" w:rsidRPr="00E17098">
        <w:rPr>
          <w:rFonts w:ascii="Traditional Arabic" w:eastAsia="Times New Roman" w:hAnsi="Traditional Arabic" w:cs="Traditional Arabic"/>
          <w:sz w:val="24"/>
          <w:szCs w:val="24"/>
        </w:rPr>
        <w:t xml:space="preserve"> (2018) </w:t>
      </w:r>
      <w:r w:rsidR="00841197" w:rsidRPr="00E17098">
        <w:rPr>
          <w:rFonts w:ascii="Traditional Arabic" w:eastAsia="Times New Roman" w:hAnsi="Traditional Arabic" w:cs="Traditional Arabic"/>
          <w:sz w:val="24"/>
          <w:szCs w:val="24"/>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00841197" w:rsidRPr="00E17098">
        <w:rPr>
          <w:rFonts w:ascii="Traditional Arabic" w:eastAsia="Times New Roman" w:hAnsi="Traditional Arabic" w:cs="Traditional Arabic"/>
          <w:sz w:val="24"/>
          <w:szCs w:val="24"/>
        </w:rPr>
        <w:t xml:space="preserve"> (JIT) </w:t>
      </w:r>
      <w:r w:rsidR="00841197" w:rsidRPr="00E17098">
        <w:rPr>
          <w:rFonts w:ascii="Traditional Arabic" w:eastAsia="Times New Roman" w:hAnsi="Traditional Arabic" w:cs="Traditional Arabic"/>
          <w:sz w:val="24"/>
          <w:szCs w:val="24"/>
          <w:rtl/>
        </w:rPr>
        <w:t>ونظام الجودة الشاملة</w:t>
      </w:r>
      <w:r w:rsidR="00841197" w:rsidRPr="00E17098">
        <w:rPr>
          <w:rFonts w:ascii="Traditional Arabic" w:eastAsia="Times New Roman" w:hAnsi="Traditional Arabic" w:cs="Traditional Arabic"/>
          <w:sz w:val="24"/>
          <w:szCs w:val="24"/>
        </w:rPr>
        <w:t xml:space="preserve"> (TQM)</w:t>
      </w:r>
      <w:r w:rsidR="00841197" w:rsidRPr="00E17098">
        <w:rPr>
          <w:rFonts w:ascii="Traditional Arabic" w:eastAsia="Times New Roman" w:hAnsi="Traditional Arabic" w:cs="Traditional Arabic"/>
          <w:sz w:val="24"/>
          <w:szCs w:val="24"/>
          <w:rtl/>
        </w:rPr>
        <w:t>، مما يعزز من التكامل بين الاستراتيجيات والنماذج الحديثة في بيئة التصنيع</w:t>
      </w:r>
      <w:r w:rsidR="00841197" w:rsidRPr="00E17098">
        <w:rPr>
          <w:rFonts w:ascii="Traditional Arabic" w:eastAsia="Times New Roman" w:hAnsi="Traditional Arabic" w:cs="Traditional Arabic"/>
          <w:sz w:val="24"/>
          <w:szCs w:val="24"/>
        </w:rPr>
        <w:t>.</w:t>
      </w:r>
    </w:p>
    <w:p w14:paraId="4BA7B452" w14:textId="77777777" w:rsidR="003425C2" w:rsidRPr="00E17098" w:rsidRDefault="003425C2" w:rsidP="003425C2">
      <w:pPr>
        <w:bidi/>
        <w:spacing w:after="0" w:line="360" w:lineRule="auto"/>
        <w:jc w:val="both"/>
        <w:rPr>
          <w:rFonts w:ascii="Traditional Arabic" w:eastAsia="Times New Roman" w:hAnsi="Traditional Arabic" w:cs="Traditional Arabic"/>
          <w:sz w:val="24"/>
          <w:szCs w:val="24"/>
          <w:rtl/>
        </w:rPr>
      </w:pPr>
    </w:p>
    <w:p w14:paraId="33B12728" w14:textId="77777777" w:rsidR="00841197" w:rsidRPr="00E17098" w:rsidRDefault="00841197" w:rsidP="003425C2">
      <w:pPr>
        <w:numPr>
          <w:ilvl w:val="0"/>
          <w:numId w:val="13"/>
        </w:numPr>
        <w:bidi/>
        <w:spacing w:after="0" w:line="480" w:lineRule="auto"/>
        <w:ind w:left="281" w:hanging="283"/>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b/>
          <w:bCs/>
          <w:sz w:val="24"/>
          <w:szCs w:val="24"/>
          <w:rtl/>
        </w:rPr>
        <w:t>طرق القياس والنماذج المستخدمة</w:t>
      </w:r>
    </w:p>
    <w:p w14:paraId="59E87459" w14:textId="50600425" w:rsidR="009B20C5" w:rsidRDefault="003425C2" w:rsidP="003425C2">
      <w:pPr>
        <w:bidi/>
        <w:spacing w:after="0" w:line="360" w:lineRule="auto"/>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       </w:t>
      </w:r>
      <w:r w:rsidR="00833E4A">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اتخذت الدراسات السابقة مناهج متعددة جمعت بين الوصفي التحليلي والتحليل الكمي، مع استخدام أدوات وأساليب متنوعة. فدراسة إسماعيل</w:t>
      </w:r>
      <w:r w:rsidR="00841197" w:rsidRPr="00E17098">
        <w:rPr>
          <w:rFonts w:ascii="Traditional Arabic" w:eastAsia="Times New Roman" w:hAnsi="Traditional Arabic" w:cs="Traditional Arabic"/>
          <w:sz w:val="24"/>
          <w:szCs w:val="24"/>
        </w:rPr>
        <w:t xml:space="preserve"> (2024) </w:t>
      </w:r>
      <w:r w:rsidR="00841197" w:rsidRPr="00E17098">
        <w:rPr>
          <w:rFonts w:ascii="Traditional Arabic" w:eastAsia="Times New Roman" w:hAnsi="Traditional Arabic" w:cs="Traditional Arabic"/>
          <w:sz w:val="24"/>
          <w:szCs w:val="24"/>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00841197" w:rsidRPr="00E17098">
        <w:rPr>
          <w:rFonts w:ascii="Traditional Arabic" w:eastAsia="Times New Roman" w:hAnsi="Traditional Arabic" w:cs="Traditional Arabic"/>
          <w:sz w:val="24"/>
          <w:szCs w:val="24"/>
        </w:rPr>
        <w:t xml:space="preserve">(Lee ,2024) </w:t>
      </w:r>
      <w:r w:rsidR="00841197" w:rsidRPr="00E17098">
        <w:rPr>
          <w:rFonts w:ascii="Traditional Arabic" w:eastAsia="Times New Roman" w:hAnsi="Traditional Arabic" w:cs="Traditional Arabic"/>
          <w:sz w:val="24"/>
          <w:szCs w:val="24"/>
          <w:rtl/>
        </w:rPr>
        <w:t xml:space="preserve">فقد استخدمت تحليلًا اقتصاديًا كليًا لتقييم أثر الخدمات المساندة على الأداء الصناعي عبر سلاسل القيمة. في حين اعتمدت </w:t>
      </w:r>
      <w:r w:rsidR="00841197" w:rsidRPr="00E17098">
        <w:rPr>
          <w:rFonts w:ascii="Traditional Arabic" w:eastAsia="Times New Roman" w:hAnsi="Traditional Arabic" w:cs="Traditional Arabic"/>
          <w:sz w:val="24"/>
          <w:szCs w:val="24"/>
        </w:rPr>
        <w:t xml:space="preserve">Lee et al. (2023) </w:t>
      </w:r>
      <w:r w:rsidR="00841197" w:rsidRPr="00E17098">
        <w:rPr>
          <w:rFonts w:ascii="Traditional Arabic" w:eastAsia="Times New Roman" w:hAnsi="Traditional Arabic" w:cs="Traditional Arabic"/>
          <w:sz w:val="24"/>
          <w:szCs w:val="24"/>
          <w:rtl/>
        </w:rPr>
        <w:t xml:space="preserve">على الاستبيانات واختبار عشر فرضيات باستخدام التحليل الإحصائي للبيانات المستمدة من 119 مصنعًا، كما وظّفت دراسة </w:t>
      </w:r>
      <w:proofErr w:type="spellStart"/>
      <w:r w:rsidR="00841197" w:rsidRPr="00E17098">
        <w:rPr>
          <w:rFonts w:ascii="Traditional Arabic" w:eastAsia="Times New Roman" w:hAnsi="Traditional Arabic" w:cs="Traditional Arabic"/>
          <w:sz w:val="24"/>
          <w:szCs w:val="24"/>
          <w:rtl/>
        </w:rPr>
        <w:t>زغينين</w:t>
      </w:r>
      <w:proofErr w:type="spellEnd"/>
      <w:r w:rsidR="00841197" w:rsidRPr="00E17098">
        <w:rPr>
          <w:rFonts w:ascii="Traditional Arabic" w:eastAsia="Times New Roman" w:hAnsi="Traditional Arabic" w:cs="Traditional Arabic"/>
          <w:sz w:val="24"/>
          <w:szCs w:val="24"/>
        </w:rPr>
        <w:t xml:space="preserve"> (2022) </w:t>
      </w:r>
      <w:r w:rsidR="00841197" w:rsidRPr="00E17098">
        <w:rPr>
          <w:rFonts w:ascii="Traditional Arabic" w:eastAsia="Times New Roman" w:hAnsi="Traditional Arabic" w:cs="Traditional Arabic"/>
          <w:sz w:val="24"/>
          <w:szCs w:val="24"/>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00841197" w:rsidRPr="00E17098">
        <w:rPr>
          <w:rFonts w:ascii="Traditional Arabic" w:eastAsia="Times New Roman" w:hAnsi="Traditional Arabic" w:cs="Traditional Arabic"/>
          <w:sz w:val="24"/>
          <w:szCs w:val="24"/>
        </w:rPr>
        <w:t xml:space="preserve"> (2021) </w:t>
      </w:r>
      <w:r w:rsidR="00841197" w:rsidRPr="00E17098">
        <w:rPr>
          <w:rFonts w:ascii="Traditional Arabic" w:eastAsia="Times New Roman" w:hAnsi="Traditional Arabic" w:cs="Traditional Arabic"/>
          <w:sz w:val="24"/>
          <w:szCs w:val="24"/>
          <w:rtl/>
        </w:rPr>
        <w:t>فقد استخدم تحليل الانحدار المتعدد عبر برنامج</w:t>
      </w:r>
      <w:r w:rsidR="00841197" w:rsidRPr="00E17098">
        <w:rPr>
          <w:rFonts w:ascii="Traditional Arabic" w:eastAsia="Times New Roman" w:hAnsi="Traditional Arabic" w:cs="Traditional Arabic"/>
          <w:sz w:val="24"/>
          <w:szCs w:val="24"/>
        </w:rPr>
        <w:t xml:space="preserve"> SPSS </w:t>
      </w:r>
      <w:r w:rsidR="00841197" w:rsidRPr="00E17098">
        <w:rPr>
          <w:rFonts w:ascii="Traditional Arabic" w:eastAsia="Times New Roman" w:hAnsi="Traditional Arabic" w:cs="Traditional Arabic"/>
          <w:sz w:val="24"/>
          <w:szCs w:val="24"/>
          <w:rtl/>
        </w:rPr>
        <w:t>لتحديد العلاقة بين إدارة المعرفة والابتكار. وتُعد دراسة فراس</w:t>
      </w:r>
      <w:r w:rsidR="00841197" w:rsidRPr="00E17098">
        <w:rPr>
          <w:rFonts w:ascii="Traditional Arabic" w:eastAsia="Times New Roman" w:hAnsi="Traditional Arabic" w:cs="Traditional Arabic"/>
          <w:sz w:val="24"/>
          <w:szCs w:val="24"/>
        </w:rPr>
        <w:t xml:space="preserve"> (2023) </w:t>
      </w:r>
      <w:r w:rsidR="00841197" w:rsidRPr="00E17098">
        <w:rPr>
          <w:rFonts w:ascii="Traditional Arabic" w:eastAsia="Times New Roman" w:hAnsi="Traditional Arabic" w:cs="Traditional Arabic"/>
          <w:sz w:val="24"/>
          <w:szCs w:val="24"/>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00841197" w:rsidRPr="00E17098">
        <w:rPr>
          <w:rFonts w:ascii="Traditional Arabic" w:eastAsia="Times New Roman" w:hAnsi="Traditional Arabic" w:cs="Traditional Arabic" w:hint="cs"/>
          <w:sz w:val="24"/>
          <w:szCs w:val="24"/>
          <w:rtl/>
        </w:rPr>
        <w:t>على</w:t>
      </w:r>
      <w:r w:rsidR="00841197" w:rsidRPr="00E17098">
        <w:rPr>
          <w:rFonts w:ascii="Traditional Arabic" w:eastAsia="Times New Roman" w:hAnsi="Traditional Arabic" w:cs="Traditional Arabic"/>
          <w:sz w:val="24"/>
          <w:szCs w:val="24"/>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00841197" w:rsidRPr="00E17098">
        <w:rPr>
          <w:rFonts w:ascii="Traditional Arabic" w:eastAsia="Times New Roman" w:hAnsi="Traditional Arabic" w:cs="Traditional Arabic"/>
          <w:sz w:val="24"/>
          <w:szCs w:val="24"/>
        </w:rPr>
        <w:t>.</w:t>
      </w:r>
    </w:p>
    <w:p w14:paraId="24D3BF93" w14:textId="77777777" w:rsidR="00833E4A" w:rsidRDefault="00833E4A" w:rsidP="00833E4A">
      <w:pPr>
        <w:bidi/>
        <w:spacing w:after="0" w:line="360" w:lineRule="auto"/>
        <w:jc w:val="both"/>
        <w:rPr>
          <w:rFonts w:ascii="Traditional Arabic" w:eastAsia="Times New Roman" w:hAnsi="Traditional Arabic" w:cs="Traditional Arabic"/>
          <w:sz w:val="24"/>
          <w:szCs w:val="24"/>
        </w:rPr>
      </w:pPr>
    </w:p>
    <w:p w14:paraId="5F0502E4" w14:textId="77777777" w:rsidR="00833E4A" w:rsidRDefault="00833E4A" w:rsidP="00833E4A">
      <w:pPr>
        <w:bidi/>
        <w:spacing w:after="0" w:line="360" w:lineRule="auto"/>
        <w:jc w:val="both"/>
        <w:rPr>
          <w:rFonts w:ascii="Traditional Arabic" w:eastAsia="Times New Roman" w:hAnsi="Traditional Arabic" w:cs="Traditional Arabic"/>
          <w:sz w:val="24"/>
          <w:szCs w:val="24"/>
        </w:rPr>
      </w:pPr>
    </w:p>
    <w:p w14:paraId="41CB3154" w14:textId="77777777" w:rsidR="00833E4A" w:rsidRDefault="00833E4A" w:rsidP="00833E4A">
      <w:pPr>
        <w:bidi/>
        <w:spacing w:after="0" w:line="360" w:lineRule="auto"/>
        <w:jc w:val="both"/>
        <w:rPr>
          <w:rFonts w:ascii="Traditional Arabic" w:eastAsia="Times New Roman" w:hAnsi="Traditional Arabic" w:cs="Traditional Arabic"/>
          <w:sz w:val="24"/>
          <w:szCs w:val="24"/>
          <w:rtl/>
        </w:rPr>
      </w:pPr>
    </w:p>
    <w:p w14:paraId="21875C8F" w14:textId="77777777" w:rsidR="003425C2" w:rsidRPr="003425C2" w:rsidRDefault="003425C2" w:rsidP="003425C2">
      <w:pPr>
        <w:bidi/>
        <w:spacing w:after="0" w:line="360" w:lineRule="auto"/>
        <w:jc w:val="both"/>
        <w:rPr>
          <w:rFonts w:ascii="Traditional Arabic" w:eastAsia="Times New Roman" w:hAnsi="Traditional Arabic" w:cs="Traditional Arabic"/>
          <w:sz w:val="24"/>
          <w:szCs w:val="24"/>
        </w:rPr>
      </w:pPr>
    </w:p>
    <w:p w14:paraId="31B5F56C" w14:textId="77777777" w:rsidR="00841197" w:rsidRPr="00E17098" w:rsidRDefault="00841197" w:rsidP="003425C2">
      <w:pPr>
        <w:numPr>
          <w:ilvl w:val="0"/>
          <w:numId w:val="13"/>
        </w:numPr>
        <w:bidi/>
        <w:spacing w:after="0" w:line="480" w:lineRule="auto"/>
        <w:ind w:left="281"/>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b/>
          <w:bCs/>
          <w:sz w:val="24"/>
          <w:szCs w:val="24"/>
          <w:rtl/>
        </w:rPr>
        <w:lastRenderedPageBreak/>
        <w:t>النتائج الرئيس</w:t>
      </w:r>
      <w:r w:rsidRPr="00E17098">
        <w:rPr>
          <w:rFonts w:ascii="Traditional Arabic" w:eastAsia="Times New Roman" w:hAnsi="Traditional Arabic" w:cs="Traditional Arabic" w:hint="cs"/>
          <w:b/>
          <w:bCs/>
          <w:sz w:val="24"/>
          <w:szCs w:val="24"/>
          <w:rtl/>
        </w:rPr>
        <w:t>ي</w:t>
      </w:r>
      <w:r w:rsidRPr="00E17098">
        <w:rPr>
          <w:rFonts w:ascii="Traditional Arabic" w:eastAsia="Times New Roman" w:hAnsi="Traditional Arabic" w:cs="Traditional Arabic"/>
          <w:b/>
          <w:bCs/>
          <w:sz w:val="24"/>
          <w:szCs w:val="24"/>
          <w:rtl/>
        </w:rPr>
        <w:t>ة والاستنتاجات</w:t>
      </w:r>
    </w:p>
    <w:p w14:paraId="4BB2B6B3" w14:textId="69765FFD" w:rsidR="009B20C5" w:rsidRDefault="003425C2" w:rsidP="003A1FE8">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841197" w:rsidRPr="00E17098">
        <w:rPr>
          <w:rFonts w:ascii="Traditional Arabic" w:eastAsia="Times New Roman" w:hAnsi="Traditional Arabic" w:cs="Traditional Arabic"/>
          <w:sz w:val="24"/>
          <w:szCs w:val="24"/>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00841197" w:rsidRPr="00E17098">
        <w:rPr>
          <w:rFonts w:ascii="Traditional Arabic" w:eastAsia="Times New Roman" w:hAnsi="Traditional Arabic" w:cs="Traditional Arabic"/>
          <w:sz w:val="24"/>
          <w:szCs w:val="24"/>
        </w:rPr>
        <w:t xml:space="preserve"> (2024) </w:t>
      </w:r>
      <w:r w:rsidR="00841197" w:rsidRPr="00E17098">
        <w:rPr>
          <w:rFonts w:ascii="Traditional Arabic" w:eastAsia="Times New Roman" w:hAnsi="Traditional Arabic" w:cs="Traditional Arabic"/>
          <w:sz w:val="24"/>
          <w:szCs w:val="24"/>
          <w:rtl/>
        </w:rPr>
        <w:t xml:space="preserve">أن توظيف الإدارة </w:t>
      </w:r>
      <w:proofErr w:type="spellStart"/>
      <w:r w:rsidR="00841197" w:rsidRPr="00E17098">
        <w:rPr>
          <w:rFonts w:ascii="Traditional Arabic" w:eastAsia="Times New Roman" w:hAnsi="Traditional Arabic" w:cs="Traditional Arabic"/>
          <w:sz w:val="24"/>
          <w:szCs w:val="24"/>
          <w:rtl/>
        </w:rPr>
        <w:t>الموقفية</w:t>
      </w:r>
      <w:proofErr w:type="spellEnd"/>
      <w:r w:rsidR="00841197" w:rsidRPr="00E17098">
        <w:rPr>
          <w:rFonts w:ascii="Traditional Arabic" w:eastAsia="Times New Roman" w:hAnsi="Traditional Arabic" w:cs="Traditional Arabic"/>
          <w:sz w:val="24"/>
          <w:szCs w:val="24"/>
          <w:rtl/>
        </w:rPr>
        <w:t xml:space="preserve"> والتخطيط الصناعي يسهمان في تحسين الأداء المؤسسي وتقليل التكاليف من خلال توطين سلاسل الإمداد وتعزيز الابتكار. بينما أوضحت دراسة</w:t>
      </w:r>
      <w:r w:rsidR="00841197" w:rsidRPr="00E17098">
        <w:rPr>
          <w:rFonts w:ascii="Traditional Arabic" w:eastAsia="Times New Roman" w:hAnsi="Traditional Arabic" w:cs="Traditional Arabic"/>
          <w:sz w:val="24"/>
          <w:szCs w:val="24"/>
        </w:rPr>
        <w:t xml:space="preserve"> Lee (2024) </w:t>
      </w:r>
      <w:r w:rsidR="00841197" w:rsidRPr="00E17098">
        <w:rPr>
          <w:rFonts w:ascii="Traditional Arabic" w:eastAsia="Times New Roman" w:hAnsi="Traditional Arabic" w:cs="Traditional Arabic"/>
          <w:sz w:val="24"/>
          <w:szCs w:val="24"/>
          <w:rtl/>
        </w:rPr>
        <w:t>أن الأداء الصناعي مرتبط ارتباطًا وثيقًا بجودة الخدمات المساندة، وأن أي تطوير في قطاع الخدمات ينعكس إيجابًا على التصنيع والصادرات. وخلصت دراسة</w:t>
      </w:r>
      <w:r w:rsidR="00841197" w:rsidRPr="00E17098">
        <w:rPr>
          <w:rFonts w:ascii="Traditional Arabic" w:eastAsia="Times New Roman" w:hAnsi="Traditional Arabic" w:cs="Traditional Arabic"/>
          <w:sz w:val="24"/>
          <w:szCs w:val="24"/>
        </w:rPr>
        <w:t xml:space="preserve"> Lee et al. (2023) </w:t>
      </w:r>
      <w:r w:rsidR="00841197" w:rsidRPr="00E17098">
        <w:rPr>
          <w:rFonts w:ascii="Traditional Arabic" w:eastAsia="Times New Roman" w:hAnsi="Traditional Arabic" w:cs="Traditional Arabic"/>
          <w:sz w:val="24"/>
          <w:szCs w:val="24"/>
          <w:rtl/>
        </w:rPr>
        <w:t xml:space="preserve">إلى أن استخدام التقنيات الذكية وسلاسل الإمداد الذكية يرفع من كفاءة العمليات الصناعية ويعزز القدرة التنافسية. كما بيّنت دراسة </w:t>
      </w:r>
      <w:proofErr w:type="spellStart"/>
      <w:r w:rsidR="00841197" w:rsidRPr="00E17098">
        <w:rPr>
          <w:rFonts w:ascii="Traditional Arabic" w:eastAsia="Times New Roman" w:hAnsi="Traditional Arabic" w:cs="Traditional Arabic"/>
          <w:sz w:val="24"/>
          <w:szCs w:val="24"/>
          <w:rtl/>
        </w:rPr>
        <w:t>زغينين</w:t>
      </w:r>
      <w:proofErr w:type="spellEnd"/>
      <w:r w:rsidR="00841197" w:rsidRPr="00E17098">
        <w:rPr>
          <w:rFonts w:ascii="Traditional Arabic" w:eastAsia="Times New Roman" w:hAnsi="Traditional Arabic" w:cs="Traditional Arabic"/>
          <w:sz w:val="24"/>
          <w:szCs w:val="24"/>
        </w:rPr>
        <w:t xml:space="preserve"> (2022) </w:t>
      </w:r>
      <w:r w:rsidR="00841197" w:rsidRPr="00E17098">
        <w:rPr>
          <w:rFonts w:ascii="Traditional Arabic" w:eastAsia="Times New Roman" w:hAnsi="Traditional Arabic" w:cs="Traditional Arabic"/>
          <w:sz w:val="24"/>
          <w:szCs w:val="24"/>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00841197" w:rsidRPr="00E17098">
        <w:rPr>
          <w:rFonts w:ascii="Traditional Arabic" w:eastAsia="Times New Roman" w:hAnsi="Traditional Arabic" w:cs="Traditional Arabic"/>
          <w:sz w:val="24"/>
          <w:szCs w:val="24"/>
        </w:rPr>
        <w:t xml:space="preserve"> (2023) </w:t>
      </w:r>
      <w:r w:rsidR="00841197" w:rsidRPr="00E17098">
        <w:rPr>
          <w:rFonts w:ascii="Traditional Arabic" w:eastAsia="Times New Roman" w:hAnsi="Traditional Arabic" w:cs="Traditional Arabic"/>
          <w:sz w:val="24"/>
          <w:szCs w:val="24"/>
          <w:rtl/>
        </w:rPr>
        <w:t xml:space="preserve">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w:t>
      </w:r>
      <w:proofErr w:type="spellStart"/>
      <w:r w:rsidR="00841197" w:rsidRPr="00E17098">
        <w:rPr>
          <w:rFonts w:ascii="Traditional Arabic" w:eastAsia="Times New Roman" w:hAnsi="Traditional Arabic" w:cs="Traditional Arabic"/>
          <w:sz w:val="24"/>
          <w:szCs w:val="24"/>
          <w:rtl/>
        </w:rPr>
        <w:t>روازقي</w:t>
      </w:r>
      <w:proofErr w:type="spellEnd"/>
      <w:r w:rsidR="00841197" w:rsidRPr="00E17098">
        <w:rPr>
          <w:rFonts w:ascii="Traditional Arabic" w:eastAsia="Times New Roman" w:hAnsi="Traditional Arabic" w:cs="Traditional Arabic"/>
          <w:sz w:val="24"/>
          <w:szCs w:val="24"/>
        </w:rPr>
        <w:t xml:space="preserve"> (2018) </w:t>
      </w:r>
      <w:r w:rsidR="00841197" w:rsidRPr="00E17098">
        <w:rPr>
          <w:rFonts w:ascii="Traditional Arabic" w:eastAsia="Times New Roman" w:hAnsi="Traditional Arabic" w:cs="Traditional Arabic"/>
          <w:sz w:val="24"/>
          <w:szCs w:val="24"/>
          <w:rtl/>
        </w:rPr>
        <w:t>إمكانية تطبيق النماذج اليابانية مثل</w:t>
      </w:r>
      <w:r w:rsidR="00841197" w:rsidRPr="00E17098">
        <w:rPr>
          <w:rFonts w:ascii="Traditional Arabic" w:eastAsia="Times New Roman" w:hAnsi="Traditional Arabic" w:cs="Traditional Arabic"/>
          <w:sz w:val="24"/>
          <w:szCs w:val="24"/>
        </w:rPr>
        <w:t xml:space="preserve"> JIT </w:t>
      </w:r>
      <w:r w:rsidR="00841197" w:rsidRPr="00E17098">
        <w:rPr>
          <w:rFonts w:ascii="Traditional Arabic" w:eastAsia="Times New Roman" w:hAnsi="Traditional Arabic" w:cs="Traditional Arabic"/>
          <w:sz w:val="24"/>
          <w:szCs w:val="24"/>
          <w:rtl/>
        </w:rPr>
        <w:t>و</w:t>
      </w:r>
      <w:r w:rsidR="00841197" w:rsidRPr="00E17098">
        <w:rPr>
          <w:rFonts w:ascii="Traditional Arabic" w:eastAsia="Times New Roman" w:hAnsi="Traditional Arabic" w:cs="Traditional Arabic"/>
          <w:sz w:val="24"/>
          <w:szCs w:val="24"/>
        </w:rPr>
        <w:t xml:space="preserve">TQM </w:t>
      </w:r>
      <w:r w:rsidR="00841197" w:rsidRPr="00E17098">
        <w:rPr>
          <w:rFonts w:ascii="Traditional Arabic" w:eastAsia="Times New Roman" w:hAnsi="Traditional Arabic" w:cs="Traditional Arabic"/>
          <w:sz w:val="24"/>
          <w:szCs w:val="24"/>
          <w:rtl/>
        </w:rPr>
        <w:t>في المؤسسات الصناعية العربية شريطة مراعاة السياق المحلي، مما يدعم الاتجاه نحو التحديث الإداري في العمليات. وأخيرًا، بينت دراسة علي ويوسف</w:t>
      </w:r>
      <w:r w:rsidR="00841197" w:rsidRPr="00E17098">
        <w:rPr>
          <w:rFonts w:ascii="Traditional Arabic" w:eastAsia="Times New Roman" w:hAnsi="Traditional Arabic" w:cs="Traditional Arabic"/>
          <w:sz w:val="24"/>
          <w:szCs w:val="24"/>
        </w:rPr>
        <w:t xml:space="preserve"> (2015) </w:t>
      </w:r>
      <w:r w:rsidR="00841197" w:rsidRPr="00E17098">
        <w:rPr>
          <w:rFonts w:ascii="Traditional Arabic" w:eastAsia="Times New Roman" w:hAnsi="Traditional Arabic" w:cs="Traditional Arabic"/>
          <w:sz w:val="24"/>
          <w:szCs w:val="24"/>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1E572399" w14:textId="77777777" w:rsidR="003A1FE8" w:rsidRPr="003A1FE8" w:rsidRDefault="003A1FE8" w:rsidP="003A1FE8">
      <w:pPr>
        <w:bidi/>
        <w:spacing w:after="0" w:line="360" w:lineRule="auto"/>
        <w:jc w:val="both"/>
        <w:rPr>
          <w:rFonts w:ascii="Traditional Arabic" w:eastAsia="Times New Roman" w:hAnsi="Traditional Arabic" w:cs="Traditional Arabic"/>
          <w:sz w:val="24"/>
          <w:szCs w:val="24"/>
        </w:rPr>
      </w:pPr>
    </w:p>
    <w:p w14:paraId="6D03A8D2" w14:textId="4459D5BD" w:rsidR="00841197" w:rsidRPr="00E17098" w:rsidRDefault="00841197" w:rsidP="00E17098">
      <w:pPr>
        <w:bidi/>
        <w:spacing w:after="0" w:line="480" w:lineRule="auto"/>
        <w:jc w:val="both"/>
        <w:rPr>
          <w:rFonts w:ascii="Traditional Arabic" w:eastAsia="Times New Roman" w:hAnsi="Traditional Arabic" w:cs="Traditional Arabic"/>
          <w:b/>
          <w:bCs/>
          <w:sz w:val="24"/>
          <w:szCs w:val="24"/>
        </w:rPr>
      </w:pPr>
      <w:r w:rsidRPr="00E17098">
        <w:rPr>
          <w:rFonts w:ascii="Traditional Arabic" w:eastAsia="Times New Roman" w:hAnsi="Traditional Arabic" w:cs="Traditional Arabic" w:hint="cs"/>
          <w:b/>
          <w:bCs/>
          <w:sz w:val="24"/>
          <w:szCs w:val="24"/>
          <w:rtl/>
        </w:rPr>
        <w:t>2/</w:t>
      </w:r>
      <w:r w:rsidR="00E17098" w:rsidRPr="00E17098">
        <w:rPr>
          <w:rFonts w:ascii="Traditional Arabic" w:eastAsia="Times New Roman" w:hAnsi="Traditional Arabic" w:cs="Traditional Arabic" w:hint="cs"/>
          <w:b/>
          <w:bCs/>
          <w:sz w:val="24"/>
          <w:szCs w:val="24"/>
          <w:rtl/>
        </w:rPr>
        <w:t>4</w:t>
      </w:r>
      <w:r w:rsidRPr="00E17098">
        <w:rPr>
          <w:rFonts w:ascii="Traditional Arabic" w:eastAsia="Times New Roman" w:hAnsi="Traditional Arabic" w:cs="Traditional Arabic" w:hint="cs"/>
          <w:b/>
          <w:bCs/>
          <w:sz w:val="24"/>
          <w:szCs w:val="24"/>
          <w:rtl/>
        </w:rPr>
        <w:t>/</w:t>
      </w:r>
      <w:r w:rsidR="00FE2C4F" w:rsidRPr="00E17098">
        <w:rPr>
          <w:rFonts w:ascii="Traditional Arabic" w:eastAsia="Times New Roman" w:hAnsi="Traditional Arabic" w:cs="Traditional Arabic" w:hint="cs"/>
          <w:b/>
          <w:bCs/>
          <w:sz w:val="24"/>
          <w:szCs w:val="24"/>
          <w:rtl/>
        </w:rPr>
        <w:t>4</w:t>
      </w:r>
      <w:r w:rsidRPr="00E17098">
        <w:rPr>
          <w:rFonts w:ascii="Traditional Arabic" w:eastAsia="Times New Roman" w:hAnsi="Traditional Arabic" w:cs="Traditional Arabic"/>
          <w:b/>
          <w:bCs/>
          <w:sz w:val="24"/>
          <w:szCs w:val="24"/>
          <w:rtl/>
        </w:rPr>
        <w:t xml:space="preserve"> التحليل النقدي</w:t>
      </w:r>
      <w:r w:rsidR="00E17098">
        <w:rPr>
          <w:rFonts w:ascii="Traditional Arabic" w:eastAsia="Times New Roman" w:hAnsi="Traditional Arabic" w:cs="Traditional Arabic" w:hint="cs"/>
          <w:b/>
          <w:bCs/>
          <w:sz w:val="24"/>
          <w:szCs w:val="24"/>
          <w:rtl/>
        </w:rPr>
        <w:t xml:space="preserve"> للدراسات السابقة: </w:t>
      </w:r>
    </w:p>
    <w:p w14:paraId="36435C01" w14:textId="77777777" w:rsidR="00841197" w:rsidRPr="00E17098" w:rsidRDefault="00841197" w:rsidP="00E17098">
      <w:pPr>
        <w:bidi/>
        <w:spacing w:after="0" w:line="480" w:lineRule="auto"/>
        <w:jc w:val="both"/>
        <w:rPr>
          <w:rFonts w:ascii="Traditional Arabic" w:eastAsia="Times New Roman" w:hAnsi="Traditional Arabic" w:cs="Traditional Arabic"/>
          <w:b/>
          <w:bCs/>
          <w:sz w:val="24"/>
          <w:szCs w:val="24"/>
          <w:rtl/>
        </w:rPr>
      </w:pPr>
      <w:r w:rsidRPr="00E17098">
        <w:rPr>
          <w:rFonts w:ascii="Traditional Arabic" w:eastAsia="Times New Roman" w:hAnsi="Traditional Arabic" w:cs="Traditional Arabic"/>
          <w:b/>
          <w:bCs/>
          <w:sz w:val="24"/>
          <w:szCs w:val="24"/>
          <w:rtl/>
        </w:rPr>
        <w:t>جوانب القوة</w:t>
      </w:r>
      <w:r w:rsidRPr="00E17098">
        <w:rPr>
          <w:rFonts w:ascii="Traditional Arabic" w:eastAsia="Times New Roman" w:hAnsi="Traditional Arabic" w:cs="Traditional Arabic"/>
          <w:b/>
          <w:bCs/>
          <w:sz w:val="24"/>
          <w:szCs w:val="24"/>
        </w:rPr>
        <w:t>:</w:t>
      </w:r>
    </w:p>
    <w:p w14:paraId="512D52A7"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تنوع القطاعات</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شملت الدراسات قطاعات متعددة مثل الصناعات الغذائية، البترول، الإلكترونيات، البناء، والإسمنت، مما يمنح تغطية واسعة لتطبيقات إدارة العمليات</w:t>
      </w:r>
      <w:r w:rsidRPr="00FC0A87">
        <w:rPr>
          <w:rFonts w:ascii="Traditional Arabic" w:eastAsia="Times New Roman" w:hAnsi="Traditional Arabic" w:cs="Traditional Arabic"/>
          <w:sz w:val="24"/>
          <w:szCs w:val="24"/>
        </w:rPr>
        <w:t>.</w:t>
      </w:r>
    </w:p>
    <w:p w14:paraId="52C8A4A9"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تنوع المنهجيات</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FC0A87">
        <w:rPr>
          <w:rFonts w:ascii="Traditional Arabic" w:eastAsia="Times New Roman" w:hAnsi="Traditional Arabic" w:cs="Traditional Arabic"/>
          <w:sz w:val="24"/>
          <w:szCs w:val="24"/>
        </w:rPr>
        <w:t>.</w:t>
      </w:r>
    </w:p>
    <w:p w14:paraId="7661D8FC"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استخدام أدوات كمية موثوقة</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 xml:space="preserve">مثل برامج </w:t>
      </w:r>
      <w:r w:rsidRPr="00FC0A87">
        <w:rPr>
          <w:rFonts w:ascii="Traditional Arabic" w:eastAsia="Times New Roman" w:hAnsi="Traditional Arabic" w:cs="Traditional Arabic"/>
          <w:sz w:val="24"/>
          <w:szCs w:val="24"/>
        </w:rPr>
        <w:t xml:space="preserve">SPSS </w:t>
      </w:r>
      <w:r w:rsidRPr="00FC0A87">
        <w:rPr>
          <w:rFonts w:ascii="Traditional Arabic" w:eastAsia="Times New Roman" w:hAnsi="Traditional Arabic" w:cs="Traditional Arabic"/>
          <w:sz w:val="24"/>
          <w:szCs w:val="24"/>
          <w:rtl/>
        </w:rPr>
        <w:t>وتحليل الاستبيانات، مما يوفر دقة في التفسير الإحصائي</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 xml:space="preserve">كما في دراسات فراس، أبو زيد، </w:t>
      </w:r>
      <w:r w:rsidRPr="00FC0A87">
        <w:rPr>
          <w:rFonts w:ascii="Traditional Arabic" w:eastAsia="Times New Roman" w:hAnsi="Traditional Arabic" w:cs="Traditional Arabic"/>
          <w:sz w:val="24"/>
          <w:szCs w:val="24"/>
        </w:rPr>
        <w:t>Lee et al.).</w:t>
      </w:r>
      <w:r w:rsidRPr="00FC0A87">
        <w:rPr>
          <w:rFonts w:ascii="Traditional Arabic" w:eastAsia="Times New Roman" w:hAnsi="Traditional Arabic" w:cs="Traditional Arabic"/>
          <w:sz w:val="24"/>
          <w:szCs w:val="24"/>
          <w:rtl/>
        </w:rPr>
        <w:t>)</w:t>
      </w:r>
    </w:p>
    <w:p w14:paraId="22CE2379" w14:textId="77777777" w:rsidR="00841197" w:rsidRP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تركيز على الواقع العملي</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 xml:space="preserve">العديد من الدراسات استندت إلى بيانات ميدانية حقيقية (مثل: تقارير الصيانة، مؤشرات الأداء، أوامر عمل)، مما أعطى البحوث طابعًا تطبيقيًا (خاصة في دراسة </w:t>
      </w:r>
      <w:proofErr w:type="spellStart"/>
      <w:r w:rsidRPr="00FC0A87">
        <w:rPr>
          <w:rFonts w:ascii="Traditional Arabic" w:eastAsia="Times New Roman" w:hAnsi="Traditional Arabic" w:cs="Traditional Arabic"/>
          <w:sz w:val="24"/>
          <w:szCs w:val="24"/>
          <w:rtl/>
        </w:rPr>
        <w:t>زغينين</w:t>
      </w:r>
      <w:proofErr w:type="spellEnd"/>
      <w:r w:rsidRPr="00FC0A87">
        <w:rPr>
          <w:rFonts w:ascii="Traditional Arabic" w:eastAsia="Times New Roman" w:hAnsi="Traditional Arabic" w:cs="Traditional Arabic"/>
          <w:sz w:val="24"/>
          <w:szCs w:val="24"/>
          <w:rtl/>
        </w:rPr>
        <w:t xml:space="preserve"> 2022)</w:t>
      </w:r>
      <w:r w:rsidRPr="00FC0A87">
        <w:rPr>
          <w:rFonts w:ascii="Traditional Arabic" w:eastAsia="Times New Roman" w:hAnsi="Traditional Arabic" w:cs="Traditional Arabic"/>
          <w:sz w:val="24"/>
          <w:szCs w:val="24"/>
        </w:rPr>
        <w:t>.</w:t>
      </w:r>
    </w:p>
    <w:p w14:paraId="5CCC406E" w14:textId="77777777" w:rsidR="00FC0A87" w:rsidRDefault="00841197" w:rsidP="00A87889">
      <w:pPr>
        <w:numPr>
          <w:ilvl w:val="0"/>
          <w:numId w:val="14"/>
        </w:numPr>
        <w:bidi/>
        <w:spacing w:after="0" w:line="360" w:lineRule="auto"/>
        <w:jc w:val="both"/>
        <w:rPr>
          <w:rFonts w:ascii="Traditional Arabic" w:eastAsia="Times New Roman" w:hAnsi="Traditional Arabic" w:cs="Traditional Arabic"/>
          <w:sz w:val="24"/>
          <w:szCs w:val="24"/>
        </w:rPr>
      </w:pPr>
      <w:r w:rsidRPr="00FC0A87">
        <w:rPr>
          <w:rFonts w:ascii="Traditional Arabic" w:eastAsia="Times New Roman" w:hAnsi="Traditional Arabic" w:cs="Traditional Arabic"/>
          <w:sz w:val="24"/>
          <w:szCs w:val="24"/>
          <w:rtl/>
        </w:rPr>
        <w:t>طرح توصيات واقعية</w:t>
      </w:r>
      <w:r w:rsidRPr="00FC0A87">
        <w:rPr>
          <w:rFonts w:ascii="Traditional Arabic" w:eastAsia="Times New Roman" w:hAnsi="Traditional Arabic" w:cs="Traditional Arabic"/>
          <w:sz w:val="24"/>
          <w:szCs w:val="24"/>
        </w:rPr>
        <w:t xml:space="preserve">: </w:t>
      </w:r>
      <w:r w:rsidRPr="00FC0A87">
        <w:rPr>
          <w:rFonts w:ascii="Traditional Arabic" w:eastAsia="Times New Roman" w:hAnsi="Traditional Arabic" w:cs="Traditional Arabic"/>
          <w:sz w:val="24"/>
          <w:szCs w:val="24"/>
          <w:rtl/>
        </w:rPr>
        <w:t>ركزت أغلب الدراسات على توصيات عملية قابلة للتنفيذ، مثل الربط بين التعليم والصناعة، وتطبيق النماذج اليابانية، وتحسين بيئة العمل</w:t>
      </w:r>
    </w:p>
    <w:p w14:paraId="2F0311EC" w14:textId="1E9888FE" w:rsidR="00841197" w:rsidRPr="00FC0A87" w:rsidRDefault="00841197" w:rsidP="00FC0A87">
      <w:pPr>
        <w:bidi/>
        <w:spacing w:after="0" w:line="480" w:lineRule="auto"/>
        <w:ind w:left="360"/>
        <w:jc w:val="both"/>
        <w:rPr>
          <w:rFonts w:ascii="Traditional Arabic" w:eastAsia="Times New Roman" w:hAnsi="Traditional Arabic" w:cs="Traditional Arabic"/>
          <w:sz w:val="20"/>
          <w:szCs w:val="20"/>
        </w:rPr>
      </w:pPr>
      <w:r w:rsidRPr="00FC0A87">
        <w:rPr>
          <w:rFonts w:ascii="Traditional Arabic" w:eastAsia="Times New Roman" w:hAnsi="Traditional Arabic" w:cs="Traditional Arabic"/>
          <w:b/>
          <w:bCs/>
          <w:sz w:val="24"/>
          <w:szCs w:val="24"/>
          <w:rtl/>
        </w:rPr>
        <w:lastRenderedPageBreak/>
        <w:t>جوانب الضعف</w:t>
      </w:r>
      <w:r w:rsidRPr="00FC0A87">
        <w:rPr>
          <w:rFonts w:ascii="Traditional Arabic" w:eastAsia="Times New Roman" w:hAnsi="Traditional Arabic" w:cs="Traditional Arabic"/>
          <w:b/>
          <w:bCs/>
          <w:sz w:val="24"/>
          <w:szCs w:val="24"/>
        </w:rPr>
        <w:t>:</w:t>
      </w:r>
    </w:p>
    <w:p w14:paraId="23D34E8C"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ضعف المقارنة بين المتغيرات</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بعض الدراسات لم تقارن بعمق بين عناصر إدارة العمليات المختلفة وأثر كل منها بشكل مستقل (باستثناء دراسة فراس التي صنّفت الأثر)</w:t>
      </w:r>
      <w:r w:rsidRPr="00E0495B">
        <w:rPr>
          <w:rFonts w:ascii="Traditional Arabic" w:eastAsia="Times New Roman" w:hAnsi="Traditional Arabic" w:cs="Traditional Arabic"/>
          <w:sz w:val="24"/>
          <w:szCs w:val="24"/>
        </w:rPr>
        <w:t>.</w:t>
      </w:r>
    </w:p>
    <w:p w14:paraId="7C791318"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غياب النماذج النظرية الموحدة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قلة من الدراسات استعانت بإطار نظري متكامل مثل نموذج</w:t>
      </w:r>
      <w:r w:rsidRPr="00E0495B">
        <w:rPr>
          <w:rFonts w:ascii="Traditional Arabic" w:eastAsia="Times New Roman" w:hAnsi="Traditional Arabic" w:cs="Traditional Arabic"/>
          <w:sz w:val="24"/>
          <w:szCs w:val="24"/>
        </w:rPr>
        <w:t xml:space="preserve"> SCOR </w:t>
      </w:r>
      <w:r w:rsidRPr="00E0495B">
        <w:rPr>
          <w:rFonts w:ascii="Traditional Arabic" w:eastAsia="Times New Roman" w:hAnsi="Traditional Arabic" w:cs="Traditional Arabic"/>
          <w:sz w:val="24"/>
          <w:szCs w:val="24"/>
          <w:rtl/>
        </w:rPr>
        <w:t>أو</w:t>
      </w:r>
      <w:r w:rsidRPr="00E0495B">
        <w:rPr>
          <w:rFonts w:ascii="Traditional Arabic" w:eastAsia="Times New Roman" w:hAnsi="Traditional Arabic" w:cs="Traditional Arabic"/>
          <w:sz w:val="24"/>
          <w:szCs w:val="24"/>
        </w:rPr>
        <w:t xml:space="preserve"> JIT </w:t>
      </w:r>
      <w:r w:rsidRPr="00E0495B">
        <w:rPr>
          <w:rFonts w:ascii="Traditional Arabic" w:eastAsia="Times New Roman" w:hAnsi="Traditional Arabic" w:cs="Traditional Arabic"/>
          <w:sz w:val="24"/>
          <w:szCs w:val="24"/>
          <w:rtl/>
        </w:rPr>
        <w:t>بشكل منهجي، مما قد يضعف البناء النظري</w:t>
      </w:r>
      <w:r w:rsidRPr="00E0495B">
        <w:rPr>
          <w:rFonts w:ascii="Traditional Arabic" w:eastAsia="Times New Roman" w:hAnsi="Traditional Arabic" w:cs="Traditional Arabic"/>
          <w:sz w:val="24"/>
          <w:szCs w:val="24"/>
        </w:rPr>
        <w:t>.</w:t>
      </w:r>
    </w:p>
    <w:p w14:paraId="4BDE6F70"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الاعتماد على بيانات مقطعية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أغلب الدراسات اعتمدت على استبيانات أو بيانات لسنة واحدة فقط، مما قد يحد من دقة التنبؤ بالاتجاهات طويلة الأجل</w:t>
      </w:r>
      <w:r w:rsidRPr="00E0495B">
        <w:rPr>
          <w:rFonts w:ascii="Traditional Arabic" w:eastAsia="Times New Roman" w:hAnsi="Traditional Arabic" w:cs="Traditional Arabic"/>
          <w:sz w:val="24"/>
          <w:szCs w:val="24"/>
        </w:rPr>
        <w:t>.</w:t>
      </w:r>
    </w:p>
    <w:p w14:paraId="2F65EEEF" w14:textId="77777777" w:rsidR="00841197" w:rsidRPr="00E0495B" w:rsidRDefault="00841197" w:rsidP="00A87889">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تفاوت حجم العينة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بعض الدراسات كانت قوية إحصائيًا (فراس 285 استبانة)، بينما كانت بعض الدراسات ذات عينات محدودة أو غير موضحة (مثل إسماعيل 2024)</w:t>
      </w:r>
      <w:r w:rsidRPr="00E0495B">
        <w:rPr>
          <w:rFonts w:ascii="Traditional Arabic" w:eastAsia="Times New Roman" w:hAnsi="Traditional Arabic" w:cs="Traditional Arabic"/>
          <w:sz w:val="24"/>
          <w:szCs w:val="24"/>
        </w:rPr>
        <w:t>.</w:t>
      </w:r>
    </w:p>
    <w:p w14:paraId="0565D775" w14:textId="43D59C8F" w:rsidR="00200144" w:rsidRPr="00833E4A" w:rsidRDefault="00841197" w:rsidP="00833E4A">
      <w:pPr>
        <w:numPr>
          <w:ilvl w:val="0"/>
          <w:numId w:val="15"/>
        </w:numPr>
        <w:bidi/>
        <w:spacing w:after="0" w:line="360" w:lineRule="auto"/>
        <w:jc w:val="both"/>
        <w:rPr>
          <w:rFonts w:ascii="Traditional Arabic" w:eastAsia="Times New Roman" w:hAnsi="Traditional Arabic" w:cs="Traditional Arabic"/>
          <w:sz w:val="24"/>
          <w:szCs w:val="24"/>
        </w:rPr>
      </w:pPr>
      <w:r w:rsidRPr="00E0495B">
        <w:rPr>
          <w:rFonts w:ascii="Traditional Arabic" w:eastAsia="Times New Roman" w:hAnsi="Traditional Arabic" w:cs="Traditional Arabic"/>
          <w:sz w:val="24"/>
          <w:szCs w:val="24"/>
          <w:rtl/>
        </w:rPr>
        <w:t>قلة الدراسات المقارنة</w:t>
      </w:r>
      <w:r w:rsidRPr="00E0495B">
        <w:rPr>
          <w:rFonts w:ascii="Traditional Arabic" w:eastAsia="Times New Roman" w:hAnsi="Traditional Arabic" w:cs="Traditional Arabic"/>
          <w:sz w:val="24"/>
          <w:szCs w:val="24"/>
        </w:rPr>
        <w:t xml:space="preserve">: </w:t>
      </w:r>
      <w:r w:rsidRPr="00E0495B">
        <w:rPr>
          <w:rFonts w:ascii="Traditional Arabic" w:eastAsia="Times New Roman" w:hAnsi="Traditional Arabic" w:cs="Traditional Arabic"/>
          <w:sz w:val="24"/>
          <w:szCs w:val="24"/>
          <w:rtl/>
        </w:rPr>
        <w:t>لم تُجرِ أغلب الدراسات مقارنات مباشرة بين الصناعات أو بين الدول، وهو ما قد يحد من تعميم النتائج</w:t>
      </w:r>
      <w:r w:rsidRPr="00E0495B">
        <w:rPr>
          <w:rFonts w:ascii="Traditional Arabic" w:eastAsia="Times New Roman" w:hAnsi="Traditional Arabic" w:cs="Traditional Arabic"/>
          <w:sz w:val="24"/>
          <w:szCs w:val="24"/>
        </w:rPr>
        <w:t>.</w:t>
      </w:r>
    </w:p>
    <w:p w14:paraId="3DAB987E" w14:textId="6354796A" w:rsidR="00841197" w:rsidRDefault="00841197" w:rsidP="00E0495B">
      <w:pPr>
        <w:bidi/>
        <w:spacing w:after="0" w:line="480" w:lineRule="auto"/>
        <w:jc w:val="both"/>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hint="cs"/>
          <w:b/>
          <w:bCs/>
          <w:sz w:val="24"/>
          <w:szCs w:val="24"/>
          <w:rtl/>
        </w:rPr>
        <w:t>2/</w:t>
      </w:r>
      <w:r w:rsidR="00E0495B" w:rsidRPr="00E0495B">
        <w:rPr>
          <w:rFonts w:ascii="Traditional Arabic" w:eastAsia="Times New Roman" w:hAnsi="Traditional Arabic" w:cs="Traditional Arabic"/>
          <w:b/>
          <w:bCs/>
          <w:sz w:val="24"/>
          <w:szCs w:val="24"/>
        </w:rPr>
        <w:t>4</w:t>
      </w:r>
      <w:r w:rsidRPr="00E0495B">
        <w:rPr>
          <w:rFonts w:ascii="Traditional Arabic" w:eastAsia="Times New Roman" w:hAnsi="Traditional Arabic" w:cs="Traditional Arabic" w:hint="cs"/>
          <w:b/>
          <w:bCs/>
          <w:sz w:val="24"/>
          <w:szCs w:val="24"/>
          <w:rtl/>
        </w:rPr>
        <w:t>/</w:t>
      </w:r>
      <w:r w:rsidR="00FE2C4F" w:rsidRPr="00E0495B">
        <w:rPr>
          <w:rFonts w:ascii="Traditional Arabic" w:eastAsia="Times New Roman" w:hAnsi="Traditional Arabic" w:cs="Traditional Arabic" w:hint="cs"/>
          <w:b/>
          <w:bCs/>
          <w:sz w:val="24"/>
          <w:szCs w:val="24"/>
          <w:rtl/>
        </w:rPr>
        <w:t>5</w:t>
      </w:r>
      <w:r w:rsidRPr="00E0495B">
        <w:rPr>
          <w:rFonts w:ascii="Traditional Arabic" w:eastAsia="Times New Roman" w:hAnsi="Traditional Arabic" w:cs="Traditional Arabic"/>
          <w:b/>
          <w:bCs/>
          <w:sz w:val="24"/>
          <w:szCs w:val="24"/>
          <w:rtl/>
        </w:rPr>
        <w:t xml:space="preserve"> المقارنة بين الدراسات المحلية والعالمية</w:t>
      </w:r>
    </w:p>
    <w:p w14:paraId="49512EBC" w14:textId="74E2838D" w:rsidR="00AD4004" w:rsidRPr="00AD4004" w:rsidRDefault="00AD4004" w:rsidP="00AD4004">
      <w:pPr>
        <w:bidi/>
        <w:spacing w:after="0" w:line="360" w:lineRule="auto"/>
        <w:jc w:val="center"/>
        <w:rPr>
          <w:rFonts w:ascii="Traditional Arabic" w:hAnsi="Traditional Arabic" w:cs="Traditional Arabic"/>
          <w:b/>
          <w:bCs/>
          <w:color w:val="000000" w:themeColor="text1"/>
          <w:rtl/>
        </w:rPr>
      </w:pPr>
      <w:bookmarkStart w:id="27" w:name="_Toc234772150"/>
      <w:r w:rsidRPr="00AD4004">
        <w:rPr>
          <w:rFonts w:ascii="Traditional Arabic" w:hAnsi="Traditional Arabic" w:cs="Traditional Arabic"/>
          <w:b/>
          <w:bCs/>
          <w:color w:val="000000" w:themeColor="text1"/>
          <w:rtl/>
        </w:rPr>
        <w:t>جدول</w:t>
      </w:r>
      <w:r w:rsidRPr="00AD4004">
        <w:rPr>
          <w:rFonts w:ascii="Traditional Arabic" w:hAnsi="Traditional Arabic" w:cs="Traditional Arabic" w:hint="cs"/>
          <w:b/>
          <w:bCs/>
          <w:color w:val="000000" w:themeColor="text1"/>
          <w:rtl/>
        </w:rPr>
        <w:t xml:space="preserve"> رقم</w:t>
      </w:r>
      <w:r w:rsidRPr="00AD4004">
        <w:rPr>
          <w:rFonts w:ascii="Traditional Arabic" w:hAnsi="Traditional Arabic" w:cs="Traditional Arabic"/>
          <w:b/>
          <w:bCs/>
          <w:color w:val="000000" w:themeColor="text1"/>
          <w:rtl/>
        </w:rPr>
        <w:t xml:space="preserve"> (</w:t>
      </w:r>
      <w:r w:rsidRPr="00AD4004">
        <w:rPr>
          <w:rFonts w:ascii="Traditional Arabic" w:hAnsi="Traditional Arabic" w:cs="Traditional Arabic"/>
          <w:b/>
          <w:bCs/>
          <w:rtl/>
        </w:rPr>
        <w:fldChar w:fldCharType="begin"/>
      </w:r>
      <w:r w:rsidRPr="00AD4004">
        <w:rPr>
          <w:rFonts w:ascii="Traditional Arabic" w:hAnsi="Traditional Arabic" w:cs="Traditional Arabic"/>
          <w:b/>
          <w:bCs/>
          <w:rtl/>
        </w:rPr>
        <w:instrText xml:space="preserve"> </w:instrText>
      </w:r>
      <w:r w:rsidRPr="00AD4004">
        <w:rPr>
          <w:rFonts w:ascii="Traditional Arabic" w:hAnsi="Traditional Arabic" w:cs="Traditional Arabic"/>
          <w:b/>
          <w:bCs/>
        </w:rPr>
        <w:instrText>SEQ</w:instrText>
      </w:r>
      <w:r w:rsidRPr="00AD4004">
        <w:rPr>
          <w:rFonts w:ascii="Traditional Arabic" w:hAnsi="Traditional Arabic" w:cs="Traditional Arabic"/>
          <w:b/>
          <w:bCs/>
          <w:rtl/>
        </w:rPr>
        <w:instrText xml:space="preserve"> جدول_رقم \* </w:instrText>
      </w:r>
      <w:r w:rsidRPr="00AD4004">
        <w:rPr>
          <w:rFonts w:ascii="Traditional Arabic" w:hAnsi="Traditional Arabic" w:cs="Traditional Arabic"/>
          <w:b/>
          <w:bCs/>
        </w:rPr>
        <w:instrText>ARABIC</w:instrText>
      </w:r>
      <w:r w:rsidRPr="00AD4004">
        <w:rPr>
          <w:rFonts w:ascii="Traditional Arabic" w:hAnsi="Traditional Arabic" w:cs="Traditional Arabic"/>
          <w:b/>
          <w:bCs/>
          <w:rtl/>
        </w:rPr>
        <w:instrText xml:space="preserve"> </w:instrText>
      </w:r>
      <w:r w:rsidRPr="00AD4004">
        <w:rPr>
          <w:rFonts w:ascii="Traditional Arabic" w:hAnsi="Traditional Arabic" w:cs="Traditional Arabic"/>
          <w:b/>
          <w:bCs/>
          <w:rtl/>
        </w:rPr>
        <w:fldChar w:fldCharType="separate"/>
      </w:r>
      <w:r w:rsidRPr="00AD4004">
        <w:rPr>
          <w:rFonts w:ascii="Traditional Arabic" w:hAnsi="Traditional Arabic" w:cs="Traditional Arabic"/>
          <w:b/>
          <w:bCs/>
          <w:noProof/>
          <w:rtl/>
        </w:rPr>
        <w:t>1</w:t>
      </w:r>
      <w:r w:rsidRPr="00AD4004">
        <w:rPr>
          <w:rFonts w:ascii="Traditional Arabic" w:hAnsi="Traditional Arabic" w:cs="Traditional Arabic"/>
          <w:b/>
          <w:bCs/>
          <w:rtl/>
        </w:rPr>
        <w:fldChar w:fldCharType="end"/>
      </w:r>
      <w:r w:rsidRPr="00AD4004">
        <w:rPr>
          <w:rFonts w:ascii="Traditional Arabic" w:hAnsi="Traditional Arabic" w:cs="Traditional Arabic"/>
          <w:b/>
          <w:bCs/>
          <w:color w:val="000000" w:themeColor="text1"/>
          <w:rtl/>
        </w:rPr>
        <w:t>) المقارنة بين الدراسات المحلية والعالمية</w:t>
      </w:r>
      <w:bookmarkEnd w:id="27"/>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0B766B" w14:paraId="7B92F509" w14:textId="77777777" w:rsidTr="00A82258">
        <w:tc>
          <w:tcPr>
            <w:tcW w:w="2126" w:type="dxa"/>
            <w:shd w:val="clear" w:color="auto" w:fill="D9D9D9" w:themeFill="background1" w:themeFillShade="D9"/>
            <w:vAlign w:val="center"/>
          </w:tcPr>
          <w:p w14:paraId="7B05ED77" w14:textId="77777777" w:rsidR="00841197" w:rsidRPr="00E0495B" w:rsidRDefault="00841197" w:rsidP="00A82258">
            <w:pPr>
              <w:bidi/>
              <w:spacing w:line="276" w:lineRule="auto"/>
              <w:jc w:val="center"/>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b/>
                <w:bCs/>
                <w:sz w:val="24"/>
                <w:szCs w:val="24"/>
                <w:rtl/>
              </w:rPr>
              <w:t>البند</w:t>
            </w:r>
          </w:p>
        </w:tc>
        <w:tc>
          <w:tcPr>
            <w:tcW w:w="3400" w:type="dxa"/>
            <w:shd w:val="clear" w:color="auto" w:fill="D9D9D9" w:themeFill="background1" w:themeFillShade="D9"/>
          </w:tcPr>
          <w:p w14:paraId="2D73EA50" w14:textId="77777777" w:rsidR="00841197" w:rsidRPr="00E0495B" w:rsidRDefault="00841197" w:rsidP="00A82258">
            <w:pPr>
              <w:bidi/>
              <w:spacing w:line="276" w:lineRule="auto"/>
              <w:jc w:val="center"/>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b/>
                <w:bCs/>
                <w:sz w:val="24"/>
                <w:szCs w:val="24"/>
                <w:rtl/>
              </w:rPr>
              <w:t>الدراسات المحلية (العربية)</w:t>
            </w:r>
          </w:p>
        </w:tc>
        <w:tc>
          <w:tcPr>
            <w:tcW w:w="3828" w:type="dxa"/>
            <w:shd w:val="clear" w:color="auto" w:fill="D9D9D9" w:themeFill="background1" w:themeFillShade="D9"/>
          </w:tcPr>
          <w:p w14:paraId="52F0D11C" w14:textId="77777777" w:rsidR="00841197" w:rsidRPr="00E0495B" w:rsidRDefault="00841197" w:rsidP="00A82258">
            <w:pPr>
              <w:bidi/>
              <w:spacing w:line="276" w:lineRule="auto"/>
              <w:jc w:val="center"/>
              <w:rPr>
                <w:rFonts w:ascii="Traditional Arabic" w:eastAsia="Times New Roman" w:hAnsi="Traditional Arabic" w:cs="Traditional Arabic"/>
                <w:b/>
                <w:bCs/>
                <w:sz w:val="24"/>
                <w:szCs w:val="24"/>
                <w:rtl/>
              </w:rPr>
            </w:pPr>
            <w:r w:rsidRPr="00E0495B">
              <w:rPr>
                <w:rFonts w:ascii="Traditional Arabic" w:eastAsia="Times New Roman" w:hAnsi="Traditional Arabic" w:cs="Traditional Arabic"/>
                <w:b/>
                <w:bCs/>
                <w:sz w:val="24"/>
                <w:szCs w:val="24"/>
                <w:rtl/>
              </w:rPr>
              <w:t>الدراسات العالمية (غير عربية)</w:t>
            </w:r>
          </w:p>
        </w:tc>
      </w:tr>
      <w:tr w:rsidR="00841197" w:rsidRPr="000B766B" w14:paraId="1E5BA27C" w14:textId="77777777" w:rsidTr="00A82258">
        <w:tc>
          <w:tcPr>
            <w:tcW w:w="2126" w:type="dxa"/>
            <w:vAlign w:val="center"/>
          </w:tcPr>
          <w:p w14:paraId="4FCF609E"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البيئة التطبيقية</w:t>
            </w:r>
          </w:p>
        </w:tc>
        <w:tc>
          <w:tcPr>
            <w:tcW w:w="3400" w:type="dxa"/>
          </w:tcPr>
          <w:p w14:paraId="61BA5B19"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على بيئات عربية مثل مصر، الأردن، ليبيا، الجزائر، السعودية – مما يعكس خصوصية الواقع الصناعي العربي</w:t>
            </w:r>
            <w:r w:rsidRPr="00E0495B">
              <w:rPr>
                <w:rFonts w:ascii="Traditional Arabic" w:eastAsia="Times New Roman" w:hAnsi="Traditional Arabic" w:cs="Traditional Arabic"/>
                <w:sz w:val="24"/>
                <w:szCs w:val="24"/>
              </w:rPr>
              <w:t>.</w:t>
            </w:r>
          </w:p>
        </w:tc>
        <w:tc>
          <w:tcPr>
            <w:tcW w:w="3828" w:type="dxa"/>
          </w:tcPr>
          <w:p w14:paraId="4545B5C8"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درست ماليزيا ودول آسيوية أخرى – أغلبها في سياق صناعي متقدم أو شبه متقدم</w:t>
            </w:r>
            <w:r w:rsidRPr="00E0495B">
              <w:rPr>
                <w:rFonts w:ascii="Traditional Arabic" w:eastAsia="Times New Roman" w:hAnsi="Traditional Arabic" w:cs="Traditional Arabic"/>
                <w:sz w:val="24"/>
                <w:szCs w:val="24"/>
              </w:rPr>
              <w:t>.</w:t>
            </w:r>
          </w:p>
        </w:tc>
      </w:tr>
      <w:tr w:rsidR="00841197" w:rsidRPr="000B766B" w14:paraId="0678142F" w14:textId="77777777" w:rsidTr="00A82258">
        <w:tc>
          <w:tcPr>
            <w:tcW w:w="2126" w:type="dxa"/>
            <w:vAlign w:val="center"/>
          </w:tcPr>
          <w:p w14:paraId="3C7526F2"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التركيز على التوطين والاستدامة</w:t>
            </w:r>
          </w:p>
        </w:tc>
        <w:tc>
          <w:tcPr>
            <w:tcW w:w="3400" w:type="dxa"/>
          </w:tcPr>
          <w:p w14:paraId="7563D8B8"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دراسات مثل إسماعيل وطلبة (2024) ركزت على التوطين الصناعي والتخطيط المستدام</w:t>
            </w:r>
            <w:r w:rsidRPr="00E0495B">
              <w:rPr>
                <w:rFonts w:ascii="Traditional Arabic" w:eastAsia="Times New Roman" w:hAnsi="Traditional Arabic" w:cs="Traditional Arabic"/>
                <w:sz w:val="24"/>
                <w:szCs w:val="24"/>
              </w:rPr>
              <w:t>.</w:t>
            </w:r>
          </w:p>
        </w:tc>
        <w:tc>
          <w:tcPr>
            <w:tcW w:w="3828" w:type="dxa"/>
          </w:tcPr>
          <w:p w14:paraId="127DFDA3"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الدراسات العالمية على العولمة وسلاسل القيمة العالمية كما في</w:t>
            </w:r>
            <w:r w:rsidRPr="00E0495B">
              <w:rPr>
                <w:rFonts w:ascii="Traditional Arabic" w:eastAsia="Times New Roman" w:hAnsi="Traditional Arabic" w:cs="Traditional Arabic"/>
                <w:sz w:val="24"/>
                <w:szCs w:val="24"/>
              </w:rPr>
              <w:t xml:space="preserve"> Lee (2024).</w:t>
            </w:r>
          </w:p>
        </w:tc>
      </w:tr>
      <w:tr w:rsidR="00841197" w:rsidRPr="000B766B" w14:paraId="7AD036DC" w14:textId="77777777" w:rsidTr="00A82258">
        <w:tc>
          <w:tcPr>
            <w:tcW w:w="2126" w:type="dxa"/>
            <w:vAlign w:val="center"/>
          </w:tcPr>
          <w:p w14:paraId="47AB0ADE"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النماذج المستخدمة</w:t>
            </w:r>
          </w:p>
        </w:tc>
        <w:tc>
          <w:tcPr>
            <w:tcW w:w="3400" w:type="dxa"/>
          </w:tcPr>
          <w:p w14:paraId="07CCBE8B"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قلّ استخدام النماذج العالمية مثل</w:t>
            </w:r>
            <w:r w:rsidRPr="00E0495B">
              <w:rPr>
                <w:rFonts w:ascii="Traditional Arabic" w:eastAsia="Times New Roman" w:hAnsi="Traditional Arabic" w:cs="Traditional Arabic"/>
                <w:sz w:val="24"/>
                <w:szCs w:val="24"/>
              </w:rPr>
              <w:t xml:space="preserve"> JIT </w:t>
            </w:r>
            <w:r w:rsidRPr="00E0495B">
              <w:rPr>
                <w:rFonts w:ascii="Traditional Arabic" w:eastAsia="Times New Roman" w:hAnsi="Traditional Arabic" w:cs="Traditional Arabic"/>
                <w:sz w:val="24"/>
                <w:szCs w:val="24"/>
                <w:rtl/>
              </w:rPr>
              <w:t>أو</w:t>
            </w:r>
            <w:r w:rsidRPr="00E0495B">
              <w:rPr>
                <w:rFonts w:ascii="Traditional Arabic" w:eastAsia="Times New Roman" w:hAnsi="Traditional Arabic" w:cs="Traditional Arabic"/>
                <w:sz w:val="24"/>
                <w:szCs w:val="24"/>
              </w:rPr>
              <w:t xml:space="preserve"> TQM </w:t>
            </w:r>
            <w:r w:rsidRPr="00E0495B">
              <w:rPr>
                <w:rFonts w:ascii="Traditional Arabic" w:eastAsia="Times New Roman" w:hAnsi="Traditional Arabic" w:cs="Traditional Arabic"/>
                <w:sz w:val="24"/>
                <w:szCs w:val="24"/>
                <w:rtl/>
              </w:rPr>
              <w:t xml:space="preserve">باستثناء </w:t>
            </w:r>
            <w:proofErr w:type="spellStart"/>
            <w:r w:rsidRPr="00E0495B">
              <w:rPr>
                <w:rFonts w:ascii="Traditional Arabic" w:eastAsia="Times New Roman" w:hAnsi="Traditional Arabic" w:cs="Traditional Arabic"/>
                <w:sz w:val="24"/>
                <w:szCs w:val="24"/>
                <w:rtl/>
              </w:rPr>
              <w:t>روازقي</w:t>
            </w:r>
            <w:proofErr w:type="spellEnd"/>
            <w:r w:rsidRPr="00E0495B">
              <w:rPr>
                <w:rFonts w:ascii="Traditional Arabic" w:eastAsia="Times New Roman" w:hAnsi="Traditional Arabic" w:cs="Traditional Arabic"/>
                <w:sz w:val="24"/>
                <w:szCs w:val="24"/>
              </w:rPr>
              <w:t xml:space="preserve"> (2018).</w:t>
            </w:r>
          </w:p>
        </w:tc>
        <w:tc>
          <w:tcPr>
            <w:tcW w:w="3828" w:type="dxa"/>
          </w:tcPr>
          <w:p w14:paraId="54B69072"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استخدام نماذج واضحة</w:t>
            </w:r>
            <w:r w:rsidRPr="00E0495B">
              <w:rPr>
                <w:rFonts w:ascii="Traditional Arabic" w:eastAsia="Times New Roman" w:hAnsi="Traditional Arabic" w:cs="Traditional Arabic"/>
                <w:sz w:val="24"/>
                <w:szCs w:val="24"/>
              </w:rPr>
              <w:t xml:space="preserve">: Lee et al </w:t>
            </w:r>
            <w:r w:rsidRPr="00E0495B">
              <w:rPr>
                <w:rFonts w:ascii="Traditional Arabic" w:eastAsia="Times New Roman" w:hAnsi="Traditional Arabic" w:cs="Traditional Arabic"/>
                <w:sz w:val="24"/>
                <w:szCs w:val="24"/>
                <w:rtl/>
              </w:rPr>
              <w:t xml:space="preserve">استخدموا سلاسل الإمداد الذكية، </w:t>
            </w:r>
            <w:r w:rsidRPr="00E0495B">
              <w:rPr>
                <w:rFonts w:ascii="Traditional Arabic" w:eastAsia="Times New Roman" w:hAnsi="Traditional Arabic" w:cs="Traditional Arabic"/>
                <w:sz w:val="24"/>
                <w:szCs w:val="24"/>
              </w:rPr>
              <w:t xml:space="preserve">Lee </w:t>
            </w:r>
            <w:r w:rsidRPr="00E0495B">
              <w:rPr>
                <w:rFonts w:ascii="Traditional Arabic" w:eastAsia="Times New Roman" w:hAnsi="Traditional Arabic" w:cs="Traditional Arabic"/>
                <w:sz w:val="24"/>
                <w:szCs w:val="24"/>
                <w:rtl/>
              </w:rPr>
              <w:t>استخدم تحليل القيمة</w:t>
            </w:r>
            <w:r w:rsidRPr="00E0495B">
              <w:rPr>
                <w:rFonts w:ascii="Traditional Arabic" w:eastAsia="Times New Roman" w:hAnsi="Traditional Arabic" w:cs="Traditional Arabic"/>
                <w:sz w:val="24"/>
                <w:szCs w:val="24"/>
              </w:rPr>
              <w:t>.</w:t>
            </w:r>
          </w:p>
        </w:tc>
      </w:tr>
      <w:tr w:rsidR="00841197" w:rsidRPr="000B766B" w14:paraId="4499B438" w14:textId="77777777" w:rsidTr="00A82258">
        <w:tc>
          <w:tcPr>
            <w:tcW w:w="2126" w:type="dxa"/>
            <w:vAlign w:val="center"/>
          </w:tcPr>
          <w:p w14:paraId="20D580C6"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المستوى</w:t>
            </w:r>
            <w:r w:rsidRPr="00E0495B">
              <w:rPr>
                <w:rFonts w:ascii="Traditional Arabic" w:eastAsia="Times New Roman" w:hAnsi="Traditional Arabic" w:cs="Traditional Arabic" w:hint="cs"/>
                <w:sz w:val="24"/>
                <w:szCs w:val="24"/>
                <w:rtl/>
              </w:rPr>
              <w:t xml:space="preserve"> </w:t>
            </w:r>
            <w:r w:rsidRPr="00E0495B">
              <w:rPr>
                <w:rFonts w:ascii="Traditional Arabic" w:eastAsia="Times New Roman" w:hAnsi="Traditional Arabic" w:cs="Traditional Arabic"/>
                <w:sz w:val="24"/>
                <w:szCs w:val="24"/>
                <w:rtl/>
              </w:rPr>
              <w:t>التقني والتحولي</w:t>
            </w:r>
          </w:p>
        </w:tc>
        <w:tc>
          <w:tcPr>
            <w:tcW w:w="3400" w:type="dxa"/>
          </w:tcPr>
          <w:p w14:paraId="39B9E04E"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على البنية التحتية والإدارة التقليدية (صيانة، تخطيط، موارد بشرية)</w:t>
            </w:r>
            <w:r w:rsidRPr="00E0495B">
              <w:rPr>
                <w:rFonts w:ascii="Traditional Arabic" w:eastAsia="Times New Roman" w:hAnsi="Traditional Arabic" w:cs="Traditional Arabic"/>
                <w:sz w:val="24"/>
                <w:szCs w:val="24"/>
              </w:rPr>
              <w:t>.</w:t>
            </w:r>
          </w:p>
        </w:tc>
        <w:tc>
          <w:tcPr>
            <w:tcW w:w="3828" w:type="dxa"/>
          </w:tcPr>
          <w:p w14:paraId="2ADEE8E7"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ركزت على التحول الرقمي والتقنيات الذكية والربط بين الصناعة والخدمات</w:t>
            </w:r>
            <w:r w:rsidRPr="00E0495B">
              <w:rPr>
                <w:rFonts w:ascii="Traditional Arabic" w:eastAsia="Times New Roman" w:hAnsi="Traditional Arabic" w:cs="Traditional Arabic"/>
                <w:sz w:val="24"/>
                <w:szCs w:val="24"/>
              </w:rPr>
              <w:t>.</w:t>
            </w:r>
          </w:p>
        </w:tc>
      </w:tr>
      <w:tr w:rsidR="00841197" w:rsidRPr="000B766B" w14:paraId="0A7F5B42" w14:textId="77777777" w:rsidTr="00A82258">
        <w:tc>
          <w:tcPr>
            <w:tcW w:w="2126" w:type="dxa"/>
            <w:vAlign w:val="center"/>
          </w:tcPr>
          <w:p w14:paraId="57A39B10"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المنهجية</w:t>
            </w:r>
          </w:p>
        </w:tc>
        <w:tc>
          <w:tcPr>
            <w:tcW w:w="3400" w:type="dxa"/>
          </w:tcPr>
          <w:p w14:paraId="3A80A308" w14:textId="46146B11"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 xml:space="preserve">معظمها وصفي تحليلي + أدوات </w:t>
            </w:r>
            <w:r w:rsidR="00414EA8" w:rsidRPr="00E0495B">
              <w:rPr>
                <w:rFonts w:ascii="Traditional Arabic" w:eastAsia="Times New Roman" w:hAnsi="Traditional Arabic" w:cs="Traditional Arabic" w:hint="cs"/>
                <w:sz w:val="24"/>
                <w:szCs w:val="24"/>
                <w:rtl/>
              </w:rPr>
              <w:t>استبانة</w:t>
            </w:r>
            <w:r w:rsidRPr="00E0495B">
              <w:rPr>
                <w:rFonts w:ascii="Traditional Arabic" w:eastAsia="Times New Roman" w:hAnsi="Traditional Arabic" w:cs="Traditional Arabic"/>
                <w:sz w:val="24"/>
                <w:szCs w:val="24"/>
              </w:rPr>
              <w:t>.</w:t>
            </w:r>
          </w:p>
        </w:tc>
        <w:tc>
          <w:tcPr>
            <w:tcW w:w="3828" w:type="dxa"/>
          </w:tcPr>
          <w:p w14:paraId="73FB4B29"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اعتمدت على التحليل الإحصائي المتقدم، واستخدام أدوات المقارنة وتحليل العلاقة السببية</w:t>
            </w:r>
            <w:r w:rsidRPr="00E0495B">
              <w:rPr>
                <w:rFonts w:ascii="Traditional Arabic" w:eastAsia="Times New Roman" w:hAnsi="Traditional Arabic" w:cs="Traditional Arabic"/>
                <w:sz w:val="24"/>
                <w:szCs w:val="24"/>
              </w:rPr>
              <w:t>.</w:t>
            </w:r>
          </w:p>
        </w:tc>
      </w:tr>
      <w:tr w:rsidR="00841197" w:rsidRPr="000B766B" w14:paraId="506420D8" w14:textId="77777777" w:rsidTr="00A82258">
        <w:tc>
          <w:tcPr>
            <w:tcW w:w="2126" w:type="dxa"/>
            <w:vAlign w:val="center"/>
          </w:tcPr>
          <w:p w14:paraId="52DCB417" w14:textId="77777777" w:rsidR="00841197" w:rsidRPr="00E0495B" w:rsidRDefault="00841197" w:rsidP="00A82258">
            <w:pPr>
              <w:bidi/>
              <w:spacing w:line="276" w:lineRule="auto"/>
              <w:jc w:val="center"/>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النتائج</w:t>
            </w:r>
          </w:p>
        </w:tc>
        <w:tc>
          <w:tcPr>
            <w:tcW w:w="3400" w:type="dxa"/>
          </w:tcPr>
          <w:p w14:paraId="77F5AA46"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أكدت على أهمية التطوير التنظيمي والتخطيط المؤسسي لدعم الإنتاج</w:t>
            </w:r>
            <w:r w:rsidRPr="00E0495B">
              <w:rPr>
                <w:rFonts w:ascii="Traditional Arabic" w:eastAsia="Times New Roman" w:hAnsi="Traditional Arabic" w:cs="Traditional Arabic"/>
                <w:sz w:val="24"/>
                <w:szCs w:val="24"/>
              </w:rPr>
              <w:t>.</w:t>
            </w:r>
          </w:p>
        </w:tc>
        <w:tc>
          <w:tcPr>
            <w:tcW w:w="3828" w:type="dxa"/>
          </w:tcPr>
          <w:p w14:paraId="26922A0E" w14:textId="77777777" w:rsidR="00841197" w:rsidRPr="00E0495B" w:rsidRDefault="00841197" w:rsidP="00A82258">
            <w:pPr>
              <w:bidi/>
              <w:spacing w:line="276" w:lineRule="auto"/>
              <w:jc w:val="both"/>
              <w:rPr>
                <w:rFonts w:ascii="Traditional Arabic" w:eastAsia="Times New Roman" w:hAnsi="Traditional Arabic" w:cs="Traditional Arabic"/>
                <w:sz w:val="24"/>
                <w:szCs w:val="24"/>
                <w:rtl/>
              </w:rPr>
            </w:pPr>
            <w:r w:rsidRPr="00E0495B">
              <w:rPr>
                <w:rFonts w:ascii="Traditional Arabic" w:eastAsia="Times New Roman" w:hAnsi="Traditional Arabic" w:cs="Traditional Arabic"/>
                <w:sz w:val="24"/>
                <w:szCs w:val="24"/>
                <w:rtl/>
              </w:rPr>
              <w:t>أظهرت أهمية تكامل القطاعات (الصناعة + خدمات) وتبني الابتكار التقني كعنصر حاسم</w:t>
            </w:r>
            <w:r w:rsidRPr="00E0495B">
              <w:rPr>
                <w:rFonts w:ascii="Traditional Arabic" w:eastAsia="Times New Roman" w:hAnsi="Traditional Arabic" w:cs="Traditional Arabic"/>
                <w:sz w:val="24"/>
                <w:szCs w:val="24"/>
              </w:rPr>
              <w:t>.</w:t>
            </w:r>
          </w:p>
        </w:tc>
      </w:tr>
    </w:tbl>
    <w:p w14:paraId="263822FB" w14:textId="748FD96F" w:rsidR="00414EA8" w:rsidRPr="00E6387F" w:rsidRDefault="00D12271" w:rsidP="00274945">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00792F2D" w:rsidRPr="00E6387F">
        <w:rPr>
          <w:rFonts w:ascii="Traditional Arabic" w:hAnsi="Traditional Arabic" w:cs="Traditional Arabic" w:hint="cs"/>
          <w:color w:val="000000" w:themeColor="text1"/>
          <w:rtl/>
        </w:rPr>
        <w:t xml:space="preserve">إعداد </w:t>
      </w:r>
      <w:r w:rsidR="008B480F">
        <w:rPr>
          <w:rFonts w:ascii="Traditional Arabic" w:hAnsi="Traditional Arabic" w:cs="Traditional Arabic" w:hint="cs"/>
          <w:color w:val="000000" w:themeColor="text1"/>
          <w:rtl/>
        </w:rPr>
        <w:t>الباحث</w:t>
      </w:r>
      <w:r w:rsidR="00792F2D" w:rsidRPr="00E6387F">
        <w:rPr>
          <w:rFonts w:ascii="Traditional Arabic" w:hAnsi="Traditional Arabic" w:cs="Traditional Arabic" w:hint="cs"/>
          <w:color w:val="000000" w:themeColor="text1"/>
          <w:rtl/>
        </w:rPr>
        <w:t xml:space="preserve"> باستخدام برنامج </w:t>
      </w:r>
      <w:r w:rsidR="00E06CB4" w:rsidRPr="00E6387F">
        <w:rPr>
          <w:rFonts w:ascii="Traditional Arabic" w:hAnsi="Traditional Arabic" w:cs="Traditional Arabic"/>
          <w:color w:val="000000" w:themeColor="text1"/>
        </w:rPr>
        <w:t>Ex</w:t>
      </w:r>
      <w:r w:rsidR="00E06CB4">
        <w:rPr>
          <w:rFonts w:ascii="Traditional Arabic" w:hAnsi="Traditional Arabic" w:cs="Traditional Arabic"/>
          <w:color w:val="000000" w:themeColor="text1"/>
        </w:rPr>
        <w:t>c</w:t>
      </w:r>
      <w:r w:rsidR="00E06CB4" w:rsidRPr="00E6387F">
        <w:rPr>
          <w:rFonts w:ascii="Traditional Arabic" w:hAnsi="Traditional Arabic" w:cs="Traditional Arabic"/>
          <w:color w:val="000000" w:themeColor="text1"/>
        </w:rPr>
        <w:t>el</w:t>
      </w:r>
      <w:r w:rsidR="00E06CB4">
        <w:rPr>
          <w:rFonts w:ascii="Traditional Arabic" w:hAnsi="Traditional Arabic" w:cs="Traditional Arabic" w:hint="cs"/>
          <w:color w:val="000000" w:themeColor="text1"/>
          <w:rtl/>
        </w:rPr>
        <w:t>)</w:t>
      </w:r>
    </w:p>
    <w:p w14:paraId="496519EE" w14:textId="69E50779" w:rsidR="00414EA8" w:rsidRPr="005C4105" w:rsidRDefault="002059B3" w:rsidP="005C4105">
      <w:pPr>
        <w:bidi/>
        <w:spacing w:after="0" w:line="480" w:lineRule="auto"/>
        <w:jc w:val="both"/>
        <w:rPr>
          <w:rFonts w:ascii="Traditional Arabic" w:eastAsia="Times New Roman" w:hAnsi="Traditional Arabic" w:cs="Traditional Arabic"/>
          <w:b/>
          <w:bCs/>
          <w:sz w:val="24"/>
          <w:szCs w:val="24"/>
        </w:rPr>
      </w:pPr>
      <w:r w:rsidRPr="007E4799">
        <w:rPr>
          <w:rFonts w:ascii="Traditional Arabic" w:eastAsia="Times New Roman" w:hAnsi="Traditional Arabic" w:cs="Traditional Arabic" w:hint="cs"/>
          <w:b/>
          <w:bCs/>
          <w:sz w:val="24"/>
          <w:szCs w:val="24"/>
          <w:rtl/>
        </w:rPr>
        <w:lastRenderedPageBreak/>
        <w:t>2</w:t>
      </w:r>
      <w:r w:rsidR="00841197" w:rsidRPr="007E4799">
        <w:rPr>
          <w:rFonts w:ascii="Traditional Arabic" w:eastAsia="Times New Roman" w:hAnsi="Traditional Arabic" w:cs="Traditional Arabic" w:hint="cs"/>
          <w:b/>
          <w:bCs/>
          <w:sz w:val="24"/>
          <w:szCs w:val="24"/>
          <w:rtl/>
        </w:rPr>
        <w:t>/</w:t>
      </w:r>
      <w:r w:rsidR="007E4799" w:rsidRPr="007E4799">
        <w:rPr>
          <w:rFonts w:ascii="Traditional Arabic" w:eastAsia="Times New Roman" w:hAnsi="Traditional Arabic" w:cs="Traditional Arabic"/>
          <w:b/>
          <w:bCs/>
          <w:sz w:val="24"/>
          <w:szCs w:val="24"/>
        </w:rPr>
        <w:t>4</w:t>
      </w:r>
      <w:r w:rsidR="00841197" w:rsidRPr="007E4799">
        <w:rPr>
          <w:rFonts w:ascii="Traditional Arabic" w:eastAsia="Times New Roman" w:hAnsi="Traditional Arabic" w:cs="Traditional Arabic" w:hint="cs"/>
          <w:b/>
          <w:bCs/>
          <w:sz w:val="24"/>
          <w:szCs w:val="24"/>
          <w:rtl/>
        </w:rPr>
        <w:t>/</w:t>
      </w:r>
      <w:r w:rsidR="00FE2C4F" w:rsidRPr="007E4799">
        <w:rPr>
          <w:rFonts w:ascii="Traditional Arabic" w:eastAsia="Times New Roman" w:hAnsi="Traditional Arabic" w:cs="Traditional Arabic" w:hint="cs"/>
          <w:b/>
          <w:bCs/>
          <w:sz w:val="24"/>
          <w:szCs w:val="24"/>
          <w:rtl/>
        </w:rPr>
        <w:t>6</w:t>
      </w:r>
      <w:r w:rsidR="00841197" w:rsidRPr="007E4799">
        <w:rPr>
          <w:rFonts w:ascii="Traditional Arabic" w:eastAsia="Times New Roman" w:hAnsi="Traditional Arabic" w:cs="Traditional Arabic"/>
          <w:b/>
          <w:bCs/>
          <w:sz w:val="24"/>
          <w:szCs w:val="24"/>
          <w:rtl/>
        </w:rPr>
        <w:t xml:space="preserve"> تحديد الفجوة البحثية</w:t>
      </w:r>
      <w:r w:rsidR="00841197" w:rsidRPr="007E4799">
        <w:rPr>
          <w:rFonts w:ascii="Traditional Arabic" w:eastAsia="Times New Roman" w:hAnsi="Traditional Arabic" w:cs="Traditional Arabic"/>
          <w:b/>
          <w:bCs/>
          <w:sz w:val="24"/>
          <w:szCs w:val="24"/>
        </w:rPr>
        <w:t>:</w:t>
      </w:r>
    </w:p>
    <w:p w14:paraId="1BB13943" w14:textId="77777777" w:rsidR="00841197" w:rsidRPr="005C4105" w:rsidRDefault="00841197" w:rsidP="005C4105">
      <w:pPr>
        <w:bidi/>
        <w:spacing w:after="0" w:line="480" w:lineRule="auto"/>
        <w:jc w:val="both"/>
        <w:rPr>
          <w:rFonts w:ascii="Traditional Arabic" w:eastAsia="Times New Roman" w:hAnsi="Traditional Arabic" w:cs="Traditional Arabic"/>
          <w:b/>
          <w:bCs/>
          <w:sz w:val="24"/>
          <w:szCs w:val="24"/>
        </w:rPr>
      </w:pPr>
      <w:r w:rsidRPr="005C4105">
        <w:rPr>
          <w:rFonts w:ascii="Traditional Arabic" w:eastAsia="Times New Roman" w:hAnsi="Traditional Arabic" w:cs="Traditional Arabic"/>
          <w:b/>
          <w:bCs/>
          <w:sz w:val="24"/>
          <w:szCs w:val="24"/>
          <w:rtl/>
        </w:rPr>
        <w:t>ما لم تتطرّق إليه الدراسات السابقة</w:t>
      </w:r>
      <w:r w:rsidRPr="005C4105">
        <w:rPr>
          <w:rFonts w:ascii="Traditional Arabic" w:eastAsia="Times New Roman" w:hAnsi="Traditional Arabic" w:cs="Traditional Arabic"/>
          <w:b/>
          <w:bCs/>
          <w:sz w:val="24"/>
          <w:szCs w:val="24"/>
        </w:rPr>
        <w:t>:</w:t>
      </w:r>
    </w:p>
    <w:p w14:paraId="36CC1207" w14:textId="60D9A413" w:rsidR="009B20C5" w:rsidRDefault="00E6387F" w:rsidP="005C4105">
      <w:pPr>
        <w:bidi/>
        <w:spacing w:after="0" w:line="360" w:lineRule="auto"/>
        <w:jc w:val="both"/>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 xml:space="preserve">     </w:t>
      </w:r>
      <w:r w:rsidR="00841197" w:rsidRPr="005C4105">
        <w:rPr>
          <w:rFonts w:ascii="Traditional Arabic" w:eastAsia="Times New Roman" w:hAnsi="Traditional Arabic" w:cs="Traditional Arabic"/>
          <w:sz w:val="24"/>
          <w:szCs w:val="24"/>
          <w:rtl/>
        </w:rPr>
        <w:t xml:space="preserve">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w:t>
      </w:r>
      <w:proofErr w:type="spellStart"/>
      <w:r w:rsidR="00841197" w:rsidRPr="005C4105">
        <w:rPr>
          <w:rFonts w:ascii="Traditional Arabic" w:eastAsia="Times New Roman" w:hAnsi="Traditional Arabic" w:cs="Traditional Arabic"/>
          <w:sz w:val="24"/>
          <w:szCs w:val="24"/>
          <w:rtl/>
        </w:rPr>
        <w:t>زغينين</w:t>
      </w:r>
      <w:proofErr w:type="spellEnd"/>
      <w:r w:rsidR="00841197" w:rsidRPr="005C4105">
        <w:rPr>
          <w:rFonts w:ascii="Traditional Arabic" w:eastAsia="Times New Roman" w:hAnsi="Traditional Arabic" w:cs="Traditional Arabic"/>
          <w:sz w:val="24"/>
          <w:szCs w:val="24"/>
          <w:rtl/>
        </w:rPr>
        <w:t xml:space="preserve">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00841197" w:rsidRPr="005C4105">
        <w:rPr>
          <w:rFonts w:ascii="Traditional Arabic" w:eastAsia="Times New Roman" w:hAnsi="Traditional Arabic" w:cs="Traditional Arabic" w:hint="cs"/>
          <w:sz w:val="24"/>
          <w:szCs w:val="24"/>
          <w:rtl/>
        </w:rPr>
        <w:t>،</w:t>
      </w:r>
      <w:r w:rsidR="00841197" w:rsidRPr="005C4105">
        <w:rPr>
          <w:rFonts w:ascii="Traditional Arabic" w:eastAsia="Times New Roman" w:hAnsi="Traditional Arabic" w:cs="Traditional Arabic"/>
          <w:sz w:val="24"/>
          <w:szCs w:val="24"/>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00841197" w:rsidRPr="005C4105">
        <w:rPr>
          <w:rFonts w:ascii="Traditional Arabic" w:eastAsia="Times New Roman" w:hAnsi="Traditional Arabic" w:cs="Traditional Arabic"/>
          <w:sz w:val="24"/>
          <w:szCs w:val="24"/>
        </w:rPr>
        <w:t>.</w:t>
      </w:r>
    </w:p>
    <w:p w14:paraId="602F6264" w14:textId="77777777" w:rsidR="005C4105" w:rsidRPr="005C4105" w:rsidRDefault="005C4105" w:rsidP="005C4105">
      <w:pPr>
        <w:bidi/>
        <w:spacing w:after="0" w:line="360" w:lineRule="auto"/>
        <w:jc w:val="both"/>
        <w:rPr>
          <w:rFonts w:ascii="Traditional Arabic" w:eastAsia="Times New Roman" w:hAnsi="Traditional Arabic" w:cs="Traditional Arabic"/>
          <w:sz w:val="24"/>
          <w:szCs w:val="24"/>
        </w:rPr>
      </w:pPr>
    </w:p>
    <w:p w14:paraId="6F2D684B" w14:textId="77777777" w:rsidR="00841197" w:rsidRPr="005C4105" w:rsidRDefault="00841197" w:rsidP="005C4105">
      <w:pPr>
        <w:bidi/>
        <w:spacing w:after="0" w:line="480" w:lineRule="auto"/>
        <w:jc w:val="both"/>
        <w:rPr>
          <w:rFonts w:ascii="Traditional Arabic" w:eastAsia="Times New Roman" w:hAnsi="Traditional Arabic" w:cs="Traditional Arabic"/>
          <w:b/>
          <w:bCs/>
          <w:sz w:val="24"/>
          <w:szCs w:val="24"/>
          <w:rtl/>
        </w:rPr>
      </w:pPr>
      <w:r w:rsidRPr="005C4105">
        <w:rPr>
          <w:rFonts w:ascii="Traditional Arabic" w:eastAsia="Times New Roman" w:hAnsi="Traditional Arabic" w:cs="Traditional Arabic" w:hint="cs"/>
          <w:b/>
          <w:bCs/>
          <w:sz w:val="24"/>
          <w:szCs w:val="24"/>
          <w:rtl/>
        </w:rPr>
        <w:t xml:space="preserve">سد الفجوة البحثية كأحد مستهدفات الدراسة </w:t>
      </w:r>
    </w:p>
    <w:p w14:paraId="3C06F590" w14:textId="7D05D958" w:rsidR="00841197" w:rsidRDefault="00E6387F" w:rsidP="00841197">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D02C7D">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082324">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841197" w:rsidRPr="005C4105">
        <w:rPr>
          <w:rFonts w:ascii="Traditional Arabic" w:eastAsia="Times New Roman" w:hAnsi="Traditional Arabic" w:cs="Traditional Arabic"/>
          <w:sz w:val="24"/>
          <w:szCs w:val="24"/>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00841197" w:rsidRPr="005C4105">
        <w:rPr>
          <w:rFonts w:ascii="Traditional Arabic" w:eastAsia="Times New Roman" w:hAnsi="Traditional Arabic" w:cs="Traditional Arabic"/>
          <w:sz w:val="24"/>
          <w:szCs w:val="24"/>
        </w:rPr>
        <w:t xml:space="preserve">. </w:t>
      </w:r>
      <w:r w:rsidR="00841197" w:rsidRPr="005C4105">
        <w:rPr>
          <w:rFonts w:ascii="Traditional Arabic" w:eastAsia="Times New Roman" w:hAnsi="Traditional Arabic" w:cs="Traditional Arabic"/>
          <w:sz w:val="24"/>
          <w:szCs w:val="24"/>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00841197" w:rsidRPr="005C4105">
        <w:rPr>
          <w:rFonts w:ascii="Traditional Arabic" w:eastAsia="Times New Roman" w:hAnsi="Traditional Arabic" w:cs="Traditional Arabic"/>
          <w:sz w:val="24"/>
          <w:szCs w:val="24"/>
        </w:rPr>
        <w:t>.</w:t>
      </w:r>
    </w:p>
    <w:p w14:paraId="45BD9F05" w14:textId="77777777" w:rsidR="00CC2277" w:rsidRDefault="00CC2277" w:rsidP="00CC2277">
      <w:pPr>
        <w:pStyle w:val="Heading2"/>
        <w:bidi/>
        <w:spacing w:before="240" w:after="160" w:line="276" w:lineRule="auto"/>
        <w:jc w:val="lowKashida"/>
        <w:rPr>
          <w:rFonts w:ascii="Traditional Arabic" w:eastAsia="Times New Roman" w:hAnsi="Traditional Arabic" w:cs="Traditional Arabic"/>
          <w:b/>
          <w:bCs/>
          <w:color w:val="auto"/>
          <w:sz w:val="24"/>
          <w:szCs w:val="24"/>
          <w:rtl/>
        </w:rPr>
      </w:pPr>
      <w:bookmarkStart w:id="28" w:name="_Toc237804584"/>
      <w:r w:rsidRPr="00CC2277">
        <w:rPr>
          <w:rFonts w:ascii="Traditional Arabic" w:eastAsia="Times New Roman" w:hAnsi="Traditional Arabic" w:cs="Traditional Arabic" w:hint="cs"/>
          <w:b/>
          <w:bCs/>
          <w:color w:val="auto"/>
          <w:sz w:val="24"/>
          <w:szCs w:val="24"/>
          <w:rtl/>
        </w:rPr>
        <w:t>2/5</w:t>
      </w:r>
      <w:r w:rsidRPr="00CC2277">
        <w:rPr>
          <w:rFonts w:ascii="Traditional Arabic" w:eastAsia="Times New Roman" w:hAnsi="Traditional Arabic" w:cs="Traditional Arabic"/>
          <w:b/>
          <w:bCs/>
          <w:color w:val="auto"/>
          <w:sz w:val="24"/>
          <w:szCs w:val="24"/>
          <w:rtl/>
        </w:rPr>
        <w:t>خاتمة الفصل الثاني</w:t>
      </w:r>
      <w:bookmarkEnd w:id="28"/>
    </w:p>
    <w:p w14:paraId="7CD5EEB9" w14:textId="4710737E" w:rsidR="00CC2277" w:rsidRPr="00CC2277" w:rsidRDefault="00CC2277" w:rsidP="00CC2277">
      <w:pPr>
        <w:pStyle w:val="Heading2"/>
        <w:bidi/>
        <w:spacing w:before="240" w:after="160" w:line="276" w:lineRule="auto"/>
        <w:jc w:val="lowKashida"/>
        <w:rPr>
          <w:rFonts w:ascii="Traditional Arabic" w:hAnsi="Traditional Arabic" w:cs="Traditional Arabic"/>
          <w:b/>
          <w:bCs/>
          <w:color w:val="000000" w:themeColor="text1"/>
          <w:kern w:val="2"/>
          <w:sz w:val="32"/>
          <w:szCs w:val="32"/>
          <w:rtl/>
          <w14:ligatures w14:val="standardContextual"/>
        </w:rPr>
      </w:pPr>
      <w:r>
        <w:rPr>
          <w:rFonts w:ascii="Traditional Arabic" w:eastAsia="Times New Roman" w:hAnsi="Traditional Arabic" w:cs="Traditional Arabic" w:hint="cs"/>
          <w:b/>
          <w:bCs/>
          <w:color w:val="auto"/>
          <w:sz w:val="24"/>
          <w:szCs w:val="24"/>
          <w:rtl/>
        </w:rPr>
        <w:t xml:space="preserve">        </w:t>
      </w:r>
      <w:r w:rsidRPr="00CC2277">
        <w:rPr>
          <w:rFonts w:ascii="Traditional Arabic" w:eastAsia="Times New Roman" w:hAnsi="Traditional Arabic" w:cs="Traditional Arabic"/>
          <w:color w:val="auto"/>
          <w:sz w:val="24"/>
          <w:szCs w:val="24"/>
          <w:rtl/>
        </w:rPr>
        <w:t xml:space="preserve">تضمن هذا الفصل الإطار النظري للدراسة، حيث تم استعراض الخلفية النظرية لمتغيرات الدراسة المتمثلة في استراتيجيات إدارة العمليات والإنتاجية، وتناول أنواع الصناعات وتحدياتها، مع التركيز على صناعة البلاستيك والأثر الاقتصادي لها. كما تم عرض النظريات الأساسية في إدارة العمليات بدءاً من النظرية الكلاسيكية وصولاً إلى الذكاء الاصطناعي والحوكمة التشغيلية، إلى جانب استعراض أدوات قياس الأداء مثل مؤشرات </w:t>
      </w:r>
      <w:r w:rsidRPr="00CC2277">
        <w:rPr>
          <w:rFonts w:ascii="Traditional Arabic" w:eastAsia="Times New Roman" w:hAnsi="Traditional Arabic" w:cs="Traditional Arabic"/>
          <w:color w:val="auto"/>
          <w:sz w:val="24"/>
          <w:szCs w:val="24"/>
        </w:rPr>
        <w:t>KPI</w:t>
      </w:r>
      <w:r w:rsidRPr="00CC2277">
        <w:rPr>
          <w:rFonts w:ascii="Traditional Arabic" w:eastAsia="Times New Roman" w:hAnsi="Traditional Arabic" w:cs="Traditional Arabic"/>
          <w:color w:val="auto"/>
          <w:sz w:val="24"/>
          <w:szCs w:val="24"/>
          <w:rtl/>
        </w:rPr>
        <w:t xml:space="preserve">، </w:t>
      </w:r>
      <w:r w:rsidRPr="00CC2277">
        <w:rPr>
          <w:rFonts w:ascii="Traditional Arabic" w:eastAsia="Times New Roman" w:hAnsi="Traditional Arabic" w:cs="Traditional Arabic"/>
          <w:color w:val="auto"/>
          <w:sz w:val="24"/>
          <w:szCs w:val="24"/>
        </w:rPr>
        <w:t>OEE</w:t>
      </w:r>
      <w:r w:rsidRPr="00CC2277">
        <w:rPr>
          <w:rFonts w:ascii="Traditional Arabic" w:eastAsia="Times New Roman" w:hAnsi="Traditional Arabic" w:cs="Traditional Arabic"/>
          <w:color w:val="auto"/>
          <w:sz w:val="24"/>
          <w:szCs w:val="24"/>
          <w:rtl/>
        </w:rPr>
        <w:t xml:space="preserve">، </w:t>
      </w:r>
      <w:r w:rsidRPr="00CC2277">
        <w:rPr>
          <w:rFonts w:ascii="Traditional Arabic" w:eastAsia="Times New Roman" w:hAnsi="Traditional Arabic" w:cs="Traditional Arabic"/>
          <w:color w:val="auto"/>
          <w:sz w:val="24"/>
          <w:szCs w:val="24"/>
        </w:rPr>
        <w:t>TEEP</w:t>
      </w:r>
      <w:r w:rsidRPr="00CC2277">
        <w:rPr>
          <w:rFonts w:ascii="Traditional Arabic" w:eastAsia="Times New Roman" w:hAnsi="Traditional Arabic" w:cs="Traditional Arabic"/>
          <w:color w:val="auto"/>
          <w:sz w:val="24"/>
          <w:szCs w:val="24"/>
          <w:rtl/>
        </w:rPr>
        <w:t>، وبطاقة الأداء المتوازن. وفي الجزء الأخير من الفصل، تم تقديم الدراسات السابقة وتحليلها نقدياً، والمقارنة بين الدراسات المحلية والعالمية، وتحديد الفجوة البحثية التي تسعى الدراسة الحالية إلى سدها، وذلك من خلال تقديم نموذج متكامل يربط بين تطوير استراتيجيات إدارة العمليات والإنتاجية في القطاع الصناعي.</w:t>
      </w:r>
    </w:p>
    <w:p w14:paraId="4FB00FEF" w14:textId="77777777" w:rsidR="00DE4F04" w:rsidRDefault="00DE4F04" w:rsidP="00DE4F04">
      <w:pPr>
        <w:bidi/>
        <w:spacing w:after="0" w:line="480" w:lineRule="auto"/>
        <w:rPr>
          <w:rFonts w:ascii="Traditional Arabic" w:eastAsia="Times New Roman" w:hAnsi="Traditional Arabic" w:cs="Traditional Arabic"/>
          <w:sz w:val="24"/>
          <w:szCs w:val="24"/>
          <w:rtl/>
        </w:rPr>
      </w:pPr>
    </w:p>
    <w:p w14:paraId="2A72B51F" w14:textId="77777777" w:rsidR="00DE4F04" w:rsidRPr="000B766B" w:rsidRDefault="00DE4F04" w:rsidP="00DE4F04">
      <w:pPr>
        <w:bidi/>
        <w:spacing w:after="0" w:line="480" w:lineRule="auto"/>
        <w:rPr>
          <w:rFonts w:ascii="Traditional Arabic" w:eastAsia="Times New Roman" w:hAnsi="Traditional Arabic" w:cs="Traditional Arabic"/>
          <w:b/>
          <w:bCs/>
          <w:sz w:val="52"/>
          <w:szCs w:val="52"/>
          <w:rtl/>
        </w:rPr>
      </w:pPr>
    </w:p>
    <w:p w14:paraId="25947808" w14:textId="3FE39E7B" w:rsidR="00016A2B" w:rsidRPr="0097334B" w:rsidRDefault="00016A2B" w:rsidP="0097334B">
      <w:pPr>
        <w:bidi/>
        <w:spacing w:after="0" w:line="480" w:lineRule="auto"/>
        <w:jc w:val="center"/>
        <w:rPr>
          <w:rFonts w:ascii="Traditional Arabic" w:eastAsia="Times New Roman" w:hAnsi="Traditional Arabic" w:cs="Traditional Arabic"/>
          <w:b/>
          <w:bCs/>
          <w:sz w:val="24"/>
          <w:szCs w:val="24"/>
          <w:rtl/>
        </w:rPr>
      </w:pPr>
      <w:r w:rsidRPr="0097334B">
        <w:rPr>
          <w:rFonts w:ascii="Traditional Arabic" w:eastAsia="Times New Roman" w:hAnsi="Traditional Arabic" w:cs="Traditional Arabic" w:hint="cs"/>
          <w:b/>
          <w:bCs/>
          <w:sz w:val="24"/>
          <w:szCs w:val="24"/>
          <w:rtl/>
        </w:rPr>
        <w:t>الفصل</w:t>
      </w:r>
      <w:r w:rsidRPr="0097334B">
        <w:rPr>
          <w:rFonts w:ascii="Traditional Arabic" w:eastAsia="Times New Roman" w:hAnsi="Traditional Arabic" w:cs="Traditional Arabic"/>
          <w:b/>
          <w:bCs/>
          <w:sz w:val="24"/>
          <w:szCs w:val="24"/>
          <w:rtl/>
        </w:rPr>
        <w:t xml:space="preserve"> </w:t>
      </w:r>
      <w:r w:rsidRPr="0097334B">
        <w:rPr>
          <w:rFonts w:ascii="Traditional Arabic" w:eastAsia="Times New Roman" w:hAnsi="Traditional Arabic" w:cs="Traditional Arabic" w:hint="cs"/>
          <w:b/>
          <w:bCs/>
          <w:sz w:val="24"/>
          <w:szCs w:val="24"/>
          <w:rtl/>
        </w:rPr>
        <w:t>الثالث</w:t>
      </w:r>
      <w:r w:rsidRPr="0097334B">
        <w:rPr>
          <w:rFonts w:ascii="Traditional Arabic" w:eastAsia="Times New Roman" w:hAnsi="Traditional Arabic" w:cs="Traditional Arabic"/>
          <w:b/>
          <w:bCs/>
          <w:sz w:val="24"/>
          <w:szCs w:val="24"/>
          <w:rtl/>
        </w:rPr>
        <w:t>:</w:t>
      </w:r>
    </w:p>
    <w:p w14:paraId="4BCD9F6D" w14:textId="48DCE139" w:rsidR="00016A2B" w:rsidRPr="0097334B" w:rsidRDefault="00016A2B" w:rsidP="0097334B">
      <w:pPr>
        <w:bidi/>
        <w:spacing w:after="0" w:line="480" w:lineRule="auto"/>
        <w:jc w:val="center"/>
        <w:rPr>
          <w:rFonts w:ascii="Traditional Arabic" w:eastAsia="Times New Roman" w:hAnsi="Traditional Arabic" w:cs="Traditional Arabic"/>
          <w:b/>
          <w:bCs/>
          <w:sz w:val="24"/>
          <w:szCs w:val="24"/>
          <w:rtl/>
        </w:rPr>
      </w:pPr>
      <w:r w:rsidRPr="0097334B">
        <w:rPr>
          <w:rFonts w:ascii="Traditional Arabic" w:eastAsia="Times New Roman" w:hAnsi="Traditional Arabic" w:cs="Traditional Arabic" w:hint="cs"/>
          <w:b/>
          <w:bCs/>
          <w:sz w:val="24"/>
          <w:szCs w:val="24"/>
          <w:rtl/>
        </w:rPr>
        <w:t xml:space="preserve">منهجية الدراسة </w:t>
      </w:r>
      <w:r w:rsidR="00D7263D" w:rsidRPr="0097334B">
        <w:rPr>
          <w:rFonts w:ascii="Traditional Arabic" w:eastAsia="Times New Roman" w:hAnsi="Traditional Arabic" w:cs="Traditional Arabic" w:hint="cs"/>
          <w:b/>
          <w:bCs/>
          <w:sz w:val="24"/>
          <w:szCs w:val="24"/>
          <w:rtl/>
        </w:rPr>
        <w:t>وإجراءاتها</w:t>
      </w:r>
    </w:p>
    <w:p w14:paraId="1085AB52"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51C37AF"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ABEBB54" w14:textId="77777777" w:rsidR="00A948B7" w:rsidRPr="00A948B7" w:rsidRDefault="00A948B7" w:rsidP="00A948B7">
      <w:pPr>
        <w:tabs>
          <w:tab w:val="left" w:pos="5403"/>
        </w:tabs>
        <w:bidi/>
        <w:spacing w:after="0" w:line="276" w:lineRule="auto"/>
        <w:ind w:left="360"/>
        <w:rPr>
          <w:rFonts w:ascii="Traditional Arabic" w:eastAsia="Times New Roman" w:hAnsi="Traditional Arabic" w:cs="Traditional Arabic"/>
          <w:b/>
          <w:bCs/>
          <w:sz w:val="24"/>
          <w:szCs w:val="24"/>
        </w:rPr>
      </w:pPr>
      <w:r w:rsidRPr="00A948B7">
        <w:rPr>
          <w:rFonts w:ascii="Traditional Arabic" w:eastAsia="Times New Roman" w:hAnsi="Traditional Arabic" w:cs="Traditional Arabic"/>
          <w:b/>
          <w:bCs/>
          <w:sz w:val="24"/>
          <w:szCs w:val="24"/>
          <w:rtl/>
        </w:rPr>
        <w:t>المحاور الرئيسية للفصل:</w:t>
      </w:r>
    </w:p>
    <w:p w14:paraId="3225874B" w14:textId="77777777" w:rsidR="00A948B7" w:rsidRPr="009910D4" w:rsidRDefault="00A948B7" w:rsidP="00A948B7">
      <w:pPr>
        <w:numPr>
          <w:ilvl w:val="0"/>
          <w:numId w:val="49"/>
        </w:numPr>
        <w:tabs>
          <w:tab w:val="left" w:pos="5403"/>
        </w:tabs>
        <w:bidi/>
        <w:spacing w:after="0" w:line="276" w:lineRule="auto"/>
        <w:rPr>
          <w:rFonts w:ascii="Traditional Arabic" w:eastAsia="Times New Roman" w:hAnsi="Traditional Arabic" w:cs="Traditional Arabic"/>
          <w:sz w:val="24"/>
          <w:szCs w:val="24"/>
          <w:rtl/>
        </w:rPr>
      </w:pPr>
      <w:r w:rsidRPr="009910D4">
        <w:rPr>
          <w:rFonts w:ascii="Traditional Arabic" w:eastAsia="Times New Roman" w:hAnsi="Traditional Arabic" w:cs="Traditional Arabic"/>
          <w:sz w:val="24"/>
          <w:szCs w:val="24"/>
          <w:rtl/>
        </w:rPr>
        <w:t>تمهيد</w:t>
      </w:r>
    </w:p>
    <w:p w14:paraId="64C412CC" w14:textId="0B185837" w:rsidR="00A948B7" w:rsidRPr="009910D4" w:rsidRDefault="00A948B7" w:rsidP="00A948B7">
      <w:pPr>
        <w:numPr>
          <w:ilvl w:val="0"/>
          <w:numId w:val="49"/>
        </w:numPr>
        <w:tabs>
          <w:tab w:val="left" w:pos="5403"/>
        </w:tabs>
        <w:bidi/>
        <w:spacing w:after="0" w:line="276" w:lineRule="auto"/>
        <w:rPr>
          <w:rFonts w:ascii="Traditional Arabic" w:eastAsia="Times New Roman" w:hAnsi="Traditional Arabic" w:cs="Traditional Arabic"/>
          <w:sz w:val="24"/>
          <w:szCs w:val="24"/>
          <w:rtl/>
        </w:rPr>
      </w:pPr>
      <w:r w:rsidRPr="009910D4">
        <w:rPr>
          <w:rFonts w:ascii="Traditional Arabic" w:eastAsia="Times New Roman" w:hAnsi="Traditional Arabic" w:cs="Traditional Arabic"/>
          <w:sz w:val="24"/>
          <w:szCs w:val="24"/>
          <w:rtl/>
        </w:rPr>
        <w:t>منهج</w:t>
      </w:r>
      <w:r w:rsidR="00464883">
        <w:rPr>
          <w:rFonts w:ascii="Traditional Arabic" w:eastAsia="Times New Roman" w:hAnsi="Traditional Arabic" w:cs="Traditional Arabic" w:hint="cs"/>
          <w:sz w:val="24"/>
          <w:szCs w:val="24"/>
          <w:rtl/>
        </w:rPr>
        <w:t>ية</w:t>
      </w:r>
      <w:r w:rsidRPr="009910D4">
        <w:rPr>
          <w:rFonts w:ascii="Traditional Arabic" w:eastAsia="Times New Roman" w:hAnsi="Traditional Arabic" w:cs="Traditional Arabic"/>
          <w:sz w:val="24"/>
          <w:szCs w:val="24"/>
          <w:rtl/>
        </w:rPr>
        <w:t xml:space="preserve"> الدراسة</w:t>
      </w:r>
    </w:p>
    <w:p w14:paraId="5112120C" w14:textId="77777777" w:rsidR="00A948B7" w:rsidRPr="009910D4" w:rsidRDefault="00A948B7" w:rsidP="00A948B7">
      <w:pPr>
        <w:numPr>
          <w:ilvl w:val="0"/>
          <w:numId w:val="49"/>
        </w:numPr>
        <w:tabs>
          <w:tab w:val="left" w:pos="5403"/>
        </w:tabs>
        <w:bidi/>
        <w:spacing w:after="0" w:line="276" w:lineRule="auto"/>
        <w:rPr>
          <w:rFonts w:ascii="Traditional Arabic" w:eastAsia="Times New Roman" w:hAnsi="Traditional Arabic" w:cs="Traditional Arabic"/>
          <w:sz w:val="24"/>
          <w:szCs w:val="24"/>
          <w:rtl/>
        </w:rPr>
      </w:pPr>
      <w:r w:rsidRPr="009910D4">
        <w:rPr>
          <w:rFonts w:ascii="Traditional Arabic" w:eastAsia="Times New Roman" w:hAnsi="Traditional Arabic" w:cs="Traditional Arabic"/>
          <w:sz w:val="24"/>
          <w:szCs w:val="24"/>
          <w:rtl/>
        </w:rPr>
        <w:t>مجتمع الدراسة</w:t>
      </w:r>
    </w:p>
    <w:p w14:paraId="3D4B2C74" w14:textId="77777777" w:rsidR="00A948B7" w:rsidRPr="009910D4" w:rsidRDefault="00A948B7" w:rsidP="00A948B7">
      <w:pPr>
        <w:numPr>
          <w:ilvl w:val="0"/>
          <w:numId w:val="49"/>
        </w:numPr>
        <w:tabs>
          <w:tab w:val="left" w:pos="5403"/>
        </w:tabs>
        <w:bidi/>
        <w:spacing w:after="0" w:line="276" w:lineRule="auto"/>
        <w:rPr>
          <w:rFonts w:ascii="Traditional Arabic" w:eastAsia="Times New Roman" w:hAnsi="Traditional Arabic" w:cs="Traditional Arabic"/>
          <w:sz w:val="24"/>
          <w:szCs w:val="24"/>
          <w:rtl/>
        </w:rPr>
      </w:pPr>
      <w:r w:rsidRPr="009910D4">
        <w:rPr>
          <w:rFonts w:ascii="Traditional Arabic" w:eastAsia="Times New Roman" w:hAnsi="Traditional Arabic" w:cs="Traditional Arabic"/>
          <w:sz w:val="24"/>
          <w:szCs w:val="24"/>
          <w:rtl/>
        </w:rPr>
        <w:t>عينة الدراسة</w:t>
      </w:r>
    </w:p>
    <w:p w14:paraId="07F52CAB" w14:textId="77777777" w:rsidR="00A948B7" w:rsidRPr="009910D4" w:rsidRDefault="00A948B7" w:rsidP="00A948B7">
      <w:pPr>
        <w:numPr>
          <w:ilvl w:val="0"/>
          <w:numId w:val="49"/>
        </w:numPr>
        <w:tabs>
          <w:tab w:val="left" w:pos="5403"/>
        </w:tabs>
        <w:bidi/>
        <w:spacing w:after="0" w:line="276" w:lineRule="auto"/>
        <w:rPr>
          <w:rFonts w:ascii="Traditional Arabic" w:eastAsia="Times New Roman" w:hAnsi="Traditional Arabic" w:cs="Traditional Arabic"/>
          <w:sz w:val="24"/>
          <w:szCs w:val="24"/>
          <w:rtl/>
        </w:rPr>
      </w:pPr>
      <w:r w:rsidRPr="009910D4">
        <w:rPr>
          <w:rFonts w:ascii="Traditional Arabic" w:eastAsia="Times New Roman" w:hAnsi="Traditional Arabic" w:cs="Traditional Arabic"/>
          <w:sz w:val="24"/>
          <w:szCs w:val="24"/>
          <w:rtl/>
        </w:rPr>
        <w:t>أداة الدراسة</w:t>
      </w:r>
    </w:p>
    <w:p w14:paraId="63BF5D62" w14:textId="77777777" w:rsidR="00A948B7" w:rsidRPr="009910D4" w:rsidRDefault="00A948B7" w:rsidP="00A948B7">
      <w:pPr>
        <w:numPr>
          <w:ilvl w:val="0"/>
          <w:numId w:val="49"/>
        </w:numPr>
        <w:tabs>
          <w:tab w:val="left" w:pos="5403"/>
        </w:tabs>
        <w:bidi/>
        <w:spacing w:after="0" w:line="276" w:lineRule="auto"/>
        <w:rPr>
          <w:rFonts w:ascii="Traditional Arabic" w:eastAsia="Times New Roman" w:hAnsi="Traditional Arabic" w:cs="Traditional Arabic"/>
          <w:sz w:val="24"/>
          <w:szCs w:val="24"/>
          <w:rtl/>
        </w:rPr>
      </w:pPr>
      <w:r w:rsidRPr="009910D4">
        <w:rPr>
          <w:rFonts w:ascii="Traditional Arabic" w:eastAsia="Times New Roman" w:hAnsi="Traditional Arabic" w:cs="Traditional Arabic"/>
          <w:sz w:val="24"/>
          <w:szCs w:val="24"/>
          <w:rtl/>
        </w:rPr>
        <w:t>صدق وثبات أداة الدراسة</w:t>
      </w:r>
    </w:p>
    <w:p w14:paraId="3F6E5A75" w14:textId="77777777" w:rsidR="00A948B7" w:rsidRPr="009910D4" w:rsidRDefault="00A948B7" w:rsidP="00A948B7">
      <w:pPr>
        <w:numPr>
          <w:ilvl w:val="0"/>
          <w:numId w:val="49"/>
        </w:numPr>
        <w:tabs>
          <w:tab w:val="left" w:pos="5403"/>
        </w:tabs>
        <w:bidi/>
        <w:spacing w:after="0" w:line="276" w:lineRule="auto"/>
        <w:rPr>
          <w:rFonts w:ascii="Traditional Arabic" w:eastAsia="Times New Roman" w:hAnsi="Traditional Arabic" w:cs="Traditional Arabic"/>
          <w:sz w:val="24"/>
          <w:szCs w:val="24"/>
          <w:rtl/>
        </w:rPr>
      </w:pPr>
      <w:r w:rsidRPr="009910D4">
        <w:rPr>
          <w:rFonts w:ascii="Traditional Arabic" w:eastAsia="Times New Roman" w:hAnsi="Traditional Arabic" w:cs="Traditional Arabic"/>
          <w:sz w:val="24"/>
          <w:szCs w:val="24"/>
          <w:rtl/>
        </w:rPr>
        <w:t>الأساليب الإحصائية</w:t>
      </w:r>
    </w:p>
    <w:p w14:paraId="07911CE3" w14:textId="77777777" w:rsidR="00A948B7" w:rsidRPr="009910D4" w:rsidRDefault="00A948B7" w:rsidP="00A948B7">
      <w:pPr>
        <w:numPr>
          <w:ilvl w:val="0"/>
          <w:numId w:val="49"/>
        </w:numPr>
        <w:tabs>
          <w:tab w:val="left" w:pos="5403"/>
        </w:tabs>
        <w:bidi/>
        <w:spacing w:after="0" w:line="276" w:lineRule="auto"/>
        <w:rPr>
          <w:rFonts w:ascii="Traditional Arabic" w:eastAsia="Times New Roman" w:hAnsi="Traditional Arabic" w:cs="Traditional Arabic"/>
          <w:sz w:val="24"/>
          <w:szCs w:val="24"/>
        </w:rPr>
      </w:pPr>
      <w:r w:rsidRPr="009910D4">
        <w:rPr>
          <w:rFonts w:ascii="Traditional Arabic" w:eastAsia="Times New Roman" w:hAnsi="Traditional Arabic" w:cs="Traditional Arabic"/>
          <w:sz w:val="24"/>
          <w:szCs w:val="24"/>
          <w:rtl/>
        </w:rPr>
        <w:t>خاتمة الفصل</w:t>
      </w:r>
    </w:p>
    <w:p w14:paraId="0A101A13"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E87DF19"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2E15E6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759A341"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716B04A4" w14:textId="77777777" w:rsidR="002E4039" w:rsidRPr="000B766B" w:rsidRDefault="002E4039" w:rsidP="002E4039">
      <w:pPr>
        <w:bidi/>
        <w:spacing w:after="0" w:line="360" w:lineRule="auto"/>
        <w:rPr>
          <w:rFonts w:ascii="Traditional Arabic" w:eastAsia="Times New Roman" w:hAnsi="Traditional Arabic" w:cs="Traditional Arabic"/>
          <w:b/>
          <w:bCs/>
          <w:sz w:val="32"/>
          <w:szCs w:val="32"/>
        </w:rPr>
      </w:pPr>
    </w:p>
    <w:p w14:paraId="30E7569A"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0198B5C0" w14:textId="77777777" w:rsidR="00BF07DF" w:rsidRPr="000B766B" w:rsidRDefault="00BF07DF" w:rsidP="00BF07DF">
      <w:pPr>
        <w:bidi/>
        <w:spacing w:after="0" w:line="360" w:lineRule="auto"/>
        <w:rPr>
          <w:rFonts w:ascii="Traditional Arabic" w:eastAsia="Times New Roman" w:hAnsi="Traditional Arabic" w:cs="Traditional Arabic"/>
          <w:b/>
          <w:bCs/>
          <w:sz w:val="32"/>
          <w:szCs w:val="32"/>
        </w:rPr>
      </w:pPr>
    </w:p>
    <w:p w14:paraId="76B7C55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FF56960" w14:textId="77777777" w:rsidR="00464883" w:rsidRDefault="00D7263D" w:rsidP="00464883">
      <w:pPr>
        <w:bidi/>
        <w:spacing w:after="0" w:line="480" w:lineRule="auto"/>
        <w:jc w:val="both"/>
        <w:rPr>
          <w:rFonts w:ascii="Traditional Arabic" w:eastAsia="Times New Roman" w:hAnsi="Traditional Arabic" w:cs="Traditional Arabic"/>
          <w:b/>
          <w:bCs/>
          <w:sz w:val="24"/>
          <w:szCs w:val="24"/>
          <w:rtl/>
        </w:rPr>
      </w:pPr>
      <w:r w:rsidRPr="0097334B">
        <w:rPr>
          <w:rFonts w:ascii="Traditional Arabic" w:eastAsia="Times New Roman" w:hAnsi="Traditional Arabic" w:cs="Traditional Arabic" w:hint="cs"/>
          <w:b/>
          <w:bCs/>
          <w:sz w:val="24"/>
          <w:szCs w:val="24"/>
          <w:rtl/>
        </w:rPr>
        <w:lastRenderedPageBreak/>
        <w:t xml:space="preserve">3/1 </w:t>
      </w:r>
      <w:r w:rsidR="00EB63F2">
        <w:rPr>
          <w:rFonts w:ascii="Traditional Arabic" w:eastAsia="Times New Roman" w:hAnsi="Traditional Arabic" w:cs="Traditional Arabic" w:hint="cs"/>
          <w:b/>
          <w:bCs/>
          <w:sz w:val="24"/>
          <w:szCs w:val="24"/>
          <w:rtl/>
        </w:rPr>
        <w:t>تمهيد</w:t>
      </w:r>
      <w:r w:rsidRPr="0097334B">
        <w:rPr>
          <w:rFonts w:ascii="Traditional Arabic" w:eastAsia="Times New Roman" w:hAnsi="Traditional Arabic" w:cs="Traditional Arabic"/>
          <w:b/>
          <w:bCs/>
          <w:sz w:val="24"/>
          <w:szCs w:val="24"/>
        </w:rPr>
        <w:t>:</w:t>
      </w:r>
    </w:p>
    <w:p w14:paraId="668928AC" w14:textId="645CB537" w:rsidR="00464883" w:rsidRDefault="00464883" w:rsidP="00464883">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6E2AF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تعتبر منهجية</w:t>
      </w:r>
      <w:r w:rsidRPr="00464883">
        <w:rPr>
          <w:rFonts w:ascii="Traditional Arabic" w:eastAsia="Times New Roman" w:hAnsi="Traditional Arabic" w:cs="Traditional Arabic"/>
          <w:sz w:val="24"/>
          <w:szCs w:val="24"/>
          <w:rtl/>
        </w:rPr>
        <w:t xml:space="preserve"> الدراسة الإطار العلمي الذي يوجه الباحث في جمع البيانات وتحليلها للوصول إلى نتائج صحيحة وموثوقة. ويعرض هذا الفصل المنهجية التي اتبعت في هذه الدراسة، متضمناً وصفاً لمجتمع الدراسة وعينتها، وأدوات جمع البيانات المستخدمة (الاستبانة والمقابلة)، وإجراءات التحقق من صدق وثبات الأدوات، بالإضافة إلى الأساليب الإحصائية التي تم توظيفها في معالجة البيانات وتحليلها باستخدام برنامج</w:t>
      </w:r>
      <w:r w:rsidRPr="00464883">
        <w:rPr>
          <w:rFonts w:ascii="Traditional Arabic" w:eastAsia="Times New Roman" w:hAnsi="Traditional Arabic" w:cs="Traditional Arabic"/>
          <w:sz w:val="24"/>
          <w:szCs w:val="24"/>
        </w:rPr>
        <w:t xml:space="preserve"> (SPSS). </w:t>
      </w:r>
      <w:r w:rsidRPr="00464883">
        <w:rPr>
          <w:rFonts w:ascii="Traditional Arabic" w:eastAsia="Times New Roman" w:hAnsi="Traditional Arabic" w:cs="Traditional Arabic"/>
          <w:sz w:val="24"/>
          <w:szCs w:val="24"/>
          <w:rtl/>
        </w:rPr>
        <w:t>كما يوضح الفصل الأسس المنهجية التي اعتمدت عليها الدراسة لضمان دقة النتائج وقابليتها للتطبيق في السياق الصناعي محل الدراسة</w:t>
      </w:r>
      <w:r w:rsidRPr="00464883">
        <w:rPr>
          <w:rFonts w:ascii="Traditional Arabic" w:eastAsia="Times New Roman" w:hAnsi="Traditional Arabic" w:cs="Traditional Arabic"/>
          <w:sz w:val="24"/>
          <w:szCs w:val="24"/>
        </w:rPr>
        <w:t>.</w:t>
      </w:r>
    </w:p>
    <w:p w14:paraId="257DD4AD" w14:textId="71F2B591" w:rsidR="003C1121" w:rsidRPr="003C1121" w:rsidRDefault="003C1121" w:rsidP="003C1121">
      <w:pPr>
        <w:pStyle w:val="Heading2"/>
        <w:bidi/>
        <w:spacing w:before="0" w:line="360" w:lineRule="auto"/>
        <w:rPr>
          <w:rFonts w:ascii="Traditional Arabic" w:eastAsia="Times New Roman" w:hAnsi="Traditional Arabic" w:cs="Traditional Arabic"/>
          <w:b/>
          <w:bCs/>
          <w:color w:val="auto"/>
          <w:sz w:val="24"/>
          <w:szCs w:val="24"/>
          <w:rtl/>
        </w:rPr>
      </w:pPr>
      <w:bookmarkStart w:id="29" w:name="_Toc237804587"/>
      <w:r>
        <w:rPr>
          <w:rFonts w:ascii="Traditional Arabic" w:eastAsia="Times New Roman" w:hAnsi="Traditional Arabic" w:cs="Traditional Arabic" w:hint="cs"/>
          <w:b/>
          <w:bCs/>
          <w:color w:val="auto"/>
          <w:sz w:val="24"/>
          <w:szCs w:val="24"/>
          <w:rtl/>
        </w:rPr>
        <w:t>3/2</w:t>
      </w:r>
      <w:r w:rsidRPr="003C1121">
        <w:rPr>
          <w:rFonts w:ascii="Traditional Arabic" w:eastAsia="Times New Roman" w:hAnsi="Traditional Arabic" w:cs="Traditional Arabic" w:hint="cs"/>
          <w:b/>
          <w:bCs/>
          <w:color w:val="auto"/>
          <w:sz w:val="24"/>
          <w:szCs w:val="24"/>
          <w:rtl/>
        </w:rPr>
        <w:t xml:space="preserve"> </w:t>
      </w:r>
      <w:r w:rsidRPr="003C1121">
        <w:rPr>
          <w:rFonts w:ascii="Traditional Arabic" w:eastAsia="Times New Roman" w:hAnsi="Traditional Arabic" w:cs="Traditional Arabic"/>
          <w:b/>
          <w:bCs/>
          <w:color w:val="auto"/>
          <w:sz w:val="24"/>
          <w:szCs w:val="24"/>
          <w:rtl/>
        </w:rPr>
        <w:t>منهج</w:t>
      </w:r>
      <w:r>
        <w:rPr>
          <w:rFonts w:ascii="Traditional Arabic" w:eastAsia="Times New Roman" w:hAnsi="Traditional Arabic" w:cs="Traditional Arabic" w:hint="cs"/>
          <w:b/>
          <w:bCs/>
          <w:color w:val="auto"/>
          <w:sz w:val="24"/>
          <w:szCs w:val="24"/>
          <w:rtl/>
        </w:rPr>
        <w:t>ية</w:t>
      </w:r>
      <w:r w:rsidRPr="003C1121">
        <w:rPr>
          <w:rFonts w:ascii="Traditional Arabic" w:eastAsia="Times New Roman" w:hAnsi="Traditional Arabic" w:cs="Traditional Arabic"/>
          <w:b/>
          <w:bCs/>
          <w:color w:val="auto"/>
          <w:sz w:val="24"/>
          <w:szCs w:val="24"/>
          <w:rtl/>
        </w:rPr>
        <w:t xml:space="preserve"> الدراسة</w:t>
      </w:r>
      <w:bookmarkEnd w:id="29"/>
    </w:p>
    <w:p w14:paraId="7A73E61B" w14:textId="6A60B30A" w:rsidR="00B7690A" w:rsidRDefault="003C1121" w:rsidP="003C1121">
      <w:pPr>
        <w:bidi/>
        <w:spacing w:after="0" w:line="276" w:lineRule="auto"/>
        <w:ind w:firstLine="720"/>
        <w:jc w:val="lowKashida"/>
        <w:rPr>
          <w:rFonts w:ascii="Traditional Arabic" w:eastAsia="Times New Roman" w:hAnsi="Traditional Arabic" w:cs="Traditional Arabic"/>
          <w:sz w:val="24"/>
          <w:szCs w:val="24"/>
          <w:rtl/>
        </w:rPr>
      </w:pPr>
      <w:r w:rsidRPr="003C1121">
        <w:rPr>
          <w:rFonts w:ascii="Traditional Arabic" w:eastAsia="Times New Roman" w:hAnsi="Traditional Arabic" w:cs="Traditional Arabic"/>
          <w:sz w:val="24"/>
          <w:szCs w:val="24"/>
          <w:rtl/>
        </w:rPr>
        <w:t xml:space="preserve">اتبعت الدراسة المنهج الاستقرائي بآليتيه الوصفي والتحليلي، حيث تم وصف الظاهرة محل الدراسة وتحليلها كمياً وكيفياً، وذلك من خلال جمع البيانات الميدانية باستخدام الاستبانة والمقابلات، ثم تحليلها إحصائياً للوصول إلى استنتاجات وتعميمات يمكن الاستناد إليها في تطوير استراتيجيات إدارة العمليات.  </w:t>
      </w:r>
    </w:p>
    <w:p w14:paraId="0C927A9A" w14:textId="77777777" w:rsidR="003C1121" w:rsidRPr="003C1121" w:rsidRDefault="003C1121" w:rsidP="003C1121">
      <w:pPr>
        <w:bidi/>
        <w:spacing w:after="0" w:line="276" w:lineRule="auto"/>
        <w:ind w:firstLine="720"/>
        <w:jc w:val="lowKashida"/>
        <w:rPr>
          <w:rFonts w:ascii="Traditional Arabic" w:eastAsia="Times New Roman" w:hAnsi="Traditional Arabic" w:cs="Traditional Arabic"/>
          <w:sz w:val="24"/>
          <w:szCs w:val="24"/>
          <w:rtl/>
        </w:rPr>
      </w:pPr>
    </w:p>
    <w:p w14:paraId="0B161A3D" w14:textId="4D83CF62" w:rsidR="006A21CF" w:rsidRDefault="00D7263D" w:rsidP="006A21CF">
      <w:pPr>
        <w:bidi/>
        <w:spacing w:after="0" w:line="480" w:lineRule="auto"/>
        <w:jc w:val="both"/>
        <w:rPr>
          <w:rFonts w:ascii="Traditional Arabic" w:eastAsia="Times New Roman" w:hAnsi="Traditional Arabic" w:cs="Traditional Arabic"/>
          <w:b/>
          <w:bCs/>
          <w:sz w:val="24"/>
          <w:szCs w:val="24"/>
        </w:rPr>
      </w:pPr>
      <w:r w:rsidRPr="00253BA1">
        <w:rPr>
          <w:rFonts w:ascii="Traditional Arabic" w:eastAsia="Times New Roman" w:hAnsi="Traditional Arabic" w:cs="Traditional Arabic" w:hint="cs"/>
          <w:b/>
          <w:bCs/>
          <w:sz w:val="24"/>
          <w:szCs w:val="24"/>
          <w:rtl/>
        </w:rPr>
        <w:t>3/</w:t>
      </w:r>
      <w:r w:rsidR="003C1121">
        <w:rPr>
          <w:rFonts w:ascii="Traditional Arabic" w:eastAsia="Times New Roman" w:hAnsi="Traditional Arabic" w:cs="Traditional Arabic" w:hint="cs"/>
          <w:b/>
          <w:bCs/>
          <w:sz w:val="24"/>
          <w:szCs w:val="24"/>
          <w:rtl/>
        </w:rPr>
        <w:t>3</w:t>
      </w:r>
      <w:r w:rsidRPr="00253BA1">
        <w:rPr>
          <w:rFonts w:ascii="Traditional Arabic" w:eastAsia="Times New Roman" w:hAnsi="Traditional Arabic" w:cs="Traditional Arabic" w:hint="cs"/>
          <w:b/>
          <w:bCs/>
          <w:sz w:val="24"/>
          <w:szCs w:val="24"/>
          <w:rtl/>
        </w:rPr>
        <w:t xml:space="preserve"> مجتمع الدراسة: </w:t>
      </w:r>
    </w:p>
    <w:p w14:paraId="28A262C4" w14:textId="53A0FAEA" w:rsidR="003C1121" w:rsidRDefault="00DB4734" w:rsidP="006A74DC">
      <w:pPr>
        <w:bidi/>
        <w:spacing w:after="0" w:line="360" w:lineRule="auto"/>
        <w:jc w:val="both"/>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D02C7D">
        <w:rPr>
          <w:rFonts w:ascii="Traditional Arabic" w:eastAsia="Times New Roman" w:hAnsi="Traditional Arabic" w:cs="Traditional Arabic" w:hint="cs"/>
          <w:sz w:val="24"/>
          <w:szCs w:val="24"/>
          <w:rtl/>
        </w:rPr>
        <w:t xml:space="preserve">   </w:t>
      </w:r>
      <w:r w:rsidR="00D467A1">
        <w:rPr>
          <w:rFonts w:ascii="Traditional Arabic" w:eastAsia="Times New Roman" w:hAnsi="Traditional Arabic" w:cs="Traditional Arabic" w:hint="cs"/>
          <w:sz w:val="24"/>
          <w:szCs w:val="24"/>
          <w:rtl/>
        </w:rPr>
        <w:t xml:space="preserve">  </w:t>
      </w:r>
      <w:r w:rsidR="006E2AF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B7690A" w:rsidRPr="003C3D91">
        <w:rPr>
          <w:rFonts w:ascii="Traditional Arabic" w:eastAsia="Times New Roman" w:hAnsi="Traditional Arabic" w:cs="Traditional Arabic"/>
          <w:sz w:val="24"/>
          <w:szCs w:val="24"/>
          <w:rtl/>
        </w:rPr>
        <w:t>اشتمل مجتمع البحث الحالي من العاملين والموظفين والإداريين بمجموعة الوطنية للصناعة، وعددهم ما يقارب (</w:t>
      </w:r>
      <w:r w:rsidR="006A21CF" w:rsidRPr="003C3D91">
        <w:rPr>
          <w:rFonts w:ascii="Traditional Arabic" w:eastAsia="Times New Roman" w:hAnsi="Traditional Arabic" w:cs="Traditional Arabic"/>
          <w:sz w:val="24"/>
          <w:szCs w:val="24"/>
        </w:rPr>
        <w:t>500</w:t>
      </w:r>
      <w:r w:rsidR="00B7690A" w:rsidRPr="003C3D91">
        <w:rPr>
          <w:rFonts w:ascii="Traditional Arabic" w:eastAsia="Times New Roman" w:hAnsi="Traditional Arabic" w:cs="Traditional Arabic"/>
          <w:sz w:val="24"/>
          <w:szCs w:val="24"/>
          <w:rtl/>
        </w:rPr>
        <w:t>)</w:t>
      </w:r>
      <w:r w:rsidR="0008150D">
        <w:rPr>
          <w:rFonts w:ascii="Traditional Arabic" w:eastAsia="Times New Roman" w:hAnsi="Traditional Arabic" w:cs="Traditional Arabic"/>
          <w:sz w:val="24"/>
          <w:szCs w:val="24"/>
        </w:rPr>
        <w:t xml:space="preserve"> </w:t>
      </w:r>
      <w:r w:rsidR="0008150D">
        <w:rPr>
          <w:rFonts w:ascii="Traditional Arabic" w:eastAsia="Times New Roman" w:hAnsi="Traditional Arabic" w:cs="Traditional Arabic" w:hint="cs"/>
          <w:sz w:val="24"/>
          <w:szCs w:val="24"/>
          <w:rtl/>
        </w:rPr>
        <w:t xml:space="preserve">موظف </w:t>
      </w:r>
      <w:r w:rsidR="006A74DC">
        <w:rPr>
          <w:rFonts w:ascii="Traditional Arabic" w:eastAsia="Times New Roman" w:hAnsi="Traditional Arabic" w:cs="Traditional Arabic" w:hint="cs"/>
          <w:sz w:val="24"/>
          <w:szCs w:val="24"/>
          <w:rtl/>
        </w:rPr>
        <w:t>وإداري</w:t>
      </w:r>
      <w:r w:rsidR="0008150D">
        <w:rPr>
          <w:rFonts w:ascii="Traditional Arabic" w:eastAsia="Times New Roman" w:hAnsi="Traditional Arabic" w:cs="Traditional Arabic" w:hint="cs"/>
          <w:sz w:val="24"/>
          <w:szCs w:val="24"/>
          <w:rtl/>
        </w:rPr>
        <w:t xml:space="preserve"> </w:t>
      </w:r>
      <w:r w:rsidR="006A74DC">
        <w:rPr>
          <w:rFonts w:ascii="Traditional Arabic" w:eastAsia="Times New Roman" w:hAnsi="Traditional Arabic" w:cs="Traditional Arabic" w:hint="cs"/>
          <w:sz w:val="24"/>
          <w:szCs w:val="24"/>
          <w:rtl/>
        </w:rPr>
        <w:t xml:space="preserve">بمدينة الرياض </w:t>
      </w:r>
      <w:r w:rsidR="00B7690A" w:rsidRPr="003C3D91">
        <w:rPr>
          <w:rFonts w:ascii="Traditional Arabic" w:eastAsia="Times New Roman" w:hAnsi="Traditional Arabic" w:cs="Traditional Arabic"/>
          <w:sz w:val="24"/>
          <w:szCs w:val="24"/>
          <w:rtl/>
        </w:rPr>
        <w:t>بحسب الإحصائية التي حصل عليها الباحث من الموقع الرسمي بمجموعة الوطنية للصناعة.</w:t>
      </w:r>
    </w:p>
    <w:p w14:paraId="6ED6971D" w14:textId="68ACD4F4" w:rsidR="00B7690A" w:rsidRPr="006A74DC" w:rsidRDefault="003C1121" w:rsidP="003C1121">
      <w:pPr>
        <w:bidi/>
        <w:spacing w:after="0" w:line="360" w:lineRule="auto"/>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sz w:val="24"/>
          <w:szCs w:val="24"/>
          <w:rtl/>
        </w:rPr>
        <w:t xml:space="preserve">      </w:t>
      </w:r>
      <w:r w:rsidR="006A74DC">
        <w:rPr>
          <w:rFonts w:ascii="Traditional Arabic" w:eastAsia="Times New Roman" w:hAnsi="Traditional Arabic" w:cs="Traditional Arabic" w:hint="cs"/>
          <w:b/>
          <w:bCs/>
          <w:sz w:val="24"/>
          <w:szCs w:val="24"/>
          <w:rtl/>
        </w:rPr>
        <w:t xml:space="preserve"> </w:t>
      </w:r>
      <w:r w:rsidR="00B7690A" w:rsidRPr="003C3D91">
        <w:rPr>
          <w:rFonts w:ascii="Traditional Arabic" w:eastAsia="Times New Roman" w:hAnsi="Traditional Arabic" w:cs="Traditional Arabic" w:hint="cs"/>
          <w:sz w:val="24"/>
          <w:szCs w:val="24"/>
          <w:rtl/>
        </w:rPr>
        <w:t>والمجموعة</w:t>
      </w:r>
      <w:r w:rsidR="00B7690A" w:rsidRPr="003C3D91">
        <w:rPr>
          <w:rFonts w:ascii="Traditional Arabic" w:eastAsia="Times New Roman" w:hAnsi="Traditional Arabic" w:cs="Traditional Arabic"/>
          <w:sz w:val="24"/>
          <w:szCs w:val="24"/>
          <w:rtl/>
        </w:rPr>
        <w:t xml:space="preserve"> الوطنية للصناعة</w:t>
      </w:r>
      <w:r w:rsidR="00B7690A" w:rsidRPr="003C3D91">
        <w:rPr>
          <w:rFonts w:ascii="Traditional Arabic" w:eastAsia="Times New Roman" w:hAnsi="Traditional Arabic" w:cs="Traditional Arabic"/>
          <w:sz w:val="24"/>
          <w:szCs w:val="24"/>
        </w:rPr>
        <w:t xml:space="preserve"> (Al</w:t>
      </w:r>
      <w:r w:rsidR="002523CE" w:rsidRPr="003C3D91">
        <w:rPr>
          <w:rFonts w:ascii="Traditional Arabic" w:eastAsia="Times New Roman" w:hAnsi="Traditional Arabic" w:cs="Traditional Arabic"/>
          <w:sz w:val="24"/>
          <w:szCs w:val="24"/>
        </w:rPr>
        <w:t xml:space="preserve"> </w:t>
      </w:r>
      <w:proofErr w:type="spellStart"/>
      <w:r w:rsidR="00414EA8" w:rsidRPr="003C3D91">
        <w:rPr>
          <w:rFonts w:ascii="Traditional Arabic" w:eastAsia="Times New Roman" w:hAnsi="Traditional Arabic" w:cs="Traditional Arabic"/>
          <w:sz w:val="24"/>
          <w:szCs w:val="24"/>
        </w:rPr>
        <w:t>Watani</w:t>
      </w:r>
      <w:r w:rsidR="002523CE" w:rsidRPr="003C3D91">
        <w:rPr>
          <w:rFonts w:ascii="Traditional Arabic" w:eastAsia="Times New Roman" w:hAnsi="Traditional Arabic" w:cs="Traditional Arabic"/>
          <w:sz w:val="24"/>
          <w:szCs w:val="24"/>
        </w:rPr>
        <w:t>a</w:t>
      </w:r>
      <w:proofErr w:type="spellEnd"/>
      <w:r w:rsidR="002523CE" w:rsidRPr="003C3D91">
        <w:rPr>
          <w:rFonts w:ascii="Traditional Arabic" w:eastAsia="Times New Roman" w:hAnsi="Traditional Arabic" w:cs="Traditional Arabic"/>
          <w:sz w:val="24"/>
          <w:szCs w:val="24"/>
        </w:rPr>
        <w:t xml:space="preserve"> </w:t>
      </w:r>
      <w:r w:rsidR="00B7690A" w:rsidRPr="003C3D91">
        <w:rPr>
          <w:rFonts w:ascii="Traditional Arabic" w:eastAsia="Times New Roman" w:hAnsi="Traditional Arabic" w:cs="Traditional Arabic"/>
          <w:sz w:val="24"/>
          <w:szCs w:val="24"/>
        </w:rPr>
        <w:t xml:space="preserve">for Industries) </w:t>
      </w:r>
      <w:r w:rsidR="00B7690A" w:rsidRPr="003C3D91">
        <w:rPr>
          <w:rFonts w:ascii="Traditional Arabic" w:eastAsia="Times New Roman" w:hAnsi="Traditional Arabic" w:cs="Traditional Arabic"/>
          <w:sz w:val="24"/>
          <w:szCs w:val="24"/>
          <w:rtl/>
        </w:rPr>
        <w:t xml:space="preserve">شركة سعودية صناعية رائدة تعمل منذ بداية سبعينيات القرن العشرين في منتجات التعبئة والتغليف ومواد البناء، وتُصنَّف ضمن أكبر 100 شركة سعودية. تأسست بمبادرة الشيخ سليمان بن </w:t>
      </w:r>
      <w:r w:rsidR="00B7690A" w:rsidRPr="003C3D91">
        <w:rPr>
          <w:rFonts w:ascii="Traditional Arabic" w:eastAsia="Times New Roman" w:hAnsi="Traditional Arabic" w:cs="Traditional Arabic" w:hint="cs"/>
          <w:sz w:val="24"/>
          <w:szCs w:val="24"/>
          <w:rtl/>
        </w:rPr>
        <w:t>عبد العزي</w:t>
      </w:r>
      <w:r w:rsidR="00B7690A" w:rsidRPr="003C3D91">
        <w:rPr>
          <w:rFonts w:ascii="Traditional Arabic" w:eastAsia="Times New Roman" w:hAnsi="Traditional Arabic" w:cs="Traditional Arabic" w:hint="eastAsia"/>
          <w:sz w:val="24"/>
          <w:szCs w:val="24"/>
          <w:rtl/>
        </w:rPr>
        <w:t>ز</w:t>
      </w:r>
      <w:r w:rsidR="00B7690A" w:rsidRPr="003C3D91">
        <w:rPr>
          <w:rFonts w:ascii="Traditional Arabic" w:eastAsia="Times New Roman" w:hAnsi="Traditional Arabic" w:cs="Traditional Arabic"/>
          <w:sz w:val="24"/>
          <w:szCs w:val="24"/>
          <w:rtl/>
        </w:rPr>
        <w:t xml:space="preserve"> الراجحي وتركز نشاطها على تلبية حاجات السوق المحلي والإقليمي في قطاعات الأمن الغذائي </w:t>
      </w:r>
      <w:r w:rsidR="00B7690A" w:rsidRPr="003C3D91">
        <w:rPr>
          <w:rFonts w:ascii="Traditional Arabic" w:eastAsia="Times New Roman" w:hAnsi="Traditional Arabic" w:cs="Traditional Arabic" w:hint="cs"/>
          <w:sz w:val="24"/>
          <w:szCs w:val="24"/>
          <w:rtl/>
        </w:rPr>
        <w:t>والبناء، ولها عدة أقسام وهي:</w:t>
      </w:r>
      <w:r w:rsidR="00441764" w:rsidRPr="003C3D91">
        <w:rPr>
          <w:rFonts w:ascii="Traditional Arabic" w:eastAsia="Times New Roman" w:hAnsi="Traditional Arabic" w:cs="Traditional Arabic" w:hint="cs"/>
          <w:sz w:val="24"/>
          <w:szCs w:val="24"/>
          <w:rtl/>
        </w:rPr>
        <w:t>(حسب</w:t>
      </w:r>
      <w:r w:rsidR="00441764" w:rsidRPr="003C3D91">
        <w:rPr>
          <w:rFonts w:ascii="Traditional Arabic" w:eastAsia="Times New Roman" w:hAnsi="Traditional Arabic" w:cs="Traditional Arabic"/>
          <w:sz w:val="24"/>
          <w:szCs w:val="24"/>
        </w:rPr>
        <w:t xml:space="preserve"> </w:t>
      </w:r>
      <w:r w:rsidR="00B7690A" w:rsidRPr="003C3D91">
        <w:rPr>
          <w:rFonts w:ascii="Traditional Arabic" w:eastAsia="Times New Roman" w:hAnsi="Traditional Arabic" w:cs="Traditional Arabic" w:hint="cs"/>
          <w:sz w:val="24"/>
          <w:szCs w:val="24"/>
          <w:rtl/>
        </w:rPr>
        <w:t xml:space="preserve">الموقع الرسمي لمجموعة الوطنية للصناعة، </w:t>
      </w:r>
      <w:hyperlink r:id="rId22" w:history="1">
        <w:r w:rsidR="00B7690A" w:rsidRPr="003C3D91">
          <w:rPr>
            <w:rFonts w:ascii="Traditional Arabic" w:eastAsia="Times New Roman" w:hAnsi="Traditional Arabic" w:cs="Traditional Arabic"/>
            <w:sz w:val="24"/>
            <w:szCs w:val="24"/>
          </w:rPr>
          <w:t>www.wataniaind.com</w:t>
        </w:r>
      </w:hyperlink>
      <w:r w:rsidR="00B7690A" w:rsidRPr="003C3D91">
        <w:rPr>
          <w:rFonts w:ascii="Traditional Arabic" w:eastAsia="Times New Roman" w:hAnsi="Traditional Arabic" w:cs="Traditional Arabic" w:hint="cs"/>
          <w:sz w:val="24"/>
          <w:szCs w:val="24"/>
          <w:rtl/>
        </w:rPr>
        <w:t>)</w:t>
      </w:r>
    </w:p>
    <w:p w14:paraId="39703696" w14:textId="1D90D19A"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 xml:space="preserve">قسم تصنيع المنتجات البلاستيكية: خطوط إنتاج للأنابيب، </w:t>
      </w:r>
      <w:r w:rsidR="00B963B1" w:rsidRPr="003C3D91">
        <w:rPr>
          <w:rFonts w:ascii="Traditional Arabic" w:eastAsia="Times New Roman" w:hAnsi="Traditional Arabic" w:cs="Traditional Arabic" w:hint="cs"/>
          <w:sz w:val="24"/>
          <w:szCs w:val="24"/>
          <w:rtl/>
        </w:rPr>
        <w:t>التوصيلات البلاستيكية،</w:t>
      </w:r>
      <w:r w:rsidRPr="003C3D91">
        <w:rPr>
          <w:rFonts w:ascii="Traditional Arabic" w:eastAsia="Times New Roman" w:hAnsi="Traditional Arabic" w:cs="Traditional Arabic"/>
          <w:sz w:val="24"/>
          <w:szCs w:val="24"/>
          <w:rtl/>
        </w:rPr>
        <w:t xml:space="preserve"> حاويات </w:t>
      </w:r>
      <w:r w:rsidR="00DD7B7A" w:rsidRPr="003C3D91">
        <w:rPr>
          <w:rFonts w:ascii="Traditional Arabic" w:eastAsia="Times New Roman" w:hAnsi="Traditional Arabic" w:cs="Traditional Arabic" w:hint="cs"/>
          <w:sz w:val="24"/>
          <w:szCs w:val="24"/>
          <w:rtl/>
        </w:rPr>
        <w:t>ومنتجات</w:t>
      </w:r>
      <w:r w:rsidRPr="003C3D91">
        <w:rPr>
          <w:rFonts w:ascii="Traditional Arabic" w:eastAsia="Times New Roman" w:hAnsi="Traditional Arabic" w:cs="Traditional Arabic"/>
          <w:sz w:val="24"/>
          <w:szCs w:val="24"/>
          <w:rtl/>
        </w:rPr>
        <w:t xml:space="preserve"> بلاستيكية مُستخدمة في التعبئة و</w:t>
      </w:r>
      <w:r w:rsidR="00DD7B7A" w:rsidRPr="003C3D91">
        <w:rPr>
          <w:rFonts w:ascii="Traditional Arabic" w:eastAsia="Times New Roman" w:hAnsi="Traditional Arabic" w:cs="Traditional Arabic" w:hint="cs"/>
          <w:sz w:val="24"/>
          <w:szCs w:val="24"/>
          <w:rtl/>
        </w:rPr>
        <w:t xml:space="preserve">التغليف والصناعات </w:t>
      </w:r>
      <w:r w:rsidR="0021197F" w:rsidRPr="003C3D91">
        <w:rPr>
          <w:rFonts w:ascii="Traditional Arabic" w:eastAsia="Times New Roman" w:hAnsi="Traditional Arabic" w:cs="Traditional Arabic" w:hint="cs"/>
          <w:sz w:val="24"/>
          <w:szCs w:val="24"/>
          <w:rtl/>
        </w:rPr>
        <w:t>التحويلية</w:t>
      </w:r>
      <w:r w:rsidR="0021197F" w:rsidRPr="003C3D91">
        <w:rPr>
          <w:rFonts w:ascii="Traditional Arabic" w:eastAsia="Times New Roman" w:hAnsi="Traditional Arabic" w:cs="Traditional Arabic" w:hint="eastAsia"/>
          <w:sz w:val="24"/>
          <w:szCs w:val="24"/>
          <w:rtl/>
        </w:rPr>
        <w:t>،</w:t>
      </w:r>
      <w:r w:rsidR="00DD7B7A" w:rsidRPr="003C3D91">
        <w:rPr>
          <w:rFonts w:ascii="Traditional Arabic" w:eastAsia="Times New Roman" w:hAnsi="Traditional Arabic" w:cs="Traditional Arabic" w:hint="cs"/>
          <w:sz w:val="24"/>
          <w:szCs w:val="24"/>
          <w:rtl/>
        </w:rPr>
        <w:t xml:space="preserve"> </w:t>
      </w:r>
      <w:r w:rsidR="008F7923" w:rsidRPr="003C3D91">
        <w:rPr>
          <w:rFonts w:ascii="Traditional Arabic" w:eastAsia="Times New Roman" w:hAnsi="Traditional Arabic" w:cs="Traditional Arabic" w:hint="cs"/>
          <w:sz w:val="24"/>
          <w:szCs w:val="24"/>
          <w:rtl/>
        </w:rPr>
        <w:t>والأساسية</w:t>
      </w:r>
      <w:r w:rsidR="008F7923" w:rsidRPr="003C3D91">
        <w:rPr>
          <w:rFonts w:ascii="Traditional Arabic" w:eastAsia="Times New Roman" w:hAnsi="Traditional Arabic" w:cs="Traditional Arabic" w:hint="eastAsia"/>
          <w:sz w:val="24"/>
          <w:szCs w:val="24"/>
          <w:rtl/>
        </w:rPr>
        <w:t>،</w:t>
      </w:r>
      <w:r w:rsidR="00DD7B7A" w:rsidRPr="003C3D91">
        <w:rPr>
          <w:rFonts w:ascii="Traditional Arabic" w:eastAsia="Times New Roman" w:hAnsi="Traditional Arabic" w:cs="Traditional Arabic" w:hint="cs"/>
          <w:sz w:val="24"/>
          <w:szCs w:val="24"/>
          <w:rtl/>
        </w:rPr>
        <w:t xml:space="preserve"> </w:t>
      </w:r>
      <w:r w:rsidR="007457D8" w:rsidRPr="003C3D91">
        <w:rPr>
          <w:rFonts w:ascii="Traditional Arabic" w:eastAsia="Times New Roman" w:hAnsi="Traditional Arabic" w:cs="Traditional Arabic" w:hint="cs"/>
          <w:sz w:val="24"/>
          <w:szCs w:val="24"/>
          <w:rtl/>
        </w:rPr>
        <w:t xml:space="preserve">والصناعات </w:t>
      </w:r>
      <w:r w:rsidR="00471698" w:rsidRPr="003C3D91">
        <w:rPr>
          <w:rFonts w:ascii="Traditional Arabic" w:eastAsia="Times New Roman" w:hAnsi="Traditional Arabic" w:cs="Traditional Arabic" w:hint="cs"/>
          <w:sz w:val="24"/>
          <w:szCs w:val="24"/>
          <w:rtl/>
        </w:rPr>
        <w:t>الغذائية، والمرطبات</w:t>
      </w:r>
      <w:r w:rsidRPr="003C3D91">
        <w:rPr>
          <w:rFonts w:ascii="Traditional Arabic" w:eastAsia="Times New Roman" w:hAnsi="Traditional Arabic" w:cs="Traditional Arabic" w:hint="cs"/>
          <w:sz w:val="24"/>
          <w:szCs w:val="24"/>
          <w:rtl/>
        </w:rPr>
        <w:t>.</w:t>
      </w:r>
      <w:r w:rsidRPr="003C3D91">
        <w:rPr>
          <w:rFonts w:ascii="Traditional Arabic" w:eastAsia="Times New Roman" w:hAnsi="Traditional Arabic" w:cs="Traditional Arabic"/>
          <w:sz w:val="24"/>
          <w:szCs w:val="24"/>
        </w:rPr>
        <w:t xml:space="preserve"> </w:t>
      </w:r>
    </w:p>
    <w:p w14:paraId="20EAE67F" w14:textId="393EC196"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قسم المنتجات الورقية و</w:t>
      </w:r>
      <w:r w:rsidR="00DD7B7A" w:rsidRPr="003C3D91">
        <w:rPr>
          <w:rFonts w:ascii="Traditional Arabic" w:eastAsia="Times New Roman" w:hAnsi="Traditional Arabic" w:cs="Traditional Arabic" w:hint="cs"/>
          <w:sz w:val="24"/>
          <w:szCs w:val="24"/>
          <w:rtl/>
        </w:rPr>
        <w:t xml:space="preserve">الورقية </w:t>
      </w:r>
      <w:r w:rsidRPr="003C3D91">
        <w:rPr>
          <w:rFonts w:ascii="Traditional Arabic" w:eastAsia="Times New Roman" w:hAnsi="Traditional Arabic" w:cs="Traditional Arabic"/>
          <w:sz w:val="24"/>
          <w:szCs w:val="24"/>
          <w:rtl/>
        </w:rPr>
        <w:t>المموجة: إنتاج كراتين التغليف</w:t>
      </w:r>
      <w:r w:rsidR="00DD7B7A" w:rsidRPr="003C3D91">
        <w:rPr>
          <w:rFonts w:ascii="Traditional Arabic" w:eastAsia="Times New Roman" w:hAnsi="Traditional Arabic" w:cs="Traditional Arabic" w:hint="cs"/>
          <w:sz w:val="24"/>
          <w:szCs w:val="24"/>
          <w:rtl/>
        </w:rPr>
        <w:t xml:space="preserve"> المضلع،</w:t>
      </w:r>
      <w:r w:rsidRPr="003C3D91">
        <w:rPr>
          <w:rFonts w:ascii="Traditional Arabic" w:eastAsia="Times New Roman" w:hAnsi="Traditional Arabic" w:cs="Traditional Arabic"/>
          <w:sz w:val="24"/>
          <w:szCs w:val="24"/>
          <w:rtl/>
        </w:rPr>
        <w:t xml:space="preserve"> أطباق بيض ورقية ومنتجات ورقية</w:t>
      </w:r>
      <w:r w:rsidR="00DD7B7A" w:rsidRPr="003C3D91">
        <w:rPr>
          <w:rFonts w:ascii="Traditional Arabic" w:eastAsia="Times New Roman" w:hAnsi="Traditional Arabic" w:cs="Traditional Arabic" w:hint="cs"/>
          <w:sz w:val="24"/>
          <w:szCs w:val="24"/>
          <w:rtl/>
        </w:rPr>
        <w:t xml:space="preserve"> معدة لغرض التغليف </w:t>
      </w:r>
      <w:r w:rsidR="00441764" w:rsidRPr="003C3D91">
        <w:rPr>
          <w:rFonts w:ascii="Traditional Arabic" w:eastAsia="Times New Roman" w:hAnsi="Traditional Arabic" w:cs="Traditional Arabic" w:hint="cs"/>
          <w:sz w:val="24"/>
          <w:szCs w:val="24"/>
          <w:rtl/>
        </w:rPr>
        <w:t>والشحن</w:t>
      </w:r>
      <w:r w:rsidR="00DD7B7A" w:rsidRPr="003C3D91">
        <w:rPr>
          <w:rFonts w:ascii="Traditional Arabic" w:eastAsia="Times New Roman" w:hAnsi="Traditional Arabic" w:cs="Traditional Arabic" w:hint="cs"/>
          <w:sz w:val="24"/>
          <w:szCs w:val="24"/>
          <w:rtl/>
        </w:rPr>
        <w:t xml:space="preserve">. </w:t>
      </w:r>
    </w:p>
    <w:p w14:paraId="6E994CFB" w14:textId="77777777"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قسم صناعة الأوعية والأغطية المعدنية: تصنيع عبوات وغطاءات معدنية لقطاع الأغذية</w:t>
      </w:r>
      <w:r w:rsidRPr="003C3D91">
        <w:rPr>
          <w:rFonts w:ascii="Traditional Arabic" w:eastAsia="Times New Roman" w:hAnsi="Traditional Arabic" w:cs="Traditional Arabic" w:hint="cs"/>
          <w:sz w:val="24"/>
          <w:szCs w:val="24"/>
          <w:rtl/>
        </w:rPr>
        <w:t>.</w:t>
      </w:r>
    </w:p>
    <w:p w14:paraId="0A2B37E4" w14:textId="77777777" w:rsidR="00B7690A" w:rsidRPr="003C3D91"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قسم مواد البناء: إنتاج الطوب الأحمر (البلوك) والمنتجات الإنشائية والعزل</w:t>
      </w:r>
      <w:r w:rsidRPr="003C3D91">
        <w:rPr>
          <w:rFonts w:ascii="Traditional Arabic" w:eastAsia="Times New Roman" w:hAnsi="Traditional Arabic" w:cs="Traditional Arabic"/>
          <w:sz w:val="24"/>
          <w:szCs w:val="24"/>
        </w:rPr>
        <w:t xml:space="preserve">. </w:t>
      </w:r>
    </w:p>
    <w:p w14:paraId="370BDF4D" w14:textId="6C62B83B" w:rsidR="00B7690A" w:rsidRDefault="00B7690A" w:rsidP="00A87889">
      <w:pPr>
        <w:pStyle w:val="ListParagraph"/>
        <w:numPr>
          <w:ilvl w:val="0"/>
          <w:numId w:val="22"/>
        </w:numPr>
        <w:bidi/>
        <w:spacing w:after="0" w:line="360" w:lineRule="auto"/>
        <w:ind w:left="226"/>
        <w:jc w:val="lowKashida"/>
        <w:rPr>
          <w:rFonts w:ascii="Traditional Arabic" w:eastAsia="Times New Roman" w:hAnsi="Traditional Arabic" w:cs="Traditional Arabic"/>
          <w:sz w:val="24"/>
          <w:szCs w:val="24"/>
        </w:rPr>
      </w:pPr>
      <w:r w:rsidRPr="003C3D91">
        <w:rPr>
          <w:rFonts w:ascii="Traditional Arabic" w:eastAsia="Times New Roman" w:hAnsi="Traditional Arabic" w:cs="Traditional Arabic"/>
          <w:sz w:val="24"/>
          <w:szCs w:val="24"/>
          <w:rtl/>
        </w:rPr>
        <w:t xml:space="preserve">إدارات </w:t>
      </w:r>
      <w:r w:rsidR="00DD7B7A" w:rsidRPr="003C3D91">
        <w:rPr>
          <w:rFonts w:ascii="Traditional Arabic" w:eastAsia="Times New Roman" w:hAnsi="Traditional Arabic" w:cs="Traditional Arabic" w:hint="cs"/>
          <w:sz w:val="24"/>
          <w:szCs w:val="24"/>
          <w:rtl/>
        </w:rPr>
        <w:t>ال</w:t>
      </w:r>
      <w:r w:rsidRPr="003C3D91">
        <w:rPr>
          <w:rFonts w:ascii="Traditional Arabic" w:eastAsia="Times New Roman" w:hAnsi="Traditional Arabic" w:cs="Traditional Arabic"/>
          <w:sz w:val="24"/>
          <w:szCs w:val="24"/>
          <w:rtl/>
        </w:rPr>
        <w:t>دعم</w:t>
      </w:r>
      <w:r w:rsidR="00DD7B7A" w:rsidRPr="003C3D91">
        <w:rPr>
          <w:rFonts w:ascii="Traditional Arabic" w:eastAsia="Times New Roman" w:hAnsi="Traditional Arabic" w:cs="Traditional Arabic" w:hint="cs"/>
          <w:sz w:val="24"/>
          <w:szCs w:val="24"/>
          <w:rtl/>
        </w:rPr>
        <w:t xml:space="preserve"> اللوجستي وسلاسل الإمداد كما إدارات </w:t>
      </w:r>
      <w:r w:rsidRPr="003C3D91">
        <w:rPr>
          <w:rFonts w:ascii="Traditional Arabic" w:eastAsia="Times New Roman" w:hAnsi="Traditional Arabic" w:cs="Traditional Arabic"/>
          <w:sz w:val="24"/>
          <w:szCs w:val="24"/>
          <w:rtl/>
        </w:rPr>
        <w:t>الجودة والبيئة والصحة والسلامة المهنية</w:t>
      </w:r>
      <w:r w:rsidR="00DD7B7A" w:rsidRPr="003C3D91">
        <w:rPr>
          <w:rFonts w:ascii="Traditional Arabic" w:eastAsia="Times New Roman" w:hAnsi="Traditional Arabic" w:cs="Traditional Arabic" w:hint="cs"/>
          <w:sz w:val="24"/>
          <w:szCs w:val="24"/>
          <w:rtl/>
        </w:rPr>
        <w:t xml:space="preserve"> والامتثال والأمن السيبراني، </w:t>
      </w:r>
      <w:r w:rsidRPr="003C3D91">
        <w:rPr>
          <w:rFonts w:ascii="Traditional Arabic" w:eastAsia="Times New Roman" w:hAnsi="Traditional Arabic" w:cs="Traditional Arabic"/>
          <w:sz w:val="24"/>
          <w:szCs w:val="24"/>
          <w:rtl/>
        </w:rPr>
        <w:t xml:space="preserve">البحث والتطوير، وإدارة </w:t>
      </w:r>
      <w:r w:rsidR="00B677F4">
        <w:rPr>
          <w:rFonts w:ascii="Traditional Arabic" w:eastAsia="Times New Roman" w:hAnsi="Traditional Arabic" w:cs="Traditional Arabic" w:hint="cs"/>
          <w:sz w:val="24"/>
          <w:szCs w:val="24"/>
          <w:rtl/>
        </w:rPr>
        <w:t>مركز التميز التشغيلي</w:t>
      </w:r>
      <w:r w:rsidRPr="003C3D91">
        <w:rPr>
          <w:rFonts w:ascii="Traditional Arabic" w:eastAsia="Times New Roman" w:hAnsi="Traditional Arabic" w:cs="Traditional Arabic"/>
          <w:sz w:val="24"/>
          <w:szCs w:val="24"/>
        </w:rPr>
        <w:t>.</w:t>
      </w:r>
    </w:p>
    <w:p w14:paraId="0BAE4A6D" w14:textId="77777777" w:rsidR="001E6B5E" w:rsidRDefault="001E6B5E" w:rsidP="001E6B5E">
      <w:pPr>
        <w:bidi/>
        <w:spacing w:after="0" w:line="360" w:lineRule="auto"/>
        <w:jc w:val="lowKashida"/>
        <w:rPr>
          <w:rFonts w:ascii="Traditional Arabic" w:eastAsia="Times New Roman" w:hAnsi="Traditional Arabic" w:cs="Traditional Arabic"/>
          <w:sz w:val="24"/>
          <w:szCs w:val="24"/>
          <w:rtl/>
        </w:rPr>
      </w:pPr>
    </w:p>
    <w:p w14:paraId="13FDDA4E" w14:textId="77777777" w:rsidR="001E6B5E" w:rsidRPr="001E6B5E" w:rsidRDefault="001E6B5E" w:rsidP="001E6B5E">
      <w:pPr>
        <w:bidi/>
        <w:spacing w:after="0" w:line="360" w:lineRule="auto"/>
        <w:jc w:val="lowKashida"/>
        <w:rPr>
          <w:rFonts w:ascii="Traditional Arabic" w:eastAsia="Times New Roman" w:hAnsi="Traditional Arabic" w:cs="Traditional Arabic"/>
          <w:sz w:val="24"/>
          <w:szCs w:val="24"/>
        </w:rPr>
      </w:pPr>
    </w:p>
    <w:p w14:paraId="28125A73" w14:textId="73835D3B" w:rsidR="00C01460" w:rsidRDefault="00B677F4" w:rsidP="00C01460">
      <w:pPr>
        <w:bidi/>
        <w:spacing w:after="0"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lastRenderedPageBreak/>
        <w:t xml:space="preserve">  </w:t>
      </w:r>
      <w:r w:rsidR="006E2AFE">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hint="cs"/>
          <w:sz w:val="24"/>
          <w:szCs w:val="24"/>
          <w:rtl/>
        </w:rPr>
        <w:t xml:space="preserve">    </w:t>
      </w:r>
      <w:r w:rsidR="00B7690A" w:rsidRPr="003C3D91">
        <w:rPr>
          <w:rFonts w:ascii="Traditional Arabic" w:eastAsia="Times New Roman" w:hAnsi="Traditional Arabic" w:cs="Traditional Arabic"/>
          <w:sz w:val="24"/>
          <w:szCs w:val="24"/>
          <w:rtl/>
        </w:rPr>
        <w:t xml:space="preserve">تمتلك الوطنية للصناعة عددًا من المصانع موزعة في السعودية ودول الخليج، وتُدرَج عادة كالتالي: حوالي </w:t>
      </w:r>
      <w:r w:rsidR="00B7690A" w:rsidRPr="003C3D91">
        <w:rPr>
          <w:rFonts w:ascii="Traditional Arabic" w:eastAsia="Times New Roman" w:hAnsi="Traditional Arabic" w:cs="Traditional Arabic"/>
          <w:sz w:val="24"/>
          <w:szCs w:val="24"/>
        </w:rPr>
        <w:t xml:space="preserve">11 </w:t>
      </w:r>
      <w:r w:rsidR="00B7690A" w:rsidRPr="003C3D91">
        <w:rPr>
          <w:rFonts w:ascii="Traditional Arabic" w:eastAsia="Times New Roman" w:hAnsi="Traditional Arabic" w:cs="Traditional Arabic"/>
          <w:sz w:val="24"/>
          <w:szCs w:val="24"/>
          <w:rtl/>
        </w:rPr>
        <w:t>مصنعًا موزعة على وحدات صناعية في الرياض (عدة مصانع)، جدة، ضرما، بالإضافة إلى فروع في دبي (الإمارات) ومسقط (عُمان)</w:t>
      </w:r>
      <w:r w:rsidR="00B7690A" w:rsidRPr="003C3D91">
        <w:rPr>
          <w:rFonts w:ascii="Traditional Arabic" w:eastAsia="Times New Roman" w:hAnsi="Traditional Arabic" w:cs="Traditional Arabic" w:hint="cs"/>
          <w:sz w:val="24"/>
          <w:szCs w:val="24"/>
          <w:rtl/>
        </w:rPr>
        <w:t>،</w:t>
      </w:r>
      <w:r w:rsidR="00B7690A" w:rsidRPr="003C3D91">
        <w:rPr>
          <w:rFonts w:ascii="Traditional Arabic" w:eastAsia="Times New Roman" w:hAnsi="Traditional Arabic" w:cs="Traditional Arabic"/>
          <w:sz w:val="24"/>
          <w:szCs w:val="24"/>
          <w:rtl/>
        </w:rPr>
        <w:t xml:space="preserve"> (قائمة المصانع تتضمن: مصانع بلاستيك متعددة، مصانع المنتجات الورقية في الرياض وجدة، مصانع الأوعية والأغطية، مصنع الطوب</w:t>
      </w:r>
      <w:r w:rsidR="00DD7B7A" w:rsidRPr="003C3D91">
        <w:rPr>
          <w:rFonts w:ascii="Traditional Arabic" w:eastAsia="Times New Roman" w:hAnsi="Traditional Arabic" w:cs="Traditional Arabic" w:hint="cs"/>
          <w:sz w:val="24"/>
          <w:szCs w:val="24"/>
          <w:rtl/>
        </w:rPr>
        <w:t xml:space="preserve"> الأحمر)</w:t>
      </w:r>
      <w:r w:rsidR="00B7690A" w:rsidRPr="003C3D91">
        <w:rPr>
          <w:rFonts w:ascii="Traditional Arabic" w:eastAsia="Times New Roman" w:hAnsi="Traditional Arabic" w:cs="Traditional Arabic"/>
          <w:sz w:val="24"/>
          <w:szCs w:val="24"/>
          <w:rtl/>
        </w:rPr>
        <w:t xml:space="preserve">. هذه الخريطة الإنتاجية توضح وجودها المؤثر في البيئة الصناعية المحلية </w:t>
      </w:r>
      <w:r w:rsidR="00944B09" w:rsidRPr="003C3D91">
        <w:rPr>
          <w:rFonts w:ascii="Traditional Arabic" w:eastAsia="Times New Roman" w:hAnsi="Traditional Arabic" w:cs="Traditional Arabic" w:hint="cs"/>
          <w:sz w:val="24"/>
          <w:szCs w:val="24"/>
          <w:rtl/>
        </w:rPr>
        <w:t>والإقليمية</w:t>
      </w:r>
      <w:r w:rsidR="00944B09" w:rsidRPr="003C3D91">
        <w:rPr>
          <w:rFonts w:ascii="Traditional Arabic" w:eastAsia="Times New Roman" w:hAnsi="Traditional Arabic" w:cs="Traditional Arabic"/>
          <w:sz w:val="24"/>
          <w:szCs w:val="24"/>
        </w:rPr>
        <w:t>.</w:t>
      </w:r>
      <w:r w:rsidR="00944B09">
        <w:rPr>
          <w:rFonts w:ascii="Traditional Arabic" w:eastAsia="Times New Roman" w:hAnsi="Traditional Arabic" w:cs="Traditional Arabic" w:hint="cs"/>
          <w:sz w:val="24"/>
          <w:szCs w:val="24"/>
          <w:rtl/>
        </w:rPr>
        <w:t xml:space="preserve"> </w:t>
      </w:r>
    </w:p>
    <w:p w14:paraId="2FA6EA13" w14:textId="3D1C8962" w:rsidR="00C54C3F" w:rsidRDefault="00054DB5" w:rsidP="00C01460">
      <w:pPr>
        <w:bidi/>
        <w:spacing w:after="0" w:line="360" w:lineRule="auto"/>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944B09">
        <w:rPr>
          <w:rFonts w:ascii="Traditional Arabic" w:eastAsia="Times New Roman" w:hAnsi="Traditional Arabic" w:cs="Traditional Arabic" w:hint="cs"/>
          <w:sz w:val="24"/>
          <w:szCs w:val="24"/>
          <w:rtl/>
        </w:rPr>
        <w:t>و</w:t>
      </w:r>
      <w:r>
        <w:rPr>
          <w:rFonts w:ascii="Traditional Arabic" w:eastAsia="Times New Roman" w:hAnsi="Traditional Arabic" w:cs="Traditional Arabic" w:hint="cs"/>
          <w:sz w:val="24"/>
          <w:szCs w:val="24"/>
          <w:rtl/>
        </w:rPr>
        <w:t xml:space="preserve">في </w:t>
      </w:r>
      <w:r w:rsidR="006E2AFE">
        <w:rPr>
          <w:rFonts w:ascii="Traditional Arabic" w:eastAsia="Times New Roman" w:hAnsi="Traditional Arabic" w:cs="Traditional Arabic" w:hint="cs"/>
          <w:sz w:val="24"/>
          <w:szCs w:val="24"/>
          <w:rtl/>
        </w:rPr>
        <w:t>إطار</w:t>
      </w:r>
      <w:r>
        <w:rPr>
          <w:rFonts w:ascii="Traditional Arabic" w:eastAsia="Times New Roman" w:hAnsi="Traditional Arabic" w:cs="Traditional Arabic" w:hint="cs"/>
          <w:sz w:val="24"/>
          <w:szCs w:val="24"/>
          <w:rtl/>
        </w:rPr>
        <w:t xml:space="preserve"> </w:t>
      </w:r>
      <w:r w:rsidR="009F12CC">
        <w:rPr>
          <w:rFonts w:ascii="Traditional Arabic" w:eastAsia="Times New Roman" w:hAnsi="Traditional Arabic" w:cs="Traditional Arabic" w:hint="cs"/>
          <w:sz w:val="24"/>
          <w:szCs w:val="24"/>
          <w:rtl/>
        </w:rPr>
        <w:t>الخطط التوسعي</w:t>
      </w:r>
      <w:r w:rsidR="00C01460">
        <w:rPr>
          <w:rFonts w:ascii="Traditional Arabic" w:eastAsia="Times New Roman" w:hAnsi="Traditional Arabic" w:cs="Traditional Arabic" w:hint="cs"/>
          <w:sz w:val="24"/>
          <w:szCs w:val="24"/>
          <w:rtl/>
        </w:rPr>
        <w:t>ة</w:t>
      </w:r>
      <w:r w:rsidR="009F12CC">
        <w:rPr>
          <w:rFonts w:ascii="Traditional Arabic" w:eastAsia="Times New Roman" w:hAnsi="Traditional Arabic" w:cs="Traditional Arabic" w:hint="cs"/>
          <w:sz w:val="24"/>
          <w:szCs w:val="24"/>
          <w:rtl/>
        </w:rPr>
        <w:t xml:space="preserve"> </w:t>
      </w:r>
      <w:r w:rsidR="00B7690A" w:rsidRPr="003C3D91">
        <w:rPr>
          <w:rFonts w:ascii="Traditional Arabic" w:eastAsia="Times New Roman" w:hAnsi="Traditional Arabic" w:cs="Traditional Arabic"/>
          <w:sz w:val="24"/>
          <w:szCs w:val="24"/>
          <w:rtl/>
        </w:rPr>
        <w:t xml:space="preserve">والاستراتيجية، تعمل الوطنية للصناعة على تعزيز حضورها الإقليمي والدولي من خلال التوسع في نشاطات التصدير ودخول أسواق جديدة، بما ينسجم مع توجهات التحول الصناعي في المملكة. وقد رافق هذا التوجه اتخاذ خطوات سوقية ومالية مهمة، شملت إجراءات متعلقة بالطرح والإدراج ونشاطات مرتبطة </w:t>
      </w:r>
      <w:r w:rsidR="00DD7B7A" w:rsidRPr="003C3D91">
        <w:rPr>
          <w:rFonts w:ascii="Traditional Arabic" w:eastAsia="Times New Roman" w:hAnsi="Traditional Arabic" w:cs="Traditional Arabic" w:hint="cs"/>
          <w:sz w:val="24"/>
          <w:szCs w:val="24"/>
          <w:rtl/>
        </w:rPr>
        <w:t>بالقطاع الصناعي بشكل عام من جهة و</w:t>
      </w:r>
      <w:r w:rsidR="005F5B37" w:rsidRPr="003C3D91">
        <w:rPr>
          <w:rFonts w:ascii="Traditional Arabic" w:eastAsia="Times New Roman" w:hAnsi="Traditional Arabic" w:cs="Traditional Arabic" w:hint="cs"/>
          <w:sz w:val="24"/>
          <w:szCs w:val="24"/>
          <w:rtl/>
        </w:rPr>
        <w:t>با</w:t>
      </w:r>
      <w:r w:rsidR="00DD7B7A" w:rsidRPr="003C3D91">
        <w:rPr>
          <w:rFonts w:ascii="Traditional Arabic" w:eastAsia="Times New Roman" w:hAnsi="Traditional Arabic" w:cs="Traditional Arabic" w:hint="cs"/>
          <w:sz w:val="24"/>
          <w:szCs w:val="24"/>
          <w:rtl/>
        </w:rPr>
        <w:t>لتوجه</w:t>
      </w:r>
      <w:r w:rsidR="005F5B37" w:rsidRPr="003C3D91">
        <w:rPr>
          <w:rFonts w:ascii="Traditional Arabic" w:eastAsia="Times New Roman" w:hAnsi="Traditional Arabic" w:cs="Traditional Arabic" w:hint="cs"/>
          <w:sz w:val="24"/>
          <w:szCs w:val="24"/>
          <w:rtl/>
        </w:rPr>
        <w:t xml:space="preserve"> الى </w:t>
      </w:r>
      <w:r w:rsidR="00DD7B7A" w:rsidRPr="003C3D91">
        <w:rPr>
          <w:rFonts w:ascii="Traditional Arabic" w:eastAsia="Times New Roman" w:hAnsi="Traditional Arabic" w:cs="Traditional Arabic" w:hint="cs"/>
          <w:sz w:val="24"/>
          <w:szCs w:val="24"/>
          <w:rtl/>
        </w:rPr>
        <w:t xml:space="preserve">خطط توسعية من جهة </w:t>
      </w:r>
      <w:r w:rsidR="005F5B37" w:rsidRPr="003C3D91">
        <w:rPr>
          <w:rFonts w:ascii="Traditional Arabic" w:eastAsia="Times New Roman" w:hAnsi="Traditional Arabic" w:cs="Traditional Arabic" w:hint="cs"/>
          <w:sz w:val="24"/>
          <w:szCs w:val="24"/>
          <w:rtl/>
        </w:rPr>
        <w:t>أخرى،</w:t>
      </w:r>
      <w:r w:rsidR="00B7690A" w:rsidRPr="003C3D91">
        <w:rPr>
          <w:rFonts w:ascii="Traditional Arabic" w:eastAsia="Times New Roman" w:hAnsi="Traditional Arabic" w:cs="Traditional Arabic"/>
          <w:sz w:val="24"/>
          <w:szCs w:val="24"/>
          <w:rtl/>
        </w:rPr>
        <w:t xml:space="preserve"> وهو ما يعكس تنامي الدور الاقتصادي للمجموعة. كما أولت الشركة اهتمامًا واضحًا بالاستدامة ورفع كفاءة الطاقة عبر تنفيذ مشروعات </w:t>
      </w:r>
      <w:r w:rsidR="005F5B37" w:rsidRPr="003C3D91">
        <w:rPr>
          <w:rFonts w:ascii="Traditional Arabic" w:eastAsia="Times New Roman" w:hAnsi="Traditional Arabic" w:cs="Traditional Arabic" w:hint="cs"/>
          <w:sz w:val="24"/>
          <w:szCs w:val="24"/>
          <w:rtl/>
        </w:rPr>
        <w:t>للتحكم</w:t>
      </w:r>
      <w:r w:rsidR="00B7690A" w:rsidRPr="003C3D91">
        <w:rPr>
          <w:rFonts w:ascii="Traditional Arabic" w:eastAsia="Times New Roman" w:hAnsi="Traditional Arabic" w:cs="Traditional Arabic"/>
          <w:sz w:val="24"/>
          <w:szCs w:val="24"/>
          <w:rtl/>
        </w:rPr>
        <w:t xml:space="preserve"> وترشيد الاستهلاك في مصانعها بالتعاون مع جهات أكاديمية، بهدف خفض التكاليف وتقليل الانبعاثات البيئية. ومن أبرز مشاريعها العملية</w:t>
      </w:r>
      <w:r w:rsidR="005F5B37" w:rsidRPr="003C3D91">
        <w:rPr>
          <w:rFonts w:ascii="Traditional Arabic" w:eastAsia="Times New Roman" w:hAnsi="Traditional Arabic" w:cs="Traditional Arabic" w:hint="cs"/>
          <w:sz w:val="24"/>
          <w:szCs w:val="24"/>
          <w:rtl/>
        </w:rPr>
        <w:t xml:space="preserve"> التميز التشغيلي</w:t>
      </w:r>
      <w:r w:rsidR="00B7690A" w:rsidRPr="003C3D91">
        <w:rPr>
          <w:rFonts w:ascii="Traditional Arabic" w:eastAsia="Times New Roman" w:hAnsi="Traditional Arabic" w:cs="Traditional Arabic"/>
          <w:sz w:val="24"/>
          <w:szCs w:val="24"/>
          <w:rtl/>
        </w:rPr>
        <w:t xml:space="preserve"> في مصانع البلاستيك بوصفه نموذجًا للتكامل بين القطاع الصناعي </w:t>
      </w:r>
      <w:r w:rsidR="005F5B37" w:rsidRPr="003C3D91">
        <w:rPr>
          <w:rFonts w:ascii="Traditional Arabic" w:eastAsia="Times New Roman" w:hAnsi="Traditional Arabic" w:cs="Traditional Arabic" w:hint="cs"/>
          <w:sz w:val="24"/>
          <w:szCs w:val="24"/>
          <w:rtl/>
        </w:rPr>
        <w:t>والمراكز الريادية في المجال</w:t>
      </w:r>
      <w:r w:rsidR="00B7690A" w:rsidRPr="003C3D91">
        <w:rPr>
          <w:rFonts w:ascii="Traditional Arabic" w:eastAsia="Times New Roman" w:hAnsi="Traditional Arabic" w:cs="Traditional Arabic"/>
          <w:sz w:val="24"/>
          <w:szCs w:val="24"/>
          <w:rtl/>
        </w:rPr>
        <w:t>، إلى جانب التوسع في إنشاء وتطوير مصانع ومنشآت إنتاجية داخل المملكة وخارجها، مثل دبي ومسقط</w:t>
      </w:r>
      <w:r w:rsidR="005F5B37" w:rsidRPr="003C3D91">
        <w:rPr>
          <w:rFonts w:ascii="Traditional Arabic" w:eastAsia="Times New Roman" w:hAnsi="Traditional Arabic" w:cs="Traditional Arabic" w:hint="cs"/>
          <w:sz w:val="24"/>
          <w:szCs w:val="24"/>
          <w:rtl/>
        </w:rPr>
        <w:t xml:space="preserve"> ورأس الخير</w:t>
      </w:r>
      <w:r w:rsidR="00B7690A" w:rsidRPr="003C3D91">
        <w:rPr>
          <w:rFonts w:ascii="Traditional Arabic" w:eastAsia="Times New Roman" w:hAnsi="Traditional Arabic" w:cs="Traditional Arabic"/>
          <w:sz w:val="24"/>
          <w:szCs w:val="24"/>
          <w:rtl/>
        </w:rPr>
        <w:t>، مما يعزز قدراتها الإنتاجية ويدعم حضورها في الأسواق الإقليمية والدولية</w:t>
      </w:r>
      <w:r w:rsidR="00B7690A" w:rsidRPr="003C3D91">
        <w:rPr>
          <w:rFonts w:ascii="Traditional Arabic" w:eastAsia="Times New Roman" w:hAnsi="Traditional Arabic" w:cs="Traditional Arabic"/>
          <w:sz w:val="24"/>
          <w:szCs w:val="24"/>
        </w:rPr>
        <w:t>.</w:t>
      </w:r>
    </w:p>
    <w:p w14:paraId="42C06235" w14:textId="77777777" w:rsidR="007E1A82" w:rsidRPr="00944B09" w:rsidRDefault="007E1A82" w:rsidP="007E1A82">
      <w:pPr>
        <w:bidi/>
        <w:spacing w:after="0" w:line="360" w:lineRule="auto"/>
        <w:jc w:val="lowKashida"/>
        <w:rPr>
          <w:rFonts w:ascii="Traditional Arabic" w:eastAsia="Times New Roman" w:hAnsi="Traditional Arabic" w:cs="Traditional Arabic"/>
          <w:sz w:val="24"/>
          <w:szCs w:val="24"/>
        </w:rPr>
      </w:pPr>
    </w:p>
    <w:p w14:paraId="0CC4BF6B" w14:textId="49114AB5" w:rsidR="00D7263D" w:rsidRPr="009F12CC" w:rsidRDefault="00D7263D" w:rsidP="009F12CC">
      <w:pPr>
        <w:bidi/>
        <w:spacing w:after="0" w:line="480" w:lineRule="auto"/>
        <w:jc w:val="both"/>
        <w:rPr>
          <w:rFonts w:ascii="Traditional Arabic" w:eastAsia="Times New Roman" w:hAnsi="Traditional Arabic" w:cs="Traditional Arabic"/>
          <w:b/>
          <w:bCs/>
          <w:sz w:val="24"/>
          <w:szCs w:val="24"/>
          <w:rtl/>
        </w:rPr>
      </w:pPr>
      <w:r w:rsidRPr="009F12CC">
        <w:rPr>
          <w:rFonts w:ascii="Traditional Arabic" w:eastAsia="Times New Roman" w:hAnsi="Traditional Arabic" w:cs="Traditional Arabic" w:hint="cs"/>
          <w:b/>
          <w:bCs/>
          <w:sz w:val="24"/>
          <w:szCs w:val="24"/>
          <w:rtl/>
        </w:rPr>
        <w:t>3/</w:t>
      </w:r>
      <w:r w:rsidR="00EA470F">
        <w:rPr>
          <w:rFonts w:ascii="Traditional Arabic" w:eastAsia="Times New Roman" w:hAnsi="Traditional Arabic" w:cs="Traditional Arabic" w:hint="cs"/>
          <w:b/>
          <w:bCs/>
          <w:sz w:val="24"/>
          <w:szCs w:val="24"/>
          <w:rtl/>
        </w:rPr>
        <w:t>4</w:t>
      </w:r>
      <w:r w:rsidRPr="009F12CC">
        <w:rPr>
          <w:rFonts w:ascii="Traditional Arabic" w:eastAsia="Times New Roman" w:hAnsi="Traditional Arabic" w:cs="Traditional Arabic" w:hint="cs"/>
          <w:b/>
          <w:bCs/>
          <w:sz w:val="24"/>
          <w:szCs w:val="24"/>
          <w:rtl/>
        </w:rPr>
        <w:t xml:space="preserve"> عينة الدراسة: </w:t>
      </w:r>
    </w:p>
    <w:p w14:paraId="0E31B33D" w14:textId="2AD89093" w:rsidR="00EA470F" w:rsidRDefault="00DB4734" w:rsidP="00EA470F">
      <w:pPr>
        <w:bidi/>
        <w:spacing w:after="0"/>
        <w:jc w:val="lowKashida"/>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 xml:space="preserve">   </w:t>
      </w:r>
      <w:r w:rsidR="00D02C7D">
        <w:rPr>
          <w:rFonts w:ascii="Traditional Arabic" w:eastAsia="Times New Roman" w:hAnsi="Traditional Arabic" w:cs="Traditional Arabic" w:hint="cs"/>
          <w:sz w:val="24"/>
          <w:szCs w:val="24"/>
          <w:rtl/>
        </w:rPr>
        <w:t xml:space="preserve">  </w:t>
      </w:r>
      <w:r w:rsidR="00EA470F">
        <w:rPr>
          <w:rFonts w:ascii="Traditional Arabic" w:eastAsia="Times New Roman" w:hAnsi="Traditional Arabic" w:cs="Traditional Arabic" w:hint="cs"/>
          <w:sz w:val="24"/>
          <w:szCs w:val="24"/>
          <w:rtl/>
        </w:rPr>
        <w:t xml:space="preserve"> </w:t>
      </w:r>
      <w:r w:rsidR="00D467A1">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 xml:space="preserve">  </w:t>
      </w:r>
      <w:r w:rsidR="00D7263D" w:rsidRPr="009F12CC">
        <w:rPr>
          <w:rFonts w:ascii="Traditional Arabic" w:eastAsia="Times New Roman" w:hAnsi="Traditional Arabic" w:cs="Traditional Arabic"/>
          <w:sz w:val="24"/>
          <w:szCs w:val="24"/>
          <w:rtl/>
        </w:rPr>
        <w:t xml:space="preserve">تم اختيار عينة الدراسة بالطريقة العشوائية البسيطة، اعتمادًا على معادلة </w:t>
      </w:r>
      <w:proofErr w:type="spellStart"/>
      <w:r w:rsidR="00D7263D" w:rsidRPr="009F12CC">
        <w:rPr>
          <w:rFonts w:ascii="Traditional Arabic" w:eastAsia="Times New Roman" w:hAnsi="Traditional Arabic" w:cs="Traditional Arabic"/>
          <w:sz w:val="24"/>
          <w:szCs w:val="24"/>
          <w:rtl/>
        </w:rPr>
        <w:t>كريجسي</w:t>
      </w:r>
      <w:proofErr w:type="spellEnd"/>
      <w:r w:rsidR="00D7263D" w:rsidRPr="009F12CC">
        <w:rPr>
          <w:rFonts w:ascii="Traditional Arabic" w:eastAsia="Times New Roman" w:hAnsi="Traditional Arabic" w:cs="Traditional Arabic"/>
          <w:sz w:val="24"/>
          <w:szCs w:val="24"/>
          <w:rtl/>
        </w:rPr>
        <w:t xml:space="preserve"> ومورجان (</w:t>
      </w:r>
      <w:proofErr w:type="spellStart"/>
      <w:r w:rsidR="00D7263D" w:rsidRPr="009F12CC">
        <w:rPr>
          <w:rFonts w:ascii="Traditional Arabic" w:eastAsia="Times New Roman" w:hAnsi="Traditional Arabic" w:cs="Traditional Arabic"/>
          <w:sz w:val="24"/>
          <w:szCs w:val="24"/>
          <w:rtl/>
        </w:rPr>
        <w:t>Krejcie</w:t>
      </w:r>
      <w:proofErr w:type="spellEnd"/>
      <w:r w:rsidR="00D7263D" w:rsidRPr="009F12CC">
        <w:rPr>
          <w:rFonts w:ascii="Traditional Arabic" w:eastAsia="Times New Roman" w:hAnsi="Traditional Arabic" w:cs="Traditional Arabic"/>
          <w:sz w:val="24"/>
          <w:szCs w:val="24"/>
          <w:rtl/>
        </w:rPr>
        <w:t xml:space="preserve"> &amp; </w:t>
      </w:r>
      <w:proofErr w:type="spellStart"/>
      <w:r w:rsidR="00D7263D" w:rsidRPr="009F12CC">
        <w:rPr>
          <w:rFonts w:ascii="Traditional Arabic" w:eastAsia="Times New Roman" w:hAnsi="Traditional Arabic" w:cs="Traditional Arabic"/>
          <w:sz w:val="24"/>
          <w:szCs w:val="24"/>
          <w:rtl/>
        </w:rPr>
        <w:t>Morgan</w:t>
      </w:r>
      <w:proofErr w:type="spellEnd"/>
      <w:r w:rsidR="00D7263D" w:rsidRPr="009F12CC">
        <w:rPr>
          <w:rFonts w:ascii="Traditional Arabic" w:eastAsia="Times New Roman" w:hAnsi="Traditional Arabic" w:cs="Traditional Arabic"/>
          <w:sz w:val="24"/>
          <w:szCs w:val="24"/>
          <w:rtl/>
        </w:rPr>
        <w:t>, 1970) لتحديد الحد الأدنى المناسب لحجم العينة من مجتمع الدراسة، وذلك نظرًا لمحدودية حجم المجتمع وتجانسه، ونسبة لتعدد الأداة المستخدمة الدراسة فقد توزعت عينة الدراسة الى مجموعتين، مجموعة يتم توزيع الاستبانة عليها وهم الموظفون والإداريون العاملين بمجموعة الوطنية للصناعة وتصل نسبتهم 2</w:t>
      </w:r>
      <w:r w:rsidR="00BF4163" w:rsidRPr="009F12CC">
        <w:rPr>
          <w:rFonts w:ascii="Traditional Arabic" w:eastAsia="Times New Roman" w:hAnsi="Traditional Arabic" w:cs="Traditional Arabic" w:hint="cs"/>
          <w:sz w:val="24"/>
          <w:szCs w:val="24"/>
          <w:rtl/>
        </w:rPr>
        <w:t>3</w:t>
      </w:r>
      <w:r w:rsidR="00D7263D" w:rsidRPr="009F12CC">
        <w:rPr>
          <w:rFonts w:ascii="Traditional Arabic" w:eastAsia="Times New Roman" w:hAnsi="Traditional Arabic" w:cs="Traditional Arabic"/>
          <w:sz w:val="24"/>
          <w:szCs w:val="24"/>
          <w:rtl/>
        </w:rPr>
        <w:t xml:space="preserve">% من اجمالي المجتمع، ومجموعة ثانية توزع عليها أداة المقابلة نسبة لما يتمتعون به من خبرة. </w:t>
      </w:r>
    </w:p>
    <w:p w14:paraId="5DA9C8BF"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4081ECA9"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4553F1D3"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4D118BBE"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49769DCA"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43F67DC9"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7199870D"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6A786226"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4E5957F1"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22A23B7E"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26B8C215"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56F6DD1C"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633CCEAF"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48419EAB"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3D1BD43D" w14:textId="77777777" w:rsidR="007E1A82" w:rsidRDefault="007E1A82" w:rsidP="007E1A82">
      <w:pPr>
        <w:bidi/>
        <w:spacing w:after="0"/>
        <w:jc w:val="lowKashida"/>
        <w:rPr>
          <w:rFonts w:ascii="Traditional Arabic" w:eastAsia="Times New Roman" w:hAnsi="Traditional Arabic" w:cs="Traditional Arabic"/>
          <w:sz w:val="24"/>
          <w:szCs w:val="24"/>
          <w:rtl/>
        </w:rPr>
      </w:pPr>
    </w:p>
    <w:p w14:paraId="670A77F5" w14:textId="77777777" w:rsidR="007E1A82" w:rsidRPr="00944B09" w:rsidRDefault="007E1A82" w:rsidP="007E1A82">
      <w:pPr>
        <w:bidi/>
        <w:spacing w:after="0"/>
        <w:jc w:val="lowKashida"/>
        <w:rPr>
          <w:rFonts w:ascii="Traditional Arabic" w:eastAsia="Times New Roman" w:hAnsi="Traditional Arabic" w:cs="Traditional Arabic"/>
          <w:sz w:val="24"/>
          <w:szCs w:val="24"/>
          <w:rtl/>
        </w:rPr>
      </w:pPr>
    </w:p>
    <w:p w14:paraId="074DED37" w14:textId="38ED67F2" w:rsidR="00DF5D6D" w:rsidRPr="00D02C7D" w:rsidRDefault="00D7263D" w:rsidP="00D02C7D">
      <w:pPr>
        <w:bidi/>
        <w:spacing w:before="120" w:after="120"/>
        <w:jc w:val="lowKashida"/>
        <w:rPr>
          <w:rFonts w:ascii="Traditional Arabic" w:eastAsia="Times New Roman" w:hAnsi="Traditional Arabic" w:cs="Traditional Arabic"/>
          <w:b/>
          <w:bCs/>
          <w:sz w:val="24"/>
          <w:szCs w:val="24"/>
          <w:rtl/>
        </w:rPr>
      </w:pPr>
      <w:r w:rsidRPr="009F12CC">
        <w:rPr>
          <w:rFonts w:ascii="Traditional Arabic" w:eastAsia="Times New Roman" w:hAnsi="Traditional Arabic" w:cs="Traditional Arabic"/>
          <w:b/>
          <w:bCs/>
          <w:sz w:val="24"/>
          <w:szCs w:val="24"/>
          <w:rtl/>
        </w:rPr>
        <w:t xml:space="preserve">مواصفات عينة </w:t>
      </w:r>
      <w:bookmarkStart w:id="30" w:name="ج1"/>
      <w:r w:rsidR="006E2AFE" w:rsidRPr="009F12CC">
        <w:rPr>
          <w:rFonts w:ascii="Traditional Arabic" w:eastAsia="Times New Roman" w:hAnsi="Traditional Arabic" w:cs="Traditional Arabic" w:hint="cs"/>
          <w:b/>
          <w:bCs/>
          <w:sz w:val="24"/>
          <w:szCs w:val="24"/>
          <w:rtl/>
        </w:rPr>
        <w:t>البحث:</w:t>
      </w:r>
      <w:r w:rsidR="006E2AFE">
        <w:rPr>
          <w:rFonts w:ascii="Traditional Arabic" w:eastAsia="Times New Roman" w:hAnsi="Traditional Arabic" w:cs="Traditional Arabic" w:hint="cs"/>
          <w:b/>
          <w:bCs/>
          <w:sz w:val="24"/>
          <w:szCs w:val="24"/>
          <w:rtl/>
        </w:rPr>
        <w:t xml:space="preserve">  </w:t>
      </w:r>
      <w:r w:rsidR="00D02C7D">
        <w:rPr>
          <w:rFonts w:ascii="Traditional Arabic" w:eastAsia="Times New Roman" w:hAnsi="Traditional Arabic" w:cs="Traditional Arabic" w:hint="cs"/>
          <w:b/>
          <w:bCs/>
          <w:sz w:val="24"/>
          <w:szCs w:val="24"/>
          <w:rtl/>
        </w:rPr>
        <w:t xml:space="preserve">                </w:t>
      </w:r>
      <w:r w:rsidR="00DF5D6D" w:rsidRPr="009F12CC">
        <w:rPr>
          <w:rFonts w:ascii="Traditional Arabic" w:hAnsi="Traditional Arabic" w:cs="Traditional Arabic"/>
          <w:b/>
          <w:bCs/>
          <w:color w:val="000000" w:themeColor="text1"/>
          <w:sz w:val="24"/>
          <w:szCs w:val="24"/>
          <w:rtl/>
        </w:rPr>
        <w:t>جدول (</w:t>
      </w:r>
      <w:r w:rsidR="002960E8">
        <w:rPr>
          <w:rFonts w:ascii="Traditional Arabic" w:hAnsi="Traditional Arabic" w:cs="Traditional Arabic" w:hint="cs"/>
          <w:b/>
          <w:bCs/>
          <w:color w:val="000000" w:themeColor="text1"/>
          <w:sz w:val="24"/>
          <w:szCs w:val="24"/>
          <w:rtl/>
        </w:rPr>
        <w:t>2</w:t>
      </w:r>
      <w:r w:rsidR="00DF5D6D" w:rsidRPr="009F12CC">
        <w:rPr>
          <w:rFonts w:ascii="Traditional Arabic" w:hAnsi="Traditional Arabic" w:cs="Traditional Arabic"/>
          <w:b/>
          <w:bCs/>
          <w:color w:val="000000" w:themeColor="text1"/>
          <w:sz w:val="24"/>
          <w:szCs w:val="24"/>
          <w:rtl/>
        </w:rPr>
        <w:t>) الخصائص الديموغرافية لعينة الدراسة</w:t>
      </w:r>
    </w:p>
    <w:tbl>
      <w:tblPr>
        <w:tblStyle w:val="TableGrid1"/>
        <w:bidiVisual/>
        <w:tblW w:w="6940" w:type="dxa"/>
        <w:jc w:val="center"/>
        <w:tblInd w:w="0" w:type="dxa"/>
        <w:tblLook w:val="04A0" w:firstRow="1" w:lastRow="0" w:firstColumn="1" w:lastColumn="0" w:noHBand="0" w:noVBand="1"/>
      </w:tblPr>
      <w:tblGrid>
        <w:gridCol w:w="1607"/>
        <w:gridCol w:w="2886"/>
        <w:gridCol w:w="952"/>
        <w:gridCol w:w="1495"/>
      </w:tblGrid>
      <w:tr w:rsidR="00775C28" w:rsidRPr="009F12CC" w14:paraId="68352813" w14:textId="77777777" w:rsidTr="00FD2F2A">
        <w:trPr>
          <w:trHeight w:val="623"/>
          <w:jc w:val="center"/>
        </w:trPr>
        <w:tc>
          <w:tcPr>
            <w:tcW w:w="0" w:type="auto"/>
            <w:shd w:val="clear" w:color="auto" w:fill="DBE5F1" w:themeFill="accent1" w:themeFillTint="33"/>
            <w:vAlign w:val="center"/>
            <w:hideMark/>
          </w:tcPr>
          <w:p w14:paraId="1A6B7766"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المتغير</w:t>
            </w:r>
          </w:p>
        </w:tc>
        <w:tc>
          <w:tcPr>
            <w:tcW w:w="0" w:type="auto"/>
            <w:shd w:val="clear" w:color="auto" w:fill="DBE5F1" w:themeFill="accent1" w:themeFillTint="33"/>
            <w:vAlign w:val="center"/>
            <w:hideMark/>
          </w:tcPr>
          <w:p w14:paraId="27D04BC3"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الفئة</w:t>
            </w:r>
          </w:p>
        </w:tc>
        <w:tc>
          <w:tcPr>
            <w:tcW w:w="0" w:type="auto"/>
            <w:shd w:val="clear" w:color="auto" w:fill="DBE5F1" w:themeFill="accent1" w:themeFillTint="33"/>
            <w:vAlign w:val="center"/>
            <w:hideMark/>
          </w:tcPr>
          <w:p w14:paraId="7CF74B28"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التكرار</w:t>
            </w:r>
          </w:p>
        </w:tc>
        <w:tc>
          <w:tcPr>
            <w:tcW w:w="0" w:type="auto"/>
            <w:shd w:val="clear" w:color="auto" w:fill="DBE5F1" w:themeFill="accent1" w:themeFillTint="33"/>
            <w:vAlign w:val="center"/>
            <w:hideMark/>
          </w:tcPr>
          <w:p w14:paraId="360B3D23"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النسبة المئوية</w:t>
            </w:r>
          </w:p>
        </w:tc>
      </w:tr>
      <w:tr w:rsidR="00775C28" w:rsidRPr="009F12CC" w14:paraId="67811146" w14:textId="77777777" w:rsidTr="00FD2F2A">
        <w:trPr>
          <w:trHeight w:val="635"/>
          <w:jc w:val="center"/>
        </w:trPr>
        <w:tc>
          <w:tcPr>
            <w:tcW w:w="0" w:type="auto"/>
            <w:vAlign w:val="center"/>
            <w:hideMark/>
          </w:tcPr>
          <w:p w14:paraId="5A4F623A"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الجنس</w:t>
            </w:r>
          </w:p>
        </w:tc>
        <w:tc>
          <w:tcPr>
            <w:tcW w:w="0" w:type="auto"/>
            <w:vAlign w:val="center"/>
            <w:hideMark/>
          </w:tcPr>
          <w:p w14:paraId="3278388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ذكر</w:t>
            </w:r>
          </w:p>
        </w:tc>
        <w:tc>
          <w:tcPr>
            <w:tcW w:w="0" w:type="auto"/>
            <w:vAlign w:val="center"/>
            <w:hideMark/>
          </w:tcPr>
          <w:p w14:paraId="491DEE6F"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93</w:t>
            </w:r>
          </w:p>
        </w:tc>
        <w:tc>
          <w:tcPr>
            <w:tcW w:w="0" w:type="auto"/>
            <w:vAlign w:val="center"/>
            <w:hideMark/>
          </w:tcPr>
          <w:p w14:paraId="1C50EC2C"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79.5%</w:t>
            </w:r>
          </w:p>
        </w:tc>
      </w:tr>
      <w:tr w:rsidR="00775C28" w:rsidRPr="009F12CC" w14:paraId="05D2C1FF" w14:textId="77777777" w:rsidTr="00FD2F2A">
        <w:trPr>
          <w:trHeight w:val="611"/>
          <w:jc w:val="center"/>
        </w:trPr>
        <w:tc>
          <w:tcPr>
            <w:tcW w:w="0" w:type="auto"/>
            <w:vAlign w:val="center"/>
            <w:hideMark/>
          </w:tcPr>
          <w:p w14:paraId="5D809A99"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29B7B633"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أنثى</w:t>
            </w:r>
          </w:p>
        </w:tc>
        <w:tc>
          <w:tcPr>
            <w:tcW w:w="0" w:type="auto"/>
            <w:vAlign w:val="center"/>
            <w:hideMark/>
          </w:tcPr>
          <w:p w14:paraId="07D59B79"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24</w:t>
            </w:r>
          </w:p>
        </w:tc>
        <w:tc>
          <w:tcPr>
            <w:tcW w:w="0" w:type="auto"/>
            <w:vAlign w:val="center"/>
            <w:hideMark/>
          </w:tcPr>
          <w:p w14:paraId="28BA1560"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20.5%</w:t>
            </w:r>
          </w:p>
        </w:tc>
      </w:tr>
      <w:tr w:rsidR="00367669" w:rsidRPr="009F12CC" w14:paraId="23B4243A" w14:textId="77777777" w:rsidTr="00E72745">
        <w:trPr>
          <w:trHeight w:val="635"/>
          <w:jc w:val="center"/>
        </w:trPr>
        <w:tc>
          <w:tcPr>
            <w:tcW w:w="0" w:type="auto"/>
            <w:vAlign w:val="center"/>
            <w:hideMark/>
          </w:tcPr>
          <w:p w14:paraId="0168F702" w14:textId="77777777" w:rsidR="00367669" w:rsidRPr="009F12CC" w:rsidRDefault="00367669" w:rsidP="00367669">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العمر</w:t>
            </w:r>
          </w:p>
        </w:tc>
        <w:tc>
          <w:tcPr>
            <w:tcW w:w="0" w:type="auto"/>
            <w:hideMark/>
          </w:tcPr>
          <w:p w14:paraId="32D8B103" w14:textId="1CD156C7" w:rsidR="00367669" w:rsidRPr="009F12CC" w:rsidRDefault="00367669" w:rsidP="00367669">
            <w:pPr>
              <w:bidi/>
              <w:spacing w:line="360" w:lineRule="auto"/>
              <w:jc w:val="center"/>
              <w:rPr>
                <w:rFonts w:ascii="Traditional Arabic" w:hAnsi="Traditional Arabic" w:cs="Traditional Arabic"/>
                <w:color w:val="000000" w:themeColor="text1"/>
                <w:sz w:val="24"/>
                <w:szCs w:val="24"/>
              </w:rPr>
            </w:pPr>
            <w:r w:rsidRPr="009F12CC">
              <w:rPr>
                <w:rFonts w:ascii="Traditional Arabic" w:eastAsia="Times New Roman" w:hAnsi="Traditional Arabic" w:cs="Traditional Arabic"/>
                <w:color w:val="000000" w:themeColor="text1"/>
                <w:sz w:val="24"/>
                <w:szCs w:val="24"/>
                <w:rtl/>
              </w:rPr>
              <w:t xml:space="preserve">25 </w:t>
            </w:r>
            <w:r w:rsidR="009B3657" w:rsidRPr="009F12CC">
              <w:rPr>
                <w:rFonts w:ascii="Traditional Arabic" w:eastAsia="Times New Roman" w:hAnsi="Traditional Arabic" w:cs="Traditional Arabic" w:hint="cs"/>
                <w:color w:val="000000" w:themeColor="text1"/>
                <w:sz w:val="24"/>
                <w:szCs w:val="24"/>
                <w:rtl/>
              </w:rPr>
              <w:t>سنة</w:t>
            </w:r>
            <w:r w:rsidR="0089256E" w:rsidRPr="009F12CC">
              <w:rPr>
                <w:rFonts w:ascii="Traditional Arabic" w:eastAsia="Times New Roman" w:hAnsi="Traditional Arabic" w:cs="Traditional Arabic" w:hint="cs"/>
                <w:color w:val="000000" w:themeColor="text1"/>
                <w:sz w:val="24"/>
                <w:szCs w:val="24"/>
                <w:rtl/>
              </w:rPr>
              <w:t>-</w:t>
            </w:r>
            <w:r w:rsidRPr="009F12CC">
              <w:rPr>
                <w:rFonts w:ascii="Traditional Arabic" w:eastAsia="Times New Roman" w:hAnsi="Traditional Arabic" w:cs="Traditional Arabic"/>
                <w:color w:val="000000" w:themeColor="text1"/>
                <w:sz w:val="24"/>
                <w:szCs w:val="24"/>
                <w:rtl/>
              </w:rPr>
              <w:t xml:space="preserve"> أقل من 35 سنة</w:t>
            </w:r>
          </w:p>
        </w:tc>
        <w:tc>
          <w:tcPr>
            <w:tcW w:w="0" w:type="auto"/>
            <w:vAlign w:val="center"/>
            <w:hideMark/>
          </w:tcPr>
          <w:p w14:paraId="3E0B9D27" w14:textId="77777777" w:rsidR="00367669" w:rsidRPr="009F12CC" w:rsidRDefault="00367669" w:rsidP="00367669">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45</w:t>
            </w:r>
          </w:p>
        </w:tc>
        <w:tc>
          <w:tcPr>
            <w:tcW w:w="0" w:type="auto"/>
            <w:vAlign w:val="center"/>
            <w:hideMark/>
          </w:tcPr>
          <w:p w14:paraId="5E98B712" w14:textId="77777777" w:rsidR="00367669" w:rsidRPr="009F12CC" w:rsidRDefault="00367669" w:rsidP="00367669">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38.5%</w:t>
            </w:r>
          </w:p>
        </w:tc>
      </w:tr>
      <w:tr w:rsidR="0089256E" w:rsidRPr="009F12CC" w14:paraId="272AA4C9" w14:textId="77777777" w:rsidTr="000D58DF">
        <w:trPr>
          <w:trHeight w:val="611"/>
          <w:jc w:val="center"/>
        </w:trPr>
        <w:tc>
          <w:tcPr>
            <w:tcW w:w="0" w:type="auto"/>
            <w:vAlign w:val="center"/>
            <w:hideMark/>
          </w:tcPr>
          <w:p w14:paraId="50DE941E" w14:textId="77777777" w:rsidR="0089256E" w:rsidRPr="009F12CC" w:rsidRDefault="0089256E" w:rsidP="0089256E">
            <w:pPr>
              <w:bidi/>
              <w:spacing w:line="360" w:lineRule="auto"/>
              <w:jc w:val="center"/>
              <w:rPr>
                <w:rFonts w:ascii="Traditional Arabic" w:hAnsi="Traditional Arabic" w:cs="Traditional Arabic"/>
                <w:b/>
                <w:bCs/>
                <w:color w:val="000000" w:themeColor="text1"/>
                <w:sz w:val="24"/>
                <w:szCs w:val="24"/>
              </w:rPr>
            </w:pPr>
          </w:p>
        </w:tc>
        <w:tc>
          <w:tcPr>
            <w:tcW w:w="0" w:type="auto"/>
            <w:hideMark/>
          </w:tcPr>
          <w:p w14:paraId="05E534F1" w14:textId="122CDD67" w:rsidR="0089256E" w:rsidRPr="009F12CC" w:rsidRDefault="0089256E" w:rsidP="0089256E">
            <w:pPr>
              <w:bidi/>
              <w:spacing w:line="360" w:lineRule="auto"/>
              <w:jc w:val="center"/>
              <w:rPr>
                <w:rFonts w:ascii="Traditional Arabic" w:hAnsi="Traditional Arabic" w:cs="Traditional Arabic"/>
                <w:color w:val="000000" w:themeColor="text1"/>
                <w:sz w:val="24"/>
                <w:szCs w:val="24"/>
              </w:rPr>
            </w:pPr>
            <w:r w:rsidRPr="009F12CC">
              <w:rPr>
                <w:rFonts w:ascii="Traditional Arabic" w:eastAsia="Times New Roman" w:hAnsi="Traditional Arabic" w:cs="Traditional Arabic"/>
                <w:color w:val="000000" w:themeColor="text1"/>
                <w:sz w:val="24"/>
                <w:szCs w:val="24"/>
                <w:rtl/>
              </w:rPr>
              <w:t xml:space="preserve">35 </w:t>
            </w:r>
            <w:r w:rsidR="009B3657" w:rsidRPr="009F12CC">
              <w:rPr>
                <w:rFonts w:ascii="Traditional Arabic" w:eastAsia="Times New Roman" w:hAnsi="Traditional Arabic" w:cs="Traditional Arabic" w:hint="cs"/>
                <w:color w:val="000000" w:themeColor="text1"/>
                <w:sz w:val="24"/>
                <w:szCs w:val="24"/>
                <w:rtl/>
              </w:rPr>
              <w:t xml:space="preserve">سنة </w:t>
            </w:r>
            <w:r w:rsidRPr="009F12CC">
              <w:rPr>
                <w:rFonts w:ascii="Traditional Arabic" w:eastAsia="Times New Roman" w:hAnsi="Traditional Arabic" w:cs="Traditional Arabic" w:hint="cs"/>
                <w:color w:val="000000" w:themeColor="text1"/>
                <w:sz w:val="24"/>
                <w:szCs w:val="24"/>
                <w:rtl/>
              </w:rPr>
              <w:t>-</w:t>
            </w:r>
            <w:r w:rsidRPr="009F12CC">
              <w:rPr>
                <w:rFonts w:ascii="Traditional Arabic" w:eastAsia="Times New Roman" w:hAnsi="Traditional Arabic" w:cs="Traditional Arabic"/>
                <w:color w:val="000000" w:themeColor="text1"/>
                <w:sz w:val="24"/>
                <w:szCs w:val="24"/>
                <w:rtl/>
              </w:rPr>
              <w:t xml:space="preserve"> أقل من 45 سنة</w:t>
            </w:r>
          </w:p>
        </w:tc>
        <w:tc>
          <w:tcPr>
            <w:tcW w:w="0" w:type="auto"/>
            <w:vAlign w:val="center"/>
            <w:hideMark/>
          </w:tcPr>
          <w:p w14:paraId="452CC68F" w14:textId="77777777" w:rsidR="0089256E" w:rsidRPr="009F12CC" w:rsidRDefault="0089256E" w:rsidP="0089256E">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69</w:t>
            </w:r>
          </w:p>
        </w:tc>
        <w:tc>
          <w:tcPr>
            <w:tcW w:w="0" w:type="auto"/>
            <w:vAlign w:val="center"/>
            <w:hideMark/>
          </w:tcPr>
          <w:p w14:paraId="61CA40F3" w14:textId="77777777" w:rsidR="0089256E" w:rsidRPr="009F12CC" w:rsidRDefault="0089256E" w:rsidP="0089256E">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59.0%</w:t>
            </w:r>
          </w:p>
        </w:tc>
      </w:tr>
      <w:tr w:rsidR="00775C28" w:rsidRPr="009F12CC" w14:paraId="114C3FFD" w14:textId="77777777" w:rsidTr="00FD2F2A">
        <w:trPr>
          <w:trHeight w:val="611"/>
          <w:jc w:val="center"/>
        </w:trPr>
        <w:tc>
          <w:tcPr>
            <w:tcW w:w="0" w:type="auto"/>
            <w:vAlign w:val="center"/>
            <w:hideMark/>
          </w:tcPr>
          <w:p w14:paraId="2A008C30"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720EC6C1"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45 </w:t>
            </w:r>
            <w:r w:rsidRPr="009F12CC">
              <w:rPr>
                <w:rFonts w:ascii="Traditional Arabic" w:hAnsi="Traditional Arabic" w:cs="Traditional Arabic"/>
                <w:color w:val="000000" w:themeColor="text1"/>
                <w:sz w:val="24"/>
                <w:szCs w:val="24"/>
                <w:rtl/>
              </w:rPr>
              <w:t>سنة فأكثر</w:t>
            </w:r>
          </w:p>
        </w:tc>
        <w:tc>
          <w:tcPr>
            <w:tcW w:w="0" w:type="auto"/>
            <w:vAlign w:val="center"/>
            <w:hideMark/>
          </w:tcPr>
          <w:p w14:paraId="3BEBD898"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w:t>
            </w:r>
          </w:p>
        </w:tc>
        <w:tc>
          <w:tcPr>
            <w:tcW w:w="0" w:type="auto"/>
            <w:vAlign w:val="center"/>
            <w:hideMark/>
          </w:tcPr>
          <w:p w14:paraId="61E10A12"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2.6%</w:t>
            </w:r>
          </w:p>
        </w:tc>
      </w:tr>
      <w:tr w:rsidR="00775C28" w:rsidRPr="009F12CC" w14:paraId="6FBF8BF7" w14:textId="77777777" w:rsidTr="00FD2F2A">
        <w:trPr>
          <w:trHeight w:val="623"/>
          <w:jc w:val="center"/>
        </w:trPr>
        <w:tc>
          <w:tcPr>
            <w:tcW w:w="0" w:type="auto"/>
            <w:vAlign w:val="center"/>
            <w:hideMark/>
          </w:tcPr>
          <w:p w14:paraId="353F9285"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المؤهل العلمي</w:t>
            </w:r>
          </w:p>
        </w:tc>
        <w:tc>
          <w:tcPr>
            <w:tcW w:w="0" w:type="auto"/>
            <w:vAlign w:val="center"/>
            <w:hideMark/>
          </w:tcPr>
          <w:p w14:paraId="62E4C857"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بكالوريوس</w:t>
            </w:r>
          </w:p>
        </w:tc>
        <w:tc>
          <w:tcPr>
            <w:tcW w:w="0" w:type="auto"/>
            <w:vAlign w:val="center"/>
            <w:hideMark/>
          </w:tcPr>
          <w:p w14:paraId="7DE68B24"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73</w:t>
            </w:r>
          </w:p>
        </w:tc>
        <w:tc>
          <w:tcPr>
            <w:tcW w:w="0" w:type="auto"/>
            <w:vAlign w:val="center"/>
            <w:hideMark/>
          </w:tcPr>
          <w:p w14:paraId="1074E69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62.4%</w:t>
            </w:r>
          </w:p>
        </w:tc>
      </w:tr>
      <w:tr w:rsidR="00775C28" w:rsidRPr="009F12CC" w14:paraId="39083E49" w14:textId="77777777" w:rsidTr="00FD2F2A">
        <w:trPr>
          <w:trHeight w:val="611"/>
          <w:jc w:val="center"/>
        </w:trPr>
        <w:tc>
          <w:tcPr>
            <w:tcW w:w="0" w:type="auto"/>
            <w:vAlign w:val="center"/>
            <w:hideMark/>
          </w:tcPr>
          <w:p w14:paraId="226983C2"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44F07B39"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دراسات عليا</w:t>
            </w:r>
          </w:p>
        </w:tc>
        <w:tc>
          <w:tcPr>
            <w:tcW w:w="0" w:type="auto"/>
            <w:vAlign w:val="center"/>
            <w:hideMark/>
          </w:tcPr>
          <w:p w14:paraId="58B41A10"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44</w:t>
            </w:r>
          </w:p>
        </w:tc>
        <w:tc>
          <w:tcPr>
            <w:tcW w:w="0" w:type="auto"/>
            <w:vAlign w:val="center"/>
            <w:hideMark/>
          </w:tcPr>
          <w:p w14:paraId="1058C848"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37.6%</w:t>
            </w:r>
          </w:p>
        </w:tc>
      </w:tr>
      <w:tr w:rsidR="00775C28" w:rsidRPr="009F12CC" w14:paraId="6711C033" w14:textId="77777777" w:rsidTr="00FD2F2A">
        <w:trPr>
          <w:trHeight w:val="635"/>
          <w:jc w:val="center"/>
        </w:trPr>
        <w:tc>
          <w:tcPr>
            <w:tcW w:w="0" w:type="auto"/>
            <w:vAlign w:val="center"/>
            <w:hideMark/>
          </w:tcPr>
          <w:p w14:paraId="0C4A3EFB"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r w:rsidRPr="009F12CC">
              <w:rPr>
                <w:rFonts w:ascii="Traditional Arabic" w:hAnsi="Traditional Arabic" w:cs="Traditional Arabic"/>
                <w:b/>
                <w:bCs/>
                <w:color w:val="000000" w:themeColor="text1"/>
                <w:sz w:val="24"/>
                <w:szCs w:val="24"/>
                <w:rtl/>
              </w:rPr>
              <w:t>سنوات الخبرة</w:t>
            </w:r>
          </w:p>
        </w:tc>
        <w:tc>
          <w:tcPr>
            <w:tcW w:w="0" w:type="auto"/>
            <w:vAlign w:val="center"/>
            <w:hideMark/>
          </w:tcPr>
          <w:p w14:paraId="175EC91A"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tl/>
              </w:rPr>
              <w:t>أقل من 5 سنوات</w:t>
            </w:r>
          </w:p>
        </w:tc>
        <w:tc>
          <w:tcPr>
            <w:tcW w:w="0" w:type="auto"/>
            <w:vAlign w:val="center"/>
            <w:hideMark/>
          </w:tcPr>
          <w:p w14:paraId="2A559A7A"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24</w:t>
            </w:r>
          </w:p>
        </w:tc>
        <w:tc>
          <w:tcPr>
            <w:tcW w:w="0" w:type="auto"/>
            <w:vAlign w:val="center"/>
            <w:hideMark/>
          </w:tcPr>
          <w:p w14:paraId="3113FE5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20.5%</w:t>
            </w:r>
          </w:p>
        </w:tc>
      </w:tr>
      <w:tr w:rsidR="00775C28" w:rsidRPr="009F12CC" w14:paraId="03E0E34E" w14:textId="77777777" w:rsidTr="00FD2F2A">
        <w:trPr>
          <w:trHeight w:val="611"/>
          <w:jc w:val="center"/>
        </w:trPr>
        <w:tc>
          <w:tcPr>
            <w:tcW w:w="0" w:type="auto"/>
            <w:vAlign w:val="center"/>
            <w:hideMark/>
          </w:tcPr>
          <w:p w14:paraId="2F0747E2"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455D7D65"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5 – 10 </w:t>
            </w:r>
            <w:r w:rsidRPr="009F12CC">
              <w:rPr>
                <w:rFonts w:ascii="Traditional Arabic" w:hAnsi="Traditional Arabic" w:cs="Traditional Arabic"/>
                <w:color w:val="000000" w:themeColor="text1"/>
                <w:sz w:val="24"/>
                <w:szCs w:val="24"/>
                <w:rtl/>
              </w:rPr>
              <w:t>سنوات</w:t>
            </w:r>
          </w:p>
        </w:tc>
        <w:tc>
          <w:tcPr>
            <w:tcW w:w="0" w:type="auto"/>
            <w:vAlign w:val="center"/>
            <w:hideMark/>
          </w:tcPr>
          <w:p w14:paraId="2EA072CB"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44</w:t>
            </w:r>
          </w:p>
        </w:tc>
        <w:tc>
          <w:tcPr>
            <w:tcW w:w="0" w:type="auto"/>
            <w:vAlign w:val="center"/>
            <w:hideMark/>
          </w:tcPr>
          <w:p w14:paraId="5C60AD30"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37.6%</w:t>
            </w:r>
          </w:p>
        </w:tc>
      </w:tr>
      <w:tr w:rsidR="00775C28" w:rsidRPr="009F12CC" w14:paraId="1E44091B" w14:textId="77777777" w:rsidTr="00FD2F2A">
        <w:trPr>
          <w:trHeight w:val="611"/>
          <w:jc w:val="center"/>
        </w:trPr>
        <w:tc>
          <w:tcPr>
            <w:tcW w:w="0" w:type="auto"/>
            <w:vAlign w:val="center"/>
            <w:hideMark/>
          </w:tcPr>
          <w:p w14:paraId="657CEB25"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0455D30C"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10 – 15 </w:t>
            </w:r>
            <w:r w:rsidRPr="009F12CC">
              <w:rPr>
                <w:rFonts w:ascii="Traditional Arabic" w:hAnsi="Traditional Arabic" w:cs="Traditional Arabic"/>
                <w:color w:val="000000" w:themeColor="text1"/>
                <w:sz w:val="24"/>
                <w:szCs w:val="24"/>
                <w:rtl/>
              </w:rPr>
              <w:t>سنة</w:t>
            </w:r>
          </w:p>
        </w:tc>
        <w:tc>
          <w:tcPr>
            <w:tcW w:w="0" w:type="auto"/>
            <w:vAlign w:val="center"/>
            <w:hideMark/>
          </w:tcPr>
          <w:p w14:paraId="6B8E1659"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23</w:t>
            </w:r>
          </w:p>
        </w:tc>
        <w:tc>
          <w:tcPr>
            <w:tcW w:w="0" w:type="auto"/>
            <w:vAlign w:val="center"/>
            <w:hideMark/>
          </w:tcPr>
          <w:p w14:paraId="44FC4DDE"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19.7%</w:t>
            </w:r>
          </w:p>
        </w:tc>
      </w:tr>
      <w:tr w:rsidR="00775C28" w:rsidRPr="009F12CC" w14:paraId="4AE951B1" w14:textId="77777777" w:rsidTr="00FD2F2A">
        <w:trPr>
          <w:trHeight w:val="611"/>
          <w:jc w:val="center"/>
        </w:trPr>
        <w:tc>
          <w:tcPr>
            <w:tcW w:w="0" w:type="auto"/>
            <w:vAlign w:val="center"/>
            <w:hideMark/>
          </w:tcPr>
          <w:p w14:paraId="331E00EA" w14:textId="77777777" w:rsidR="00775C28" w:rsidRPr="009F12CC" w:rsidRDefault="00775C28" w:rsidP="00FD2F2A">
            <w:pPr>
              <w:bidi/>
              <w:spacing w:line="360" w:lineRule="auto"/>
              <w:jc w:val="center"/>
              <w:rPr>
                <w:rFonts w:ascii="Traditional Arabic" w:hAnsi="Traditional Arabic" w:cs="Traditional Arabic"/>
                <w:b/>
                <w:bCs/>
                <w:color w:val="000000" w:themeColor="text1"/>
                <w:sz w:val="24"/>
                <w:szCs w:val="24"/>
              </w:rPr>
            </w:pPr>
          </w:p>
        </w:tc>
        <w:tc>
          <w:tcPr>
            <w:tcW w:w="0" w:type="auto"/>
            <w:vAlign w:val="center"/>
            <w:hideMark/>
          </w:tcPr>
          <w:p w14:paraId="2115DC03"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 xml:space="preserve">15 </w:t>
            </w:r>
            <w:r w:rsidRPr="009F12CC">
              <w:rPr>
                <w:rFonts w:ascii="Traditional Arabic" w:hAnsi="Traditional Arabic" w:cs="Traditional Arabic"/>
                <w:color w:val="000000" w:themeColor="text1"/>
                <w:sz w:val="24"/>
                <w:szCs w:val="24"/>
                <w:rtl/>
              </w:rPr>
              <w:t>سنة فأكثر</w:t>
            </w:r>
          </w:p>
        </w:tc>
        <w:tc>
          <w:tcPr>
            <w:tcW w:w="0" w:type="auto"/>
            <w:vAlign w:val="center"/>
            <w:hideMark/>
          </w:tcPr>
          <w:p w14:paraId="5EA6321C"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26</w:t>
            </w:r>
          </w:p>
        </w:tc>
        <w:tc>
          <w:tcPr>
            <w:tcW w:w="0" w:type="auto"/>
            <w:vAlign w:val="center"/>
            <w:hideMark/>
          </w:tcPr>
          <w:p w14:paraId="28DD3FE7" w14:textId="77777777" w:rsidR="00775C28" w:rsidRPr="009F12CC" w:rsidRDefault="00775C28" w:rsidP="00FD2F2A">
            <w:pPr>
              <w:bidi/>
              <w:spacing w:line="360" w:lineRule="auto"/>
              <w:jc w:val="center"/>
              <w:rPr>
                <w:rFonts w:ascii="Traditional Arabic" w:hAnsi="Traditional Arabic" w:cs="Traditional Arabic"/>
                <w:color w:val="000000" w:themeColor="text1"/>
                <w:sz w:val="24"/>
                <w:szCs w:val="24"/>
              </w:rPr>
            </w:pPr>
            <w:r w:rsidRPr="009F12CC">
              <w:rPr>
                <w:rFonts w:ascii="Traditional Arabic" w:hAnsi="Traditional Arabic" w:cs="Traditional Arabic"/>
                <w:color w:val="000000" w:themeColor="text1"/>
                <w:sz w:val="24"/>
                <w:szCs w:val="24"/>
              </w:rPr>
              <w:t>22.2%</w:t>
            </w:r>
          </w:p>
        </w:tc>
      </w:tr>
    </w:tbl>
    <w:p w14:paraId="4C9E52A4" w14:textId="04D96E37" w:rsidR="005C6F06" w:rsidRPr="00E6387F" w:rsidRDefault="005C6F06" w:rsidP="005C6F06">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w:t>
      </w:r>
      <w:r w:rsidRPr="00E6387F">
        <w:rPr>
          <w:rFonts w:ascii="Traditional Arabic" w:hAnsi="Traditional Arabic" w:cs="Traditional Arabic" w:hint="cs"/>
          <w:color w:val="000000" w:themeColor="text1"/>
          <w:rtl/>
        </w:rPr>
        <w:t xml:space="preserve"> باستخدام برنامج </w:t>
      </w:r>
      <w:r w:rsidRPr="00E6387F">
        <w:rPr>
          <w:rFonts w:ascii="Traditional Arabic" w:hAnsi="Traditional Arabic" w:cs="Traditional Arabic"/>
          <w:color w:val="000000" w:themeColor="text1"/>
        </w:rPr>
        <w:t>Ex</w:t>
      </w:r>
      <w:r>
        <w:rPr>
          <w:rFonts w:ascii="Traditional Arabic" w:hAnsi="Traditional Arabic" w:cs="Traditional Arabic"/>
          <w:color w:val="000000" w:themeColor="text1"/>
        </w:rPr>
        <w:t>c</w:t>
      </w:r>
      <w:r w:rsidRPr="00E6387F">
        <w:rPr>
          <w:rFonts w:ascii="Traditional Arabic" w:hAnsi="Traditional Arabic" w:cs="Traditional Arabic"/>
          <w:color w:val="000000" w:themeColor="text1"/>
        </w:rPr>
        <w:t>el</w:t>
      </w:r>
      <w:r>
        <w:rPr>
          <w:rFonts w:ascii="Traditional Arabic" w:hAnsi="Traditional Arabic" w:cs="Traditional Arabic" w:hint="cs"/>
          <w:color w:val="000000" w:themeColor="text1"/>
          <w:rtl/>
        </w:rPr>
        <w:t xml:space="preserve"> بالاعتماد على بيانات الاستبانة)</w:t>
      </w:r>
    </w:p>
    <w:p w14:paraId="71D03EA7" w14:textId="77777777" w:rsidR="007E1A82" w:rsidRDefault="007E1A82" w:rsidP="00F80D15">
      <w:pPr>
        <w:bidi/>
        <w:spacing w:after="0" w:line="360" w:lineRule="auto"/>
        <w:rPr>
          <w:rFonts w:ascii="Traditional Arabic" w:hAnsi="Traditional Arabic" w:cs="Traditional Arabic"/>
          <w:b/>
          <w:bCs/>
          <w:color w:val="000000" w:themeColor="text1"/>
          <w:sz w:val="24"/>
          <w:szCs w:val="24"/>
          <w:rtl/>
        </w:rPr>
      </w:pPr>
    </w:p>
    <w:p w14:paraId="791AB97A" w14:textId="77777777" w:rsidR="007E1A82" w:rsidRDefault="007E1A82" w:rsidP="007E1A82">
      <w:pPr>
        <w:bidi/>
        <w:spacing w:after="0" w:line="360" w:lineRule="auto"/>
        <w:rPr>
          <w:rFonts w:ascii="Traditional Arabic" w:hAnsi="Traditional Arabic" w:cs="Traditional Arabic"/>
          <w:b/>
          <w:bCs/>
          <w:color w:val="000000" w:themeColor="text1"/>
          <w:sz w:val="24"/>
          <w:szCs w:val="24"/>
          <w:rtl/>
        </w:rPr>
      </w:pPr>
    </w:p>
    <w:p w14:paraId="5BAEAC3D" w14:textId="77777777" w:rsidR="007E1A82" w:rsidRDefault="007E1A82" w:rsidP="007E1A82">
      <w:pPr>
        <w:bidi/>
        <w:spacing w:after="0" w:line="360" w:lineRule="auto"/>
        <w:rPr>
          <w:rFonts w:ascii="Traditional Arabic" w:hAnsi="Traditional Arabic" w:cs="Traditional Arabic"/>
          <w:b/>
          <w:bCs/>
          <w:color w:val="000000" w:themeColor="text1"/>
          <w:sz w:val="24"/>
          <w:szCs w:val="24"/>
          <w:rtl/>
        </w:rPr>
      </w:pPr>
    </w:p>
    <w:p w14:paraId="0C256312" w14:textId="77777777" w:rsidR="007E1A82" w:rsidRDefault="007E1A82" w:rsidP="007E1A82">
      <w:pPr>
        <w:bidi/>
        <w:spacing w:after="0" w:line="360" w:lineRule="auto"/>
        <w:rPr>
          <w:rFonts w:ascii="Traditional Arabic" w:hAnsi="Traditional Arabic" w:cs="Traditional Arabic"/>
          <w:b/>
          <w:bCs/>
          <w:color w:val="000000" w:themeColor="text1"/>
          <w:sz w:val="24"/>
          <w:szCs w:val="24"/>
          <w:rtl/>
        </w:rPr>
      </w:pPr>
    </w:p>
    <w:p w14:paraId="467E8299" w14:textId="77777777" w:rsidR="007E1A82" w:rsidRDefault="007E1A82" w:rsidP="007E1A82">
      <w:pPr>
        <w:bidi/>
        <w:spacing w:after="0" w:line="360" w:lineRule="auto"/>
        <w:rPr>
          <w:rFonts w:ascii="Traditional Arabic" w:hAnsi="Traditional Arabic" w:cs="Traditional Arabic"/>
          <w:b/>
          <w:bCs/>
          <w:color w:val="000000" w:themeColor="text1"/>
          <w:sz w:val="24"/>
          <w:szCs w:val="24"/>
          <w:rtl/>
        </w:rPr>
      </w:pPr>
    </w:p>
    <w:p w14:paraId="325B9402" w14:textId="77777777" w:rsidR="007E1A82" w:rsidRDefault="007E1A82" w:rsidP="007E1A82">
      <w:pPr>
        <w:bidi/>
        <w:spacing w:after="0" w:line="360" w:lineRule="auto"/>
        <w:rPr>
          <w:rFonts w:ascii="Traditional Arabic" w:hAnsi="Traditional Arabic" w:cs="Traditional Arabic"/>
          <w:b/>
          <w:bCs/>
          <w:color w:val="000000" w:themeColor="text1"/>
          <w:sz w:val="24"/>
          <w:szCs w:val="24"/>
          <w:rtl/>
        </w:rPr>
      </w:pPr>
    </w:p>
    <w:p w14:paraId="7FD50EE6" w14:textId="77777777" w:rsidR="007E1A82" w:rsidRDefault="007E1A82" w:rsidP="007E1A82">
      <w:pPr>
        <w:bidi/>
        <w:spacing w:after="0" w:line="360" w:lineRule="auto"/>
        <w:rPr>
          <w:rFonts w:ascii="Traditional Arabic" w:hAnsi="Traditional Arabic" w:cs="Traditional Arabic"/>
          <w:b/>
          <w:bCs/>
          <w:color w:val="000000" w:themeColor="text1"/>
          <w:sz w:val="24"/>
          <w:szCs w:val="24"/>
          <w:rtl/>
        </w:rPr>
      </w:pPr>
    </w:p>
    <w:p w14:paraId="14594831" w14:textId="77DD4CB7" w:rsidR="00446631" w:rsidRPr="00944B09" w:rsidRDefault="00446631" w:rsidP="007E1A82">
      <w:pPr>
        <w:bidi/>
        <w:spacing w:after="0" w:line="360" w:lineRule="auto"/>
        <w:rPr>
          <w:rFonts w:ascii="Traditional Arabic" w:hAnsi="Traditional Arabic" w:cs="Traditional Arabic"/>
          <w:color w:val="000000" w:themeColor="text1"/>
          <w:sz w:val="24"/>
          <w:szCs w:val="24"/>
          <w:rtl/>
        </w:rPr>
      </w:pPr>
      <w:r w:rsidRPr="00944B09">
        <w:rPr>
          <w:rFonts w:ascii="Traditional Arabic" w:hAnsi="Traditional Arabic" w:cs="Traditional Arabic"/>
          <w:b/>
          <w:bCs/>
          <w:color w:val="000000" w:themeColor="text1"/>
          <w:sz w:val="24"/>
          <w:szCs w:val="24"/>
          <w:rtl/>
        </w:rPr>
        <w:lastRenderedPageBreak/>
        <w:t>خصائص عينة المقابلة</w:t>
      </w:r>
      <w:r w:rsidRPr="00944B09">
        <w:rPr>
          <w:rFonts w:ascii="Traditional Arabic" w:hAnsi="Traditional Arabic" w:cs="Traditional Arabic"/>
          <w:b/>
          <w:bCs/>
          <w:color w:val="000000" w:themeColor="text1"/>
          <w:sz w:val="24"/>
          <w:szCs w:val="24"/>
        </w:rPr>
        <w:t>:</w:t>
      </w:r>
      <w:r w:rsidRPr="00944B09">
        <w:rPr>
          <w:rFonts w:ascii="Traditional Arabic" w:hAnsi="Traditional Arabic" w:cs="Traditional Arabic"/>
          <w:b/>
          <w:bCs/>
          <w:color w:val="000000" w:themeColor="text1"/>
          <w:sz w:val="24"/>
          <w:szCs w:val="24"/>
          <w:rtl/>
        </w:rPr>
        <w:t xml:space="preserve"> </w:t>
      </w:r>
      <w:r w:rsidRPr="00944B09">
        <w:rPr>
          <w:rFonts w:ascii="Traditional Arabic" w:hAnsi="Traditional Arabic" w:cs="Traditional Arabic"/>
          <w:color w:val="000000" w:themeColor="text1"/>
          <w:sz w:val="24"/>
          <w:szCs w:val="24"/>
          <w:rtl/>
        </w:rPr>
        <w:t>تم إجراء (5) مقابلات مع خبراء ومتخصصين في إدارة العمليات، وتوزعت خصائصهم كما يلي</w:t>
      </w:r>
      <w:r w:rsidRPr="00944B09">
        <w:rPr>
          <w:rFonts w:ascii="Traditional Arabic" w:hAnsi="Traditional Arabic" w:cs="Traditional Arabic"/>
          <w:color w:val="000000" w:themeColor="text1"/>
          <w:sz w:val="24"/>
          <w:szCs w:val="24"/>
        </w:rPr>
        <w:t>:</w:t>
      </w:r>
      <w:r w:rsidR="00F80D15" w:rsidRPr="00944B09">
        <w:rPr>
          <w:rFonts w:ascii="Traditional Arabic" w:hAnsi="Traditional Arabic" w:cs="Traditional Arabic" w:hint="cs"/>
          <w:color w:val="000000" w:themeColor="text1"/>
          <w:sz w:val="24"/>
          <w:szCs w:val="24"/>
          <w:rtl/>
        </w:rPr>
        <w:t xml:space="preserve"> </w:t>
      </w:r>
    </w:p>
    <w:p w14:paraId="44F9FCFF" w14:textId="2EC198F9" w:rsidR="00024D3F" w:rsidRPr="00944B09" w:rsidRDefault="00024D3F" w:rsidP="00024D3F">
      <w:pPr>
        <w:bidi/>
        <w:spacing w:after="0" w:line="360" w:lineRule="auto"/>
        <w:jc w:val="center"/>
        <w:rPr>
          <w:rFonts w:ascii="Traditional Arabic" w:hAnsi="Traditional Arabic" w:cs="Traditional Arabic"/>
          <w:b/>
          <w:bCs/>
          <w:color w:val="000000" w:themeColor="text1"/>
          <w:sz w:val="24"/>
          <w:szCs w:val="24"/>
        </w:rPr>
      </w:pPr>
      <w:bookmarkStart w:id="31" w:name="ج2"/>
      <w:r w:rsidRPr="00944B09">
        <w:rPr>
          <w:rFonts w:ascii="Traditional Arabic" w:hAnsi="Traditional Arabic" w:cs="Traditional Arabic"/>
          <w:b/>
          <w:bCs/>
          <w:color w:val="000000" w:themeColor="text1"/>
          <w:sz w:val="24"/>
          <w:szCs w:val="24"/>
          <w:rtl/>
        </w:rPr>
        <w:t>جدول (</w:t>
      </w:r>
      <w:r w:rsidR="002960E8">
        <w:rPr>
          <w:rFonts w:ascii="Traditional Arabic" w:hAnsi="Traditional Arabic" w:cs="Traditional Arabic" w:hint="cs"/>
          <w:b/>
          <w:bCs/>
          <w:color w:val="000000" w:themeColor="text1"/>
          <w:sz w:val="24"/>
          <w:szCs w:val="24"/>
          <w:rtl/>
        </w:rPr>
        <w:t>3</w:t>
      </w:r>
      <w:r w:rsidRPr="00944B09">
        <w:rPr>
          <w:rFonts w:ascii="Traditional Arabic" w:hAnsi="Traditional Arabic" w:cs="Traditional Arabic"/>
          <w:b/>
          <w:bCs/>
          <w:color w:val="000000" w:themeColor="text1"/>
          <w:sz w:val="24"/>
          <w:szCs w:val="24"/>
          <w:rtl/>
        </w:rPr>
        <w:t>) خصائص عينة المقابلة</w:t>
      </w:r>
    </w:p>
    <w:tbl>
      <w:tblPr>
        <w:tblStyle w:val="TableGrid1"/>
        <w:bidiVisual/>
        <w:tblW w:w="0" w:type="auto"/>
        <w:jc w:val="center"/>
        <w:tblInd w:w="0" w:type="dxa"/>
        <w:tblLook w:val="04A0" w:firstRow="1" w:lastRow="0" w:firstColumn="1" w:lastColumn="0" w:noHBand="0" w:noVBand="1"/>
      </w:tblPr>
      <w:tblGrid>
        <w:gridCol w:w="672"/>
        <w:gridCol w:w="614"/>
        <w:gridCol w:w="798"/>
        <w:gridCol w:w="1102"/>
        <w:gridCol w:w="1053"/>
        <w:gridCol w:w="1236"/>
      </w:tblGrid>
      <w:tr w:rsidR="00B40A18" w:rsidRPr="00944B09" w14:paraId="30D875D9"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31"/>
          <w:p w14:paraId="64B9C06B"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الرمز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17BCDC"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الجنس</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B524A8"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العمر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4C079D"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المؤهل العلمي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9CCEFEC"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سنوات الخبرة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1CFB10" w14:textId="77777777" w:rsidR="00B40A18" w:rsidRPr="00944B09" w:rsidRDefault="00B40A18" w:rsidP="00FD2F2A">
            <w:pPr>
              <w:bidi/>
              <w:spacing w:line="360" w:lineRule="auto"/>
              <w:jc w:val="center"/>
              <w:rPr>
                <w:rFonts w:ascii="Traditional Arabic" w:eastAsiaTheme="minorEastAsia" w:hAnsi="Traditional Arabic" w:cs="Traditional Arabic"/>
                <w:b/>
                <w:bCs/>
                <w:color w:val="000000" w:themeColor="text1"/>
                <w:sz w:val="24"/>
                <w:szCs w:val="24"/>
                <w:lang w:bidi="ar-KW"/>
              </w:rPr>
            </w:pPr>
            <w:r w:rsidRPr="00944B09">
              <w:rPr>
                <w:rFonts w:ascii="Traditional Arabic" w:eastAsiaTheme="minorEastAsia" w:hAnsi="Traditional Arabic" w:cs="Traditional Arabic"/>
                <w:b/>
                <w:bCs/>
                <w:color w:val="000000" w:themeColor="text1"/>
                <w:sz w:val="24"/>
                <w:szCs w:val="24"/>
                <w:rtl/>
                <w:lang w:bidi="ar-KW"/>
              </w:rPr>
              <w:t>المسمى الوظيفي</w:t>
            </w:r>
          </w:p>
        </w:tc>
      </w:tr>
      <w:tr w:rsidR="00B40A18" w:rsidRPr="00944B09" w14:paraId="64D87A17"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7B2DC1EC" w14:textId="77777777" w:rsidR="00B40A18" w:rsidRPr="00944B09" w:rsidRDefault="00B40A18" w:rsidP="00FD2F2A">
            <w:pPr>
              <w:bidi/>
              <w:spacing w:line="360" w:lineRule="auto"/>
              <w:jc w:val="left"/>
              <w:rPr>
                <w:rFonts w:ascii="Traditional Arabic" w:eastAsia="Calibri"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M01</w:t>
            </w:r>
          </w:p>
        </w:tc>
        <w:tc>
          <w:tcPr>
            <w:tcW w:w="0" w:type="auto"/>
            <w:tcBorders>
              <w:top w:val="single" w:sz="4" w:space="0" w:color="auto"/>
              <w:left w:val="single" w:sz="4" w:space="0" w:color="auto"/>
              <w:bottom w:val="single" w:sz="4" w:space="0" w:color="auto"/>
              <w:right w:val="single" w:sz="4" w:space="0" w:color="auto"/>
            </w:tcBorders>
            <w:hideMark/>
          </w:tcPr>
          <w:p w14:paraId="25756E8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251CF06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35-45</w:t>
            </w:r>
          </w:p>
        </w:tc>
        <w:tc>
          <w:tcPr>
            <w:tcW w:w="0" w:type="auto"/>
            <w:tcBorders>
              <w:top w:val="single" w:sz="4" w:space="0" w:color="auto"/>
              <w:left w:val="single" w:sz="4" w:space="0" w:color="auto"/>
              <w:bottom w:val="single" w:sz="4" w:space="0" w:color="auto"/>
              <w:right w:val="single" w:sz="4" w:space="0" w:color="auto"/>
            </w:tcBorders>
            <w:hideMark/>
          </w:tcPr>
          <w:p w14:paraId="623F7955"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381E8A85"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10-15</w:t>
            </w:r>
          </w:p>
        </w:tc>
        <w:tc>
          <w:tcPr>
            <w:tcW w:w="0" w:type="auto"/>
            <w:tcBorders>
              <w:top w:val="single" w:sz="4" w:space="0" w:color="auto"/>
              <w:left w:val="single" w:sz="4" w:space="0" w:color="auto"/>
              <w:bottom w:val="single" w:sz="4" w:space="0" w:color="auto"/>
              <w:right w:val="single" w:sz="4" w:space="0" w:color="auto"/>
            </w:tcBorders>
            <w:hideMark/>
          </w:tcPr>
          <w:p w14:paraId="06B4E597"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إداري</w:t>
            </w:r>
          </w:p>
        </w:tc>
      </w:tr>
      <w:tr w:rsidR="00B40A18" w:rsidRPr="00944B09" w14:paraId="3D2905EA"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5FD0B2F3"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M02</w:t>
            </w:r>
          </w:p>
        </w:tc>
        <w:tc>
          <w:tcPr>
            <w:tcW w:w="0" w:type="auto"/>
            <w:tcBorders>
              <w:top w:val="single" w:sz="4" w:space="0" w:color="auto"/>
              <w:left w:val="single" w:sz="4" w:space="0" w:color="auto"/>
              <w:bottom w:val="single" w:sz="4" w:space="0" w:color="auto"/>
              <w:right w:val="single" w:sz="4" w:space="0" w:color="auto"/>
            </w:tcBorders>
            <w:hideMark/>
          </w:tcPr>
          <w:p w14:paraId="646DF203"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68EA3FD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25-35</w:t>
            </w:r>
          </w:p>
        </w:tc>
        <w:tc>
          <w:tcPr>
            <w:tcW w:w="0" w:type="auto"/>
            <w:tcBorders>
              <w:top w:val="single" w:sz="4" w:space="0" w:color="auto"/>
              <w:left w:val="single" w:sz="4" w:space="0" w:color="auto"/>
              <w:bottom w:val="single" w:sz="4" w:space="0" w:color="auto"/>
              <w:right w:val="single" w:sz="4" w:space="0" w:color="auto"/>
            </w:tcBorders>
            <w:hideMark/>
          </w:tcPr>
          <w:p w14:paraId="7DA02ABD"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04949CBC"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10-15</w:t>
            </w:r>
          </w:p>
        </w:tc>
        <w:tc>
          <w:tcPr>
            <w:tcW w:w="0" w:type="auto"/>
            <w:tcBorders>
              <w:top w:val="single" w:sz="4" w:space="0" w:color="auto"/>
              <w:left w:val="single" w:sz="4" w:space="0" w:color="auto"/>
              <w:bottom w:val="single" w:sz="4" w:space="0" w:color="auto"/>
              <w:right w:val="single" w:sz="4" w:space="0" w:color="auto"/>
            </w:tcBorders>
            <w:hideMark/>
          </w:tcPr>
          <w:p w14:paraId="544D866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إداري</w:t>
            </w:r>
          </w:p>
        </w:tc>
      </w:tr>
      <w:tr w:rsidR="00B40A18" w:rsidRPr="00944B09" w14:paraId="18741A82"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69D4B134"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M03</w:t>
            </w:r>
          </w:p>
        </w:tc>
        <w:tc>
          <w:tcPr>
            <w:tcW w:w="0" w:type="auto"/>
            <w:tcBorders>
              <w:top w:val="single" w:sz="4" w:space="0" w:color="auto"/>
              <w:left w:val="single" w:sz="4" w:space="0" w:color="auto"/>
              <w:bottom w:val="single" w:sz="4" w:space="0" w:color="auto"/>
              <w:right w:val="single" w:sz="4" w:space="0" w:color="auto"/>
            </w:tcBorders>
            <w:hideMark/>
          </w:tcPr>
          <w:p w14:paraId="1F9F17DF"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356382C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35-45</w:t>
            </w:r>
          </w:p>
        </w:tc>
        <w:tc>
          <w:tcPr>
            <w:tcW w:w="0" w:type="auto"/>
            <w:tcBorders>
              <w:top w:val="single" w:sz="4" w:space="0" w:color="auto"/>
              <w:left w:val="single" w:sz="4" w:space="0" w:color="auto"/>
              <w:bottom w:val="single" w:sz="4" w:space="0" w:color="auto"/>
              <w:right w:val="single" w:sz="4" w:space="0" w:color="auto"/>
            </w:tcBorders>
            <w:hideMark/>
          </w:tcPr>
          <w:p w14:paraId="459CF20C"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30FE8376"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5-10</w:t>
            </w:r>
          </w:p>
        </w:tc>
        <w:tc>
          <w:tcPr>
            <w:tcW w:w="0" w:type="auto"/>
            <w:tcBorders>
              <w:top w:val="single" w:sz="4" w:space="0" w:color="auto"/>
              <w:left w:val="single" w:sz="4" w:space="0" w:color="auto"/>
              <w:bottom w:val="single" w:sz="4" w:space="0" w:color="auto"/>
              <w:right w:val="single" w:sz="4" w:space="0" w:color="auto"/>
            </w:tcBorders>
            <w:hideMark/>
          </w:tcPr>
          <w:p w14:paraId="2F061C3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موظف</w:t>
            </w:r>
          </w:p>
        </w:tc>
      </w:tr>
      <w:tr w:rsidR="00B40A18" w:rsidRPr="00944B09" w14:paraId="23843CC3"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3929A220"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M04</w:t>
            </w:r>
          </w:p>
        </w:tc>
        <w:tc>
          <w:tcPr>
            <w:tcW w:w="0" w:type="auto"/>
            <w:tcBorders>
              <w:top w:val="single" w:sz="4" w:space="0" w:color="auto"/>
              <w:left w:val="single" w:sz="4" w:space="0" w:color="auto"/>
              <w:bottom w:val="single" w:sz="4" w:space="0" w:color="auto"/>
              <w:right w:val="single" w:sz="4" w:space="0" w:color="auto"/>
            </w:tcBorders>
            <w:hideMark/>
          </w:tcPr>
          <w:p w14:paraId="0D3D889C"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0CAE7A21"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25-35</w:t>
            </w:r>
          </w:p>
        </w:tc>
        <w:tc>
          <w:tcPr>
            <w:tcW w:w="0" w:type="auto"/>
            <w:tcBorders>
              <w:top w:val="single" w:sz="4" w:space="0" w:color="auto"/>
              <w:left w:val="single" w:sz="4" w:space="0" w:color="auto"/>
              <w:bottom w:val="single" w:sz="4" w:space="0" w:color="auto"/>
              <w:right w:val="single" w:sz="4" w:space="0" w:color="auto"/>
            </w:tcBorders>
            <w:hideMark/>
          </w:tcPr>
          <w:p w14:paraId="1C8FF2F9"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5968E9A9"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5-10</w:t>
            </w:r>
          </w:p>
        </w:tc>
        <w:tc>
          <w:tcPr>
            <w:tcW w:w="0" w:type="auto"/>
            <w:tcBorders>
              <w:top w:val="single" w:sz="4" w:space="0" w:color="auto"/>
              <w:left w:val="single" w:sz="4" w:space="0" w:color="auto"/>
              <w:bottom w:val="single" w:sz="4" w:space="0" w:color="auto"/>
              <w:right w:val="single" w:sz="4" w:space="0" w:color="auto"/>
            </w:tcBorders>
            <w:hideMark/>
          </w:tcPr>
          <w:p w14:paraId="28D8E2DF"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موظف</w:t>
            </w:r>
          </w:p>
        </w:tc>
      </w:tr>
      <w:tr w:rsidR="00B40A18" w:rsidRPr="00944B09" w14:paraId="7CC79D5E"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231BBDB6"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M05</w:t>
            </w:r>
          </w:p>
        </w:tc>
        <w:tc>
          <w:tcPr>
            <w:tcW w:w="0" w:type="auto"/>
            <w:tcBorders>
              <w:top w:val="single" w:sz="4" w:space="0" w:color="auto"/>
              <w:left w:val="single" w:sz="4" w:space="0" w:color="auto"/>
              <w:bottom w:val="single" w:sz="4" w:space="0" w:color="auto"/>
              <w:right w:val="single" w:sz="4" w:space="0" w:color="auto"/>
            </w:tcBorders>
            <w:hideMark/>
          </w:tcPr>
          <w:p w14:paraId="7A49C3C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ذكر</w:t>
            </w:r>
          </w:p>
        </w:tc>
        <w:tc>
          <w:tcPr>
            <w:tcW w:w="0" w:type="auto"/>
            <w:tcBorders>
              <w:top w:val="single" w:sz="4" w:space="0" w:color="auto"/>
              <w:left w:val="single" w:sz="4" w:space="0" w:color="auto"/>
              <w:bottom w:val="single" w:sz="4" w:space="0" w:color="auto"/>
              <w:right w:val="single" w:sz="4" w:space="0" w:color="auto"/>
            </w:tcBorders>
            <w:hideMark/>
          </w:tcPr>
          <w:p w14:paraId="7AE8D999"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35-45</w:t>
            </w:r>
          </w:p>
        </w:tc>
        <w:tc>
          <w:tcPr>
            <w:tcW w:w="0" w:type="auto"/>
            <w:tcBorders>
              <w:top w:val="single" w:sz="4" w:space="0" w:color="auto"/>
              <w:left w:val="single" w:sz="4" w:space="0" w:color="auto"/>
              <w:bottom w:val="single" w:sz="4" w:space="0" w:color="auto"/>
              <w:right w:val="single" w:sz="4" w:space="0" w:color="auto"/>
            </w:tcBorders>
            <w:hideMark/>
          </w:tcPr>
          <w:p w14:paraId="51F0ABDB"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18FDD258"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Pr>
              <w:t xml:space="preserve">15 </w:t>
            </w:r>
            <w:r w:rsidRPr="00944B09">
              <w:rPr>
                <w:rFonts w:ascii="Traditional Arabic" w:hAnsi="Traditional Arabic" w:cs="Traditional Arabic"/>
                <w:color w:val="000000" w:themeColor="text1"/>
                <w:sz w:val="24"/>
                <w:szCs w:val="24"/>
                <w:rtl/>
              </w:rPr>
              <w:t>فأكثر</w:t>
            </w:r>
          </w:p>
        </w:tc>
        <w:tc>
          <w:tcPr>
            <w:tcW w:w="0" w:type="auto"/>
            <w:tcBorders>
              <w:top w:val="single" w:sz="4" w:space="0" w:color="auto"/>
              <w:left w:val="single" w:sz="4" w:space="0" w:color="auto"/>
              <w:bottom w:val="single" w:sz="4" w:space="0" w:color="auto"/>
              <w:right w:val="single" w:sz="4" w:space="0" w:color="auto"/>
            </w:tcBorders>
            <w:hideMark/>
          </w:tcPr>
          <w:p w14:paraId="5C7B2F04" w14:textId="77777777" w:rsidR="00B40A18" w:rsidRPr="00944B09" w:rsidRDefault="00B40A18" w:rsidP="00FD2F2A">
            <w:pPr>
              <w:bidi/>
              <w:spacing w:line="360" w:lineRule="auto"/>
              <w:jc w:val="left"/>
              <w:rPr>
                <w:rFonts w:ascii="Traditional Arabic" w:hAnsi="Traditional Arabic" w:cs="Traditional Arabic"/>
                <w:color w:val="000000" w:themeColor="text1"/>
                <w:sz w:val="24"/>
                <w:szCs w:val="24"/>
              </w:rPr>
            </w:pPr>
            <w:r w:rsidRPr="00944B09">
              <w:rPr>
                <w:rFonts w:ascii="Traditional Arabic" w:hAnsi="Traditional Arabic" w:cs="Traditional Arabic"/>
                <w:color w:val="000000" w:themeColor="text1"/>
                <w:sz w:val="24"/>
                <w:szCs w:val="24"/>
                <w:rtl/>
              </w:rPr>
              <w:t>إداري</w:t>
            </w:r>
          </w:p>
        </w:tc>
      </w:tr>
    </w:tbl>
    <w:bookmarkEnd w:id="30"/>
    <w:p w14:paraId="14F83A44" w14:textId="1E1E6382" w:rsidR="00A0760F" w:rsidRPr="00D467A1" w:rsidRDefault="00D467A1" w:rsidP="00D467A1">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w:t>
      </w:r>
      <w:r w:rsidRPr="00E6387F">
        <w:rPr>
          <w:rFonts w:ascii="Traditional Arabic" w:hAnsi="Traditional Arabic" w:cs="Traditional Arabic" w:hint="cs"/>
          <w:color w:val="000000" w:themeColor="text1"/>
          <w:rtl/>
        </w:rPr>
        <w:t xml:space="preserve"> باستخدام برنامج </w:t>
      </w:r>
      <w:r w:rsidRPr="00E6387F">
        <w:rPr>
          <w:rFonts w:ascii="Traditional Arabic" w:hAnsi="Traditional Arabic" w:cs="Traditional Arabic"/>
          <w:color w:val="000000" w:themeColor="text1"/>
        </w:rPr>
        <w:t>Ex</w:t>
      </w:r>
      <w:r>
        <w:rPr>
          <w:rFonts w:ascii="Traditional Arabic" w:hAnsi="Traditional Arabic" w:cs="Traditional Arabic"/>
          <w:color w:val="000000" w:themeColor="text1"/>
        </w:rPr>
        <w:t>c</w:t>
      </w:r>
      <w:r w:rsidRPr="00E6387F">
        <w:rPr>
          <w:rFonts w:ascii="Traditional Arabic" w:hAnsi="Traditional Arabic" w:cs="Traditional Arabic"/>
          <w:color w:val="000000" w:themeColor="text1"/>
        </w:rPr>
        <w:t>el</w:t>
      </w:r>
      <w:r>
        <w:rPr>
          <w:rFonts w:ascii="Traditional Arabic" w:hAnsi="Traditional Arabic" w:cs="Traditional Arabic" w:hint="cs"/>
          <w:color w:val="000000" w:themeColor="text1"/>
          <w:rtl/>
        </w:rPr>
        <w:t xml:space="preserve"> بالاعتماد على بيانات المقابلات)</w:t>
      </w:r>
    </w:p>
    <w:p w14:paraId="65819809" w14:textId="7230A675" w:rsidR="00A0760F" w:rsidRPr="00E44547" w:rsidRDefault="00E44547" w:rsidP="00A0760F">
      <w:p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hint="cs"/>
          <w:color w:val="000000" w:themeColor="text1"/>
          <w:sz w:val="32"/>
          <w:szCs w:val="24"/>
          <w:rtl/>
        </w:rPr>
        <w:t xml:space="preserve">وتم </w:t>
      </w:r>
      <w:r w:rsidR="00A0760F" w:rsidRPr="00E44547">
        <w:rPr>
          <w:rFonts w:ascii="Traditional Arabic" w:eastAsia="Times New Roman" w:hAnsi="Traditional Arabic" w:cs="Traditional Arabic"/>
          <w:color w:val="000000" w:themeColor="text1"/>
          <w:sz w:val="32"/>
          <w:szCs w:val="24"/>
          <w:rtl/>
        </w:rPr>
        <w:t xml:space="preserve">اختيار عينة المقابلة بطريقة قصدية (عمدية)، بناءً على معايير محددة هي: </w:t>
      </w:r>
    </w:p>
    <w:p w14:paraId="37B2857C" w14:textId="77777777" w:rsidR="00A0760F" w:rsidRPr="00E44547"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color w:val="000000" w:themeColor="text1"/>
          <w:sz w:val="32"/>
          <w:szCs w:val="24"/>
          <w:rtl/>
        </w:rPr>
        <w:t>أن يكون المشارك من ذوي الخبرة في مجال إدارة العمليات الصناعية</w:t>
      </w:r>
    </w:p>
    <w:p w14:paraId="56B7B552" w14:textId="77777777" w:rsidR="00A0760F" w:rsidRPr="00E44547"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color w:val="000000" w:themeColor="text1"/>
          <w:sz w:val="32"/>
          <w:szCs w:val="24"/>
          <w:rtl/>
        </w:rPr>
        <w:t>أن يكون شاغلاً لمنصب إداري أو إشرافي يتيح له رؤية شاملة للعمليات التشغيلية</w:t>
      </w:r>
    </w:p>
    <w:p w14:paraId="60B3EB5F" w14:textId="77777777" w:rsidR="00A0760F" w:rsidRPr="00E44547"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tl/>
        </w:rPr>
      </w:pPr>
      <w:r w:rsidRPr="00E44547">
        <w:rPr>
          <w:rFonts w:ascii="Traditional Arabic" w:eastAsia="Times New Roman" w:hAnsi="Traditional Arabic" w:cs="Traditional Arabic"/>
          <w:color w:val="000000" w:themeColor="text1"/>
          <w:sz w:val="32"/>
          <w:szCs w:val="24"/>
          <w:rtl/>
        </w:rPr>
        <w:t>أن تكون لديه خبرة لا تقل عن 5 سنوات في مجال العمل</w:t>
      </w:r>
    </w:p>
    <w:p w14:paraId="2C3A6037" w14:textId="77777777" w:rsidR="00702D12" w:rsidRDefault="00A0760F" w:rsidP="00A87889">
      <w:pPr>
        <w:pStyle w:val="Header"/>
        <w:numPr>
          <w:ilvl w:val="0"/>
          <w:numId w:val="43"/>
        </w:numPr>
        <w:bidi/>
        <w:spacing w:line="276" w:lineRule="auto"/>
        <w:jc w:val="both"/>
        <w:rPr>
          <w:rFonts w:ascii="Traditional Arabic" w:eastAsia="Times New Roman" w:hAnsi="Traditional Arabic" w:cs="Traditional Arabic"/>
          <w:color w:val="000000" w:themeColor="text1"/>
          <w:sz w:val="32"/>
          <w:szCs w:val="24"/>
        </w:rPr>
      </w:pPr>
      <w:r w:rsidRPr="00E44547">
        <w:rPr>
          <w:rFonts w:ascii="Traditional Arabic" w:eastAsia="Times New Roman" w:hAnsi="Traditional Arabic" w:cs="Traditional Arabic"/>
          <w:color w:val="000000" w:themeColor="text1"/>
          <w:sz w:val="32"/>
          <w:szCs w:val="24"/>
          <w:rtl/>
        </w:rPr>
        <w:t>أن يكون على دراية باستراتيجيات إدارة العمليات المطبقة في مجموعة الوطنية للصناعة.</w:t>
      </w:r>
    </w:p>
    <w:p w14:paraId="4A45445E" w14:textId="33037B34" w:rsidR="002C48CA" w:rsidRDefault="00702D12" w:rsidP="00FA6183">
      <w:pPr>
        <w:pStyle w:val="Header"/>
        <w:bidi/>
        <w:spacing w:line="276" w:lineRule="auto"/>
        <w:jc w:val="both"/>
        <w:rPr>
          <w:rFonts w:ascii="Traditional Arabic" w:eastAsia="Times New Roman" w:hAnsi="Traditional Arabic" w:cs="Traditional Arabic"/>
          <w:color w:val="000000" w:themeColor="text1"/>
          <w:sz w:val="32"/>
          <w:szCs w:val="24"/>
          <w:rtl/>
        </w:rPr>
      </w:pPr>
      <w:r>
        <w:rPr>
          <w:rFonts w:ascii="Traditional Arabic" w:eastAsia="Times New Roman" w:hAnsi="Traditional Arabic" w:cs="Traditional Arabic" w:hint="cs"/>
          <w:color w:val="000000" w:themeColor="text1"/>
          <w:sz w:val="32"/>
          <w:szCs w:val="24"/>
          <w:rtl/>
        </w:rPr>
        <w:t xml:space="preserve">مع تأكيد </w:t>
      </w:r>
      <w:r w:rsidR="00A0760F" w:rsidRPr="00702D12">
        <w:rPr>
          <w:rFonts w:ascii="Traditional Arabic" w:eastAsia="Times New Roman" w:hAnsi="Traditional Arabic" w:cs="Traditional Arabic"/>
          <w:color w:val="000000" w:themeColor="text1"/>
          <w:sz w:val="32"/>
          <w:szCs w:val="24"/>
          <w:rtl/>
        </w:rPr>
        <w:t>اختيار (5) خبراء استيفاءً لهذه المعايير.</w:t>
      </w:r>
    </w:p>
    <w:p w14:paraId="678AB570" w14:textId="77777777" w:rsidR="00FA6183" w:rsidRPr="00FA6183" w:rsidRDefault="00FA6183" w:rsidP="00FA6183">
      <w:pPr>
        <w:pStyle w:val="Header"/>
        <w:bidi/>
        <w:spacing w:line="276" w:lineRule="auto"/>
        <w:jc w:val="both"/>
        <w:rPr>
          <w:rFonts w:ascii="Traditional Arabic" w:eastAsia="Times New Roman" w:hAnsi="Traditional Arabic" w:cs="Traditional Arabic"/>
          <w:color w:val="000000" w:themeColor="text1"/>
          <w:sz w:val="32"/>
          <w:szCs w:val="24"/>
        </w:rPr>
      </w:pPr>
    </w:p>
    <w:p w14:paraId="71863497" w14:textId="15223869" w:rsidR="00706E64" w:rsidRPr="00FA6183" w:rsidRDefault="00706E64" w:rsidP="00FA6183">
      <w:pPr>
        <w:pStyle w:val="Heading2"/>
        <w:bidi/>
        <w:spacing w:line="480" w:lineRule="auto"/>
        <w:rPr>
          <w:rFonts w:ascii="Traditional Arabic" w:eastAsia="Times New Roman" w:hAnsi="Traditional Arabic" w:cs="Traditional Arabic"/>
          <w:b/>
          <w:bCs/>
          <w:color w:val="000000" w:themeColor="text1"/>
          <w:sz w:val="32"/>
          <w:szCs w:val="32"/>
          <w:lang w:val="en-GB"/>
        </w:rPr>
      </w:pPr>
      <w:r w:rsidRPr="00FA6183">
        <w:rPr>
          <w:rFonts w:ascii="Traditional Arabic" w:eastAsia="Times New Roman" w:hAnsi="Traditional Arabic" w:cs="Traditional Arabic" w:hint="cs"/>
          <w:b/>
          <w:bCs/>
          <w:color w:val="000000" w:themeColor="text1"/>
          <w:sz w:val="32"/>
          <w:szCs w:val="24"/>
          <w:rtl/>
        </w:rPr>
        <w:t xml:space="preserve">3/ </w:t>
      </w:r>
      <w:r w:rsidR="006E2AFE">
        <w:rPr>
          <w:rFonts w:ascii="Traditional Arabic" w:eastAsia="Times New Roman" w:hAnsi="Traditional Arabic" w:cs="Traditional Arabic" w:hint="cs"/>
          <w:b/>
          <w:bCs/>
          <w:color w:val="000000" w:themeColor="text1"/>
          <w:sz w:val="32"/>
          <w:szCs w:val="24"/>
          <w:rtl/>
        </w:rPr>
        <w:t>5</w:t>
      </w:r>
      <w:r w:rsidRPr="00FA6183">
        <w:rPr>
          <w:rFonts w:ascii="Traditional Arabic" w:eastAsia="Times New Roman" w:hAnsi="Traditional Arabic" w:cs="Traditional Arabic" w:hint="cs"/>
          <w:b/>
          <w:bCs/>
          <w:color w:val="000000" w:themeColor="text1"/>
          <w:sz w:val="32"/>
          <w:szCs w:val="24"/>
          <w:rtl/>
        </w:rPr>
        <w:t xml:space="preserve"> </w:t>
      </w:r>
      <w:r w:rsidRPr="00FA6183">
        <w:rPr>
          <w:rFonts w:ascii="Traditional Arabic" w:eastAsia="Times New Roman" w:hAnsi="Traditional Arabic" w:cs="Traditional Arabic"/>
          <w:b/>
          <w:bCs/>
          <w:color w:val="000000" w:themeColor="text1"/>
          <w:sz w:val="32"/>
          <w:szCs w:val="24"/>
          <w:rtl/>
        </w:rPr>
        <w:t xml:space="preserve">أداة الدراسة: </w:t>
      </w:r>
    </w:p>
    <w:p w14:paraId="449C8834" w14:textId="2232737E" w:rsidR="00706E64" w:rsidRDefault="00DB4734" w:rsidP="00706E64">
      <w:pPr>
        <w:bidi/>
        <w:spacing w:after="0" w:line="360" w:lineRule="auto"/>
        <w:jc w:val="lowKashida"/>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color w:val="000000" w:themeColor="text1"/>
          <w:sz w:val="24"/>
          <w:szCs w:val="24"/>
        </w:rPr>
        <w:t xml:space="preserve"> </w:t>
      </w:r>
      <w:r w:rsidR="006E2AFE">
        <w:rPr>
          <w:rFonts w:ascii="Traditional Arabic" w:eastAsia="Times New Roman" w:hAnsi="Traditional Arabic" w:cs="Traditional Arabic" w:hint="cs"/>
          <w:color w:val="000000" w:themeColor="text1"/>
          <w:sz w:val="24"/>
          <w:szCs w:val="24"/>
          <w:rtl/>
        </w:rPr>
        <w:t xml:space="preserve"> </w:t>
      </w:r>
      <w:r>
        <w:rPr>
          <w:rFonts w:ascii="Traditional Arabic" w:eastAsia="Times New Roman" w:hAnsi="Traditional Arabic" w:cs="Traditional Arabic"/>
          <w:color w:val="000000" w:themeColor="text1"/>
          <w:sz w:val="24"/>
          <w:szCs w:val="24"/>
        </w:rPr>
        <w:t xml:space="preserve">  </w:t>
      </w:r>
      <w:r w:rsidR="006E2AFE">
        <w:rPr>
          <w:rFonts w:ascii="Traditional Arabic" w:eastAsia="Times New Roman" w:hAnsi="Traditional Arabic" w:cs="Traditional Arabic" w:hint="cs"/>
          <w:color w:val="000000" w:themeColor="text1"/>
          <w:sz w:val="24"/>
          <w:szCs w:val="24"/>
          <w:rtl/>
        </w:rPr>
        <w:t xml:space="preserve">   </w:t>
      </w:r>
      <w:r>
        <w:rPr>
          <w:rFonts w:ascii="Traditional Arabic" w:eastAsia="Times New Roman" w:hAnsi="Traditional Arabic" w:cs="Traditional Arabic"/>
          <w:color w:val="000000" w:themeColor="text1"/>
          <w:sz w:val="24"/>
          <w:szCs w:val="24"/>
        </w:rPr>
        <w:t xml:space="preserve">  </w:t>
      </w:r>
      <w:r w:rsidR="00706E64" w:rsidRPr="00FA6183">
        <w:rPr>
          <w:rFonts w:ascii="Traditional Arabic" w:eastAsia="Times New Roman" w:hAnsi="Traditional Arabic" w:cs="Traditional Arabic"/>
          <w:color w:val="000000" w:themeColor="text1"/>
          <w:sz w:val="24"/>
          <w:szCs w:val="24"/>
          <w:rtl/>
        </w:rPr>
        <w:t>اعتمدت الدراسة على الجمع بين أداة الاستبانة وأداة المقابلة انطلاقًا من توجّه منهجي يقوم على التكامل بين البيانات الكمية والنوعية، وهو ما يميز المنهج المختلط في الدراسات الإدارية والاجتماعية، فقد أتاحت الاستبانة الحصول على بيانات كمية واسعة تُظهر الاتجاهات العامة لأفراد العينة بدرجة عالية من الموضوعية، في حين أسهمت المقابلة في جمع بيانات نوعية معمّقة تُفسّر النتائج التي تم التوصل إليها عبر الاستبانة وتقدّم فهماً أعمق للسياق العملي والمهني للمشاركين،  ويساعد هذا التكامل على تعزيز قوة النتائج ودقتها، والحد من التحيّزات المحتملة، وتقديم صورة شمولية أكثر اتساقًا مع طبيعة موضوع الدراسة، مما يجعل توظيف الأداتين معًا خطوة منهجية أساسية لضمان مصداقية النتائج وثراء التحليل</w:t>
      </w:r>
      <w:r w:rsidR="00706E64" w:rsidRPr="00FA6183">
        <w:rPr>
          <w:rFonts w:ascii="Traditional Arabic" w:eastAsia="Times New Roman" w:hAnsi="Traditional Arabic" w:cs="Traditional Arabic"/>
          <w:color w:val="000000" w:themeColor="text1"/>
          <w:sz w:val="24"/>
          <w:szCs w:val="24"/>
        </w:rPr>
        <w:t>.</w:t>
      </w:r>
    </w:p>
    <w:p w14:paraId="45F1786E" w14:textId="7720E1BE" w:rsidR="00327EB4" w:rsidRDefault="00327EB4" w:rsidP="00327EB4">
      <w:pPr>
        <w:bidi/>
        <w:spacing w:after="0" w:line="360" w:lineRule="auto"/>
        <w:jc w:val="lowKashida"/>
        <w:rPr>
          <w:rFonts w:ascii="Traditional Arabic" w:eastAsia="Times New Roman" w:hAnsi="Traditional Arabic" w:cs="Traditional Arabic"/>
          <w:color w:val="000000" w:themeColor="text1"/>
          <w:sz w:val="24"/>
          <w:szCs w:val="24"/>
          <w:rtl/>
        </w:rPr>
      </w:pPr>
    </w:p>
    <w:p w14:paraId="507A1043" w14:textId="77777777" w:rsidR="00327EB4" w:rsidRPr="00FA6183" w:rsidRDefault="00327EB4" w:rsidP="00327EB4">
      <w:pPr>
        <w:bidi/>
        <w:spacing w:after="0" w:line="360" w:lineRule="auto"/>
        <w:jc w:val="lowKashida"/>
        <w:rPr>
          <w:rFonts w:ascii="Traditional Arabic" w:eastAsia="Times New Roman" w:hAnsi="Traditional Arabic" w:cs="Traditional Arabic"/>
          <w:color w:val="000000" w:themeColor="text1"/>
          <w:sz w:val="24"/>
          <w:szCs w:val="24"/>
          <w:rtl/>
        </w:rPr>
      </w:pPr>
    </w:p>
    <w:p w14:paraId="4B663D02" w14:textId="77777777" w:rsidR="008C00B1" w:rsidRPr="00321D71" w:rsidRDefault="008C00B1" w:rsidP="008C00B1">
      <w:pPr>
        <w:bidi/>
        <w:spacing w:after="0" w:line="360" w:lineRule="auto"/>
        <w:jc w:val="lowKashida"/>
        <w:rPr>
          <w:rFonts w:ascii="Traditional Arabic" w:eastAsia="Times New Roman" w:hAnsi="Traditional Arabic" w:cs="Traditional Arabic"/>
          <w:color w:val="000000" w:themeColor="text1"/>
          <w:sz w:val="32"/>
          <w:szCs w:val="32"/>
          <w:rtl/>
        </w:rPr>
      </w:pPr>
    </w:p>
    <w:p w14:paraId="2ACA35AD" w14:textId="77777777" w:rsidR="003F3ED0" w:rsidRDefault="00706E64" w:rsidP="003F3ED0">
      <w:pPr>
        <w:bidi/>
        <w:spacing w:after="0" w:line="480" w:lineRule="auto"/>
        <w:rPr>
          <w:rFonts w:ascii="Traditional Arabic" w:eastAsia="Times New Roman" w:hAnsi="Traditional Arabic" w:cs="Traditional Arabic"/>
          <w:b/>
          <w:bCs/>
          <w:color w:val="000000" w:themeColor="text1"/>
          <w:sz w:val="24"/>
          <w:szCs w:val="24"/>
        </w:rPr>
      </w:pPr>
      <w:r w:rsidRPr="00327EB4">
        <w:rPr>
          <w:rFonts w:ascii="Traditional Arabic" w:eastAsia="Times New Roman" w:hAnsi="Traditional Arabic" w:cs="Traditional Arabic"/>
          <w:b/>
          <w:bCs/>
          <w:color w:val="000000" w:themeColor="text1"/>
          <w:sz w:val="24"/>
          <w:szCs w:val="24"/>
          <w:rtl/>
        </w:rPr>
        <w:lastRenderedPageBreak/>
        <w:t>أولاً: أداة الاستبانة:</w:t>
      </w:r>
    </w:p>
    <w:p w14:paraId="6BB657ED" w14:textId="04855E93" w:rsidR="00706E64" w:rsidRPr="003F3ED0" w:rsidRDefault="006E2AFE" w:rsidP="003F3ED0">
      <w:pPr>
        <w:bidi/>
        <w:spacing w:after="0" w:line="480" w:lineRule="auto"/>
        <w:rPr>
          <w:rFonts w:ascii="Traditional Arabic" w:eastAsia="Times New Roman" w:hAnsi="Traditional Arabic" w:cs="Traditional Arabic"/>
          <w:b/>
          <w:bCs/>
          <w:color w:val="000000" w:themeColor="text1"/>
          <w:sz w:val="24"/>
          <w:szCs w:val="24"/>
          <w:rtl/>
        </w:rPr>
      </w:pPr>
      <w:r>
        <w:rPr>
          <w:rFonts w:ascii="Traditional Arabic" w:eastAsia="Times New Roman" w:hAnsi="Traditional Arabic" w:cs="Traditional Arabic" w:hint="cs"/>
          <w:color w:val="000000" w:themeColor="text1"/>
          <w:sz w:val="24"/>
          <w:szCs w:val="24"/>
          <w:rtl/>
        </w:rPr>
        <w:t xml:space="preserve">        </w:t>
      </w:r>
      <w:r w:rsidR="00706E64" w:rsidRPr="00327EB4">
        <w:rPr>
          <w:rFonts w:ascii="Traditional Arabic" w:eastAsia="Times New Roman" w:hAnsi="Traditional Arabic" w:cs="Traditional Arabic"/>
          <w:color w:val="000000" w:themeColor="text1"/>
          <w:sz w:val="24"/>
          <w:szCs w:val="24"/>
          <w:rtl/>
        </w:rPr>
        <w:t xml:space="preserve"> وقد تم تقسيم أداة البحث الى عدة أقسام:</w:t>
      </w:r>
    </w:p>
    <w:p w14:paraId="4D581F4D"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أولا: القسم الأول (البيانات الديموغرافية)</w:t>
      </w:r>
    </w:p>
    <w:p w14:paraId="48B59EB8"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في هذا القسم تم تحيد البيانات الديموغرافية والأساسية لأفراد عينة البحث (النوع، المؤهل العلمي، سنوات الخبرة)</w:t>
      </w:r>
    </w:p>
    <w:p w14:paraId="7A96D933" w14:textId="77777777" w:rsidR="00706E64" w:rsidRPr="00327EB4"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ثانيا: القسم الثاني (محاور الاستبانة)</w:t>
      </w:r>
    </w:p>
    <w:p w14:paraId="08176A00" w14:textId="77777777" w:rsidR="00706E64" w:rsidRPr="00327EB4" w:rsidRDefault="00706E64" w:rsidP="00706E64">
      <w:pPr>
        <w:bidi/>
        <w:spacing w:after="0" w:line="360" w:lineRule="auto"/>
        <w:jc w:val="lowKashida"/>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وقد قسم الباحث محاور الاستبانة الى أربع محاور وهي:</w:t>
      </w:r>
    </w:p>
    <w:p w14:paraId="054A27D8" w14:textId="77777777" w:rsidR="00706E64" w:rsidRPr="00327EB4" w:rsidRDefault="00706E64" w:rsidP="00706E64">
      <w:pPr>
        <w:bidi/>
        <w:spacing w:after="0" w:line="360" w:lineRule="auto"/>
        <w:jc w:val="lowKashida"/>
        <w:rPr>
          <w:rFonts w:ascii="Traditional Arabic" w:eastAsia="Calibri" w:hAnsi="Traditional Arabic" w:cs="Traditional Arabic"/>
          <w:color w:val="000000" w:themeColor="text1"/>
          <w:sz w:val="24"/>
          <w:szCs w:val="24"/>
          <w:rtl/>
        </w:rPr>
      </w:pPr>
      <w:r w:rsidRPr="00327EB4">
        <w:rPr>
          <w:rFonts w:ascii="Traditional Arabic" w:hAnsi="Traditional Arabic" w:cs="Traditional Arabic"/>
          <w:color w:val="000000" w:themeColor="text1"/>
          <w:sz w:val="24"/>
          <w:szCs w:val="24"/>
          <w:rtl/>
        </w:rPr>
        <w:t>المحور الأول: التحديات التي تواجه إدارة العمليات وتأثيرها على الإنتاجية وكفاءة التشغيل وشملت عدد (7) أسئلة.</w:t>
      </w:r>
    </w:p>
    <w:p w14:paraId="08E73288" w14:textId="77777777" w:rsidR="00706E64" w:rsidRPr="00327EB4" w:rsidRDefault="00706E64" w:rsidP="00706E64">
      <w:pPr>
        <w:bidi/>
        <w:spacing w:after="0" w:line="360" w:lineRule="auto"/>
        <w:jc w:val="lowKashida"/>
        <w:rPr>
          <w:rFonts w:ascii="Traditional Arabic" w:hAnsi="Traditional Arabic" w:cs="Traditional Arabic"/>
          <w:color w:val="000000" w:themeColor="text1"/>
          <w:sz w:val="24"/>
          <w:szCs w:val="24"/>
        </w:rPr>
      </w:pPr>
      <w:r w:rsidRPr="00327EB4">
        <w:rPr>
          <w:rFonts w:ascii="Traditional Arabic" w:hAnsi="Traditional Arabic" w:cs="Traditional Arabic"/>
          <w:color w:val="000000" w:themeColor="text1"/>
          <w:sz w:val="24"/>
          <w:szCs w:val="24"/>
          <w:rtl/>
        </w:rPr>
        <w:t>المحور الثاني: تأثير استراتيجيات إدارة العمليات المتقدمة على الكفاءة وتقليل الفاقد وشملت عدد (7) أسئلة.</w:t>
      </w:r>
    </w:p>
    <w:p w14:paraId="288A5390" w14:textId="77777777" w:rsidR="00706E64" w:rsidRPr="00327EB4" w:rsidRDefault="00706E64" w:rsidP="00706E64">
      <w:pPr>
        <w:bidi/>
        <w:spacing w:after="0" w:line="360" w:lineRule="auto"/>
        <w:jc w:val="lowKashida"/>
        <w:rPr>
          <w:rFonts w:ascii="Traditional Arabic" w:hAnsi="Traditional Arabic" w:cs="Traditional Arabic"/>
          <w:color w:val="000000" w:themeColor="text1"/>
          <w:sz w:val="24"/>
          <w:szCs w:val="24"/>
          <w:rtl/>
        </w:rPr>
      </w:pPr>
      <w:r w:rsidRPr="00327EB4">
        <w:rPr>
          <w:rFonts w:ascii="Traditional Arabic" w:hAnsi="Traditional Arabic" w:cs="Traditional Arabic"/>
          <w:color w:val="000000" w:themeColor="text1"/>
          <w:sz w:val="24"/>
          <w:szCs w:val="24"/>
          <w:rtl/>
        </w:rPr>
        <w:t>المحور الثالث: تطبيق منهجيات التحسين المستمر وتأثيرها على الأداء وجودة الإنتاج وشملت عدد (7) أسئلة.</w:t>
      </w:r>
    </w:p>
    <w:p w14:paraId="5DB49214" w14:textId="77777777" w:rsidR="00706E64" w:rsidRPr="00327EB4" w:rsidRDefault="00706E64" w:rsidP="00706E64">
      <w:pPr>
        <w:bidi/>
        <w:spacing w:after="0" w:line="360" w:lineRule="auto"/>
        <w:jc w:val="lowKashida"/>
        <w:rPr>
          <w:rFonts w:ascii="Traditional Arabic" w:hAnsi="Traditional Arabic" w:cs="Traditional Arabic"/>
          <w:color w:val="000000" w:themeColor="text1"/>
          <w:sz w:val="24"/>
          <w:szCs w:val="24"/>
          <w:rtl/>
        </w:rPr>
      </w:pPr>
      <w:r w:rsidRPr="00327EB4">
        <w:rPr>
          <w:rFonts w:ascii="Traditional Arabic" w:hAnsi="Traditional Arabic" w:cs="Traditional Arabic"/>
          <w:color w:val="000000" w:themeColor="text1"/>
          <w:sz w:val="24"/>
          <w:szCs w:val="24"/>
          <w:rtl/>
        </w:rPr>
        <w:t xml:space="preserve">المحور الرابع: تطوير العمليات التشغيلية وزيادة القدرة التنافسية وشملت عدد (7) أسئلة. </w:t>
      </w:r>
    </w:p>
    <w:p w14:paraId="57951B7E" w14:textId="6572E93C" w:rsidR="00484E2B" w:rsidRDefault="00706E64" w:rsidP="00C328BB">
      <w:pPr>
        <w:bidi/>
        <w:spacing w:after="0" w:line="360" w:lineRule="auto"/>
        <w:jc w:val="lowKashida"/>
        <w:rPr>
          <w:rFonts w:ascii="Traditional Arabic" w:eastAsia="Times New Roman" w:hAnsi="Traditional Arabic" w:cs="Traditional Arabic"/>
          <w:color w:val="000000" w:themeColor="text1"/>
          <w:sz w:val="24"/>
          <w:szCs w:val="24"/>
          <w:rtl/>
        </w:rPr>
      </w:pPr>
      <w:r w:rsidRPr="00327EB4">
        <w:rPr>
          <w:rFonts w:ascii="Traditional Arabic" w:eastAsia="Times New Roman" w:hAnsi="Traditional Arabic" w:cs="Traditional Arabic"/>
          <w:color w:val="000000" w:themeColor="text1"/>
          <w:sz w:val="24"/>
          <w:szCs w:val="24"/>
          <w:rtl/>
        </w:rPr>
        <w:t xml:space="preserve">وقد تم استخدام الباحثة مقياس </w:t>
      </w:r>
      <w:proofErr w:type="spellStart"/>
      <w:r w:rsidRPr="00327EB4">
        <w:rPr>
          <w:rFonts w:ascii="Traditional Arabic" w:eastAsia="Times New Roman" w:hAnsi="Traditional Arabic" w:cs="Traditional Arabic"/>
          <w:color w:val="000000" w:themeColor="text1"/>
          <w:sz w:val="24"/>
          <w:szCs w:val="24"/>
          <w:rtl/>
        </w:rPr>
        <w:t>ليكارت</w:t>
      </w:r>
      <w:proofErr w:type="spellEnd"/>
      <w:r w:rsidRPr="00327EB4">
        <w:rPr>
          <w:rFonts w:ascii="Traditional Arabic" w:eastAsia="Times New Roman" w:hAnsi="Traditional Arabic" w:cs="Traditional Arabic"/>
          <w:color w:val="000000" w:themeColor="text1"/>
          <w:sz w:val="24"/>
          <w:szCs w:val="24"/>
          <w:rtl/>
        </w:rPr>
        <w:t xml:space="preserve">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0891D8F8" w14:textId="77777777" w:rsidR="00C328BB" w:rsidRPr="00C328BB" w:rsidRDefault="00C328BB" w:rsidP="00C328BB">
      <w:pPr>
        <w:bidi/>
        <w:spacing w:after="0" w:line="360" w:lineRule="auto"/>
        <w:jc w:val="lowKashida"/>
        <w:rPr>
          <w:rFonts w:ascii="Traditional Arabic" w:eastAsia="Times New Roman" w:hAnsi="Traditional Arabic" w:cs="Traditional Arabic"/>
          <w:color w:val="000000" w:themeColor="text1"/>
          <w:sz w:val="24"/>
          <w:szCs w:val="24"/>
          <w:rtl/>
        </w:rPr>
      </w:pPr>
    </w:p>
    <w:p w14:paraId="1C8D7DFB" w14:textId="75C6F8AE" w:rsidR="00706E64" w:rsidRPr="007C2EEE" w:rsidRDefault="00706E64" w:rsidP="00706E64">
      <w:pPr>
        <w:bidi/>
        <w:spacing w:after="0" w:line="360" w:lineRule="auto"/>
        <w:jc w:val="center"/>
        <w:rPr>
          <w:rFonts w:ascii="Traditional Arabic" w:eastAsia="Times New Roman" w:hAnsi="Traditional Arabic" w:cs="Traditional Arabic"/>
          <w:b/>
          <w:bCs/>
          <w:color w:val="000000" w:themeColor="text1"/>
          <w:sz w:val="24"/>
          <w:szCs w:val="24"/>
          <w:rtl/>
        </w:rPr>
      </w:pPr>
      <w:bookmarkStart w:id="32" w:name="_Hlk223873571"/>
      <w:r w:rsidRPr="007C2EEE">
        <w:rPr>
          <w:rFonts w:ascii="Traditional Arabic" w:eastAsia="Times New Roman" w:hAnsi="Traditional Arabic" w:cs="Traditional Arabic"/>
          <w:b/>
          <w:bCs/>
          <w:color w:val="000000" w:themeColor="text1"/>
          <w:sz w:val="24"/>
          <w:szCs w:val="24"/>
          <w:rtl/>
        </w:rPr>
        <w:t>جدول (</w:t>
      </w:r>
      <w:r w:rsidR="0081400B" w:rsidRPr="007C2EEE">
        <w:rPr>
          <w:rFonts w:ascii="Traditional Arabic" w:eastAsia="Times New Roman" w:hAnsi="Traditional Arabic" w:cs="Traditional Arabic" w:hint="cs"/>
          <w:b/>
          <w:bCs/>
          <w:color w:val="000000" w:themeColor="text1"/>
          <w:sz w:val="24"/>
          <w:szCs w:val="24"/>
          <w:rtl/>
        </w:rPr>
        <w:t>4</w:t>
      </w:r>
      <w:r w:rsidRPr="007C2EEE">
        <w:rPr>
          <w:rFonts w:ascii="Traditional Arabic" w:eastAsia="Times New Roman" w:hAnsi="Traditional Arabic" w:cs="Traditional Arabic"/>
          <w:b/>
          <w:bCs/>
          <w:color w:val="000000" w:themeColor="text1"/>
          <w:sz w:val="24"/>
          <w:szCs w:val="24"/>
          <w:rtl/>
        </w:rPr>
        <w:t>) يوضح المتوسط الحسابي ودرجة الموافقة</w:t>
      </w:r>
    </w:p>
    <w:tbl>
      <w:tblPr>
        <w:tblStyle w:val="TableGrid1"/>
        <w:bidiVisual/>
        <w:tblW w:w="0" w:type="auto"/>
        <w:jc w:val="center"/>
        <w:tblInd w:w="0" w:type="dxa"/>
        <w:tblLook w:val="01E0" w:firstRow="1" w:lastRow="1" w:firstColumn="1" w:lastColumn="1" w:noHBand="0" w:noVBand="0"/>
      </w:tblPr>
      <w:tblGrid>
        <w:gridCol w:w="3678"/>
        <w:gridCol w:w="3264"/>
      </w:tblGrid>
      <w:tr w:rsidR="00706E64" w:rsidRPr="007C2EEE" w14:paraId="6A33F7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32"/>
          <w:p w14:paraId="7B26C50C" w14:textId="77777777" w:rsidR="00706E64" w:rsidRPr="007C2EEE" w:rsidRDefault="00706E64" w:rsidP="003E57AB">
            <w:pPr>
              <w:bidi/>
              <w:spacing w:line="360" w:lineRule="auto"/>
              <w:jc w:val="lowKashida"/>
              <w:rPr>
                <w:rFonts w:ascii="Traditional Arabic" w:eastAsia="Times New Roman" w:hAnsi="Traditional Arabic" w:cs="Traditional Arabic"/>
                <w:b/>
                <w:bCs/>
                <w:i/>
                <w:color w:val="000000" w:themeColor="text1"/>
                <w:sz w:val="24"/>
                <w:szCs w:val="24"/>
                <w:rtl/>
              </w:rPr>
            </w:pPr>
            <w:r w:rsidRPr="007C2EEE">
              <w:rPr>
                <w:rFonts w:ascii="Traditional Arabic" w:eastAsia="Times New Roman" w:hAnsi="Traditional Arabic" w:cs="Traditional Arabic"/>
                <w:b/>
                <w:bCs/>
                <w:i/>
                <w:color w:val="000000" w:themeColor="text1"/>
                <w:sz w:val="24"/>
                <w:szCs w:val="24"/>
                <w:rtl/>
              </w:rPr>
              <w:t>المتوسط الحسابي</w:t>
            </w:r>
          </w:p>
        </w:tc>
        <w:tc>
          <w:tcPr>
            <w:tcW w:w="326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624669" w14:textId="77777777" w:rsidR="00706E64" w:rsidRPr="007C2EEE" w:rsidRDefault="00706E64" w:rsidP="003E57AB">
            <w:pPr>
              <w:bidi/>
              <w:spacing w:line="360" w:lineRule="auto"/>
              <w:jc w:val="lowKashida"/>
              <w:rPr>
                <w:rFonts w:ascii="Traditional Arabic" w:eastAsia="Times New Roman" w:hAnsi="Traditional Arabic" w:cs="Traditional Arabic"/>
                <w:b/>
                <w:bCs/>
                <w:i/>
                <w:color w:val="000000" w:themeColor="text1"/>
                <w:sz w:val="24"/>
                <w:szCs w:val="24"/>
                <w:rtl/>
              </w:rPr>
            </w:pPr>
            <w:r w:rsidRPr="007C2EEE">
              <w:rPr>
                <w:rFonts w:ascii="Traditional Arabic" w:eastAsia="Times New Roman" w:hAnsi="Traditional Arabic" w:cs="Traditional Arabic"/>
                <w:b/>
                <w:bCs/>
                <w:i/>
                <w:color w:val="000000" w:themeColor="text1"/>
                <w:sz w:val="24"/>
                <w:szCs w:val="24"/>
                <w:rtl/>
              </w:rPr>
              <w:t>درجة الموافقة</w:t>
            </w:r>
          </w:p>
        </w:tc>
      </w:tr>
      <w:tr w:rsidR="00706E64" w:rsidRPr="007C2EEE" w14:paraId="6DBC4CA5"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69B4276"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4.20 فما فوق</w:t>
            </w:r>
          </w:p>
        </w:tc>
        <w:tc>
          <w:tcPr>
            <w:tcW w:w="3264" w:type="dxa"/>
            <w:tcBorders>
              <w:top w:val="single" w:sz="4" w:space="0" w:color="auto"/>
              <w:left w:val="single" w:sz="4" w:space="0" w:color="auto"/>
              <w:bottom w:val="single" w:sz="4" w:space="0" w:color="auto"/>
              <w:right w:val="single" w:sz="4" w:space="0" w:color="auto"/>
            </w:tcBorders>
            <w:hideMark/>
          </w:tcPr>
          <w:p w14:paraId="6D519489"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أوافق بشدة</w:t>
            </w:r>
          </w:p>
        </w:tc>
      </w:tr>
      <w:tr w:rsidR="00706E64" w:rsidRPr="007C2EEE" w14:paraId="7E21F13B"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BD53FF6"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من 3.40 الى أقل من 4.20</w:t>
            </w:r>
          </w:p>
        </w:tc>
        <w:tc>
          <w:tcPr>
            <w:tcW w:w="3264" w:type="dxa"/>
            <w:tcBorders>
              <w:top w:val="single" w:sz="4" w:space="0" w:color="auto"/>
              <w:left w:val="single" w:sz="4" w:space="0" w:color="auto"/>
              <w:bottom w:val="single" w:sz="4" w:space="0" w:color="auto"/>
              <w:right w:val="single" w:sz="4" w:space="0" w:color="auto"/>
            </w:tcBorders>
            <w:hideMark/>
          </w:tcPr>
          <w:p w14:paraId="6F03C177"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أوافق</w:t>
            </w:r>
          </w:p>
        </w:tc>
      </w:tr>
      <w:tr w:rsidR="00706E64" w:rsidRPr="007C2EEE" w14:paraId="113EF65D"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77306023"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من 2.60 الى أقل من 3.40</w:t>
            </w:r>
          </w:p>
        </w:tc>
        <w:tc>
          <w:tcPr>
            <w:tcW w:w="3264" w:type="dxa"/>
            <w:tcBorders>
              <w:top w:val="single" w:sz="4" w:space="0" w:color="auto"/>
              <w:left w:val="single" w:sz="4" w:space="0" w:color="auto"/>
              <w:bottom w:val="single" w:sz="4" w:space="0" w:color="auto"/>
              <w:right w:val="single" w:sz="4" w:space="0" w:color="auto"/>
            </w:tcBorders>
            <w:hideMark/>
          </w:tcPr>
          <w:p w14:paraId="15E51AB9"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محايد</w:t>
            </w:r>
          </w:p>
        </w:tc>
      </w:tr>
      <w:tr w:rsidR="00706E64" w:rsidRPr="007C2EEE" w14:paraId="1AD04D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377E0861"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من 1.80 الى أقل من 2.60</w:t>
            </w:r>
          </w:p>
        </w:tc>
        <w:tc>
          <w:tcPr>
            <w:tcW w:w="3264" w:type="dxa"/>
            <w:tcBorders>
              <w:top w:val="single" w:sz="4" w:space="0" w:color="auto"/>
              <w:left w:val="single" w:sz="4" w:space="0" w:color="auto"/>
              <w:bottom w:val="single" w:sz="4" w:space="0" w:color="auto"/>
              <w:right w:val="single" w:sz="4" w:space="0" w:color="auto"/>
            </w:tcBorders>
            <w:hideMark/>
          </w:tcPr>
          <w:p w14:paraId="79144CB9"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لا أوافق</w:t>
            </w:r>
          </w:p>
        </w:tc>
      </w:tr>
      <w:tr w:rsidR="00706E64" w:rsidRPr="007C2EEE" w14:paraId="026D2826"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442A5D2C"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أقل من 1.80</w:t>
            </w:r>
          </w:p>
        </w:tc>
        <w:tc>
          <w:tcPr>
            <w:tcW w:w="3264" w:type="dxa"/>
            <w:tcBorders>
              <w:top w:val="single" w:sz="4" w:space="0" w:color="auto"/>
              <w:left w:val="single" w:sz="4" w:space="0" w:color="auto"/>
              <w:bottom w:val="single" w:sz="4" w:space="0" w:color="auto"/>
              <w:right w:val="single" w:sz="4" w:space="0" w:color="auto"/>
            </w:tcBorders>
            <w:hideMark/>
          </w:tcPr>
          <w:p w14:paraId="28453774" w14:textId="77777777" w:rsidR="00706E64" w:rsidRPr="007C2EEE" w:rsidRDefault="00706E64" w:rsidP="003E57AB">
            <w:pPr>
              <w:bidi/>
              <w:spacing w:line="360" w:lineRule="auto"/>
              <w:jc w:val="lowKashida"/>
              <w:rPr>
                <w:rFonts w:ascii="Traditional Arabic" w:eastAsia="Times New Roman" w:hAnsi="Traditional Arabic" w:cs="Traditional Arabic"/>
                <w:i/>
                <w:color w:val="000000" w:themeColor="text1"/>
                <w:sz w:val="24"/>
                <w:szCs w:val="24"/>
                <w:rtl/>
              </w:rPr>
            </w:pPr>
            <w:r w:rsidRPr="007C2EEE">
              <w:rPr>
                <w:rFonts w:ascii="Traditional Arabic" w:eastAsia="Times New Roman" w:hAnsi="Traditional Arabic" w:cs="Traditional Arabic"/>
                <w:i/>
                <w:color w:val="000000" w:themeColor="text1"/>
                <w:sz w:val="24"/>
                <w:szCs w:val="24"/>
                <w:rtl/>
              </w:rPr>
              <w:t>لا أوافق بشدة</w:t>
            </w:r>
          </w:p>
        </w:tc>
      </w:tr>
    </w:tbl>
    <w:p w14:paraId="7805BE95" w14:textId="2E8A0A36" w:rsidR="00C13FCA" w:rsidRDefault="00C13FCA" w:rsidP="00C13FCA">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w:t>
      </w:r>
      <w:r w:rsidRPr="00E6387F">
        <w:rPr>
          <w:rFonts w:ascii="Traditional Arabic" w:hAnsi="Traditional Arabic" w:cs="Traditional Arabic" w:hint="cs"/>
          <w:color w:val="000000" w:themeColor="text1"/>
          <w:rtl/>
        </w:rPr>
        <w:t xml:space="preserve"> باستخدام برنامج </w:t>
      </w:r>
      <w:r w:rsidRPr="00E6387F">
        <w:rPr>
          <w:rFonts w:ascii="Traditional Arabic" w:hAnsi="Traditional Arabic" w:cs="Traditional Arabic"/>
          <w:color w:val="000000" w:themeColor="text1"/>
        </w:rPr>
        <w:t>Ex</w:t>
      </w:r>
      <w:r>
        <w:rPr>
          <w:rFonts w:ascii="Traditional Arabic" w:hAnsi="Traditional Arabic" w:cs="Traditional Arabic"/>
          <w:color w:val="000000" w:themeColor="text1"/>
        </w:rPr>
        <w:t>c</w:t>
      </w:r>
      <w:r w:rsidRPr="00E6387F">
        <w:rPr>
          <w:rFonts w:ascii="Traditional Arabic" w:hAnsi="Traditional Arabic" w:cs="Traditional Arabic"/>
          <w:color w:val="000000" w:themeColor="text1"/>
        </w:rPr>
        <w:t>el</w:t>
      </w:r>
      <w:r>
        <w:rPr>
          <w:rFonts w:ascii="Traditional Arabic" w:hAnsi="Traditional Arabic" w:cs="Traditional Arabic" w:hint="cs"/>
          <w:color w:val="000000" w:themeColor="text1"/>
          <w:rtl/>
        </w:rPr>
        <w:t xml:space="preserve"> بالاعتماد على المقياس الخماسي </w:t>
      </w:r>
      <w:r w:rsidR="00C328BB">
        <w:rPr>
          <w:rFonts w:ascii="Traditional Arabic" w:hAnsi="Traditional Arabic" w:cs="Traditional Arabic" w:hint="cs"/>
          <w:color w:val="000000" w:themeColor="text1"/>
          <w:rtl/>
        </w:rPr>
        <w:t>المعتمد في الدراسات الوصفية التحليلية</w:t>
      </w:r>
      <w:r>
        <w:rPr>
          <w:rFonts w:ascii="Traditional Arabic" w:hAnsi="Traditional Arabic" w:cs="Traditional Arabic" w:hint="cs"/>
          <w:color w:val="000000" w:themeColor="text1"/>
          <w:rtl/>
        </w:rPr>
        <w:t>)</w:t>
      </w:r>
    </w:p>
    <w:p w14:paraId="7366EDA9" w14:textId="77777777" w:rsidR="00C328BB" w:rsidRDefault="00C328BB" w:rsidP="00C328BB">
      <w:pPr>
        <w:bidi/>
        <w:spacing w:after="0" w:line="360" w:lineRule="auto"/>
        <w:jc w:val="center"/>
        <w:rPr>
          <w:rFonts w:ascii="Traditional Arabic" w:hAnsi="Traditional Arabic" w:cs="Traditional Arabic"/>
          <w:color w:val="000000" w:themeColor="text1"/>
          <w:rtl/>
        </w:rPr>
      </w:pPr>
    </w:p>
    <w:p w14:paraId="37B6ADE6" w14:textId="77777777" w:rsidR="00DE1A19" w:rsidRPr="00E6387F" w:rsidRDefault="00DE1A19" w:rsidP="00DE1A19">
      <w:pPr>
        <w:bidi/>
        <w:spacing w:after="0" w:line="360" w:lineRule="auto"/>
        <w:jc w:val="center"/>
        <w:rPr>
          <w:rFonts w:ascii="Traditional Arabic" w:hAnsi="Traditional Arabic" w:cs="Traditional Arabic"/>
          <w:color w:val="000000" w:themeColor="text1"/>
          <w:rtl/>
        </w:rPr>
      </w:pPr>
    </w:p>
    <w:p w14:paraId="00FB209A" w14:textId="4F3BB56B" w:rsidR="00706E64" w:rsidRPr="003F3ED0" w:rsidRDefault="00706E64" w:rsidP="003F3ED0">
      <w:pPr>
        <w:bidi/>
        <w:spacing w:after="0" w:line="360" w:lineRule="auto"/>
        <w:rPr>
          <w:rFonts w:ascii="Traditional Arabic" w:hAnsi="Traditional Arabic" w:cs="Traditional Arabic"/>
          <w:color w:val="000000" w:themeColor="text1"/>
          <w:rtl/>
        </w:rPr>
      </w:pPr>
      <w:r w:rsidRPr="007C2EEE">
        <w:rPr>
          <w:rFonts w:ascii="Traditional Arabic" w:eastAsia="Times New Roman" w:hAnsi="Traditional Arabic" w:cs="Traditional Arabic"/>
          <w:b/>
          <w:bCs/>
          <w:color w:val="000000" w:themeColor="text1"/>
          <w:sz w:val="24"/>
          <w:szCs w:val="24"/>
          <w:rtl/>
        </w:rPr>
        <w:lastRenderedPageBreak/>
        <w:t>ثانيا: أداة المقابلة</w:t>
      </w:r>
    </w:p>
    <w:p w14:paraId="3D1E755C" w14:textId="4C904F5C" w:rsidR="00706E64" w:rsidRPr="007C2EEE" w:rsidRDefault="006E2AFE" w:rsidP="00706E64">
      <w:pPr>
        <w:bidi/>
        <w:spacing w:after="0" w:line="360" w:lineRule="auto"/>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hint="cs"/>
          <w:color w:val="000000" w:themeColor="text1"/>
          <w:sz w:val="24"/>
          <w:szCs w:val="24"/>
          <w:rtl/>
        </w:rPr>
        <w:t xml:space="preserve">      </w:t>
      </w:r>
      <w:r w:rsidR="00706E64" w:rsidRPr="007C2EEE">
        <w:rPr>
          <w:rFonts w:ascii="Traditional Arabic" w:eastAsia="Times New Roman" w:hAnsi="Traditional Arabic" w:cs="Traditional Arabic"/>
          <w:color w:val="000000" w:themeColor="text1"/>
          <w:sz w:val="24"/>
          <w:szCs w:val="24"/>
          <w:rtl/>
        </w:rPr>
        <w:t>وقد تم تقسيم أداة البحث الى عدة أقسام:</w:t>
      </w:r>
    </w:p>
    <w:p w14:paraId="548913DA" w14:textId="77777777" w:rsidR="00706E64" w:rsidRPr="007C2EEE"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أولا: القسم الأول (البيانات الديموغرافية)</w:t>
      </w:r>
    </w:p>
    <w:p w14:paraId="29CB77CD" w14:textId="77777777" w:rsidR="00706E64" w:rsidRPr="007C2EEE" w:rsidRDefault="00706E64" w:rsidP="00706E64">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في هذا القسم تم تحيد البيانات الديموغرافية والأساسية لأفراد عينة البحث (النوع، المؤهل العلمي، سنوات الخبرة، المسمى الوظيفي)</w:t>
      </w:r>
    </w:p>
    <w:p w14:paraId="0A27FBE4" w14:textId="274B6041" w:rsidR="007C2EEE" w:rsidRDefault="00706E64" w:rsidP="003F3ED0">
      <w:pPr>
        <w:bidi/>
        <w:spacing w:after="0" w:line="360" w:lineRule="auto"/>
        <w:rPr>
          <w:rFonts w:ascii="Traditional Arabic" w:eastAsia="Times New Roman" w:hAnsi="Traditional Arabic" w:cs="Traditional Arabic"/>
          <w:color w:val="000000" w:themeColor="text1"/>
          <w:sz w:val="24"/>
          <w:szCs w:val="24"/>
          <w:rtl/>
        </w:rPr>
      </w:pPr>
      <w:r w:rsidRPr="007C2EEE">
        <w:rPr>
          <w:rFonts w:ascii="Traditional Arabic" w:eastAsia="Times New Roman" w:hAnsi="Traditional Arabic" w:cs="Traditional Arabic"/>
          <w:color w:val="000000" w:themeColor="text1"/>
          <w:sz w:val="24"/>
          <w:szCs w:val="24"/>
          <w:rtl/>
        </w:rPr>
        <w:t xml:space="preserve">ثانيا: القسم الثاني محور أسئلة المقابلة وشملت عدد (4) أسئلة </w:t>
      </w:r>
    </w:p>
    <w:p w14:paraId="7F86064B" w14:textId="77777777" w:rsidR="006E2AFE" w:rsidRPr="007C2EEE" w:rsidRDefault="006E2AFE" w:rsidP="006E2AFE">
      <w:pPr>
        <w:bidi/>
        <w:spacing w:after="0" w:line="360" w:lineRule="auto"/>
        <w:rPr>
          <w:rFonts w:ascii="Traditional Arabic" w:eastAsia="Times New Roman" w:hAnsi="Traditional Arabic" w:cs="Traditional Arabic"/>
          <w:color w:val="000000" w:themeColor="text1"/>
          <w:sz w:val="24"/>
          <w:szCs w:val="24"/>
        </w:rPr>
      </w:pPr>
    </w:p>
    <w:p w14:paraId="62C91DBF" w14:textId="19BF7FCC" w:rsidR="006324F3" w:rsidRPr="007C2EEE" w:rsidRDefault="00706E64" w:rsidP="007C2EEE">
      <w:pPr>
        <w:pStyle w:val="Heading2"/>
        <w:bidi/>
        <w:spacing w:before="0" w:line="480" w:lineRule="auto"/>
        <w:rPr>
          <w:rFonts w:ascii="Traditional Arabic" w:eastAsia="Times New Roman" w:hAnsi="Traditional Arabic" w:cs="Traditional Arabic"/>
          <w:b/>
          <w:bCs/>
          <w:color w:val="000000" w:themeColor="text1"/>
          <w:sz w:val="32"/>
          <w:szCs w:val="24"/>
          <w:rtl/>
        </w:rPr>
      </w:pPr>
      <w:bookmarkStart w:id="33" w:name="_Hlk223874409"/>
      <w:r w:rsidRPr="007C2EEE">
        <w:rPr>
          <w:rFonts w:ascii="Traditional Arabic" w:eastAsia="Times New Roman" w:hAnsi="Traditional Arabic" w:cs="Traditional Arabic" w:hint="cs"/>
          <w:b/>
          <w:bCs/>
          <w:color w:val="000000" w:themeColor="text1"/>
          <w:sz w:val="32"/>
          <w:szCs w:val="24"/>
          <w:rtl/>
        </w:rPr>
        <w:t xml:space="preserve">3/ </w:t>
      </w:r>
      <w:r w:rsidR="006E2AFE">
        <w:rPr>
          <w:rFonts w:ascii="Traditional Arabic" w:eastAsia="Times New Roman" w:hAnsi="Traditional Arabic" w:cs="Traditional Arabic" w:hint="cs"/>
          <w:b/>
          <w:bCs/>
          <w:color w:val="000000" w:themeColor="text1"/>
          <w:sz w:val="32"/>
          <w:szCs w:val="24"/>
          <w:rtl/>
        </w:rPr>
        <w:t>6</w:t>
      </w:r>
      <w:r w:rsidRPr="007C2EEE">
        <w:rPr>
          <w:rFonts w:ascii="Traditional Arabic" w:eastAsia="Times New Roman" w:hAnsi="Traditional Arabic" w:cs="Traditional Arabic" w:hint="cs"/>
          <w:b/>
          <w:bCs/>
          <w:color w:val="000000" w:themeColor="text1"/>
          <w:sz w:val="32"/>
          <w:szCs w:val="24"/>
          <w:rtl/>
        </w:rPr>
        <w:t xml:space="preserve"> </w:t>
      </w:r>
      <w:r w:rsidRPr="007C2EEE">
        <w:rPr>
          <w:rFonts w:ascii="Traditional Arabic" w:eastAsia="Times New Roman" w:hAnsi="Traditional Arabic" w:cs="Traditional Arabic"/>
          <w:b/>
          <w:bCs/>
          <w:color w:val="000000" w:themeColor="text1"/>
          <w:sz w:val="32"/>
          <w:szCs w:val="24"/>
          <w:rtl/>
        </w:rPr>
        <w:t>صدق وثبات أداة الدراسة</w:t>
      </w:r>
      <w:bookmarkEnd w:id="33"/>
    </w:p>
    <w:p w14:paraId="53A300BC" w14:textId="71C8CA58" w:rsidR="006324F3" w:rsidRPr="0032702D" w:rsidRDefault="00706E64" w:rsidP="0032702D">
      <w:pPr>
        <w:pStyle w:val="Heading2"/>
        <w:bidi/>
        <w:spacing w:before="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تم التحقق من صدق الاستبانة بعدة طرق وهي</w:t>
      </w:r>
      <w:r w:rsidRPr="00321D71">
        <w:rPr>
          <w:rFonts w:ascii="Traditional Arabic" w:eastAsia="Times New Roman" w:hAnsi="Traditional Arabic" w:cs="Traditional Arabic"/>
          <w:color w:val="000000" w:themeColor="text1"/>
          <w:sz w:val="32"/>
          <w:szCs w:val="32"/>
        </w:rPr>
        <w:t>:</w:t>
      </w:r>
    </w:p>
    <w:p w14:paraId="0628F5B9" w14:textId="2B34DB9C" w:rsidR="00706E64" w:rsidRPr="00673117" w:rsidRDefault="0046335A" w:rsidP="003F3ED0">
      <w:pPr>
        <w:pStyle w:val="ListParagraph"/>
        <w:numPr>
          <w:ilvl w:val="1"/>
          <w:numId w:val="21"/>
        </w:numPr>
        <w:bidi/>
        <w:spacing w:after="0" w:line="360" w:lineRule="auto"/>
        <w:ind w:left="281"/>
        <w:jc w:val="lowKashida"/>
        <w:rPr>
          <w:rFonts w:ascii="Traditional Arabic" w:eastAsia="Times New Roman" w:hAnsi="Traditional Arabic" w:cs="Traditional Arabic"/>
          <w:b/>
          <w:bCs/>
          <w:color w:val="000000" w:themeColor="text1"/>
          <w:sz w:val="24"/>
          <w:szCs w:val="24"/>
          <w:rtl/>
        </w:rPr>
      </w:pPr>
      <w:r w:rsidRPr="00673117">
        <w:rPr>
          <w:rFonts w:ascii="Traditional Arabic" w:eastAsia="Times New Roman" w:hAnsi="Traditional Arabic" w:cs="Traditional Arabic" w:hint="cs"/>
          <w:b/>
          <w:bCs/>
          <w:color w:val="000000" w:themeColor="text1"/>
          <w:sz w:val="24"/>
          <w:szCs w:val="24"/>
          <w:rtl/>
        </w:rPr>
        <w:t>ا</w:t>
      </w:r>
      <w:r w:rsidR="00706E64" w:rsidRPr="00673117">
        <w:rPr>
          <w:rFonts w:ascii="Traditional Arabic" w:eastAsia="Times New Roman" w:hAnsi="Traditional Arabic" w:cs="Traditional Arabic"/>
          <w:b/>
          <w:bCs/>
          <w:color w:val="000000" w:themeColor="text1"/>
          <w:sz w:val="24"/>
          <w:szCs w:val="24"/>
          <w:rtl/>
        </w:rPr>
        <w:t>لصدق الظاهري (صدق المحكمين</w:t>
      </w:r>
      <w:r w:rsidR="0049424D" w:rsidRPr="00673117">
        <w:rPr>
          <w:rFonts w:ascii="Traditional Arabic" w:eastAsia="Times New Roman" w:hAnsi="Traditional Arabic" w:cs="Traditional Arabic" w:hint="cs"/>
          <w:b/>
          <w:bCs/>
          <w:color w:val="000000" w:themeColor="text1"/>
          <w:sz w:val="24"/>
          <w:szCs w:val="24"/>
          <w:rtl/>
        </w:rPr>
        <w:t>):</w:t>
      </w:r>
    </w:p>
    <w:p w14:paraId="12ACF4D2" w14:textId="300E96B2" w:rsidR="006324F3" w:rsidRPr="00673117" w:rsidRDefault="003F3ED0" w:rsidP="0078121B">
      <w:pPr>
        <w:bidi/>
        <w:spacing w:after="0" w:line="360" w:lineRule="auto"/>
        <w:jc w:val="lowKashida"/>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color w:val="000000" w:themeColor="text1"/>
          <w:sz w:val="24"/>
          <w:szCs w:val="24"/>
        </w:rPr>
        <w:t xml:space="preserve">  </w:t>
      </w:r>
      <w:r w:rsidR="000E6020">
        <w:rPr>
          <w:rFonts w:ascii="Traditional Arabic" w:eastAsia="Times New Roman" w:hAnsi="Traditional Arabic" w:cs="Traditional Arabic" w:hint="cs"/>
          <w:color w:val="000000" w:themeColor="text1"/>
          <w:sz w:val="24"/>
          <w:szCs w:val="24"/>
          <w:rtl/>
        </w:rPr>
        <w:t xml:space="preserve">  </w:t>
      </w:r>
      <w:r>
        <w:rPr>
          <w:rFonts w:ascii="Traditional Arabic" w:eastAsia="Times New Roman" w:hAnsi="Traditional Arabic" w:cs="Traditional Arabic"/>
          <w:color w:val="000000" w:themeColor="text1"/>
          <w:sz w:val="24"/>
          <w:szCs w:val="24"/>
        </w:rPr>
        <w:t xml:space="preserve">    </w:t>
      </w:r>
      <w:r w:rsidR="00706E64" w:rsidRPr="00673117">
        <w:rPr>
          <w:rFonts w:ascii="Traditional Arabic" w:eastAsia="Times New Roman" w:hAnsi="Traditional Arabic" w:cs="Traditional Arabic"/>
          <w:color w:val="000000" w:themeColor="text1"/>
          <w:sz w:val="24"/>
          <w:szCs w:val="24"/>
          <w:rtl/>
        </w:rPr>
        <w:t>قام الباحث  بعرض الصورة الأولية للأداتين ملحق(1)</w:t>
      </w:r>
      <w:r w:rsidR="00706E64" w:rsidRPr="00673117">
        <w:rPr>
          <w:rFonts w:ascii="Traditional Arabic" w:eastAsia="Times New Roman" w:hAnsi="Traditional Arabic" w:cs="Traditional Arabic"/>
          <w:color w:val="000000" w:themeColor="text1"/>
          <w:sz w:val="24"/>
          <w:szCs w:val="24"/>
        </w:rPr>
        <w:t xml:space="preserve"> </w:t>
      </w:r>
      <w:r w:rsidR="00706E64" w:rsidRPr="00673117">
        <w:rPr>
          <w:rFonts w:ascii="Traditional Arabic" w:eastAsia="Times New Roman" w:hAnsi="Traditional Arabic" w:cs="Traditional Arabic"/>
          <w:color w:val="000000" w:themeColor="text1"/>
          <w:sz w:val="24"/>
          <w:szCs w:val="24"/>
          <w:rtl/>
        </w:rPr>
        <w:t>على المشرف العلمي على المشروع البحثي، وبعد تعديل الملاحظات، تم عرض الأداة على بعض المحكمين وعددهم (5)محكمين من أعضاء هيئة التدريس جامعات المملكة العربية السعودية من أصحاب الخبرة والاختصاص ملحق (3)، 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6EC0E149" w14:textId="21F3B4DD" w:rsidR="006324F3" w:rsidRPr="00BA57BD" w:rsidRDefault="00706E64" w:rsidP="003F3ED0">
      <w:pPr>
        <w:pStyle w:val="ListParagraph"/>
        <w:numPr>
          <w:ilvl w:val="1"/>
          <w:numId w:val="21"/>
        </w:numPr>
        <w:bidi/>
        <w:spacing w:after="0" w:line="360" w:lineRule="auto"/>
        <w:ind w:left="281"/>
        <w:rPr>
          <w:rFonts w:ascii="Traditional Arabic" w:hAnsi="Traditional Arabic" w:cs="Traditional Arabic"/>
          <w:color w:val="000000" w:themeColor="text1"/>
          <w:sz w:val="24"/>
          <w:szCs w:val="24"/>
          <w:rtl/>
        </w:rPr>
      </w:pPr>
      <w:r w:rsidRPr="00BA57BD">
        <w:rPr>
          <w:rFonts w:ascii="Traditional Arabic" w:eastAsia="Times New Roman" w:hAnsi="Traditional Arabic" w:cs="Traditional Arabic"/>
          <w:b/>
          <w:bCs/>
          <w:color w:val="000000" w:themeColor="text1"/>
          <w:sz w:val="24"/>
          <w:szCs w:val="24"/>
          <w:rtl/>
        </w:rPr>
        <w:t>صدق الثبات الداخلي</w:t>
      </w:r>
      <w:r w:rsidRPr="00BA57BD">
        <w:rPr>
          <w:rFonts w:ascii="Traditional Arabic" w:eastAsia="Times New Roman" w:hAnsi="Traditional Arabic" w:cs="Traditional Arabic"/>
          <w:color w:val="000000" w:themeColor="text1"/>
          <w:sz w:val="24"/>
          <w:szCs w:val="24"/>
          <w:rtl/>
        </w:rPr>
        <w:t>:</w:t>
      </w:r>
      <w:r w:rsidRPr="00BA57BD">
        <w:rPr>
          <w:rFonts w:ascii="Traditional Arabic" w:hAnsi="Traditional Arabic" w:cs="Traditional Arabic"/>
          <w:color w:val="000000" w:themeColor="text1"/>
          <w:sz w:val="24"/>
          <w:szCs w:val="24"/>
          <w:rtl/>
        </w:rPr>
        <w:t xml:space="preserve"> </w:t>
      </w:r>
    </w:p>
    <w:p w14:paraId="26C045B5" w14:textId="3FCB4375" w:rsidR="00E93F6B" w:rsidRPr="0078121B" w:rsidRDefault="000E6020" w:rsidP="0078121B">
      <w:pPr>
        <w:bidi/>
        <w:spacing w:after="0" w:line="360" w:lineRule="auto"/>
        <w:rPr>
          <w:rFonts w:ascii="Traditional Arabic" w:eastAsia="Times New Roman" w:hAnsi="Traditional Arabic" w:cs="Traditional Arabic"/>
          <w:color w:val="000000" w:themeColor="text1"/>
          <w:sz w:val="24"/>
          <w:szCs w:val="24"/>
          <w:rtl/>
        </w:rPr>
      </w:pPr>
      <w:r>
        <w:rPr>
          <w:rFonts w:ascii="Traditional Arabic" w:eastAsia="Times New Roman" w:hAnsi="Traditional Arabic" w:cs="Traditional Arabic" w:hint="cs"/>
          <w:color w:val="000000" w:themeColor="text1"/>
          <w:sz w:val="24"/>
          <w:szCs w:val="24"/>
          <w:rtl/>
        </w:rPr>
        <w:t xml:space="preserve">  </w:t>
      </w:r>
      <w:r w:rsidR="003F3ED0">
        <w:rPr>
          <w:rFonts w:ascii="Traditional Arabic" w:eastAsia="Times New Roman" w:hAnsi="Traditional Arabic" w:cs="Traditional Arabic"/>
          <w:color w:val="000000" w:themeColor="text1"/>
          <w:sz w:val="24"/>
          <w:szCs w:val="24"/>
        </w:rPr>
        <w:t xml:space="preserve">      </w:t>
      </w:r>
      <w:r w:rsidR="00706E64" w:rsidRPr="00673117">
        <w:rPr>
          <w:rFonts w:ascii="Traditional Arabic" w:eastAsia="Times New Roman" w:hAnsi="Traditional Arabic" w:cs="Traditional Arabic"/>
          <w:color w:val="000000" w:themeColor="text1"/>
          <w:sz w:val="24"/>
          <w:szCs w:val="24"/>
          <w:rtl/>
        </w:rPr>
        <w:t>تم حساب معاملات الارتباط بين العبارات والمتوسط الكلي لكل محور، وكانت النتائج كما يلي</w:t>
      </w:r>
      <w:bookmarkStart w:id="34" w:name="_Hlk223873588"/>
      <w:r w:rsidR="00D068A7" w:rsidRPr="00673117">
        <w:rPr>
          <w:rFonts w:ascii="Traditional Arabic" w:eastAsia="Times New Roman" w:hAnsi="Traditional Arabic" w:cs="Traditional Arabic" w:hint="cs"/>
          <w:color w:val="000000" w:themeColor="text1"/>
          <w:sz w:val="24"/>
          <w:szCs w:val="24"/>
          <w:rtl/>
        </w:rPr>
        <w:t>:</w:t>
      </w:r>
    </w:p>
    <w:p w14:paraId="344A4C16" w14:textId="45935EC5" w:rsidR="00706E64" w:rsidRPr="0078121B" w:rsidRDefault="00706E64" w:rsidP="003B6352">
      <w:pPr>
        <w:bidi/>
        <w:spacing w:after="0" w:line="360" w:lineRule="auto"/>
        <w:jc w:val="center"/>
        <w:rPr>
          <w:rFonts w:ascii="Traditional Arabic" w:eastAsia="Times New Roman" w:hAnsi="Traditional Arabic" w:cs="Traditional Arabic"/>
          <w:b/>
          <w:bCs/>
          <w:color w:val="000000" w:themeColor="text1"/>
          <w:sz w:val="24"/>
          <w:szCs w:val="24"/>
          <w:rtl/>
        </w:rPr>
      </w:pPr>
      <w:r w:rsidRPr="0078121B">
        <w:rPr>
          <w:rFonts w:ascii="Traditional Arabic" w:eastAsia="Times New Roman" w:hAnsi="Traditional Arabic" w:cs="Traditional Arabic"/>
          <w:b/>
          <w:bCs/>
          <w:color w:val="000000" w:themeColor="text1"/>
          <w:sz w:val="24"/>
          <w:szCs w:val="24"/>
          <w:rtl/>
        </w:rPr>
        <w:t>جدول (</w:t>
      </w:r>
      <w:r w:rsidR="0078121B" w:rsidRPr="0078121B">
        <w:rPr>
          <w:rFonts w:ascii="Traditional Arabic" w:eastAsia="Times New Roman" w:hAnsi="Traditional Arabic" w:cs="Traditional Arabic" w:hint="cs"/>
          <w:b/>
          <w:bCs/>
          <w:color w:val="000000" w:themeColor="text1"/>
          <w:sz w:val="24"/>
          <w:szCs w:val="24"/>
          <w:rtl/>
        </w:rPr>
        <w:t>5</w:t>
      </w:r>
      <w:r w:rsidRPr="0078121B">
        <w:rPr>
          <w:rFonts w:ascii="Traditional Arabic" w:eastAsia="Times New Roman" w:hAnsi="Traditional Arabic" w:cs="Traditional Arabic"/>
          <w:b/>
          <w:bCs/>
          <w:color w:val="000000" w:themeColor="text1"/>
          <w:sz w:val="24"/>
          <w:szCs w:val="24"/>
          <w:rtl/>
        </w:rPr>
        <w:t>) معاملات ارتباط بيرسون لفقرات العبارات والمتوسط الكلي لكل بند</w:t>
      </w:r>
    </w:p>
    <w:tbl>
      <w:tblPr>
        <w:tblStyle w:val="TableGrid"/>
        <w:bidiVisual/>
        <w:tblW w:w="9628" w:type="dxa"/>
        <w:tblLook w:val="04A0" w:firstRow="1" w:lastRow="0" w:firstColumn="1" w:lastColumn="0" w:noHBand="0" w:noVBand="1"/>
      </w:tblPr>
      <w:tblGrid>
        <w:gridCol w:w="1923"/>
        <w:gridCol w:w="932"/>
        <w:gridCol w:w="913"/>
        <w:gridCol w:w="913"/>
        <w:gridCol w:w="913"/>
        <w:gridCol w:w="913"/>
        <w:gridCol w:w="913"/>
        <w:gridCol w:w="913"/>
        <w:gridCol w:w="1295"/>
      </w:tblGrid>
      <w:tr w:rsidR="00277789" w:rsidRPr="0078121B" w14:paraId="6EBC6438" w14:textId="77777777" w:rsidTr="006324F3">
        <w:tc>
          <w:tcPr>
            <w:tcW w:w="0" w:type="auto"/>
            <w:shd w:val="clear" w:color="auto" w:fill="DBE5F1" w:themeFill="accent1" w:themeFillTint="33"/>
            <w:hideMark/>
          </w:tcPr>
          <w:p w14:paraId="6975A163"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w:t>
            </w:r>
          </w:p>
        </w:tc>
        <w:tc>
          <w:tcPr>
            <w:tcW w:w="0" w:type="auto"/>
            <w:shd w:val="clear" w:color="auto" w:fill="DBE5F1" w:themeFill="accent1" w:themeFillTint="33"/>
            <w:hideMark/>
          </w:tcPr>
          <w:p w14:paraId="60BD453B"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الفقرات</w:t>
            </w:r>
          </w:p>
        </w:tc>
        <w:tc>
          <w:tcPr>
            <w:tcW w:w="0" w:type="auto"/>
            <w:shd w:val="clear" w:color="auto" w:fill="DBE5F1" w:themeFill="accent1" w:themeFillTint="33"/>
            <w:hideMark/>
          </w:tcPr>
          <w:p w14:paraId="5815C259"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1</w:t>
            </w:r>
          </w:p>
        </w:tc>
        <w:tc>
          <w:tcPr>
            <w:tcW w:w="0" w:type="auto"/>
            <w:shd w:val="clear" w:color="auto" w:fill="DBE5F1" w:themeFill="accent1" w:themeFillTint="33"/>
            <w:hideMark/>
          </w:tcPr>
          <w:p w14:paraId="55CDA8F9"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2</w:t>
            </w:r>
          </w:p>
        </w:tc>
        <w:tc>
          <w:tcPr>
            <w:tcW w:w="0" w:type="auto"/>
            <w:shd w:val="clear" w:color="auto" w:fill="DBE5F1" w:themeFill="accent1" w:themeFillTint="33"/>
            <w:hideMark/>
          </w:tcPr>
          <w:p w14:paraId="4DD82DBA"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3</w:t>
            </w:r>
          </w:p>
        </w:tc>
        <w:tc>
          <w:tcPr>
            <w:tcW w:w="0" w:type="auto"/>
            <w:shd w:val="clear" w:color="auto" w:fill="DBE5F1" w:themeFill="accent1" w:themeFillTint="33"/>
            <w:hideMark/>
          </w:tcPr>
          <w:p w14:paraId="795F072B"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4</w:t>
            </w:r>
          </w:p>
        </w:tc>
        <w:tc>
          <w:tcPr>
            <w:tcW w:w="0" w:type="auto"/>
            <w:shd w:val="clear" w:color="auto" w:fill="DBE5F1" w:themeFill="accent1" w:themeFillTint="33"/>
            <w:hideMark/>
          </w:tcPr>
          <w:p w14:paraId="4DA2EB37"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5</w:t>
            </w:r>
          </w:p>
        </w:tc>
        <w:tc>
          <w:tcPr>
            <w:tcW w:w="0" w:type="auto"/>
            <w:shd w:val="clear" w:color="auto" w:fill="DBE5F1" w:themeFill="accent1" w:themeFillTint="33"/>
            <w:hideMark/>
          </w:tcPr>
          <w:p w14:paraId="7E267AB6"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6</w:t>
            </w:r>
          </w:p>
        </w:tc>
        <w:tc>
          <w:tcPr>
            <w:tcW w:w="1295" w:type="dxa"/>
            <w:shd w:val="clear" w:color="auto" w:fill="DBE5F1" w:themeFill="accent1" w:themeFillTint="33"/>
            <w:hideMark/>
          </w:tcPr>
          <w:p w14:paraId="253EA13D"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Pr>
              <w:t>7</w:t>
            </w:r>
          </w:p>
        </w:tc>
      </w:tr>
      <w:tr w:rsidR="00277789" w:rsidRPr="0078121B" w14:paraId="4E0591A8" w14:textId="77777777" w:rsidTr="006324F3">
        <w:tc>
          <w:tcPr>
            <w:tcW w:w="0" w:type="auto"/>
            <w:hideMark/>
          </w:tcPr>
          <w:p w14:paraId="4C5DA7FD"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الأول (التحديات)</w:t>
            </w:r>
          </w:p>
        </w:tc>
        <w:tc>
          <w:tcPr>
            <w:tcW w:w="0" w:type="auto"/>
            <w:hideMark/>
          </w:tcPr>
          <w:p w14:paraId="4002614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365A24B4"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0.723**</w:t>
            </w:r>
          </w:p>
        </w:tc>
        <w:tc>
          <w:tcPr>
            <w:tcW w:w="0" w:type="auto"/>
            <w:hideMark/>
          </w:tcPr>
          <w:p w14:paraId="3B3ECD4E"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0.567**</w:t>
            </w:r>
          </w:p>
        </w:tc>
        <w:tc>
          <w:tcPr>
            <w:tcW w:w="0" w:type="auto"/>
            <w:hideMark/>
          </w:tcPr>
          <w:p w14:paraId="735700D9"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0.575**</w:t>
            </w:r>
          </w:p>
        </w:tc>
        <w:tc>
          <w:tcPr>
            <w:tcW w:w="0" w:type="auto"/>
            <w:hideMark/>
          </w:tcPr>
          <w:p w14:paraId="6BC88B07"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0.410**</w:t>
            </w:r>
          </w:p>
        </w:tc>
        <w:tc>
          <w:tcPr>
            <w:tcW w:w="0" w:type="auto"/>
            <w:hideMark/>
          </w:tcPr>
          <w:p w14:paraId="078A71A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0.694**</w:t>
            </w:r>
          </w:p>
        </w:tc>
        <w:tc>
          <w:tcPr>
            <w:tcW w:w="0" w:type="auto"/>
            <w:hideMark/>
          </w:tcPr>
          <w:p w14:paraId="65379D2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0.753**</w:t>
            </w:r>
          </w:p>
        </w:tc>
        <w:tc>
          <w:tcPr>
            <w:tcW w:w="1295" w:type="dxa"/>
            <w:hideMark/>
          </w:tcPr>
          <w:p w14:paraId="219436C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0.500**</w:t>
            </w:r>
          </w:p>
        </w:tc>
      </w:tr>
      <w:tr w:rsidR="00277789" w:rsidRPr="0078121B" w14:paraId="2B404BDE" w14:textId="77777777" w:rsidTr="006324F3">
        <w:tc>
          <w:tcPr>
            <w:tcW w:w="0" w:type="auto"/>
            <w:hideMark/>
          </w:tcPr>
          <w:p w14:paraId="46B1CA6C"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الثاني (الاستراتيجيات المتقدمة)</w:t>
            </w:r>
          </w:p>
        </w:tc>
        <w:tc>
          <w:tcPr>
            <w:tcW w:w="0" w:type="auto"/>
            <w:hideMark/>
          </w:tcPr>
          <w:p w14:paraId="2DAF7CC2"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4051EB0E"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0.831**</w:t>
            </w:r>
          </w:p>
        </w:tc>
        <w:tc>
          <w:tcPr>
            <w:tcW w:w="0" w:type="auto"/>
            <w:hideMark/>
          </w:tcPr>
          <w:p w14:paraId="21B343FE"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0.946**</w:t>
            </w:r>
          </w:p>
        </w:tc>
        <w:tc>
          <w:tcPr>
            <w:tcW w:w="0" w:type="auto"/>
            <w:hideMark/>
          </w:tcPr>
          <w:p w14:paraId="75441AD2"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0.893**</w:t>
            </w:r>
          </w:p>
        </w:tc>
        <w:tc>
          <w:tcPr>
            <w:tcW w:w="0" w:type="auto"/>
            <w:hideMark/>
          </w:tcPr>
          <w:p w14:paraId="50C5E94B"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0.948**</w:t>
            </w:r>
          </w:p>
        </w:tc>
        <w:tc>
          <w:tcPr>
            <w:tcW w:w="0" w:type="auto"/>
            <w:hideMark/>
          </w:tcPr>
          <w:p w14:paraId="5393B797"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0.669**</w:t>
            </w:r>
          </w:p>
        </w:tc>
        <w:tc>
          <w:tcPr>
            <w:tcW w:w="0" w:type="auto"/>
            <w:hideMark/>
          </w:tcPr>
          <w:p w14:paraId="64F6F16C"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0.327**</w:t>
            </w:r>
          </w:p>
        </w:tc>
        <w:tc>
          <w:tcPr>
            <w:tcW w:w="1295" w:type="dxa"/>
            <w:hideMark/>
          </w:tcPr>
          <w:p w14:paraId="7098A6B4"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0.614**</w:t>
            </w:r>
          </w:p>
        </w:tc>
      </w:tr>
      <w:tr w:rsidR="00277789" w:rsidRPr="0078121B" w14:paraId="093D61F1" w14:textId="77777777" w:rsidTr="006324F3">
        <w:tc>
          <w:tcPr>
            <w:tcW w:w="0" w:type="auto"/>
            <w:hideMark/>
          </w:tcPr>
          <w:p w14:paraId="5CAB3C85"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الثالث (التحسين المستمر)</w:t>
            </w:r>
          </w:p>
        </w:tc>
        <w:tc>
          <w:tcPr>
            <w:tcW w:w="0" w:type="auto"/>
            <w:hideMark/>
          </w:tcPr>
          <w:p w14:paraId="303D8EF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44A33D20"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0.608**</w:t>
            </w:r>
          </w:p>
        </w:tc>
        <w:tc>
          <w:tcPr>
            <w:tcW w:w="0" w:type="auto"/>
            <w:hideMark/>
          </w:tcPr>
          <w:p w14:paraId="456CDDD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0.961**</w:t>
            </w:r>
          </w:p>
        </w:tc>
        <w:tc>
          <w:tcPr>
            <w:tcW w:w="0" w:type="auto"/>
            <w:hideMark/>
          </w:tcPr>
          <w:p w14:paraId="7C86C263"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0.435**</w:t>
            </w:r>
          </w:p>
        </w:tc>
        <w:tc>
          <w:tcPr>
            <w:tcW w:w="0" w:type="auto"/>
            <w:hideMark/>
          </w:tcPr>
          <w:p w14:paraId="58DC4EE4"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0.872**</w:t>
            </w:r>
          </w:p>
        </w:tc>
        <w:tc>
          <w:tcPr>
            <w:tcW w:w="0" w:type="auto"/>
            <w:hideMark/>
          </w:tcPr>
          <w:p w14:paraId="16CB75A5"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0.942**</w:t>
            </w:r>
          </w:p>
        </w:tc>
        <w:tc>
          <w:tcPr>
            <w:tcW w:w="0" w:type="auto"/>
            <w:hideMark/>
          </w:tcPr>
          <w:p w14:paraId="166CF53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0.889**</w:t>
            </w:r>
          </w:p>
        </w:tc>
        <w:tc>
          <w:tcPr>
            <w:tcW w:w="1295" w:type="dxa"/>
            <w:hideMark/>
          </w:tcPr>
          <w:p w14:paraId="6D08E4C6"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0.397**</w:t>
            </w:r>
          </w:p>
        </w:tc>
      </w:tr>
      <w:tr w:rsidR="00277789" w:rsidRPr="0078121B" w14:paraId="22214B25" w14:textId="77777777" w:rsidTr="006324F3">
        <w:tc>
          <w:tcPr>
            <w:tcW w:w="0" w:type="auto"/>
            <w:hideMark/>
          </w:tcPr>
          <w:p w14:paraId="12E2FE25" w14:textId="77777777" w:rsidR="00277789" w:rsidRPr="0078121B" w:rsidRDefault="00277789" w:rsidP="00FD2F2A">
            <w:pPr>
              <w:bidi/>
              <w:spacing w:line="375" w:lineRule="atLeast"/>
              <w:rPr>
                <w:rFonts w:ascii="Traditional Arabic" w:eastAsia="Times New Roman" w:hAnsi="Traditional Arabic" w:cs="Traditional Arabic"/>
                <w:b/>
                <w:bCs/>
                <w:sz w:val="24"/>
                <w:szCs w:val="24"/>
              </w:rPr>
            </w:pPr>
            <w:r w:rsidRPr="0078121B">
              <w:rPr>
                <w:rFonts w:ascii="Traditional Arabic" w:eastAsia="Times New Roman" w:hAnsi="Traditional Arabic" w:cs="Traditional Arabic"/>
                <w:b/>
                <w:bCs/>
                <w:sz w:val="24"/>
                <w:szCs w:val="24"/>
                <w:rtl/>
              </w:rPr>
              <w:t>المحور الرابع (التنافسية)</w:t>
            </w:r>
          </w:p>
        </w:tc>
        <w:tc>
          <w:tcPr>
            <w:tcW w:w="0" w:type="auto"/>
            <w:hideMark/>
          </w:tcPr>
          <w:p w14:paraId="293C8FA2"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tl/>
              </w:rPr>
              <w:t>معامل الارتباط</w:t>
            </w:r>
          </w:p>
        </w:tc>
        <w:tc>
          <w:tcPr>
            <w:tcW w:w="0" w:type="auto"/>
            <w:hideMark/>
          </w:tcPr>
          <w:p w14:paraId="135F0A8D"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0.868**</w:t>
            </w:r>
          </w:p>
        </w:tc>
        <w:tc>
          <w:tcPr>
            <w:tcW w:w="0" w:type="auto"/>
            <w:hideMark/>
          </w:tcPr>
          <w:p w14:paraId="40248EC0"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0.901**</w:t>
            </w:r>
          </w:p>
        </w:tc>
        <w:tc>
          <w:tcPr>
            <w:tcW w:w="0" w:type="auto"/>
            <w:hideMark/>
          </w:tcPr>
          <w:p w14:paraId="5585392F"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0.909**</w:t>
            </w:r>
          </w:p>
        </w:tc>
        <w:tc>
          <w:tcPr>
            <w:tcW w:w="0" w:type="auto"/>
            <w:hideMark/>
          </w:tcPr>
          <w:p w14:paraId="72EFAD51"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0.902**</w:t>
            </w:r>
          </w:p>
        </w:tc>
        <w:tc>
          <w:tcPr>
            <w:tcW w:w="0" w:type="auto"/>
            <w:hideMark/>
          </w:tcPr>
          <w:p w14:paraId="6FD8F62F"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0.556**</w:t>
            </w:r>
          </w:p>
        </w:tc>
        <w:tc>
          <w:tcPr>
            <w:tcW w:w="0" w:type="auto"/>
            <w:hideMark/>
          </w:tcPr>
          <w:p w14:paraId="7169495B"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0.911**</w:t>
            </w:r>
          </w:p>
        </w:tc>
        <w:tc>
          <w:tcPr>
            <w:tcW w:w="1295" w:type="dxa"/>
            <w:hideMark/>
          </w:tcPr>
          <w:p w14:paraId="6F3011A1" w14:textId="77777777" w:rsidR="00277789" w:rsidRPr="0078121B" w:rsidRDefault="00277789" w:rsidP="00FD2F2A">
            <w:pPr>
              <w:bidi/>
              <w:spacing w:line="375" w:lineRule="atLeast"/>
              <w:rPr>
                <w:rFonts w:ascii="Traditional Arabic" w:eastAsia="Times New Roman" w:hAnsi="Traditional Arabic" w:cs="Traditional Arabic"/>
                <w:sz w:val="24"/>
                <w:szCs w:val="24"/>
              </w:rPr>
            </w:pPr>
            <w:r w:rsidRPr="0078121B">
              <w:rPr>
                <w:rFonts w:ascii="Traditional Arabic" w:eastAsia="Times New Roman" w:hAnsi="Traditional Arabic" w:cs="Traditional Arabic"/>
                <w:sz w:val="24"/>
                <w:szCs w:val="24"/>
              </w:rPr>
              <w:t>0.888**</w:t>
            </w:r>
          </w:p>
        </w:tc>
      </w:tr>
    </w:tbl>
    <w:bookmarkEnd w:id="34"/>
    <w:p w14:paraId="0BEE2CE6" w14:textId="77777777" w:rsidR="00DE1A19" w:rsidRDefault="0032702D" w:rsidP="00DE1A19">
      <w:pPr>
        <w:bidi/>
        <w:spacing w:after="0" w:line="360" w:lineRule="auto"/>
        <w:rPr>
          <w:rFonts w:ascii="Traditional Arabic" w:eastAsia="Times New Roman" w:hAnsi="Traditional Arabic" w:cs="Traditional Arabic"/>
          <w:color w:val="0F1115"/>
          <w:sz w:val="24"/>
          <w:szCs w:val="24"/>
          <w:rtl/>
        </w:rPr>
      </w:pPr>
      <w:r w:rsidRPr="0078121B">
        <w:rPr>
          <w:rFonts w:ascii="Traditional Arabic" w:eastAsia="Times New Roman" w:hAnsi="Traditional Arabic" w:cs="Traditional Arabic"/>
          <w:color w:val="0F1115"/>
          <w:sz w:val="24"/>
          <w:szCs w:val="24"/>
        </w:rPr>
        <w:t xml:space="preserve">**** </w:t>
      </w:r>
      <w:r w:rsidRPr="0078121B">
        <w:rPr>
          <w:rFonts w:ascii="Traditional Arabic" w:eastAsia="Times New Roman" w:hAnsi="Traditional Arabic" w:cs="Traditional Arabic"/>
          <w:color w:val="0F1115"/>
          <w:sz w:val="24"/>
          <w:szCs w:val="24"/>
          <w:rtl/>
        </w:rPr>
        <w:t>دالة إحصائياً عند مستوى 0.01</w:t>
      </w:r>
      <w:r w:rsidRPr="0078121B">
        <w:rPr>
          <w:rFonts w:ascii="Traditional Arabic" w:eastAsia="Times New Roman" w:hAnsi="Traditional Arabic" w:cs="Traditional Arabic"/>
          <w:color w:val="0F1115"/>
          <w:sz w:val="24"/>
          <w:szCs w:val="24"/>
        </w:rPr>
        <w:t>*</w:t>
      </w:r>
      <w:r w:rsidR="003F3ED0" w:rsidRPr="0078121B">
        <w:rPr>
          <w:rFonts w:ascii="Traditional Arabic" w:eastAsia="Times New Roman" w:hAnsi="Traditional Arabic" w:cs="Traditional Arabic"/>
          <w:color w:val="0F1115"/>
          <w:sz w:val="24"/>
          <w:szCs w:val="24"/>
        </w:rPr>
        <w:t>*</w:t>
      </w:r>
      <w:r w:rsidR="003F3ED0">
        <w:rPr>
          <w:rFonts w:ascii="Traditional Arabic" w:eastAsia="Times New Roman" w:hAnsi="Traditional Arabic" w:cs="Traditional Arabic" w:hint="cs"/>
          <w:color w:val="0F1115"/>
          <w:sz w:val="24"/>
          <w:szCs w:val="24"/>
          <w:rtl/>
        </w:rPr>
        <w:t xml:space="preserve"> </w:t>
      </w:r>
    </w:p>
    <w:p w14:paraId="1F2EAC41" w14:textId="77777777" w:rsidR="002A5ED5" w:rsidRDefault="00DE1A19" w:rsidP="002A5ED5">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w:t>
      </w:r>
      <w:r w:rsidR="00F113BF">
        <w:rPr>
          <w:rFonts w:ascii="Traditional Arabic" w:hAnsi="Traditional Arabic" w:cs="Traditional Arabic" w:hint="cs"/>
          <w:color w:val="000000" w:themeColor="text1"/>
          <w:rtl/>
        </w:rPr>
        <w:t xml:space="preserve"> ب</w:t>
      </w:r>
      <w:r>
        <w:rPr>
          <w:rFonts w:ascii="Traditional Arabic" w:hAnsi="Traditional Arabic" w:cs="Traditional Arabic" w:hint="cs"/>
          <w:color w:val="000000" w:themeColor="text1"/>
          <w:rtl/>
        </w:rPr>
        <w:t xml:space="preserve">الاعتماد </w:t>
      </w:r>
      <w:r w:rsidR="001453AD">
        <w:rPr>
          <w:rFonts w:ascii="Traditional Arabic" w:hAnsi="Traditional Arabic" w:cs="Traditional Arabic" w:hint="cs"/>
          <w:color w:val="000000" w:themeColor="text1"/>
          <w:rtl/>
        </w:rPr>
        <w:t>على مخرجات برنام</w:t>
      </w:r>
      <w:r w:rsidR="000E6020">
        <w:rPr>
          <w:rFonts w:ascii="Traditional Arabic" w:hAnsi="Traditional Arabic" w:cs="Traditional Arabic" w:hint="cs"/>
          <w:color w:val="000000" w:themeColor="text1"/>
          <w:rtl/>
        </w:rPr>
        <w:t>ج</w:t>
      </w:r>
      <w:r w:rsidR="000E6020">
        <w:rPr>
          <w:rFonts w:ascii="Traditional Arabic" w:hAnsi="Traditional Arabic" w:cs="Traditional Arabic"/>
          <w:color w:val="000000" w:themeColor="text1"/>
        </w:rPr>
        <w:t xml:space="preserve"> (SPSS</w:t>
      </w:r>
    </w:p>
    <w:p w14:paraId="5B84D20D" w14:textId="283F4B0B" w:rsidR="003B7CB3" w:rsidRPr="002A5ED5" w:rsidRDefault="00DB5F7B" w:rsidP="002A5ED5">
      <w:pPr>
        <w:bidi/>
        <w:spacing w:after="0" w:line="360" w:lineRule="auto"/>
        <w:jc w:val="center"/>
        <w:rPr>
          <w:rFonts w:ascii="Traditional Arabic" w:hAnsi="Traditional Arabic" w:cs="Traditional Arabic"/>
          <w:color w:val="000000" w:themeColor="text1"/>
        </w:rPr>
      </w:pPr>
      <w:r w:rsidRPr="0032702D">
        <w:rPr>
          <w:rFonts w:ascii="Traditional Arabic" w:eastAsia="Times New Roman" w:hAnsi="Traditional Arabic" w:cs="Traditional Arabic"/>
          <w:color w:val="000000" w:themeColor="text1"/>
          <w:sz w:val="24"/>
          <w:szCs w:val="24"/>
          <w:rtl/>
        </w:rPr>
        <w:lastRenderedPageBreak/>
        <w:t>يوضح جدول (</w:t>
      </w:r>
      <w:r w:rsidR="0032702D" w:rsidRPr="0032702D">
        <w:rPr>
          <w:rFonts w:ascii="Traditional Arabic" w:eastAsia="Times New Roman" w:hAnsi="Traditional Arabic" w:cs="Traditional Arabic" w:hint="cs"/>
          <w:color w:val="000000" w:themeColor="text1"/>
          <w:sz w:val="24"/>
          <w:szCs w:val="24"/>
          <w:rtl/>
        </w:rPr>
        <w:t>5</w:t>
      </w:r>
      <w:r w:rsidRPr="0032702D">
        <w:rPr>
          <w:rFonts w:ascii="Traditional Arabic" w:eastAsia="Times New Roman" w:hAnsi="Traditional Arabic" w:cs="Traditional Arabic"/>
          <w:color w:val="000000" w:themeColor="text1"/>
          <w:sz w:val="24"/>
          <w:szCs w:val="24"/>
          <w:rtl/>
        </w:rPr>
        <w:t xml:space="preserve">) أن جميع معاملات الارتباط موجبة ودالة إحصائياً عند مستوى 0.01، إذ تراوحت القيم بين (0.327 </w:t>
      </w:r>
      <w:r w:rsidRPr="0032702D">
        <w:rPr>
          <w:rFonts w:ascii="Traditional Arabic" w:eastAsia="Times New Roman" w:hAnsi="Traditional Arabic" w:cs="Traditional Arabic" w:hint="cs"/>
          <w:color w:val="000000" w:themeColor="text1"/>
          <w:sz w:val="24"/>
          <w:szCs w:val="24"/>
          <w:rtl/>
        </w:rPr>
        <w:t>و0.961</w:t>
      </w:r>
      <w:r w:rsidRPr="0032702D">
        <w:rPr>
          <w:rFonts w:ascii="Traditional Arabic" w:eastAsia="Times New Roman" w:hAnsi="Traditional Arabic" w:cs="Traditional Arabic"/>
          <w:color w:val="000000" w:themeColor="text1"/>
          <w:sz w:val="24"/>
          <w:szCs w:val="24"/>
          <w:rtl/>
        </w:rPr>
        <w:t>)، مما يشير إلى ترابط جيد بين عناصر كل محور ويعكس اتساق الفقرات الداخلية ومصداقية المحاور في قياس المفهوم المستهدف.</w:t>
      </w:r>
    </w:p>
    <w:p w14:paraId="67594D89" w14:textId="77777777" w:rsidR="003F3ED0" w:rsidRPr="00084ECA" w:rsidRDefault="003F3ED0" w:rsidP="003F3ED0">
      <w:pPr>
        <w:shd w:val="clear" w:color="auto" w:fill="FFFFFF"/>
        <w:bidi/>
        <w:spacing w:before="240" w:after="240" w:line="240" w:lineRule="auto"/>
        <w:rPr>
          <w:rFonts w:ascii="Traditional Arabic" w:eastAsia="Times New Roman" w:hAnsi="Traditional Arabic" w:cs="Traditional Arabic"/>
          <w:color w:val="0F1115"/>
          <w:sz w:val="24"/>
          <w:szCs w:val="24"/>
          <w:rtl/>
        </w:rPr>
      </w:pPr>
    </w:p>
    <w:p w14:paraId="6C58F4F4" w14:textId="66C2D538" w:rsidR="00706E64" w:rsidRPr="00BA57BD" w:rsidRDefault="00706E64" w:rsidP="003F3ED0">
      <w:pPr>
        <w:pStyle w:val="ListParagraph"/>
        <w:numPr>
          <w:ilvl w:val="1"/>
          <w:numId w:val="21"/>
        </w:numPr>
        <w:bidi/>
        <w:spacing w:after="0" w:line="360" w:lineRule="auto"/>
        <w:ind w:left="139"/>
        <w:jc w:val="lowKashida"/>
        <w:rPr>
          <w:rFonts w:ascii="Traditional Arabic" w:eastAsia="Calibri" w:hAnsi="Traditional Arabic" w:cs="Traditional Arabic"/>
          <w:color w:val="000000" w:themeColor="text1"/>
          <w:sz w:val="24"/>
          <w:szCs w:val="24"/>
          <w:lang w:val="en-GB" w:bidi="ar-AE"/>
        </w:rPr>
      </w:pPr>
      <w:r w:rsidRPr="00BA57BD">
        <w:rPr>
          <w:rFonts w:ascii="Traditional Arabic" w:eastAsia="Times New Roman" w:hAnsi="Traditional Arabic" w:cs="Traditional Arabic"/>
          <w:b/>
          <w:bCs/>
          <w:color w:val="000000" w:themeColor="text1"/>
          <w:sz w:val="24"/>
          <w:szCs w:val="24"/>
          <w:rtl/>
        </w:rPr>
        <w:t>ثبات أداة الدراسة</w:t>
      </w:r>
    </w:p>
    <w:p w14:paraId="1EC6F408" w14:textId="56614D18" w:rsidR="00706E64" w:rsidRDefault="000E6020" w:rsidP="0049424D">
      <w:pPr>
        <w:bidi/>
        <w:spacing w:after="0" w:line="360" w:lineRule="auto"/>
        <w:jc w:val="mediumKashida"/>
        <w:rPr>
          <w:rFonts w:ascii="Traditional Arabic" w:hAnsi="Traditional Arabic" w:cs="Traditional Arabic"/>
          <w:color w:val="000000" w:themeColor="text1"/>
          <w:sz w:val="24"/>
          <w:szCs w:val="24"/>
          <w:lang w:bidi="ar-AE"/>
        </w:rPr>
      </w:pPr>
      <w:r>
        <w:rPr>
          <w:rFonts w:ascii="Traditional Arabic" w:hAnsi="Traditional Arabic" w:cs="Traditional Arabic" w:hint="cs"/>
          <w:color w:val="000000" w:themeColor="text1"/>
          <w:sz w:val="24"/>
          <w:szCs w:val="24"/>
          <w:rtl/>
          <w:lang w:bidi="ar-AE"/>
        </w:rPr>
        <w:t xml:space="preserve">    </w:t>
      </w:r>
      <w:r w:rsidR="004D794A">
        <w:rPr>
          <w:rFonts w:ascii="Traditional Arabic" w:hAnsi="Traditional Arabic" w:cs="Traditional Arabic" w:hint="cs"/>
          <w:color w:val="000000" w:themeColor="text1"/>
          <w:sz w:val="24"/>
          <w:szCs w:val="24"/>
          <w:rtl/>
          <w:lang w:bidi="ar-AE"/>
        </w:rPr>
        <w:t xml:space="preserve"> </w:t>
      </w:r>
      <w:r>
        <w:rPr>
          <w:rFonts w:ascii="Traditional Arabic" w:hAnsi="Traditional Arabic" w:cs="Traditional Arabic" w:hint="cs"/>
          <w:color w:val="000000" w:themeColor="text1"/>
          <w:sz w:val="24"/>
          <w:szCs w:val="24"/>
          <w:rtl/>
          <w:lang w:bidi="ar-AE"/>
        </w:rPr>
        <w:t xml:space="preserve">  </w:t>
      </w:r>
      <w:r w:rsidR="00706E64" w:rsidRPr="00BA57BD">
        <w:rPr>
          <w:rFonts w:ascii="Traditional Arabic" w:hAnsi="Traditional Arabic" w:cs="Traditional Arabic"/>
          <w:color w:val="000000" w:themeColor="text1"/>
          <w:sz w:val="24"/>
          <w:szCs w:val="24"/>
          <w:rtl/>
          <w:lang w:bidi="ar-AE"/>
        </w:rPr>
        <w:t xml:space="preserve">ثم قياس ثبات أداة الدراسة باستخدام معامل ثبات ألفا </w:t>
      </w:r>
      <w:proofErr w:type="spellStart"/>
      <w:r w:rsidR="00706E64" w:rsidRPr="00BA57BD">
        <w:rPr>
          <w:rFonts w:ascii="Traditional Arabic" w:hAnsi="Traditional Arabic" w:cs="Traditional Arabic"/>
          <w:color w:val="000000" w:themeColor="text1"/>
          <w:sz w:val="24"/>
          <w:szCs w:val="24"/>
          <w:rtl/>
          <w:lang w:bidi="ar-AE"/>
        </w:rPr>
        <w:t>كرونباخ</w:t>
      </w:r>
      <w:proofErr w:type="spellEnd"/>
      <w:r w:rsidR="00706E64" w:rsidRPr="00BA57BD">
        <w:rPr>
          <w:rFonts w:ascii="Traditional Arabic" w:hAnsi="Traditional Arabic" w:cs="Traditional Arabic"/>
          <w:color w:val="000000" w:themeColor="text1"/>
          <w:sz w:val="24"/>
          <w:szCs w:val="24"/>
          <w:rtl/>
          <w:lang w:bidi="ar-AE"/>
        </w:rPr>
        <w:t>، والجدول التالي يوضح صدق وثبات الاستبانة.</w:t>
      </w:r>
      <w:bookmarkStart w:id="35" w:name="_Hlk223873597"/>
    </w:p>
    <w:p w14:paraId="7227BE7B" w14:textId="77777777" w:rsidR="003F3ED0" w:rsidRPr="00BA57BD" w:rsidRDefault="003F3ED0" w:rsidP="003F3ED0">
      <w:pPr>
        <w:bidi/>
        <w:spacing w:after="0" w:line="360" w:lineRule="auto"/>
        <w:jc w:val="mediumKashida"/>
        <w:rPr>
          <w:rFonts w:ascii="Traditional Arabic" w:hAnsi="Traditional Arabic" w:cs="Traditional Arabic"/>
          <w:color w:val="000000" w:themeColor="text1"/>
          <w:sz w:val="24"/>
          <w:szCs w:val="24"/>
          <w:rtl/>
          <w:lang w:bidi="ar-AE"/>
        </w:rPr>
      </w:pPr>
    </w:p>
    <w:p w14:paraId="518CA13C" w14:textId="10971736" w:rsidR="00706E64" w:rsidRPr="00BA57BD" w:rsidRDefault="00706E64" w:rsidP="00706E64">
      <w:pPr>
        <w:bidi/>
        <w:spacing w:after="0" w:line="360" w:lineRule="auto"/>
        <w:jc w:val="center"/>
        <w:rPr>
          <w:rFonts w:ascii="Traditional Arabic" w:hAnsi="Traditional Arabic" w:cs="Traditional Arabic"/>
          <w:b/>
          <w:bCs/>
          <w:color w:val="000000" w:themeColor="text1"/>
          <w:sz w:val="24"/>
          <w:szCs w:val="24"/>
          <w:rtl/>
          <w:lang w:bidi="ar-AE"/>
        </w:rPr>
      </w:pPr>
      <w:r w:rsidRPr="00BA57BD">
        <w:rPr>
          <w:rFonts w:ascii="Traditional Arabic" w:hAnsi="Traditional Arabic" w:cs="Traditional Arabic"/>
          <w:b/>
          <w:bCs/>
          <w:color w:val="000000" w:themeColor="text1"/>
          <w:sz w:val="24"/>
          <w:szCs w:val="24"/>
          <w:rtl/>
          <w:lang w:bidi="ar-AE"/>
        </w:rPr>
        <w:t>جدول (</w:t>
      </w:r>
      <w:r w:rsidR="00BA57BD" w:rsidRPr="00BA57BD">
        <w:rPr>
          <w:rFonts w:ascii="Traditional Arabic" w:hAnsi="Traditional Arabic" w:cs="Traditional Arabic" w:hint="cs"/>
          <w:b/>
          <w:bCs/>
          <w:color w:val="000000" w:themeColor="text1"/>
          <w:sz w:val="24"/>
          <w:szCs w:val="24"/>
          <w:rtl/>
          <w:lang w:bidi="ar-AE"/>
        </w:rPr>
        <w:t>6</w:t>
      </w:r>
      <w:r w:rsidRPr="00BA57BD">
        <w:rPr>
          <w:rFonts w:ascii="Traditional Arabic" w:hAnsi="Traditional Arabic" w:cs="Traditional Arabic"/>
          <w:b/>
          <w:bCs/>
          <w:color w:val="000000" w:themeColor="text1"/>
          <w:sz w:val="24"/>
          <w:szCs w:val="24"/>
          <w:rtl/>
          <w:lang w:bidi="ar-AE"/>
        </w:rPr>
        <w:t xml:space="preserve">) يبين اختبار ألفا </w:t>
      </w:r>
      <w:proofErr w:type="spellStart"/>
      <w:r w:rsidRPr="00BA57BD">
        <w:rPr>
          <w:rFonts w:ascii="Traditional Arabic" w:hAnsi="Traditional Arabic" w:cs="Traditional Arabic"/>
          <w:b/>
          <w:bCs/>
          <w:color w:val="000000" w:themeColor="text1"/>
          <w:sz w:val="24"/>
          <w:szCs w:val="24"/>
          <w:rtl/>
          <w:lang w:bidi="ar-AE"/>
        </w:rPr>
        <w:t>كرونباخ</w:t>
      </w:r>
      <w:proofErr w:type="spellEnd"/>
      <w:r w:rsidRPr="00BA57BD">
        <w:rPr>
          <w:rFonts w:ascii="Traditional Arabic" w:hAnsi="Traditional Arabic" w:cs="Traditional Arabic"/>
          <w:b/>
          <w:bCs/>
          <w:color w:val="000000" w:themeColor="text1"/>
          <w:sz w:val="24"/>
          <w:szCs w:val="24"/>
          <w:rtl/>
          <w:lang w:bidi="ar-AE"/>
        </w:rPr>
        <w:t xml:space="preserve"> لثبات محاور الدراسة</w:t>
      </w:r>
    </w:p>
    <w:tbl>
      <w:tblPr>
        <w:tblStyle w:val="TableGrid"/>
        <w:tblW w:w="9067" w:type="dxa"/>
        <w:jc w:val="center"/>
        <w:tblLook w:val="04A0" w:firstRow="1" w:lastRow="0" w:firstColumn="1" w:lastColumn="0" w:noHBand="0" w:noVBand="1"/>
      </w:tblPr>
      <w:tblGrid>
        <w:gridCol w:w="1844"/>
        <w:gridCol w:w="850"/>
        <w:gridCol w:w="6373"/>
      </w:tblGrid>
      <w:tr w:rsidR="00706E64" w:rsidRPr="00BA57BD" w14:paraId="529F4E40"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bookmarkEnd w:id="35"/>
          <w:p w14:paraId="1B125BD5"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معامل ألفا</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A59B679"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عدد العبارات</w:t>
            </w:r>
          </w:p>
        </w:tc>
        <w:tc>
          <w:tcPr>
            <w:tcW w:w="637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EBA0D5B"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المحور</w:t>
            </w:r>
          </w:p>
        </w:tc>
      </w:tr>
      <w:tr w:rsidR="00706E64" w:rsidRPr="00BA57BD" w14:paraId="4CF0447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489C032"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Pr>
              <w:t>0.663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39F1AEC" w14:textId="77777777" w:rsidR="00706E64" w:rsidRPr="00BA57BD" w:rsidRDefault="00706E64" w:rsidP="003E57AB">
            <w:pPr>
              <w:bidi/>
              <w:spacing w:line="360" w:lineRule="auto"/>
              <w:jc w:val="center"/>
              <w:rPr>
                <w:rFonts w:ascii="Traditional Arabic" w:hAnsi="Traditional Arabic" w:cs="Traditional Arabic"/>
                <w:color w:val="000000" w:themeColor="text1"/>
                <w:sz w:val="24"/>
                <w:szCs w:val="24"/>
                <w:rtl/>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39D8CAFE"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tl/>
              </w:rPr>
            </w:pPr>
            <w:r w:rsidRPr="00BA57BD">
              <w:rPr>
                <w:rFonts w:ascii="Traditional Arabic" w:hAnsi="Traditional Arabic" w:cs="Traditional Arabic"/>
                <w:color w:val="000000" w:themeColor="text1"/>
                <w:sz w:val="24"/>
                <w:szCs w:val="24"/>
                <w:rtl/>
              </w:rPr>
              <w:t>المحور الأول: التحديات التي تواجه إدارة العمليات وتأثيرها على الإنتاجية وكفاءة التشغيل</w:t>
            </w:r>
          </w:p>
        </w:tc>
      </w:tr>
      <w:tr w:rsidR="00706E64" w:rsidRPr="00BA57BD" w14:paraId="452C4DBC"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387F9366"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Pr>
            </w:pPr>
            <w:r w:rsidRPr="00BA57BD">
              <w:rPr>
                <w:rFonts w:ascii="Traditional Arabic" w:hAnsi="Traditional Arabic" w:cs="Traditional Arabic"/>
                <w:b/>
                <w:bCs/>
                <w:color w:val="000000" w:themeColor="text1"/>
                <w:sz w:val="24"/>
                <w:szCs w:val="24"/>
              </w:rPr>
              <w:t>0.868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14687CD" w14:textId="77777777" w:rsidR="00706E64" w:rsidRPr="00BA57BD" w:rsidRDefault="00706E64" w:rsidP="003E57AB">
            <w:pPr>
              <w:bidi/>
              <w:spacing w:line="360" w:lineRule="auto"/>
              <w:jc w:val="center"/>
              <w:rPr>
                <w:rFonts w:ascii="Traditional Arabic" w:hAnsi="Traditional Arabic" w:cs="Traditional Arabic"/>
                <w:color w:val="000000" w:themeColor="text1"/>
                <w:sz w:val="24"/>
                <w:szCs w:val="24"/>
                <w:rtl/>
                <w:lang w:bidi="ar-AE"/>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59D46B7C"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Pr>
            </w:pPr>
            <w:r w:rsidRPr="00BA57BD">
              <w:rPr>
                <w:rFonts w:ascii="Traditional Arabic" w:hAnsi="Traditional Arabic" w:cs="Traditional Arabic"/>
                <w:color w:val="000000" w:themeColor="text1"/>
                <w:sz w:val="24"/>
                <w:szCs w:val="24"/>
                <w:rtl/>
              </w:rPr>
              <w:t>المحور الثاني: تأثير استراتيجيات إدارة العمليات المتقدمة على الكفاءة وتقليل الفاقد</w:t>
            </w:r>
          </w:p>
        </w:tc>
      </w:tr>
      <w:tr w:rsidR="00706E64" w:rsidRPr="00BA57BD" w14:paraId="55748B4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FAF0F65"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Pr>
            </w:pPr>
            <w:r w:rsidRPr="00BA57BD">
              <w:rPr>
                <w:rFonts w:ascii="Traditional Arabic" w:hAnsi="Traditional Arabic" w:cs="Traditional Arabic"/>
                <w:b/>
                <w:bCs/>
                <w:color w:val="000000" w:themeColor="text1"/>
                <w:sz w:val="24"/>
                <w:szCs w:val="24"/>
              </w:rPr>
              <w:t>0.843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9EE7754" w14:textId="77777777" w:rsidR="00706E64" w:rsidRPr="00BA57BD" w:rsidRDefault="00706E64" w:rsidP="003E57AB">
            <w:pPr>
              <w:bidi/>
              <w:spacing w:line="360" w:lineRule="auto"/>
              <w:jc w:val="center"/>
              <w:rPr>
                <w:rFonts w:ascii="Traditional Arabic" w:hAnsi="Traditional Arabic" w:cs="Traditional Arabic"/>
                <w:color w:val="000000" w:themeColor="text1"/>
                <w:sz w:val="24"/>
                <w:szCs w:val="24"/>
                <w:rtl/>
                <w:lang w:bidi="ar-AE"/>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1C6478A1"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Pr>
            </w:pPr>
            <w:r w:rsidRPr="00BA57BD">
              <w:rPr>
                <w:rFonts w:ascii="Traditional Arabic" w:hAnsi="Traditional Arabic" w:cs="Traditional Arabic"/>
                <w:color w:val="000000" w:themeColor="text1"/>
                <w:sz w:val="24"/>
                <w:szCs w:val="24"/>
                <w:rtl/>
              </w:rPr>
              <w:t>المحور الثالث: تطبيق منهجيات التحسين المستمر وتأثيرها على الأداء وجودة الإنتاج</w:t>
            </w:r>
          </w:p>
        </w:tc>
      </w:tr>
      <w:tr w:rsidR="00706E64" w:rsidRPr="00BA57BD" w14:paraId="30D35C76"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73103E57"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Pr>
            </w:pPr>
            <w:r w:rsidRPr="00BA57BD">
              <w:rPr>
                <w:rFonts w:ascii="Traditional Arabic" w:hAnsi="Traditional Arabic" w:cs="Traditional Arabic"/>
                <w:b/>
                <w:bCs/>
                <w:color w:val="000000" w:themeColor="text1"/>
                <w:sz w:val="24"/>
                <w:szCs w:val="24"/>
              </w:rPr>
              <w:t>0.922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134931B" w14:textId="77777777" w:rsidR="00706E64" w:rsidRPr="00BA57BD" w:rsidRDefault="00706E64" w:rsidP="003E57AB">
            <w:pPr>
              <w:bidi/>
              <w:spacing w:line="360" w:lineRule="auto"/>
              <w:jc w:val="center"/>
              <w:rPr>
                <w:rFonts w:ascii="Traditional Arabic" w:hAnsi="Traditional Arabic" w:cs="Traditional Arabic"/>
                <w:b/>
                <w:bCs/>
                <w:color w:val="000000" w:themeColor="text1"/>
                <w:sz w:val="24"/>
                <w:szCs w:val="24"/>
                <w:rtl/>
              </w:rPr>
            </w:pPr>
            <w:r w:rsidRPr="00BA57BD">
              <w:rPr>
                <w:rFonts w:ascii="Traditional Arabic" w:hAnsi="Traditional Arabic" w:cs="Traditional Arabic"/>
                <w:b/>
                <w:bCs/>
                <w:color w:val="000000" w:themeColor="text1"/>
                <w:sz w:val="24"/>
                <w:szCs w:val="24"/>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68FC4441" w14:textId="77777777" w:rsidR="00706E64" w:rsidRPr="00BA57BD" w:rsidRDefault="00706E64" w:rsidP="0049424D">
            <w:pPr>
              <w:bidi/>
              <w:spacing w:line="360" w:lineRule="auto"/>
              <w:jc w:val="both"/>
              <w:rPr>
                <w:rFonts w:ascii="Traditional Arabic" w:hAnsi="Traditional Arabic" w:cs="Traditional Arabic"/>
                <w:color w:val="000000" w:themeColor="text1"/>
                <w:sz w:val="24"/>
                <w:szCs w:val="24"/>
                <w:rtl/>
              </w:rPr>
            </w:pPr>
            <w:r w:rsidRPr="00BA57BD">
              <w:rPr>
                <w:rFonts w:ascii="Traditional Arabic" w:hAnsi="Traditional Arabic" w:cs="Traditional Arabic"/>
                <w:color w:val="000000" w:themeColor="text1"/>
                <w:sz w:val="24"/>
                <w:szCs w:val="24"/>
                <w:rtl/>
              </w:rPr>
              <w:t>المحور الرابع: تطوير العمليات التشغيلية وزيادة القدرة التنافسية</w:t>
            </w:r>
          </w:p>
        </w:tc>
      </w:tr>
    </w:tbl>
    <w:p w14:paraId="25FF0F80" w14:textId="77777777" w:rsidR="000E6020" w:rsidRPr="006C62B3" w:rsidRDefault="000E6020" w:rsidP="000E6020">
      <w:pPr>
        <w:bidi/>
        <w:spacing w:after="0" w:line="36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 xml:space="preserve">(المصدر: </w:t>
      </w:r>
      <w:r w:rsidRPr="00E6387F">
        <w:rPr>
          <w:rFonts w:ascii="Traditional Arabic" w:hAnsi="Traditional Arabic" w:cs="Traditional Arabic" w:hint="cs"/>
          <w:color w:val="000000" w:themeColor="text1"/>
          <w:rtl/>
        </w:rPr>
        <w:t xml:space="preserve">إعداد </w:t>
      </w:r>
      <w:r>
        <w:rPr>
          <w:rFonts w:ascii="Traditional Arabic" w:hAnsi="Traditional Arabic" w:cs="Traditional Arabic" w:hint="cs"/>
          <w:color w:val="000000" w:themeColor="text1"/>
          <w:rtl/>
        </w:rPr>
        <w:t>الباحث بالاعتماد على مخرجات برنامج</w:t>
      </w:r>
      <w:r>
        <w:rPr>
          <w:rFonts w:ascii="Traditional Arabic" w:hAnsi="Traditional Arabic" w:cs="Traditional Arabic"/>
          <w:color w:val="000000" w:themeColor="text1"/>
        </w:rPr>
        <w:t xml:space="preserve"> (SPSS</w:t>
      </w:r>
    </w:p>
    <w:p w14:paraId="6C384B46" w14:textId="69C7FBE0" w:rsidR="003F3ED0" w:rsidRPr="003F3ED0" w:rsidRDefault="003F3ED0" w:rsidP="003F3ED0">
      <w:pPr>
        <w:bidi/>
        <w:spacing w:after="0" w:line="360" w:lineRule="auto"/>
        <w:jc w:val="lowKashida"/>
        <w:rPr>
          <w:rFonts w:ascii="Traditional Arabic" w:hAnsi="Traditional Arabic" w:cs="Traditional Arabic"/>
          <w:color w:val="000000" w:themeColor="text1"/>
          <w:sz w:val="24"/>
          <w:szCs w:val="24"/>
        </w:rPr>
      </w:pPr>
    </w:p>
    <w:p w14:paraId="2E2F2536" w14:textId="34EF1964" w:rsidR="004E6FB8" w:rsidRDefault="004D794A" w:rsidP="003F3ED0">
      <w:pPr>
        <w:bidi/>
        <w:spacing w:after="0" w:line="360" w:lineRule="auto"/>
        <w:jc w:val="lowKashida"/>
        <w:rPr>
          <w:rFonts w:ascii="Traditional Arabic" w:hAnsi="Traditional Arabic" w:cs="Traditional Arabic"/>
          <w:color w:val="000000" w:themeColor="text1"/>
          <w:sz w:val="24"/>
          <w:szCs w:val="24"/>
          <w:lang w:bidi="ar-AE"/>
        </w:rPr>
      </w:pPr>
      <w:r>
        <w:rPr>
          <w:rFonts w:ascii="Traditional Arabic" w:hAnsi="Traditional Arabic" w:cs="Traditional Arabic" w:hint="cs"/>
          <w:color w:val="000000" w:themeColor="text1"/>
          <w:sz w:val="24"/>
          <w:szCs w:val="24"/>
          <w:rtl/>
          <w:lang w:bidi="ar-AE"/>
        </w:rPr>
        <w:t xml:space="preserve">     </w:t>
      </w:r>
      <w:r w:rsidR="004E6FB8" w:rsidRPr="00BA57BD">
        <w:rPr>
          <w:rFonts w:ascii="Traditional Arabic" w:hAnsi="Traditional Arabic" w:cs="Traditional Arabic"/>
          <w:color w:val="000000" w:themeColor="text1"/>
          <w:sz w:val="24"/>
          <w:szCs w:val="24"/>
          <w:rtl/>
          <w:lang w:bidi="ar-AE"/>
        </w:rPr>
        <w:t>يوضح جدول (</w:t>
      </w:r>
      <w:r w:rsidR="00BA57BD">
        <w:rPr>
          <w:rFonts w:ascii="Traditional Arabic" w:hAnsi="Traditional Arabic" w:cs="Traditional Arabic" w:hint="cs"/>
          <w:color w:val="000000" w:themeColor="text1"/>
          <w:sz w:val="24"/>
          <w:szCs w:val="24"/>
          <w:rtl/>
          <w:lang w:bidi="ar-AE"/>
        </w:rPr>
        <w:t>6</w:t>
      </w:r>
      <w:r w:rsidR="004E6FB8" w:rsidRPr="00BA57BD">
        <w:rPr>
          <w:rFonts w:ascii="Traditional Arabic" w:hAnsi="Traditional Arabic" w:cs="Traditional Arabic"/>
          <w:color w:val="000000" w:themeColor="text1"/>
          <w:sz w:val="24"/>
          <w:szCs w:val="24"/>
          <w:rtl/>
          <w:lang w:bidi="ar-AE"/>
        </w:rPr>
        <w:t xml:space="preserve">) نتائج اختبار ألفا </w:t>
      </w:r>
      <w:proofErr w:type="spellStart"/>
      <w:r w:rsidR="004E6FB8" w:rsidRPr="00BA57BD">
        <w:rPr>
          <w:rFonts w:ascii="Traditional Arabic" w:hAnsi="Traditional Arabic" w:cs="Traditional Arabic"/>
          <w:color w:val="000000" w:themeColor="text1"/>
          <w:sz w:val="24"/>
          <w:szCs w:val="24"/>
          <w:rtl/>
          <w:lang w:bidi="ar-AE"/>
        </w:rPr>
        <w:t>كرونباخ</w:t>
      </w:r>
      <w:proofErr w:type="spellEnd"/>
      <w:r w:rsidR="004E6FB8" w:rsidRPr="00BA57BD">
        <w:rPr>
          <w:rFonts w:ascii="Traditional Arabic" w:hAnsi="Traditional Arabic" w:cs="Traditional Arabic"/>
          <w:color w:val="000000" w:themeColor="text1"/>
          <w:sz w:val="24"/>
          <w:szCs w:val="24"/>
          <w:rtl/>
          <w:lang w:bidi="ar-AE"/>
        </w:rPr>
        <w:t xml:space="preserve"> لثبات محاور الدراسة، حيث تراوحت قيم معاملات الثبات بين (0.663) و (0.922)، وهي قيم تشير إلى درجة جيدة إلى ممتازة من الاتساق الداخلي. فقد بلغ معامل ألفا للمحور الأول (0.663) وهو معامل مقبول إحصائياً، وسجل المحور الثاني (0.868) وهو معامل جيد جداً، وبلغ المحور الثالث (0.843) وهو معامل جيد جداً، في حين حقق المحور الرابع أعلى معامل ثبات بلغ (0.922) وهو معامل ممتاز. بناءً على ذلك، يمكن التأكيد على أن أداة الاستبانة تتمتع بدرجة ثبات عالية تسمح بالاعتماد على نتائجها.</w:t>
      </w:r>
    </w:p>
    <w:p w14:paraId="42E2475A" w14:textId="77777777" w:rsidR="003F3ED0" w:rsidRDefault="003F3ED0" w:rsidP="003F3ED0">
      <w:pPr>
        <w:bidi/>
        <w:spacing w:after="0" w:line="360" w:lineRule="auto"/>
        <w:jc w:val="lowKashida"/>
        <w:rPr>
          <w:rFonts w:ascii="Traditional Arabic" w:hAnsi="Traditional Arabic" w:cs="Traditional Arabic"/>
          <w:color w:val="000000" w:themeColor="text1"/>
          <w:sz w:val="24"/>
          <w:szCs w:val="24"/>
          <w:lang w:bidi="ar-AE"/>
        </w:rPr>
      </w:pPr>
    </w:p>
    <w:p w14:paraId="58235456" w14:textId="77777777" w:rsidR="003F3ED0" w:rsidRDefault="003F3ED0" w:rsidP="003F3ED0">
      <w:pPr>
        <w:bidi/>
        <w:spacing w:after="0" w:line="360" w:lineRule="auto"/>
        <w:jc w:val="lowKashida"/>
        <w:rPr>
          <w:rFonts w:ascii="Traditional Arabic" w:hAnsi="Traditional Arabic" w:cs="Traditional Arabic"/>
          <w:color w:val="000000" w:themeColor="text1"/>
          <w:sz w:val="24"/>
          <w:szCs w:val="24"/>
          <w:lang w:bidi="ar-AE"/>
        </w:rPr>
      </w:pPr>
    </w:p>
    <w:p w14:paraId="397ADCD6" w14:textId="77777777" w:rsidR="003F3ED0" w:rsidRDefault="003F3ED0" w:rsidP="003F3ED0">
      <w:pPr>
        <w:bidi/>
        <w:spacing w:after="0" w:line="360" w:lineRule="auto"/>
        <w:jc w:val="lowKashida"/>
        <w:rPr>
          <w:rFonts w:ascii="Traditional Arabic" w:hAnsi="Traditional Arabic" w:cs="Traditional Arabic"/>
          <w:color w:val="000000" w:themeColor="text1"/>
          <w:sz w:val="24"/>
          <w:szCs w:val="24"/>
          <w:lang w:bidi="ar-AE"/>
        </w:rPr>
      </w:pPr>
    </w:p>
    <w:p w14:paraId="1FAC3BA1" w14:textId="77777777" w:rsidR="003F3ED0" w:rsidRDefault="003F3ED0" w:rsidP="003F3ED0">
      <w:pPr>
        <w:bidi/>
        <w:spacing w:after="0" w:line="360" w:lineRule="auto"/>
        <w:jc w:val="lowKashida"/>
        <w:rPr>
          <w:rFonts w:ascii="Traditional Arabic" w:hAnsi="Traditional Arabic" w:cs="Traditional Arabic"/>
          <w:color w:val="000000" w:themeColor="text1"/>
          <w:sz w:val="24"/>
          <w:szCs w:val="24"/>
          <w:lang w:bidi="ar-AE"/>
        </w:rPr>
      </w:pPr>
    </w:p>
    <w:p w14:paraId="02F36A48" w14:textId="77777777" w:rsidR="003F3ED0" w:rsidRPr="00BA57BD" w:rsidRDefault="003F3ED0" w:rsidP="003F3ED0">
      <w:pPr>
        <w:bidi/>
        <w:spacing w:after="0" w:line="360" w:lineRule="auto"/>
        <w:jc w:val="lowKashida"/>
        <w:rPr>
          <w:rFonts w:ascii="Traditional Arabic" w:hAnsi="Traditional Arabic" w:cs="Traditional Arabic"/>
          <w:color w:val="000000" w:themeColor="text1"/>
          <w:sz w:val="24"/>
          <w:szCs w:val="24"/>
          <w:rtl/>
          <w:lang w:bidi="ar-AE"/>
        </w:rPr>
      </w:pPr>
    </w:p>
    <w:p w14:paraId="41EE3B2C" w14:textId="62A8635F" w:rsidR="003F3ED0" w:rsidRDefault="003B2887" w:rsidP="00820010">
      <w:pPr>
        <w:bidi/>
        <w:spacing w:after="0" w:line="360" w:lineRule="auto"/>
        <w:jc w:val="lowKashida"/>
        <w:rPr>
          <w:rFonts w:ascii="Traditional Arabic" w:eastAsia="Times New Roman" w:hAnsi="Traditional Arabic" w:cs="Traditional Arabic"/>
          <w:b/>
          <w:bCs/>
          <w:color w:val="000000" w:themeColor="text1"/>
          <w:sz w:val="32"/>
          <w:szCs w:val="32"/>
        </w:rPr>
      </w:pPr>
      <w:r w:rsidRPr="00611014">
        <w:rPr>
          <w:rFonts w:ascii="Traditional Arabic" w:eastAsia="Times New Roman" w:hAnsi="Traditional Arabic" w:cs="Traditional Arabic" w:hint="cs"/>
          <w:b/>
          <w:bCs/>
          <w:color w:val="000000" w:themeColor="text1"/>
          <w:sz w:val="32"/>
          <w:szCs w:val="24"/>
          <w:rtl/>
        </w:rPr>
        <w:lastRenderedPageBreak/>
        <w:t>3/</w:t>
      </w:r>
      <w:r w:rsidR="00401B7B">
        <w:rPr>
          <w:rFonts w:ascii="Traditional Arabic" w:eastAsia="Times New Roman" w:hAnsi="Traditional Arabic" w:cs="Traditional Arabic" w:hint="cs"/>
          <w:b/>
          <w:bCs/>
          <w:color w:val="000000" w:themeColor="text1"/>
          <w:sz w:val="32"/>
          <w:szCs w:val="24"/>
          <w:rtl/>
        </w:rPr>
        <w:t>7</w:t>
      </w:r>
      <w:r w:rsidRPr="00611014">
        <w:rPr>
          <w:rFonts w:ascii="Traditional Arabic" w:eastAsia="Times New Roman" w:hAnsi="Traditional Arabic" w:cs="Traditional Arabic" w:hint="cs"/>
          <w:b/>
          <w:bCs/>
          <w:color w:val="000000" w:themeColor="text1"/>
          <w:sz w:val="32"/>
          <w:szCs w:val="24"/>
          <w:rtl/>
        </w:rPr>
        <w:t xml:space="preserve"> </w:t>
      </w:r>
      <w:r w:rsidR="00706E64" w:rsidRPr="00611014">
        <w:rPr>
          <w:rFonts w:ascii="Traditional Arabic" w:eastAsia="Times New Roman" w:hAnsi="Traditional Arabic" w:cs="Traditional Arabic"/>
          <w:b/>
          <w:bCs/>
          <w:color w:val="000000" w:themeColor="text1"/>
          <w:sz w:val="32"/>
          <w:szCs w:val="24"/>
          <w:rtl/>
        </w:rPr>
        <w:t xml:space="preserve">الأساليب </w:t>
      </w:r>
      <w:r w:rsidR="00820010" w:rsidRPr="00611014">
        <w:rPr>
          <w:rFonts w:ascii="Traditional Arabic" w:eastAsia="Times New Roman" w:hAnsi="Traditional Arabic" w:cs="Traditional Arabic" w:hint="cs"/>
          <w:b/>
          <w:bCs/>
          <w:color w:val="000000" w:themeColor="text1"/>
          <w:sz w:val="32"/>
          <w:szCs w:val="24"/>
          <w:rtl/>
        </w:rPr>
        <w:t>الإحصائية</w:t>
      </w:r>
      <w:r w:rsidR="00820010">
        <w:rPr>
          <w:rFonts w:ascii="Traditional Arabic" w:eastAsia="Times New Roman" w:hAnsi="Traditional Arabic" w:cs="Traditional Arabic" w:hint="cs"/>
          <w:b/>
          <w:bCs/>
          <w:color w:val="000000" w:themeColor="text1"/>
          <w:sz w:val="32"/>
          <w:szCs w:val="32"/>
          <w:rtl/>
        </w:rPr>
        <w:t>:</w:t>
      </w:r>
      <w:r w:rsidR="00084ECA">
        <w:rPr>
          <w:rFonts w:ascii="Traditional Arabic" w:eastAsia="Times New Roman" w:hAnsi="Traditional Arabic" w:cs="Traditional Arabic" w:hint="cs"/>
          <w:b/>
          <w:bCs/>
          <w:color w:val="000000" w:themeColor="text1"/>
          <w:sz w:val="32"/>
          <w:szCs w:val="32"/>
          <w:rtl/>
        </w:rPr>
        <w:t xml:space="preserve"> </w:t>
      </w:r>
    </w:p>
    <w:p w14:paraId="6A8772E4" w14:textId="76741E36" w:rsidR="00706E64" w:rsidRPr="00084ECA" w:rsidRDefault="00031573" w:rsidP="003F3ED0">
      <w:pPr>
        <w:bidi/>
        <w:spacing w:after="0" w:line="360" w:lineRule="auto"/>
        <w:jc w:val="lowKashida"/>
        <w:rPr>
          <w:rFonts w:ascii="Traditional Arabic" w:eastAsia="Times New Roman" w:hAnsi="Traditional Arabic" w:cs="Traditional Arabic"/>
          <w:b/>
          <w:bCs/>
          <w:color w:val="000000" w:themeColor="text1"/>
          <w:sz w:val="32"/>
          <w:szCs w:val="32"/>
          <w:rtl/>
        </w:rPr>
      </w:pPr>
      <w:r>
        <w:rPr>
          <w:rFonts w:ascii="Traditional Arabic" w:hAnsi="Traditional Arabic" w:cs="Traditional Arabic" w:hint="cs"/>
          <w:color w:val="000000" w:themeColor="text1"/>
          <w:sz w:val="24"/>
          <w:szCs w:val="24"/>
          <w:rtl/>
          <w:lang w:bidi="ar-AE"/>
        </w:rPr>
        <w:t xml:space="preserve">       </w:t>
      </w:r>
      <w:r w:rsidR="007A28A6">
        <w:rPr>
          <w:rFonts w:ascii="Traditional Arabic" w:hAnsi="Traditional Arabic" w:cs="Traditional Arabic" w:hint="cs"/>
          <w:color w:val="000000" w:themeColor="text1"/>
          <w:sz w:val="24"/>
          <w:szCs w:val="24"/>
          <w:rtl/>
          <w:lang w:bidi="ar-AE"/>
        </w:rPr>
        <w:t xml:space="preserve">استخدمت </w:t>
      </w:r>
      <w:r w:rsidR="00706E64" w:rsidRPr="00611014">
        <w:rPr>
          <w:rFonts w:ascii="Traditional Arabic" w:hAnsi="Traditional Arabic" w:cs="Traditional Arabic"/>
          <w:color w:val="000000" w:themeColor="text1"/>
          <w:sz w:val="24"/>
          <w:szCs w:val="24"/>
          <w:rtl/>
          <w:lang w:bidi="ar-AE"/>
        </w:rPr>
        <w:t>الأساليب الإحصائية المناسبة باستخدام برنامج الحزم الإحصائية للعلوم الاجتماعية والتي يرمز لها اختصاراً بالرمز</w:t>
      </w:r>
      <w:r w:rsidR="00706E64" w:rsidRPr="00611014">
        <w:rPr>
          <w:rFonts w:ascii="Traditional Arabic" w:hAnsi="Traditional Arabic" w:cs="Traditional Arabic"/>
          <w:color w:val="000000" w:themeColor="text1"/>
          <w:sz w:val="24"/>
          <w:szCs w:val="24"/>
          <w:lang w:bidi="ar-AE"/>
        </w:rPr>
        <w:t xml:space="preserve"> (SPSS</w:t>
      </w:r>
      <w:r w:rsidR="00084ECA" w:rsidRPr="00611014">
        <w:rPr>
          <w:rFonts w:ascii="Traditional Arabic" w:hAnsi="Traditional Arabic" w:cs="Traditional Arabic"/>
          <w:color w:val="000000" w:themeColor="text1"/>
          <w:sz w:val="24"/>
          <w:szCs w:val="24"/>
          <w:lang w:bidi="ar-AE"/>
        </w:rPr>
        <w:t>)</w:t>
      </w:r>
      <w:r w:rsidR="00084ECA" w:rsidRPr="00611014">
        <w:rPr>
          <w:rFonts w:ascii="Traditional Arabic" w:hAnsi="Traditional Arabic" w:cs="Traditional Arabic" w:hint="cs"/>
          <w:color w:val="000000" w:themeColor="text1"/>
          <w:sz w:val="24"/>
          <w:szCs w:val="24"/>
          <w:rtl/>
          <w:lang w:bidi="ar-AE"/>
        </w:rPr>
        <w:t>،</w:t>
      </w:r>
      <w:r w:rsidR="00084ECA">
        <w:rPr>
          <w:rFonts w:ascii="Traditional Arabic" w:hAnsi="Traditional Arabic" w:cs="Traditional Arabic" w:hint="cs"/>
          <w:color w:val="000000" w:themeColor="text1"/>
          <w:sz w:val="24"/>
          <w:szCs w:val="24"/>
          <w:rtl/>
          <w:lang w:bidi="ar-AE"/>
        </w:rPr>
        <w:t xml:space="preserve"> م</w:t>
      </w:r>
      <w:r w:rsidR="00084ECA">
        <w:rPr>
          <w:rFonts w:ascii="Traditional Arabic" w:hAnsi="Traditional Arabic" w:cs="Traditional Arabic" w:hint="eastAsia"/>
          <w:color w:val="000000" w:themeColor="text1"/>
          <w:sz w:val="24"/>
          <w:szCs w:val="24"/>
          <w:rtl/>
          <w:lang w:bidi="ar-AE"/>
        </w:rPr>
        <w:t>ع</w:t>
      </w:r>
      <w:r w:rsidR="000F65FC">
        <w:rPr>
          <w:rFonts w:ascii="Traditional Arabic" w:hAnsi="Traditional Arabic" w:cs="Traditional Arabic" w:hint="cs"/>
          <w:color w:val="000000" w:themeColor="text1"/>
          <w:sz w:val="24"/>
          <w:szCs w:val="24"/>
          <w:rtl/>
          <w:lang w:bidi="ar-AE"/>
        </w:rPr>
        <w:t xml:space="preserve"> الاخ</w:t>
      </w:r>
      <w:r w:rsidR="00084ECA">
        <w:rPr>
          <w:rFonts w:ascii="Traditional Arabic" w:hAnsi="Traditional Arabic" w:cs="Traditional Arabic" w:hint="cs"/>
          <w:color w:val="000000" w:themeColor="text1"/>
          <w:sz w:val="24"/>
          <w:szCs w:val="24"/>
          <w:rtl/>
          <w:lang w:bidi="ar-AE"/>
        </w:rPr>
        <w:t xml:space="preserve">ذ بالاعتبار العوامل </w:t>
      </w:r>
      <w:r w:rsidR="003F3ED0">
        <w:rPr>
          <w:rFonts w:ascii="Traditional Arabic" w:hAnsi="Traditional Arabic" w:cs="Traditional Arabic" w:hint="cs"/>
          <w:color w:val="000000" w:themeColor="text1"/>
          <w:sz w:val="24"/>
          <w:szCs w:val="24"/>
          <w:rtl/>
          <w:lang w:bidi="ar-AE"/>
        </w:rPr>
        <w:t>التالية:</w:t>
      </w:r>
      <w:r w:rsidR="00084ECA">
        <w:rPr>
          <w:rFonts w:ascii="Traditional Arabic" w:hAnsi="Traditional Arabic" w:cs="Traditional Arabic" w:hint="cs"/>
          <w:color w:val="000000" w:themeColor="text1"/>
          <w:sz w:val="24"/>
          <w:szCs w:val="24"/>
          <w:rtl/>
          <w:lang w:bidi="ar-AE"/>
        </w:rPr>
        <w:t xml:space="preserve"> </w:t>
      </w:r>
    </w:p>
    <w:p w14:paraId="43EA2484" w14:textId="77777777" w:rsidR="001422DF" w:rsidRPr="00611014" w:rsidRDefault="001422DF"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التكرارات والنسب المئوية: لوصف الخصائص الديموغرافية لأفراد العينة.</w:t>
      </w:r>
    </w:p>
    <w:p w14:paraId="46DB377A" w14:textId="0D7BC78D" w:rsidR="00643039" w:rsidRPr="00611014" w:rsidRDefault="00CC3373"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المتوسطات الحسابية والانحرافات المعيارية: للإجابة عن أسئلة الدراسة.</w:t>
      </w:r>
    </w:p>
    <w:p w14:paraId="10F33388" w14:textId="77777777" w:rsidR="00ED61BC"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معامل ارتباط بيرسون (</w:t>
      </w:r>
      <w:proofErr w:type="spellStart"/>
      <w:r w:rsidRPr="00611014">
        <w:rPr>
          <w:rFonts w:ascii="Traditional Arabic" w:eastAsia="Traditional Arabic" w:hAnsi="Traditional Arabic" w:cs="Traditional Arabic"/>
          <w:color w:val="000000" w:themeColor="text1"/>
          <w:sz w:val="24"/>
          <w:szCs w:val="24"/>
          <w:lang w:val="ar-SA" w:eastAsia="ar-SA"/>
        </w:rPr>
        <w:t>Pearson</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Correlation</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w:t>
      </w:r>
      <w:r w:rsidR="00ED61BC" w:rsidRPr="00611014">
        <w:rPr>
          <w:rFonts w:ascii="Traditional Arabic" w:eastAsia="Traditional Arabic" w:hAnsi="Traditional Arabic" w:cs="Traditional Arabic"/>
          <w:color w:val="000000" w:themeColor="text1"/>
          <w:sz w:val="24"/>
          <w:szCs w:val="24"/>
          <w:rtl/>
          <w:lang w:val="ar-SA" w:eastAsia="ar-SA"/>
        </w:rPr>
        <w:t>للتحقق من صدق الاتساق الداخلي وفحص العلاقات بين محاور الدراسة.</w:t>
      </w:r>
    </w:p>
    <w:p w14:paraId="0F3A40AE" w14:textId="00F7AA04" w:rsidR="00ED61BC"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rtl/>
          <w:lang w:val="ar-SA" w:eastAsia="ar-SA"/>
        </w:rPr>
      </w:pPr>
      <w:r w:rsidRPr="00611014">
        <w:rPr>
          <w:rFonts w:ascii="Traditional Arabic" w:eastAsia="Traditional Arabic" w:hAnsi="Traditional Arabic" w:cs="Traditional Arabic"/>
          <w:color w:val="000000" w:themeColor="text1"/>
          <w:sz w:val="24"/>
          <w:szCs w:val="24"/>
          <w:rtl/>
          <w:lang w:val="ar-SA" w:eastAsia="ar-SA"/>
        </w:rPr>
        <w:t xml:space="preserve">معامل ألفا </w:t>
      </w:r>
      <w:proofErr w:type="spellStart"/>
      <w:r w:rsidRPr="00611014">
        <w:rPr>
          <w:rFonts w:ascii="Traditional Arabic" w:eastAsia="Traditional Arabic" w:hAnsi="Traditional Arabic" w:cs="Traditional Arabic"/>
          <w:color w:val="000000" w:themeColor="text1"/>
          <w:sz w:val="24"/>
          <w:szCs w:val="24"/>
          <w:rtl/>
          <w:lang w:val="ar-SA" w:eastAsia="ar-SA"/>
        </w:rPr>
        <w:t>كرونباخ</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Cronbach's</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Alpha</w:t>
      </w:r>
      <w:proofErr w:type="spellEnd"/>
      <w:r w:rsidRPr="00611014">
        <w:rPr>
          <w:rFonts w:ascii="Traditional Arabic" w:eastAsia="Traditional Arabic" w:hAnsi="Traditional Arabic" w:cs="Traditional Arabic"/>
          <w:color w:val="000000" w:themeColor="text1"/>
          <w:sz w:val="24"/>
          <w:szCs w:val="24"/>
          <w:rtl/>
          <w:lang w:val="ar-SA" w:eastAsia="ar-SA"/>
        </w:rPr>
        <w:t>): للتحقق من ثبات الاستبانة.</w:t>
      </w:r>
    </w:p>
    <w:p w14:paraId="61E4E399" w14:textId="77777777" w:rsidR="003E671F"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lang w:val="ar-SA" w:eastAsia="ar-SA"/>
        </w:rPr>
      </w:pPr>
      <w:r w:rsidRPr="00611014">
        <w:rPr>
          <w:rFonts w:ascii="Traditional Arabic" w:eastAsia="Traditional Arabic" w:hAnsi="Traditional Arabic" w:cs="Traditional Arabic"/>
          <w:color w:val="000000" w:themeColor="text1"/>
          <w:sz w:val="24"/>
          <w:szCs w:val="24"/>
          <w:rtl/>
          <w:lang w:val="ar-SA" w:eastAsia="ar-SA"/>
        </w:rPr>
        <w:t>تحليل الانحدار البسيط (</w:t>
      </w:r>
      <w:proofErr w:type="spellStart"/>
      <w:r w:rsidRPr="00611014">
        <w:rPr>
          <w:rFonts w:ascii="Traditional Arabic" w:eastAsia="Traditional Arabic" w:hAnsi="Traditional Arabic" w:cs="Traditional Arabic"/>
          <w:color w:val="000000" w:themeColor="text1"/>
          <w:sz w:val="24"/>
          <w:szCs w:val="24"/>
          <w:lang w:val="ar-SA" w:eastAsia="ar-SA"/>
        </w:rPr>
        <w:t>Simple</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Linear</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Regression</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w:t>
      </w:r>
      <w:r w:rsidR="003E671F" w:rsidRPr="00611014">
        <w:rPr>
          <w:rFonts w:ascii="Traditional Arabic" w:eastAsia="Traditional Arabic" w:hAnsi="Traditional Arabic" w:cs="Traditional Arabic"/>
          <w:color w:val="000000" w:themeColor="text1"/>
          <w:sz w:val="24"/>
          <w:szCs w:val="24"/>
          <w:rtl/>
          <w:lang w:val="ar-SA" w:eastAsia="ar-SA"/>
        </w:rPr>
        <w:t>لاختبار الفروض وقياس تأثير المتغيرات المستقلة على المتغيرات التابعة.</w:t>
      </w:r>
    </w:p>
    <w:p w14:paraId="40CF0ABC" w14:textId="24FC446B" w:rsidR="00706E64" w:rsidRPr="00611014" w:rsidRDefault="00706E64" w:rsidP="00A87889">
      <w:pPr>
        <w:pStyle w:val="ListParagraph"/>
        <w:numPr>
          <w:ilvl w:val="0"/>
          <w:numId w:val="23"/>
        </w:numPr>
        <w:bidi/>
        <w:spacing w:after="0" w:line="360" w:lineRule="auto"/>
        <w:ind w:left="360"/>
        <w:jc w:val="lowKashida"/>
        <w:rPr>
          <w:rFonts w:ascii="Traditional Arabic" w:eastAsia="Traditional Arabic" w:hAnsi="Traditional Arabic" w:cs="Traditional Arabic"/>
          <w:color w:val="000000" w:themeColor="text1"/>
          <w:sz w:val="24"/>
          <w:szCs w:val="24"/>
          <w:rtl/>
          <w:lang w:val="ar-SA" w:eastAsia="ar-SA"/>
        </w:rPr>
      </w:pPr>
      <w:r w:rsidRPr="00611014">
        <w:rPr>
          <w:rFonts w:ascii="Traditional Arabic" w:eastAsia="Traditional Arabic" w:hAnsi="Traditional Arabic" w:cs="Traditional Arabic"/>
          <w:color w:val="000000" w:themeColor="text1"/>
          <w:sz w:val="24"/>
          <w:szCs w:val="24"/>
          <w:rtl/>
          <w:lang w:val="ar-SA" w:eastAsia="ar-SA"/>
        </w:rPr>
        <w:t>تحليل الانحدار المتعدد (</w:t>
      </w:r>
      <w:proofErr w:type="spellStart"/>
      <w:r w:rsidRPr="00611014">
        <w:rPr>
          <w:rFonts w:ascii="Traditional Arabic" w:eastAsia="Traditional Arabic" w:hAnsi="Traditional Arabic" w:cs="Traditional Arabic"/>
          <w:color w:val="000000" w:themeColor="text1"/>
          <w:sz w:val="24"/>
          <w:szCs w:val="24"/>
          <w:lang w:val="ar-SA" w:eastAsia="ar-SA"/>
        </w:rPr>
        <w:t>Multiple</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Linear</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Regression</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للإجابة على السؤال الرئيسي للبحث </w:t>
      </w:r>
    </w:p>
    <w:p w14:paraId="7995FDAE" w14:textId="3D963599" w:rsidR="007F0BE4" w:rsidRPr="007F0BE4" w:rsidRDefault="00706E64" w:rsidP="007F0BE4">
      <w:pPr>
        <w:pStyle w:val="ListParagraph"/>
        <w:numPr>
          <w:ilvl w:val="0"/>
          <w:numId w:val="23"/>
        </w:numPr>
        <w:bidi/>
        <w:spacing w:after="0" w:line="360" w:lineRule="auto"/>
        <w:ind w:left="360"/>
        <w:jc w:val="lowKashida"/>
        <w:rPr>
          <w:rFonts w:ascii="Traditional Arabic" w:eastAsia="Times New Roman" w:hAnsi="Traditional Arabic" w:cs="Traditional Arabic"/>
          <w:color w:val="000000" w:themeColor="text1"/>
          <w:sz w:val="24"/>
          <w:szCs w:val="24"/>
        </w:rPr>
      </w:pPr>
      <w:r w:rsidRPr="00611014">
        <w:rPr>
          <w:rFonts w:ascii="Traditional Arabic" w:eastAsia="Traditional Arabic" w:hAnsi="Traditional Arabic" w:cs="Traditional Arabic"/>
          <w:color w:val="000000" w:themeColor="text1"/>
          <w:sz w:val="24"/>
          <w:szCs w:val="24"/>
          <w:rtl/>
          <w:lang w:val="ar-SA" w:eastAsia="ar-SA"/>
        </w:rPr>
        <w:t>تحليل المحتوى (</w:t>
      </w:r>
      <w:proofErr w:type="spellStart"/>
      <w:r w:rsidRPr="00611014">
        <w:rPr>
          <w:rFonts w:ascii="Traditional Arabic" w:eastAsia="Traditional Arabic" w:hAnsi="Traditional Arabic" w:cs="Traditional Arabic"/>
          <w:color w:val="000000" w:themeColor="text1"/>
          <w:sz w:val="24"/>
          <w:szCs w:val="24"/>
          <w:lang w:val="ar-SA" w:eastAsia="ar-SA"/>
        </w:rPr>
        <w:t>Content</w:t>
      </w:r>
      <w:proofErr w:type="spellEnd"/>
      <w:r w:rsidRPr="00611014">
        <w:rPr>
          <w:rFonts w:ascii="Traditional Arabic" w:eastAsia="Traditional Arabic" w:hAnsi="Traditional Arabic" w:cs="Traditional Arabic"/>
          <w:color w:val="000000" w:themeColor="text1"/>
          <w:sz w:val="24"/>
          <w:szCs w:val="24"/>
          <w:lang w:val="ar-SA" w:eastAsia="ar-SA"/>
        </w:rPr>
        <w:t xml:space="preserve"> </w:t>
      </w:r>
      <w:proofErr w:type="spellStart"/>
      <w:r w:rsidRPr="00611014">
        <w:rPr>
          <w:rFonts w:ascii="Traditional Arabic" w:eastAsia="Traditional Arabic" w:hAnsi="Traditional Arabic" w:cs="Traditional Arabic"/>
          <w:color w:val="000000" w:themeColor="text1"/>
          <w:sz w:val="24"/>
          <w:szCs w:val="24"/>
          <w:lang w:val="ar-SA" w:eastAsia="ar-SA"/>
        </w:rPr>
        <w:t>Analysis</w:t>
      </w:r>
      <w:proofErr w:type="spellEnd"/>
      <w:r w:rsidRPr="00611014">
        <w:rPr>
          <w:rFonts w:ascii="Traditional Arabic" w:eastAsia="Traditional Arabic" w:hAnsi="Traditional Arabic" w:cs="Traditional Arabic"/>
          <w:color w:val="000000" w:themeColor="text1"/>
          <w:sz w:val="24"/>
          <w:szCs w:val="24"/>
          <w:rtl/>
          <w:lang w:val="ar-SA" w:eastAsia="ar-SA"/>
        </w:rPr>
        <w:t xml:space="preserve">): لتحليل نصوص المقابلات مع </w:t>
      </w:r>
      <w:r w:rsidR="00611014" w:rsidRPr="00611014">
        <w:rPr>
          <w:rFonts w:ascii="Traditional Arabic" w:eastAsia="Traditional Arabic" w:hAnsi="Traditional Arabic" w:cs="Traditional Arabic" w:hint="cs"/>
          <w:color w:val="000000" w:themeColor="text1"/>
          <w:sz w:val="24"/>
          <w:szCs w:val="24"/>
          <w:rtl/>
          <w:lang w:val="ar-SA" w:eastAsia="ar-SA"/>
        </w:rPr>
        <w:t>الخبراء.</w:t>
      </w:r>
    </w:p>
    <w:p w14:paraId="135A9607" w14:textId="77777777" w:rsidR="007F0BE4" w:rsidRDefault="007F0BE4" w:rsidP="007F0BE4">
      <w:pPr>
        <w:bidi/>
        <w:spacing w:after="0" w:line="360" w:lineRule="auto"/>
        <w:jc w:val="lowKashida"/>
        <w:rPr>
          <w:rFonts w:ascii="Traditional Arabic" w:eastAsia="Times New Roman" w:hAnsi="Traditional Arabic" w:cs="Traditional Arabic"/>
          <w:color w:val="000000" w:themeColor="text1"/>
          <w:sz w:val="24"/>
          <w:szCs w:val="24"/>
          <w:rtl/>
        </w:rPr>
      </w:pPr>
    </w:p>
    <w:p w14:paraId="3CE54670" w14:textId="0F5C85B2" w:rsidR="007F0BE4" w:rsidRPr="00BF684A" w:rsidRDefault="007F0BE4" w:rsidP="007F0BE4">
      <w:pPr>
        <w:pStyle w:val="Heading2"/>
        <w:bidi/>
        <w:spacing w:before="0" w:line="360" w:lineRule="auto"/>
        <w:rPr>
          <w:rFonts w:ascii="Traditional Arabic" w:hAnsi="Traditional Arabic" w:cs="Traditional Arabic"/>
          <w:b/>
          <w:bCs/>
          <w:color w:val="000000" w:themeColor="text1"/>
          <w:kern w:val="2"/>
          <w:sz w:val="32"/>
          <w:szCs w:val="32"/>
          <w14:ligatures w14:val="standardContextual"/>
        </w:rPr>
      </w:pPr>
      <w:bookmarkStart w:id="36" w:name="_Toc237804593"/>
      <w:r w:rsidRPr="007F0BE4">
        <w:rPr>
          <w:rFonts w:ascii="Traditional Arabic" w:eastAsia="Times New Roman" w:hAnsi="Traditional Arabic" w:cs="Traditional Arabic" w:hint="cs"/>
          <w:b/>
          <w:bCs/>
          <w:color w:val="000000" w:themeColor="text1"/>
          <w:sz w:val="32"/>
          <w:szCs w:val="24"/>
          <w:rtl/>
        </w:rPr>
        <w:t xml:space="preserve">3/8 </w:t>
      </w:r>
      <w:r w:rsidRPr="007F0BE4">
        <w:rPr>
          <w:rFonts w:ascii="Traditional Arabic" w:eastAsia="Times New Roman" w:hAnsi="Traditional Arabic" w:cs="Traditional Arabic"/>
          <w:b/>
          <w:bCs/>
          <w:color w:val="000000" w:themeColor="text1"/>
          <w:sz w:val="32"/>
          <w:szCs w:val="24"/>
          <w:rtl/>
        </w:rPr>
        <w:t>خاتمة الفصل الثالث:</w:t>
      </w:r>
      <w:bookmarkEnd w:id="36"/>
    </w:p>
    <w:p w14:paraId="42CC0510" w14:textId="77777777" w:rsidR="007F0BE4" w:rsidRPr="007F0BE4" w:rsidRDefault="007F0BE4" w:rsidP="007F0BE4">
      <w:pPr>
        <w:pStyle w:val="Header"/>
        <w:bidi/>
        <w:spacing w:line="360" w:lineRule="auto"/>
        <w:jc w:val="lowKashida"/>
        <w:rPr>
          <w:rFonts w:ascii="Traditional Arabic" w:hAnsi="Traditional Arabic" w:cs="Traditional Arabic"/>
          <w:color w:val="000000" w:themeColor="text1"/>
          <w:sz w:val="24"/>
          <w:szCs w:val="24"/>
          <w:rtl/>
          <w:lang w:bidi="ar-AE"/>
        </w:rPr>
      </w:pPr>
      <w:r w:rsidRPr="007F0BE4">
        <w:rPr>
          <w:rFonts w:ascii="Traditional Arabic" w:hAnsi="Traditional Arabic" w:cs="Traditional Arabic" w:hint="cs"/>
          <w:color w:val="000000" w:themeColor="text1"/>
          <w:sz w:val="24"/>
          <w:szCs w:val="24"/>
          <w:rtl/>
          <w:lang w:bidi="ar-AE"/>
        </w:rPr>
        <w:t xml:space="preserve">          </w:t>
      </w:r>
      <w:r w:rsidRPr="007F0BE4">
        <w:rPr>
          <w:rFonts w:ascii="Traditional Arabic" w:hAnsi="Traditional Arabic" w:cs="Traditional Arabic"/>
          <w:color w:val="000000" w:themeColor="text1"/>
          <w:sz w:val="24"/>
          <w:szCs w:val="24"/>
          <w:rtl/>
          <w:lang w:bidi="ar-AE"/>
        </w:rPr>
        <w:t xml:space="preserve">استعرض هذا الفصل منهجية الدراسة وإجراءاتها الميدانية، حيث تم توضيح اعتماد الدراسة على المنهج الاستقرائي بآليتيه الوصفي والتحليلي، وتحديد مجتمع الدراسة المكون من العاملين في مجموعة الوطنية للصناعة بمدينة الرياض، واختيار عينة عشوائية قوامها (117) موظفاً، بالإضافة إلى (5) من الخبراء للمقابلة. كما تم عرض أداتي الدراسة (الاستبانة والمقابلة)، وخطوات التحقق من صدق الأدوات وثباتها باستخدام معامل ارتباط بيرسون ومعامل ألفا </w:t>
      </w:r>
      <w:proofErr w:type="spellStart"/>
      <w:r w:rsidRPr="007F0BE4">
        <w:rPr>
          <w:rFonts w:ascii="Traditional Arabic" w:hAnsi="Traditional Arabic" w:cs="Traditional Arabic"/>
          <w:color w:val="000000" w:themeColor="text1"/>
          <w:sz w:val="24"/>
          <w:szCs w:val="24"/>
          <w:rtl/>
          <w:lang w:bidi="ar-AE"/>
        </w:rPr>
        <w:t>كرونباخ</w:t>
      </w:r>
      <w:proofErr w:type="spellEnd"/>
      <w:r w:rsidRPr="007F0BE4">
        <w:rPr>
          <w:rFonts w:ascii="Traditional Arabic" w:hAnsi="Traditional Arabic" w:cs="Traditional Arabic"/>
          <w:color w:val="000000" w:themeColor="text1"/>
          <w:sz w:val="24"/>
          <w:szCs w:val="24"/>
          <w:rtl/>
          <w:lang w:bidi="ar-AE"/>
        </w:rPr>
        <w:t xml:space="preserve">، وأخيراً تم تحديد الأساليب الإحصائية المستخدمة في تحليل البيانات، والتي شملت المتوسطات الحسابية، الانحرافات المعيارية، تحليل الانحدار البسيط والمتعدد، وذلك باستخدام برنامج </w:t>
      </w:r>
      <w:r w:rsidRPr="007F0BE4">
        <w:rPr>
          <w:rFonts w:ascii="Traditional Arabic" w:hAnsi="Traditional Arabic" w:cs="Traditional Arabic"/>
          <w:color w:val="000000" w:themeColor="text1"/>
          <w:sz w:val="24"/>
          <w:szCs w:val="24"/>
          <w:lang w:bidi="ar-AE"/>
        </w:rPr>
        <w:t>SPSS</w:t>
      </w:r>
      <w:r w:rsidRPr="007F0BE4">
        <w:rPr>
          <w:rFonts w:ascii="Traditional Arabic" w:hAnsi="Traditional Arabic" w:cs="Traditional Arabic"/>
          <w:color w:val="000000" w:themeColor="text1"/>
          <w:sz w:val="24"/>
          <w:szCs w:val="24"/>
          <w:rtl/>
          <w:lang w:bidi="ar-AE"/>
        </w:rPr>
        <w:t>.</w:t>
      </w:r>
    </w:p>
    <w:p w14:paraId="3C239A5A" w14:textId="77777777" w:rsidR="007F0BE4" w:rsidRPr="007F0BE4" w:rsidRDefault="007F0BE4" w:rsidP="007F0BE4">
      <w:pPr>
        <w:bidi/>
        <w:spacing w:after="0" w:line="360" w:lineRule="auto"/>
        <w:jc w:val="lowKashida"/>
        <w:rPr>
          <w:rFonts w:ascii="Traditional Arabic" w:eastAsia="Times New Roman" w:hAnsi="Traditional Arabic" w:cs="Traditional Arabic"/>
          <w:color w:val="000000" w:themeColor="text1"/>
          <w:sz w:val="24"/>
          <w:szCs w:val="24"/>
          <w:rtl/>
        </w:rPr>
      </w:pPr>
    </w:p>
    <w:p w14:paraId="244B7661" w14:textId="77777777" w:rsidR="00A77E82" w:rsidRDefault="00A77E82" w:rsidP="00A77E82">
      <w:pPr>
        <w:bidi/>
        <w:spacing w:after="0" w:line="360" w:lineRule="auto"/>
        <w:rPr>
          <w:rFonts w:ascii="Sakkal Majalla" w:hAnsi="Sakkal Majalla" w:cs="Sakkal Majalla"/>
          <w:b/>
          <w:bCs/>
          <w:sz w:val="32"/>
          <w:szCs w:val="32"/>
          <w:rtl/>
        </w:rPr>
      </w:pPr>
    </w:p>
    <w:p w14:paraId="038367E0" w14:textId="77777777" w:rsidR="00E25B22" w:rsidRDefault="00E25B22" w:rsidP="00E25B22">
      <w:pPr>
        <w:bidi/>
        <w:spacing w:after="0" w:line="360" w:lineRule="auto"/>
        <w:rPr>
          <w:rFonts w:ascii="Sakkal Majalla" w:hAnsi="Sakkal Majalla" w:cs="Sakkal Majalla"/>
          <w:b/>
          <w:bCs/>
          <w:sz w:val="32"/>
          <w:szCs w:val="32"/>
          <w:rtl/>
        </w:rPr>
      </w:pPr>
    </w:p>
    <w:p w14:paraId="77F7881B" w14:textId="77777777" w:rsidR="00E25B22" w:rsidRDefault="00E25B22" w:rsidP="00E25B22">
      <w:pPr>
        <w:bidi/>
        <w:spacing w:after="0" w:line="360" w:lineRule="auto"/>
        <w:rPr>
          <w:rFonts w:ascii="Sakkal Majalla" w:hAnsi="Sakkal Majalla" w:cs="Sakkal Majalla"/>
          <w:b/>
          <w:bCs/>
          <w:sz w:val="32"/>
          <w:szCs w:val="32"/>
          <w:rtl/>
        </w:rPr>
      </w:pPr>
    </w:p>
    <w:p w14:paraId="5E27C719" w14:textId="77777777" w:rsidR="00E25B22" w:rsidRDefault="00E25B22" w:rsidP="00E25B22">
      <w:pPr>
        <w:bidi/>
        <w:spacing w:after="0" w:line="360" w:lineRule="auto"/>
        <w:rPr>
          <w:rFonts w:ascii="Sakkal Majalla" w:hAnsi="Sakkal Majalla" w:cs="Sakkal Majalla"/>
          <w:b/>
          <w:bCs/>
          <w:sz w:val="32"/>
          <w:szCs w:val="32"/>
          <w:rtl/>
        </w:rPr>
      </w:pPr>
    </w:p>
    <w:p w14:paraId="2CB3D1F9" w14:textId="77777777" w:rsidR="00E25B22" w:rsidRDefault="00E25B22" w:rsidP="00E25B22">
      <w:pPr>
        <w:bidi/>
        <w:spacing w:after="0" w:line="360" w:lineRule="auto"/>
        <w:rPr>
          <w:rFonts w:ascii="Sakkal Majalla" w:hAnsi="Sakkal Majalla" w:cs="Sakkal Majalla"/>
          <w:b/>
          <w:bCs/>
          <w:sz w:val="32"/>
          <w:szCs w:val="32"/>
          <w:rtl/>
        </w:rPr>
      </w:pPr>
    </w:p>
    <w:p w14:paraId="0E1E91B6" w14:textId="77777777" w:rsidR="00E25B22" w:rsidRDefault="00E25B22" w:rsidP="00E25B22">
      <w:pPr>
        <w:bidi/>
        <w:spacing w:after="0" w:line="360" w:lineRule="auto"/>
        <w:rPr>
          <w:rFonts w:ascii="Sakkal Majalla" w:hAnsi="Sakkal Majalla" w:cs="Sakkal Majalla"/>
          <w:b/>
          <w:bCs/>
          <w:sz w:val="32"/>
          <w:szCs w:val="32"/>
          <w:rtl/>
        </w:rPr>
      </w:pPr>
    </w:p>
    <w:p w14:paraId="01263F1F" w14:textId="77777777" w:rsidR="00815AB8" w:rsidRDefault="00815AB8" w:rsidP="00815AB8">
      <w:pPr>
        <w:bidi/>
        <w:spacing w:after="0" w:line="360" w:lineRule="auto"/>
        <w:rPr>
          <w:rFonts w:ascii="Sakkal Majalla" w:hAnsi="Sakkal Majalla" w:cs="Sakkal Majalla"/>
          <w:b/>
          <w:bCs/>
          <w:sz w:val="32"/>
          <w:szCs w:val="32"/>
          <w:rtl/>
        </w:rPr>
      </w:pPr>
    </w:p>
    <w:p w14:paraId="265BA6FE" w14:textId="77777777" w:rsidR="00815AB8" w:rsidRDefault="00815AB8" w:rsidP="00815AB8">
      <w:pPr>
        <w:bidi/>
        <w:spacing w:after="0" w:line="360" w:lineRule="auto"/>
        <w:rPr>
          <w:rFonts w:ascii="Traditional Arabic" w:eastAsia="Times New Roman" w:hAnsi="Traditional Arabic" w:cs="Traditional Arabic"/>
          <w:b/>
          <w:bCs/>
          <w:sz w:val="48"/>
          <w:szCs w:val="48"/>
          <w:rtl/>
        </w:rPr>
      </w:pPr>
    </w:p>
    <w:p w14:paraId="41A452DC" w14:textId="1A539CCB" w:rsidR="002779A3" w:rsidRDefault="00D6714D" w:rsidP="00984018">
      <w:pPr>
        <w:pStyle w:val="Heading1"/>
        <w:bidi/>
        <w:spacing w:line="360" w:lineRule="auto"/>
        <w:jc w:val="center"/>
        <w:rPr>
          <w:rFonts w:ascii="Traditional Arabic" w:eastAsia="Times New Roman" w:hAnsi="Traditional Arabic" w:cs="Traditional Arabic"/>
          <w:b/>
          <w:bCs/>
          <w:color w:val="auto"/>
          <w:sz w:val="24"/>
          <w:szCs w:val="24"/>
          <w:rtl/>
        </w:rPr>
      </w:pPr>
      <w:r w:rsidRPr="00820010">
        <w:rPr>
          <w:rFonts w:ascii="Traditional Arabic" w:eastAsia="Times New Roman" w:hAnsi="Traditional Arabic" w:cs="Traditional Arabic"/>
          <w:b/>
          <w:bCs/>
          <w:color w:val="auto"/>
          <w:sz w:val="24"/>
          <w:szCs w:val="24"/>
          <w:rtl/>
        </w:rPr>
        <w:t xml:space="preserve">الفصل </w:t>
      </w:r>
      <w:r w:rsidR="002779A3" w:rsidRPr="00820010">
        <w:rPr>
          <w:rFonts w:ascii="Traditional Arabic" w:eastAsia="Times New Roman" w:hAnsi="Traditional Arabic" w:cs="Traditional Arabic" w:hint="cs"/>
          <w:b/>
          <w:bCs/>
          <w:color w:val="auto"/>
          <w:sz w:val="24"/>
          <w:szCs w:val="24"/>
          <w:rtl/>
        </w:rPr>
        <w:t>الرابع</w:t>
      </w:r>
      <w:r w:rsidR="002779A3">
        <w:rPr>
          <w:rFonts w:ascii="Traditional Arabic" w:eastAsia="Times New Roman" w:hAnsi="Traditional Arabic" w:cs="Traditional Arabic" w:hint="cs"/>
          <w:b/>
          <w:bCs/>
          <w:color w:val="auto"/>
          <w:sz w:val="24"/>
          <w:szCs w:val="24"/>
          <w:rtl/>
        </w:rPr>
        <w:t xml:space="preserve">: </w:t>
      </w:r>
    </w:p>
    <w:p w14:paraId="3750E795" w14:textId="1C7B4F77" w:rsidR="00D6714D" w:rsidRPr="00DB4989" w:rsidRDefault="00D6714D" w:rsidP="002779A3">
      <w:pPr>
        <w:pStyle w:val="Heading1"/>
        <w:bidi/>
        <w:spacing w:line="360" w:lineRule="auto"/>
        <w:jc w:val="center"/>
        <w:rPr>
          <w:rFonts w:ascii="Traditional Arabic" w:eastAsia="Times New Roman" w:hAnsi="Traditional Arabic" w:cs="Traditional Arabic"/>
          <w:b/>
          <w:bCs/>
          <w:color w:val="auto"/>
          <w:sz w:val="24"/>
          <w:szCs w:val="24"/>
          <w:rtl/>
        </w:rPr>
      </w:pPr>
      <w:r w:rsidRPr="00DB4989">
        <w:rPr>
          <w:rFonts w:ascii="Traditional Arabic" w:eastAsia="Times New Roman" w:hAnsi="Traditional Arabic" w:cs="Traditional Arabic"/>
          <w:b/>
          <w:bCs/>
          <w:color w:val="auto"/>
          <w:sz w:val="24"/>
          <w:szCs w:val="24"/>
          <w:rtl/>
        </w:rPr>
        <w:t>نتائـج الدراســـة</w:t>
      </w:r>
    </w:p>
    <w:p w14:paraId="341CAC84" w14:textId="77777777" w:rsidR="00D6714D" w:rsidRDefault="00D6714D" w:rsidP="00D6714D">
      <w:pPr>
        <w:bidi/>
        <w:spacing w:after="0" w:line="360" w:lineRule="auto"/>
        <w:jc w:val="center"/>
        <w:rPr>
          <w:rFonts w:ascii="Traditional Arabic" w:eastAsia="Times New Roman" w:hAnsi="Traditional Arabic" w:cs="Traditional Arabic"/>
          <w:b/>
          <w:bCs/>
          <w:sz w:val="24"/>
          <w:szCs w:val="24"/>
          <w:rtl/>
        </w:rPr>
      </w:pPr>
    </w:p>
    <w:p w14:paraId="106C734B" w14:textId="77777777" w:rsidR="00815AB8" w:rsidRDefault="00815AB8" w:rsidP="00815AB8">
      <w:pPr>
        <w:bidi/>
        <w:spacing w:after="0" w:line="360" w:lineRule="auto"/>
        <w:jc w:val="center"/>
        <w:rPr>
          <w:rFonts w:ascii="Traditional Arabic" w:eastAsia="Times New Roman" w:hAnsi="Traditional Arabic" w:cs="Traditional Arabic"/>
          <w:b/>
          <w:bCs/>
          <w:sz w:val="24"/>
          <w:szCs w:val="24"/>
          <w:rtl/>
        </w:rPr>
      </w:pPr>
    </w:p>
    <w:p w14:paraId="452BB2FF" w14:textId="77777777" w:rsidR="00815AB8" w:rsidRDefault="00815AB8" w:rsidP="00815AB8">
      <w:pPr>
        <w:bidi/>
        <w:spacing w:after="0" w:line="360" w:lineRule="auto"/>
        <w:jc w:val="center"/>
        <w:rPr>
          <w:rFonts w:ascii="Traditional Arabic" w:eastAsia="Times New Roman" w:hAnsi="Traditional Arabic" w:cs="Traditional Arabic"/>
          <w:b/>
          <w:bCs/>
          <w:sz w:val="24"/>
          <w:szCs w:val="24"/>
          <w:rtl/>
        </w:rPr>
      </w:pPr>
    </w:p>
    <w:p w14:paraId="728517D1" w14:textId="77777777" w:rsidR="00815AB8" w:rsidRPr="00815AB8" w:rsidRDefault="00815AB8" w:rsidP="00815AB8">
      <w:pPr>
        <w:bidi/>
        <w:spacing w:after="0" w:line="360" w:lineRule="auto"/>
        <w:jc w:val="center"/>
        <w:rPr>
          <w:rFonts w:ascii="Traditional Arabic" w:eastAsia="Times New Roman" w:hAnsi="Traditional Arabic" w:cs="Traditional Arabic"/>
          <w:b/>
          <w:bCs/>
          <w:sz w:val="24"/>
          <w:szCs w:val="24"/>
          <w:rtl/>
        </w:rPr>
      </w:pPr>
    </w:p>
    <w:p w14:paraId="7F61573A" w14:textId="77777777" w:rsidR="00815AB8" w:rsidRPr="00815AB8" w:rsidRDefault="00815AB8" w:rsidP="00815AB8">
      <w:pPr>
        <w:bidi/>
        <w:spacing w:after="0" w:line="360" w:lineRule="auto"/>
        <w:jc w:val="both"/>
        <w:rPr>
          <w:rFonts w:ascii="Traditional Arabic" w:eastAsia="Times New Roman" w:hAnsi="Traditional Arabic" w:cs="Traditional Arabic"/>
          <w:b/>
          <w:bCs/>
          <w:sz w:val="24"/>
          <w:szCs w:val="24"/>
        </w:rPr>
      </w:pPr>
      <w:r w:rsidRPr="00815AB8">
        <w:rPr>
          <w:rFonts w:ascii="Traditional Arabic" w:eastAsia="Times New Roman" w:hAnsi="Traditional Arabic" w:cs="Traditional Arabic"/>
          <w:b/>
          <w:bCs/>
          <w:sz w:val="24"/>
          <w:szCs w:val="24"/>
          <w:rtl/>
        </w:rPr>
        <w:t>المحاور الرئيسية للفصل:</w:t>
      </w:r>
    </w:p>
    <w:p w14:paraId="545C49A6" w14:textId="77777777" w:rsidR="00815AB8" w:rsidRPr="00815AB8" w:rsidRDefault="00815AB8" w:rsidP="00815AB8">
      <w:pPr>
        <w:numPr>
          <w:ilvl w:val="0"/>
          <w:numId w:val="50"/>
        </w:numPr>
        <w:bidi/>
        <w:spacing w:after="0" w:line="276" w:lineRule="auto"/>
        <w:jc w:val="both"/>
        <w:rPr>
          <w:rFonts w:ascii="Traditional Arabic" w:eastAsia="Times New Roman" w:hAnsi="Traditional Arabic" w:cs="Traditional Arabic"/>
          <w:sz w:val="24"/>
          <w:szCs w:val="24"/>
          <w:rtl/>
        </w:rPr>
      </w:pPr>
      <w:r w:rsidRPr="00815AB8">
        <w:rPr>
          <w:rFonts w:ascii="Traditional Arabic" w:eastAsia="Times New Roman" w:hAnsi="Traditional Arabic" w:cs="Traditional Arabic"/>
          <w:sz w:val="24"/>
          <w:szCs w:val="24"/>
          <w:rtl/>
        </w:rPr>
        <w:t>تمهيد</w:t>
      </w:r>
    </w:p>
    <w:p w14:paraId="73824FA0" w14:textId="77777777" w:rsidR="00815AB8" w:rsidRPr="00815AB8" w:rsidRDefault="00815AB8" w:rsidP="00815AB8">
      <w:pPr>
        <w:numPr>
          <w:ilvl w:val="0"/>
          <w:numId w:val="50"/>
        </w:numPr>
        <w:bidi/>
        <w:spacing w:after="0" w:line="276" w:lineRule="auto"/>
        <w:jc w:val="both"/>
        <w:rPr>
          <w:rFonts w:ascii="Traditional Arabic" w:eastAsia="Times New Roman" w:hAnsi="Traditional Arabic" w:cs="Traditional Arabic"/>
          <w:sz w:val="24"/>
          <w:szCs w:val="24"/>
          <w:rtl/>
        </w:rPr>
      </w:pPr>
      <w:r w:rsidRPr="00815AB8">
        <w:rPr>
          <w:rFonts w:ascii="Traditional Arabic" w:eastAsia="Times New Roman" w:hAnsi="Traditional Arabic" w:cs="Traditional Arabic"/>
          <w:sz w:val="24"/>
          <w:szCs w:val="24"/>
          <w:rtl/>
        </w:rPr>
        <w:t>الإحصاء الوصفي لعبارات الدراسة</w:t>
      </w:r>
    </w:p>
    <w:p w14:paraId="6935A3A9" w14:textId="77777777" w:rsidR="00815AB8" w:rsidRPr="00815AB8" w:rsidRDefault="00815AB8" w:rsidP="00815AB8">
      <w:pPr>
        <w:numPr>
          <w:ilvl w:val="0"/>
          <w:numId w:val="50"/>
        </w:numPr>
        <w:bidi/>
        <w:spacing w:after="0" w:line="276" w:lineRule="auto"/>
        <w:jc w:val="both"/>
        <w:rPr>
          <w:rFonts w:ascii="Traditional Arabic" w:eastAsia="Times New Roman" w:hAnsi="Traditional Arabic" w:cs="Traditional Arabic"/>
          <w:sz w:val="24"/>
          <w:szCs w:val="24"/>
          <w:rtl/>
        </w:rPr>
      </w:pPr>
      <w:r w:rsidRPr="00815AB8">
        <w:rPr>
          <w:rFonts w:ascii="Traditional Arabic" w:eastAsia="Times New Roman" w:hAnsi="Traditional Arabic" w:cs="Traditional Arabic"/>
          <w:sz w:val="24"/>
          <w:szCs w:val="24"/>
          <w:rtl/>
        </w:rPr>
        <w:t>الإحصاء الوصفي للمحاور الرئيسية</w:t>
      </w:r>
    </w:p>
    <w:p w14:paraId="49D47205" w14:textId="77777777" w:rsidR="00815AB8" w:rsidRPr="00815AB8" w:rsidRDefault="00815AB8" w:rsidP="00815AB8">
      <w:pPr>
        <w:numPr>
          <w:ilvl w:val="0"/>
          <w:numId w:val="50"/>
        </w:numPr>
        <w:bidi/>
        <w:spacing w:after="0" w:line="276" w:lineRule="auto"/>
        <w:jc w:val="both"/>
        <w:rPr>
          <w:rFonts w:ascii="Traditional Arabic" w:eastAsia="Times New Roman" w:hAnsi="Traditional Arabic" w:cs="Traditional Arabic"/>
          <w:sz w:val="24"/>
          <w:szCs w:val="24"/>
          <w:rtl/>
        </w:rPr>
      </w:pPr>
      <w:r w:rsidRPr="00815AB8">
        <w:rPr>
          <w:rFonts w:ascii="Traditional Arabic" w:eastAsia="Times New Roman" w:hAnsi="Traditional Arabic" w:cs="Traditional Arabic"/>
          <w:sz w:val="24"/>
          <w:szCs w:val="24"/>
          <w:rtl/>
        </w:rPr>
        <w:t>مصفوفة ارتباط بيرسون بين محاور الدراسة</w:t>
      </w:r>
    </w:p>
    <w:p w14:paraId="76270BAB" w14:textId="77777777" w:rsidR="00815AB8" w:rsidRPr="00815AB8" w:rsidRDefault="00815AB8" w:rsidP="00815AB8">
      <w:pPr>
        <w:numPr>
          <w:ilvl w:val="0"/>
          <w:numId w:val="50"/>
        </w:numPr>
        <w:bidi/>
        <w:spacing w:after="0" w:line="276" w:lineRule="auto"/>
        <w:jc w:val="both"/>
        <w:rPr>
          <w:rFonts w:ascii="Traditional Arabic" w:eastAsia="Times New Roman" w:hAnsi="Traditional Arabic" w:cs="Traditional Arabic"/>
          <w:sz w:val="24"/>
          <w:szCs w:val="24"/>
          <w:rtl/>
        </w:rPr>
      </w:pPr>
      <w:r w:rsidRPr="00815AB8">
        <w:rPr>
          <w:rFonts w:ascii="Traditional Arabic" w:eastAsia="Times New Roman" w:hAnsi="Traditional Arabic" w:cs="Traditional Arabic"/>
          <w:sz w:val="24"/>
          <w:szCs w:val="24"/>
          <w:rtl/>
        </w:rPr>
        <w:t>اختبار الفروض</w:t>
      </w:r>
    </w:p>
    <w:p w14:paraId="52F7A7DD" w14:textId="77777777" w:rsidR="00815AB8" w:rsidRPr="00815AB8" w:rsidRDefault="00815AB8" w:rsidP="00815AB8">
      <w:pPr>
        <w:numPr>
          <w:ilvl w:val="0"/>
          <w:numId w:val="50"/>
        </w:numPr>
        <w:bidi/>
        <w:spacing w:after="0" w:line="276" w:lineRule="auto"/>
        <w:jc w:val="both"/>
        <w:rPr>
          <w:rFonts w:ascii="Traditional Arabic" w:eastAsia="Times New Roman" w:hAnsi="Traditional Arabic" w:cs="Traditional Arabic"/>
          <w:sz w:val="24"/>
          <w:szCs w:val="24"/>
          <w:rtl/>
        </w:rPr>
      </w:pPr>
      <w:r w:rsidRPr="00815AB8">
        <w:rPr>
          <w:rFonts w:ascii="Traditional Arabic" w:eastAsia="Times New Roman" w:hAnsi="Traditional Arabic" w:cs="Traditional Arabic"/>
          <w:sz w:val="24"/>
          <w:szCs w:val="24"/>
          <w:rtl/>
        </w:rPr>
        <w:t>تحليل الانحدار المتعدد (السؤال الرئيسي)</w:t>
      </w:r>
    </w:p>
    <w:p w14:paraId="01EFB629" w14:textId="77777777" w:rsidR="00815AB8" w:rsidRPr="00815AB8" w:rsidRDefault="00815AB8" w:rsidP="00815AB8">
      <w:pPr>
        <w:numPr>
          <w:ilvl w:val="0"/>
          <w:numId w:val="50"/>
        </w:numPr>
        <w:bidi/>
        <w:spacing w:after="0" w:line="276" w:lineRule="auto"/>
        <w:jc w:val="both"/>
        <w:rPr>
          <w:rFonts w:ascii="Traditional Arabic" w:eastAsia="Times New Roman" w:hAnsi="Traditional Arabic" w:cs="Traditional Arabic"/>
          <w:sz w:val="24"/>
          <w:szCs w:val="24"/>
          <w:rtl/>
        </w:rPr>
      </w:pPr>
      <w:r w:rsidRPr="00815AB8">
        <w:rPr>
          <w:rFonts w:ascii="Traditional Arabic" w:eastAsia="Times New Roman" w:hAnsi="Traditional Arabic" w:cs="Traditional Arabic"/>
          <w:sz w:val="24"/>
          <w:szCs w:val="24"/>
          <w:rtl/>
        </w:rPr>
        <w:t>تحليل نتائج المقابلات</w:t>
      </w:r>
    </w:p>
    <w:p w14:paraId="642BF372" w14:textId="77777777" w:rsidR="00815AB8" w:rsidRPr="00815AB8" w:rsidRDefault="00815AB8" w:rsidP="00815AB8">
      <w:pPr>
        <w:numPr>
          <w:ilvl w:val="0"/>
          <w:numId w:val="50"/>
        </w:numPr>
        <w:bidi/>
        <w:spacing w:after="0" w:line="276" w:lineRule="auto"/>
        <w:jc w:val="both"/>
        <w:rPr>
          <w:rFonts w:ascii="Traditional Arabic" w:eastAsia="Times New Roman" w:hAnsi="Traditional Arabic" w:cs="Traditional Arabic"/>
          <w:sz w:val="24"/>
          <w:szCs w:val="24"/>
          <w:rtl/>
        </w:rPr>
      </w:pPr>
      <w:r w:rsidRPr="00815AB8">
        <w:rPr>
          <w:rFonts w:ascii="Traditional Arabic" w:eastAsia="Times New Roman" w:hAnsi="Traditional Arabic" w:cs="Traditional Arabic"/>
          <w:sz w:val="24"/>
          <w:szCs w:val="24"/>
          <w:rtl/>
        </w:rPr>
        <w:t>ملخص نتائج اختبار الفروض</w:t>
      </w:r>
    </w:p>
    <w:p w14:paraId="0527513C" w14:textId="77777777" w:rsidR="00815AB8" w:rsidRPr="00815AB8" w:rsidRDefault="00815AB8" w:rsidP="00815AB8">
      <w:pPr>
        <w:numPr>
          <w:ilvl w:val="0"/>
          <w:numId w:val="50"/>
        </w:numPr>
        <w:bidi/>
        <w:spacing w:after="0" w:line="276" w:lineRule="auto"/>
        <w:jc w:val="both"/>
        <w:rPr>
          <w:rFonts w:ascii="Traditional Arabic" w:eastAsia="Times New Roman" w:hAnsi="Traditional Arabic" w:cs="Traditional Arabic"/>
          <w:sz w:val="24"/>
          <w:szCs w:val="24"/>
          <w:rtl/>
        </w:rPr>
      </w:pPr>
      <w:r w:rsidRPr="00815AB8">
        <w:rPr>
          <w:rFonts w:ascii="Traditional Arabic" w:eastAsia="Times New Roman" w:hAnsi="Traditional Arabic" w:cs="Traditional Arabic"/>
          <w:sz w:val="24"/>
          <w:szCs w:val="24"/>
          <w:rtl/>
        </w:rPr>
        <w:t>خاتمة الفصل</w:t>
      </w:r>
    </w:p>
    <w:p w14:paraId="03CD743E"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B509B9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2969EE82" w14:textId="77777777" w:rsidR="00E25B22" w:rsidRDefault="00E25B22" w:rsidP="00E25B22">
      <w:pPr>
        <w:bidi/>
        <w:spacing w:after="0" w:line="360" w:lineRule="auto"/>
        <w:rPr>
          <w:rFonts w:ascii="Traditional Arabic" w:eastAsia="Times New Roman" w:hAnsi="Traditional Arabic" w:cs="Traditional Arabic"/>
          <w:b/>
          <w:bCs/>
          <w:sz w:val="32"/>
          <w:szCs w:val="32"/>
          <w:rtl/>
        </w:rPr>
      </w:pPr>
    </w:p>
    <w:p w14:paraId="7952F868" w14:textId="77777777" w:rsidR="004E6038" w:rsidRDefault="004E6038" w:rsidP="004E6038">
      <w:pPr>
        <w:bidi/>
        <w:rPr>
          <w:rFonts w:ascii="Traditional Arabic" w:eastAsia="Times New Roman" w:hAnsi="Traditional Arabic" w:cs="Traditional Arabic"/>
          <w:b/>
          <w:bCs/>
          <w:sz w:val="32"/>
          <w:szCs w:val="32"/>
          <w:rtl/>
        </w:rPr>
      </w:pPr>
    </w:p>
    <w:p w14:paraId="64FE8726" w14:textId="77777777" w:rsidR="00815AB8" w:rsidRPr="004E6038" w:rsidRDefault="00815AB8" w:rsidP="00815AB8">
      <w:pPr>
        <w:bidi/>
        <w:rPr>
          <w:rtl/>
        </w:rPr>
      </w:pPr>
    </w:p>
    <w:p w14:paraId="2749429B" w14:textId="7D806F9E" w:rsidR="004E6038" w:rsidRPr="00DB4989" w:rsidRDefault="00AE00DD" w:rsidP="00DB4989">
      <w:pPr>
        <w:pStyle w:val="Heading2"/>
        <w:bidi/>
        <w:spacing w:before="0" w:line="480" w:lineRule="auto"/>
        <w:rPr>
          <w:rFonts w:ascii="Traditional Arabic" w:eastAsia="Times New Roman" w:hAnsi="Traditional Arabic" w:cs="Traditional Arabic"/>
          <w:b/>
          <w:bCs/>
          <w:color w:val="000000" w:themeColor="text1"/>
          <w:sz w:val="32"/>
          <w:szCs w:val="24"/>
          <w:rtl/>
        </w:rPr>
      </w:pPr>
      <w:bookmarkStart w:id="37" w:name="_Hlk223874458"/>
      <w:r w:rsidRPr="00DB4989">
        <w:rPr>
          <w:rFonts w:ascii="Traditional Arabic" w:eastAsia="Times New Roman" w:hAnsi="Traditional Arabic" w:cs="Traditional Arabic" w:hint="cs"/>
          <w:b/>
          <w:bCs/>
          <w:color w:val="000000" w:themeColor="text1"/>
          <w:sz w:val="32"/>
          <w:szCs w:val="24"/>
          <w:rtl/>
        </w:rPr>
        <w:lastRenderedPageBreak/>
        <w:t xml:space="preserve">4/ </w:t>
      </w:r>
      <w:r w:rsidR="004A29A5" w:rsidRPr="00DB4989">
        <w:rPr>
          <w:rFonts w:ascii="Traditional Arabic" w:eastAsia="Times New Roman" w:hAnsi="Traditional Arabic" w:cs="Traditional Arabic" w:hint="cs"/>
          <w:b/>
          <w:bCs/>
          <w:color w:val="000000" w:themeColor="text1"/>
          <w:sz w:val="32"/>
          <w:szCs w:val="24"/>
          <w:rtl/>
        </w:rPr>
        <w:t xml:space="preserve">1 </w:t>
      </w:r>
      <w:r w:rsidRPr="00DB4989">
        <w:rPr>
          <w:rFonts w:ascii="Traditional Arabic" w:eastAsia="Times New Roman" w:hAnsi="Traditional Arabic" w:cs="Traditional Arabic"/>
          <w:b/>
          <w:bCs/>
          <w:color w:val="000000" w:themeColor="text1"/>
          <w:sz w:val="32"/>
          <w:szCs w:val="24"/>
          <w:rtl/>
        </w:rPr>
        <w:t>تمهيد:</w:t>
      </w:r>
    </w:p>
    <w:bookmarkEnd w:id="37"/>
    <w:p w14:paraId="4AD9797D" w14:textId="4181567F" w:rsidR="00273E85" w:rsidRPr="00DE12D6" w:rsidRDefault="00A77E82" w:rsidP="00DE12D6">
      <w:pPr>
        <w:bidi/>
        <w:spacing w:after="0" w:line="360" w:lineRule="auto"/>
        <w:jc w:val="lowKashida"/>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 xml:space="preserve">   </w:t>
      </w:r>
      <w:r w:rsidR="00C45412">
        <w:rPr>
          <w:rFonts w:ascii="Traditional Arabic" w:hAnsi="Traditional Arabic" w:cs="Traditional Arabic" w:hint="cs"/>
          <w:color w:val="000000" w:themeColor="text1"/>
          <w:sz w:val="24"/>
          <w:szCs w:val="24"/>
          <w:rtl/>
        </w:rPr>
        <w:t xml:space="preserve"> </w:t>
      </w:r>
      <w:r>
        <w:rPr>
          <w:rFonts w:ascii="Traditional Arabic" w:hAnsi="Traditional Arabic" w:cs="Traditional Arabic"/>
          <w:color w:val="000000" w:themeColor="text1"/>
          <w:sz w:val="24"/>
          <w:szCs w:val="24"/>
        </w:rPr>
        <w:t xml:space="preserve">   </w:t>
      </w:r>
      <w:r w:rsidR="00AB2668">
        <w:rPr>
          <w:rFonts w:ascii="Traditional Arabic" w:hAnsi="Traditional Arabic" w:cs="Traditional Arabic" w:hint="cs"/>
          <w:color w:val="000000" w:themeColor="text1"/>
          <w:sz w:val="24"/>
          <w:szCs w:val="24"/>
          <w:rtl/>
        </w:rPr>
        <w:t xml:space="preserve"> </w:t>
      </w:r>
      <w:r w:rsidR="0022175E">
        <w:rPr>
          <w:rFonts w:ascii="Traditional Arabic" w:hAnsi="Traditional Arabic" w:cs="Traditional Arabic" w:hint="cs"/>
          <w:color w:val="000000" w:themeColor="text1"/>
          <w:sz w:val="24"/>
          <w:szCs w:val="24"/>
          <w:rtl/>
        </w:rPr>
        <w:t xml:space="preserve">  </w:t>
      </w:r>
      <w:r w:rsidR="00AB2668">
        <w:rPr>
          <w:rFonts w:ascii="Traditional Arabic" w:hAnsi="Traditional Arabic" w:cs="Traditional Arabic" w:hint="cs"/>
          <w:color w:val="000000" w:themeColor="text1"/>
          <w:sz w:val="24"/>
          <w:szCs w:val="24"/>
          <w:rtl/>
        </w:rPr>
        <w:t xml:space="preserve"> </w:t>
      </w:r>
      <w:r>
        <w:rPr>
          <w:rFonts w:ascii="Traditional Arabic" w:hAnsi="Traditional Arabic" w:cs="Traditional Arabic"/>
          <w:color w:val="000000" w:themeColor="text1"/>
          <w:sz w:val="24"/>
          <w:szCs w:val="24"/>
        </w:rPr>
        <w:t xml:space="preserve"> </w:t>
      </w:r>
      <w:r w:rsidR="00AF693D" w:rsidRPr="00DE12D6">
        <w:rPr>
          <w:rFonts w:ascii="Traditional Arabic" w:hAnsi="Traditional Arabic" w:cs="Traditional Arabic"/>
          <w:color w:val="000000" w:themeColor="text1"/>
          <w:sz w:val="24"/>
          <w:szCs w:val="24"/>
          <w:rtl/>
        </w:rPr>
        <w:t xml:space="preserve">يقدم هذا الفصل الجانب التطبيقي للدراسة، حيث يُقدِّم التحليل الإحصائي للبيانات التي تم جمعها ميدانيًا من خلال أداة </w:t>
      </w:r>
      <w:r w:rsidR="00AF693D" w:rsidRPr="00DE12D6">
        <w:rPr>
          <w:rFonts w:ascii="Traditional Arabic" w:hAnsi="Traditional Arabic" w:cs="Traditional Arabic" w:hint="cs"/>
          <w:color w:val="000000" w:themeColor="text1"/>
          <w:sz w:val="24"/>
          <w:szCs w:val="24"/>
          <w:rtl/>
        </w:rPr>
        <w:t>الاستبانة</w:t>
      </w:r>
      <w:r w:rsidR="00AF693D" w:rsidRPr="00DE12D6">
        <w:rPr>
          <w:rFonts w:ascii="Traditional Arabic" w:hAnsi="Traditional Arabic" w:cs="Traditional Arabic"/>
          <w:color w:val="000000" w:themeColor="text1"/>
          <w:sz w:val="24"/>
          <w:szCs w:val="24"/>
          <w:rtl/>
        </w:rPr>
        <w:t xml:space="preserve">، بالإضافة إلى تحليل المقابلات التي أجريت مع الخبراء في مجال إدارة العمليات، وذلك للإجابة على أسئلة الدراسة المتعلقة بأثر تطوير استراتيجيات إدارة العمليات على زيادة الإنتاجية في القطاع الصناعي (دراسة تطبيقية على مجموعة الوطنية للصناعة)، واختبار الفروض الأربعة التي تم صياغتها. </w:t>
      </w:r>
      <w:r w:rsidR="00A51CB2" w:rsidRPr="00DE12D6">
        <w:rPr>
          <w:rFonts w:ascii="Traditional Arabic" w:hAnsi="Traditional Arabic" w:cs="Traditional Arabic"/>
          <w:color w:val="000000" w:themeColor="text1"/>
          <w:sz w:val="24"/>
          <w:szCs w:val="24"/>
          <w:rtl/>
        </w:rPr>
        <w:t>ويسعى هذا الفصل إلى عرض النتائج بشكل منهجي وموضوعي باستخدام الأساليب الإحصائية الوصفية والاستدلالية المناسبة، مع عرض الجداول الإحصائية والتعليق الوصفي البسيط عليها</w:t>
      </w:r>
      <w:r w:rsidR="00A51CB2" w:rsidRPr="00DE12D6">
        <w:rPr>
          <w:rFonts w:ascii="Traditional Arabic" w:hAnsi="Traditional Arabic" w:cs="Traditional Arabic" w:hint="cs"/>
          <w:color w:val="000000" w:themeColor="text1"/>
          <w:sz w:val="24"/>
          <w:szCs w:val="24"/>
          <w:rtl/>
        </w:rPr>
        <w:t>.</w:t>
      </w:r>
    </w:p>
    <w:p w14:paraId="48AF074C" w14:textId="32D52424" w:rsidR="0020574A" w:rsidRDefault="00C86910" w:rsidP="00A42165">
      <w:pPr>
        <w:pStyle w:val="Heading1"/>
        <w:bidi/>
        <w:spacing w:before="0" w:line="480" w:lineRule="auto"/>
        <w:rPr>
          <w:rFonts w:ascii="Traditional Arabic" w:hAnsi="Traditional Arabic" w:cs="Traditional Arabic"/>
          <w:b/>
          <w:bCs/>
          <w:color w:val="000000" w:themeColor="text1"/>
          <w:sz w:val="24"/>
          <w:szCs w:val="24"/>
          <w:rtl/>
        </w:rPr>
      </w:pPr>
      <w:bookmarkStart w:id="38" w:name="_Ref224077372"/>
      <w:bookmarkStart w:id="39" w:name="_Hlk223874496"/>
      <w:r w:rsidRPr="00DE12D6">
        <w:rPr>
          <w:rFonts w:ascii="Traditional Arabic" w:hAnsi="Traditional Arabic" w:cs="Traditional Arabic" w:hint="cs"/>
          <w:b/>
          <w:bCs/>
          <w:color w:val="000000" w:themeColor="text1"/>
          <w:sz w:val="24"/>
          <w:szCs w:val="24"/>
          <w:rtl/>
        </w:rPr>
        <w:t xml:space="preserve">4 /2   </w:t>
      </w:r>
      <w:r w:rsidRPr="00DE12D6">
        <w:rPr>
          <w:rFonts w:ascii="Traditional Arabic" w:hAnsi="Traditional Arabic" w:cs="Traditional Arabic"/>
          <w:b/>
          <w:bCs/>
          <w:color w:val="000000" w:themeColor="text1"/>
          <w:sz w:val="24"/>
          <w:szCs w:val="24"/>
          <w:rtl/>
        </w:rPr>
        <w:t>الإحصاء الوصفي لعبارات الدراسة</w:t>
      </w:r>
      <w:r w:rsidRPr="00DE12D6">
        <w:rPr>
          <w:rFonts w:ascii="Traditional Arabic" w:hAnsi="Traditional Arabic" w:cs="Traditional Arabic" w:hint="cs"/>
          <w:b/>
          <w:bCs/>
          <w:color w:val="000000" w:themeColor="text1"/>
          <w:sz w:val="24"/>
          <w:szCs w:val="24"/>
          <w:rtl/>
        </w:rPr>
        <w:t>:</w:t>
      </w:r>
      <w:bookmarkEnd w:id="38"/>
    </w:p>
    <w:p w14:paraId="0EF783B1" w14:textId="439409E2" w:rsidR="00DE12D6" w:rsidRPr="00435652" w:rsidRDefault="00A77E82" w:rsidP="00435652">
      <w:pPr>
        <w:pStyle w:val="Heading1"/>
        <w:bidi/>
        <w:spacing w:before="0" w:line="360" w:lineRule="auto"/>
        <w:jc w:val="lowKashida"/>
        <w:rPr>
          <w:rFonts w:ascii="Traditional Arabic" w:hAnsi="Traditional Arabic" w:cs="Traditional Arabic"/>
          <w:b/>
          <w:bCs/>
          <w:color w:val="000000" w:themeColor="text1"/>
          <w:sz w:val="24"/>
          <w:szCs w:val="24"/>
          <w:rtl/>
        </w:rPr>
      </w:pPr>
      <w:r>
        <w:rPr>
          <w:rFonts w:ascii="Traditional Arabic" w:eastAsia="Times New Roman" w:hAnsi="Traditional Arabic" w:cs="Traditional Arabic"/>
          <w:color w:val="0F1115"/>
          <w:sz w:val="24"/>
          <w:szCs w:val="24"/>
        </w:rPr>
        <w:t xml:space="preserve">   </w:t>
      </w:r>
      <w:r w:rsidR="00C45412">
        <w:rPr>
          <w:rFonts w:ascii="Traditional Arabic" w:eastAsia="Times New Roman" w:hAnsi="Traditional Arabic" w:cs="Traditional Arabic" w:hint="cs"/>
          <w:color w:val="0F1115"/>
          <w:sz w:val="24"/>
          <w:szCs w:val="24"/>
          <w:rtl/>
        </w:rPr>
        <w:t xml:space="preserve"> </w:t>
      </w:r>
      <w:r>
        <w:rPr>
          <w:rFonts w:ascii="Traditional Arabic" w:eastAsia="Times New Roman" w:hAnsi="Traditional Arabic" w:cs="Traditional Arabic"/>
          <w:color w:val="0F1115"/>
          <w:sz w:val="24"/>
          <w:szCs w:val="24"/>
        </w:rPr>
        <w:t xml:space="preserve">   </w:t>
      </w:r>
      <w:r w:rsidR="00AB2668">
        <w:rPr>
          <w:rFonts w:ascii="Traditional Arabic" w:eastAsia="Times New Roman" w:hAnsi="Traditional Arabic" w:cs="Traditional Arabic" w:hint="cs"/>
          <w:color w:val="0F1115"/>
          <w:sz w:val="24"/>
          <w:szCs w:val="24"/>
          <w:rtl/>
        </w:rPr>
        <w:t xml:space="preserve">  </w:t>
      </w:r>
      <w:r w:rsidR="0022175E">
        <w:rPr>
          <w:rFonts w:ascii="Traditional Arabic" w:eastAsia="Times New Roman" w:hAnsi="Traditional Arabic" w:cs="Traditional Arabic" w:hint="cs"/>
          <w:color w:val="0F1115"/>
          <w:sz w:val="24"/>
          <w:szCs w:val="24"/>
          <w:rtl/>
        </w:rPr>
        <w:t xml:space="preserve">  </w:t>
      </w:r>
      <w:r>
        <w:rPr>
          <w:rFonts w:ascii="Traditional Arabic" w:eastAsia="Times New Roman" w:hAnsi="Traditional Arabic" w:cs="Traditional Arabic"/>
          <w:color w:val="0F1115"/>
          <w:sz w:val="24"/>
          <w:szCs w:val="24"/>
        </w:rPr>
        <w:t xml:space="preserve">  </w:t>
      </w:r>
      <w:r w:rsidR="0020574A" w:rsidRPr="0020574A">
        <w:rPr>
          <w:rFonts w:ascii="Traditional Arabic" w:eastAsia="Times New Roman" w:hAnsi="Traditional Arabic" w:cs="Traditional Arabic"/>
          <w:color w:val="0F1115"/>
          <w:sz w:val="24"/>
          <w:szCs w:val="24"/>
          <w:rtl/>
        </w:rPr>
        <w:t>تجدر الإشارة إلى أن تصنيف مستويات الموافقة تم وفق المقياس التالي: (4.20 فما فوق: مرتفعة جداً، 3.40 إلى أقل من 4.20: مرتفعة، 2.60 إلى أقل من 3.40: محايد، 1.80 إلى أقل من 2.60: منخفضة، أقل من 1.80: منخفضة جداً)، وذلك كما هو موضح سابقاً في جدول (3) بالفصل الثالث.</w:t>
      </w:r>
    </w:p>
    <w:bookmarkEnd w:id="39"/>
    <w:p w14:paraId="33399EC2" w14:textId="4311663E" w:rsidR="005E00F0" w:rsidRPr="00435652" w:rsidRDefault="005F7038" w:rsidP="00A42165">
      <w:pPr>
        <w:pStyle w:val="Heading3"/>
        <w:bidi/>
        <w:spacing w:before="0" w:line="480" w:lineRule="auto"/>
        <w:rPr>
          <w:rFonts w:ascii="Traditional Arabic" w:hAnsi="Traditional Arabic" w:cs="Traditional Arabic"/>
          <w:b/>
          <w:bCs/>
          <w:color w:val="000000" w:themeColor="text1"/>
          <w:rtl/>
        </w:rPr>
      </w:pPr>
      <w:r w:rsidRPr="00435652">
        <w:rPr>
          <w:rFonts w:ascii="Traditional Arabic" w:hAnsi="Traditional Arabic" w:cs="Traditional Arabic" w:hint="cs"/>
          <w:b/>
          <w:bCs/>
          <w:color w:val="000000" w:themeColor="text1"/>
          <w:rtl/>
        </w:rPr>
        <w:t xml:space="preserve">4 / 2 /1 </w:t>
      </w:r>
      <w:r w:rsidRPr="00435652">
        <w:rPr>
          <w:rFonts w:ascii="Traditional Arabic" w:hAnsi="Traditional Arabic" w:cs="Traditional Arabic"/>
          <w:b/>
          <w:bCs/>
          <w:color w:val="000000" w:themeColor="text1"/>
          <w:rtl/>
        </w:rPr>
        <w:t>الإحصاء الوصفي للمحور الأول (التحديات)</w:t>
      </w:r>
      <w:bookmarkStart w:id="40" w:name="ج6"/>
    </w:p>
    <w:p w14:paraId="0992AF57" w14:textId="5C5D51FE" w:rsidR="007D2D1F" w:rsidRPr="00435652" w:rsidRDefault="007D2D1F" w:rsidP="004E6038">
      <w:pPr>
        <w:pStyle w:val="Heading3"/>
        <w:bidi/>
        <w:jc w:val="center"/>
        <w:rPr>
          <w:rStyle w:val="Strong"/>
          <w:rFonts w:ascii="Traditional Arabic" w:hAnsi="Traditional Arabic" w:cs="Traditional Arabic"/>
          <w:color w:val="0F1115"/>
          <w:rtl/>
        </w:rPr>
      </w:pPr>
      <w:r w:rsidRPr="00435652">
        <w:rPr>
          <w:rStyle w:val="Strong"/>
          <w:rFonts w:ascii="Traditional Arabic" w:hAnsi="Traditional Arabic" w:cs="Traditional Arabic"/>
          <w:color w:val="0F1115"/>
          <w:rtl/>
        </w:rPr>
        <w:t>جدول (</w:t>
      </w:r>
      <w:r w:rsidR="00435652" w:rsidRPr="00435652">
        <w:rPr>
          <w:rStyle w:val="Strong"/>
          <w:rFonts w:ascii="Traditional Arabic" w:hAnsi="Traditional Arabic" w:cs="Traditional Arabic" w:hint="cs"/>
          <w:color w:val="0F1115"/>
          <w:rtl/>
        </w:rPr>
        <w:t>7</w:t>
      </w:r>
      <w:r w:rsidRPr="00435652">
        <w:rPr>
          <w:rStyle w:val="Strong"/>
          <w:rFonts w:ascii="Traditional Arabic" w:hAnsi="Traditional Arabic" w:cs="Traditional Arabic"/>
          <w:color w:val="0F1115"/>
          <w:rtl/>
        </w:rPr>
        <w:t>) الإحصاءات الوصفية لعبارات المحور الأول (التحديات التي تواجه إدارة العمليات)</w:t>
      </w:r>
    </w:p>
    <w:tbl>
      <w:tblPr>
        <w:tblStyle w:val="2"/>
        <w:bidiVisual/>
        <w:tblW w:w="0" w:type="auto"/>
        <w:tblLook w:val="04A0" w:firstRow="1" w:lastRow="0" w:firstColumn="1" w:lastColumn="0" w:noHBand="0" w:noVBand="1"/>
      </w:tblPr>
      <w:tblGrid>
        <w:gridCol w:w="673"/>
        <w:gridCol w:w="3894"/>
        <w:gridCol w:w="1246"/>
        <w:gridCol w:w="1300"/>
        <w:gridCol w:w="1040"/>
      </w:tblGrid>
      <w:tr w:rsidR="00273E85" w:rsidRPr="00435652" w14:paraId="7819FA75" w14:textId="77777777" w:rsidTr="00FD2F2A">
        <w:tc>
          <w:tcPr>
            <w:tcW w:w="0" w:type="auto"/>
            <w:shd w:val="clear" w:color="auto" w:fill="DBE5F1" w:themeFill="accent1" w:themeFillTint="33"/>
            <w:vAlign w:val="center"/>
            <w:hideMark/>
          </w:tcPr>
          <w:p w14:paraId="2FF34F67"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الترتيب</w:t>
            </w:r>
          </w:p>
        </w:tc>
        <w:tc>
          <w:tcPr>
            <w:tcW w:w="0" w:type="auto"/>
            <w:shd w:val="clear" w:color="auto" w:fill="DBE5F1" w:themeFill="accent1" w:themeFillTint="33"/>
            <w:vAlign w:val="center"/>
            <w:hideMark/>
          </w:tcPr>
          <w:p w14:paraId="2439EC99"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العبارة</w:t>
            </w:r>
          </w:p>
        </w:tc>
        <w:tc>
          <w:tcPr>
            <w:tcW w:w="0" w:type="auto"/>
            <w:shd w:val="clear" w:color="auto" w:fill="DBE5F1" w:themeFill="accent1" w:themeFillTint="33"/>
            <w:vAlign w:val="center"/>
            <w:hideMark/>
          </w:tcPr>
          <w:p w14:paraId="5D367CAD"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المتوسط الحسابي</w:t>
            </w:r>
          </w:p>
        </w:tc>
        <w:tc>
          <w:tcPr>
            <w:tcW w:w="0" w:type="auto"/>
            <w:shd w:val="clear" w:color="auto" w:fill="DBE5F1" w:themeFill="accent1" w:themeFillTint="33"/>
            <w:vAlign w:val="center"/>
            <w:hideMark/>
          </w:tcPr>
          <w:p w14:paraId="0E59E38D"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الانحراف المعياري</w:t>
            </w:r>
          </w:p>
        </w:tc>
        <w:tc>
          <w:tcPr>
            <w:tcW w:w="0" w:type="auto"/>
            <w:shd w:val="clear" w:color="auto" w:fill="DBE5F1" w:themeFill="accent1" w:themeFillTint="33"/>
            <w:vAlign w:val="center"/>
            <w:hideMark/>
          </w:tcPr>
          <w:p w14:paraId="297B3E83" w14:textId="77777777" w:rsidR="00273E85" w:rsidRPr="00435652" w:rsidRDefault="00273E85" w:rsidP="00FD2F2A">
            <w:pPr>
              <w:bidi/>
              <w:spacing w:line="360" w:lineRule="auto"/>
              <w:jc w:val="center"/>
              <w:rPr>
                <w:rFonts w:ascii="Traditional Arabic" w:hAnsi="Traditional Arabic" w:cs="Traditional Arabic"/>
                <w:b/>
                <w:bCs/>
                <w:sz w:val="24"/>
                <w:szCs w:val="24"/>
              </w:rPr>
            </w:pPr>
            <w:r w:rsidRPr="00435652">
              <w:rPr>
                <w:rFonts w:ascii="Traditional Arabic" w:hAnsi="Traditional Arabic" w:cs="Traditional Arabic"/>
                <w:b/>
                <w:bCs/>
                <w:sz w:val="24"/>
                <w:szCs w:val="24"/>
                <w:rtl/>
              </w:rPr>
              <w:t>درجة الموافقة</w:t>
            </w:r>
          </w:p>
        </w:tc>
      </w:tr>
      <w:tr w:rsidR="00273E85" w:rsidRPr="00435652" w14:paraId="3DC394FE" w14:textId="77777777" w:rsidTr="00FD2F2A">
        <w:tc>
          <w:tcPr>
            <w:tcW w:w="0" w:type="auto"/>
            <w:vAlign w:val="center"/>
            <w:hideMark/>
          </w:tcPr>
          <w:p w14:paraId="17AA56AA"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1</w:t>
            </w:r>
          </w:p>
        </w:tc>
        <w:tc>
          <w:tcPr>
            <w:tcW w:w="0" w:type="auto"/>
            <w:vAlign w:val="center"/>
            <w:hideMark/>
          </w:tcPr>
          <w:p w14:paraId="7CCB6A7B"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تؤدي مشاكل سلسلة التوريد إلى انخفاض الإنتاجية</w:t>
            </w:r>
          </w:p>
        </w:tc>
        <w:tc>
          <w:tcPr>
            <w:tcW w:w="0" w:type="auto"/>
            <w:vAlign w:val="center"/>
            <w:hideMark/>
          </w:tcPr>
          <w:p w14:paraId="22C0EFC4"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4.60</w:t>
            </w:r>
          </w:p>
        </w:tc>
        <w:tc>
          <w:tcPr>
            <w:tcW w:w="0" w:type="auto"/>
            <w:vAlign w:val="center"/>
            <w:hideMark/>
          </w:tcPr>
          <w:p w14:paraId="5EBAE813"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0.492</w:t>
            </w:r>
          </w:p>
        </w:tc>
        <w:tc>
          <w:tcPr>
            <w:tcW w:w="0" w:type="auto"/>
            <w:vAlign w:val="center"/>
            <w:hideMark/>
          </w:tcPr>
          <w:p w14:paraId="436611B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2A7AC063" w14:textId="77777777" w:rsidTr="00FD2F2A">
        <w:tc>
          <w:tcPr>
            <w:tcW w:w="0" w:type="auto"/>
            <w:vAlign w:val="center"/>
            <w:hideMark/>
          </w:tcPr>
          <w:p w14:paraId="1337AE7D"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2</w:t>
            </w:r>
          </w:p>
        </w:tc>
        <w:tc>
          <w:tcPr>
            <w:tcW w:w="0" w:type="auto"/>
            <w:vAlign w:val="center"/>
            <w:hideMark/>
          </w:tcPr>
          <w:p w14:paraId="5A2DBF8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تؤثر أعطال المعدات بشكل متكرر على سير الإنتاج</w:t>
            </w:r>
          </w:p>
        </w:tc>
        <w:tc>
          <w:tcPr>
            <w:tcW w:w="0" w:type="auto"/>
            <w:vAlign w:val="center"/>
            <w:hideMark/>
          </w:tcPr>
          <w:p w14:paraId="281ABC19"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4.54</w:t>
            </w:r>
          </w:p>
        </w:tc>
        <w:tc>
          <w:tcPr>
            <w:tcW w:w="0" w:type="auto"/>
            <w:vAlign w:val="center"/>
            <w:hideMark/>
          </w:tcPr>
          <w:p w14:paraId="24AEDB2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0.836</w:t>
            </w:r>
          </w:p>
        </w:tc>
        <w:tc>
          <w:tcPr>
            <w:tcW w:w="0" w:type="auto"/>
            <w:vAlign w:val="center"/>
            <w:hideMark/>
          </w:tcPr>
          <w:p w14:paraId="631B5437"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5C0F2B21" w14:textId="77777777" w:rsidTr="00FD2F2A">
        <w:tc>
          <w:tcPr>
            <w:tcW w:w="0" w:type="auto"/>
            <w:vAlign w:val="center"/>
            <w:hideMark/>
          </w:tcPr>
          <w:p w14:paraId="423359DA"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3</w:t>
            </w:r>
          </w:p>
        </w:tc>
        <w:tc>
          <w:tcPr>
            <w:tcW w:w="0" w:type="auto"/>
            <w:vAlign w:val="center"/>
            <w:hideMark/>
          </w:tcPr>
          <w:p w14:paraId="470AC96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تؤثر التحديات التنظيمية والإدارية على فعالية إدارة العمليات</w:t>
            </w:r>
          </w:p>
        </w:tc>
        <w:tc>
          <w:tcPr>
            <w:tcW w:w="0" w:type="auto"/>
            <w:vAlign w:val="center"/>
            <w:hideMark/>
          </w:tcPr>
          <w:p w14:paraId="03DD39A8"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4.42</w:t>
            </w:r>
          </w:p>
        </w:tc>
        <w:tc>
          <w:tcPr>
            <w:tcW w:w="0" w:type="auto"/>
            <w:vAlign w:val="center"/>
            <w:hideMark/>
          </w:tcPr>
          <w:p w14:paraId="58F98F3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0.790</w:t>
            </w:r>
          </w:p>
        </w:tc>
        <w:tc>
          <w:tcPr>
            <w:tcW w:w="0" w:type="auto"/>
            <w:vAlign w:val="center"/>
            <w:hideMark/>
          </w:tcPr>
          <w:p w14:paraId="78F7F8C2"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7B445711" w14:textId="77777777" w:rsidTr="00FD2F2A">
        <w:tc>
          <w:tcPr>
            <w:tcW w:w="0" w:type="auto"/>
            <w:vAlign w:val="center"/>
            <w:hideMark/>
          </w:tcPr>
          <w:p w14:paraId="4CF6662E"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w:t>
            </w:r>
          </w:p>
        </w:tc>
        <w:tc>
          <w:tcPr>
            <w:tcW w:w="0" w:type="auto"/>
            <w:vAlign w:val="center"/>
            <w:hideMark/>
          </w:tcPr>
          <w:p w14:paraId="23BAE0B5"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قلة الاستثمار في التكنولوجيا الحديثة تعيق كفاءة التشغيل</w:t>
            </w:r>
          </w:p>
        </w:tc>
        <w:tc>
          <w:tcPr>
            <w:tcW w:w="0" w:type="auto"/>
            <w:vAlign w:val="center"/>
            <w:hideMark/>
          </w:tcPr>
          <w:p w14:paraId="534B4C1B"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4.23</w:t>
            </w:r>
          </w:p>
        </w:tc>
        <w:tc>
          <w:tcPr>
            <w:tcW w:w="0" w:type="auto"/>
            <w:vAlign w:val="center"/>
            <w:hideMark/>
          </w:tcPr>
          <w:p w14:paraId="0AB3852C"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1.148</w:t>
            </w:r>
          </w:p>
        </w:tc>
        <w:tc>
          <w:tcPr>
            <w:tcW w:w="0" w:type="auto"/>
            <w:vAlign w:val="center"/>
            <w:hideMark/>
          </w:tcPr>
          <w:p w14:paraId="2408A8E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4AB865B0" w14:textId="77777777" w:rsidTr="00FD2F2A">
        <w:tc>
          <w:tcPr>
            <w:tcW w:w="0" w:type="auto"/>
            <w:vAlign w:val="center"/>
            <w:hideMark/>
          </w:tcPr>
          <w:p w14:paraId="07CD2D60"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5</w:t>
            </w:r>
          </w:p>
        </w:tc>
        <w:tc>
          <w:tcPr>
            <w:tcW w:w="0" w:type="auto"/>
            <w:vAlign w:val="center"/>
            <w:hideMark/>
          </w:tcPr>
          <w:p w14:paraId="65527BA3"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نقص في الكفاءات البشرية المتخصصة في إدارة العمليات</w:t>
            </w:r>
          </w:p>
        </w:tc>
        <w:tc>
          <w:tcPr>
            <w:tcW w:w="0" w:type="auto"/>
            <w:vAlign w:val="center"/>
            <w:hideMark/>
          </w:tcPr>
          <w:p w14:paraId="285E0C29"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4.21</w:t>
            </w:r>
          </w:p>
        </w:tc>
        <w:tc>
          <w:tcPr>
            <w:tcW w:w="0" w:type="auto"/>
            <w:vAlign w:val="center"/>
            <w:hideMark/>
          </w:tcPr>
          <w:p w14:paraId="3B05429B"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0.741</w:t>
            </w:r>
          </w:p>
        </w:tc>
        <w:tc>
          <w:tcPr>
            <w:tcW w:w="0" w:type="auto"/>
            <w:vAlign w:val="center"/>
            <w:hideMark/>
          </w:tcPr>
          <w:p w14:paraId="53D9199C"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3B7A69E9" w14:textId="77777777" w:rsidTr="00FD2F2A">
        <w:tc>
          <w:tcPr>
            <w:tcW w:w="0" w:type="auto"/>
            <w:vAlign w:val="center"/>
            <w:hideMark/>
          </w:tcPr>
          <w:p w14:paraId="1F21FFFC"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6</w:t>
            </w:r>
          </w:p>
        </w:tc>
        <w:tc>
          <w:tcPr>
            <w:tcW w:w="0" w:type="auto"/>
            <w:vAlign w:val="center"/>
            <w:hideMark/>
          </w:tcPr>
          <w:p w14:paraId="7666215D"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ضعف في التنسيق بين الأقسام المختلفة</w:t>
            </w:r>
          </w:p>
        </w:tc>
        <w:tc>
          <w:tcPr>
            <w:tcW w:w="0" w:type="auto"/>
            <w:vAlign w:val="center"/>
            <w:hideMark/>
          </w:tcPr>
          <w:p w14:paraId="471ADD2D"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4.21</w:t>
            </w:r>
          </w:p>
        </w:tc>
        <w:tc>
          <w:tcPr>
            <w:tcW w:w="0" w:type="auto"/>
            <w:vAlign w:val="center"/>
            <w:hideMark/>
          </w:tcPr>
          <w:p w14:paraId="6CA3F2DE"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0.406</w:t>
            </w:r>
          </w:p>
        </w:tc>
        <w:tc>
          <w:tcPr>
            <w:tcW w:w="0" w:type="auto"/>
            <w:vAlign w:val="center"/>
            <w:hideMark/>
          </w:tcPr>
          <w:p w14:paraId="68A9219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مرتفعة جداً</w:t>
            </w:r>
          </w:p>
        </w:tc>
      </w:tr>
      <w:tr w:rsidR="00273E85" w:rsidRPr="00435652" w14:paraId="0C993C36" w14:textId="77777777" w:rsidTr="00FD2F2A">
        <w:tc>
          <w:tcPr>
            <w:tcW w:w="0" w:type="auto"/>
            <w:vAlign w:val="center"/>
            <w:hideMark/>
          </w:tcPr>
          <w:p w14:paraId="623DD121"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7</w:t>
            </w:r>
          </w:p>
        </w:tc>
        <w:tc>
          <w:tcPr>
            <w:tcW w:w="0" w:type="auto"/>
            <w:vAlign w:val="center"/>
            <w:hideMark/>
          </w:tcPr>
          <w:p w14:paraId="788CD5BF"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تواجه الشركة صعوبات في توفير المواد الخام في الوقت المناسب</w:t>
            </w:r>
          </w:p>
        </w:tc>
        <w:tc>
          <w:tcPr>
            <w:tcW w:w="0" w:type="auto"/>
            <w:vAlign w:val="center"/>
            <w:hideMark/>
          </w:tcPr>
          <w:p w14:paraId="4DF0FCC4"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3.20</w:t>
            </w:r>
          </w:p>
        </w:tc>
        <w:tc>
          <w:tcPr>
            <w:tcW w:w="0" w:type="auto"/>
            <w:vAlign w:val="center"/>
            <w:hideMark/>
          </w:tcPr>
          <w:p w14:paraId="311DD920"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Pr>
              <w:t>0.768</w:t>
            </w:r>
          </w:p>
        </w:tc>
        <w:tc>
          <w:tcPr>
            <w:tcW w:w="0" w:type="auto"/>
            <w:vAlign w:val="center"/>
            <w:hideMark/>
          </w:tcPr>
          <w:p w14:paraId="611F6602"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Fonts w:ascii="Traditional Arabic" w:hAnsi="Traditional Arabic" w:cs="Traditional Arabic"/>
                <w:sz w:val="24"/>
                <w:szCs w:val="24"/>
                <w:rtl/>
              </w:rPr>
              <w:t>متوسطة</w:t>
            </w:r>
          </w:p>
        </w:tc>
      </w:tr>
      <w:tr w:rsidR="00273E85" w:rsidRPr="00435652" w14:paraId="5C5F2D97" w14:textId="77777777" w:rsidTr="00FD2F2A">
        <w:tc>
          <w:tcPr>
            <w:tcW w:w="0" w:type="auto"/>
            <w:gridSpan w:val="2"/>
            <w:vAlign w:val="center"/>
            <w:hideMark/>
          </w:tcPr>
          <w:p w14:paraId="6DA7A327"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tl/>
              </w:rPr>
              <w:t>المتوسط العام للمحور الأول</w:t>
            </w:r>
          </w:p>
        </w:tc>
        <w:tc>
          <w:tcPr>
            <w:tcW w:w="0" w:type="auto"/>
            <w:vAlign w:val="center"/>
            <w:hideMark/>
          </w:tcPr>
          <w:p w14:paraId="532B1091"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Pr>
              <w:t>3.36</w:t>
            </w:r>
          </w:p>
        </w:tc>
        <w:tc>
          <w:tcPr>
            <w:tcW w:w="0" w:type="auto"/>
            <w:vAlign w:val="center"/>
            <w:hideMark/>
          </w:tcPr>
          <w:p w14:paraId="36277F31"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Pr>
              <w:t>0.445</w:t>
            </w:r>
          </w:p>
        </w:tc>
        <w:tc>
          <w:tcPr>
            <w:tcW w:w="0" w:type="auto"/>
            <w:vAlign w:val="center"/>
            <w:hideMark/>
          </w:tcPr>
          <w:p w14:paraId="24473F96" w14:textId="77777777" w:rsidR="00273E85" w:rsidRPr="00435652" w:rsidRDefault="00273E85" w:rsidP="00FD2F2A">
            <w:pPr>
              <w:bidi/>
              <w:spacing w:line="360" w:lineRule="auto"/>
              <w:jc w:val="center"/>
              <w:rPr>
                <w:rFonts w:ascii="Traditional Arabic" w:hAnsi="Traditional Arabic" w:cs="Traditional Arabic"/>
                <w:sz w:val="24"/>
                <w:szCs w:val="24"/>
              </w:rPr>
            </w:pPr>
            <w:r w:rsidRPr="00435652">
              <w:rPr>
                <w:rStyle w:val="Strong"/>
                <w:rFonts w:ascii="Traditional Arabic" w:hAnsi="Traditional Arabic" w:cs="Traditional Arabic"/>
                <w:sz w:val="24"/>
                <w:szCs w:val="24"/>
                <w:rtl/>
              </w:rPr>
              <w:t>مرتفعة</w:t>
            </w:r>
          </w:p>
        </w:tc>
      </w:tr>
    </w:tbl>
    <w:p w14:paraId="394D4F89" w14:textId="6A2A3A3E" w:rsidR="00103A2E" w:rsidRDefault="00D9568D" w:rsidP="001B2661">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bookmarkEnd w:id="40"/>
    </w:p>
    <w:p w14:paraId="62A8D551" w14:textId="7C898BD4" w:rsidR="00FB7B97" w:rsidRPr="00103A2E" w:rsidRDefault="0022175E" w:rsidP="00103A2E">
      <w:pPr>
        <w:pStyle w:val="msonormal0"/>
        <w:shd w:val="clear" w:color="auto" w:fill="FFFFFF"/>
        <w:bidi/>
        <w:spacing w:before="0" w:beforeAutospacing="0" w:after="240" w:afterAutospacing="0" w:line="276" w:lineRule="auto"/>
        <w:rPr>
          <w:rFonts w:ascii="Traditional Arabic" w:hAnsi="Traditional Arabic" w:cs="Traditional Arabic"/>
          <w:color w:val="0F1115"/>
        </w:rPr>
      </w:pPr>
      <w:r>
        <w:rPr>
          <w:rFonts w:ascii="Traditional Arabic" w:hAnsi="Traditional Arabic" w:cs="Traditional Arabic" w:hint="cs"/>
          <w:color w:val="0F1115"/>
          <w:rtl/>
        </w:rPr>
        <w:lastRenderedPageBreak/>
        <w:t xml:space="preserve">         </w:t>
      </w:r>
      <w:r w:rsidR="00FB7B97" w:rsidRPr="00103A2E">
        <w:rPr>
          <w:rFonts w:ascii="Traditional Arabic" w:hAnsi="Traditional Arabic" w:cs="Traditional Arabic"/>
          <w:color w:val="0F1115"/>
          <w:rtl/>
        </w:rPr>
        <w:t>يبين جدول (</w:t>
      </w:r>
      <w:r w:rsidR="00D9568D" w:rsidRPr="00103A2E">
        <w:rPr>
          <w:rFonts w:ascii="Traditional Arabic" w:hAnsi="Traditional Arabic" w:cs="Traditional Arabic" w:hint="cs"/>
          <w:color w:val="0F1115"/>
          <w:rtl/>
        </w:rPr>
        <w:t>7</w:t>
      </w:r>
      <w:r w:rsidR="00FB7B97" w:rsidRPr="00103A2E">
        <w:rPr>
          <w:rFonts w:ascii="Traditional Arabic" w:hAnsi="Traditional Arabic" w:cs="Traditional Arabic"/>
          <w:color w:val="0F1115"/>
          <w:rtl/>
        </w:rPr>
        <w:t xml:space="preserve">) المتوسطات الحسابية والانحرافات المعيارية لعبارات المحور الأول، حيث تراوحت المتوسطات بين (3.20) و (4.60)، وبلغ المتوسط العام للمحور (3.36) بدرجة موافقة "مرتفعة". كما يظهر الجدول ترتيب العبارات تنازلياً حسب </w:t>
      </w:r>
      <w:r w:rsidR="00640F75" w:rsidRPr="00103A2E">
        <w:rPr>
          <w:rFonts w:ascii="Traditional Arabic" w:hAnsi="Traditional Arabic" w:cs="Traditional Arabic" w:hint="cs"/>
          <w:color w:val="0F1115"/>
          <w:rtl/>
        </w:rPr>
        <w:t xml:space="preserve">المتوسط الحسابي </w:t>
      </w:r>
      <w:r w:rsidR="0037265C" w:rsidRPr="00103A2E">
        <w:rPr>
          <w:rFonts w:ascii="Traditional Arabic" w:hAnsi="Traditional Arabic" w:cs="Traditional Arabic" w:hint="cs"/>
          <w:color w:val="0F1115"/>
          <w:rtl/>
        </w:rPr>
        <w:t>لكل عبارة</w:t>
      </w:r>
      <w:r w:rsidR="00FB7B97" w:rsidRPr="00103A2E">
        <w:rPr>
          <w:rFonts w:ascii="Traditional Arabic" w:hAnsi="Traditional Arabic" w:cs="Traditional Arabic"/>
          <w:color w:val="0F1115"/>
        </w:rPr>
        <w:t>.</w:t>
      </w:r>
    </w:p>
    <w:p w14:paraId="60D14CD3" w14:textId="6049C836" w:rsidR="00053C1F" w:rsidRPr="00FB7B97" w:rsidRDefault="00053C1F" w:rsidP="00053C1F">
      <w:pPr>
        <w:bidi/>
        <w:rPr>
          <w:rtl/>
        </w:rPr>
      </w:pPr>
    </w:p>
    <w:p w14:paraId="56B7FBB2" w14:textId="77777777" w:rsidR="00053C1F" w:rsidRDefault="00053C1F" w:rsidP="00053C1F">
      <w:pPr>
        <w:bidi/>
        <w:rPr>
          <w:rtl/>
        </w:rPr>
      </w:pPr>
    </w:p>
    <w:p w14:paraId="305CEEFB" w14:textId="03373D5C" w:rsidR="005E00F0" w:rsidRPr="00103A2E" w:rsidRDefault="005E00F0" w:rsidP="00103A2E">
      <w:pPr>
        <w:pStyle w:val="Heading3"/>
        <w:bidi/>
        <w:spacing w:line="480" w:lineRule="auto"/>
        <w:rPr>
          <w:rFonts w:ascii="Traditional Arabic" w:hAnsi="Traditional Arabic" w:cs="Traditional Arabic"/>
          <w:b/>
          <w:bCs/>
          <w:color w:val="000000" w:themeColor="text1"/>
          <w:rtl/>
        </w:rPr>
      </w:pPr>
      <w:r w:rsidRPr="00103A2E">
        <w:rPr>
          <w:rFonts w:ascii="Traditional Arabic" w:hAnsi="Traditional Arabic" w:cs="Traditional Arabic" w:hint="cs"/>
          <w:b/>
          <w:bCs/>
          <w:color w:val="000000" w:themeColor="text1"/>
          <w:rtl/>
        </w:rPr>
        <w:t xml:space="preserve">4 / 2 /2 </w:t>
      </w:r>
      <w:r w:rsidRPr="00103A2E">
        <w:rPr>
          <w:rFonts w:ascii="Traditional Arabic" w:hAnsi="Traditional Arabic" w:cs="Traditional Arabic"/>
          <w:b/>
          <w:bCs/>
          <w:color w:val="000000" w:themeColor="text1"/>
          <w:rtl/>
        </w:rPr>
        <w:t>الإحصاء الوصفي للمحور الثاني (الاستراتيجيات المتقدمة)</w:t>
      </w:r>
    </w:p>
    <w:p w14:paraId="52711743" w14:textId="0F5E3697" w:rsidR="0030435D" w:rsidRPr="00103A2E" w:rsidRDefault="0030435D" w:rsidP="0030435D">
      <w:pPr>
        <w:pStyle w:val="ds-markdown-paragraph"/>
        <w:shd w:val="clear" w:color="auto" w:fill="FFFFFF"/>
        <w:bidi/>
        <w:spacing w:before="240" w:beforeAutospacing="0" w:after="240" w:afterAutospacing="0"/>
        <w:jc w:val="center"/>
        <w:rPr>
          <w:rStyle w:val="Strong"/>
          <w:rFonts w:ascii="Traditional Arabic" w:hAnsi="Traditional Arabic" w:cs="Traditional Arabic"/>
          <w:color w:val="0F1115"/>
          <w:rtl/>
        </w:rPr>
      </w:pPr>
      <w:bookmarkStart w:id="41" w:name="ج7"/>
      <w:r w:rsidRPr="00103A2E">
        <w:rPr>
          <w:rStyle w:val="Strong"/>
          <w:rFonts w:ascii="Traditional Arabic" w:hAnsi="Traditional Arabic" w:cs="Traditional Arabic"/>
          <w:color w:val="0F1115"/>
          <w:rtl/>
        </w:rPr>
        <w:t>جدول (</w:t>
      </w:r>
      <w:r w:rsidR="00103A2E" w:rsidRPr="00103A2E">
        <w:rPr>
          <w:rStyle w:val="Strong"/>
          <w:rFonts w:ascii="Traditional Arabic" w:hAnsi="Traditional Arabic" w:cs="Traditional Arabic" w:hint="cs"/>
          <w:color w:val="0F1115"/>
          <w:rtl/>
        </w:rPr>
        <w:t>8</w:t>
      </w:r>
      <w:r w:rsidRPr="00103A2E">
        <w:rPr>
          <w:rStyle w:val="Strong"/>
          <w:rFonts w:ascii="Traditional Arabic" w:hAnsi="Traditional Arabic" w:cs="Traditional Arabic"/>
          <w:color w:val="0F1115"/>
          <w:rtl/>
        </w:rPr>
        <w:t>) الإحصاءات الوصفية لعبارات المحور الثاني (تأثير استراتيجيات إدارة العمليات المتقدمة)</w:t>
      </w:r>
    </w:p>
    <w:tbl>
      <w:tblPr>
        <w:tblStyle w:val="TableGrid1"/>
        <w:bidiVisual/>
        <w:tblW w:w="0" w:type="auto"/>
        <w:jc w:val="center"/>
        <w:tblInd w:w="0" w:type="dxa"/>
        <w:tblLook w:val="04A0" w:firstRow="1" w:lastRow="0" w:firstColumn="1" w:lastColumn="0" w:noHBand="0" w:noVBand="1"/>
      </w:tblPr>
      <w:tblGrid>
        <w:gridCol w:w="673"/>
        <w:gridCol w:w="3719"/>
        <w:gridCol w:w="1246"/>
        <w:gridCol w:w="1300"/>
        <w:gridCol w:w="1040"/>
      </w:tblGrid>
      <w:tr w:rsidR="00046DDC" w:rsidRPr="00103A2E" w14:paraId="62AF6E8C" w14:textId="77777777" w:rsidTr="00FD2F2A">
        <w:trPr>
          <w:jc w:val="center"/>
        </w:trPr>
        <w:tc>
          <w:tcPr>
            <w:tcW w:w="0" w:type="auto"/>
            <w:shd w:val="clear" w:color="auto" w:fill="DBE5F1" w:themeFill="accent1" w:themeFillTint="33"/>
            <w:vAlign w:val="center"/>
            <w:hideMark/>
          </w:tcPr>
          <w:p w14:paraId="44B2060C"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الترتيب</w:t>
            </w:r>
          </w:p>
        </w:tc>
        <w:tc>
          <w:tcPr>
            <w:tcW w:w="0" w:type="auto"/>
            <w:shd w:val="clear" w:color="auto" w:fill="DBE5F1" w:themeFill="accent1" w:themeFillTint="33"/>
            <w:vAlign w:val="center"/>
            <w:hideMark/>
          </w:tcPr>
          <w:p w14:paraId="7C9EC3A3"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العبارة</w:t>
            </w:r>
          </w:p>
        </w:tc>
        <w:tc>
          <w:tcPr>
            <w:tcW w:w="0" w:type="auto"/>
            <w:shd w:val="clear" w:color="auto" w:fill="DBE5F1" w:themeFill="accent1" w:themeFillTint="33"/>
            <w:vAlign w:val="center"/>
            <w:hideMark/>
          </w:tcPr>
          <w:p w14:paraId="71C436C7"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المتوسط الحسابي</w:t>
            </w:r>
          </w:p>
        </w:tc>
        <w:tc>
          <w:tcPr>
            <w:tcW w:w="0" w:type="auto"/>
            <w:shd w:val="clear" w:color="auto" w:fill="DBE5F1" w:themeFill="accent1" w:themeFillTint="33"/>
            <w:vAlign w:val="center"/>
            <w:hideMark/>
          </w:tcPr>
          <w:p w14:paraId="0F766629"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الانحراف المعياري</w:t>
            </w:r>
          </w:p>
        </w:tc>
        <w:tc>
          <w:tcPr>
            <w:tcW w:w="0" w:type="auto"/>
            <w:shd w:val="clear" w:color="auto" w:fill="DBE5F1" w:themeFill="accent1" w:themeFillTint="33"/>
            <w:vAlign w:val="center"/>
            <w:hideMark/>
          </w:tcPr>
          <w:p w14:paraId="4C39DBBB" w14:textId="77777777" w:rsidR="00046DDC" w:rsidRPr="00103A2E" w:rsidRDefault="00046DDC" w:rsidP="00FD2F2A">
            <w:pPr>
              <w:bidi/>
              <w:spacing w:line="360" w:lineRule="auto"/>
              <w:jc w:val="center"/>
              <w:rPr>
                <w:rFonts w:ascii="Traditional Arabic" w:hAnsi="Traditional Arabic" w:cs="Traditional Arabic"/>
                <w:b/>
                <w:bCs/>
                <w:sz w:val="24"/>
                <w:szCs w:val="24"/>
              </w:rPr>
            </w:pPr>
            <w:r w:rsidRPr="00103A2E">
              <w:rPr>
                <w:rFonts w:ascii="Traditional Arabic" w:hAnsi="Traditional Arabic" w:cs="Traditional Arabic"/>
                <w:b/>
                <w:bCs/>
                <w:sz w:val="24"/>
                <w:szCs w:val="24"/>
                <w:rtl/>
              </w:rPr>
              <w:t>درجة الموافقة</w:t>
            </w:r>
          </w:p>
        </w:tc>
      </w:tr>
      <w:tr w:rsidR="00046DDC" w:rsidRPr="00103A2E" w14:paraId="432E1999" w14:textId="77777777" w:rsidTr="00FD2F2A">
        <w:trPr>
          <w:jc w:val="center"/>
        </w:trPr>
        <w:tc>
          <w:tcPr>
            <w:tcW w:w="0" w:type="auto"/>
            <w:vAlign w:val="center"/>
            <w:hideMark/>
          </w:tcPr>
          <w:p w14:paraId="7F30D3FC"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1</w:t>
            </w:r>
          </w:p>
        </w:tc>
        <w:tc>
          <w:tcPr>
            <w:tcW w:w="0" w:type="auto"/>
            <w:vAlign w:val="center"/>
            <w:hideMark/>
          </w:tcPr>
          <w:p w14:paraId="0F4176AB"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نستخدم أنظمة</w:t>
            </w:r>
            <w:r w:rsidRPr="00103A2E">
              <w:rPr>
                <w:rFonts w:ascii="Traditional Arabic" w:hAnsi="Traditional Arabic" w:cs="Traditional Arabic"/>
                <w:sz w:val="24"/>
                <w:szCs w:val="24"/>
              </w:rPr>
              <w:t xml:space="preserve"> ERP </w:t>
            </w:r>
            <w:r w:rsidRPr="00103A2E">
              <w:rPr>
                <w:rFonts w:ascii="Traditional Arabic" w:hAnsi="Traditional Arabic" w:cs="Traditional Arabic"/>
                <w:sz w:val="24"/>
                <w:szCs w:val="24"/>
                <w:rtl/>
              </w:rPr>
              <w:t>لتحسين كفاءة التشغيل</w:t>
            </w:r>
          </w:p>
        </w:tc>
        <w:tc>
          <w:tcPr>
            <w:tcW w:w="0" w:type="auto"/>
            <w:vAlign w:val="center"/>
            <w:hideMark/>
          </w:tcPr>
          <w:p w14:paraId="5D72250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4.60</w:t>
            </w:r>
          </w:p>
        </w:tc>
        <w:tc>
          <w:tcPr>
            <w:tcW w:w="0" w:type="auto"/>
            <w:vAlign w:val="center"/>
            <w:hideMark/>
          </w:tcPr>
          <w:p w14:paraId="7F02A1FA"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0.510</w:t>
            </w:r>
          </w:p>
        </w:tc>
        <w:tc>
          <w:tcPr>
            <w:tcW w:w="0" w:type="auto"/>
            <w:vAlign w:val="center"/>
            <w:hideMark/>
          </w:tcPr>
          <w:p w14:paraId="230CF560"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 جداً</w:t>
            </w:r>
          </w:p>
        </w:tc>
      </w:tr>
      <w:tr w:rsidR="00046DDC" w:rsidRPr="00103A2E" w14:paraId="747D0BAB" w14:textId="77777777" w:rsidTr="00FD2F2A">
        <w:trPr>
          <w:jc w:val="center"/>
        </w:trPr>
        <w:tc>
          <w:tcPr>
            <w:tcW w:w="0" w:type="auto"/>
            <w:vAlign w:val="center"/>
            <w:hideMark/>
          </w:tcPr>
          <w:p w14:paraId="5A98E57C"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2</w:t>
            </w:r>
          </w:p>
        </w:tc>
        <w:tc>
          <w:tcPr>
            <w:tcW w:w="0" w:type="auto"/>
            <w:vAlign w:val="center"/>
            <w:hideMark/>
          </w:tcPr>
          <w:p w14:paraId="36A8BD4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تسهم استراتيجيات الإدارة في تحسين استخدام الموارد</w:t>
            </w:r>
          </w:p>
        </w:tc>
        <w:tc>
          <w:tcPr>
            <w:tcW w:w="0" w:type="auto"/>
            <w:vAlign w:val="center"/>
            <w:hideMark/>
          </w:tcPr>
          <w:p w14:paraId="0271667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4.59</w:t>
            </w:r>
          </w:p>
        </w:tc>
        <w:tc>
          <w:tcPr>
            <w:tcW w:w="0" w:type="auto"/>
            <w:vAlign w:val="center"/>
            <w:hideMark/>
          </w:tcPr>
          <w:p w14:paraId="5373D23E"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0.511</w:t>
            </w:r>
          </w:p>
        </w:tc>
        <w:tc>
          <w:tcPr>
            <w:tcW w:w="0" w:type="auto"/>
            <w:vAlign w:val="center"/>
            <w:hideMark/>
          </w:tcPr>
          <w:p w14:paraId="1D55828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 جداً</w:t>
            </w:r>
          </w:p>
        </w:tc>
      </w:tr>
      <w:tr w:rsidR="00046DDC" w:rsidRPr="00103A2E" w14:paraId="35C93957" w14:textId="77777777" w:rsidTr="00FD2F2A">
        <w:trPr>
          <w:jc w:val="center"/>
        </w:trPr>
        <w:tc>
          <w:tcPr>
            <w:tcW w:w="0" w:type="auto"/>
            <w:vAlign w:val="center"/>
            <w:hideMark/>
          </w:tcPr>
          <w:p w14:paraId="7C3599C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3</w:t>
            </w:r>
          </w:p>
        </w:tc>
        <w:tc>
          <w:tcPr>
            <w:tcW w:w="0" w:type="auto"/>
            <w:vAlign w:val="center"/>
            <w:hideMark/>
          </w:tcPr>
          <w:p w14:paraId="2F594E78"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أسهمت الاستراتيجيات الحديثة في خفض الفاقد</w:t>
            </w:r>
          </w:p>
        </w:tc>
        <w:tc>
          <w:tcPr>
            <w:tcW w:w="0" w:type="auto"/>
            <w:vAlign w:val="center"/>
            <w:hideMark/>
          </w:tcPr>
          <w:p w14:paraId="10243015"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4.58</w:t>
            </w:r>
          </w:p>
        </w:tc>
        <w:tc>
          <w:tcPr>
            <w:tcW w:w="0" w:type="auto"/>
            <w:vAlign w:val="center"/>
            <w:hideMark/>
          </w:tcPr>
          <w:p w14:paraId="57554AFA"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0.513</w:t>
            </w:r>
          </w:p>
        </w:tc>
        <w:tc>
          <w:tcPr>
            <w:tcW w:w="0" w:type="auto"/>
            <w:vAlign w:val="center"/>
            <w:hideMark/>
          </w:tcPr>
          <w:p w14:paraId="7E2A3F3E"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 جداً</w:t>
            </w:r>
          </w:p>
        </w:tc>
      </w:tr>
      <w:tr w:rsidR="00046DDC" w:rsidRPr="00103A2E" w14:paraId="719E7D29" w14:textId="77777777" w:rsidTr="00FD2F2A">
        <w:trPr>
          <w:jc w:val="center"/>
        </w:trPr>
        <w:tc>
          <w:tcPr>
            <w:tcW w:w="0" w:type="auto"/>
            <w:vAlign w:val="center"/>
            <w:hideMark/>
          </w:tcPr>
          <w:p w14:paraId="03A9965A"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w:t>
            </w:r>
          </w:p>
        </w:tc>
        <w:tc>
          <w:tcPr>
            <w:tcW w:w="0" w:type="auto"/>
            <w:vAlign w:val="center"/>
            <w:hideMark/>
          </w:tcPr>
          <w:p w14:paraId="1BF9A2B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تحليل البيانات التشغيلية بشكل دوري</w:t>
            </w:r>
          </w:p>
        </w:tc>
        <w:tc>
          <w:tcPr>
            <w:tcW w:w="0" w:type="auto"/>
            <w:vAlign w:val="center"/>
            <w:hideMark/>
          </w:tcPr>
          <w:p w14:paraId="52E3D371"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4.20</w:t>
            </w:r>
          </w:p>
        </w:tc>
        <w:tc>
          <w:tcPr>
            <w:tcW w:w="0" w:type="auto"/>
            <w:vAlign w:val="center"/>
            <w:hideMark/>
          </w:tcPr>
          <w:p w14:paraId="09338027"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0.768</w:t>
            </w:r>
          </w:p>
        </w:tc>
        <w:tc>
          <w:tcPr>
            <w:tcW w:w="0" w:type="auto"/>
            <w:vAlign w:val="center"/>
            <w:hideMark/>
          </w:tcPr>
          <w:p w14:paraId="17C81370"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4D730442" w14:textId="77777777" w:rsidTr="00FD2F2A">
        <w:trPr>
          <w:jc w:val="center"/>
        </w:trPr>
        <w:tc>
          <w:tcPr>
            <w:tcW w:w="0" w:type="auto"/>
            <w:vAlign w:val="center"/>
            <w:hideMark/>
          </w:tcPr>
          <w:p w14:paraId="6834870D"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5</w:t>
            </w:r>
          </w:p>
        </w:tc>
        <w:tc>
          <w:tcPr>
            <w:tcW w:w="0" w:type="auto"/>
            <w:vAlign w:val="center"/>
            <w:hideMark/>
          </w:tcPr>
          <w:p w14:paraId="422DF2FC"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تعتمد الإدارة على تقنيات حديثة لتقليل الهدر</w:t>
            </w:r>
          </w:p>
        </w:tc>
        <w:tc>
          <w:tcPr>
            <w:tcW w:w="0" w:type="auto"/>
            <w:vAlign w:val="center"/>
            <w:hideMark/>
          </w:tcPr>
          <w:p w14:paraId="77CF91A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4.18</w:t>
            </w:r>
          </w:p>
        </w:tc>
        <w:tc>
          <w:tcPr>
            <w:tcW w:w="0" w:type="auto"/>
            <w:vAlign w:val="center"/>
            <w:hideMark/>
          </w:tcPr>
          <w:p w14:paraId="711380EB"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1.014</w:t>
            </w:r>
          </w:p>
        </w:tc>
        <w:tc>
          <w:tcPr>
            <w:tcW w:w="0" w:type="auto"/>
            <w:vAlign w:val="center"/>
            <w:hideMark/>
          </w:tcPr>
          <w:p w14:paraId="14459BB4"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441C1239" w14:textId="77777777" w:rsidTr="00FD2F2A">
        <w:trPr>
          <w:jc w:val="center"/>
        </w:trPr>
        <w:tc>
          <w:tcPr>
            <w:tcW w:w="0" w:type="auto"/>
            <w:vAlign w:val="center"/>
            <w:hideMark/>
          </w:tcPr>
          <w:p w14:paraId="507736D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6</w:t>
            </w:r>
          </w:p>
        </w:tc>
        <w:tc>
          <w:tcPr>
            <w:tcW w:w="0" w:type="auto"/>
            <w:vAlign w:val="center"/>
            <w:hideMark/>
          </w:tcPr>
          <w:p w14:paraId="087F87F0"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توجد آليات رقابة داخلية فعالة</w:t>
            </w:r>
          </w:p>
        </w:tc>
        <w:tc>
          <w:tcPr>
            <w:tcW w:w="0" w:type="auto"/>
            <w:vAlign w:val="center"/>
            <w:hideMark/>
          </w:tcPr>
          <w:p w14:paraId="1F8EADA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3.98</w:t>
            </w:r>
          </w:p>
        </w:tc>
        <w:tc>
          <w:tcPr>
            <w:tcW w:w="0" w:type="auto"/>
            <w:vAlign w:val="center"/>
            <w:hideMark/>
          </w:tcPr>
          <w:p w14:paraId="3FA87A45"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0.910</w:t>
            </w:r>
          </w:p>
        </w:tc>
        <w:tc>
          <w:tcPr>
            <w:tcW w:w="0" w:type="auto"/>
            <w:vAlign w:val="center"/>
            <w:hideMark/>
          </w:tcPr>
          <w:p w14:paraId="3D676F0D"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3D9981D1" w14:textId="77777777" w:rsidTr="00FD2F2A">
        <w:trPr>
          <w:jc w:val="center"/>
        </w:trPr>
        <w:tc>
          <w:tcPr>
            <w:tcW w:w="0" w:type="auto"/>
            <w:vAlign w:val="center"/>
            <w:hideMark/>
          </w:tcPr>
          <w:p w14:paraId="03F40002"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7</w:t>
            </w:r>
          </w:p>
        </w:tc>
        <w:tc>
          <w:tcPr>
            <w:tcW w:w="0" w:type="auto"/>
            <w:vAlign w:val="center"/>
            <w:hideMark/>
          </w:tcPr>
          <w:p w14:paraId="42B10466"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تطبيق مبادئ الإدارة الرشيقة</w:t>
            </w:r>
            <w:r w:rsidRPr="00103A2E">
              <w:rPr>
                <w:rFonts w:ascii="Traditional Arabic" w:hAnsi="Traditional Arabic" w:cs="Traditional Arabic"/>
                <w:sz w:val="24"/>
                <w:szCs w:val="24"/>
              </w:rPr>
              <w:t xml:space="preserve"> Lean Management</w:t>
            </w:r>
          </w:p>
        </w:tc>
        <w:tc>
          <w:tcPr>
            <w:tcW w:w="0" w:type="auto"/>
            <w:vAlign w:val="center"/>
            <w:hideMark/>
          </w:tcPr>
          <w:p w14:paraId="1C029553"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3.56</w:t>
            </w:r>
          </w:p>
        </w:tc>
        <w:tc>
          <w:tcPr>
            <w:tcW w:w="0" w:type="auto"/>
            <w:vAlign w:val="center"/>
            <w:hideMark/>
          </w:tcPr>
          <w:p w14:paraId="2A274395"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Pr>
              <w:t>1.020</w:t>
            </w:r>
          </w:p>
        </w:tc>
        <w:tc>
          <w:tcPr>
            <w:tcW w:w="0" w:type="auto"/>
            <w:vAlign w:val="center"/>
            <w:hideMark/>
          </w:tcPr>
          <w:p w14:paraId="3F5867F9"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Fonts w:ascii="Traditional Arabic" w:hAnsi="Traditional Arabic" w:cs="Traditional Arabic"/>
                <w:sz w:val="24"/>
                <w:szCs w:val="24"/>
                <w:rtl/>
              </w:rPr>
              <w:t>مرتفعة</w:t>
            </w:r>
          </w:p>
        </w:tc>
      </w:tr>
      <w:tr w:rsidR="00046DDC" w:rsidRPr="00103A2E" w14:paraId="6BFB08B0" w14:textId="77777777" w:rsidTr="00FD2F2A">
        <w:trPr>
          <w:jc w:val="center"/>
        </w:trPr>
        <w:tc>
          <w:tcPr>
            <w:tcW w:w="0" w:type="auto"/>
            <w:gridSpan w:val="2"/>
            <w:vAlign w:val="center"/>
            <w:hideMark/>
          </w:tcPr>
          <w:p w14:paraId="4515F7E8"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tl/>
              </w:rPr>
              <w:t>المتوسط العام للمحور الثاني</w:t>
            </w:r>
          </w:p>
        </w:tc>
        <w:tc>
          <w:tcPr>
            <w:tcW w:w="0" w:type="auto"/>
            <w:vAlign w:val="center"/>
            <w:hideMark/>
          </w:tcPr>
          <w:p w14:paraId="76D455F8"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Pr>
              <w:t>4.24</w:t>
            </w:r>
          </w:p>
        </w:tc>
        <w:tc>
          <w:tcPr>
            <w:tcW w:w="0" w:type="auto"/>
            <w:vAlign w:val="center"/>
            <w:hideMark/>
          </w:tcPr>
          <w:p w14:paraId="4AF3115D"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Pr>
              <w:t>0.583</w:t>
            </w:r>
          </w:p>
        </w:tc>
        <w:tc>
          <w:tcPr>
            <w:tcW w:w="0" w:type="auto"/>
            <w:vAlign w:val="center"/>
            <w:hideMark/>
          </w:tcPr>
          <w:p w14:paraId="69EE09CE" w14:textId="77777777" w:rsidR="00046DDC" w:rsidRPr="00103A2E" w:rsidRDefault="00046DDC" w:rsidP="00FD2F2A">
            <w:pPr>
              <w:bidi/>
              <w:spacing w:line="360" w:lineRule="auto"/>
              <w:jc w:val="center"/>
              <w:rPr>
                <w:rFonts w:ascii="Traditional Arabic" w:hAnsi="Traditional Arabic" w:cs="Traditional Arabic"/>
                <w:sz w:val="24"/>
                <w:szCs w:val="24"/>
              </w:rPr>
            </w:pPr>
            <w:r w:rsidRPr="00103A2E">
              <w:rPr>
                <w:rStyle w:val="Strong"/>
                <w:rFonts w:ascii="Traditional Arabic" w:hAnsi="Traditional Arabic" w:cs="Traditional Arabic"/>
                <w:sz w:val="24"/>
                <w:szCs w:val="24"/>
                <w:rtl/>
              </w:rPr>
              <w:t>مرتفعة جداً</w:t>
            </w:r>
          </w:p>
        </w:tc>
      </w:tr>
    </w:tbl>
    <w:p w14:paraId="5730DB6B" w14:textId="77777777" w:rsidR="00C32CA7" w:rsidRDefault="00C32CA7"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190C1B8C" w14:textId="43C64C16" w:rsidR="00E10034" w:rsidRPr="00C57E42" w:rsidRDefault="0022175E" w:rsidP="00C57E42">
      <w:pPr>
        <w:pStyle w:val="msonormal0"/>
        <w:shd w:val="clear" w:color="auto" w:fill="FFFFFF"/>
        <w:bidi/>
        <w:spacing w:before="0" w:beforeAutospacing="0" w:after="240" w:afterAutospacing="0" w:line="276" w:lineRule="auto"/>
        <w:rPr>
          <w:rFonts w:ascii="Traditional Arabic" w:hAnsi="Traditional Arabic" w:cs="Traditional Arabic"/>
          <w:color w:val="0F1115"/>
          <w:sz w:val="28"/>
          <w:szCs w:val="28"/>
        </w:rPr>
      </w:pPr>
      <w:r>
        <w:rPr>
          <w:rFonts w:ascii="Traditional Arabic" w:hAnsi="Traditional Arabic" w:cs="Traditional Arabic" w:hint="cs"/>
          <w:color w:val="0F1115"/>
          <w:rtl/>
        </w:rPr>
        <w:t xml:space="preserve">        </w:t>
      </w:r>
      <w:r w:rsidR="00E10034" w:rsidRPr="00103A2E">
        <w:rPr>
          <w:rFonts w:ascii="Traditional Arabic" w:hAnsi="Traditional Arabic" w:cs="Traditional Arabic"/>
          <w:color w:val="0F1115"/>
          <w:rtl/>
        </w:rPr>
        <w:t>يبين جدول (</w:t>
      </w:r>
      <w:r w:rsidR="00C57E42">
        <w:rPr>
          <w:rFonts w:ascii="Traditional Arabic" w:hAnsi="Traditional Arabic" w:cs="Traditional Arabic" w:hint="cs"/>
          <w:color w:val="0F1115"/>
          <w:rtl/>
        </w:rPr>
        <w:t>8</w:t>
      </w:r>
      <w:r w:rsidR="00E10034" w:rsidRPr="00103A2E">
        <w:rPr>
          <w:rFonts w:ascii="Traditional Arabic" w:hAnsi="Traditional Arabic" w:cs="Traditional Arabic"/>
          <w:color w:val="0F1115"/>
          <w:rtl/>
        </w:rPr>
        <w:t>) المتوسطات الحسابية والانحرافات المعيارية لعبارات المحور الثاني، حيث تراوحت المتوسطات بين (3.56) و (4.60)، وبلغ المتوسط العام للمحور (4.24) بدرجة موافقة "مرتفعة جداً</w:t>
      </w:r>
      <w:r w:rsidR="00E10034" w:rsidRPr="00103A2E">
        <w:rPr>
          <w:rFonts w:ascii="Traditional Arabic" w:hAnsi="Traditional Arabic" w:cs="Traditional Arabic"/>
          <w:color w:val="0F1115"/>
        </w:rPr>
        <w:t>".</w:t>
      </w:r>
    </w:p>
    <w:p w14:paraId="78235ED7" w14:textId="77777777" w:rsidR="00046DDC" w:rsidRPr="00E10034" w:rsidRDefault="00046DDC" w:rsidP="00046DDC">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p>
    <w:bookmarkEnd w:id="41"/>
    <w:p w14:paraId="31A99976" w14:textId="77777777" w:rsidR="0030435D" w:rsidRPr="0030435D" w:rsidRDefault="0030435D" w:rsidP="0030435D">
      <w:pPr>
        <w:bidi/>
      </w:pPr>
    </w:p>
    <w:p w14:paraId="3CBDAFA7" w14:textId="77777777" w:rsidR="00053C1F" w:rsidRPr="005E00F0" w:rsidRDefault="00053C1F" w:rsidP="00053C1F">
      <w:pPr>
        <w:bidi/>
        <w:rPr>
          <w:rtl/>
        </w:rPr>
      </w:pPr>
    </w:p>
    <w:p w14:paraId="0E801512" w14:textId="77777777" w:rsidR="00053C1F" w:rsidRDefault="00053C1F" w:rsidP="00053C1F">
      <w:pPr>
        <w:bidi/>
        <w:rPr>
          <w:rtl/>
        </w:rPr>
      </w:pPr>
    </w:p>
    <w:p w14:paraId="006E0DFF" w14:textId="77777777" w:rsidR="00586E31" w:rsidRDefault="00586E31" w:rsidP="00586E31">
      <w:pPr>
        <w:bidi/>
        <w:rPr>
          <w:rtl/>
        </w:rPr>
      </w:pPr>
    </w:p>
    <w:p w14:paraId="237B4AE9" w14:textId="548992D1" w:rsidR="00586E31" w:rsidRPr="00C57E42" w:rsidRDefault="00F326F5" w:rsidP="00C57E42">
      <w:pPr>
        <w:pStyle w:val="Heading3"/>
        <w:bidi/>
        <w:spacing w:line="480" w:lineRule="auto"/>
        <w:rPr>
          <w:rFonts w:ascii="Traditional Arabic" w:hAnsi="Traditional Arabic" w:cs="Traditional Arabic"/>
          <w:b/>
          <w:bCs/>
          <w:color w:val="000000" w:themeColor="text1"/>
          <w:rtl/>
        </w:rPr>
      </w:pPr>
      <w:r w:rsidRPr="00C57E42">
        <w:rPr>
          <w:rFonts w:ascii="Traditional Arabic" w:hAnsi="Traditional Arabic" w:cs="Traditional Arabic" w:hint="cs"/>
          <w:b/>
          <w:bCs/>
          <w:color w:val="000000" w:themeColor="text1"/>
          <w:rtl/>
        </w:rPr>
        <w:lastRenderedPageBreak/>
        <w:t>4 / 2 /</w:t>
      </w:r>
      <w:r w:rsidRPr="00C57E42">
        <w:rPr>
          <w:rFonts w:ascii="Traditional Arabic" w:hAnsi="Traditional Arabic" w:cs="Traditional Arabic"/>
          <w:b/>
          <w:bCs/>
          <w:color w:val="000000" w:themeColor="text1"/>
        </w:rPr>
        <w:t>3</w:t>
      </w:r>
      <w:r w:rsidRPr="00C57E42">
        <w:rPr>
          <w:rFonts w:ascii="Traditional Arabic" w:hAnsi="Traditional Arabic" w:cs="Traditional Arabic" w:hint="cs"/>
          <w:b/>
          <w:bCs/>
          <w:color w:val="000000" w:themeColor="text1"/>
          <w:rtl/>
        </w:rPr>
        <w:t xml:space="preserve"> </w:t>
      </w:r>
      <w:r w:rsidRPr="00C57E42">
        <w:rPr>
          <w:rFonts w:ascii="Traditional Arabic" w:hAnsi="Traditional Arabic" w:cs="Traditional Arabic"/>
          <w:b/>
          <w:bCs/>
          <w:color w:val="000000" w:themeColor="text1"/>
          <w:rtl/>
        </w:rPr>
        <w:t>الإحصاء الوصفي للمحور الثالث (التحسين المستمر)</w:t>
      </w:r>
    </w:p>
    <w:p w14:paraId="261581DB" w14:textId="060C2514" w:rsidR="00586E31" w:rsidRPr="00C57E42" w:rsidRDefault="00DE04D3" w:rsidP="00C32CA7">
      <w:pPr>
        <w:pStyle w:val="ds-markdown-paragraph"/>
        <w:shd w:val="clear" w:color="auto" w:fill="FFFFFF"/>
        <w:bidi/>
        <w:spacing w:before="240" w:beforeAutospacing="0" w:after="240" w:afterAutospacing="0"/>
        <w:jc w:val="center"/>
        <w:rPr>
          <w:rStyle w:val="Strong"/>
          <w:rFonts w:ascii="Traditional Arabic" w:hAnsi="Traditional Arabic" w:cs="Traditional Arabic"/>
          <w:color w:val="0F1115"/>
          <w:rtl/>
        </w:rPr>
      </w:pPr>
      <w:bookmarkStart w:id="42" w:name="ج8"/>
      <w:r w:rsidRPr="00C57E42">
        <w:rPr>
          <w:rStyle w:val="Strong"/>
          <w:rFonts w:ascii="Traditional Arabic" w:hAnsi="Traditional Arabic" w:cs="Traditional Arabic"/>
          <w:color w:val="0F1115"/>
          <w:rtl/>
        </w:rPr>
        <w:t>جدول (</w:t>
      </w:r>
      <w:r w:rsidR="00C57E42" w:rsidRPr="00C57E42">
        <w:rPr>
          <w:rStyle w:val="Strong"/>
          <w:rFonts w:ascii="Traditional Arabic" w:hAnsi="Traditional Arabic" w:cs="Traditional Arabic" w:hint="cs"/>
          <w:color w:val="0F1115"/>
          <w:rtl/>
        </w:rPr>
        <w:t>9</w:t>
      </w:r>
      <w:r w:rsidRPr="00C57E42">
        <w:rPr>
          <w:rStyle w:val="Strong"/>
          <w:rFonts w:ascii="Traditional Arabic" w:hAnsi="Traditional Arabic" w:cs="Traditional Arabic"/>
          <w:color w:val="0F1115"/>
          <w:rtl/>
        </w:rPr>
        <w:t>) الإحصاءات الوصفية لعبارات المحور الثالث (تطبيق منهجيات التحسين المستمر)</w:t>
      </w:r>
    </w:p>
    <w:tbl>
      <w:tblPr>
        <w:tblStyle w:val="2"/>
        <w:bidiVisual/>
        <w:tblW w:w="0" w:type="auto"/>
        <w:jc w:val="center"/>
        <w:tblLook w:val="04A0" w:firstRow="1" w:lastRow="0" w:firstColumn="1" w:lastColumn="0" w:noHBand="0" w:noVBand="1"/>
      </w:tblPr>
      <w:tblGrid>
        <w:gridCol w:w="673"/>
        <w:gridCol w:w="3236"/>
        <w:gridCol w:w="1246"/>
        <w:gridCol w:w="1300"/>
        <w:gridCol w:w="1040"/>
      </w:tblGrid>
      <w:tr w:rsidR="001534D0" w:rsidRPr="00C57E42" w14:paraId="3598473D" w14:textId="77777777" w:rsidTr="00C32CA7">
        <w:trPr>
          <w:jc w:val="center"/>
        </w:trPr>
        <w:tc>
          <w:tcPr>
            <w:tcW w:w="0" w:type="auto"/>
            <w:shd w:val="clear" w:color="auto" w:fill="DBE5F1" w:themeFill="accent1" w:themeFillTint="33"/>
            <w:hideMark/>
          </w:tcPr>
          <w:p w14:paraId="09B8E5AB"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الترتيب</w:t>
            </w:r>
          </w:p>
        </w:tc>
        <w:tc>
          <w:tcPr>
            <w:tcW w:w="0" w:type="auto"/>
            <w:shd w:val="clear" w:color="auto" w:fill="DBE5F1" w:themeFill="accent1" w:themeFillTint="33"/>
            <w:hideMark/>
          </w:tcPr>
          <w:p w14:paraId="154F8486"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العبارة</w:t>
            </w:r>
          </w:p>
        </w:tc>
        <w:tc>
          <w:tcPr>
            <w:tcW w:w="0" w:type="auto"/>
            <w:shd w:val="clear" w:color="auto" w:fill="DBE5F1" w:themeFill="accent1" w:themeFillTint="33"/>
            <w:hideMark/>
          </w:tcPr>
          <w:p w14:paraId="269BD363"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المتوسط الحسابي</w:t>
            </w:r>
          </w:p>
        </w:tc>
        <w:tc>
          <w:tcPr>
            <w:tcW w:w="0" w:type="auto"/>
            <w:shd w:val="clear" w:color="auto" w:fill="DBE5F1" w:themeFill="accent1" w:themeFillTint="33"/>
            <w:hideMark/>
          </w:tcPr>
          <w:p w14:paraId="4309341D"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الانحراف المعياري</w:t>
            </w:r>
          </w:p>
        </w:tc>
        <w:tc>
          <w:tcPr>
            <w:tcW w:w="0" w:type="auto"/>
            <w:shd w:val="clear" w:color="auto" w:fill="DBE5F1" w:themeFill="accent1" w:themeFillTint="33"/>
            <w:hideMark/>
          </w:tcPr>
          <w:p w14:paraId="53210A63" w14:textId="77777777" w:rsidR="001534D0" w:rsidRPr="00C57E42" w:rsidRDefault="001534D0" w:rsidP="00C32CA7">
            <w:pPr>
              <w:bidi/>
              <w:spacing w:line="240" w:lineRule="auto"/>
              <w:rPr>
                <w:rFonts w:ascii="Traditional Arabic" w:hAnsi="Traditional Arabic" w:cs="Traditional Arabic"/>
                <w:b/>
                <w:bCs/>
                <w:sz w:val="24"/>
                <w:szCs w:val="24"/>
              </w:rPr>
            </w:pPr>
            <w:r w:rsidRPr="00C57E42">
              <w:rPr>
                <w:rFonts w:ascii="Traditional Arabic" w:hAnsi="Traditional Arabic" w:cs="Traditional Arabic"/>
                <w:b/>
                <w:bCs/>
                <w:sz w:val="24"/>
                <w:szCs w:val="24"/>
                <w:rtl/>
              </w:rPr>
              <w:t>درجة الموافقة</w:t>
            </w:r>
          </w:p>
        </w:tc>
      </w:tr>
      <w:tr w:rsidR="001534D0" w:rsidRPr="00C57E42" w14:paraId="07C28FAA" w14:textId="77777777" w:rsidTr="00C32CA7">
        <w:trPr>
          <w:jc w:val="center"/>
        </w:trPr>
        <w:tc>
          <w:tcPr>
            <w:tcW w:w="0" w:type="auto"/>
            <w:hideMark/>
          </w:tcPr>
          <w:p w14:paraId="2DF1CFBF"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Pr>
              <w:t>1</w:t>
            </w:r>
          </w:p>
        </w:tc>
        <w:tc>
          <w:tcPr>
            <w:tcW w:w="0" w:type="auto"/>
            <w:hideMark/>
          </w:tcPr>
          <w:p w14:paraId="30BB8B09"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tl/>
              </w:rPr>
              <w:t>تأثير برامج التدريب على جودة الإنتاج</w:t>
            </w:r>
          </w:p>
        </w:tc>
        <w:tc>
          <w:tcPr>
            <w:tcW w:w="0" w:type="auto"/>
            <w:hideMark/>
          </w:tcPr>
          <w:p w14:paraId="25D19809"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Pr>
              <w:t>4.60</w:t>
            </w:r>
          </w:p>
        </w:tc>
        <w:tc>
          <w:tcPr>
            <w:tcW w:w="0" w:type="auto"/>
            <w:hideMark/>
          </w:tcPr>
          <w:p w14:paraId="74C25AD9"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Pr>
              <w:t>0.492</w:t>
            </w:r>
          </w:p>
        </w:tc>
        <w:tc>
          <w:tcPr>
            <w:tcW w:w="0" w:type="auto"/>
            <w:hideMark/>
          </w:tcPr>
          <w:p w14:paraId="5F241EE8" w14:textId="77777777" w:rsidR="001534D0" w:rsidRPr="00C57E42" w:rsidRDefault="001534D0" w:rsidP="00C32CA7">
            <w:pPr>
              <w:bidi/>
              <w:spacing w:line="240"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 جداً</w:t>
            </w:r>
          </w:p>
        </w:tc>
      </w:tr>
      <w:tr w:rsidR="001534D0" w:rsidRPr="00C57E42" w14:paraId="5BC1B70F" w14:textId="77777777" w:rsidTr="00C32CA7">
        <w:trPr>
          <w:jc w:val="center"/>
        </w:trPr>
        <w:tc>
          <w:tcPr>
            <w:tcW w:w="0" w:type="auto"/>
            <w:hideMark/>
          </w:tcPr>
          <w:p w14:paraId="4E0E1704"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2</w:t>
            </w:r>
          </w:p>
        </w:tc>
        <w:tc>
          <w:tcPr>
            <w:tcW w:w="0" w:type="auto"/>
            <w:hideMark/>
          </w:tcPr>
          <w:p w14:paraId="0D95DF61"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تقييم جودة المنتجات بانتظام</w:t>
            </w:r>
          </w:p>
        </w:tc>
        <w:tc>
          <w:tcPr>
            <w:tcW w:w="0" w:type="auto"/>
            <w:hideMark/>
          </w:tcPr>
          <w:p w14:paraId="49A7476E"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4.59</w:t>
            </w:r>
          </w:p>
        </w:tc>
        <w:tc>
          <w:tcPr>
            <w:tcW w:w="0" w:type="auto"/>
            <w:hideMark/>
          </w:tcPr>
          <w:p w14:paraId="316C33D5"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0.494</w:t>
            </w:r>
          </w:p>
        </w:tc>
        <w:tc>
          <w:tcPr>
            <w:tcW w:w="0" w:type="auto"/>
            <w:hideMark/>
          </w:tcPr>
          <w:p w14:paraId="1F0D494C"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 جداً</w:t>
            </w:r>
          </w:p>
        </w:tc>
      </w:tr>
      <w:tr w:rsidR="001534D0" w:rsidRPr="00C57E42" w14:paraId="25295E00" w14:textId="77777777" w:rsidTr="00C32CA7">
        <w:trPr>
          <w:jc w:val="center"/>
        </w:trPr>
        <w:tc>
          <w:tcPr>
            <w:tcW w:w="0" w:type="auto"/>
            <w:hideMark/>
          </w:tcPr>
          <w:p w14:paraId="31989B1C"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3</w:t>
            </w:r>
          </w:p>
        </w:tc>
        <w:tc>
          <w:tcPr>
            <w:tcW w:w="0" w:type="auto"/>
            <w:hideMark/>
          </w:tcPr>
          <w:p w14:paraId="468340C9"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تسهم منهجيات التحسين المستمر في رضا العملاء</w:t>
            </w:r>
          </w:p>
        </w:tc>
        <w:tc>
          <w:tcPr>
            <w:tcW w:w="0" w:type="auto"/>
            <w:hideMark/>
          </w:tcPr>
          <w:p w14:paraId="34594107"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4.41</w:t>
            </w:r>
          </w:p>
        </w:tc>
        <w:tc>
          <w:tcPr>
            <w:tcW w:w="0" w:type="auto"/>
            <w:hideMark/>
          </w:tcPr>
          <w:p w14:paraId="5F20737F"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0.790</w:t>
            </w:r>
          </w:p>
        </w:tc>
        <w:tc>
          <w:tcPr>
            <w:tcW w:w="0" w:type="auto"/>
            <w:hideMark/>
          </w:tcPr>
          <w:p w14:paraId="7AFBB3B0"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 جداً</w:t>
            </w:r>
          </w:p>
        </w:tc>
      </w:tr>
      <w:tr w:rsidR="001534D0" w:rsidRPr="00C57E42" w14:paraId="56E7CA90" w14:textId="77777777" w:rsidTr="00C32CA7">
        <w:trPr>
          <w:jc w:val="center"/>
        </w:trPr>
        <w:tc>
          <w:tcPr>
            <w:tcW w:w="0" w:type="auto"/>
            <w:hideMark/>
          </w:tcPr>
          <w:p w14:paraId="3F07F19A"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w:t>
            </w:r>
          </w:p>
        </w:tc>
        <w:tc>
          <w:tcPr>
            <w:tcW w:w="0" w:type="auto"/>
            <w:hideMark/>
          </w:tcPr>
          <w:p w14:paraId="2ECC855A"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استخدام مؤشرات الأداء</w:t>
            </w:r>
            <w:r w:rsidRPr="00C57E42">
              <w:rPr>
                <w:rFonts w:ascii="Traditional Arabic" w:hAnsi="Traditional Arabic" w:cs="Traditional Arabic"/>
                <w:sz w:val="24"/>
                <w:szCs w:val="24"/>
              </w:rPr>
              <w:t xml:space="preserve"> KPIs</w:t>
            </w:r>
          </w:p>
        </w:tc>
        <w:tc>
          <w:tcPr>
            <w:tcW w:w="0" w:type="auto"/>
            <w:hideMark/>
          </w:tcPr>
          <w:p w14:paraId="77249074"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4.21</w:t>
            </w:r>
          </w:p>
        </w:tc>
        <w:tc>
          <w:tcPr>
            <w:tcW w:w="0" w:type="auto"/>
            <w:hideMark/>
          </w:tcPr>
          <w:p w14:paraId="50C6AC46"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1.141</w:t>
            </w:r>
          </w:p>
        </w:tc>
        <w:tc>
          <w:tcPr>
            <w:tcW w:w="0" w:type="auto"/>
            <w:hideMark/>
          </w:tcPr>
          <w:p w14:paraId="70CBD643"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7B9A57E0" w14:textId="77777777" w:rsidTr="00C32CA7">
        <w:trPr>
          <w:jc w:val="center"/>
        </w:trPr>
        <w:tc>
          <w:tcPr>
            <w:tcW w:w="0" w:type="auto"/>
            <w:hideMark/>
          </w:tcPr>
          <w:p w14:paraId="1552EAD4"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5</w:t>
            </w:r>
          </w:p>
        </w:tc>
        <w:tc>
          <w:tcPr>
            <w:tcW w:w="0" w:type="auto"/>
            <w:hideMark/>
          </w:tcPr>
          <w:p w14:paraId="29078BCD"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تشجيع الموظفين على تقديم اقتراحات</w:t>
            </w:r>
          </w:p>
        </w:tc>
        <w:tc>
          <w:tcPr>
            <w:tcW w:w="0" w:type="auto"/>
            <w:hideMark/>
          </w:tcPr>
          <w:p w14:paraId="218B0793"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4.03</w:t>
            </w:r>
          </w:p>
        </w:tc>
        <w:tc>
          <w:tcPr>
            <w:tcW w:w="0" w:type="auto"/>
            <w:hideMark/>
          </w:tcPr>
          <w:p w14:paraId="6DAE4C8B"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0.885</w:t>
            </w:r>
          </w:p>
        </w:tc>
        <w:tc>
          <w:tcPr>
            <w:tcW w:w="0" w:type="auto"/>
            <w:hideMark/>
          </w:tcPr>
          <w:p w14:paraId="52BB6EE6"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01C23209" w14:textId="77777777" w:rsidTr="00C32CA7">
        <w:trPr>
          <w:jc w:val="center"/>
        </w:trPr>
        <w:tc>
          <w:tcPr>
            <w:tcW w:w="0" w:type="auto"/>
            <w:hideMark/>
          </w:tcPr>
          <w:p w14:paraId="6B2A22E9"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6</w:t>
            </w:r>
          </w:p>
        </w:tc>
        <w:tc>
          <w:tcPr>
            <w:tcW w:w="0" w:type="auto"/>
            <w:hideMark/>
          </w:tcPr>
          <w:p w14:paraId="4A8A2C45"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معالجة الأخطاء التشغيلية بشكل فوري</w:t>
            </w:r>
          </w:p>
        </w:tc>
        <w:tc>
          <w:tcPr>
            <w:tcW w:w="0" w:type="auto"/>
            <w:hideMark/>
          </w:tcPr>
          <w:p w14:paraId="31D13500"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4.02</w:t>
            </w:r>
          </w:p>
        </w:tc>
        <w:tc>
          <w:tcPr>
            <w:tcW w:w="0" w:type="auto"/>
            <w:hideMark/>
          </w:tcPr>
          <w:p w14:paraId="41EB03FC"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1.246</w:t>
            </w:r>
          </w:p>
        </w:tc>
        <w:tc>
          <w:tcPr>
            <w:tcW w:w="0" w:type="auto"/>
            <w:hideMark/>
          </w:tcPr>
          <w:p w14:paraId="7004C338"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0D21738E" w14:textId="77777777" w:rsidTr="00C32CA7">
        <w:trPr>
          <w:jc w:val="center"/>
        </w:trPr>
        <w:tc>
          <w:tcPr>
            <w:tcW w:w="0" w:type="auto"/>
            <w:hideMark/>
          </w:tcPr>
          <w:p w14:paraId="12062BF5"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7</w:t>
            </w:r>
          </w:p>
        </w:tc>
        <w:tc>
          <w:tcPr>
            <w:tcW w:w="0" w:type="auto"/>
            <w:hideMark/>
          </w:tcPr>
          <w:p w14:paraId="11D121B0"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 xml:space="preserve">تطبيق أدوات </w:t>
            </w:r>
            <w:proofErr w:type="spellStart"/>
            <w:r w:rsidRPr="00C57E42">
              <w:rPr>
                <w:rFonts w:ascii="Traditional Arabic" w:hAnsi="Traditional Arabic" w:cs="Traditional Arabic"/>
                <w:sz w:val="24"/>
                <w:szCs w:val="24"/>
                <w:rtl/>
              </w:rPr>
              <w:t>الكايزن</w:t>
            </w:r>
            <w:proofErr w:type="spellEnd"/>
            <w:r w:rsidRPr="00C57E42">
              <w:rPr>
                <w:rFonts w:ascii="Traditional Arabic" w:hAnsi="Traditional Arabic" w:cs="Traditional Arabic"/>
                <w:sz w:val="24"/>
                <w:szCs w:val="24"/>
              </w:rPr>
              <w:t xml:space="preserve"> Kaizen</w:t>
            </w:r>
          </w:p>
        </w:tc>
        <w:tc>
          <w:tcPr>
            <w:tcW w:w="0" w:type="auto"/>
            <w:hideMark/>
          </w:tcPr>
          <w:p w14:paraId="1F061297"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3.58</w:t>
            </w:r>
          </w:p>
        </w:tc>
        <w:tc>
          <w:tcPr>
            <w:tcW w:w="0" w:type="auto"/>
            <w:hideMark/>
          </w:tcPr>
          <w:p w14:paraId="4703E06E"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Pr>
              <w:t>1.002</w:t>
            </w:r>
          </w:p>
        </w:tc>
        <w:tc>
          <w:tcPr>
            <w:tcW w:w="0" w:type="auto"/>
            <w:hideMark/>
          </w:tcPr>
          <w:p w14:paraId="7AC5B0ED" w14:textId="77777777" w:rsidR="001534D0" w:rsidRPr="00C57E42" w:rsidRDefault="001534D0" w:rsidP="00FD2F2A">
            <w:pPr>
              <w:bidi/>
              <w:spacing w:line="276" w:lineRule="auto"/>
              <w:rPr>
                <w:rFonts w:ascii="Traditional Arabic" w:hAnsi="Traditional Arabic" w:cs="Traditional Arabic"/>
                <w:sz w:val="24"/>
                <w:szCs w:val="24"/>
              </w:rPr>
            </w:pPr>
            <w:r w:rsidRPr="00C57E42">
              <w:rPr>
                <w:rFonts w:ascii="Traditional Arabic" w:hAnsi="Traditional Arabic" w:cs="Traditional Arabic"/>
                <w:sz w:val="24"/>
                <w:szCs w:val="24"/>
                <w:rtl/>
              </w:rPr>
              <w:t>مرتفعة</w:t>
            </w:r>
          </w:p>
        </w:tc>
      </w:tr>
      <w:tr w:rsidR="001534D0" w:rsidRPr="00C57E42" w14:paraId="62B566BE" w14:textId="77777777" w:rsidTr="00C32CA7">
        <w:trPr>
          <w:jc w:val="center"/>
        </w:trPr>
        <w:tc>
          <w:tcPr>
            <w:tcW w:w="0" w:type="auto"/>
            <w:gridSpan w:val="2"/>
            <w:hideMark/>
          </w:tcPr>
          <w:p w14:paraId="575AC103"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tl/>
              </w:rPr>
              <w:t>المتوسط العام للمحور الثالث</w:t>
            </w:r>
          </w:p>
        </w:tc>
        <w:tc>
          <w:tcPr>
            <w:tcW w:w="0" w:type="auto"/>
            <w:hideMark/>
          </w:tcPr>
          <w:p w14:paraId="4FAB734B"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Pr>
              <w:t>4.20</w:t>
            </w:r>
          </w:p>
        </w:tc>
        <w:tc>
          <w:tcPr>
            <w:tcW w:w="0" w:type="auto"/>
            <w:hideMark/>
          </w:tcPr>
          <w:p w14:paraId="7F72F0F7"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Pr>
              <w:t>0.651</w:t>
            </w:r>
          </w:p>
        </w:tc>
        <w:tc>
          <w:tcPr>
            <w:tcW w:w="0" w:type="auto"/>
            <w:hideMark/>
          </w:tcPr>
          <w:p w14:paraId="77932312" w14:textId="77777777" w:rsidR="001534D0" w:rsidRPr="00C57E42" w:rsidRDefault="001534D0" w:rsidP="00FD2F2A">
            <w:pPr>
              <w:bidi/>
              <w:spacing w:line="276" w:lineRule="auto"/>
              <w:rPr>
                <w:rFonts w:ascii="Traditional Arabic" w:hAnsi="Traditional Arabic" w:cs="Traditional Arabic"/>
                <w:sz w:val="24"/>
                <w:szCs w:val="24"/>
              </w:rPr>
            </w:pPr>
            <w:r w:rsidRPr="00C57E42">
              <w:rPr>
                <w:rStyle w:val="Strong"/>
                <w:rFonts w:ascii="Traditional Arabic" w:hAnsi="Traditional Arabic" w:cs="Traditional Arabic"/>
                <w:sz w:val="24"/>
                <w:szCs w:val="24"/>
                <w:rtl/>
              </w:rPr>
              <w:t>مرتفعة جداً</w:t>
            </w:r>
          </w:p>
        </w:tc>
      </w:tr>
    </w:tbl>
    <w:p w14:paraId="7BF6A280" w14:textId="2961BC70" w:rsidR="00C32CA7" w:rsidRDefault="0022175E"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Pr>
          <w:rFonts w:ascii="Traditional Arabic" w:hAnsi="Traditional Arabic" w:cs="Traditional Arabic" w:hint="cs"/>
          <w:color w:val="0F1115"/>
          <w:rtl/>
        </w:rPr>
        <w:t xml:space="preserve"> </w:t>
      </w:r>
      <w:r w:rsidR="00C32CA7" w:rsidRPr="00D9568D">
        <w:rPr>
          <w:rFonts w:ascii="Traditional Arabic" w:hAnsi="Traditional Arabic" w:cs="Traditional Arabic"/>
          <w:color w:val="0F1115"/>
          <w:rtl/>
        </w:rPr>
        <w:t xml:space="preserve">(المصدر: إعداد الباحث بالاعتماد على مخرجات برنامج </w:t>
      </w:r>
      <w:r w:rsidR="00C32CA7" w:rsidRPr="00D9568D">
        <w:rPr>
          <w:rFonts w:ascii="Traditional Arabic" w:hAnsi="Traditional Arabic" w:cs="Traditional Arabic"/>
          <w:color w:val="0F1115"/>
        </w:rPr>
        <w:t>SPSS</w:t>
      </w:r>
      <w:r w:rsidR="00C32CA7" w:rsidRPr="00D9568D">
        <w:rPr>
          <w:rFonts w:ascii="Traditional Arabic" w:hAnsi="Traditional Arabic" w:cs="Traditional Arabic"/>
          <w:color w:val="0F1115"/>
          <w:rtl/>
        </w:rPr>
        <w:t>)</w:t>
      </w:r>
    </w:p>
    <w:p w14:paraId="0864040F" w14:textId="2586E35D" w:rsidR="00586E31" w:rsidRDefault="0022175E"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Pr>
          <w:rFonts w:ascii="Traditional Arabic" w:hAnsi="Traditional Arabic" w:cs="Traditional Arabic" w:hint="cs"/>
          <w:color w:val="0F1115"/>
          <w:rtl/>
        </w:rPr>
        <w:t xml:space="preserve">         </w:t>
      </w:r>
      <w:r w:rsidR="00B062EF" w:rsidRPr="00F7569F">
        <w:rPr>
          <w:rFonts w:ascii="Traditional Arabic" w:hAnsi="Traditional Arabic" w:cs="Traditional Arabic"/>
          <w:color w:val="0F1115"/>
          <w:rtl/>
        </w:rPr>
        <w:t>يبين جدول (</w:t>
      </w:r>
      <w:r w:rsidR="00F7569F" w:rsidRPr="00F7569F">
        <w:rPr>
          <w:rFonts w:ascii="Traditional Arabic" w:hAnsi="Traditional Arabic" w:cs="Traditional Arabic" w:hint="cs"/>
          <w:color w:val="0F1115"/>
          <w:rtl/>
        </w:rPr>
        <w:t>9</w:t>
      </w:r>
      <w:r w:rsidR="00B062EF" w:rsidRPr="00F7569F">
        <w:rPr>
          <w:rFonts w:ascii="Traditional Arabic" w:hAnsi="Traditional Arabic" w:cs="Traditional Arabic"/>
          <w:color w:val="0F1115"/>
          <w:rtl/>
        </w:rPr>
        <w:t>) المتوسطات الحسابية والانحرافات المعيارية لعبارات المحور الثالث، حيث تراوحت المتوسطات بين (3.58) و (4.60)، وبلغ المتوسط العام للمحور (4.20) بدرجة موافقة "مرتفعة جداً</w:t>
      </w:r>
      <w:r w:rsidR="00B062EF" w:rsidRPr="00F7569F">
        <w:rPr>
          <w:rFonts w:ascii="Traditional Arabic" w:hAnsi="Traditional Arabic" w:cs="Traditional Arabic"/>
          <w:color w:val="0F1115"/>
        </w:rPr>
        <w:t>".</w:t>
      </w:r>
    </w:p>
    <w:p w14:paraId="439BF834"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7BE9B3DA"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1F9AA8C2"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0342B91E"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57AD34D0"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43AA952D" w14:textId="77777777" w:rsid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7F755FEB" w14:textId="77777777" w:rsidR="007140DB" w:rsidRDefault="007140DB" w:rsidP="007140DB">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p>
    <w:p w14:paraId="0916B99B" w14:textId="77777777" w:rsidR="00F7569F" w:rsidRPr="00F7569F" w:rsidRDefault="00F7569F" w:rsidP="00F7569F">
      <w:pPr>
        <w:pStyle w:val="msonormal0"/>
        <w:shd w:val="clear" w:color="auto" w:fill="FFFFFF"/>
        <w:bidi/>
        <w:spacing w:before="0" w:beforeAutospacing="0" w:after="240" w:afterAutospacing="0" w:line="276" w:lineRule="auto"/>
        <w:rPr>
          <w:rFonts w:ascii="Traditional Arabic" w:hAnsi="Traditional Arabic" w:cs="Traditional Arabic"/>
          <w:color w:val="0F1115"/>
        </w:rPr>
      </w:pPr>
    </w:p>
    <w:p w14:paraId="3D06085D" w14:textId="7394D9A4" w:rsidR="00F7569F" w:rsidRPr="00C32CA7" w:rsidRDefault="00EC331B" w:rsidP="00C32CA7">
      <w:pPr>
        <w:pStyle w:val="Heading3"/>
        <w:bidi/>
        <w:rPr>
          <w:rFonts w:ascii="Traditional Arabic" w:hAnsi="Traditional Arabic" w:cs="Traditional Arabic"/>
          <w:b/>
          <w:bCs/>
          <w:color w:val="000000" w:themeColor="text1"/>
          <w:rtl/>
        </w:rPr>
      </w:pPr>
      <w:r w:rsidRPr="00F7569F">
        <w:rPr>
          <w:rFonts w:ascii="Traditional Arabic" w:hAnsi="Traditional Arabic" w:cs="Traditional Arabic" w:hint="cs"/>
          <w:b/>
          <w:bCs/>
          <w:color w:val="000000" w:themeColor="text1"/>
          <w:rtl/>
        </w:rPr>
        <w:lastRenderedPageBreak/>
        <w:t>4 / 2 /</w:t>
      </w:r>
      <w:r w:rsidRPr="00F7569F">
        <w:rPr>
          <w:rFonts w:ascii="Traditional Arabic" w:hAnsi="Traditional Arabic" w:cs="Traditional Arabic"/>
          <w:b/>
          <w:bCs/>
          <w:color w:val="000000" w:themeColor="text1"/>
        </w:rPr>
        <w:t>4</w:t>
      </w:r>
      <w:r w:rsidRPr="00F7569F">
        <w:rPr>
          <w:rFonts w:ascii="Traditional Arabic" w:hAnsi="Traditional Arabic" w:cs="Traditional Arabic" w:hint="cs"/>
          <w:b/>
          <w:bCs/>
          <w:color w:val="000000" w:themeColor="text1"/>
          <w:rtl/>
        </w:rPr>
        <w:t xml:space="preserve"> </w:t>
      </w:r>
      <w:r w:rsidRPr="00F7569F">
        <w:rPr>
          <w:rFonts w:ascii="Traditional Arabic" w:hAnsi="Traditional Arabic" w:cs="Traditional Arabic"/>
          <w:b/>
          <w:bCs/>
          <w:color w:val="000000" w:themeColor="text1"/>
          <w:rtl/>
        </w:rPr>
        <w:t>الإحصاء الوصفي للمحور الرابع (التنافسية)</w:t>
      </w:r>
      <w:bookmarkStart w:id="43" w:name="ج9"/>
    </w:p>
    <w:p w14:paraId="2BD7D8C6" w14:textId="6360A89A" w:rsidR="00586E31" w:rsidRPr="00F7569F" w:rsidRDefault="009A0398" w:rsidP="00F7569F">
      <w:pPr>
        <w:pStyle w:val="Heading3"/>
        <w:bidi/>
        <w:spacing w:line="240" w:lineRule="auto"/>
        <w:jc w:val="center"/>
        <w:rPr>
          <w:rFonts w:ascii="Traditional Arabic" w:hAnsi="Traditional Arabic" w:cs="Traditional Arabic"/>
          <w:b/>
          <w:bCs/>
          <w:color w:val="0F1115"/>
        </w:rPr>
      </w:pPr>
      <w:r w:rsidRPr="00F7569F">
        <w:rPr>
          <w:rStyle w:val="Strong"/>
          <w:rFonts w:ascii="Traditional Arabic" w:hAnsi="Traditional Arabic" w:cs="Traditional Arabic"/>
          <w:color w:val="0F1115"/>
          <w:rtl/>
        </w:rPr>
        <w:t>جدول (</w:t>
      </w:r>
      <w:r w:rsidR="00F7569F">
        <w:rPr>
          <w:rStyle w:val="Strong"/>
          <w:rFonts w:ascii="Traditional Arabic" w:hAnsi="Traditional Arabic" w:cs="Traditional Arabic" w:hint="cs"/>
          <w:color w:val="0F1115"/>
          <w:rtl/>
        </w:rPr>
        <w:t>10</w:t>
      </w:r>
      <w:r w:rsidRPr="00F7569F">
        <w:rPr>
          <w:rStyle w:val="Strong"/>
          <w:rFonts w:ascii="Traditional Arabic" w:hAnsi="Traditional Arabic" w:cs="Traditional Arabic"/>
          <w:color w:val="0F1115"/>
          <w:rtl/>
        </w:rPr>
        <w:t>) الإحصاءات الوصفية لعبارات المحور الرابع (تطوير العمليات التشغيلية وزيادة القدرة التنافسية)</w:t>
      </w:r>
    </w:p>
    <w:tbl>
      <w:tblPr>
        <w:tblStyle w:val="TableGrid1"/>
        <w:bidiVisual/>
        <w:tblW w:w="0" w:type="auto"/>
        <w:jc w:val="center"/>
        <w:tblInd w:w="0" w:type="dxa"/>
        <w:tblLook w:val="04A0" w:firstRow="1" w:lastRow="0" w:firstColumn="1" w:lastColumn="0" w:noHBand="0" w:noVBand="1"/>
      </w:tblPr>
      <w:tblGrid>
        <w:gridCol w:w="895"/>
        <w:gridCol w:w="3983"/>
        <w:gridCol w:w="1246"/>
        <w:gridCol w:w="1300"/>
        <w:gridCol w:w="1040"/>
      </w:tblGrid>
      <w:tr w:rsidR="00586E31" w:rsidRPr="00F7569F" w14:paraId="5AF4A253" w14:textId="77777777" w:rsidTr="00FD2F2A">
        <w:trPr>
          <w:jc w:val="center"/>
        </w:trPr>
        <w:tc>
          <w:tcPr>
            <w:tcW w:w="895" w:type="dxa"/>
            <w:shd w:val="clear" w:color="auto" w:fill="DBE5F1" w:themeFill="accent1" w:themeFillTint="33"/>
            <w:vAlign w:val="center"/>
            <w:hideMark/>
          </w:tcPr>
          <w:bookmarkEnd w:id="43"/>
          <w:p w14:paraId="47E5FD7D"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الترتيب</w:t>
            </w:r>
          </w:p>
        </w:tc>
        <w:tc>
          <w:tcPr>
            <w:tcW w:w="3983" w:type="dxa"/>
            <w:shd w:val="clear" w:color="auto" w:fill="DBE5F1" w:themeFill="accent1" w:themeFillTint="33"/>
            <w:vAlign w:val="center"/>
            <w:hideMark/>
          </w:tcPr>
          <w:p w14:paraId="5D3A71BC"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العبارة</w:t>
            </w:r>
          </w:p>
        </w:tc>
        <w:tc>
          <w:tcPr>
            <w:tcW w:w="0" w:type="auto"/>
            <w:shd w:val="clear" w:color="auto" w:fill="DBE5F1" w:themeFill="accent1" w:themeFillTint="33"/>
            <w:vAlign w:val="center"/>
            <w:hideMark/>
          </w:tcPr>
          <w:p w14:paraId="262A2485"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المتوسط الحسابي</w:t>
            </w:r>
          </w:p>
        </w:tc>
        <w:tc>
          <w:tcPr>
            <w:tcW w:w="0" w:type="auto"/>
            <w:shd w:val="clear" w:color="auto" w:fill="DBE5F1" w:themeFill="accent1" w:themeFillTint="33"/>
            <w:vAlign w:val="center"/>
            <w:hideMark/>
          </w:tcPr>
          <w:p w14:paraId="39C7D962"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الانحراف المعياري</w:t>
            </w:r>
          </w:p>
        </w:tc>
        <w:tc>
          <w:tcPr>
            <w:tcW w:w="0" w:type="auto"/>
            <w:shd w:val="clear" w:color="auto" w:fill="DBE5F1" w:themeFill="accent1" w:themeFillTint="33"/>
            <w:vAlign w:val="center"/>
            <w:hideMark/>
          </w:tcPr>
          <w:p w14:paraId="42EB60FD" w14:textId="77777777" w:rsidR="00586E31" w:rsidRPr="00F7569F" w:rsidRDefault="00586E31" w:rsidP="00FD2F2A">
            <w:pPr>
              <w:bidi/>
              <w:spacing w:line="276" w:lineRule="auto"/>
              <w:jc w:val="center"/>
              <w:rPr>
                <w:rFonts w:ascii="Traditional Arabic" w:hAnsi="Traditional Arabic" w:cs="Traditional Arabic"/>
                <w:b/>
                <w:bCs/>
                <w:sz w:val="24"/>
                <w:szCs w:val="24"/>
              </w:rPr>
            </w:pPr>
            <w:r w:rsidRPr="00F7569F">
              <w:rPr>
                <w:rFonts w:ascii="Traditional Arabic" w:hAnsi="Traditional Arabic" w:cs="Traditional Arabic"/>
                <w:b/>
                <w:bCs/>
                <w:sz w:val="24"/>
                <w:szCs w:val="24"/>
                <w:rtl/>
              </w:rPr>
              <w:t>درجة الموافقة</w:t>
            </w:r>
          </w:p>
        </w:tc>
      </w:tr>
      <w:tr w:rsidR="00586E31" w:rsidRPr="00F7569F" w14:paraId="49972335" w14:textId="77777777" w:rsidTr="00FD2F2A">
        <w:trPr>
          <w:jc w:val="center"/>
        </w:trPr>
        <w:tc>
          <w:tcPr>
            <w:tcW w:w="895" w:type="dxa"/>
            <w:vAlign w:val="center"/>
            <w:hideMark/>
          </w:tcPr>
          <w:p w14:paraId="760430E0"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1</w:t>
            </w:r>
          </w:p>
        </w:tc>
        <w:tc>
          <w:tcPr>
            <w:tcW w:w="3983" w:type="dxa"/>
            <w:vAlign w:val="center"/>
            <w:hideMark/>
          </w:tcPr>
          <w:p w14:paraId="19D402B4"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يسهم التطوير المستمر في تحسين سمعة المؤسسة</w:t>
            </w:r>
          </w:p>
        </w:tc>
        <w:tc>
          <w:tcPr>
            <w:tcW w:w="0" w:type="auto"/>
            <w:vAlign w:val="center"/>
            <w:hideMark/>
          </w:tcPr>
          <w:p w14:paraId="75787AA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4.79</w:t>
            </w:r>
          </w:p>
        </w:tc>
        <w:tc>
          <w:tcPr>
            <w:tcW w:w="0" w:type="auto"/>
            <w:vAlign w:val="center"/>
            <w:hideMark/>
          </w:tcPr>
          <w:p w14:paraId="2A06022E"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0.406</w:t>
            </w:r>
          </w:p>
        </w:tc>
        <w:tc>
          <w:tcPr>
            <w:tcW w:w="0" w:type="auto"/>
            <w:vAlign w:val="center"/>
            <w:hideMark/>
          </w:tcPr>
          <w:p w14:paraId="438E6A77"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1B430EBA" w14:textId="77777777" w:rsidTr="00FD2F2A">
        <w:trPr>
          <w:jc w:val="center"/>
        </w:trPr>
        <w:tc>
          <w:tcPr>
            <w:tcW w:w="895" w:type="dxa"/>
            <w:vAlign w:val="center"/>
            <w:hideMark/>
          </w:tcPr>
          <w:p w14:paraId="462E892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2</w:t>
            </w:r>
          </w:p>
        </w:tc>
        <w:tc>
          <w:tcPr>
            <w:tcW w:w="3983" w:type="dxa"/>
            <w:vAlign w:val="center"/>
            <w:hideMark/>
          </w:tcPr>
          <w:p w14:paraId="024FD83D"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علاقة مباشرة بين جودة العمليات وميزة تنافسية</w:t>
            </w:r>
          </w:p>
        </w:tc>
        <w:tc>
          <w:tcPr>
            <w:tcW w:w="0" w:type="auto"/>
            <w:vAlign w:val="center"/>
            <w:hideMark/>
          </w:tcPr>
          <w:p w14:paraId="4C274B71"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4.60</w:t>
            </w:r>
          </w:p>
        </w:tc>
        <w:tc>
          <w:tcPr>
            <w:tcW w:w="0" w:type="auto"/>
            <w:vAlign w:val="center"/>
            <w:hideMark/>
          </w:tcPr>
          <w:p w14:paraId="1A85F92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0.492</w:t>
            </w:r>
          </w:p>
        </w:tc>
        <w:tc>
          <w:tcPr>
            <w:tcW w:w="0" w:type="auto"/>
            <w:vAlign w:val="center"/>
            <w:hideMark/>
          </w:tcPr>
          <w:p w14:paraId="20B357FB"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54DDF43D" w14:textId="77777777" w:rsidTr="00FD2F2A">
        <w:trPr>
          <w:jc w:val="center"/>
        </w:trPr>
        <w:tc>
          <w:tcPr>
            <w:tcW w:w="895" w:type="dxa"/>
            <w:vAlign w:val="center"/>
            <w:hideMark/>
          </w:tcPr>
          <w:p w14:paraId="7698C78A"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3</w:t>
            </w:r>
          </w:p>
        </w:tc>
        <w:tc>
          <w:tcPr>
            <w:tcW w:w="3983" w:type="dxa"/>
            <w:vAlign w:val="center"/>
            <w:hideMark/>
          </w:tcPr>
          <w:p w14:paraId="5E2BEE6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تحسين العمليات لمتطلبات السوق التنافسية</w:t>
            </w:r>
          </w:p>
        </w:tc>
        <w:tc>
          <w:tcPr>
            <w:tcW w:w="0" w:type="auto"/>
            <w:vAlign w:val="center"/>
            <w:hideMark/>
          </w:tcPr>
          <w:p w14:paraId="56657CDF"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4.60</w:t>
            </w:r>
          </w:p>
        </w:tc>
        <w:tc>
          <w:tcPr>
            <w:tcW w:w="0" w:type="auto"/>
            <w:vAlign w:val="center"/>
            <w:hideMark/>
          </w:tcPr>
          <w:p w14:paraId="0E744B3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0.492</w:t>
            </w:r>
          </w:p>
        </w:tc>
        <w:tc>
          <w:tcPr>
            <w:tcW w:w="0" w:type="auto"/>
            <w:vAlign w:val="center"/>
            <w:hideMark/>
          </w:tcPr>
          <w:p w14:paraId="1E76F69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07FC3AB1" w14:textId="77777777" w:rsidTr="00FD2F2A">
        <w:trPr>
          <w:jc w:val="center"/>
        </w:trPr>
        <w:tc>
          <w:tcPr>
            <w:tcW w:w="895" w:type="dxa"/>
            <w:vAlign w:val="center"/>
            <w:hideMark/>
          </w:tcPr>
          <w:p w14:paraId="61EFA0A6"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w:t>
            </w:r>
          </w:p>
        </w:tc>
        <w:tc>
          <w:tcPr>
            <w:tcW w:w="3983" w:type="dxa"/>
            <w:vAlign w:val="center"/>
            <w:hideMark/>
          </w:tcPr>
          <w:p w14:paraId="40F2EE00"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تقليل زمن الدورة الإنتاجية</w:t>
            </w:r>
          </w:p>
        </w:tc>
        <w:tc>
          <w:tcPr>
            <w:tcW w:w="0" w:type="auto"/>
            <w:vAlign w:val="center"/>
            <w:hideMark/>
          </w:tcPr>
          <w:p w14:paraId="42A14CD8"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4.59</w:t>
            </w:r>
          </w:p>
        </w:tc>
        <w:tc>
          <w:tcPr>
            <w:tcW w:w="0" w:type="auto"/>
            <w:vAlign w:val="center"/>
            <w:hideMark/>
          </w:tcPr>
          <w:p w14:paraId="410DC1F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0.511</w:t>
            </w:r>
          </w:p>
        </w:tc>
        <w:tc>
          <w:tcPr>
            <w:tcW w:w="0" w:type="auto"/>
            <w:vAlign w:val="center"/>
            <w:hideMark/>
          </w:tcPr>
          <w:p w14:paraId="47D66C0E"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1907A60C" w14:textId="77777777" w:rsidTr="00FD2F2A">
        <w:trPr>
          <w:jc w:val="center"/>
        </w:trPr>
        <w:tc>
          <w:tcPr>
            <w:tcW w:w="895" w:type="dxa"/>
            <w:vAlign w:val="center"/>
            <w:hideMark/>
          </w:tcPr>
          <w:p w14:paraId="72645776"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5</w:t>
            </w:r>
          </w:p>
        </w:tc>
        <w:tc>
          <w:tcPr>
            <w:tcW w:w="3983" w:type="dxa"/>
            <w:vAlign w:val="center"/>
            <w:hideMark/>
          </w:tcPr>
          <w:p w14:paraId="0E7C4ECB"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تسهم كفاءة العمليات في تلبية طلبات العملاء</w:t>
            </w:r>
          </w:p>
        </w:tc>
        <w:tc>
          <w:tcPr>
            <w:tcW w:w="0" w:type="auto"/>
            <w:vAlign w:val="center"/>
            <w:hideMark/>
          </w:tcPr>
          <w:p w14:paraId="51E77E36"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4.40</w:t>
            </w:r>
          </w:p>
        </w:tc>
        <w:tc>
          <w:tcPr>
            <w:tcW w:w="0" w:type="auto"/>
            <w:vAlign w:val="center"/>
            <w:hideMark/>
          </w:tcPr>
          <w:p w14:paraId="38E1CDD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0.510</w:t>
            </w:r>
          </w:p>
        </w:tc>
        <w:tc>
          <w:tcPr>
            <w:tcW w:w="0" w:type="auto"/>
            <w:vAlign w:val="center"/>
            <w:hideMark/>
          </w:tcPr>
          <w:p w14:paraId="49A34E8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 جداً</w:t>
            </w:r>
          </w:p>
        </w:tc>
      </w:tr>
      <w:tr w:rsidR="00586E31" w:rsidRPr="00F7569F" w14:paraId="0DF742A3" w14:textId="77777777" w:rsidTr="00FD2F2A">
        <w:trPr>
          <w:jc w:val="center"/>
        </w:trPr>
        <w:tc>
          <w:tcPr>
            <w:tcW w:w="895" w:type="dxa"/>
            <w:vAlign w:val="center"/>
            <w:hideMark/>
          </w:tcPr>
          <w:p w14:paraId="5579E58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6</w:t>
            </w:r>
          </w:p>
        </w:tc>
        <w:tc>
          <w:tcPr>
            <w:tcW w:w="3983" w:type="dxa"/>
            <w:vAlign w:val="center"/>
            <w:hideMark/>
          </w:tcPr>
          <w:p w14:paraId="4066B38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ساعد تطوير العمليات في فتح أسواق جديدة</w:t>
            </w:r>
          </w:p>
        </w:tc>
        <w:tc>
          <w:tcPr>
            <w:tcW w:w="0" w:type="auto"/>
            <w:vAlign w:val="center"/>
            <w:hideMark/>
          </w:tcPr>
          <w:p w14:paraId="3F02DD59"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4.21</w:t>
            </w:r>
          </w:p>
        </w:tc>
        <w:tc>
          <w:tcPr>
            <w:tcW w:w="0" w:type="auto"/>
            <w:vAlign w:val="center"/>
            <w:hideMark/>
          </w:tcPr>
          <w:p w14:paraId="6BF270DA"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0.752</w:t>
            </w:r>
          </w:p>
        </w:tc>
        <w:tc>
          <w:tcPr>
            <w:tcW w:w="0" w:type="auto"/>
            <w:vAlign w:val="center"/>
            <w:hideMark/>
          </w:tcPr>
          <w:p w14:paraId="4EE04D03"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w:t>
            </w:r>
          </w:p>
        </w:tc>
      </w:tr>
      <w:tr w:rsidR="00586E31" w:rsidRPr="00F7569F" w14:paraId="46DF35B1" w14:textId="77777777" w:rsidTr="00FD2F2A">
        <w:trPr>
          <w:jc w:val="center"/>
        </w:trPr>
        <w:tc>
          <w:tcPr>
            <w:tcW w:w="895" w:type="dxa"/>
            <w:vAlign w:val="center"/>
            <w:hideMark/>
          </w:tcPr>
          <w:p w14:paraId="61C412D2"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7</w:t>
            </w:r>
          </w:p>
        </w:tc>
        <w:tc>
          <w:tcPr>
            <w:tcW w:w="3983" w:type="dxa"/>
            <w:vAlign w:val="center"/>
            <w:hideMark/>
          </w:tcPr>
          <w:p w14:paraId="3A12F78D"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استخدام تقنيات حديثة لتعزيز مرونة العمليات</w:t>
            </w:r>
          </w:p>
        </w:tc>
        <w:tc>
          <w:tcPr>
            <w:tcW w:w="0" w:type="auto"/>
            <w:vAlign w:val="center"/>
            <w:hideMark/>
          </w:tcPr>
          <w:p w14:paraId="04AFC05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3.83</w:t>
            </w:r>
          </w:p>
        </w:tc>
        <w:tc>
          <w:tcPr>
            <w:tcW w:w="0" w:type="auto"/>
            <w:vAlign w:val="center"/>
            <w:hideMark/>
          </w:tcPr>
          <w:p w14:paraId="657223C4"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Pr>
              <w:t>0.976</w:t>
            </w:r>
          </w:p>
        </w:tc>
        <w:tc>
          <w:tcPr>
            <w:tcW w:w="0" w:type="auto"/>
            <w:vAlign w:val="center"/>
            <w:hideMark/>
          </w:tcPr>
          <w:p w14:paraId="66D2FA75"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Fonts w:ascii="Traditional Arabic" w:hAnsi="Traditional Arabic" w:cs="Traditional Arabic"/>
                <w:sz w:val="24"/>
                <w:szCs w:val="24"/>
                <w:rtl/>
              </w:rPr>
              <w:t>مرتفعة</w:t>
            </w:r>
          </w:p>
        </w:tc>
      </w:tr>
      <w:tr w:rsidR="00586E31" w:rsidRPr="00F7569F" w14:paraId="55B728AE" w14:textId="77777777" w:rsidTr="00FD2F2A">
        <w:trPr>
          <w:jc w:val="center"/>
        </w:trPr>
        <w:tc>
          <w:tcPr>
            <w:tcW w:w="4878" w:type="dxa"/>
            <w:gridSpan w:val="2"/>
            <w:vAlign w:val="center"/>
            <w:hideMark/>
          </w:tcPr>
          <w:p w14:paraId="7C1BA34F"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tl/>
              </w:rPr>
              <w:t>المتوسط العام للمحور الرابع</w:t>
            </w:r>
          </w:p>
        </w:tc>
        <w:tc>
          <w:tcPr>
            <w:tcW w:w="0" w:type="auto"/>
            <w:vAlign w:val="center"/>
            <w:hideMark/>
          </w:tcPr>
          <w:p w14:paraId="4B551000"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Pr>
              <w:t>4.43</w:t>
            </w:r>
          </w:p>
        </w:tc>
        <w:tc>
          <w:tcPr>
            <w:tcW w:w="0" w:type="auto"/>
            <w:vAlign w:val="center"/>
            <w:hideMark/>
          </w:tcPr>
          <w:p w14:paraId="1953A50C"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Pr>
              <w:t>0.511</w:t>
            </w:r>
          </w:p>
        </w:tc>
        <w:tc>
          <w:tcPr>
            <w:tcW w:w="0" w:type="auto"/>
            <w:vAlign w:val="center"/>
            <w:hideMark/>
          </w:tcPr>
          <w:p w14:paraId="38EF770E" w14:textId="77777777" w:rsidR="00586E31" w:rsidRPr="00F7569F" w:rsidRDefault="00586E31" w:rsidP="00FD2F2A">
            <w:pPr>
              <w:bidi/>
              <w:spacing w:line="276" w:lineRule="auto"/>
              <w:jc w:val="center"/>
              <w:rPr>
                <w:rFonts w:ascii="Traditional Arabic" w:hAnsi="Traditional Arabic" w:cs="Traditional Arabic"/>
                <w:sz w:val="24"/>
                <w:szCs w:val="24"/>
              </w:rPr>
            </w:pPr>
            <w:r w:rsidRPr="00F7569F">
              <w:rPr>
                <w:rStyle w:val="Strong"/>
                <w:rFonts w:ascii="Traditional Arabic" w:hAnsi="Traditional Arabic" w:cs="Traditional Arabic"/>
                <w:sz w:val="24"/>
                <w:szCs w:val="24"/>
                <w:rtl/>
              </w:rPr>
              <w:t>مرتفعة جداً</w:t>
            </w:r>
          </w:p>
        </w:tc>
      </w:tr>
    </w:tbl>
    <w:p w14:paraId="2BB3AE4F" w14:textId="77777777" w:rsidR="00C32CA7" w:rsidRDefault="00C32CA7"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05F040D7" w14:textId="559CDE29" w:rsidR="00053C1F" w:rsidRPr="007140DB" w:rsidRDefault="0022175E" w:rsidP="007140DB">
      <w:pPr>
        <w:pStyle w:val="ds-markdown-paragraph"/>
        <w:shd w:val="clear" w:color="auto" w:fill="FFFFFF"/>
        <w:bidi/>
        <w:spacing w:before="240" w:beforeAutospacing="0" w:after="240" w:afterAutospacing="0" w:line="360" w:lineRule="auto"/>
        <w:rPr>
          <w:rFonts w:ascii="Traditional Arabic" w:hAnsi="Traditional Arabic" w:cs="Traditional Arabic"/>
          <w:color w:val="0F1115"/>
          <w:rtl/>
        </w:rPr>
      </w:pPr>
      <w:r>
        <w:rPr>
          <w:rFonts w:ascii="Traditional Arabic" w:hAnsi="Traditional Arabic" w:cs="Traditional Arabic" w:hint="cs"/>
          <w:color w:val="0F1115"/>
          <w:rtl/>
        </w:rPr>
        <w:t xml:space="preserve">         </w:t>
      </w:r>
      <w:r w:rsidR="00A71678" w:rsidRPr="007140DB">
        <w:rPr>
          <w:rFonts w:ascii="Traditional Arabic" w:hAnsi="Traditional Arabic" w:cs="Traditional Arabic"/>
          <w:color w:val="0F1115"/>
          <w:rtl/>
        </w:rPr>
        <w:t>يبين جدول (</w:t>
      </w:r>
      <w:r w:rsidR="007140DB" w:rsidRPr="007140DB">
        <w:rPr>
          <w:rFonts w:ascii="Traditional Arabic" w:hAnsi="Traditional Arabic" w:cs="Traditional Arabic" w:hint="cs"/>
          <w:color w:val="0F1115"/>
          <w:rtl/>
        </w:rPr>
        <w:t>10</w:t>
      </w:r>
      <w:r w:rsidR="00A71678" w:rsidRPr="007140DB">
        <w:rPr>
          <w:rFonts w:ascii="Traditional Arabic" w:hAnsi="Traditional Arabic" w:cs="Traditional Arabic"/>
          <w:color w:val="0F1115"/>
          <w:rtl/>
        </w:rPr>
        <w:t>) المتوسطات الحسابية والانحرافات المعيارية لعبارات المحور الرابع، حيث تراوحت المتوسطات بين (3.83) و (4.79)، وبلغ المتوسط العام للمحور (4.43) بدرجة موافقة "مرتفعة جداً"، وهو أعلى متوسط بين محاور الدراسة</w:t>
      </w:r>
      <w:r w:rsidR="00A71678" w:rsidRPr="007140DB">
        <w:rPr>
          <w:rFonts w:ascii="Traditional Arabic" w:hAnsi="Traditional Arabic" w:cs="Traditional Arabic"/>
          <w:color w:val="0F1115"/>
        </w:rPr>
        <w:t>.</w:t>
      </w:r>
      <w:bookmarkEnd w:id="42"/>
    </w:p>
    <w:p w14:paraId="67022193" w14:textId="60EA1BDA" w:rsidR="003E37D3" w:rsidRPr="007140DB" w:rsidRDefault="00E0717B" w:rsidP="00B56ED0">
      <w:pPr>
        <w:pStyle w:val="Heading1"/>
        <w:bidi/>
        <w:spacing w:line="360" w:lineRule="auto"/>
        <w:rPr>
          <w:rFonts w:ascii="Traditional Arabic" w:hAnsi="Traditional Arabic" w:cs="Traditional Arabic"/>
          <w:b/>
          <w:bCs/>
          <w:color w:val="000000" w:themeColor="text1"/>
          <w:sz w:val="24"/>
          <w:szCs w:val="24"/>
          <w:rtl/>
        </w:rPr>
      </w:pPr>
      <w:r w:rsidRPr="007140DB">
        <w:rPr>
          <w:rFonts w:ascii="Traditional Arabic" w:hAnsi="Traditional Arabic" w:cs="Traditional Arabic" w:hint="cs"/>
          <w:b/>
          <w:bCs/>
          <w:color w:val="000000" w:themeColor="text1"/>
          <w:sz w:val="24"/>
          <w:szCs w:val="24"/>
          <w:rtl/>
        </w:rPr>
        <w:t xml:space="preserve">4 / </w:t>
      </w:r>
      <w:r w:rsidRPr="007140DB">
        <w:rPr>
          <w:rFonts w:ascii="Traditional Arabic" w:hAnsi="Traditional Arabic" w:cs="Traditional Arabic"/>
          <w:b/>
          <w:bCs/>
          <w:color w:val="000000" w:themeColor="text1"/>
          <w:sz w:val="24"/>
          <w:szCs w:val="24"/>
        </w:rPr>
        <w:t>3</w:t>
      </w:r>
      <w:r w:rsidRPr="007140DB">
        <w:rPr>
          <w:rFonts w:ascii="Traditional Arabic" w:hAnsi="Traditional Arabic" w:cs="Traditional Arabic" w:hint="cs"/>
          <w:b/>
          <w:bCs/>
          <w:color w:val="000000" w:themeColor="text1"/>
          <w:sz w:val="24"/>
          <w:szCs w:val="24"/>
          <w:rtl/>
        </w:rPr>
        <w:t xml:space="preserve"> </w:t>
      </w:r>
      <w:r w:rsidRPr="007140DB">
        <w:rPr>
          <w:rFonts w:ascii="Traditional Arabic" w:hAnsi="Traditional Arabic" w:cs="Traditional Arabic"/>
          <w:b/>
          <w:bCs/>
          <w:color w:val="000000" w:themeColor="text1"/>
          <w:sz w:val="24"/>
          <w:szCs w:val="24"/>
          <w:rtl/>
        </w:rPr>
        <w:t>الإحصاء الوصفي للمحاور الرئيسية</w:t>
      </w:r>
    </w:p>
    <w:p w14:paraId="3D12A561" w14:textId="7D453A49" w:rsidR="003E37D3" w:rsidRPr="007140DB" w:rsidRDefault="00D65EBA" w:rsidP="00690F1B">
      <w:pPr>
        <w:pStyle w:val="ds-markdown-paragraph"/>
        <w:shd w:val="clear" w:color="auto" w:fill="FFFFFF"/>
        <w:bidi/>
        <w:spacing w:before="240" w:beforeAutospacing="0" w:after="0" w:afterAutospacing="0"/>
        <w:jc w:val="center"/>
        <w:rPr>
          <w:rFonts w:ascii="Traditional Arabic" w:hAnsi="Traditional Arabic" w:cs="Traditional Arabic"/>
          <w:b/>
          <w:bCs/>
          <w:color w:val="0F1115"/>
        </w:rPr>
      </w:pPr>
      <w:bookmarkStart w:id="44" w:name="ج10"/>
      <w:r w:rsidRPr="007140DB">
        <w:rPr>
          <w:rStyle w:val="Strong"/>
          <w:rFonts w:ascii="Traditional Arabic" w:hAnsi="Traditional Arabic" w:cs="Traditional Arabic"/>
          <w:color w:val="0F1115"/>
          <w:rtl/>
        </w:rPr>
        <w:t>جدول (1</w:t>
      </w:r>
      <w:r w:rsidR="007140DB" w:rsidRPr="007140DB">
        <w:rPr>
          <w:rStyle w:val="Strong"/>
          <w:rFonts w:ascii="Traditional Arabic" w:hAnsi="Traditional Arabic" w:cs="Traditional Arabic" w:hint="cs"/>
          <w:color w:val="0F1115"/>
          <w:rtl/>
        </w:rPr>
        <w:t>1</w:t>
      </w:r>
      <w:r w:rsidRPr="007140DB">
        <w:rPr>
          <w:rStyle w:val="Strong"/>
          <w:rFonts w:ascii="Traditional Arabic" w:hAnsi="Traditional Arabic" w:cs="Traditional Arabic"/>
          <w:color w:val="0F1115"/>
          <w:rtl/>
        </w:rPr>
        <w:t>) المتوسطات الحسابية والانحرافات المعيارية لمحاور الدراسة</w:t>
      </w:r>
    </w:p>
    <w:tbl>
      <w:tblPr>
        <w:tblStyle w:val="TabloKlavuzu1"/>
        <w:bidiVisual/>
        <w:tblW w:w="0" w:type="auto"/>
        <w:jc w:val="center"/>
        <w:tblLook w:val="04A0" w:firstRow="1" w:lastRow="0" w:firstColumn="1" w:lastColumn="0" w:noHBand="0" w:noVBand="1"/>
      </w:tblPr>
      <w:tblGrid>
        <w:gridCol w:w="2352"/>
        <w:gridCol w:w="1246"/>
        <w:gridCol w:w="1300"/>
        <w:gridCol w:w="849"/>
      </w:tblGrid>
      <w:tr w:rsidR="003E37D3" w:rsidRPr="00AA61F7" w14:paraId="28460EB4" w14:textId="77777777" w:rsidTr="00FD2F2A">
        <w:trPr>
          <w:jc w:val="center"/>
        </w:trPr>
        <w:tc>
          <w:tcPr>
            <w:tcW w:w="0" w:type="auto"/>
            <w:shd w:val="clear" w:color="auto" w:fill="DBE5F1" w:themeFill="accent1" w:themeFillTint="33"/>
            <w:hideMark/>
          </w:tcPr>
          <w:bookmarkEnd w:id="44"/>
          <w:p w14:paraId="67171C02"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المحور</w:t>
            </w:r>
          </w:p>
        </w:tc>
        <w:tc>
          <w:tcPr>
            <w:tcW w:w="0" w:type="auto"/>
            <w:shd w:val="clear" w:color="auto" w:fill="DBE5F1" w:themeFill="accent1" w:themeFillTint="33"/>
            <w:hideMark/>
          </w:tcPr>
          <w:p w14:paraId="7C9A6F7C"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المتوسط الحسابي</w:t>
            </w:r>
          </w:p>
        </w:tc>
        <w:tc>
          <w:tcPr>
            <w:tcW w:w="0" w:type="auto"/>
            <w:shd w:val="clear" w:color="auto" w:fill="DBE5F1" w:themeFill="accent1" w:themeFillTint="33"/>
            <w:hideMark/>
          </w:tcPr>
          <w:p w14:paraId="4BB3E46D"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الانحراف المعياري</w:t>
            </w:r>
          </w:p>
        </w:tc>
        <w:tc>
          <w:tcPr>
            <w:tcW w:w="0" w:type="auto"/>
            <w:shd w:val="clear" w:color="auto" w:fill="DBE5F1" w:themeFill="accent1" w:themeFillTint="33"/>
            <w:hideMark/>
          </w:tcPr>
          <w:p w14:paraId="4F4F1784" w14:textId="77777777" w:rsidR="003E37D3" w:rsidRPr="007140DB" w:rsidRDefault="003E37D3" w:rsidP="00FD2F2A">
            <w:pPr>
              <w:bidi/>
              <w:spacing w:line="360" w:lineRule="auto"/>
              <w:rPr>
                <w:rFonts w:ascii="Traditional Arabic" w:hAnsi="Traditional Arabic" w:cs="Traditional Arabic"/>
                <w:b/>
                <w:bCs/>
                <w:sz w:val="24"/>
                <w:szCs w:val="24"/>
              </w:rPr>
            </w:pPr>
            <w:r w:rsidRPr="007140DB">
              <w:rPr>
                <w:rFonts w:ascii="Traditional Arabic" w:hAnsi="Traditional Arabic" w:cs="Traditional Arabic"/>
                <w:b/>
                <w:bCs/>
                <w:sz w:val="24"/>
                <w:szCs w:val="24"/>
                <w:rtl/>
              </w:rPr>
              <w:t>المستوى</w:t>
            </w:r>
          </w:p>
        </w:tc>
      </w:tr>
      <w:tr w:rsidR="003E37D3" w:rsidRPr="00AA61F7" w14:paraId="003E8795" w14:textId="77777777" w:rsidTr="00FD2F2A">
        <w:trPr>
          <w:jc w:val="center"/>
        </w:trPr>
        <w:tc>
          <w:tcPr>
            <w:tcW w:w="0" w:type="auto"/>
            <w:hideMark/>
          </w:tcPr>
          <w:p w14:paraId="22AECA83"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الأول: التحديات</w:t>
            </w:r>
          </w:p>
        </w:tc>
        <w:tc>
          <w:tcPr>
            <w:tcW w:w="0" w:type="auto"/>
            <w:hideMark/>
          </w:tcPr>
          <w:p w14:paraId="269BC322"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3.36</w:t>
            </w:r>
          </w:p>
        </w:tc>
        <w:tc>
          <w:tcPr>
            <w:tcW w:w="0" w:type="auto"/>
            <w:hideMark/>
          </w:tcPr>
          <w:p w14:paraId="4099A407"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0.445</w:t>
            </w:r>
          </w:p>
        </w:tc>
        <w:tc>
          <w:tcPr>
            <w:tcW w:w="0" w:type="auto"/>
            <w:hideMark/>
          </w:tcPr>
          <w:p w14:paraId="61366E9E"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w:t>
            </w:r>
          </w:p>
        </w:tc>
      </w:tr>
      <w:tr w:rsidR="003E37D3" w:rsidRPr="00AA61F7" w14:paraId="41DA9877" w14:textId="77777777" w:rsidTr="00FD2F2A">
        <w:trPr>
          <w:jc w:val="center"/>
        </w:trPr>
        <w:tc>
          <w:tcPr>
            <w:tcW w:w="0" w:type="auto"/>
            <w:hideMark/>
          </w:tcPr>
          <w:p w14:paraId="79E40CFB"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الثاني: الاستراتيجيات المتقدمة</w:t>
            </w:r>
          </w:p>
        </w:tc>
        <w:tc>
          <w:tcPr>
            <w:tcW w:w="0" w:type="auto"/>
            <w:hideMark/>
          </w:tcPr>
          <w:p w14:paraId="3CD2FFAF"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4.24</w:t>
            </w:r>
          </w:p>
        </w:tc>
        <w:tc>
          <w:tcPr>
            <w:tcW w:w="0" w:type="auto"/>
            <w:hideMark/>
          </w:tcPr>
          <w:p w14:paraId="05A7A03D"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0.583</w:t>
            </w:r>
          </w:p>
        </w:tc>
        <w:tc>
          <w:tcPr>
            <w:tcW w:w="0" w:type="auto"/>
            <w:hideMark/>
          </w:tcPr>
          <w:p w14:paraId="0ABAF877"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 جداً</w:t>
            </w:r>
          </w:p>
        </w:tc>
      </w:tr>
      <w:tr w:rsidR="003E37D3" w:rsidRPr="00AA61F7" w14:paraId="65235E4A" w14:textId="77777777" w:rsidTr="00FD2F2A">
        <w:trPr>
          <w:jc w:val="center"/>
        </w:trPr>
        <w:tc>
          <w:tcPr>
            <w:tcW w:w="0" w:type="auto"/>
            <w:hideMark/>
          </w:tcPr>
          <w:p w14:paraId="7A17DFA6"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الثالث: التحسين المستمر</w:t>
            </w:r>
          </w:p>
        </w:tc>
        <w:tc>
          <w:tcPr>
            <w:tcW w:w="0" w:type="auto"/>
            <w:hideMark/>
          </w:tcPr>
          <w:p w14:paraId="00EBDC05"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4.20</w:t>
            </w:r>
          </w:p>
        </w:tc>
        <w:tc>
          <w:tcPr>
            <w:tcW w:w="0" w:type="auto"/>
            <w:hideMark/>
          </w:tcPr>
          <w:p w14:paraId="736450E7"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0.651</w:t>
            </w:r>
          </w:p>
        </w:tc>
        <w:tc>
          <w:tcPr>
            <w:tcW w:w="0" w:type="auto"/>
            <w:hideMark/>
          </w:tcPr>
          <w:p w14:paraId="6A80AABF"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 جداً</w:t>
            </w:r>
          </w:p>
        </w:tc>
      </w:tr>
      <w:tr w:rsidR="003E37D3" w:rsidRPr="00AA61F7" w14:paraId="34D6B1EA" w14:textId="77777777" w:rsidTr="00FD2F2A">
        <w:trPr>
          <w:jc w:val="center"/>
        </w:trPr>
        <w:tc>
          <w:tcPr>
            <w:tcW w:w="0" w:type="auto"/>
            <w:hideMark/>
          </w:tcPr>
          <w:p w14:paraId="18E53538"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المحور الرابع: التنافسية</w:t>
            </w:r>
          </w:p>
        </w:tc>
        <w:tc>
          <w:tcPr>
            <w:tcW w:w="0" w:type="auto"/>
            <w:hideMark/>
          </w:tcPr>
          <w:p w14:paraId="2C37743F"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4.43</w:t>
            </w:r>
          </w:p>
        </w:tc>
        <w:tc>
          <w:tcPr>
            <w:tcW w:w="0" w:type="auto"/>
            <w:hideMark/>
          </w:tcPr>
          <w:p w14:paraId="667352A0"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Pr>
              <w:t>0.511</w:t>
            </w:r>
          </w:p>
        </w:tc>
        <w:tc>
          <w:tcPr>
            <w:tcW w:w="0" w:type="auto"/>
            <w:hideMark/>
          </w:tcPr>
          <w:p w14:paraId="7135B7BD" w14:textId="77777777" w:rsidR="003E37D3" w:rsidRPr="007140DB" w:rsidRDefault="003E37D3" w:rsidP="00FD2F2A">
            <w:pPr>
              <w:bidi/>
              <w:spacing w:line="360" w:lineRule="auto"/>
              <w:rPr>
                <w:rFonts w:ascii="Traditional Arabic" w:hAnsi="Traditional Arabic" w:cs="Traditional Arabic"/>
                <w:sz w:val="24"/>
                <w:szCs w:val="24"/>
              </w:rPr>
            </w:pPr>
            <w:r w:rsidRPr="007140DB">
              <w:rPr>
                <w:rFonts w:ascii="Traditional Arabic" w:hAnsi="Traditional Arabic" w:cs="Traditional Arabic"/>
                <w:sz w:val="24"/>
                <w:szCs w:val="24"/>
                <w:rtl/>
              </w:rPr>
              <w:t>مرتفع جداً</w:t>
            </w:r>
          </w:p>
        </w:tc>
      </w:tr>
    </w:tbl>
    <w:p w14:paraId="2F50B253" w14:textId="77777777" w:rsidR="00C32CA7" w:rsidRDefault="00C32CA7"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64E3B72B" w14:textId="77777777" w:rsidR="005F1553" w:rsidRDefault="005F1553" w:rsidP="00925F2D">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347A84FE" w14:textId="6E3801EE" w:rsidR="00053C1F" w:rsidRDefault="0022175E" w:rsidP="005F1553">
      <w:pPr>
        <w:pStyle w:val="ds-markdown-paragraph"/>
        <w:shd w:val="clear" w:color="auto" w:fill="FFFFFF"/>
        <w:bidi/>
        <w:spacing w:before="240" w:beforeAutospacing="0" w:after="240" w:afterAutospacing="0" w:line="276" w:lineRule="auto"/>
        <w:rPr>
          <w:rFonts w:ascii="Traditional Arabic" w:hAnsi="Traditional Arabic" w:cs="Traditional Arabic"/>
          <w:color w:val="0F1115"/>
          <w:rtl/>
        </w:rPr>
      </w:pPr>
      <w:r>
        <w:rPr>
          <w:rFonts w:ascii="Traditional Arabic" w:hAnsi="Traditional Arabic" w:cs="Traditional Arabic" w:hint="cs"/>
          <w:color w:val="0F1115"/>
          <w:rtl/>
        </w:rPr>
        <w:lastRenderedPageBreak/>
        <w:t xml:space="preserve">            </w:t>
      </w:r>
      <w:r w:rsidR="00742C51" w:rsidRPr="005F1553">
        <w:rPr>
          <w:rFonts w:ascii="Traditional Arabic" w:hAnsi="Traditional Arabic" w:cs="Traditional Arabic"/>
          <w:color w:val="0F1115"/>
          <w:rtl/>
        </w:rPr>
        <w:t>يبين جدول (1</w:t>
      </w:r>
      <w:r w:rsidR="005F1553" w:rsidRPr="005F1553">
        <w:rPr>
          <w:rFonts w:ascii="Traditional Arabic" w:hAnsi="Traditional Arabic" w:cs="Traditional Arabic" w:hint="cs"/>
          <w:color w:val="0F1115"/>
          <w:rtl/>
        </w:rPr>
        <w:t>1</w:t>
      </w:r>
      <w:r w:rsidR="00742C51" w:rsidRPr="005F1553">
        <w:rPr>
          <w:rFonts w:ascii="Traditional Arabic" w:hAnsi="Traditional Arabic" w:cs="Traditional Arabic"/>
          <w:color w:val="0F1115"/>
          <w:rtl/>
        </w:rPr>
        <w:t>) المتوسطات الحسابية والانحرافات المعيارية لمحاور الدراسة الأربعة، حيث تراوحت المتوسطات بين</w:t>
      </w:r>
      <w:r w:rsidR="00742C51" w:rsidRPr="005F1553">
        <w:rPr>
          <w:rFonts w:ascii="Traditional Arabic" w:hAnsi="Traditional Arabic" w:cs="Traditional Arabic" w:hint="cs"/>
          <w:color w:val="0F1115"/>
          <w:rtl/>
        </w:rPr>
        <w:t xml:space="preserve"> </w:t>
      </w:r>
      <w:r w:rsidR="00742C51" w:rsidRPr="005F1553">
        <w:rPr>
          <w:rFonts w:ascii="Traditional Arabic" w:hAnsi="Traditional Arabic" w:cs="Traditional Arabic"/>
          <w:color w:val="0F1115"/>
          <w:rtl/>
        </w:rPr>
        <w:t>(3.36) للمحور الأول و (4.43) للمحور الرابع، وجميعها بمستويات مرتفعة إلى مرتفعة جداً</w:t>
      </w:r>
      <w:r w:rsidR="00742C51" w:rsidRPr="005F1553">
        <w:rPr>
          <w:rFonts w:ascii="Traditional Arabic" w:hAnsi="Traditional Arabic" w:cs="Traditional Arabic"/>
          <w:color w:val="0F1115"/>
        </w:rPr>
        <w:t>.</w:t>
      </w:r>
    </w:p>
    <w:p w14:paraId="158E7FA7" w14:textId="77777777" w:rsidR="00C32CA7" w:rsidRPr="005F1553" w:rsidRDefault="00C32CA7" w:rsidP="00C32CA7">
      <w:pPr>
        <w:pStyle w:val="ds-markdown-paragraph"/>
        <w:shd w:val="clear" w:color="auto" w:fill="FFFFFF"/>
        <w:bidi/>
        <w:spacing w:before="240" w:beforeAutospacing="0" w:after="240" w:afterAutospacing="0" w:line="276" w:lineRule="auto"/>
        <w:rPr>
          <w:rFonts w:ascii="Traditional Arabic" w:hAnsi="Traditional Arabic" w:cs="Traditional Arabic"/>
          <w:color w:val="0F1115"/>
          <w:rtl/>
        </w:rPr>
      </w:pPr>
    </w:p>
    <w:p w14:paraId="7B572723" w14:textId="2FC947C3" w:rsidR="00925F2D" w:rsidRPr="005F1553" w:rsidRDefault="00925F2D" w:rsidP="00C32CA7">
      <w:pPr>
        <w:pStyle w:val="Heading1"/>
        <w:bidi/>
        <w:spacing w:line="240" w:lineRule="auto"/>
        <w:rPr>
          <w:rFonts w:ascii="Traditional Arabic" w:hAnsi="Traditional Arabic" w:cs="Traditional Arabic"/>
          <w:b/>
          <w:bCs/>
          <w:color w:val="000000" w:themeColor="text1"/>
          <w:sz w:val="24"/>
          <w:szCs w:val="24"/>
        </w:rPr>
      </w:pPr>
      <w:r w:rsidRPr="005F1553">
        <w:rPr>
          <w:rFonts w:ascii="Traditional Arabic" w:hAnsi="Traditional Arabic" w:cs="Traditional Arabic" w:hint="cs"/>
          <w:b/>
          <w:bCs/>
          <w:color w:val="000000" w:themeColor="text1"/>
          <w:sz w:val="24"/>
          <w:szCs w:val="24"/>
          <w:rtl/>
        </w:rPr>
        <w:t xml:space="preserve">4 / </w:t>
      </w:r>
      <w:r w:rsidRPr="005F1553">
        <w:rPr>
          <w:rFonts w:ascii="Traditional Arabic" w:hAnsi="Traditional Arabic" w:cs="Traditional Arabic"/>
          <w:b/>
          <w:bCs/>
          <w:color w:val="000000" w:themeColor="text1"/>
          <w:sz w:val="24"/>
          <w:szCs w:val="24"/>
        </w:rPr>
        <w:t>4</w:t>
      </w:r>
      <w:r w:rsidRPr="005F1553">
        <w:rPr>
          <w:rFonts w:ascii="Traditional Arabic" w:hAnsi="Traditional Arabic" w:cs="Traditional Arabic" w:hint="cs"/>
          <w:b/>
          <w:bCs/>
          <w:color w:val="000000" w:themeColor="text1"/>
          <w:sz w:val="24"/>
          <w:szCs w:val="24"/>
          <w:rtl/>
        </w:rPr>
        <w:t xml:space="preserve"> </w:t>
      </w:r>
      <w:r w:rsidRPr="005F1553">
        <w:rPr>
          <w:rFonts w:ascii="Traditional Arabic" w:hAnsi="Traditional Arabic" w:cs="Traditional Arabic"/>
          <w:b/>
          <w:bCs/>
          <w:color w:val="000000" w:themeColor="text1"/>
          <w:sz w:val="24"/>
          <w:szCs w:val="24"/>
          <w:rtl/>
        </w:rPr>
        <w:t>مصفوفة ارتباط بيرسون بين محاور الدراسة</w:t>
      </w:r>
    </w:p>
    <w:p w14:paraId="18AC6518" w14:textId="4D266122" w:rsidR="00053C1F" w:rsidRPr="005F1553" w:rsidRDefault="00D51EC8" w:rsidP="00C32CA7">
      <w:pPr>
        <w:pStyle w:val="ds-markdown-paragraph"/>
        <w:shd w:val="clear" w:color="auto" w:fill="FFFFFF"/>
        <w:bidi/>
        <w:spacing w:before="240" w:beforeAutospacing="0" w:after="0" w:afterAutospacing="0"/>
        <w:jc w:val="center"/>
        <w:rPr>
          <w:rFonts w:ascii="Traditional Arabic" w:hAnsi="Traditional Arabic" w:cs="Traditional Arabic"/>
          <w:color w:val="0F1115"/>
          <w:rtl/>
        </w:rPr>
      </w:pPr>
      <w:bookmarkStart w:id="45" w:name="ج11"/>
      <w:r w:rsidRPr="005F1553">
        <w:rPr>
          <w:rStyle w:val="Strong"/>
          <w:rFonts w:ascii="Traditional Arabic" w:hAnsi="Traditional Arabic" w:cs="Traditional Arabic"/>
          <w:color w:val="0F1115"/>
          <w:rtl/>
        </w:rPr>
        <w:t>جدول (1</w:t>
      </w:r>
      <w:r w:rsidR="005F1553" w:rsidRPr="005F1553">
        <w:rPr>
          <w:rStyle w:val="Strong"/>
          <w:rFonts w:ascii="Traditional Arabic" w:hAnsi="Traditional Arabic" w:cs="Traditional Arabic" w:hint="cs"/>
          <w:color w:val="0F1115"/>
          <w:rtl/>
        </w:rPr>
        <w:t>2</w:t>
      </w:r>
      <w:r w:rsidRPr="005F1553">
        <w:rPr>
          <w:rStyle w:val="Strong"/>
          <w:rFonts w:ascii="Traditional Arabic" w:hAnsi="Traditional Arabic" w:cs="Traditional Arabic"/>
          <w:color w:val="0F1115"/>
          <w:rtl/>
        </w:rPr>
        <w:t>) مصفوفة الارتباط بين محاور الدراسة</w:t>
      </w:r>
      <w:bookmarkEnd w:id="45"/>
    </w:p>
    <w:tbl>
      <w:tblPr>
        <w:tblStyle w:val="TableGrid"/>
        <w:bidiVisual/>
        <w:tblW w:w="0" w:type="auto"/>
        <w:jc w:val="center"/>
        <w:tblLook w:val="04A0" w:firstRow="1" w:lastRow="0" w:firstColumn="1" w:lastColumn="0" w:noHBand="0" w:noVBand="1"/>
      </w:tblPr>
      <w:tblGrid>
        <w:gridCol w:w="2538"/>
        <w:gridCol w:w="935"/>
        <w:gridCol w:w="913"/>
        <w:gridCol w:w="991"/>
        <w:gridCol w:w="924"/>
      </w:tblGrid>
      <w:tr w:rsidR="000C2EF8" w:rsidRPr="005F1553" w14:paraId="77F21FC2" w14:textId="77777777" w:rsidTr="00FD2F2A">
        <w:trPr>
          <w:jc w:val="center"/>
        </w:trPr>
        <w:tc>
          <w:tcPr>
            <w:tcW w:w="0" w:type="auto"/>
            <w:shd w:val="clear" w:color="auto" w:fill="DBE5F1" w:themeFill="accent1" w:themeFillTint="33"/>
            <w:hideMark/>
          </w:tcPr>
          <w:p w14:paraId="23F20249"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w:t>
            </w:r>
          </w:p>
        </w:tc>
        <w:tc>
          <w:tcPr>
            <w:tcW w:w="0" w:type="auto"/>
            <w:shd w:val="clear" w:color="auto" w:fill="DBE5F1" w:themeFill="accent1" w:themeFillTint="33"/>
            <w:hideMark/>
          </w:tcPr>
          <w:p w14:paraId="164E70A8"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الأول</w:t>
            </w:r>
          </w:p>
        </w:tc>
        <w:tc>
          <w:tcPr>
            <w:tcW w:w="0" w:type="auto"/>
            <w:shd w:val="clear" w:color="auto" w:fill="DBE5F1" w:themeFill="accent1" w:themeFillTint="33"/>
            <w:hideMark/>
          </w:tcPr>
          <w:p w14:paraId="5A44911B"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الثاني</w:t>
            </w:r>
          </w:p>
        </w:tc>
        <w:tc>
          <w:tcPr>
            <w:tcW w:w="0" w:type="auto"/>
            <w:shd w:val="clear" w:color="auto" w:fill="DBE5F1" w:themeFill="accent1" w:themeFillTint="33"/>
            <w:hideMark/>
          </w:tcPr>
          <w:p w14:paraId="137F9BDE"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الثالث</w:t>
            </w:r>
          </w:p>
        </w:tc>
        <w:tc>
          <w:tcPr>
            <w:tcW w:w="0" w:type="auto"/>
            <w:shd w:val="clear" w:color="auto" w:fill="DBE5F1" w:themeFill="accent1" w:themeFillTint="33"/>
            <w:hideMark/>
          </w:tcPr>
          <w:p w14:paraId="218B4C12"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الرابع</w:t>
            </w:r>
          </w:p>
        </w:tc>
      </w:tr>
      <w:tr w:rsidR="000C2EF8" w:rsidRPr="005F1553" w14:paraId="25FB4F54" w14:textId="77777777" w:rsidTr="00FD2F2A">
        <w:trPr>
          <w:jc w:val="center"/>
        </w:trPr>
        <w:tc>
          <w:tcPr>
            <w:tcW w:w="0" w:type="auto"/>
            <w:hideMark/>
          </w:tcPr>
          <w:p w14:paraId="1EB951C9"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الأول (التحديات)</w:t>
            </w:r>
          </w:p>
        </w:tc>
        <w:tc>
          <w:tcPr>
            <w:tcW w:w="0" w:type="auto"/>
            <w:hideMark/>
          </w:tcPr>
          <w:p w14:paraId="46834CAF"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c>
          <w:tcPr>
            <w:tcW w:w="0" w:type="auto"/>
            <w:hideMark/>
          </w:tcPr>
          <w:p w14:paraId="3621A60C" w14:textId="77777777" w:rsidR="000C2EF8" w:rsidRPr="005F1553" w:rsidRDefault="000C2EF8" w:rsidP="00FD2F2A">
            <w:pPr>
              <w:bidi/>
              <w:spacing w:line="360" w:lineRule="auto"/>
              <w:rPr>
                <w:rFonts w:ascii="Traditional Arabic" w:hAnsi="Traditional Arabic" w:cs="Traditional Arabic"/>
                <w:sz w:val="24"/>
                <w:szCs w:val="24"/>
              </w:rPr>
            </w:pPr>
          </w:p>
        </w:tc>
        <w:tc>
          <w:tcPr>
            <w:tcW w:w="0" w:type="auto"/>
            <w:hideMark/>
          </w:tcPr>
          <w:p w14:paraId="43EBF758" w14:textId="77777777" w:rsidR="000C2EF8" w:rsidRPr="005F1553" w:rsidRDefault="000C2EF8" w:rsidP="00FD2F2A">
            <w:pPr>
              <w:bidi/>
              <w:spacing w:line="360" w:lineRule="auto"/>
              <w:rPr>
                <w:rFonts w:ascii="Traditional Arabic" w:hAnsi="Traditional Arabic" w:cs="Traditional Arabic"/>
                <w:sz w:val="24"/>
                <w:szCs w:val="24"/>
              </w:rPr>
            </w:pPr>
          </w:p>
        </w:tc>
        <w:tc>
          <w:tcPr>
            <w:tcW w:w="0" w:type="auto"/>
            <w:hideMark/>
          </w:tcPr>
          <w:p w14:paraId="4E7CD4C4" w14:textId="77777777" w:rsidR="000C2EF8" w:rsidRPr="005F1553" w:rsidRDefault="000C2EF8" w:rsidP="00FD2F2A">
            <w:pPr>
              <w:bidi/>
              <w:spacing w:line="360" w:lineRule="auto"/>
              <w:rPr>
                <w:rFonts w:ascii="Traditional Arabic" w:hAnsi="Traditional Arabic" w:cs="Traditional Arabic"/>
                <w:sz w:val="24"/>
                <w:szCs w:val="24"/>
              </w:rPr>
            </w:pPr>
          </w:p>
        </w:tc>
      </w:tr>
      <w:tr w:rsidR="000C2EF8" w:rsidRPr="005F1553" w14:paraId="4F2AE038" w14:textId="77777777" w:rsidTr="00FD2F2A">
        <w:trPr>
          <w:jc w:val="center"/>
        </w:trPr>
        <w:tc>
          <w:tcPr>
            <w:tcW w:w="0" w:type="auto"/>
            <w:hideMark/>
          </w:tcPr>
          <w:p w14:paraId="351F011D"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الثاني (الاستراتيجيات المتقدمة)</w:t>
            </w:r>
          </w:p>
        </w:tc>
        <w:tc>
          <w:tcPr>
            <w:tcW w:w="0" w:type="auto"/>
            <w:hideMark/>
          </w:tcPr>
          <w:p w14:paraId="017A86D6"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0.027</w:t>
            </w:r>
          </w:p>
        </w:tc>
        <w:tc>
          <w:tcPr>
            <w:tcW w:w="0" w:type="auto"/>
            <w:hideMark/>
          </w:tcPr>
          <w:p w14:paraId="5493764A"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c>
          <w:tcPr>
            <w:tcW w:w="0" w:type="auto"/>
            <w:hideMark/>
          </w:tcPr>
          <w:p w14:paraId="382DD7B7" w14:textId="77777777" w:rsidR="000C2EF8" w:rsidRPr="005F1553" w:rsidRDefault="000C2EF8" w:rsidP="00FD2F2A">
            <w:pPr>
              <w:bidi/>
              <w:spacing w:line="360" w:lineRule="auto"/>
              <w:rPr>
                <w:rFonts w:ascii="Traditional Arabic" w:hAnsi="Traditional Arabic" w:cs="Traditional Arabic"/>
                <w:sz w:val="24"/>
                <w:szCs w:val="24"/>
              </w:rPr>
            </w:pPr>
          </w:p>
        </w:tc>
        <w:tc>
          <w:tcPr>
            <w:tcW w:w="0" w:type="auto"/>
            <w:hideMark/>
          </w:tcPr>
          <w:p w14:paraId="51B95CD3" w14:textId="77777777" w:rsidR="000C2EF8" w:rsidRPr="005F1553" w:rsidRDefault="000C2EF8" w:rsidP="00FD2F2A">
            <w:pPr>
              <w:bidi/>
              <w:spacing w:line="360" w:lineRule="auto"/>
              <w:rPr>
                <w:rFonts w:ascii="Traditional Arabic" w:hAnsi="Traditional Arabic" w:cs="Traditional Arabic"/>
                <w:sz w:val="24"/>
                <w:szCs w:val="24"/>
              </w:rPr>
            </w:pPr>
          </w:p>
        </w:tc>
      </w:tr>
      <w:tr w:rsidR="000C2EF8" w:rsidRPr="005F1553" w14:paraId="7680EFBE" w14:textId="77777777" w:rsidTr="00FD2F2A">
        <w:trPr>
          <w:jc w:val="center"/>
        </w:trPr>
        <w:tc>
          <w:tcPr>
            <w:tcW w:w="0" w:type="auto"/>
            <w:hideMark/>
          </w:tcPr>
          <w:p w14:paraId="3AE8AED1"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الثالث (التحسين المستمر)</w:t>
            </w:r>
          </w:p>
        </w:tc>
        <w:tc>
          <w:tcPr>
            <w:tcW w:w="0" w:type="auto"/>
            <w:hideMark/>
          </w:tcPr>
          <w:p w14:paraId="0B87660A"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0.098</w:t>
            </w:r>
          </w:p>
        </w:tc>
        <w:tc>
          <w:tcPr>
            <w:tcW w:w="0" w:type="auto"/>
            <w:hideMark/>
          </w:tcPr>
          <w:p w14:paraId="64624680"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0.946**</w:t>
            </w:r>
          </w:p>
        </w:tc>
        <w:tc>
          <w:tcPr>
            <w:tcW w:w="0" w:type="auto"/>
            <w:hideMark/>
          </w:tcPr>
          <w:p w14:paraId="29379789"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c>
          <w:tcPr>
            <w:tcW w:w="0" w:type="auto"/>
            <w:hideMark/>
          </w:tcPr>
          <w:p w14:paraId="54BD1FFC" w14:textId="77777777" w:rsidR="000C2EF8" w:rsidRPr="005F1553" w:rsidRDefault="000C2EF8" w:rsidP="00FD2F2A">
            <w:pPr>
              <w:bidi/>
              <w:spacing w:line="360" w:lineRule="auto"/>
              <w:rPr>
                <w:rFonts w:ascii="Traditional Arabic" w:hAnsi="Traditional Arabic" w:cs="Traditional Arabic"/>
                <w:sz w:val="24"/>
                <w:szCs w:val="24"/>
              </w:rPr>
            </w:pPr>
          </w:p>
        </w:tc>
      </w:tr>
      <w:tr w:rsidR="000C2EF8" w:rsidRPr="005F1553" w14:paraId="026718F3" w14:textId="77777777" w:rsidTr="00FD2F2A">
        <w:trPr>
          <w:jc w:val="center"/>
        </w:trPr>
        <w:tc>
          <w:tcPr>
            <w:tcW w:w="0" w:type="auto"/>
            <w:hideMark/>
          </w:tcPr>
          <w:p w14:paraId="4B7A4D20" w14:textId="77777777" w:rsidR="000C2EF8" w:rsidRPr="005F1553" w:rsidRDefault="000C2EF8" w:rsidP="00FD2F2A">
            <w:pPr>
              <w:bidi/>
              <w:spacing w:line="360" w:lineRule="auto"/>
              <w:rPr>
                <w:rFonts w:ascii="Traditional Arabic" w:hAnsi="Traditional Arabic" w:cs="Traditional Arabic"/>
                <w:b/>
                <w:bCs/>
                <w:sz w:val="24"/>
                <w:szCs w:val="24"/>
              </w:rPr>
            </w:pPr>
            <w:r w:rsidRPr="005F1553">
              <w:rPr>
                <w:rFonts w:ascii="Traditional Arabic" w:hAnsi="Traditional Arabic" w:cs="Traditional Arabic"/>
                <w:b/>
                <w:bCs/>
                <w:sz w:val="24"/>
                <w:szCs w:val="24"/>
                <w:rtl/>
              </w:rPr>
              <w:t>المحور الرابع (التنافسية)</w:t>
            </w:r>
          </w:p>
        </w:tc>
        <w:tc>
          <w:tcPr>
            <w:tcW w:w="0" w:type="auto"/>
            <w:hideMark/>
          </w:tcPr>
          <w:p w14:paraId="2DED9D44"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0.551**</w:t>
            </w:r>
          </w:p>
        </w:tc>
        <w:tc>
          <w:tcPr>
            <w:tcW w:w="0" w:type="auto"/>
            <w:hideMark/>
          </w:tcPr>
          <w:p w14:paraId="0FB70EFA"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0.621**</w:t>
            </w:r>
          </w:p>
        </w:tc>
        <w:tc>
          <w:tcPr>
            <w:tcW w:w="0" w:type="auto"/>
            <w:hideMark/>
          </w:tcPr>
          <w:p w14:paraId="7CC6350E"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0.586**</w:t>
            </w:r>
          </w:p>
        </w:tc>
        <w:tc>
          <w:tcPr>
            <w:tcW w:w="0" w:type="auto"/>
            <w:hideMark/>
          </w:tcPr>
          <w:p w14:paraId="5AEE48AE" w14:textId="77777777" w:rsidR="000C2EF8" w:rsidRPr="005F1553" w:rsidRDefault="000C2EF8" w:rsidP="00FD2F2A">
            <w:pPr>
              <w:bidi/>
              <w:spacing w:line="360" w:lineRule="auto"/>
              <w:rPr>
                <w:rFonts w:ascii="Traditional Arabic" w:hAnsi="Traditional Arabic" w:cs="Traditional Arabic"/>
                <w:sz w:val="24"/>
                <w:szCs w:val="24"/>
              </w:rPr>
            </w:pPr>
            <w:r w:rsidRPr="005F1553">
              <w:rPr>
                <w:rFonts w:ascii="Traditional Arabic" w:hAnsi="Traditional Arabic" w:cs="Traditional Arabic"/>
                <w:sz w:val="24"/>
                <w:szCs w:val="24"/>
              </w:rPr>
              <w:t>1</w:t>
            </w:r>
          </w:p>
        </w:tc>
      </w:tr>
      <w:tr w:rsidR="000C2EF8" w:rsidRPr="005F1553" w14:paraId="2F4F2F66" w14:textId="77777777" w:rsidTr="00FD2F2A">
        <w:trPr>
          <w:jc w:val="center"/>
        </w:trPr>
        <w:tc>
          <w:tcPr>
            <w:tcW w:w="0" w:type="auto"/>
            <w:gridSpan w:val="5"/>
            <w:hideMark/>
          </w:tcPr>
          <w:p w14:paraId="4834DEAB" w14:textId="77777777" w:rsidR="000C2EF8" w:rsidRPr="005F1553" w:rsidRDefault="000C2EF8" w:rsidP="00FD2F2A">
            <w:pPr>
              <w:bidi/>
              <w:spacing w:line="360" w:lineRule="auto"/>
              <w:jc w:val="center"/>
              <w:rPr>
                <w:rFonts w:ascii="Traditional Arabic" w:hAnsi="Traditional Arabic" w:cs="Traditional Arabic"/>
                <w:sz w:val="24"/>
                <w:szCs w:val="24"/>
              </w:rPr>
            </w:pPr>
            <w:r w:rsidRPr="005F1553">
              <w:rPr>
                <w:rFonts w:ascii="Traditional Arabic" w:hAnsi="Traditional Arabic" w:cs="Traditional Arabic"/>
                <w:sz w:val="24"/>
                <w:szCs w:val="24"/>
              </w:rPr>
              <w:t xml:space="preserve">**** </w:t>
            </w:r>
            <w:r w:rsidRPr="005F1553">
              <w:rPr>
                <w:rFonts w:ascii="Traditional Arabic" w:hAnsi="Traditional Arabic" w:cs="Traditional Arabic"/>
                <w:sz w:val="24"/>
                <w:szCs w:val="24"/>
                <w:rtl/>
              </w:rPr>
              <w:t>دالة إحصائياً عند مستوى 0.01</w:t>
            </w:r>
            <w:r w:rsidRPr="005F1553">
              <w:rPr>
                <w:rFonts w:ascii="Traditional Arabic" w:hAnsi="Traditional Arabic" w:cs="Traditional Arabic"/>
                <w:sz w:val="24"/>
                <w:szCs w:val="24"/>
              </w:rPr>
              <w:t>**</w:t>
            </w:r>
          </w:p>
        </w:tc>
      </w:tr>
    </w:tbl>
    <w:p w14:paraId="031B12C8" w14:textId="77777777" w:rsidR="00C32CA7" w:rsidRDefault="00C32CA7" w:rsidP="00C32CA7">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291235F1" w14:textId="75AEFB13" w:rsidR="00F51636" w:rsidRPr="00CB1264" w:rsidRDefault="0022175E" w:rsidP="00CB1264">
      <w:pPr>
        <w:pStyle w:val="msonormal0"/>
        <w:shd w:val="clear" w:color="auto" w:fill="FFFFFF"/>
        <w:bidi/>
        <w:spacing w:before="0" w:beforeAutospacing="0" w:after="240" w:afterAutospacing="0" w:line="276" w:lineRule="auto"/>
        <w:rPr>
          <w:rFonts w:ascii="Traditional Arabic" w:hAnsi="Traditional Arabic" w:cs="Traditional Arabic"/>
          <w:color w:val="0F1115"/>
        </w:rPr>
      </w:pPr>
      <w:r>
        <w:rPr>
          <w:rFonts w:ascii="Traditional Arabic" w:hAnsi="Traditional Arabic" w:cs="Traditional Arabic" w:hint="cs"/>
          <w:color w:val="0F1115"/>
          <w:rtl/>
        </w:rPr>
        <w:t xml:space="preserve">            </w:t>
      </w:r>
      <w:r w:rsidR="00F13F1B" w:rsidRPr="00CB1264">
        <w:rPr>
          <w:rFonts w:ascii="Traditional Arabic" w:hAnsi="Traditional Arabic" w:cs="Traditional Arabic"/>
          <w:color w:val="0F1115"/>
          <w:rtl/>
        </w:rPr>
        <w:t>يبين جدول (11) مصفوفة الارتباط بين محاور الدراسة، حيث توجد علاقة قوية جداً بين المحور الثاني والمحور الثالث (0.946)، وعلاقات متوسطة إلى قوية مع المحور الرابع (التنافسية) حيث بلغت (0.621) مع المحور الثاني، و(0.586) مع المحور الثالث، و(0.551) مع المحور الأول</w:t>
      </w:r>
      <w:r w:rsidR="00F13F1B" w:rsidRPr="00CB1264">
        <w:rPr>
          <w:rFonts w:ascii="Traditional Arabic" w:hAnsi="Traditional Arabic" w:cs="Traditional Arabic"/>
          <w:color w:val="0F1115"/>
        </w:rPr>
        <w:t>.</w:t>
      </w:r>
    </w:p>
    <w:p w14:paraId="4F48F3F1" w14:textId="2F78727F" w:rsidR="00F51636" w:rsidRPr="00CB1264" w:rsidRDefault="006D325E" w:rsidP="00CB1264">
      <w:pPr>
        <w:pStyle w:val="Heading1"/>
        <w:bidi/>
        <w:spacing w:before="0" w:line="360" w:lineRule="auto"/>
        <w:rPr>
          <w:rFonts w:ascii="Traditional Arabic" w:hAnsi="Traditional Arabic" w:cs="Traditional Arabic"/>
          <w:b/>
          <w:bCs/>
          <w:color w:val="000000" w:themeColor="text1"/>
          <w:sz w:val="24"/>
          <w:szCs w:val="24"/>
        </w:rPr>
      </w:pPr>
      <w:bookmarkStart w:id="46" w:name="_Ref224077438"/>
      <w:r w:rsidRPr="00CB1264">
        <w:rPr>
          <w:rFonts w:ascii="Traditional Arabic" w:hAnsi="Traditional Arabic" w:cs="Traditional Arabic" w:hint="cs"/>
          <w:b/>
          <w:bCs/>
          <w:color w:val="000000" w:themeColor="text1"/>
          <w:sz w:val="24"/>
          <w:szCs w:val="24"/>
          <w:rtl/>
        </w:rPr>
        <w:t xml:space="preserve">4 / </w:t>
      </w:r>
      <w:r w:rsidRPr="00CB1264">
        <w:rPr>
          <w:rFonts w:ascii="Traditional Arabic" w:hAnsi="Traditional Arabic" w:cs="Traditional Arabic"/>
          <w:b/>
          <w:bCs/>
          <w:color w:val="000000" w:themeColor="text1"/>
          <w:sz w:val="24"/>
          <w:szCs w:val="24"/>
        </w:rPr>
        <w:t>5</w:t>
      </w:r>
      <w:r w:rsidRPr="00CB1264">
        <w:rPr>
          <w:rFonts w:ascii="Traditional Arabic" w:hAnsi="Traditional Arabic" w:cs="Traditional Arabic" w:hint="cs"/>
          <w:b/>
          <w:bCs/>
          <w:color w:val="000000" w:themeColor="text1"/>
          <w:sz w:val="24"/>
          <w:szCs w:val="24"/>
          <w:rtl/>
        </w:rPr>
        <w:t xml:space="preserve"> </w:t>
      </w:r>
      <w:r w:rsidRPr="00CB1264">
        <w:rPr>
          <w:rFonts w:ascii="Traditional Arabic" w:hAnsi="Traditional Arabic" w:cs="Traditional Arabic"/>
          <w:b/>
          <w:bCs/>
          <w:color w:val="000000" w:themeColor="text1"/>
          <w:sz w:val="24"/>
          <w:szCs w:val="24"/>
        </w:rPr>
        <w:t xml:space="preserve">  </w:t>
      </w:r>
      <w:r w:rsidRPr="00CB1264">
        <w:rPr>
          <w:rFonts w:ascii="Traditional Arabic" w:hAnsi="Traditional Arabic" w:cs="Traditional Arabic"/>
          <w:b/>
          <w:bCs/>
          <w:color w:val="000000" w:themeColor="text1"/>
          <w:sz w:val="24"/>
          <w:szCs w:val="24"/>
          <w:rtl/>
        </w:rPr>
        <w:t>اختبار الفروض</w:t>
      </w:r>
      <w:bookmarkEnd w:id="46"/>
      <w:r w:rsidRPr="00CB1264">
        <w:rPr>
          <w:rFonts w:ascii="Traditional Arabic" w:hAnsi="Traditional Arabic" w:cs="Traditional Arabic"/>
          <w:b/>
          <w:bCs/>
          <w:color w:val="000000" w:themeColor="text1"/>
          <w:sz w:val="24"/>
          <w:szCs w:val="24"/>
          <w:rtl/>
        </w:rPr>
        <w:t xml:space="preserve"> </w:t>
      </w:r>
      <w:r w:rsidRPr="00CB1264">
        <w:rPr>
          <w:rFonts w:ascii="Traditional Arabic" w:hAnsi="Traditional Arabic" w:cs="Traditional Arabic" w:hint="cs"/>
          <w:b/>
          <w:bCs/>
          <w:color w:val="000000" w:themeColor="text1"/>
          <w:sz w:val="24"/>
          <w:szCs w:val="24"/>
          <w:rtl/>
        </w:rPr>
        <w:t xml:space="preserve"> </w:t>
      </w:r>
    </w:p>
    <w:p w14:paraId="3C33BFB2" w14:textId="524151CE" w:rsidR="00F51636" w:rsidRPr="00CB1264" w:rsidRDefault="00242DB0" w:rsidP="00CB1264">
      <w:pPr>
        <w:pStyle w:val="Heading2"/>
        <w:bidi/>
        <w:spacing w:before="0"/>
        <w:rPr>
          <w:rFonts w:ascii="Traditional Arabic" w:hAnsi="Traditional Arabic" w:cs="Traditional Arabic"/>
          <w:b/>
          <w:bCs/>
          <w:color w:val="000000" w:themeColor="text1"/>
          <w:sz w:val="24"/>
          <w:szCs w:val="24"/>
          <w:rtl/>
        </w:rPr>
      </w:pPr>
      <w:r w:rsidRPr="00CB1264">
        <w:rPr>
          <w:rFonts w:ascii="Traditional Arabic" w:hAnsi="Traditional Arabic" w:cs="Traditional Arabic" w:hint="cs"/>
          <w:b/>
          <w:bCs/>
          <w:color w:val="000000" w:themeColor="text1"/>
          <w:sz w:val="24"/>
          <w:szCs w:val="24"/>
          <w:rtl/>
        </w:rPr>
        <w:t xml:space="preserve">4 / 5 / 1 </w:t>
      </w:r>
      <w:r w:rsidRPr="00CB1264">
        <w:rPr>
          <w:rFonts w:ascii="Traditional Arabic" w:hAnsi="Traditional Arabic" w:cs="Traditional Arabic"/>
          <w:b/>
          <w:bCs/>
          <w:color w:val="000000" w:themeColor="text1"/>
          <w:sz w:val="24"/>
          <w:szCs w:val="24"/>
          <w:rtl/>
        </w:rPr>
        <w:t>الفرضية الأولى: تأثير التحديات على التنافسية</w:t>
      </w:r>
    </w:p>
    <w:p w14:paraId="0A4EB9DF" w14:textId="6E4DA57E" w:rsidR="004E0DA2" w:rsidRPr="00CB1264" w:rsidRDefault="004E0DA2" w:rsidP="002971D6">
      <w:pPr>
        <w:pStyle w:val="ds-markdown-paragraph"/>
        <w:shd w:val="clear" w:color="auto" w:fill="FFFFFF"/>
        <w:bidi/>
        <w:spacing w:before="0" w:beforeAutospacing="0" w:after="0" w:afterAutospacing="0"/>
        <w:jc w:val="center"/>
        <w:rPr>
          <w:rStyle w:val="Strong"/>
          <w:rFonts w:ascii="Traditional Arabic" w:hAnsi="Traditional Arabic" w:cs="Traditional Arabic"/>
          <w:color w:val="0F1115"/>
          <w:rtl/>
        </w:rPr>
      </w:pPr>
      <w:bookmarkStart w:id="47" w:name="ج12"/>
      <w:r w:rsidRPr="00CB1264">
        <w:rPr>
          <w:rStyle w:val="Strong"/>
          <w:rFonts w:ascii="Traditional Arabic" w:hAnsi="Traditional Arabic" w:cs="Traditional Arabic"/>
          <w:color w:val="0F1115"/>
          <w:rtl/>
        </w:rPr>
        <w:t>جدول (1</w:t>
      </w:r>
      <w:r w:rsidR="00CB1264" w:rsidRPr="00CB1264">
        <w:rPr>
          <w:rStyle w:val="Strong"/>
          <w:rFonts w:ascii="Traditional Arabic" w:hAnsi="Traditional Arabic" w:cs="Traditional Arabic" w:hint="cs"/>
          <w:color w:val="0F1115"/>
          <w:rtl/>
        </w:rPr>
        <w:t>3</w:t>
      </w:r>
      <w:r w:rsidRPr="00CB1264">
        <w:rPr>
          <w:rStyle w:val="Strong"/>
          <w:rFonts w:ascii="Traditional Arabic" w:hAnsi="Traditional Arabic" w:cs="Traditional Arabic"/>
          <w:color w:val="0F1115"/>
          <w:rtl/>
        </w:rPr>
        <w:t>) نتائج تحليل الانحدار البسيط لتأثير التحديات على التنافسية</w:t>
      </w:r>
    </w:p>
    <w:tbl>
      <w:tblPr>
        <w:tblStyle w:val="TabloKlavuzu1"/>
        <w:bidiVisual/>
        <w:tblW w:w="0" w:type="auto"/>
        <w:jc w:val="center"/>
        <w:tblLook w:val="04A0" w:firstRow="1" w:lastRow="0" w:firstColumn="1" w:lastColumn="0" w:noHBand="0" w:noVBand="1"/>
      </w:tblPr>
      <w:tblGrid>
        <w:gridCol w:w="1678"/>
        <w:gridCol w:w="1500"/>
        <w:gridCol w:w="1077"/>
        <w:gridCol w:w="1132"/>
        <w:gridCol w:w="754"/>
        <w:gridCol w:w="1158"/>
      </w:tblGrid>
      <w:tr w:rsidR="0029546A" w:rsidRPr="00CB1264" w14:paraId="06481345" w14:textId="77777777" w:rsidTr="00672C0F">
        <w:trPr>
          <w:jc w:val="center"/>
        </w:trPr>
        <w:tc>
          <w:tcPr>
            <w:tcW w:w="0" w:type="auto"/>
            <w:shd w:val="clear" w:color="auto" w:fill="DBE5F1" w:themeFill="accent1" w:themeFillTint="33"/>
            <w:vAlign w:val="center"/>
            <w:hideMark/>
          </w:tcPr>
          <w:p w14:paraId="6F28B320"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076CCC2A"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معامل الانحدار</w:t>
            </w:r>
            <w:r w:rsidRPr="00CB1264">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73E10C58"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1BA388CD"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معامل</w:t>
            </w:r>
            <w:r w:rsidRPr="00CB1264">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6BC3EBA0"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قيمة</w:t>
            </w:r>
            <w:r w:rsidRPr="00CB1264">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56333A15" w14:textId="77777777" w:rsidR="0029546A" w:rsidRPr="00CB1264" w:rsidRDefault="0029546A" w:rsidP="002971D6">
            <w:pPr>
              <w:bidi/>
              <w:spacing w:line="360" w:lineRule="auto"/>
              <w:jc w:val="center"/>
              <w:rPr>
                <w:rFonts w:ascii="Traditional Arabic" w:hAnsi="Traditional Arabic" w:cs="Traditional Arabic"/>
                <w:b/>
                <w:bCs/>
                <w:sz w:val="24"/>
                <w:szCs w:val="24"/>
              </w:rPr>
            </w:pPr>
            <w:r w:rsidRPr="00CB1264">
              <w:rPr>
                <w:rFonts w:ascii="Traditional Arabic" w:hAnsi="Traditional Arabic" w:cs="Traditional Arabic"/>
                <w:b/>
                <w:bCs/>
                <w:sz w:val="24"/>
                <w:szCs w:val="24"/>
                <w:rtl/>
              </w:rPr>
              <w:t>مستوى الدلالة</w:t>
            </w:r>
          </w:p>
        </w:tc>
      </w:tr>
      <w:tr w:rsidR="0029546A" w:rsidRPr="00CB1264" w14:paraId="18B5DA68" w14:textId="77777777" w:rsidTr="00672C0F">
        <w:trPr>
          <w:jc w:val="center"/>
        </w:trPr>
        <w:tc>
          <w:tcPr>
            <w:tcW w:w="0" w:type="auto"/>
            <w:vAlign w:val="center"/>
            <w:hideMark/>
          </w:tcPr>
          <w:p w14:paraId="1617F72A"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tl/>
              </w:rPr>
              <w:t>الثابت</w:t>
            </w:r>
          </w:p>
        </w:tc>
        <w:tc>
          <w:tcPr>
            <w:tcW w:w="0" w:type="auto"/>
            <w:vAlign w:val="center"/>
            <w:hideMark/>
          </w:tcPr>
          <w:p w14:paraId="3071C978"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2.308</w:t>
            </w:r>
          </w:p>
        </w:tc>
        <w:tc>
          <w:tcPr>
            <w:tcW w:w="0" w:type="auto"/>
            <w:vAlign w:val="center"/>
            <w:hideMark/>
          </w:tcPr>
          <w:p w14:paraId="184AD7D0"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0.302</w:t>
            </w:r>
          </w:p>
        </w:tc>
        <w:tc>
          <w:tcPr>
            <w:tcW w:w="0" w:type="auto"/>
            <w:vAlign w:val="center"/>
            <w:hideMark/>
          </w:tcPr>
          <w:p w14:paraId="0A460A87"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w:t>
            </w:r>
          </w:p>
        </w:tc>
        <w:tc>
          <w:tcPr>
            <w:tcW w:w="0" w:type="auto"/>
            <w:vAlign w:val="center"/>
            <w:hideMark/>
          </w:tcPr>
          <w:p w14:paraId="3C0E86DB"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7.628</w:t>
            </w:r>
          </w:p>
        </w:tc>
        <w:tc>
          <w:tcPr>
            <w:tcW w:w="0" w:type="auto"/>
            <w:vAlign w:val="center"/>
            <w:hideMark/>
          </w:tcPr>
          <w:p w14:paraId="145840AD"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0.000</w:t>
            </w:r>
          </w:p>
        </w:tc>
      </w:tr>
      <w:tr w:rsidR="0029546A" w:rsidRPr="00CB1264" w14:paraId="4F0B247E" w14:textId="77777777" w:rsidTr="00672C0F">
        <w:trPr>
          <w:jc w:val="center"/>
        </w:trPr>
        <w:tc>
          <w:tcPr>
            <w:tcW w:w="0" w:type="auto"/>
            <w:vAlign w:val="center"/>
            <w:hideMark/>
          </w:tcPr>
          <w:p w14:paraId="13888C0B"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tl/>
              </w:rPr>
              <w:t>المحور الأول (التحديات)</w:t>
            </w:r>
          </w:p>
        </w:tc>
        <w:tc>
          <w:tcPr>
            <w:tcW w:w="0" w:type="auto"/>
            <w:vAlign w:val="center"/>
            <w:hideMark/>
          </w:tcPr>
          <w:p w14:paraId="787147AD"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0.633</w:t>
            </w:r>
          </w:p>
        </w:tc>
        <w:tc>
          <w:tcPr>
            <w:tcW w:w="0" w:type="auto"/>
            <w:vAlign w:val="center"/>
            <w:hideMark/>
          </w:tcPr>
          <w:p w14:paraId="2CD7B534"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0.089</w:t>
            </w:r>
          </w:p>
        </w:tc>
        <w:tc>
          <w:tcPr>
            <w:tcW w:w="0" w:type="auto"/>
            <w:vAlign w:val="center"/>
            <w:hideMark/>
          </w:tcPr>
          <w:p w14:paraId="6A4F6162"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0.551</w:t>
            </w:r>
          </w:p>
        </w:tc>
        <w:tc>
          <w:tcPr>
            <w:tcW w:w="0" w:type="auto"/>
            <w:vAlign w:val="center"/>
            <w:hideMark/>
          </w:tcPr>
          <w:p w14:paraId="0257D01C"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7.085</w:t>
            </w:r>
          </w:p>
        </w:tc>
        <w:tc>
          <w:tcPr>
            <w:tcW w:w="0" w:type="auto"/>
            <w:vAlign w:val="center"/>
            <w:hideMark/>
          </w:tcPr>
          <w:p w14:paraId="7DD77E09" w14:textId="77777777" w:rsidR="0029546A" w:rsidRPr="00CB1264" w:rsidRDefault="0029546A" w:rsidP="002971D6">
            <w:pPr>
              <w:bidi/>
              <w:spacing w:line="360" w:lineRule="auto"/>
              <w:jc w:val="center"/>
              <w:rPr>
                <w:rFonts w:ascii="Traditional Arabic" w:hAnsi="Traditional Arabic" w:cs="Traditional Arabic"/>
                <w:sz w:val="24"/>
                <w:szCs w:val="24"/>
              </w:rPr>
            </w:pPr>
            <w:r w:rsidRPr="00CB1264">
              <w:rPr>
                <w:rFonts w:ascii="Traditional Arabic" w:hAnsi="Traditional Arabic" w:cs="Traditional Arabic"/>
                <w:sz w:val="24"/>
                <w:szCs w:val="24"/>
              </w:rPr>
              <w:t>0.000</w:t>
            </w:r>
          </w:p>
        </w:tc>
      </w:tr>
      <w:tr w:rsidR="0029546A" w:rsidRPr="00CB1264" w14:paraId="53F6A6B8" w14:textId="77777777" w:rsidTr="00672C0F">
        <w:trPr>
          <w:jc w:val="center"/>
        </w:trPr>
        <w:tc>
          <w:tcPr>
            <w:tcW w:w="0" w:type="auto"/>
            <w:gridSpan w:val="6"/>
            <w:vAlign w:val="center"/>
          </w:tcPr>
          <w:p w14:paraId="7983E50A" w14:textId="77777777" w:rsidR="0029546A" w:rsidRPr="00CB1264" w:rsidRDefault="0029546A" w:rsidP="002971D6">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F1115"/>
              </w:rPr>
            </w:pPr>
            <w:r w:rsidRPr="00CB1264">
              <w:rPr>
                <w:rStyle w:val="Strong"/>
                <w:rFonts w:ascii="Traditional Arabic" w:hAnsi="Traditional Arabic" w:cs="Traditional Arabic"/>
                <w:color w:val="0F1115"/>
              </w:rPr>
              <w:t>R = 0.551</w:t>
            </w:r>
            <w:r w:rsidRPr="00CB1264">
              <w:rPr>
                <w:rStyle w:val="Strong"/>
                <w:rFonts w:ascii="Traditional Arabic" w:hAnsi="Traditional Arabic" w:cs="Traditional Arabic" w:hint="cs"/>
                <w:color w:val="0F1115"/>
                <w:rtl/>
              </w:rPr>
              <w:t xml:space="preserve"> </w:t>
            </w:r>
            <w:r w:rsidRPr="00CB1264">
              <w:rPr>
                <w:rStyle w:val="Strong"/>
                <w:rFonts w:hint="cs"/>
                <w:rtl/>
              </w:rPr>
              <w:t xml:space="preserve">    </w:t>
            </w:r>
            <w:r w:rsidRPr="00CB1264">
              <w:rPr>
                <w:rStyle w:val="Strong"/>
                <w:rFonts w:ascii="Traditional Arabic" w:hAnsi="Traditional Arabic" w:cs="Traditional Arabic"/>
                <w:color w:val="0F1115"/>
                <w:rtl/>
              </w:rPr>
              <w:t xml:space="preserve">، </w:t>
            </w:r>
            <w:r w:rsidRPr="00CB1264">
              <w:rPr>
                <w:rStyle w:val="Strong"/>
                <w:rFonts w:ascii="Traditional Arabic" w:hAnsi="Traditional Arabic" w:cs="Traditional Arabic"/>
                <w:color w:val="0F1115"/>
              </w:rPr>
              <w:t>R² = 0.304</w:t>
            </w:r>
            <w:r w:rsidRPr="00CB1264">
              <w:rPr>
                <w:rStyle w:val="Strong"/>
                <w:rFonts w:ascii="Traditional Arabic" w:hAnsi="Traditional Arabic" w:cs="Traditional Arabic"/>
                <w:color w:val="0F1115"/>
                <w:rtl/>
              </w:rPr>
              <w:t>،</w:t>
            </w:r>
            <w:r w:rsidRPr="00CB1264">
              <w:rPr>
                <w:rStyle w:val="Strong"/>
                <w:rFonts w:ascii="Traditional Arabic" w:hAnsi="Traditional Arabic" w:cs="Traditional Arabic" w:hint="cs"/>
                <w:color w:val="0F1115"/>
                <w:rtl/>
              </w:rPr>
              <w:t xml:space="preserve"> </w:t>
            </w:r>
            <w:r w:rsidRPr="00CB1264">
              <w:rPr>
                <w:rStyle w:val="Strong"/>
                <w:rFonts w:hint="cs"/>
                <w:rtl/>
              </w:rPr>
              <w:t xml:space="preserve">     </w:t>
            </w:r>
            <w:r w:rsidRPr="00CB1264">
              <w:rPr>
                <w:rStyle w:val="Strong"/>
                <w:rFonts w:ascii="Traditional Arabic" w:hAnsi="Traditional Arabic" w:cs="Traditional Arabic"/>
                <w:color w:val="0F1115"/>
                <w:rtl/>
              </w:rPr>
              <w:t xml:space="preserve"> </w:t>
            </w:r>
            <w:r w:rsidRPr="00CB1264">
              <w:rPr>
                <w:rStyle w:val="Strong"/>
                <w:rFonts w:ascii="Traditional Arabic" w:hAnsi="Traditional Arabic" w:cs="Traditional Arabic"/>
                <w:color w:val="0F1115"/>
              </w:rPr>
              <w:t>F = 50.196</w:t>
            </w:r>
            <w:r w:rsidRPr="00CB1264">
              <w:rPr>
                <w:rStyle w:val="Strong"/>
                <w:rFonts w:ascii="Traditional Arabic" w:hAnsi="Traditional Arabic" w:cs="Traditional Arabic"/>
                <w:color w:val="0F1115"/>
                <w:rtl/>
              </w:rPr>
              <w:t>،</w:t>
            </w:r>
            <w:r w:rsidRPr="00CB1264">
              <w:rPr>
                <w:rStyle w:val="Strong"/>
                <w:rFonts w:ascii="Traditional Arabic" w:hAnsi="Traditional Arabic" w:cs="Traditional Arabic" w:hint="cs"/>
                <w:color w:val="0F1115"/>
                <w:rtl/>
              </w:rPr>
              <w:t xml:space="preserve"> </w:t>
            </w:r>
            <w:r w:rsidRPr="00CB1264">
              <w:rPr>
                <w:rStyle w:val="Strong"/>
                <w:rFonts w:hint="cs"/>
                <w:rtl/>
              </w:rPr>
              <w:t xml:space="preserve">     </w:t>
            </w:r>
            <w:r w:rsidRPr="00CB1264">
              <w:rPr>
                <w:rStyle w:val="Strong"/>
                <w:rFonts w:ascii="Traditional Arabic" w:hAnsi="Traditional Arabic" w:cs="Traditional Arabic"/>
                <w:color w:val="0F1115"/>
                <w:rtl/>
              </w:rPr>
              <w:t xml:space="preserve"> </w:t>
            </w:r>
            <w:r w:rsidRPr="00CB1264">
              <w:rPr>
                <w:rStyle w:val="Strong"/>
                <w:rFonts w:ascii="Traditional Arabic" w:hAnsi="Traditional Arabic" w:cs="Traditional Arabic"/>
                <w:color w:val="0F1115"/>
              </w:rPr>
              <w:t>Sig. = 0.000</w:t>
            </w:r>
          </w:p>
        </w:tc>
      </w:tr>
    </w:tbl>
    <w:p w14:paraId="73B9D1A6" w14:textId="77777777" w:rsidR="00672C0F" w:rsidRDefault="00672C0F" w:rsidP="00672C0F">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2F22C7C4" w14:textId="208D75AB" w:rsidR="00F51636" w:rsidRPr="00136F59" w:rsidRDefault="0022175E" w:rsidP="00136F59">
      <w:pPr>
        <w:pStyle w:val="ds-markdown-paragraph"/>
        <w:shd w:val="clear" w:color="auto" w:fill="FFFFFF"/>
        <w:bidi/>
        <w:spacing w:before="240" w:beforeAutospacing="0" w:after="240" w:afterAutospacing="0" w:line="276" w:lineRule="auto"/>
        <w:rPr>
          <w:rFonts w:ascii="Traditional Arabic" w:hAnsi="Traditional Arabic" w:cs="Traditional Arabic"/>
          <w:color w:val="0F1115"/>
        </w:rPr>
      </w:pPr>
      <w:r>
        <w:rPr>
          <w:rFonts w:ascii="Traditional Arabic" w:hAnsi="Traditional Arabic" w:cs="Traditional Arabic" w:hint="cs"/>
          <w:color w:val="0F1115"/>
          <w:rtl/>
        </w:rPr>
        <w:lastRenderedPageBreak/>
        <w:t xml:space="preserve">            </w:t>
      </w:r>
      <w:r w:rsidR="00A574D4" w:rsidRPr="004A111A">
        <w:rPr>
          <w:rFonts w:ascii="Traditional Arabic" w:hAnsi="Traditional Arabic" w:cs="Traditional Arabic"/>
          <w:color w:val="0F1115"/>
          <w:rtl/>
        </w:rPr>
        <w:t>يبين جدول (1</w:t>
      </w:r>
      <w:r w:rsidR="004A111A" w:rsidRPr="004A111A">
        <w:rPr>
          <w:rFonts w:ascii="Traditional Arabic" w:hAnsi="Traditional Arabic" w:cs="Traditional Arabic" w:hint="cs"/>
          <w:color w:val="0F1115"/>
          <w:rtl/>
        </w:rPr>
        <w:t>3</w:t>
      </w:r>
      <w:r w:rsidR="00A574D4" w:rsidRPr="004A111A">
        <w:rPr>
          <w:rFonts w:ascii="Traditional Arabic" w:hAnsi="Traditional Arabic" w:cs="Traditional Arabic"/>
          <w:color w:val="0F1115"/>
          <w:rtl/>
        </w:rPr>
        <w:t>) نتائج تحليل الانحدار البسيط لتأثير التحديات على التنافسية، حيث بلغ معامل الانحدار (0.633) وهو موجب ودال إحصائياً عند مستوى 0.000، وبلغ معامل التحديد</w:t>
      </w:r>
      <w:r w:rsidR="00A574D4" w:rsidRPr="004A111A">
        <w:rPr>
          <w:rFonts w:ascii="Traditional Arabic" w:hAnsi="Traditional Arabic" w:cs="Traditional Arabic"/>
          <w:color w:val="0F1115"/>
        </w:rPr>
        <w:t xml:space="preserve"> (R² = 0.304) </w:t>
      </w:r>
      <w:r w:rsidR="00A574D4" w:rsidRPr="004A111A">
        <w:rPr>
          <w:rFonts w:ascii="Traditional Arabic" w:hAnsi="Traditional Arabic" w:cs="Traditional Arabic"/>
          <w:color w:val="0F1115"/>
          <w:rtl/>
        </w:rPr>
        <w:t>مما يشير إلى أن التحديات تفسر 30.4% من التباين في التنافسية</w:t>
      </w:r>
      <w:r w:rsidR="00A574D4" w:rsidRPr="004A111A">
        <w:rPr>
          <w:rFonts w:ascii="Traditional Arabic" w:hAnsi="Traditional Arabic" w:cs="Traditional Arabic"/>
          <w:color w:val="0F1115"/>
        </w:rPr>
        <w:t>.</w:t>
      </w:r>
    </w:p>
    <w:p w14:paraId="40D5324F" w14:textId="77777777" w:rsidR="00164ABC" w:rsidRPr="00136F59" w:rsidRDefault="00164ABC" w:rsidP="00164ABC">
      <w:pPr>
        <w:pStyle w:val="Heading2"/>
        <w:bidi/>
        <w:rPr>
          <w:rFonts w:ascii="Traditional Arabic" w:hAnsi="Traditional Arabic" w:cs="Traditional Arabic"/>
          <w:b/>
          <w:bCs/>
          <w:color w:val="000000" w:themeColor="text1"/>
          <w:sz w:val="24"/>
          <w:szCs w:val="24"/>
        </w:rPr>
      </w:pPr>
      <w:r w:rsidRPr="00136F59">
        <w:rPr>
          <w:rFonts w:ascii="Traditional Arabic" w:hAnsi="Traditional Arabic" w:cs="Traditional Arabic" w:hint="cs"/>
          <w:b/>
          <w:bCs/>
          <w:color w:val="000000" w:themeColor="text1"/>
          <w:sz w:val="24"/>
          <w:szCs w:val="24"/>
          <w:rtl/>
        </w:rPr>
        <w:t xml:space="preserve">4 / 5 / 2 </w:t>
      </w:r>
      <w:r w:rsidRPr="00136F59">
        <w:rPr>
          <w:rFonts w:ascii="Traditional Arabic" w:hAnsi="Traditional Arabic" w:cs="Traditional Arabic"/>
          <w:b/>
          <w:bCs/>
          <w:color w:val="000000" w:themeColor="text1"/>
          <w:sz w:val="24"/>
          <w:szCs w:val="24"/>
        </w:rPr>
        <w:t xml:space="preserve">  </w:t>
      </w:r>
      <w:r w:rsidRPr="00136F59">
        <w:rPr>
          <w:rFonts w:ascii="Traditional Arabic" w:hAnsi="Traditional Arabic" w:cs="Traditional Arabic"/>
          <w:b/>
          <w:bCs/>
          <w:color w:val="000000" w:themeColor="text1"/>
          <w:sz w:val="24"/>
          <w:szCs w:val="24"/>
          <w:rtl/>
        </w:rPr>
        <w:t>الفرضية الثانية: تأثير الاستراتيجيات المتقدمة على التنافسية</w:t>
      </w:r>
    </w:p>
    <w:p w14:paraId="60A995DA" w14:textId="23609563" w:rsidR="005963AB" w:rsidRPr="00136F59" w:rsidRDefault="005963AB" w:rsidP="00136F59">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48" w:name="ج13"/>
      <w:r w:rsidRPr="00136F59">
        <w:rPr>
          <w:rStyle w:val="Strong"/>
          <w:rFonts w:ascii="Traditional Arabic" w:hAnsi="Traditional Arabic" w:cs="Traditional Arabic"/>
          <w:color w:val="0F1115"/>
          <w:rtl/>
        </w:rPr>
        <w:t>جدول (1</w:t>
      </w:r>
      <w:r w:rsidR="002971D6">
        <w:rPr>
          <w:rStyle w:val="Strong"/>
          <w:rFonts w:ascii="Traditional Arabic" w:hAnsi="Traditional Arabic" w:cs="Traditional Arabic" w:hint="cs"/>
          <w:color w:val="0F1115"/>
          <w:rtl/>
        </w:rPr>
        <w:t>4</w:t>
      </w:r>
      <w:r w:rsidRPr="00136F59">
        <w:rPr>
          <w:rStyle w:val="Strong"/>
          <w:rFonts w:ascii="Traditional Arabic" w:hAnsi="Traditional Arabic" w:cs="Traditional Arabic"/>
          <w:color w:val="0F1115"/>
          <w:rtl/>
        </w:rPr>
        <w:t>) نتائج تحليل الانحدار البسيط لتأثير الاستراتيجيات المتقدمة على التنافسية</w:t>
      </w:r>
    </w:p>
    <w:tbl>
      <w:tblPr>
        <w:tblStyle w:val="TableGrid"/>
        <w:bidiVisual/>
        <w:tblW w:w="0" w:type="auto"/>
        <w:tblLook w:val="04A0" w:firstRow="1" w:lastRow="0" w:firstColumn="1" w:lastColumn="0" w:noHBand="0" w:noVBand="1"/>
      </w:tblPr>
      <w:tblGrid>
        <w:gridCol w:w="2419"/>
        <w:gridCol w:w="1500"/>
        <w:gridCol w:w="1077"/>
        <w:gridCol w:w="1132"/>
        <w:gridCol w:w="754"/>
        <w:gridCol w:w="1158"/>
      </w:tblGrid>
      <w:tr w:rsidR="00F51636" w:rsidRPr="002971D6" w14:paraId="458E7FA0" w14:textId="77777777" w:rsidTr="00FD2F2A">
        <w:tc>
          <w:tcPr>
            <w:tcW w:w="0" w:type="auto"/>
            <w:shd w:val="clear" w:color="auto" w:fill="DBE5F1" w:themeFill="accent1" w:themeFillTint="33"/>
            <w:vAlign w:val="center"/>
            <w:hideMark/>
          </w:tcPr>
          <w:bookmarkEnd w:id="48"/>
          <w:p w14:paraId="2BE703DB"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588BB822"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معامل الانحدار</w:t>
            </w:r>
            <w:r w:rsidRPr="002971D6">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0323C673"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0E80D1F1"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معامل</w:t>
            </w:r>
            <w:r w:rsidRPr="002971D6">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7F02CBD0"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قيمة</w:t>
            </w:r>
            <w:r w:rsidRPr="002971D6">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2951E36C" w14:textId="77777777" w:rsidR="00F51636" w:rsidRPr="002971D6" w:rsidRDefault="00F51636" w:rsidP="008C2890">
            <w:pPr>
              <w:bidi/>
              <w:spacing w:after="0" w:line="360" w:lineRule="auto"/>
              <w:jc w:val="center"/>
              <w:rPr>
                <w:rFonts w:ascii="Traditional Arabic" w:hAnsi="Traditional Arabic" w:cs="Traditional Arabic"/>
                <w:b/>
                <w:bCs/>
                <w:sz w:val="24"/>
                <w:szCs w:val="24"/>
              </w:rPr>
            </w:pPr>
            <w:r w:rsidRPr="002971D6">
              <w:rPr>
                <w:rFonts w:ascii="Traditional Arabic" w:hAnsi="Traditional Arabic" w:cs="Traditional Arabic"/>
                <w:b/>
                <w:bCs/>
                <w:sz w:val="24"/>
                <w:szCs w:val="24"/>
                <w:rtl/>
              </w:rPr>
              <w:t>مستوى الدلالة</w:t>
            </w:r>
          </w:p>
        </w:tc>
      </w:tr>
      <w:tr w:rsidR="00F51636" w:rsidRPr="002971D6" w14:paraId="60E6DE92" w14:textId="77777777" w:rsidTr="008C2890">
        <w:trPr>
          <w:trHeight w:val="465"/>
        </w:trPr>
        <w:tc>
          <w:tcPr>
            <w:tcW w:w="0" w:type="auto"/>
            <w:vAlign w:val="center"/>
            <w:hideMark/>
          </w:tcPr>
          <w:p w14:paraId="06C2EB5B" w14:textId="77777777" w:rsidR="00F51636" w:rsidRPr="002971D6" w:rsidRDefault="00F51636" w:rsidP="008C2890">
            <w:pPr>
              <w:bidi/>
              <w:spacing w:after="0" w:line="360" w:lineRule="auto"/>
              <w:jc w:val="lowKashida"/>
              <w:rPr>
                <w:rFonts w:ascii="Traditional Arabic" w:hAnsi="Traditional Arabic" w:cs="Traditional Arabic"/>
                <w:sz w:val="24"/>
                <w:szCs w:val="24"/>
              </w:rPr>
            </w:pPr>
            <w:r w:rsidRPr="002971D6">
              <w:rPr>
                <w:rFonts w:ascii="Traditional Arabic" w:hAnsi="Traditional Arabic" w:cs="Traditional Arabic"/>
                <w:sz w:val="24"/>
                <w:szCs w:val="24"/>
                <w:rtl/>
              </w:rPr>
              <w:t>الثابت</w:t>
            </w:r>
          </w:p>
        </w:tc>
        <w:tc>
          <w:tcPr>
            <w:tcW w:w="0" w:type="auto"/>
            <w:vAlign w:val="center"/>
            <w:hideMark/>
          </w:tcPr>
          <w:p w14:paraId="7ECBA772"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2.124</w:t>
            </w:r>
          </w:p>
        </w:tc>
        <w:tc>
          <w:tcPr>
            <w:tcW w:w="0" w:type="auto"/>
            <w:vAlign w:val="center"/>
            <w:hideMark/>
          </w:tcPr>
          <w:p w14:paraId="65E3B2C1"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0.274</w:t>
            </w:r>
          </w:p>
        </w:tc>
        <w:tc>
          <w:tcPr>
            <w:tcW w:w="0" w:type="auto"/>
            <w:vAlign w:val="center"/>
            <w:hideMark/>
          </w:tcPr>
          <w:p w14:paraId="6B4D7725"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w:t>
            </w:r>
          </w:p>
        </w:tc>
        <w:tc>
          <w:tcPr>
            <w:tcW w:w="0" w:type="auto"/>
            <w:vAlign w:val="center"/>
            <w:hideMark/>
          </w:tcPr>
          <w:p w14:paraId="15E0A8E6"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7.743</w:t>
            </w:r>
          </w:p>
        </w:tc>
        <w:tc>
          <w:tcPr>
            <w:tcW w:w="0" w:type="auto"/>
            <w:vAlign w:val="center"/>
            <w:hideMark/>
          </w:tcPr>
          <w:p w14:paraId="66BC4D1A"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0.000</w:t>
            </w:r>
          </w:p>
        </w:tc>
      </w:tr>
      <w:tr w:rsidR="00F51636" w:rsidRPr="002971D6" w14:paraId="2985FE1A" w14:textId="77777777" w:rsidTr="00FD2F2A">
        <w:tc>
          <w:tcPr>
            <w:tcW w:w="0" w:type="auto"/>
            <w:vAlign w:val="center"/>
            <w:hideMark/>
          </w:tcPr>
          <w:p w14:paraId="13F5781C" w14:textId="77777777" w:rsidR="00F51636" w:rsidRPr="002971D6" w:rsidRDefault="00F51636" w:rsidP="008C2890">
            <w:pPr>
              <w:bidi/>
              <w:spacing w:after="0" w:line="360" w:lineRule="auto"/>
              <w:jc w:val="lowKashida"/>
              <w:rPr>
                <w:rFonts w:ascii="Traditional Arabic" w:hAnsi="Traditional Arabic" w:cs="Traditional Arabic"/>
                <w:sz w:val="24"/>
                <w:szCs w:val="24"/>
              </w:rPr>
            </w:pPr>
            <w:r w:rsidRPr="002971D6">
              <w:rPr>
                <w:rFonts w:ascii="Traditional Arabic" w:hAnsi="Traditional Arabic" w:cs="Traditional Arabic"/>
                <w:sz w:val="24"/>
                <w:szCs w:val="24"/>
                <w:rtl/>
              </w:rPr>
              <w:t>المحور الثاني (الاستراتيجيات المتقدمة)</w:t>
            </w:r>
          </w:p>
        </w:tc>
        <w:tc>
          <w:tcPr>
            <w:tcW w:w="0" w:type="auto"/>
            <w:vAlign w:val="center"/>
            <w:hideMark/>
          </w:tcPr>
          <w:p w14:paraId="4B0D8152"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0.544</w:t>
            </w:r>
          </w:p>
        </w:tc>
        <w:tc>
          <w:tcPr>
            <w:tcW w:w="0" w:type="auto"/>
            <w:vAlign w:val="center"/>
            <w:hideMark/>
          </w:tcPr>
          <w:p w14:paraId="6026F4A3"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0.064</w:t>
            </w:r>
          </w:p>
        </w:tc>
        <w:tc>
          <w:tcPr>
            <w:tcW w:w="0" w:type="auto"/>
            <w:vAlign w:val="center"/>
            <w:hideMark/>
          </w:tcPr>
          <w:p w14:paraId="518406DA"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0.621</w:t>
            </w:r>
          </w:p>
        </w:tc>
        <w:tc>
          <w:tcPr>
            <w:tcW w:w="0" w:type="auto"/>
            <w:vAlign w:val="center"/>
            <w:hideMark/>
          </w:tcPr>
          <w:p w14:paraId="5107B9C7"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8.494</w:t>
            </w:r>
          </w:p>
        </w:tc>
        <w:tc>
          <w:tcPr>
            <w:tcW w:w="0" w:type="auto"/>
            <w:vAlign w:val="center"/>
            <w:hideMark/>
          </w:tcPr>
          <w:p w14:paraId="306EE64E" w14:textId="77777777" w:rsidR="00F51636" w:rsidRPr="002971D6" w:rsidRDefault="00F51636" w:rsidP="008C2890">
            <w:pPr>
              <w:bidi/>
              <w:spacing w:after="0" w:line="360" w:lineRule="auto"/>
              <w:jc w:val="center"/>
              <w:rPr>
                <w:rFonts w:ascii="Traditional Arabic" w:hAnsi="Traditional Arabic" w:cs="Traditional Arabic"/>
                <w:sz w:val="24"/>
                <w:szCs w:val="24"/>
              </w:rPr>
            </w:pPr>
            <w:r w:rsidRPr="002971D6">
              <w:rPr>
                <w:rFonts w:ascii="Traditional Arabic" w:hAnsi="Traditional Arabic" w:cs="Traditional Arabic"/>
                <w:sz w:val="24"/>
                <w:szCs w:val="24"/>
              </w:rPr>
              <w:t>0.000</w:t>
            </w:r>
          </w:p>
        </w:tc>
      </w:tr>
      <w:tr w:rsidR="00F51636" w:rsidRPr="002971D6" w14:paraId="72D1CF41" w14:textId="77777777" w:rsidTr="002971D6">
        <w:trPr>
          <w:trHeight w:val="613"/>
        </w:trPr>
        <w:tc>
          <w:tcPr>
            <w:tcW w:w="0" w:type="auto"/>
            <w:gridSpan w:val="6"/>
            <w:vAlign w:val="center"/>
          </w:tcPr>
          <w:p w14:paraId="1471F507" w14:textId="77777777" w:rsidR="00F51636" w:rsidRPr="002971D6" w:rsidRDefault="00F51636" w:rsidP="008C2890">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F1115"/>
              </w:rPr>
            </w:pPr>
            <w:r w:rsidRPr="002971D6">
              <w:rPr>
                <w:rStyle w:val="Strong"/>
                <w:rFonts w:ascii="Traditional Arabic" w:hAnsi="Traditional Arabic" w:cs="Traditional Arabic"/>
                <w:color w:val="0F1115"/>
              </w:rPr>
              <w:t>R = 0.621</w:t>
            </w:r>
            <w:r w:rsidRPr="002971D6">
              <w:rPr>
                <w:rStyle w:val="Strong"/>
                <w:rFonts w:ascii="Traditional Arabic" w:hAnsi="Traditional Arabic" w:cs="Traditional Arabic"/>
                <w:color w:val="0F1115"/>
                <w:rtl/>
              </w:rPr>
              <w:t>،</w:t>
            </w:r>
            <w:r w:rsidRPr="002971D6">
              <w:rPr>
                <w:rStyle w:val="Strong"/>
                <w:rFonts w:ascii="Traditional Arabic" w:hAnsi="Traditional Arabic" w:cs="Traditional Arabic" w:hint="cs"/>
                <w:color w:val="0F1115"/>
                <w:rtl/>
              </w:rPr>
              <w:t xml:space="preserve"> </w:t>
            </w:r>
            <w:r w:rsidRPr="002971D6">
              <w:rPr>
                <w:rStyle w:val="Strong"/>
                <w:rFonts w:hint="cs"/>
                <w:rtl/>
              </w:rPr>
              <w:t xml:space="preserve">     </w:t>
            </w:r>
            <w:r w:rsidRPr="002971D6">
              <w:rPr>
                <w:rStyle w:val="Strong"/>
                <w:rFonts w:ascii="Traditional Arabic" w:hAnsi="Traditional Arabic" w:cs="Traditional Arabic"/>
                <w:color w:val="0F1115"/>
                <w:rtl/>
              </w:rPr>
              <w:t xml:space="preserve"> </w:t>
            </w:r>
            <w:r w:rsidRPr="002971D6">
              <w:rPr>
                <w:rStyle w:val="Strong"/>
                <w:rFonts w:ascii="Traditional Arabic" w:hAnsi="Traditional Arabic" w:cs="Traditional Arabic"/>
                <w:color w:val="0F1115"/>
              </w:rPr>
              <w:t>R² = 0.386</w:t>
            </w:r>
            <w:r w:rsidRPr="002971D6">
              <w:rPr>
                <w:rStyle w:val="Strong"/>
                <w:rFonts w:ascii="Traditional Arabic" w:hAnsi="Traditional Arabic" w:cs="Traditional Arabic"/>
                <w:color w:val="0F1115"/>
                <w:rtl/>
              </w:rPr>
              <w:t>،</w:t>
            </w:r>
            <w:r w:rsidRPr="002971D6">
              <w:rPr>
                <w:rStyle w:val="Strong"/>
                <w:rFonts w:ascii="Traditional Arabic" w:hAnsi="Traditional Arabic" w:cs="Traditional Arabic" w:hint="cs"/>
                <w:color w:val="0F1115"/>
                <w:rtl/>
              </w:rPr>
              <w:t xml:space="preserve"> </w:t>
            </w:r>
            <w:r w:rsidRPr="002971D6">
              <w:rPr>
                <w:rStyle w:val="Strong"/>
                <w:rFonts w:hint="cs"/>
                <w:rtl/>
              </w:rPr>
              <w:t xml:space="preserve">    </w:t>
            </w:r>
            <w:r w:rsidRPr="002971D6">
              <w:rPr>
                <w:rStyle w:val="Strong"/>
                <w:rFonts w:ascii="Traditional Arabic" w:hAnsi="Traditional Arabic" w:cs="Traditional Arabic"/>
                <w:color w:val="0F1115"/>
                <w:rtl/>
              </w:rPr>
              <w:t xml:space="preserve"> </w:t>
            </w:r>
            <w:r w:rsidRPr="002971D6">
              <w:rPr>
                <w:rStyle w:val="Strong"/>
                <w:rFonts w:ascii="Traditional Arabic" w:hAnsi="Traditional Arabic" w:cs="Traditional Arabic"/>
                <w:color w:val="0F1115"/>
              </w:rPr>
              <w:t>F = 72.151</w:t>
            </w:r>
            <w:r w:rsidRPr="002971D6">
              <w:rPr>
                <w:rStyle w:val="Strong"/>
                <w:rFonts w:ascii="Traditional Arabic" w:hAnsi="Traditional Arabic" w:cs="Traditional Arabic"/>
                <w:color w:val="0F1115"/>
                <w:rtl/>
              </w:rPr>
              <w:t>،</w:t>
            </w:r>
            <w:r w:rsidRPr="002971D6">
              <w:rPr>
                <w:rStyle w:val="Strong"/>
                <w:rFonts w:ascii="Traditional Arabic" w:hAnsi="Traditional Arabic" w:cs="Traditional Arabic" w:hint="cs"/>
                <w:color w:val="0F1115"/>
                <w:rtl/>
              </w:rPr>
              <w:t xml:space="preserve">  </w:t>
            </w:r>
            <w:r w:rsidRPr="002971D6">
              <w:rPr>
                <w:rStyle w:val="Strong"/>
                <w:rFonts w:hint="cs"/>
                <w:rtl/>
              </w:rPr>
              <w:t xml:space="preserve">    </w:t>
            </w:r>
            <w:r w:rsidRPr="002971D6">
              <w:rPr>
                <w:rStyle w:val="Strong"/>
                <w:rFonts w:ascii="Traditional Arabic" w:hAnsi="Traditional Arabic" w:cs="Traditional Arabic"/>
                <w:color w:val="0F1115"/>
              </w:rPr>
              <w:t>Sig. = 0.000</w:t>
            </w:r>
          </w:p>
        </w:tc>
      </w:tr>
    </w:tbl>
    <w:p w14:paraId="5C1AA894" w14:textId="77777777" w:rsidR="0036687B" w:rsidRDefault="0036687B" w:rsidP="0036687B">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009B81BA" w14:textId="6DE7D99D" w:rsidR="00CA2E4B" w:rsidRDefault="0022175E" w:rsidP="003541DC">
      <w:pPr>
        <w:pStyle w:val="ds-markdown-paragraph"/>
        <w:shd w:val="clear" w:color="auto" w:fill="FFFFFF"/>
        <w:bidi/>
        <w:spacing w:before="0" w:beforeAutospacing="0" w:after="240" w:afterAutospacing="0" w:line="276" w:lineRule="auto"/>
        <w:rPr>
          <w:rFonts w:ascii="Traditional Arabic" w:hAnsi="Traditional Arabic" w:cs="Traditional Arabic"/>
          <w:color w:val="0F1115"/>
          <w:sz w:val="32"/>
          <w:szCs w:val="32"/>
          <w:rtl/>
        </w:rPr>
      </w:pPr>
      <w:r>
        <w:rPr>
          <w:rFonts w:ascii="Traditional Arabic" w:hAnsi="Traditional Arabic" w:cs="Traditional Arabic" w:hint="cs"/>
          <w:color w:val="0F1115"/>
          <w:rtl/>
        </w:rPr>
        <w:t xml:space="preserve">         </w:t>
      </w:r>
      <w:r w:rsidR="00CA2E4B" w:rsidRPr="002971D6">
        <w:rPr>
          <w:rFonts w:ascii="Traditional Arabic" w:hAnsi="Traditional Arabic" w:cs="Traditional Arabic"/>
          <w:color w:val="0F1115"/>
          <w:rtl/>
        </w:rPr>
        <w:t>يبين جدول (1</w:t>
      </w:r>
      <w:r w:rsidR="003541DC">
        <w:rPr>
          <w:rFonts w:ascii="Traditional Arabic" w:hAnsi="Traditional Arabic" w:cs="Traditional Arabic" w:hint="cs"/>
          <w:color w:val="0F1115"/>
          <w:rtl/>
        </w:rPr>
        <w:t>4</w:t>
      </w:r>
      <w:r w:rsidR="00CA2E4B" w:rsidRPr="002971D6">
        <w:rPr>
          <w:rFonts w:ascii="Traditional Arabic" w:hAnsi="Traditional Arabic" w:cs="Traditional Arabic"/>
          <w:color w:val="0F1115"/>
          <w:rtl/>
        </w:rPr>
        <w:t>) نتائج تحليل الانحدار البسيط لتأثير الاستراتيجيات المتقدمة على التنافسية، حيث بلغ معامل الانحدار (0.544) وهو موجب ودال إحصائياً عند مستوى 0.000، وبلغ معامل التحديد</w:t>
      </w:r>
      <w:r w:rsidR="00CA2E4B" w:rsidRPr="002971D6">
        <w:rPr>
          <w:rFonts w:ascii="Traditional Arabic" w:hAnsi="Traditional Arabic" w:cs="Traditional Arabic"/>
          <w:color w:val="0F1115"/>
        </w:rPr>
        <w:t xml:space="preserve"> (R² = 0.386) </w:t>
      </w:r>
      <w:r w:rsidR="00CA2E4B" w:rsidRPr="002971D6">
        <w:rPr>
          <w:rFonts w:ascii="Traditional Arabic" w:hAnsi="Traditional Arabic" w:cs="Traditional Arabic"/>
          <w:color w:val="0F1115"/>
          <w:rtl/>
        </w:rPr>
        <w:t>مما يشير إلى أن الاستراتيجيات المتقدمة تفسر 38.6% من التباين في التنافسية</w:t>
      </w:r>
      <w:r w:rsidR="00CA2E4B" w:rsidRPr="001F66B6">
        <w:rPr>
          <w:rFonts w:ascii="Traditional Arabic" w:hAnsi="Traditional Arabic" w:cs="Traditional Arabic"/>
          <w:color w:val="0F1115"/>
          <w:sz w:val="32"/>
          <w:szCs w:val="32"/>
        </w:rPr>
        <w:t>.</w:t>
      </w:r>
    </w:p>
    <w:p w14:paraId="6CAFA556" w14:textId="5699A719" w:rsidR="0036687B" w:rsidRDefault="00D66FED" w:rsidP="0036687B">
      <w:pPr>
        <w:pStyle w:val="Heading2"/>
        <w:bidi/>
        <w:rPr>
          <w:rFonts w:ascii="Traditional Arabic" w:hAnsi="Traditional Arabic" w:cs="Traditional Arabic"/>
          <w:b/>
          <w:bCs/>
          <w:color w:val="000000" w:themeColor="text1"/>
          <w:sz w:val="24"/>
          <w:szCs w:val="24"/>
          <w:rtl/>
        </w:rPr>
      </w:pPr>
      <w:r w:rsidRPr="005079A3">
        <w:rPr>
          <w:rFonts w:ascii="Traditional Arabic" w:hAnsi="Traditional Arabic" w:cs="Traditional Arabic" w:hint="cs"/>
          <w:b/>
          <w:bCs/>
          <w:color w:val="000000" w:themeColor="text1"/>
          <w:sz w:val="24"/>
          <w:szCs w:val="24"/>
          <w:rtl/>
        </w:rPr>
        <w:t xml:space="preserve">4 / 5 / 3 </w:t>
      </w:r>
      <w:r w:rsidRPr="005079A3">
        <w:rPr>
          <w:rFonts w:ascii="Traditional Arabic" w:hAnsi="Traditional Arabic" w:cs="Traditional Arabic"/>
          <w:b/>
          <w:bCs/>
          <w:color w:val="000000" w:themeColor="text1"/>
          <w:sz w:val="24"/>
          <w:szCs w:val="24"/>
        </w:rPr>
        <w:t xml:space="preserve">  </w:t>
      </w:r>
      <w:r w:rsidRPr="005079A3">
        <w:rPr>
          <w:rFonts w:ascii="Traditional Arabic" w:hAnsi="Traditional Arabic" w:cs="Traditional Arabic"/>
          <w:b/>
          <w:bCs/>
          <w:color w:val="000000" w:themeColor="text1"/>
          <w:sz w:val="24"/>
          <w:szCs w:val="24"/>
          <w:rtl/>
        </w:rPr>
        <w:t>الفرضية الثالثة: تأثير التحسين المستمر على التنافسية</w:t>
      </w:r>
    </w:p>
    <w:p w14:paraId="64E1C583" w14:textId="77777777" w:rsidR="008C2890" w:rsidRPr="008C2890" w:rsidRDefault="008C2890" w:rsidP="008C2890">
      <w:pPr>
        <w:bidi/>
      </w:pPr>
    </w:p>
    <w:p w14:paraId="15B8EA02" w14:textId="03301158" w:rsidR="00D66FED" w:rsidRPr="005079A3" w:rsidRDefault="001B6427" w:rsidP="0036687B">
      <w:pPr>
        <w:pStyle w:val="ds-markdown-paragraph"/>
        <w:shd w:val="clear" w:color="auto" w:fill="FFFFFF"/>
        <w:bidi/>
        <w:spacing w:before="0" w:beforeAutospacing="0" w:after="0" w:afterAutospacing="0"/>
        <w:jc w:val="center"/>
        <w:rPr>
          <w:rFonts w:ascii="Traditional Arabic" w:hAnsi="Traditional Arabic" w:cs="Traditional Arabic"/>
          <w:color w:val="0F1115"/>
          <w:rtl/>
        </w:rPr>
      </w:pPr>
      <w:bookmarkStart w:id="49" w:name="ج14"/>
      <w:r w:rsidRPr="005079A3">
        <w:rPr>
          <w:rStyle w:val="Strong"/>
          <w:rFonts w:ascii="Traditional Arabic" w:hAnsi="Traditional Arabic" w:cs="Traditional Arabic"/>
          <w:color w:val="0F1115"/>
          <w:rtl/>
        </w:rPr>
        <w:t>جدول (1</w:t>
      </w:r>
      <w:r w:rsidR="005079A3" w:rsidRPr="005079A3">
        <w:rPr>
          <w:rStyle w:val="Strong"/>
          <w:rFonts w:ascii="Traditional Arabic" w:hAnsi="Traditional Arabic" w:cs="Traditional Arabic" w:hint="cs"/>
          <w:color w:val="0F1115"/>
          <w:rtl/>
        </w:rPr>
        <w:t>5</w:t>
      </w:r>
      <w:r w:rsidRPr="005079A3">
        <w:rPr>
          <w:rStyle w:val="Strong"/>
          <w:rFonts w:ascii="Traditional Arabic" w:hAnsi="Traditional Arabic" w:cs="Traditional Arabic"/>
          <w:color w:val="0F1115"/>
          <w:rtl/>
        </w:rPr>
        <w:t>) نتائج تحليل الانحدار البسيط لتأثير التحسين المستمر على التنافسية</w:t>
      </w:r>
      <w:bookmarkEnd w:id="49"/>
    </w:p>
    <w:tbl>
      <w:tblPr>
        <w:tblStyle w:val="10"/>
        <w:bidiVisual/>
        <w:tblW w:w="0" w:type="auto"/>
        <w:jc w:val="center"/>
        <w:tblLook w:val="04A0" w:firstRow="1" w:lastRow="0" w:firstColumn="1" w:lastColumn="0" w:noHBand="0" w:noVBand="1"/>
      </w:tblPr>
      <w:tblGrid>
        <w:gridCol w:w="2145"/>
        <w:gridCol w:w="1500"/>
        <w:gridCol w:w="1077"/>
        <w:gridCol w:w="1132"/>
        <w:gridCol w:w="754"/>
        <w:gridCol w:w="1158"/>
      </w:tblGrid>
      <w:tr w:rsidR="003F1FD3" w:rsidRPr="005079A3" w14:paraId="566185C6" w14:textId="77777777" w:rsidTr="0036687B">
        <w:trPr>
          <w:jc w:val="center"/>
        </w:trPr>
        <w:tc>
          <w:tcPr>
            <w:tcW w:w="0" w:type="auto"/>
            <w:shd w:val="clear" w:color="auto" w:fill="DBE5F1" w:themeFill="accent1" w:themeFillTint="33"/>
            <w:vAlign w:val="center"/>
            <w:hideMark/>
          </w:tcPr>
          <w:p w14:paraId="5A61B6CE"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71AEEF2C"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معامل الانحدار</w:t>
            </w:r>
            <w:r w:rsidRPr="005079A3">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5F1A723A"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149D1608"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معامل</w:t>
            </w:r>
            <w:r w:rsidRPr="005079A3">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6962E727"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قيمة</w:t>
            </w:r>
            <w:r w:rsidRPr="005079A3">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124AB07E" w14:textId="77777777" w:rsidR="003F1FD3" w:rsidRPr="005079A3" w:rsidRDefault="003F1FD3" w:rsidP="0036687B">
            <w:pPr>
              <w:bidi/>
              <w:spacing w:after="0" w:line="240" w:lineRule="auto"/>
              <w:jc w:val="center"/>
              <w:rPr>
                <w:rFonts w:ascii="Traditional Arabic" w:hAnsi="Traditional Arabic" w:cs="Traditional Arabic"/>
                <w:b/>
                <w:bCs/>
                <w:sz w:val="24"/>
                <w:szCs w:val="24"/>
              </w:rPr>
            </w:pPr>
            <w:r w:rsidRPr="005079A3">
              <w:rPr>
                <w:rFonts w:ascii="Traditional Arabic" w:hAnsi="Traditional Arabic" w:cs="Traditional Arabic"/>
                <w:b/>
                <w:bCs/>
                <w:sz w:val="24"/>
                <w:szCs w:val="24"/>
                <w:rtl/>
              </w:rPr>
              <w:t>مستوى الدلالة</w:t>
            </w:r>
          </w:p>
        </w:tc>
      </w:tr>
      <w:tr w:rsidR="003F1FD3" w:rsidRPr="005079A3" w14:paraId="757C961D" w14:textId="77777777" w:rsidTr="0036687B">
        <w:trPr>
          <w:jc w:val="center"/>
        </w:trPr>
        <w:tc>
          <w:tcPr>
            <w:tcW w:w="0" w:type="auto"/>
            <w:vAlign w:val="center"/>
            <w:hideMark/>
          </w:tcPr>
          <w:p w14:paraId="7655D903"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tl/>
              </w:rPr>
              <w:t>الثابت</w:t>
            </w:r>
          </w:p>
        </w:tc>
        <w:tc>
          <w:tcPr>
            <w:tcW w:w="0" w:type="auto"/>
            <w:vAlign w:val="center"/>
            <w:hideMark/>
          </w:tcPr>
          <w:p w14:paraId="5673515C"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2.497</w:t>
            </w:r>
          </w:p>
        </w:tc>
        <w:tc>
          <w:tcPr>
            <w:tcW w:w="0" w:type="auto"/>
            <w:vAlign w:val="center"/>
            <w:hideMark/>
          </w:tcPr>
          <w:p w14:paraId="21050746"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0.252</w:t>
            </w:r>
          </w:p>
        </w:tc>
        <w:tc>
          <w:tcPr>
            <w:tcW w:w="0" w:type="auto"/>
            <w:vAlign w:val="center"/>
            <w:hideMark/>
          </w:tcPr>
          <w:p w14:paraId="58F4BB88"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w:t>
            </w:r>
          </w:p>
        </w:tc>
        <w:tc>
          <w:tcPr>
            <w:tcW w:w="0" w:type="auto"/>
            <w:vAlign w:val="center"/>
            <w:hideMark/>
          </w:tcPr>
          <w:p w14:paraId="3FCB259A"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9.891</w:t>
            </w:r>
          </w:p>
        </w:tc>
        <w:tc>
          <w:tcPr>
            <w:tcW w:w="0" w:type="auto"/>
            <w:vAlign w:val="center"/>
            <w:hideMark/>
          </w:tcPr>
          <w:p w14:paraId="6F6E4C93"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0.000</w:t>
            </w:r>
          </w:p>
        </w:tc>
      </w:tr>
      <w:tr w:rsidR="003F1FD3" w:rsidRPr="005079A3" w14:paraId="109BDB07" w14:textId="77777777" w:rsidTr="0036687B">
        <w:trPr>
          <w:jc w:val="center"/>
        </w:trPr>
        <w:tc>
          <w:tcPr>
            <w:tcW w:w="0" w:type="auto"/>
            <w:vAlign w:val="center"/>
            <w:hideMark/>
          </w:tcPr>
          <w:p w14:paraId="4797DA55" w14:textId="77777777" w:rsidR="003F1FD3" w:rsidRPr="005079A3" w:rsidRDefault="003F1FD3" w:rsidP="0036687B">
            <w:pPr>
              <w:bidi/>
              <w:spacing w:after="0" w:line="240" w:lineRule="auto"/>
              <w:jc w:val="center"/>
              <w:rPr>
                <w:rFonts w:ascii="Traditional Arabic" w:hAnsi="Traditional Arabic" w:cs="Traditional Arabic"/>
                <w:sz w:val="24"/>
                <w:szCs w:val="24"/>
                <w:rtl/>
              </w:rPr>
            </w:pPr>
            <w:r w:rsidRPr="005079A3">
              <w:rPr>
                <w:rFonts w:ascii="Traditional Arabic" w:hAnsi="Traditional Arabic" w:cs="Traditional Arabic"/>
                <w:sz w:val="24"/>
                <w:szCs w:val="24"/>
                <w:rtl/>
              </w:rPr>
              <w:t>المحور الثالث (التحسين المستمر)</w:t>
            </w:r>
          </w:p>
        </w:tc>
        <w:tc>
          <w:tcPr>
            <w:tcW w:w="0" w:type="auto"/>
            <w:vAlign w:val="center"/>
            <w:hideMark/>
          </w:tcPr>
          <w:p w14:paraId="279FDC33"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0.460</w:t>
            </w:r>
          </w:p>
        </w:tc>
        <w:tc>
          <w:tcPr>
            <w:tcW w:w="0" w:type="auto"/>
            <w:vAlign w:val="center"/>
            <w:hideMark/>
          </w:tcPr>
          <w:p w14:paraId="3ACF6AE4"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0.059</w:t>
            </w:r>
          </w:p>
        </w:tc>
        <w:tc>
          <w:tcPr>
            <w:tcW w:w="0" w:type="auto"/>
            <w:vAlign w:val="center"/>
            <w:hideMark/>
          </w:tcPr>
          <w:p w14:paraId="424488EA"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0.586</w:t>
            </w:r>
          </w:p>
        </w:tc>
        <w:tc>
          <w:tcPr>
            <w:tcW w:w="0" w:type="auto"/>
            <w:vAlign w:val="center"/>
            <w:hideMark/>
          </w:tcPr>
          <w:p w14:paraId="5A455BE9"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7.755</w:t>
            </w:r>
          </w:p>
        </w:tc>
        <w:tc>
          <w:tcPr>
            <w:tcW w:w="0" w:type="auto"/>
            <w:vAlign w:val="center"/>
            <w:hideMark/>
          </w:tcPr>
          <w:p w14:paraId="31E3F0DB" w14:textId="77777777" w:rsidR="003F1FD3" w:rsidRPr="005079A3" w:rsidRDefault="003F1FD3" w:rsidP="0036687B">
            <w:pPr>
              <w:bidi/>
              <w:spacing w:after="0" w:line="240" w:lineRule="auto"/>
              <w:jc w:val="center"/>
              <w:rPr>
                <w:rFonts w:ascii="Traditional Arabic" w:hAnsi="Traditional Arabic" w:cs="Traditional Arabic"/>
                <w:sz w:val="24"/>
                <w:szCs w:val="24"/>
              </w:rPr>
            </w:pPr>
            <w:r w:rsidRPr="005079A3">
              <w:rPr>
                <w:rFonts w:ascii="Traditional Arabic" w:hAnsi="Traditional Arabic" w:cs="Traditional Arabic"/>
                <w:sz w:val="24"/>
                <w:szCs w:val="24"/>
              </w:rPr>
              <w:t>0.000</w:t>
            </w:r>
          </w:p>
        </w:tc>
      </w:tr>
      <w:tr w:rsidR="003F1FD3" w:rsidRPr="005079A3" w14:paraId="78E80C81" w14:textId="77777777" w:rsidTr="0036687B">
        <w:trPr>
          <w:jc w:val="center"/>
        </w:trPr>
        <w:tc>
          <w:tcPr>
            <w:tcW w:w="0" w:type="auto"/>
            <w:gridSpan w:val="6"/>
            <w:vAlign w:val="center"/>
          </w:tcPr>
          <w:p w14:paraId="462E4A60" w14:textId="77777777" w:rsidR="003F1FD3" w:rsidRPr="005079A3" w:rsidRDefault="003F1FD3" w:rsidP="0036687B">
            <w:pPr>
              <w:pStyle w:val="ds-markdown-paragraph"/>
              <w:shd w:val="clear" w:color="auto" w:fill="FFFFFF"/>
              <w:bidi/>
              <w:spacing w:before="0" w:beforeAutospacing="0" w:after="0" w:afterAutospacing="0"/>
              <w:jc w:val="center"/>
              <w:rPr>
                <w:rFonts w:ascii="Traditional Arabic" w:hAnsi="Traditional Arabic" w:cs="Traditional Arabic"/>
                <w:color w:val="0F1115"/>
              </w:rPr>
            </w:pPr>
            <w:r w:rsidRPr="005079A3">
              <w:rPr>
                <w:rStyle w:val="Strong"/>
                <w:rFonts w:ascii="Traditional Arabic" w:hAnsi="Traditional Arabic" w:cs="Traditional Arabic"/>
                <w:color w:val="0F1115"/>
              </w:rPr>
              <w:t>R = 0.586</w:t>
            </w:r>
            <w:r w:rsidRPr="005079A3">
              <w:rPr>
                <w:rStyle w:val="Strong"/>
                <w:rFonts w:ascii="Traditional Arabic" w:hAnsi="Traditional Arabic" w:cs="Traditional Arabic"/>
                <w:color w:val="0F1115"/>
                <w:rtl/>
              </w:rPr>
              <w:t>،</w:t>
            </w:r>
            <w:r w:rsidRPr="005079A3">
              <w:rPr>
                <w:rStyle w:val="Strong"/>
                <w:rFonts w:ascii="Traditional Arabic" w:hAnsi="Traditional Arabic" w:cs="Traditional Arabic" w:hint="cs"/>
                <w:color w:val="0F1115"/>
                <w:rtl/>
              </w:rPr>
              <w:t xml:space="preserve"> </w:t>
            </w:r>
            <w:r w:rsidRPr="005079A3">
              <w:rPr>
                <w:rStyle w:val="Strong"/>
                <w:rFonts w:hint="cs"/>
                <w:rtl/>
              </w:rPr>
              <w:t xml:space="preserve">      </w:t>
            </w:r>
            <w:r w:rsidRPr="005079A3">
              <w:rPr>
                <w:rStyle w:val="Strong"/>
                <w:rFonts w:ascii="Traditional Arabic" w:hAnsi="Traditional Arabic" w:cs="Traditional Arabic"/>
                <w:color w:val="0F1115"/>
                <w:rtl/>
              </w:rPr>
              <w:t xml:space="preserve"> </w:t>
            </w:r>
            <w:r w:rsidRPr="005079A3">
              <w:rPr>
                <w:rStyle w:val="Strong"/>
                <w:rFonts w:ascii="Traditional Arabic" w:hAnsi="Traditional Arabic" w:cs="Traditional Arabic"/>
                <w:color w:val="0F1115"/>
              </w:rPr>
              <w:t>R² = 0.343</w:t>
            </w:r>
            <w:r w:rsidRPr="005079A3">
              <w:rPr>
                <w:rStyle w:val="Strong"/>
                <w:rFonts w:ascii="Traditional Arabic" w:hAnsi="Traditional Arabic" w:cs="Traditional Arabic"/>
                <w:color w:val="0F1115"/>
                <w:rtl/>
              </w:rPr>
              <w:t xml:space="preserve">، </w:t>
            </w:r>
            <w:r w:rsidRPr="005079A3">
              <w:rPr>
                <w:rStyle w:val="Strong"/>
                <w:rFonts w:ascii="Traditional Arabic" w:hAnsi="Traditional Arabic" w:cs="Traditional Arabic" w:hint="cs"/>
                <w:color w:val="0F1115"/>
                <w:rtl/>
              </w:rPr>
              <w:t xml:space="preserve"> </w:t>
            </w:r>
            <w:r w:rsidRPr="005079A3">
              <w:rPr>
                <w:rStyle w:val="Strong"/>
                <w:rFonts w:hint="cs"/>
                <w:rtl/>
              </w:rPr>
              <w:t xml:space="preserve">     </w:t>
            </w:r>
            <w:r w:rsidRPr="005079A3">
              <w:rPr>
                <w:rStyle w:val="Strong"/>
                <w:rFonts w:ascii="Traditional Arabic" w:hAnsi="Traditional Arabic" w:cs="Traditional Arabic"/>
                <w:color w:val="0F1115"/>
              </w:rPr>
              <w:t>F = 60.133</w:t>
            </w:r>
            <w:r w:rsidRPr="005079A3">
              <w:rPr>
                <w:rStyle w:val="Strong"/>
                <w:rFonts w:ascii="Traditional Arabic" w:hAnsi="Traditional Arabic" w:cs="Traditional Arabic"/>
                <w:color w:val="0F1115"/>
                <w:rtl/>
              </w:rPr>
              <w:t>،</w:t>
            </w:r>
            <w:r w:rsidRPr="005079A3">
              <w:rPr>
                <w:rStyle w:val="Strong"/>
                <w:rFonts w:ascii="Traditional Arabic" w:hAnsi="Traditional Arabic" w:cs="Traditional Arabic" w:hint="cs"/>
                <w:color w:val="0F1115"/>
                <w:rtl/>
              </w:rPr>
              <w:t xml:space="preserve"> </w:t>
            </w:r>
            <w:r w:rsidRPr="005079A3">
              <w:rPr>
                <w:rStyle w:val="Strong"/>
                <w:rFonts w:hint="cs"/>
                <w:rtl/>
              </w:rPr>
              <w:t xml:space="preserve">    </w:t>
            </w:r>
            <w:r w:rsidRPr="005079A3">
              <w:rPr>
                <w:rStyle w:val="Strong"/>
                <w:rFonts w:ascii="Traditional Arabic" w:hAnsi="Traditional Arabic" w:cs="Traditional Arabic"/>
                <w:color w:val="0F1115"/>
                <w:rtl/>
              </w:rPr>
              <w:t xml:space="preserve"> </w:t>
            </w:r>
            <w:r w:rsidRPr="005079A3">
              <w:rPr>
                <w:rStyle w:val="Strong"/>
                <w:rFonts w:ascii="Traditional Arabic" w:hAnsi="Traditional Arabic" w:cs="Traditional Arabic"/>
                <w:color w:val="0F1115"/>
              </w:rPr>
              <w:t>Sig. = 0.000</w:t>
            </w:r>
          </w:p>
        </w:tc>
      </w:tr>
    </w:tbl>
    <w:p w14:paraId="08DCB19B" w14:textId="77777777" w:rsidR="0036687B" w:rsidRDefault="0036687B" w:rsidP="0036687B">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39372317" w14:textId="4796FBDF" w:rsidR="00916C1A" w:rsidRPr="005079A3" w:rsidRDefault="0022175E" w:rsidP="0056066F">
      <w:pPr>
        <w:pStyle w:val="msonormal0"/>
        <w:shd w:val="clear" w:color="auto" w:fill="FFFFFF"/>
        <w:bidi/>
        <w:spacing w:before="0" w:beforeAutospacing="0" w:after="240" w:afterAutospacing="0" w:line="276" w:lineRule="auto"/>
        <w:rPr>
          <w:rFonts w:ascii="Traditional Arabic" w:hAnsi="Traditional Arabic" w:cs="Traditional Arabic"/>
          <w:color w:val="0F1115"/>
          <w:rtl/>
        </w:rPr>
      </w:pPr>
      <w:r>
        <w:rPr>
          <w:rFonts w:ascii="Traditional Arabic" w:hAnsi="Traditional Arabic" w:cs="Traditional Arabic" w:hint="cs"/>
          <w:color w:val="0F1115"/>
          <w:rtl/>
        </w:rPr>
        <w:t xml:space="preserve">     </w:t>
      </w:r>
      <w:r w:rsidR="00916C1A" w:rsidRPr="005079A3">
        <w:rPr>
          <w:rFonts w:ascii="Traditional Arabic" w:hAnsi="Traditional Arabic" w:cs="Traditional Arabic"/>
          <w:color w:val="0F1115"/>
          <w:rtl/>
        </w:rPr>
        <w:t>بين جدول (1</w:t>
      </w:r>
      <w:r w:rsidR="0056066F">
        <w:rPr>
          <w:rFonts w:ascii="Traditional Arabic" w:hAnsi="Traditional Arabic" w:cs="Traditional Arabic" w:hint="cs"/>
          <w:color w:val="0F1115"/>
          <w:rtl/>
        </w:rPr>
        <w:t>5</w:t>
      </w:r>
      <w:r w:rsidR="00916C1A" w:rsidRPr="005079A3">
        <w:rPr>
          <w:rFonts w:ascii="Traditional Arabic" w:hAnsi="Traditional Arabic" w:cs="Traditional Arabic"/>
          <w:color w:val="0F1115"/>
          <w:rtl/>
        </w:rPr>
        <w:t>) نتائج تحليل الانحدار البسيط لتأثير التحسين المستمر على التنافسية، حيث بلغ معامل الانحدار (0.460) وهو موجب ودال إحصائياً عند مستوى 0.000، وبلغ معامل التحديد</w:t>
      </w:r>
      <w:r w:rsidR="00916C1A" w:rsidRPr="005079A3">
        <w:rPr>
          <w:rFonts w:ascii="Traditional Arabic" w:hAnsi="Traditional Arabic" w:cs="Traditional Arabic"/>
          <w:color w:val="0F1115"/>
        </w:rPr>
        <w:t xml:space="preserve"> (R² = 0.343) </w:t>
      </w:r>
      <w:r w:rsidR="00916C1A" w:rsidRPr="005079A3">
        <w:rPr>
          <w:rFonts w:ascii="Traditional Arabic" w:hAnsi="Traditional Arabic" w:cs="Traditional Arabic"/>
          <w:color w:val="0F1115"/>
          <w:rtl/>
        </w:rPr>
        <w:t>مما يشير إلى أن التحسين المستمر يفسر 34.3% من التباين في التنافسية</w:t>
      </w:r>
      <w:r w:rsidR="00916C1A" w:rsidRPr="005079A3">
        <w:rPr>
          <w:rFonts w:ascii="Traditional Arabic" w:hAnsi="Traditional Arabic" w:cs="Traditional Arabic"/>
          <w:color w:val="0F1115"/>
        </w:rPr>
        <w:t>.</w:t>
      </w:r>
    </w:p>
    <w:p w14:paraId="7E1AD1C8" w14:textId="77777777" w:rsidR="00A6151F" w:rsidRPr="001F66B6" w:rsidRDefault="00A6151F" w:rsidP="00A6151F">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p>
    <w:p w14:paraId="7770BE7A" w14:textId="6B382F9F" w:rsidR="001227C2" w:rsidRDefault="001227C2" w:rsidP="001227C2">
      <w:pPr>
        <w:pStyle w:val="Heading2"/>
        <w:bidi/>
        <w:rPr>
          <w:rFonts w:ascii="Traditional Arabic" w:hAnsi="Traditional Arabic" w:cs="Traditional Arabic"/>
          <w:b/>
          <w:bCs/>
          <w:color w:val="000000" w:themeColor="text1"/>
          <w:sz w:val="24"/>
          <w:szCs w:val="24"/>
          <w:rtl/>
        </w:rPr>
      </w:pPr>
      <w:r w:rsidRPr="00EC6DEB">
        <w:rPr>
          <w:rFonts w:ascii="Traditional Arabic" w:hAnsi="Traditional Arabic" w:cs="Traditional Arabic" w:hint="cs"/>
          <w:b/>
          <w:bCs/>
          <w:color w:val="000000" w:themeColor="text1"/>
          <w:sz w:val="24"/>
          <w:szCs w:val="24"/>
          <w:rtl/>
        </w:rPr>
        <w:t>4 / 5 / 4</w:t>
      </w:r>
      <w:r w:rsidRPr="00EC6DEB">
        <w:rPr>
          <w:rFonts w:ascii="Traditional Arabic" w:hAnsi="Traditional Arabic" w:cs="Traditional Arabic"/>
          <w:b/>
          <w:bCs/>
          <w:color w:val="000000" w:themeColor="text1"/>
          <w:sz w:val="24"/>
          <w:szCs w:val="24"/>
        </w:rPr>
        <w:t xml:space="preserve"> </w:t>
      </w:r>
      <w:r w:rsidRPr="00EC6DEB">
        <w:rPr>
          <w:rFonts w:ascii="Traditional Arabic" w:hAnsi="Traditional Arabic" w:cs="Traditional Arabic"/>
          <w:b/>
          <w:bCs/>
          <w:color w:val="000000" w:themeColor="text1"/>
          <w:sz w:val="24"/>
          <w:szCs w:val="24"/>
          <w:rtl/>
        </w:rPr>
        <w:t xml:space="preserve">الفرضية الرابعة: العلاقة بين تطوير العمليات والقدرة </w:t>
      </w:r>
      <w:r w:rsidR="0091005F" w:rsidRPr="00EC6DEB">
        <w:rPr>
          <w:rFonts w:ascii="Traditional Arabic" w:hAnsi="Traditional Arabic" w:cs="Traditional Arabic" w:hint="cs"/>
          <w:b/>
          <w:bCs/>
          <w:color w:val="000000" w:themeColor="text1"/>
          <w:sz w:val="24"/>
          <w:szCs w:val="24"/>
          <w:rtl/>
        </w:rPr>
        <w:t>التنافسية</w:t>
      </w:r>
      <w:r w:rsidR="0091005F">
        <w:rPr>
          <w:rFonts w:ascii="Traditional Arabic" w:hAnsi="Traditional Arabic" w:cs="Traditional Arabic" w:hint="cs"/>
          <w:b/>
          <w:bCs/>
          <w:color w:val="000000" w:themeColor="text1"/>
          <w:sz w:val="24"/>
          <w:szCs w:val="24"/>
          <w:rtl/>
        </w:rPr>
        <w:t xml:space="preserve">: </w:t>
      </w:r>
    </w:p>
    <w:p w14:paraId="5604AA45" w14:textId="313F9568" w:rsidR="00406E1D" w:rsidRPr="001D1426" w:rsidRDefault="0022175E" w:rsidP="001D1426">
      <w:pPr>
        <w:bidi/>
        <w:spacing w:line="276" w:lineRule="auto"/>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91005F" w:rsidRPr="0091005F">
        <w:rPr>
          <w:rFonts w:ascii="Traditional Arabic" w:eastAsia="Times New Roman" w:hAnsi="Traditional Arabic" w:cs="Traditional Arabic"/>
          <w:color w:val="0F1115"/>
          <w:sz w:val="24"/>
          <w:szCs w:val="24"/>
          <w:rtl/>
        </w:rPr>
        <w:t>تنص</w:t>
      </w:r>
      <w:r w:rsidR="0091005F">
        <w:rPr>
          <w:rFonts w:ascii="Traditional Arabic" w:eastAsia="Times New Roman" w:hAnsi="Traditional Arabic" w:cs="Traditional Arabic" w:hint="cs"/>
          <w:color w:val="0F1115"/>
          <w:sz w:val="24"/>
          <w:szCs w:val="24"/>
          <w:rtl/>
        </w:rPr>
        <w:t xml:space="preserve"> الفرضية الرابعة</w:t>
      </w:r>
      <w:r w:rsidR="0091005F" w:rsidRPr="0091005F">
        <w:rPr>
          <w:rFonts w:ascii="Traditional Arabic" w:eastAsia="Times New Roman" w:hAnsi="Traditional Arabic" w:cs="Traditional Arabic"/>
          <w:color w:val="0F1115"/>
          <w:sz w:val="24"/>
          <w:szCs w:val="24"/>
          <w:rtl/>
        </w:rPr>
        <w:t xml:space="preserve"> على وجود علاقة بين تطوير العمليات التشغيلية وزيادة القدرة التنافسية، فقد تم قياسها من خلال المحور الرابع من الاستبانة، حيث بلغ متوسطه العام (4.43) وهو أعلى متوسط بين محاور الدراسة، مما يشير إلى موافقة أفراد العينة بشدة على هذه العلاقة. كما تؤكد نتائج تحليل الانحدار المتعدد (الجدول 16) أن تطوير العمليات التشغيلية، ممثلاً بمؤشرات المحور الرابع، يرتبط ارتباطاً وثيقاً بالقدرة التنافسية، وهو ما يدعم قبول الفرضية الرابعة.</w:t>
      </w:r>
    </w:p>
    <w:p w14:paraId="451562D2" w14:textId="77777777" w:rsidR="000D0302" w:rsidRPr="001D1426" w:rsidRDefault="000D0302" w:rsidP="000D0302">
      <w:pPr>
        <w:pStyle w:val="Heading2"/>
        <w:bidi/>
        <w:rPr>
          <w:rFonts w:ascii="Traditional Arabic" w:hAnsi="Traditional Arabic" w:cs="Traditional Arabic"/>
          <w:b/>
          <w:bCs/>
          <w:color w:val="000000" w:themeColor="text1"/>
          <w:sz w:val="24"/>
          <w:szCs w:val="24"/>
        </w:rPr>
      </w:pPr>
      <w:r w:rsidRPr="001D1426">
        <w:rPr>
          <w:rFonts w:ascii="Traditional Arabic" w:hAnsi="Traditional Arabic" w:cs="Traditional Arabic" w:hint="cs"/>
          <w:b/>
          <w:bCs/>
          <w:color w:val="000000" w:themeColor="text1"/>
          <w:sz w:val="24"/>
          <w:szCs w:val="24"/>
          <w:rtl/>
        </w:rPr>
        <w:lastRenderedPageBreak/>
        <w:t xml:space="preserve">4 / 6  </w:t>
      </w:r>
      <w:r w:rsidRPr="001D1426">
        <w:rPr>
          <w:rFonts w:ascii="Traditional Arabic" w:hAnsi="Traditional Arabic" w:cs="Traditional Arabic"/>
          <w:b/>
          <w:bCs/>
          <w:color w:val="000000" w:themeColor="text1"/>
          <w:sz w:val="24"/>
          <w:szCs w:val="24"/>
        </w:rPr>
        <w:t xml:space="preserve">  </w:t>
      </w:r>
      <w:r w:rsidRPr="001D1426">
        <w:rPr>
          <w:rFonts w:ascii="Traditional Arabic" w:hAnsi="Traditional Arabic" w:cs="Traditional Arabic"/>
          <w:b/>
          <w:bCs/>
          <w:color w:val="000000" w:themeColor="text1"/>
          <w:sz w:val="24"/>
          <w:szCs w:val="24"/>
          <w:rtl/>
        </w:rPr>
        <w:t>تحليل الانحدار المتعدد (السؤال الرئيسي)</w:t>
      </w:r>
    </w:p>
    <w:p w14:paraId="7714D15B" w14:textId="77777777" w:rsidR="00B67923" w:rsidRPr="001D1426" w:rsidRDefault="00B67923" w:rsidP="001D1426">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50" w:name="ج16"/>
      <w:r w:rsidRPr="001D1426">
        <w:rPr>
          <w:rStyle w:val="Strong"/>
          <w:rFonts w:ascii="Traditional Arabic" w:hAnsi="Traditional Arabic" w:cs="Traditional Arabic"/>
          <w:color w:val="0F1115"/>
          <w:rtl/>
        </w:rPr>
        <w:t>جدول (16) نتائج تحليل الانحدار المتعدد للعوامل المؤثرة في التنافسية</w:t>
      </w:r>
    </w:p>
    <w:tbl>
      <w:tblPr>
        <w:tblStyle w:val="2"/>
        <w:bidiVisual/>
        <w:tblW w:w="0" w:type="auto"/>
        <w:jc w:val="center"/>
        <w:tblLook w:val="04A0" w:firstRow="1" w:lastRow="0" w:firstColumn="1" w:lastColumn="0" w:noHBand="0" w:noVBand="1"/>
      </w:tblPr>
      <w:tblGrid>
        <w:gridCol w:w="2419"/>
        <w:gridCol w:w="1500"/>
        <w:gridCol w:w="1077"/>
        <w:gridCol w:w="1132"/>
        <w:gridCol w:w="871"/>
        <w:gridCol w:w="1158"/>
      </w:tblGrid>
      <w:tr w:rsidR="00A6151F" w:rsidRPr="000270C9" w14:paraId="1F73DD83" w14:textId="77777777" w:rsidTr="008C2890">
        <w:trPr>
          <w:jc w:val="center"/>
        </w:trPr>
        <w:tc>
          <w:tcPr>
            <w:tcW w:w="0" w:type="auto"/>
            <w:shd w:val="clear" w:color="auto" w:fill="DBE5F1" w:themeFill="accent1" w:themeFillTint="33"/>
            <w:vAlign w:val="center"/>
            <w:hideMark/>
          </w:tcPr>
          <w:bookmarkEnd w:id="50"/>
          <w:p w14:paraId="1605C6F6"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المتغير</w:t>
            </w:r>
          </w:p>
        </w:tc>
        <w:tc>
          <w:tcPr>
            <w:tcW w:w="0" w:type="auto"/>
            <w:shd w:val="clear" w:color="auto" w:fill="DBE5F1" w:themeFill="accent1" w:themeFillTint="33"/>
            <w:vAlign w:val="center"/>
            <w:hideMark/>
          </w:tcPr>
          <w:p w14:paraId="76AE8057"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معامل الانحدار</w:t>
            </w:r>
            <w:r w:rsidRPr="001D1426">
              <w:rPr>
                <w:rFonts w:ascii="Traditional Arabic" w:hAnsi="Traditional Arabic" w:cs="Traditional Arabic"/>
                <w:b/>
                <w:bCs/>
                <w:sz w:val="24"/>
                <w:szCs w:val="24"/>
              </w:rPr>
              <w:t xml:space="preserve"> (B)</w:t>
            </w:r>
          </w:p>
        </w:tc>
        <w:tc>
          <w:tcPr>
            <w:tcW w:w="0" w:type="auto"/>
            <w:shd w:val="clear" w:color="auto" w:fill="DBE5F1" w:themeFill="accent1" w:themeFillTint="33"/>
            <w:vAlign w:val="center"/>
            <w:hideMark/>
          </w:tcPr>
          <w:p w14:paraId="1F7E738E"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الخطأ المعياري</w:t>
            </w:r>
          </w:p>
        </w:tc>
        <w:tc>
          <w:tcPr>
            <w:tcW w:w="0" w:type="auto"/>
            <w:shd w:val="clear" w:color="auto" w:fill="DBE5F1" w:themeFill="accent1" w:themeFillTint="33"/>
            <w:vAlign w:val="center"/>
            <w:hideMark/>
          </w:tcPr>
          <w:p w14:paraId="5123E26E"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معامل</w:t>
            </w:r>
            <w:r w:rsidRPr="001D1426">
              <w:rPr>
                <w:rFonts w:ascii="Traditional Arabic" w:hAnsi="Traditional Arabic" w:cs="Traditional Arabic"/>
                <w:b/>
                <w:bCs/>
                <w:sz w:val="24"/>
                <w:szCs w:val="24"/>
              </w:rPr>
              <w:t xml:space="preserve"> Beta</w:t>
            </w:r>
          </w:p>
        </w:tc>
        <w:tc>
          <w:tcPr>
            <w:tcW w:w="0" w:type="auto"/>
            <w:shd w:val="clear" w:color="auto" w:fill="DBE5F1" w:themeFill="accent1" w:themeFillTint="33"/>
            <w:vAlign w:val="center"/>
            <w:hideMark/>
          </w:tcPr>
          <w:p w14:paraId="68B2799D"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قيمة</w:t>
            </w:r>
            <w:r w:rsidRPr="001D1426">
              <w:rPr>
                <w:rFonts w:ascii="Traditional Arabic" w:hAnsi="Traditional Arabic" w:cs="Traditional Arabic"/>
                <w:b/>
                <w:bCs/>
                <w:sz w:val="24"/>
                <w:szCs w:val="24"/>
              </w:rPr>
              <w:t xml:space="preserve"> t</w:t>
            </w:r>
          </w:p>
        </w:tc>
        <w:tc>
          <w:tcPr>
            <w:tcW w:w="0" w:type="auto"/>
            <w:shd w:val="clear" w:color="auto" w:fill="DBE5F1" w:themeFill="accent1" w:themeFillTint="33"/>
            <w:vAlign w:val="center"/>
            <w:hideMark/>
          </w:tcPr>
          <w:p w14:paraId="21F06C34" w14:textId="77777777" w:rsidR="00A6151F" w:rsidRPr="001D1426" w:rsidRDefault="00A6151F" w:rsidP="002214FD">
            <w:pPr>
              <w:bidi/>
              <w:spacing w:line="240" w:lineRule="auto"/>
              <w:jc w:val="center"/>
              <w:rPr>
                <w:rFonts w:ascii="Traditional Arabic" w:hAnsi="Traditional Arabic" w:cs="Traditional Arabic"/>
                <w:b/>
                <w:bCs/>
                <w:sz w:val="24"/>
                <w:szCs w:val="24"/>
              </w:rPr>
            </w:pPr>
            <w:r w:rsidRPr="001D1426">
              <w:rPr>
                <w:rFonts w:ascii="Traditional Arabic" w:hAnsi="Traditional Arabic" w:cs="Traditional Arabic"/>
                <w:b/>
                <w:bCs/>
                <w:sz w:val="24"/>
                <w:szCs w:val="24"/>
                <w:rtl/>
              </w:rPr>
              <w:t>مستوى الدلالة</w:t>
            </w:r>
          </w:p>
        </w:tc>
      </w:tr>
      <w:tr w:rsidR="00A6151F" w:rsidRPr="000270C9" w14:paraId="65A9460D" w14:textId="77777777" w:rsidTr="008C2890">
        <w:trPr>
          <w:jc w:val="center"/>
        </w:trPr>
        <w:tc>
          <w:tcPr>
            <w:tcW w:w="0" w:type="auto"/>
            <w:vAlign w:val="center"/>
            <w:hideMark/>
          </w:tcPr>
          <w:p w14:paraId="3B059D2B"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الثابت</w:t>
            </w:r>
          </w:p>
        </w:tc>
        <w:tc>
          <w:tcPr>
            <w:tcW w:w="0" w:type="auto"/>
            <w:vAlign w:val="center"/>
            <w:hideMark/>
          </w:tcPr>
          <w:p w14:paraId="616B4566"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-0.083</w:t>
            </w:r>
          </w:p>
        </w:tc>
        <w:tc>
          <w:tcPr>
            <w:tcW w:w="0" w:type="auto"/>
            <w:vAlign w:val="center"/>
            <w:hideMark/>
          </w:tcPr>
          <w:p w14:paraId="6B523E88"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0.291</w:t>
            </w:r>
          </w:p>
        </w:tc>
        <w:tc>
          <w:tcPr>
            <w:tcW w:w="0" w:type="auto"/>
            <w:vAlign w:val="center"/>
            <w:hideMark/>
          </w:tcPr>
          <w:p w14:paraId="4D35D780"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w:t>
            </w:r>
          </w:p>
        </w:tc>
        <w:tc>
          <w:tcPr>
            <w:tcW w:w="0" w:type="auto"/>
            <w:vAlign w:val="center"/>
            <w:hideMark/>
          </w:tcPr>
          <w:p w14:paraId="25991927"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-0.285</w:t>
            </w:r>
          </w:p>
        </w:tc>
        <w:tc>
          <w:tcPr>
            <w:tcW w:w="0" w:type="auto"/>
            <w:vAlign w:val="center"/>
            <w:hideMark/>
          </w:tcPr>
          <w:p w14:paraId="7D66A3DD"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0.776</w:t>
            </w:r>
          </w:p>
        </w:tc>
      </w:tr>
      <w:tr w:rsidR="00A6151F" w:rsidRPr="000270C9" w14:paraId="4A2D5DA8" w14:textId="77777777" w:rsidTr="008C2890">
        <w:trPr>
          <w:jc w:val="center"/>
        </w:trPr>
        <w:tc>
          <w:tcPr>
            <w:tcW w:w="0" w:type="auto"/>
            <w:vAlign w:val="center"/>
            <w:hideMark/>
          </w:tcPr>
          <w:p w14:paraId="29F148CD"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المحور الثاني (الاستراتيجيات المتقدمة)</w:t>
            </w:r>
          </w:p>
        </w:tc>
        <w:tc>
          <w:tcPr>
            <w:tcW w:w="0" w:type="auto"/>
            <w:vAlign w:val="center"/>
            <w:hideMark/>
          </w:tcPr>
          <w:p w14:paraId="28829F6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0.867</w:t>
            </w:r>
          </w:p>
        </w:tc>
        <w:tc>
          <w:tcPr>
            <w:tcW w:w="0" w:type="auto"/>
            <w:vAlign w:val="center"/>
            <w:hideMark/>
          </w:tcPr>
          <w:p w14:paraId="362A6F2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0.145</w:t>
            </w:r>
          </w:p>
        </w:tc>
        <w:tc>
          <w:tcPr>
            <w:tcW w:w="0" w:type="auto"/>
            <w:vAlign w:val="center"/>
            <w:hideMark/>
          </w:tcPr>
          <w:p w14:paraId="14F766F1"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0.989</w:t>
            </w:r>
          </w:p>
        </w:tc>
        <w:tc>
          <w:tcPr>
            <w:tcW w:w="0" w:type="auto"/>
            <w:vAlign w:val="center"/>
            <w:hideMark/>
          </w:tcPr>
          <w:p w14:paraId="7234E65E"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5.970</w:t>
            </w:r>
          </w:p>
        </w:tc>
        <w:tc>
          <w:tcPr>
            <w:tcW w:w="0" w:type="auto"/>
            <w:vAlign w:val="center"/>
            <w:hideMark/>
          </w:tcPr>
          <w:p w14:paraId="7276948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0.000</w:t>
            </w:r>
          </w:p>
        </w:tc>
      </w:tr>
      <w:tr w:rsidR="00A6151F" w:rsidRPr="000270C9" w14:paraId="752169FC" w14:textId="77777777" w:rsidTr="008C2890">
        <w:trPr>
          <w:jc w:val="center"/>
        </w:trPr>
        <w:tc>
          <w:tcPr>
            <w:tcW w:w="0" w:type="auto"/>
            <w:vAlign w:val="center"/>
            <w:hideMark/>
          </w:tcPr>
          <w:p w14:paraId="496EC2AF"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المحور الثالث (التحسين المستمر)</w:t>
            </w:r>
          </w:p>
        </w:tc>
        <w:tc>
          <w:tcPr>
            <w:tcW w:w="0" w:type="auto"/>
            <w:vAlign w:val="center"/>
            <w:hideMark/>
          </w:tcPr>
          <w:p w14:paraId="392F8672"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-0.318</w:t>
            </w:r>
          </w:p>
        </w:tc>
        <w:tc>
          <w:tcPr>
            <w:tcW w:w="0" w:type="auto"/>
            <w:vAlign w:val="center"/>
            <w:hideMark/>
          </w:tcPr>
          <w:p w14:paraId="6F459934"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0.131</w:t>
            </w:r>
          </w:p>
        </w:tc>
        <w:tc>
          <w:tcPr>
            <w:tcW w:w="0" w:type="auto"/>
            <w:vAlign w:val="center"/>
            <w:hideMark/>
          </w:tcPr>
          <w:p w14:paraId="5C135F44"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-0.405</w:t>
            </w:r>
          </w:p>
        </w:tc>
        <w:tc>
          <w:tcPr>
            <w:tcW w:w="0" w:type="auto"/>
            <w:vAlign w:val="center"/>
            <w:hideMark/>
          </w:tcPr>
          <w:p w14:paraId="6E3AABD0"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-2.434</w:t>
            </w:r>
          </w:p>
        </w:tc>
        <w:tc>
          <w:tcPr>
            <w:tcW w:w="0" w:type="auto"/>
            <w:vAlign w:val="center"/>
            <w:hideMark/>
          </w:tcPr>
          <w:p w14:paraId="5BDE2AEB"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0.016</w:t>
            </w:r>
          </w:p>
        </w:tc>
      </w:tr>
      <w:tr w:rsidR="00A6151F" w:rsidRPr="000270C9" w14:paraId="3961E96B" w14:textId="77777777" w:rsidTr="008C2890">
        <w:trPr>
          <w:jc w:val="center"/>
        </w:trPr>
        <w:tc>
          <w:tcPr>
            <w:tcW w:w="0" w:type="auto"/>
            <w:vAlign w:val="center"/>
            <w:hideMark/>
          </w:tcPr>
          <w:p w14:paraId="1DEBE8F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tl/>
              </w:rPr>
              <w:t>المحور الأول (التحديات)</w:t>
            </w:r>
          </w:p>
        </w:tc>
        <w:tc>
          <w:tcPr>
            <w:tcW w:w="0" w:type="auto"/>
            <w:vAlign w:val="center"/>
            <w:hideMark/>
          </w:tcPr>
          <w:p w14:paraId="7E557F2E"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0.648</w:t>
            </w:r>
          </w:p>
        </w:tc>
        <w:tc>
          <w:tcPr>
            <w:tcW w:w="0" w:type="auto"/>
            <w:vAlign w:val="center"/>
            <w:hideMark/>
          </w:tcPr>
          <w:p w14:paraId="30FD090A"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0.062</w:t>
            </w:r>
          </w:p>
        </w:tc>
        <w:tc>
          <w:tcPr>
            <w:tcW w:w="0" w:type="auto"/>
            <w:vAlign w:val="center"/>
            <w:hideMark/>
          </w:tcPr>
          <w:p w14:paraId="76508BE3"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0.565</w:t>
            </w:r>
          </w:p>
        </w:tc>
        <w:tc>
          <w:tcPr>
            <w:tcW w:w="0" w:type="auto"/>
            <w:vAlign w:val="center"/>
            <w:hideMark/>
          </w:tcPr>
          <w:p w14:paraId="0B1379B5"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10.462</w:t>
            </w:r>
          </w:p>
        </w:tc>
        <w:tc>
          <w:tcPr>
            <w:tcW w:w="0" w:type="auto"/>
            <w:vAlign w:val="center"/>
            <w:hideMark/>
          </w:tcPr>
          <w:p w14:paraId="0530BA26" w14:textId="77777777" w:rsidR="00A6151F" w:rsidRPr="001D1426" w:rsidRDefault="00A6151F" w:rsidP="002214FD">
            <w:pPr>
              <w:bidi/>
              <w:spacing w:line="240" w:lineRule="auto"/>
              <w:jc w:val="center"/>
              <w:rPr>
                <w:rFonts w:ascii="Traditional Arabic" w:hAnsi="Traditional Arabic" w:cs="Traditional Arabic"/>
                <w:sz w:val="24"/>
                <w:szCs w:val="24"/>
              </w:rPr>
            </w:pPr>
            <w:r w:rsidRPr="001D1426">
              <w:rPr>
                <w:rFonts w:ascii="Traditional Arabic" w:hAnsi="Traditional Arabic" w:cs="Traditional Arabic"/>
                <w:sz w:val="24"/>
                <w:szCs w:val="24"/>
              </w:rPr>
              <w:t>0.000</w:t>
            </w:r>
          </w:p>
        </w:tc>
      </w:tr>
      <w:tr w:rsidR="00A6151F" w:rsidRPr="000270C9" w14:paraId="6D2556A1" w14:textId="77777777" w:rsidTr="008C2890">
        <w:trPr>
          <w:jc w:val="center"/>
        </w:trPr>
        <w:tc>
          <w:tcPr>
            <w:tcW w:w="0" w:type="auto"/>
            <w:gridSpan w:val="6"/>
            <w:vAlign w:val="center"/>
          </w:tcPr>
          <w:p w14:paraId="7C448EC0" w14:textId="77777777" w:rsidR="00A6151F" w:rsidRPr="001D1426" w:rsidRDefault="00A6151F" w:rsidP="002214FD">
            <w:pPr>
              <w:pStyle w:val="ds-markdown-paragraph"/>
              <w:shd w:val="clear" w:color="auto" w:fill="FFFFFF"/>
              <w:bidi/>
              <w:spacing w:before="240" w:beforeAutospacing="0" w:after="240" w:afterAutospacing="0"/>
              <w:jc w:val="center"/>
              <w:rPr>
                <w:rFonts w:ascii="Traditional Arabic" w:hAnsi="Traditional Arabic" w:cs="Traditional Arabic"/>
                <w:color w:val="0F1115"/>
              </w:rPr>
            </w:pPr>
            <w:r w:rsidRPr="001D1426">
              <w:rPr>
                <w:rStyle w:val="Strong"/>
                <w:rFonts w:ascii="Traditional Arabic" w:hAnsi="Traditional Arabic" w:cs="Traditional Arabic"/>
                <w:color w:val="0F1115"/>
              </w:rPr>
              <w:t>R = 0.829</w:t>
            </w:r>
            <w:r w:rsidRPr="001D1426">
              <w:rPr>
                <w:rStyle w:val="Strong"/>
                <w:rFonts w:ascii="Traditional Arabic" w:hAnsi="Traditional Arabic" w:cs="Traditional Arabic"/>
                <w:color w:val="0F1115"/>
                <w:rtl/>
              </w:rPr>
              <w:t>،</w:t>
            </w:r>
            <w:r w:rsidRPr="001D1426">
              <w:rPr>
                <w:rStyle w:val="Strong"/>
                <w:rFonts w:ascii="Traditional Arabic" w:hAnsi="Traditional Arabic" w:cs="Traditional Arabic" w:hint="cs"/>
                <w:color w:val="0F1115"/>
                <w:rtl/>
              </w:rPr>
              <w:t xml:space="preserve"> </w:t>
            </w:r>
            <w:r w:rsidRPr="001D1426">
              <w:rPr>
                <w:rStyle w:val="Strong"/>
                <w:rFonts w:hint="cs"/>
                <w:rtl/>
              </w:rPr>
              <w:t xml:space="preserve">     </w:t>
            </w:r>
            <w:r w:rsidRPr="001D1426">
              <w:rPr>
                <w:rStyle w:val="Strong"/>
                <w:rFonts w:ascii="Traditional Arabic" w:hAnsi="Traditional Arabic" w:cs="Traditional Arabic"/>
                <w:color w:val="0F1115"/>
                <w:rtl/>
              </w:rPr>
              <w:t xml:space="preserve"> </w:t>
            </w:r>
            <w:r w:rsidRPr="001D1426">
              <w:rPr>
                <w:rStyle w:val="Strong"/>
                <w:rFonts w:ascii="Traditional Arabic" w:hAnsi="Traditional Arabic" w:cs="Traditional Arabic"/>
                <w:color w:val="0F1115"/>
              </w:rPr>
              <w:t>R² = 0.688</w:t>
            </w:r>
            <w:r w:rsidRPr="001D1426">
              <w:rPr>
                <w:rStyle w:val="Strong"/>
                <w:rFonts w:ascii="Traditional Arabic" w:hAnsi="Traditional Arabic" w:cs="Traditional Arabic"/>
                <w:color w:val="0F1115"/>
                <w:rtl/>
              </w:rPr>
              <w:t>،</w:t>
            </w:r>
            <w:r w:rsidRPr="001D1426">
              <w:rPr>
                <w:rStyle w:val="Strong"/>
                <w:rFonts w:ascii="Traditional Arabic" w:hAnsi="Traditional Arabic" w:cs="Traditional Arabic" w:hint="cs"/>
                <w:color w:val="0F1115"/>
                <w:rtl/>
              </w:rPr>
              <w:t xml:space="preserve"> </w:t>
            </w:r>
            <w:r w:rsidRPr="001D1426">
              <w:rPr>
                <w:rStyle w:val="Strong"/>
                <w:rFonts w:hint="cs"/>
                <w:rtl/>
              </w:rPr>
              <w:t xml:space="preserve">    </w:t>
            </w:r>
            <w:r w:rsidRPr="001D1426">
              <w:rPr>
                <w:rStyle w:val="Strong"/>
                <w:rFonts w:ascii="Traditional Arabic" w:hAnsi="Traditional Arabic" w:cs="Traditional Arabic"/>
                <w:color w:val="0F1115"/>
                <w:rtl/>
              </w:rPr>
              <w:t xml:space="preserve"> </w:t>
            </w:r>
            <w:r w:rsidRPr="001D1426">
              <w:rPr>
                <w:rStyle w:val="Strong"/>
                <w:rFonts w:ascii="Traditional Arabic" w:hAnsi="Traditional Arabic" w:cs="Traditional Arabic"/>
                <w:color w:val="0F1115"/>
              </w:rPr>
              <w:t>F = 83.012</w:t>
            </w:r>
            <w:r w:rsidRPr="001D1426">
              <w:rPr>
                <w:rStyle w:val="Strong"/>
                <w:rFonts w:ascii="Traditional Arabic" w:hAnsi="Traditional Arabic" w:cs="Traditional Arabic"/>
                <w:color w:val="0F1115"/>
                <w:rtl/>
              </w:rPr>
              <w:t>،</w:t>
            </w:r>
            <w:r w:rsidRPr="001D1426">
              <w:rPr>
                <w:rStyle w:val="Strong"/>
                <w:rFonts w:ascii="Traditional Arabic" w:hAnsi="Traditional Arabic" w:cs="Traditional Arabic" w:hint="cs"/>
                <w:color w:val="0F1115"/>
                <w:rtl/>
              </w:rPr>
              <w:t xml:space="preserve"> </w:t>
            </w:r>
            <w:r w:rsidRPr="001D1426">
              <w:rPr>
                <w:rStyle w:val="Strong"/>
                <w:rFonts w:hint="cs"/>
                <w:rtl/>
              </w:rPr>
              <w:t xml:space="preserve">    </w:t>
            </w:r>
            <w:r w:rsidRPr="001D1426">
              <w:rPr>
                <w:rStyle w:val="Strong"/>
                <w:rFonts w:ascii="Traditional Arabic" w:hAnsi="Traditional Arabic" w:cs="Traditional Arabic"/>
                <w:color w:val="0F1115"/>
                <w:rtl/>
              </w:rPr>
              <w:t xml:space="preserve"> </w:t>
            </w:r>
            <w:r w:rsidRPr="001D1426">
              <w:rPr>
                <w:rStyle w:val="Strong"/>
                <w:rFonts w:ascii="Traditional Arabic" w:hAnsi="Traditional Arabic" w:cs="Traditional Arabic"/>
                <w:color w:val="0F1115"/>
              </w:rPr>
              <w:t>Sig. = 0.000</w:t>
            </w:r>
          </w:p>
        </w:tc>
      </w:tr>
    </w:tbl>
    <w:p w14:paraId="1E4C3929" w14:textId="77777777" w:rsidR="008C2890" w:rsidRDefault="008C2890" w:rsidP="008C2890">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6716229B" w14:textId="55126164" w:rsidR="00ED3304" w:rsidRPr="00002F22" w:rsidRDefault="00FE2D1D" w:rsidP="00002F22">
      <w:pPr>
        <w:pStyle w:val="msonormal0"/>
        <w:shd w:val="clear" w:color="auto" w:fill="FFFFFF"/>
        <w:bidi/>
        <w:spacing w:before="0" w:beforeAutospacing="0" w:after="240" w:afterAutospacing="0" w:line="276" w:lineRule="auto"/>
        <w:rPr>
          <w:rFonts w:ascii="Traditional Arabic" w:hAnsi="Traditional Arabic" w:cs="Traditional Arabic"/>
          <w:color w:val="0F1115"/>
        </w:rPr>
      </w:pPr>
      <w:r>
        <w:rPr>
          <w:rFonts w:ascii="Traditional Arabic" w:hAnsi="Traditional Arabic" w:cs="Traditional Arabic" w:hint="cs"/>
          <w:color w:val="0F1115"/>
          <w:rtl/>
        </w:rPr>
        <w:t xml:space="preserve">         </w:t>
      </w:r>
      <w:r w:rsidR="00ED3304" w:rsidRPr="00002F22">
        <w:rPr>
          <w:rFonts w:ascii="Traditional Arabic" w:hAnsi="Traditional Arabic" w:cs="Traditional Arabic"/>
          <w:color w:val="0F1115"/>
          <w:rtl/>
        </w:rPr>
        <w:t>يبين جدول (16) نتائج تحليل الانحدار المتعدد، حيث بلغ معامل التحديد</w:t>
      </w:r>
      <w:r w:rsidR="00ED3304" w:rsidRPr="00002F22">
        <w:rPr>
          <w:rFonts w:ascii="Traditional Arabic" w:hAnsi="Traditional Arabic" w:cs="Traditional Arabic"/>
          <w:color w:val="0F1115"/>
        </w:rPr>
        <w:t xml:space="preserve"> (R² = 0.688) </w:t>
      </w:r>
      <w:r w:rsidR="00ED3304" w:rsidRPr="00002F22">
        <w:rPr>
          <w:rFonts w:ascii="Traditional Arabic" w:hAnsi="Traditional Arabic" w:cs="Traditional Arabic"/>
          <w:color w:val="0F1115"/>
          <w:rtl/>
        </w:rPr>
        <w:t>مما يشير إلى أن المتغيرات المستقلة مجتمعة (الاستراتيجيات المتقدمة، التحسين المستمر، التحديات) تفسر 68.8% من التباين في التنافسية، وهو نموذج تفسيري قوي</w:t>
      </w:r>
      <w:r w:rsidR="00ED3304" w:rsidRPr="00002F22">
        <w:rPr>
          <w:rFonts w:ascii="Traditional Arabic" w:hAnsi="Traditional Arabic" w:cs="Traditional Arabic"/>
          <w:color w:val="0F1115"/>
        </w:rPr>
        <w:t>.</w:t>
      </w:r>
    </w:p>
    <w:p w14:paraId="44A2E1ED" w14:textId="77777777" w:rsidR="00B02ABD" w:rsidRPr="00002F22" w:rsidRDefault="00B02ABD" w:rsidP="006F5AAE">
      <w:pPr>
        <w:pStyle w:val="Heading2"/>
        <w:bidi/>
        <w:spacing w:before="0" w:after="240" w:line="240" w:lineRule="auto"/>
        <w:rPr>
          <w:rFonts w:ascii="Traditional Arabic" w:hAnsi="Traditional Arabic" w:cs="Traditional Arabic"/>
          <w:b/>
          <w:bCs/>
          <w:color w:val="000000" w:themeColor="text1"/>
          <w:sz w:val="24"/>
          <w:szCs w:val="24"/>
        </w:rPr>
      </w:pPr>
      <w:r w:rsidRPr="00002F22">
        <w:rPr>
          <w:rFonts w:ascii="Traditional Arabic" w:hAnsi="Traditional Arabic" w:cs="Traditional Arabic" w:hint="cs"/>
          <w:b/>
          <w:bCs/>
          <w:color w:val="000000" w:themeColor="text1"/>
          <w:sz w:val="24"/>
          <w:szCs w:val="24"/>
          <w:rtl/>
        </w:rPr>
        <w:t xml:space="preserve">4 / 7  </w:t>
      </w:r>
      <w:r w:rsidRPr="00002F22">
        <w:rPr>
          <w:rFonts w:ascii="Traditional Arabic" w:hAnsi="Traditional Arabic" w:cs="Traditional Arabic"/>
          <w:b/>
          <w:bCs/>
          <w:color w:val="000000" w:themeColor="text1"/>
          <w:sz w:val="24"/>
          <w:szCs w:val="24"/>
        </w:rPr>
        <w:t xml:space="preserve"> </w:t>
      </w:r>
      <w:r w:rsidRPr="00002F22">
        <w:rPr>
          <w:rFonts w:ascii="Traditional Arabic" w:hAnsi="Traditional Arabic" w:cs="Traditional Arabic"/>
          <w:b/>
          <w:bCs/>
          <w:color w:val="000000" w:themeColor="text1"/>
          <w:sz w:val="24"/>
          <w:szCs w:val="24"/>
          <w:rtl/>
        </w:rPr>
        <w:t>تحليل نتائج المقابلات</w:t>
      </w:r>
    </w:p>
    <w:p w14:paraId="61836F39" w14:textId="364D42D4" w:rsidR="004E0DA2" w:rsidRPr="00002F22" w:rsidRDefault="00FE2D1D" w:rsidP="006F5AAE">
      <w:pPr>
        <w:pStyle w:val="ds-markdown-paragraph"/>
        <w:shd w:val="clear" w:color="auto" w:fill="FFFFFF"/>
        <w:bidi/>
        <w:spacing w:before="240" w:beforeAutospacing="0" w:after="240" w:afterAutospacing="0"/>
        <w:rPr>
          <w:rFonts w:ascii="Traditional Arabic" w:hAnsi="Traditional Arabic" w:cs="Traditional Arabic"/>
          <w:color w:val="0F1115"/>
        </w:rPr>
      </w:pPr>
      <w:r>
        <w:rPr>
          <w:rFonts w:ascii="Traditional Arabic" w:hAnsi="Traditional Arabic" w:cs="Traditional Arabic" w:hint="cs"/>
          <w:color w:val="0F1115"/>
          <w:rtl/>
        </w:rPr>
        <w:t xml:space="preserve">         </w:t>
      </w:r>
      <w:r w:rsidR="00B26CCC" w:rsidRPr="00002F22">
        <w:rPr>
          <w:rFonts w:ascii="Traditional Arabic" w:hAnsi="Traditional Arabic" w:cs="Traditional Arabic"/>
          <w:color w:val="0F1115"/>
          <w:rtl/>
        </w:rPr>
        <w:t>تم إجراء (5) مقابلات مع خبراء في إدارة العمليات، وتحليل محتواها وفق المنهج النوعي. يلخص الجدول التالي أبرز المواضيع الرئيسية التي تم استخلاصها من تحليل المقابلات</w:t>
      </w:r>
      <w:r w:rsidR="00B26CCC" w:rsidRPr="00002F22">
        <w:rPr>
          <w:rFonts w:ascii="Traditional Arabic" w:hAnsi="Traditional Arabic" w:cs="Traditional Arabic"/>
          <w:color w:val="0F1115"/>
        </w:rPr>
        <w:t>:</w:t>
      </w:r>
      <w:bookmarkEnd w:id="47"/>
    </w:p>
    <w:p w14:paraId="21D53E06" w14:textId="77777777" w:rsidR="00704F29" w:rsidRPr="00002F22" w:rsidRDefault="00704F29" w:rsidP="00002F22">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51" w:name="ج17"/>
      <w:r w:rsidRPr="00002F22">
        <w:rPr>
          <w:rStyle w:val="Strong"/>
          <w:rFonts w:ascii="Traditional Arabic" w:hAnsi="Traditional Arabic" w:cs="Traditional Arabic"/>
          <w:color w:val="0F1115"/>
          <w:rtl/>
        </w:rPr>
        <w:t>جدول (17) ملخص تحليل محتوى المقابلات</w:t>
      </w:r>
    </w:p>
    <w:tbl>
      <w:tblPr>
        <w:tblStyle w:val="TableGrid"/>
        <w:bidiVisual/>
        <w:tblW w:w="0" w:type="auto"/>
        <w:jc w:val="center"/>
        <w:tblLook w:val="04A0" w:firstRow="1" w:lastRow="0" w:firstColumn="1" w:lastColumn="0" w:noHBand="0" w:noVBand="1"/>
      </w:tblPr>
      <w:tblGrid>
        <w:gridCol w:w="1664"/>
        <w:gridCol w:w="5781"/>
      </w:tblGrid>
      <w:tr w:rsidR="008539F3" w:rsidRPr="000270C9" w14:paraId="1786E252" w14:textId="77777777" w:rsidTr="007D1C55">
        <w:trPr>
          <w:jc w:val="center"/>
        </w:trPr>
        <w:tc>
          <w:tcPr>
            <w:tcW w:w="0" w:type="auto"/>
            <w:shd w:val="clear" w:color="auto" w:fill="DBE5F1" w:themeFill="accent1" w:themeFillTint="33"/>
            <w:vAlign w:val="center"/>
            <w:hideMark/>
          </w:tcPr>
          <w:bookmarkEnd w:id="51"/>
          <w:p w14:paraId="71EB4669" w14:textId="77777777" w:rsidR="008539F3" w:rsidRPr="00002F22" w:rsidRDefault="008539F3" w:rsidP="007D1C55">
            <w:pPr>
              <w:bidi/>
              <w:spacing w:after="0" w:line="360" w:lineRule="auto"/>
              <w:jc w:val="center"/>
              <w:rPr>
                <w:rFonts w:ascii="Traditional Arabic" w:hAnsi="Traditional Arabic" w:cs="Traditional Arabic"/>
                <w:b/>
                <w:bCs/>
                <w:sz w:val="24"/>
                <w:szCs w:val="24"/>
              </w:rPr>
            </w:pPr>
            <w:r w:rsidRPr="00002F22">
              <w:rPr>
                <w:rFonts w:ascii="Traditional Arabic" w:hAnsi="Traditional Arabic" w:cs="Traditional Arabic"/>
                <w:b/>
                <w:bCs/>
                <w:sz w:val="24"/>
                <w:szCs w:val="24"/>
                <w:rtl/>
              </w:rPr>
              <w:t>المحور</w:t>
            </w:r>
          </w:p>
        </w:tc>
        <w:tc>
          <w:tcPr>
            <w:tcW w:w="0" w:type="auto"/>
            <w:shd w:val="clear" w:color="auto" w:fill="DBE5F1" w:themeFill="accent1" w:themeFillTint="33"/>
            <w:vAlign w:val="center"/>
            <w:hideMark/>
          </w:tcPr>
          <w:p w14:paraId="69F92ED7" w14:textId="77777777" w:rsidR="008539F3" w:rsidRPr="00002F22" w:rsidRDefault="008539F3" w:rsidP="007D1C55">
            <w:pPr>
              <w:bidi/>
              <w:spacing w:after="0" w:line="360" w:lineRule="auto"/>
              <w:jc w:val="center"/>
              <w:rPr>
                <w:rFonts w:ascii="Traditional Arabic" w:hAnsi="Traditional Arabic" w:cs="Traditional Arabic"/>
                <w:b/>
                <w:bCs/>
                <w:sz w:val="24"/>
                <w:szCs w:val="24"/>
              </w:rPr>
            </w:pPr>
            <w:r w:rsidRPr="00002F22">
              <w:rPr>
                <w:rFonts w:ascii="Traditional Arabic" w:hAnsi="Traditional Arabic" w:cs="Traditional Arabic"/>
                <w:b/>
                <w:bCs/>
                <w:sz w:val="24"/>
                <w:szCs w:val="24"/>
                <w:rtl/>
              </w:rPr>
              <w:t>أبرز النتائج من المقابلات</w:t>
            </w:r>
          </w:p>
        </w:tc>
      </w:tr>
      <w:tr w:rsidR="008539F3" w:rsidRPr="000270C9" w14:paraId="45687AB3" w14:textId="77777777" w:rsidTr="007D1C55">
        <w:trPr>
          <w:jc w:val="center"/>
        </w:trPr>
        <w:tc>
          <w:tcPr>
            <w:tcW w:w="0" w:type="auto"/>
            <w:vAlign w:val="center"/>
            <w:hideMark/>
          </w:tcPr>
          <w:p w14:paraId="2CA53311"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التحديات</w:t>
            </w:r>
          </w:p>
        </w:tc>
        <w:tc>
          <w:tcPr>
            <w:tcW w:w="0" w:type="auto"/>
            <w:vAlign w:val="center"/>
            <w:hideMark/>
          </w:tcPr>
          <w:p w14:paraId="58A4CD65"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تقلب أسعار المواد الخام، أعطال المعدات، ضغوط الاستدامة والتشريعات البيئية</w:t>
            </w:r>
          </w:p>
        </w:tc>
      </w:tr>
      <w:tr w:rsidR="008539F3" w:rsidRPr="000270C9" w14:paraId="6FB3653F" w14:textId="77777777" w:rsidTr="007D1C55">
        <w:trPr>
          <w:jc w:val="center"/>
        </w:trPr>
        <w:tc>
          <w:tcPr>
            <w:tcW w:w="0" w:type="auto"/>
            <w:vAlign w:val="center"/>
            <w:hideMark/>
          </w:tcPr>
          <w:p w14:paraId="54380B27"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الاستراتيجيات المتقدمة</w:t>
            </w:r>
          </w:p>
        </w:tc>
        <w:tc>
          <w:tcPr>
            <w:tcW w:w="0" w:type="auto"/>
            <w:vAlign w:val="center"/>
            <w:hideMark/>
          </w:tcPr>
          <w:p w14:paraId="0510C71D"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تطبيق أنظمة</w:t>
            </w:r>
            <w:r w:rsidRPr="00002F22">
              <w:rPr>
                <w:rFonts w:ascii="Traditional Arabic" w:hAnsi="Traditional Arabic" w:cs="Traditional Arabic"/>
                <w:sz w:val="24"/>
                <w:szCs w:val="24"/>
              </w:rPr>
              <w:t xml:space="preserve"> ERP</w:t>
            </w:r>
            <w:r w:rsidRPr="00002F22">
              <w:rPr>
                <w:rFonts w:ascii="Traditional Arabic" w:hAnsi="Traditional Arabic" w:cs="Traditional Arabic"/>
                <w:sz w:val="24"/>
                <w:szCs w:val="24"/>
                <w:rtl/>
              </w:rPr>
              <w:t>، التصنيع الرشيق</w:t>
            </w:r>
            <w:r w:rsidRPr="00002F22">
              <w:rPr>
                <w:rFonts w:ascii="Traditional Arabic" w:hAnsi="Traditional Arabic" w:cs="Traditional Arabic"/>
                <w:sz w:val="24"/>
                <w:szCs w:val="24"/>
              </w:rPr>
              <w:t xml:space="preserve"> (Lean)</w:t>
            </w:r>
            <w:r w:rsidRPr="00002F22">
              <w:rPr>
                <w:rFonts w:ascii="Traditional Arabic" w:hAnsi="Traditional Arabic" w:cs="Traditional Arabic"/>
                <w:sz w:val="24"/>
                <w:szCs w:val="24"/>
                <w:rtl/>
              </w:rPr>
              <w:t>، الصيانة الإنتاجية الشاملة</w:t>
            </w:r>
            <w:r w:rsidRPr="00002F22">
              <w:rPr>
                <w:rFonts w:ascii="Traditional Arabic" w:hAnsi="Traditional Arabic" w:cs="Traditional Arabic"/>
                <w:sz w:val="24"/>
                <w:szCs w:val="24"/>
              </w:rPr>
              <w:t xml:space="preserve"> (TPM)</w:t>
            </w:r>
          </w:p>
        </w:tc>
      </w:tr>
      <w:tr w:rsidR="008539F3" w:rsidRPr="000270C9" w14:paraId="6EC4CD2F" w14:textId="77777777" w:rsidTr="007D1C55">
        <w:trPr>
          <w:jc w:val="center"/>
        </w:trPr>
        <w:tc>
          <w:tcPr>
            <w:tcW w:w="0" w:type="auto"/>
            <w:vAlign w:val="center"/>
            <w:hideMark/>
          </w:tcPr>
          <w:p w14:paraId="50400730"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التحسين المستمر</w:t>
            </w:r>
          </w:p>
        </w:tc>
        <w:tc>
          <w:tcPr>
            <w:tcW w:w="0" w:type="auto"/>
            <w:vAlign w:val="center"/>
            <w:hideMark/>
          </w:tcPr>
          <w:p w14:paraId="4360AC75"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 xml:space="preserve">تطبيق </w:t>
            </w:r>
            <w:proofErr w:type="spellStart"/>
            <w:r w:rsidRPr="00002F22">
              <w:rPr>
                <w:rFonts w:ascii="Traditional Arabic" w:hAnsi="Traditional Arabic" w:cs="Traditional Arabic"/>
                <w:sz w:val="24"/>
                <w:szCs w:val="24"/>
                <w:rtl/>
              </w:rPr>
              <w:t>الكايزن</w:t>
            </w:r>
            <w:proofErr w:type="spellEnd"/>
            <w:r w:rsidRPr="00002F22">
              <w:rPr>
                <w:rFonts w:ascii="Traditional Arabic" w:hAnsi="Traditional Arabic" w:cs="Traditional Arabic"/>
                <w:sz w:val="24"/>
                <w:szCs w:val="24"/>
                <w:rtl/>
              </w:rPr>
              <w:t>، التحسين القائم على البيانات، الصيانة التنبؤية</w:t>
            </w:r>
          </w:p>
        </w:tc>
      </w:tr>
      <w:tr w:rsidR="008539F3" w:rsidRPr="000270C9" w14:paraId="3D0174C2" w14:textId="77777777" w:rsidTr="007D1C55">
        <w:trPr>
          <w:jc w:val="center"/>
        </w:trPr>
        <w:tc>
          <w:tcPr>
            <w:tcW w:w="0" w:type="auto"/>
            <w:vAlign w:val="center"/>
            <w:hideMark/>
          </w:tcPr>
          <w:p w14:paraId="0F006542"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Style w:val="Strong"/>
                <w:rFonts w:ascii="Traditional Arabic" w:hAnsi="Traditional Arabic" w:cs="Traditional Arabic"/>
                <w:sz w:val="24"/>
                <w:szCs w:val="24"/>
                <w:rtl/>
              </w:rPr>
              <w:t>التنافسية</w:t>
            </w:r>
          </w:p>
        </w:tc>
        <w:tc>
          <w:tcPr>
            <w:tcW w:w="0" w:type="auto"/>
            <w:vAlign w:val="center"/>
            <w:hideMark/>
          </w:tcPr>
          <w:p w14:paraId="1D395F15" w14:textId="77777777" w:rsidR="008539F3" w:rsidRPr="00002F22" w:rsidRDefault="008539F3" w:rsidP="007D1C55">
            <w:pPr>
              <w:bidi/>
              <w:spacing w:after="0" w:line="360" w:lineRule="auto"/>
              <w:jc w:val="center"/>
              <w:rPr>
                <w:rFonts w:ascii="Traditional Arabic" w:hAnsi="Traditional Arabic" w:cs="Traditional Arabic"/>
                <w:sz w:val="24"/>
                <w:szCs w:val="24"/>
              </w:rPr>
            </w:pPr>
            <w:r w:rsidRPr="00002F22">
              <w:rPr>
                <w:rFonts w:ascii="Traditional Arabic" w:hAnsi="Traditional Arabic" w:cs="Traditional Arabic"/>
                <w:sz w:val="24"/>
                <w:szCs w:val="24"/>
                <w:rtl/>
              </w:rPr>
              <w:t>تحسين السمعة، خفض التكاليف، فتح أسواق جديدة، الحصول على شهادات الجودة العالمية</w:t>
            </w:r>
          </w:p>
        </w:tc>
      </w:tr>
    </w:tbl>
    <w:p w14:paraId="0A1C8FA4" w14:textId="56D48197" w:rsidR="008C2890" w:rsidRDefault="008C2890" w:rsidP="008C2890">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(المصدر: إعداد الباحث بالاعتماد على</w:t>
      </w:r>
      <w:r w:rsidR="00F36A61">
        <w:rPr>
          <w:rFonts w:ascii="Traditional Arabic" w:hAnsi="Traditional Arabic" w:cs="Traditional Arabic" w:hint="cs"/>
          <w:color w:val="0F1115"/>
          <w:rtl/>
        </w:rPr>
        <w:t xml:space="preserve"> تحليل </w:t>
      </w:r>
      <w:r w:rsidRPr="00D9568D">
        <w:rPr>
          <w:rFonts w:ascii="Traditional Arabic" w:hAnsi="Traditional Arabic" w:cs="Traditional Arabic"/>
          <w:color w:val="0F1115"/>
          <w:rtl/>
        </w:rPr>
        <w:t>م</w:t>
      </w:r>
      <w:r w:rsidR="00497817">
        <w:rPr>
          <w:rFonts w:ascii="Traditional Arabic" w:hAnsi="Traditional Arabic" w:cs="Traditional Arabic" w:hint="cs"/>
          <w:color w:val="0F1115"/>
          <w:rtl/>
        </w:rPr>
        <w:t xml:space="preserve">حتوى المقابلات التي تم </w:t>
      </w:r>
      <w:r w:rsidR="00F36A61">
        <w:rPr>
          <w:rFonts w:ascii="Traditional Arabic" w:hAnsi="Traditional Arabic" w:cs="Traditional Arabic" w:hint="cs"/>
          <w:color w:val="0F1115"/>
          <w:rtl/>
        </w:rPr>
        <w:t>إجراؤها</w:t>
      </w:r>
      <w:r w:rsidR="00497817">
        <w:rPr>
          <w:rFonts w:ascii="Traditional Arabic" w:hAnsi="Traditional Arabic" w:cs="Traditional Arabic" w:hint="cs"/>
          <w:color w:val="0F1115"/>
          <w:rtl/>
        </w:rPr>
        <w:t xml:space="preserve"> مع </w:t>
      </w:r>
      <w:r w:rsidR="00F36A61">
        <w:rPr>
          <w:rFonts w:ascii="Traditional Arabic" w:hAnsi="Traditional Arabic" w:cs="Traditional Arabic" w:hint="cs"/>
          <w:color w:val="0F1115"/>
          <w:rtl/>
        </w:rPr>
        <w:t>الخبراء)</w:t>
      </w:r>
    </w:p>
    <w:p w14:paraId="32312F58" w14:textId="3BE5A9DD" w:rsidR="000C2EF8" w:rsidRDefault="00BF1BD1" w:rsidP="000C2EF8">
      <w:pPr>
        <w:pStyle w:val="ds-markdown-paragraph"/>
        <w:shd w:val="clear" w:color="auto" w:fill="FFFFFF"/>
        <w:bidi/>
        <w:spacing w:before="240" w:beforeAutospacing="0" w:after="240" w:afterAutospacing="0" w:line="276" w:lineRule="auto"/>
        <w:jc w:val="center"/>
        <w:rPr>
          <w:rtl/>
        </w:rPr>
      </w:pPr>
      <w:r>
        <w:rPr>
          <w:rFonts w:hint="cs"/>
          <w:rtl/>
        </w:rPr>
        <w:t xml:space="preserve"> </w:t>
      </w:r>
    </w:p>
    <w:p w14:paraId="1DC75872" w14:textId="77777777" w:rsidR="00F36A61" w:rsidRDefault="00F36A61" w:rsidP="00F36A61">
      <w:pPr>
        <w:pStyle w:val="ds-markdown-paragraph"/>
        <w:shd w:val="clear" w:color="auto" w:fill="FFFFFF"/>
        <w:bidi/>
        <w:spacing w:before="240" w:beforeAutospacing="0" w:after="240" w:afterAutospacing="0" w:line="276" w:lineRule="auto"/>
        <w:jc w:val="center"/>
        <w:rPr>
          <w:rtl/>
        </w:rPr>
      </w:pPr>
    </w:p>
    <w:p w14:paraId="09C73EA4" w14:textId="77777777" w:rsidR="00F36A61" w:rsidRDefault="00F36A61" w:rsidP="00F36A61">
      <w:pPr>
        <w:pStyle w:val="ds-markdown-paragraph"/>
        <w:shd w:val="clear" w:color="auto" w:fill="FFFFFF"/>
        <w:bidi/>
        <w:spacing w:before="240" w:beforeAutospacing="0" w:after="240" w:afterAutospacing="0" w:line="276" w:lineRule="auto"/>
        <w:jc w:val="center"/>
        <w:rPr>
          <w:rtl/>
        </w:rPr>
      </w:pPr>
    </w:p>
    <w:p w14:paraId="63303784" w14:textId="77777777" w:rsidR="00A40EBA" w:rsidRPr="00D40032" w:rsidRDefault="00A40EBA" w:rsidP="00A40EBA">
      <w:pPr>
        <w:pStyle w:val="Heading2"/>
        <w:bidi/>
        <w:rPr>
          <w:rFonts w:ascii="Traditional Arabic" w:hAnsi="Traditional Arabic" w:cs="Traditional Arabic"/>
          <w:b/>
          <w:bCs/>
          <w:color w:val="000000" w:themeColor="text1"/>
          <w:sz w:val="24"/>
          <w:szCs w:val="24"/>
        </w:rPr>
      </w:pPr>
      <w:r w:rsidRPr="00D40032">
        <w:rPr>
          <w:rFonts w:ascii="Traditional Arabic" w:hAnsi="Traditional Arabic" w:cs="Traditional Arabic" w:hint="cs"/>
          <w:b/>
          <w:bCs/>
          <w:color w:val="000000" w:themeColor="text1"/>
          <w:sz w:val="24"/>
          <w:szCs w:val="24"/>
          <w:rtl/>
        </w:rPr>
        <w:lastRenderedPageBreak/>
        <w:t xml:space="preserve">4 / 8  </w:t>
      </w:r>
      <w:r w:rsidRPr="00D40032">
        <w:rPr>
          <w:rFonts w:ascii="Traditional Arabic" w:hAnsi="Traditional Arabic" w:cs="Traditional Arabic"/>
          <w:b/>
          <w:bCs/>
          <w:color w:val="000000" w:themeColor="text1"/>
          <w:sz w:val="24"/>
          <w:szCs w:val="24"/>
        </w:rPr>
        <w:t xml:space="preserve">  </w:t>
      </w:r>
      <w:r w:rsidRPr="00D40032">
        <w:rPr>
          <w:rFonts w:ascii="Traditional Arabic" w:hAnsi="Traditional Arabic" w:cs="Traditional Arabic"/>
          <w:b/>
          <w:bCs/>
          <w:color w:val="000000" w:themeColor="text1"/>
          <w:sz w:val="24"/>
          <w:szCs w:val="24"/>
          <w:rtl/>
        </w:rPr>
        <w:t>ملخص نتائج اختبار الفروض</w:t>
      </w:r>
    </w:p>
    <w:p w14:paraId="1031E3A3" w14:textId="77777777" w:rsidR="001357EB" w:rsidRPr="00D40032" w:rsidRDefault="001357EB" w:rsidP="00D40032">
      <w:pPr>
        <w:pStyle w:val="ds-markdown-paragraph"/>
        <w:shd w:val="clear" w:color="auto" w:fill="FFFFFF"/>
        <w:bidi/>
        <w:spacing w:before="240" w:beforeAutospacing="0" w:after="0" w:afterAutospacing="0"/>
        <w:jc w:val="center"/>
        <w:rPr>
          <w:rFonts w:ascii="Traditional Arabic" w:hAnsi="Traditional Arabic" w:cs="Traditional Arabic"/>
          <w:color w:val="0F1115"/>
        </w:rPr>
      </w:pPr>
      <w:bookmarkStart w:id="52" w:name="ج18"/>
      <w:r w:rsidRPr="00D40032">
        <w:rPr>
          <w:rStyle w:val="Strong"/>
          <w:rFonts w:ascii="Traditional Arabic" w:hAnsi="Traditional Arabic" w:cs="Traditional Arabic"/>
          <w:color w:val="0F1115"/>
          <w:rtl/>
        </w:rPr>
        <w:t>جدول (18) ملخص نتائج اختبار الفروض</w:t>
      </w:r>
    </w:p>
    <w:tbl>
      <w:tblPr>
        <w:tblStyle w:val="2"/>
        <w:bidiVisual/>
        <w:tblW w:w="0" w:type="auto"/>
        <w:tblLook w:val="04A0" w:firstRow="1" w:lastRow="0" w:firstColumn="1" w:lastColumn="0" w:noHBand="0" w:noVBand="1"/>
      </w:tblPr>
      <w:tblGrid>
        <w:gridCol w:w="706"/>
        <w:gridCol w:w="1578"/>
        <w:gridCol w:w="971"/>
        <w:gridCol w:w="820"/>
        <w:gridCol w:w="1132"/>
        <w:gridCol w:w="754"/>
        <w:gridCol w:w="1158"/>
        <w:gridCol w:w="1108"/>
      </w:tblGrid>
      <w:tr w:rsidR="00074986" w:rsidRPr="00D40032" w14:paraId="39D92078" w14:textId="77777777" w:rsidTr="00FD2F2A">
        <w:tc>
          <w:tcPr>
            <w:tcW w:w="0" w:type="auto"/>
            <w:shd w:val="clear" w:color="auto" w:fill="DBE5F1" w:themeFill="accent1" w:themeFillTint="33"/>
            <w:hideMark/>
          </w:tcPr>
          <w:bookmarkEnd w:id="52"/>
          <w:p w14:paraId="54E72CE6"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الفرضية</w:t>
            </w:r>
          </w:p>
        </w:tc>
        <w:tc>
          <w:tcPr>
            <w:tcW w:w="0" w:type="auto"/>
            <w:shd w:val="clear" w:color="auto" w:fill="DBE5F1" w:themeFill="accent1" w:themeFillTint="33"/>
            <w:hideMark/>
          </w:tcPr>
          <w:p w14:paraId="43B26213"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المتغير المستقل</w:t>
            </w:r>
          </w:p>
        </w:tc>
        <w:tc>
          <w:tcPr>
            <w:tcW w:w="0" w:type="auto"/>
            <w:shd w:val="clear" w:color="auto" w:fill="DBE5F1" w:themeFill="accent1" w:themeFillTint="33"/>
            <w:hideMark/>
          </w:tcPr>
          <w:p w14:paraId="2D6949AC"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المتغير التابع</w:t>
            </w:r>
          </w:p>
        </w:tc>
        <w:tc>
          <w:tcPr>
            <w:tcW w:w="0" w:type="auto"/>
            <w:shd w:val="clear" w:color="auto" w:fill="DBE5F1" w:themeFill="accent1" w:themeFillTint="33"/>
            <w:hideMark/>
          </w:tcPr>
          <w:p w14:paraId="3B3C0C00"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معامل</w:t>
            </w:r>
            <w:r w:rsidRPr="00D40032">
              <w:rPr>
                <w:rFonts w:ascii="Traditional Arabic" w:hAnsi="Traditional Arabic" w:cs="Traditional Arabic"/>
                <w:b/>
                <w:bCs/>
                <w:sz w:val="24"/>
                <w:szCs w:val="24"/>
              </w:rPr>
              <w:t xml:space="preserve"> B</w:t>
            </w:r>
          </w:p>
        </w:tc>
        <w:tc>
          <w:tcPr>
            <w:tcW w:w="0" w:type="auto"/>
            <w:shd w:val="clear" w:color="auto" w:fill="DBE5F1" w:themeFill="accent1" w:themeFillTint="33"/>
            <w:hideMark/>
          </w:tcPr>
          <w:p w14:paraId="09A51E8A"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معامل</w:t>
            </w:r>
            <w:r w:rsidRPr="00D40032">
              <w:rPr>
                <w:rFonts w:ascii="Traditional Arabic" w:hAnsi="Traditional Arabic" w:cs="Traditional Arabic"/>
                <w:b/>
                <w:bCs/>
                <w:sz w:val="24"/>
                <w:szCs w:val="24"/>
              </w:rPr>
              <w:t xml:space="preserve"> Beta</w:t>
            </w:r>
          </w:p>
        </w:tc>
        <w:tc>
          <w:tcPr>
            <w:tcW w:w="0" w:type="auto"/>
            <w:shd w:val="clear" w:color="auto" w:fill="DBE5F1" w:themeFill="accent1" w:themeFillTint="33"/>
            <w:hideMark/>
          </w:tcPr>
          <w:p w14:paraId="1E915300"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Pr>
              <w:t>R²</w:t>
            </w:r>
          </w:p>
        </w:tc>
        <w:tc>
          <w:tcPr>
            <w:tcW w:w="0" w:type="auto"/>
            <w:shd w:val="clear" w:color="auto" w:fill="DBE5F1" w:themeFill="accent1" w:themeFillTint="33"/>
            <w:hideMark/>
          </w:tcPr>
          <w:p w14:paraId="4829E9B0"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مستوى الدلالة</w:t>
            </w:r>
          </w:p>
        </w:tc>
        <w:tc>
          <w:tcPr>
            <w:tcW w:w="0" w:type="auto"/>
            <w:shd w:val="clear" w:color="auto" w:fill="DBE5F1" w:themeFill="accent1" w:themeFillTint="33"/>
            <w:hideMark/>
          </w:tcPr>
          <w:p w14:paraId="0AF6D1BE" w14:textId="77777777" w:rsidR="00074986" w:rsidRPr="00D40032" w:rsidRDefault="00074986" w:rsidP="00FD2F2A">
            <w:pPr>
              <w:bidi/>
              <w:spacing w:line="375" w:lineRule="atLeast"/>
              <w:rPr>
                <w:rFonts w:ascii="Traditional Arabic" w:hAnsi="Traditional Arabic" w:cs="Traditional Arabic"/>
                <w:b/>
                <w:bCs/>
                <w:sz w:val="24"/>
                <w:szCs w:val="24"/>
              </w:rPr>
            </w:pPr>
            <w:r w:rsidRPr="00D40032">
              <w:rPr>
                <w:rFonts w:ascii="Traditional Arabic" w:hAnsi="Traditional Arabic" w:cs="Traditional Arabic"/>
                <w:b/>
                <w:bCs/>
                <w:sz w:val="24"/>
                <w:szCs w:val="24"/>
                <w:rtl/>
              </w:rPr>
              <w:t>نتيجة الفرضية</w:t>
            </w:r>
          </w:p>
        </w:tc>
      </w:tr>
      <w:tr w:rsidR="00074986" w:rsidRPr="00831532" w14:paraId="7029E42B" w14:textId="77777777" w:rsidTr="00FD2F2A">
        <w:tc>
          <w:tcPr>
            <w:tcW w:w="0" w:type="auto"/>
            <w:hideMark/>
          </w:tcPr>
          <w:p w14:paraId="59BF692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الأولى</w:t>
            </w:r>
          </w:p>
        </w:tc>
        <w:tc>
          <w:tcPr>
            <w:tcW w:w="0" w:type="auto"/>
            <w:hideMark/>
          </w:tcPr>
          <w:p w14:paraId="1F318A3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التحديات</w:t>
            </w:r>
          </w:p>
        </w:tc>
        <w:tc>
          <w:tcPr>
            <w:tcW w:w="0" w:type="auto"/>
            <w:hideMark/>
          </w:tcPr>
          <w:p w14:paraId="4A8FDDF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0C42DD8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0.633</w:t>
            </w:r>
          </w:p>
        </w:tc>
        <w:tc>
          <w:tcPr>
            <w:tcW w:w="0" w:type="auto"/>
            <w:hideMark/>
          </w:tcPr>
          <w:p w14:paraId="7C38DEC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0.551</w:t>
            </w:r>
          </w:p>
        </w:tc>
        <w:tc>
          <w:tcPr>
            <w:tcW w:w="0" w:type="auto"/>
            <w:hideMark/>
          </w:tcPr>
          <w:p w14:paraId="2CC8541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0.304</w:t>
            </w:r>
          </w:p>
        </w:tc>
        <w:tc>
          <w:tcPr>
            <w:tcW w:w="0" w:type="auto"/>
            <w:hideMark/>
          </w:tcPr>
          <w:p w14:paraId="1C4F96E8"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0.000</w:t>
            </w:r>
          </w:p>
        </w:tc>
        <w:tc>
          <w:tcPr>
            <w:tcW w:w="0" w:type="auto"/>
            <w:hideMark/>
          </w:tcPr>
          <w:p w14:paraId="345D08D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r w:rsidR="00074986" w:rsidRPr="00831532" w14:paraId="4A2D6BC9" w14:textId="77777777" w:rsidTr="00FD2F2A">
        <w:tc>
          <w:tcPr>
            <w:tcW w:w="0" w:type="auto"/>
            <w:hideMark/>
          </w:tcPr>
          <w:p w14:paraId="12233651"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الثانية</w:t>
            </w:r>
          </w:p>
        </w:tc>
        <w:tc>
          <w:tcPr>
            <w:tcW w:w="0" w:type="auto"/>
            <w:hideMark/>
          </w:tcPr>
          <w:p w14:paraId="6BE77C18"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الاستراتيجيات المتقدمة</w:t>
            </w:r>
          </w:p>
        </w:tc>
        <w:tc>
          <w:tcPr>
            <w:tcW w:w="0" w:type="auto"/>
            <w:hideMark/>
          </w:tcPr>
          <w:p w14:paraId="2A90872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059E96E7"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0.544</w:t>
            </w:r>
          </w:p>
        </w:tc>
        <w:tc>
          <w:tcPr>
            <w:tcW w:w="0" w:type="auto"/>
            <w:hideMark/>
          </w:tcPr>
          <w:p w14:paraId="300FCF52"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0.621</w:t>
            </w:r>
          </w:p>
        </w:tc>
        <w:tc>
          <w:tcPr>
            <w:tcW w:w="0" w:type="auto"/>
            <w:hideMark/>
          </w:tcPr>
          <w:p w14:paraId="6991477E"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0.386</w:t>
            </w:r>
          </w:p>
        </w:tc>
        <w:tc>
          <w:tcPr>
            <w:tcW w:w="0" w:type="auto"/>
            <w:hideMark/>
          </w:tcPr>
          <w:p w14:paraId="05708A4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0.000</w:t>
            </w:r>
          </w:p>
        </w:tc>
        <w:tc>
          <w:tcPr>
            <w:tcW w:w="0" w:type="auto"/>
            <w:hideMark/>
          </w:tcPr>
          <w:p w14:paraId="4975E05F"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r w:rsidR="00074986" w:rsidRPr="00831532" w14:paraId="504B327E" w14:textId="77777777" w:rsidTr="00FD2F2A">
        <w:tc>
          <w:tcPr>
            <w:tcW w:w="0" w:type="auto"/>
            <w:hideMark/>
          </w:tcPr>
          <w:p w14:paraId="4B8CDE9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الثالثة</w:t>
            </w:r>
          </w:p>
        </w:tc>
        <w:tc>
          <w:tcPr>
            <w:tcW w:w="0" w:type="auto"/>
            <w:hideMark/>
          </w:tcPr>
          <w:p w14:paraId="764498F4"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التحسين المستمر</w:t>
            </w:r>
          </w:p>
        </w:tc>
        <w:tc>
          <w:tcPr>
            <w:tcW w:w="0" w:type="auto"/>
            <w:hideMark/>
          </w:tcPr>
          <w:p w14:paraId="40ACAEC5"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3BB98539"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0.460</w:t>
            </w:r>
          </w:p>
        </w:tc>
        <w:tc>
          <w:tcPr>
            <w:tcW w:w="0" w:type="auto"/>
            <w:hideMark/>
          </w:tcPr>
          <w:p w14:paraId="5738A463"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0.586</w:t>
            </w:r>
          </w:p>
        </w:tc>
        <w:tc>
          <w:tcPr>
            <w:tcW w:w="0" w:type="auto"/>
            <w:hideMark/>
          </w:tcPr>
          <w:p w14:paraId="33074B26"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0.343</w:t>
            </w:r>
          </w:p>
        </w:tc>
        <w:tc>
          <w:tcPr>
            <w:tcW w:w="0" w:type="auto"/>
            <w:hideMark/>
          </w:tcPr>
          <w:p w14:paraId="39DABAD6"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0.000</w:t>
            </w:r>
          </w:p>
        </w:tc>
        <w:tc>
          <w:tcPr>
            <w:tcW w:w="0" w:type="auto"/>
            <w:hideMark/>
          </w:tcPr>
          <w:p w14:paraId="173E68E7"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r w:rsidR="00074986" w:rsidRPr="00831532" w14:paraId="06954642" w14:textId="77777777" w:rsidTr="00FD2F2A">
        <w:tc>
          <w:tcPr>
            <w:tcW w:w="0" w:type="auto"/>
            <w:hideMark/>
          </w:tcPr>
          <w:p w14:paraId="6FDCFE09"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الرابعة</w:t>
            </w:r>
          </w:p>
        </w:tc>
        <w:tc>
          <w:tcPr>
            <w:tcW w:w="0" w:type="auto"/>
            <w:hideMark/>
          </w:tcPr>
          <w:p w14:paraId="0C0A9F8D"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تطوير العمليات</w:t>
            </w:r>
          </w:p>
        </w:tc>
        <w:tc>
          <w:tcPr>
            <w:tcW w:w="0" w:type="auto"/>
            <w:hideMark/>
          </w:tcPr>
          <w:p w14:paraId="0E979681"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tl/>
              </w:rPr>
              <w:t>التنافسية</w:t>
            </w:r>
          </w:p>
        </w:tc>
        <w:tc>
          <w:tcPr>
            <w:tcW w:w="0" w:type="auto"/>
            <w:hideMark/>
          </w:tcPr>
          <w:p w14:paraId="687581C4"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7F00312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456B06DA"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35F2B6EE"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Fonts w:ascii="Traditional Arabic" w:hAnsi="Traditional Arabic" w:cs="Traditional Arabic"/>
                <w:sz w:val="24"/>
                <w:szCs w:val="24"/>
              </w:rPr>
              <w:t>-</w:t>
            </w:r>
          </w:p>
        </w:tc>
        <w:tc>
          <w:tcPr>
            <w:tcW w:w="0" w:type="auto"/>
            <w:hideMark/>
          </w:tcPr>
          <w:p w14:paraId="3B60AB38" w14:textId="77777777" w:rsidR="00074986" w:rsidRPr="00831532" w:rsidRDefault="00074986" w:rsidP="00FD2F2A">
            <w:pPr>
              <w:bidi/>
              <w:spacing w:line="375" w:lineRule="atLeast"/>
              <w:rPr>
                <w:rFonts w:ascii="Traditional Arabic" w:hAnsi="Traditional Arabic" w:cs="Traditional Arabic"/>
                <w:sz w:val="24"/>
                <w:szCs w:val="24"/>
              </w:rPr>
            </w:pPr>
            <w:r w:rsidRPr="00831532">
              <w:rPr>
                <w:rStyle w:val="Strong"/>
                <w:rFonts w:ascii="Traditional Arabic" w:hAnsi="Traditional Arabic" w:cs="Traditional Arabic"/>
                <w:sz w:val="24"/>
                <w:szCs w:val="24"/>
                <w:rtl/>
              </w:rPr>
              <w:t>قبول</w:t>
            </w:r>
          </w:p>
        </w:tc>
      </w:tr>
    </w:tbl>
    <w:p w14:paraId="7D9E06E3" w14:textId="77777777" w:rsidR="00F36A61" w:rsidRDefault="00F36A61" w:rsidP="00F36A61">
      <w:pPr>
        <w:pStyle w:val="msonormal0"/>
        <w:shd w:val="clear" w:color="auto" w:fill="FFFFFF"/>
        <w:bidi/>
        <w:spacing w:before="0" w:beforeAutospacing="0" w:after="240" w:afterAutospacing="0" w:line="276" w:lineRule="auto"/>
        <w:jc w:val="center"/>
        <w:rPr>
          <w:rFonts w:ascii="Traditional Arabic" w:hAnsi="Traditional Arabic" w:cs="Traditional Arabic"/>
          <w:color w:val="0F1115"/>
          <w:rtl/>
        </w:rPr>
      </w:pPr>
      <w:r w:rsidRPr="00D9568D">
        <w:rPr>
          <w:rFonts w:ascii="Traditional Arabic" w:hAnsi="Traditional Arabic" w:cs="Traditional Arabic"/>
          <w:color w:val="0F1115"/>
          <w:rtl/>
        </w:rPr>
        <w:t xml:space="preserve">(المصدر: إعداد الباحث بالاعتماد على مخرجات برنامج </w:t>
      </w:r>
      <w:r w:rsidRPr="00D9568D">
        <w:rPr>
          <w:rFonts w:ascii="Traditional Arabic" w:hAnsi="Traditional Arabic" w:cs="Traditional Arabic"/>
          <w:color w:val="0F1115"/>
        </w:rPr>
        <w:t>SPSS</w:t>
      </w:r>
      <w:r w:rsidRPr="00D9568D">
        <w:rPr>
          <w:rFonts w:ascii="Traditional Arabic" w:hAnsi="Traditional Arabic" w:cs="Traditional Arabic"/>
          <w:color w:val="0F1115"/>
          <w:rtl/>
        </w:rPr>
        <w:t>)</w:t>
      </w:r>
    </w:p>
    <w:p w14:paraId="194E14AF" w14:textId="24B39AB2" w:rsidR="001B1B07" w:rsidRDefault="00FE2D1D" w:rsidP="00831532">
      <w:pPr>
        <w:pStyle w:val="ds-markdown-paragraph"/>
        <w:shd w:val="clear" w:color="auto" w:fill="FFFFFF"/>
        <w:bidi/>
        <w:spacing w:before="240" w:beforeAutospacing="0" w:after="240" w:afterAutospacing="0"/>
        <w:rPr>
          <w:rFonts w:ascii="Traditional Arabic" w:hAnsi="Traditional Arabic" w:cs="Traditional Arabic"/>
          <w:color w:val="0F1115"/>
          <w:rtl/>
        </w:rPr>
      </w:pPr>
      <w:r>
        <w:rPr>
          <w:rFonts w:ascii="Traditional Arabic" w:hAnsi="Traditional Arabic" w:cs="Traditional Arabic" w:hint="cs"/>
          <w:color w:val="0F1115"/>
          <w:rtl/>
        </w:rPr>
        <w:t xml:space="preserve">           </w:t>
      </w:r>
      <w:r w:rsidR="001B1B07" w:rsidRPr="00831532">
        <w:rPr>
          <w:rFonts w:ascii="Traditional Arabic" w:hAnsi="Traditional Arabic" w:cs="Traditional Arabic"/>
          <w:color w:val="0F1115"/>
          <w:rtl/>
        </w:rPr>
        <w:t>يبين جدول (18) ملخصاً لنتائج اختبار الفروض الأربعة، حيث تم قبول جميع الفروض</w:t>
      </w:r>
      <w:r w:rsidR="001B1B07" w:rsidRPr="00831532">
        <w:rPr>
          <w:rFonts w:ascii="Traditional Arabic" w:hAnsi="Traditional Arabic" w:cs="Traditional Arabic" w:hint="cs"/>
          <w:color w:val="0F1115"/>
          <w:rtl/>
        </w:rPr>
        <w:t xml:space="preserve"> </w:t>
      </w:r>
    </w:p>
    <w:p w14:paraId="7DE87610" w14:textId="77777777" w:rsidR="00F2258A" w:rsidRDefault="00F2258A" w:rsidP="00F2258A">
      <w:pPr>
        <w:pStyle w:val="ds-markdown-paragraph"/>
        <w:shd w:val="clear" w:color="auto" w:fill="FFFFFF"/>
        <w:bidi/>
        <w:spacing w:before="240" w:beforeAutospacing="0" w:after="240" w:afterAutospacing="0"/>
        <w:rPr>
          <w:rFonts w:ascii="Traditional Arabic" w:hAnsi="Traditional Arabic" w:cs="Traditional Arabic"/>
          <w:color w:val="0F1115"/>
          <w:rtl/>
        </w:rPr>
      </w:pPr>
    </w:p>
    <w:p w14:paraId="3E82F295" w14:textId="77777777" w:rsidR="00F2258A" w:rsidRDefault="00F2258A" w:rsidP="00F2258A">
      <w:pPr>
        <w:pStyle w:val="ds-markdown-paragraph"/>
        <w:shd w:val="clear" w:color="auto" w:fill="FFFFFF"/>
        <w:bidi/>
        <w:spacing w:before="240" w:beforeAutospacing="0" w:after="240" w:afterAutospacing="0"/>
        <w:rPr>
          <w:rFonts w:ascii="Traditional Arabic" w:hAnsi="Traditional Arabic" w:cs="Traditional Arabic"/>
          <w:color w:val="0F1115"/>
          <w:rtl/>
        </w:rPr>
      </w:pPr>
    </w:p>
    <w:p w14:paraId="7CA61358" w14:textId="77777777" w:rsidR="00F2258A" w:rsidRDefault="00F2258A" w:rsidP="00F2258A">
      <w:pPr>
        <w:pStyle w:val="ds-markdown-paragraph"/>
        <w:shd w:val="clear" w:color="auto" w:fill="FFFFFF"/>
        <w:bidi/>
        <w:spacing w:before="240" w:beforeAutospacing="0" w:after="240" w:afterAutospacing="0"/>
        <w:rPr>
          <w:rFonts w:ascii="Traditional Arabic" w:hAnsi="Traditional Arabic" w:cs="Traditional Arabic"/>
          <w:color w:val="0F1115"/>
          <w:rtl/>
        </w:rPr>
      </w:pPr>
    </w:p>
    <w:p w14:paraId="36A3BB9F" w14:textId="488442B6" w:rsidR="00F2258A" w:rsidRPr="00D81A4D" w:rsidRDefault="00F2258A" w:rsidP="00F2258A">
      <w:pPr>
        <w:pStyle w:val="Heading2"/>
        <w:bidi/>
        <w:spacing w:before="0" w:line="360" w:lineRule="auto"/>
        <w:rPr>
          <w:rFonts w:ascii="Traditional Arabic" w:hAnsi="Traditional Arabic" w:cs="Traditional Arabic"/>
          <w:b/>
          <w:bCs/>
          <w:color w:val="000000" w:themeColor="text1"/>
          <w:sz w:val="32"/>
          <w:szCs w:val="32"/>
        </w:rPr>
      </w:pPr>
      <w:bookmarkStart w:id="53" w:name="_Toc237804610"/>
      <w:r w:rsidRPr="00D40032">
        <w:rPr>
          <w:rFonts w:ascii="Traditional Arabic" w:hAnsi="Traditional Arabic" w:cs="Traditional Arabic" w:hint="cs"/>
          <w:b/>
          <w:bCs/>
          <w:color w:val="000000" w:themeColor="text1"/>
          <w:sz w:val="24"/>
          <w:szCs w:val="24"/>
          <w:rtl/>
        </w:rPr>
        <w:t xml:space="preserve">4 / </w:t>
      </w:r>
      <w:r w:rsidR="0006224F">
        <w:rPr>
          <w:rFonts w:ascii="Traditional Arabic" w:hAnsi="Traditional Arabic" w:cs="Traditional Arabic" w:hint="cs"/>
          <w:b/>
          <w:bCs/>
          <w:color w:val="000000" w:themeColor="text1"/>
          <w:sz w:val="24"/>
          <w:szCs w:val="24"/>
          <w:rtl/>
        </w:rPr>
        <w:t>9</w:t>
      </w:r>
      <w:r w:rsidR="0006224F" w:rsidRPr="00D40032">
        <w:rPr>
          <w:rFonts w:ascii="Traditional Arabic" w:hAnsi="Traditional Arabic" w:cs="Traditional Arabic" w:hint="cs"/>
          <w:b/>
          <w:bCs/>
          <w:color w:val="000000" w:themeColor="text1"/>
          <w:sz w:val="24"/>
          <w:szCs w:val="24"/>
          <w:rtl/>
        </w:rPr>
        <w:t xml:space="preserve"> </w:t>
      </w:r>
      <w:r w:rsidR="0006224F">
        <w:rPr>
          <w:rFonts w:ascii="Traditional Arabic" w:hAnsi="Traditional Arabic" w:cs="Traditional Arabic" w:hint="cs"/>
          <w:b/>
          <w:bCs/>
          <w:color w:val="000000" w:themeColor="text1"/>
          <w:sz w:val="24"/>
          <w:szCs w:val="24"/>
          <w:rtl/>
        </w:rPr>
        <w:t>خاتمة</w:t>
      </w:r>
      <w:r w:rsidRPr="00F2258A">
        <w:rPr>
          <w:rFonts w:ascii="Traditional Arabic" w:hAnsi="Traditional Arabic" w:cs="Traditional Arabic"/>
          <w:b/>
          <w:bCs/>
          <w:color w:val="000000" w:themeColor="text1"/>
          <w:sz w:val="24"/>
          <w:szCs w:val="24"/>
          <w:rtl/>
        </w:rPr>
        <w:t xml:space="preserve"> الفصل الرابع:</w:t>
      </w:r>
      <w:bookmarkEnd w:id="53"/>
    </w:p>
    <w:p w14:paraId="4261836D" w14:textId="3336E148" w:rsidR="00F2258A" w:rsidRPr="00F2258A" w:rsidRDefault="00F2258A" w:rsidP="00F2258A">
      <w:pPr>
        <w:bidi/>
        <w:spacing w:after="0" w:line="276" w:lineRule="auto"/>
        <w:jc w:val="lowKashida"/>
        <w:rPr>
          <w:rFonts w:ascii="Traditional Arabic" w:eastAsia="Times New Roman" w:hAnsi="Traditional Arabic" w:cs="Traditional Arabic"/>
          <w:color w:val="0F1115"/>
          <w:sz w:val="24"/>
          <w:szCs w:val="24"/>
          <w:rtl/>
        </w:rPr>
      </w:pPr>
      <w:r w:rsidRPr="00F2258A">
        <w:rPr>
          <w:rFonts w:ascii="Traditional Arabic" w:eastAsia="Times New Roman" w:hAnsi="Traditional Arabic" w:cs="Traditional Arabic" w:hint="cs"/>
          <w:color w:val="0F1115"/>
          <w:sz w:val="24"/>
          <w:szCs w:val="24"/>
          <w:rtl/>
        </w:rPr>
        <w:t xml:space="preserve">        </w:t>
      </w:r>
      <w:r>
        <w:rPr>
          <w:rFonts w:ascii="Traditional Arabic" w:eastAsia="Times New Roman" w:hAnsi="Traditional Arabic" w:cs="Traditional Arabic" w:hint="cs"/>
          <w:color w:val="0F1115"/>
          <w:sz w:val="24"/>
          <w:szCs w:val="24"/>
          <w:rtl/>
        </w:rPr>
        <w:t xml:space="preserve">  </w:t>
      </w:r>
      <w:r w:rsidRPr="00F2258A">
        <w:rPr>
          <w:rFonts w:ascii="Traditional Arabic" w:eastAsia="Times New Roman" w:hAnsi="Traditional Arabic" w:cs="Traditional Arabic" w:hint="cs"/>
          <w:color w:val="0F1115"/>
          <w:sz w:val="24"/>
          <w:szCs w:val="24"/>
          <w:rtl/>
        </w:rPr>
        <w:t xml:space="preserve">  </w:t>
      </w:r>
      <w:r w:rsidRPr="00F2258A">
        <w:rPr>
          <w:rFonts w:ascii="Traditional Arabic" w:eastAsia="Times New Roman" w:hAnsi="Traditional Arabic" w:cs="Traditional Arabic"/>
          <w:color w:val="0F1115"/>
          <w:sz w:val="24"/>
          <w:szCs w:val="24"/>
          <w:rtl/>
        </w:rPr>
        <w:t>تضمن هذا الفصل الجانب التطبيقي للدراسة، حيث تم عرض وتحليل النتائج الميدانية التي تم جمعها من خلال الاستبانة والمقابلات. وقد تضمن التحليل الإحصاء الوصفي لعبارات المحاور الأربعة (التحديات، الاستراتيجيات المتقدمة، التحسين المستمر، والقدرة التنافسية)، بالإضافة إلى اختبار الفروض الأربعة باستخدام تحليل الانحدار البسيط والمتعدد، وتحليل نتائج المقابلات النوعية. وأظهرت النتائج وجود تأثيرات إيجابية دالة إحصائياً للتحديات والاستراتيجيات المتقدمة والتحسين المستمر على الإنتاجية والتنافسية، كما أظهر النموذج المتكامل قدرة تفسيرية عالية بلغت (68.8%). وقد مثلت هذه النتائج الأساس الذي سينطلق منه الفصل الخامس لعرض المناقشة والتوصيات.</w:t>
      </w:r>
    </w:p>
    <w:p w14:paraId="7C9336A1" w14:textId="77777777" w:rsidR="00F2258A" w:rsidRPr="00831532" w:rsidRDefault="00F2258A" w:rsidP="00F2258A">
      <w:pPr>
        <w:pStyle w:val="ds-markdown-paragraph"/>
        <w:shd w:val="clear" w:color="auto" w:fill="FFFFFF"/>
        <w:bidi/>
        <w:spacing w:before="240" w:beforeAutospacing="0" w:after="240" w:afterAutospacing="0"/>
        <w:rPr>
          <w:rFonts w:ascii="Traditional Arabic" w:hAnsi="Traditional Arabic" w:cs="Traditional Arabic"/>
          <w:color w:val="0F1115"/>
        </w:rPr>
      </w:pPr>
    </w:p>
    <w:p w14:paraId="4230BF85" w14:textId="77777777" w:rsidR="00A40EBA" w:rsidRPr="001B1B07" w:rsidRDefault="00A40EBA" w:rsidP="00A40EBA">
      <w:pPr>
        <w:pStyle w:val="ds-markdown-paragraph"/>
        <w:shd w:val="clear" w:color="auto" w:fill="FFFFFF"/>
        <w:bidi/>
        <w:spacing w:before="240" w:beforeAutospacing="0" w:after="240" w:afterAutospacing="0" w:line="276" w:lineRule="auto"/>
        <w:jc w:val="center"/>
        <w:rPr>
          <w:rtl/>
        </w:rPr>
      </w:pPr>
    </w:p>
    <w:p w14:paraId="3D390F47" w14:textId="77777777" w:rsidR="00053C1F" w:rsidRPr="00053C1F" w:rsidRDefault="00053C1F" w:rsidP="00053C1F">
      <w:pPr>
        <w:bidi/>
      </w:pPr>
    </w:p>
    <w:p w14:paraId="7B582DE6" w14:textId="77777777" w:rsidR="0006224F" w:rsidRDefault="0006224F" w:rsidP="0006224F">
      <w:pPr>
        <w:pStyle w:val="Heading1"/>
        <w:bidi/>
        <w:spacing w:line="360" w:lineRule="auto"/>
        <w:rPr>
          <w:rFonts w:ascii="Traditional Arabic" w:hAnsi="Traditional Arabic" w:cs="Traditional Arabic"/>
          <w:b/>
          <w:bCs/>
          <w:color w:val="000000" w:themeColor="text1"/>
          <w:spacing w:val="-6"/>
          <w:sz w:val="24"/>
          <w:szCs w:val="24"/>
          <w:rtl/>
        </w:rPr>
      </w:pPr>
      <w:bookmarkStart w:id="54" w:name="_Toc199071317"/>
      <w:bookmarkStart w:id="55" w:name="_Ref199074858"/>
    </w:p>
    <w:p w14:paraId="579A6EF8" w14:textId="77777777" w:rsidR="0006224F" w:rsidRDefault="0006224F" w:rsidP="0006224F">
      <w:pPr>
        <w:bidi/>
        <w:rPr>
          <w:rtl/>
        </w:rPr>
      </w:pPr>
    </w:p>
    <w:p w14:paraId="47666A6F" w14:textId="77777777" w:rsidR="0006224F" w:rsidRDefault="0006224F" w:rsidP="0006224F">
      <w:pPr>
        <w:bidi/>
        <w:rPr>
          <w:rtl/>
        </w:rPr>
      </w:pPr>
    </w:p>
    <w:p w14:paraId="17A879C0" w14:textId="77777777" w:rsidR="0006224F" w:rsidRDefault="0006224F" w:rsidP="0006224F">
      <w:pPr>
        <w:bidi/>
        <w:rPr>
          <w:rtl/>
        </w:rPr>
      </w:pPr>
    </w:p>
    <w:p w14:paraId="5ECC40D1" w14:textId="77777777" w:rsidR="0006224F" w:rsidRDefault="0006224F" w:rsidP="0006224F">
      <w:pPr>
        <w:bidi/>
        <w:rPr>
          <w:rtl/>
        </w:rPr>
      </w:pPr>
    </w:p>
    <w:p w14:paraId="02DFA840" w14:textId="77777777" w:rsidR="0006224F" w:rsidRDefault="0006224F" w:rsidP="0006224F">
      <w:pPr>
        <w:bidi/>
        <w:rPr>
          <w:rtl/>
        </w:rPr>
      </w:pPr>
    </w:p>
    <w:p w14:paraId="77DDF264" w14:textId="77777777" w:rsidR="0006224F" w:rsidRDefault="0006224F" w:rsidP="0006224F">
      <w:pPr>
        <w:bidi/>
        <w:rPr>
          <w:rtl/>
        </w:rPr>
      </w:pPr>
    </w:p>
    <w:p w14:paraId="21928D50" w14:textId="77777777" w:rsidR="0006224F" w:rsidRDefault="0006224F" w:rsidP="0006224F">
      <w:pPr>
        <w:bidi/>
        <w:rPr>
          <w:rtl/>
        </w:rPr>
      </w:pPr>
    </w:p>
    <w:p w14:paraId="5FECF316" w14:textId="77777777" w:rsidR="0006224F" w:rsidRDefault="0006224F" w:rsidP="0006224F">
      <w:pPr>
        <w:bidi/>
        <w:rPr>
          <w:rtl/>
        </w:rPr>
      </w:pPr>
    </w:p>
    <w:p w14:paraId="64898713" w14:textId="77777777" w:rsidR="0006224F" w:rsidRPr="0006224F" w:rsidRDefault="0006224F" w:rsidP="0006224F">
      <w:pPr>
        <w:bidi/>
        <w:rPr>
          <w:rtl/>
        </w:rPr>
      </w:pPr>
    </w:p>
    <w:p w14:paraId="2FBB9418" w14:textId="33FC911F" w:rsidR="00AC1F9F" w:rsidRPr="006061E2" w:rsidRDefault="00AC1F9F" w:rsidP="0006224F">
      <w:pPr>
        <w:pStyle w:val="Heading1"/>
        <w:bidi/>
        <w:spacing w:line="360" w:lineRule="auto"/>
        <w:jc w:val="center"/>
        <w:rPr>
          <w:rFonts w:ascii="Traditional Arabic" w:hAnsi="Traditional Arabic" w:cs="Traditional Arabic"/>
          <w:b/>
          <w:bCs/>
          <w:color w:val="000000" w:themeColor="text1"/>
          <w:spacing w:val="-6"/>
          <w:sz w:val="24"/>
          <w:szCs w:val="24"/>
        </w:rPr>
      </w:pPr>
      <w:r w:rsidRPr="006061E2">
        <w:rPr>
          <w:rFonts w:ascii="Traditional Arabic" w:hAnsi="Traditional Arabic" w:cs="Traditional Arabic"/>
          <w:b/>
          <w:bCs/>
          <w:color w:val="000000" w:themeColor="text1"/>
          <w:spacing w:val="-6"/>
          <w:sz w:val="24"/>
          <w:szCs w:val="24"/>
          <w:rtl/>
        </w:rPr>
        <w:t>الفصل الخامس</w:t>
      </w:r>
      <w:bookmarkEnd w:id="54"/>
      <w:bookmarkEnd w:id="55"/>
    </w:p>
    <w:p w14:paraId="656C4E80" w14:textId="736998BC" w:rsidR="00AC1F9F" w:rsidRPr="006061E2" w:rsidRDefault="002C3C3C" w:rsidP="00AC1F9F">
      <w:pPr>
        <w:pStyle w:val="Heading1"/>
        <w:bidi/>
        <w:spacing w:line="360" w:lineRule="auto"/>
        <w:jc w:val="center"/>
        <w:rPr>
          <w:rFonts w:ascii="Traditional Arabic" w:hAnsi="Traditional Arabic" w:cs="Traditional Arabic"/>
          <w:b/>
          <w:bCs/>
          <w:color w:val="000000" w:themeColor="text1"/>
          <w:spacing w:val="-6"/>
          <w:sz w:val="24"/>
          <w:szCs w:val="24"/>
        </w:rPr>
      </w:pPr>
      <w:r>
        <w:rPr>
          <w:rFonts w:ascii="Traditional Arabic" w:hAnsi="Traditional Arabic" w:cs="Traditional Arabic" w:hint="cs"/>
          <w:b/>
          <w:bCs/>
          <w:color w:val="000000" w:themeColor="text1"/>
          <w:spacing w:val="-6"/>
          <w:sz w:val="24"/>
          <w:szCs w:val="24"/>
          <w:rtl/>
        </w:rPr>
        <w:t xml:space="preserve">مناقشة النتائج </w:t>
      </w:r>
      <w:r w:rsidR="00580F88">
        <w:rPr>
          <w:rFonts w:ascii="Traditional Arabic" w:hAnsi="Traditional Arabic" w:cs="Traditional Arabic" w:hint="cs"/>
          <w:b/>
          <w:bCs/>
          <w:color w:val="000000" w:themeColor="text1"/>
          <w:spacing w:val="-6"/>
          <w:sz w:val="24"/>
          <w:szCs w:val="24"/>
          <w:rtl/>
        </w:rPr>
        <w:t>والتوصيات</w:t>
      </w:r>
      <w:r>
        <w:rPr>
          <w:rFonts w:ascii="Traditional Arabic" w:hAnsi="Traditional Arabic" w:cs="Traditional Arabic" w:hint="cs"/>
          <w:b/>
          <w:bCs/>
          <w:color w:val="000000" w:themeColor="text1"/>
          <w:spacing w:val="-6"/>
          <w:sz w:val="24"/>
          <w:szCs w:val="24"/>
          <w:rtl/>
        </w:rPr>
        <w:t xml:space="preserve"> </w:t>
      </w:r>
      <w:r w:rsidR="00580F88">
        <w:rPr>
          <w:rFonts w:ascii="Traditional Arabic" w:hAnsi="Traditional Arabic" w:cs="Traditional Arabic" w:hint="cs"/>
          <w:b/>
          <w:bCs/>
          <w:color w:val="000000" w:themeColor="text1"/>
          <w:spacing w:val="-6"/>
          <w:sz w:val="24"/>
          <w:szCs w:val="24"/>
          <w:rtl/>
        </w:rPr>
        <w:t>والمقترحات</w:t>
      </w:r>
      <w:r>
        <w:rPr>
          <w:rFonts w:ascii="Traditional Arabic" w:hAnsi="Traditional Arabic" w:cs="Traditional Arabic" w:hint="cs"/>
          <w:b/>
          <w:bCs/>
          <w:color w:val="000000" w:themeColor="text1"/>
          <w:spacing w:val="-6"/>
          <w:sz w:val="24"/>
          <w:szCs w:val="24"/>
          <w:rtl/>
        </w:rPr>
        <w:t xml:space="preserve"> التطبيقية المستقبلية </w:t>
      </w:r>
    </w:p>
    <w:p w14:paraId="441717AC" w14:textId="77777777" w:rsidR="00AC1F9F" w:rsidRDefault="00AC1F9F" w:rsidP="00AC1F9F">
      <w:pPr>
        <w:bidi/>
        <w:rPr>
          <w:rtl/>
        </w:rPr>
      </w:pPr>
    </w:p>
    <w:p w14:paraId="36C83503" w14:textId="77777777" w:rsidR="00604569" w:rsidRDefault="00604569" w:rsidP="00604569">
      <w:pPr>
        <w:bidi/>
      </w:pPr>
    </w:p>
    <w:p w14:paraId="5F426DB8" w14:textId="77777777" w:rsidR="00AC1F9F" w:rsidRDefault="00AC1F9F" w:rsidP="00AC1F9F">
      <w:pPr>
        <w:bidi/>
      </w:pPr>
    </w:p>
    <w:p w14:paraId="22CBDAB6" w14:textId="77777777" w:rsidR="00604569" w:rsidRPr="00604569" w:rsidRDefault="00604569" w:rsidP="00604569">
      <w:pPr>
        <w:bidi/>
        <w:spacing w:line="276" w:lineRule="auto"/>
        <w:jc w:val="both"/>
        <w:rPr>
          <w:rFonts w:ascii="Traditional Arabic" w:eastAsiaTheme="majorEastAsia" w:hAnsi="Traditional Arabic" w:cs="Traditional Arabic"/>
          <w:b/>
          <w:bCs/>
          <w:color w:val="000000" w:themeColor="text1"/>
          <w:spacing w:val="-6"/>
          <w:sz w:val="24"/>
          <w:szCs w:val="24"/>
        </w:rPr>
      </w:pPr>
      <w:r w:rsidRPr="00604569">
        <w:rPr>
          <w:rFonts w:ascii="Traditional Arabic" w:eastAsiaTheme="majorEastAsia" w:hAnsi="Traditional Arabic" w:cs="Traditional Arabic"/>
          <w:b/>
          <w:bCs/>
          <w:color w:val="000000" w:themeColor="text1"/>
          <w:spacing w:val="-6"/>
          <w:sz w:val="24"/>
          <w:szCs w:val="24"/>
          <w:rtl/>
        </w:rPr>
        <w:t>المحاور الرئيسية للفصل:</w:t>
      </w:r>
    </w:p>
    <w:p w14:paraId="01923B8F" w14:textId="77777777" w:rsidR="00604569" w:rsidRPr="00604569" w:rsidRDefault="00604569" w:rsidP="00604569">
      <w:pPr>
        <w:numPr>
          <w:ilvl w:val="0"/>
          <w:numId w:val="51"/>
        </w:numPr>
        <w:bidi/>
        <w:spacing w:line="276" w:lineRule="auto"/>
        <w:jc w:val="both"/>
        <w:rPr>
          <w:rFonts w:ascii="Traditional Arabic" w:eastAsiaTheme="majorEastAsia" w:hAnsi="Traditional Arabic" w:cs="Traditional Arabic"/>
          <w:color w:val="000000" w:themeColor="text1"/>
          <w:spacing w:val="-6"/>
          <w:sz w:val="24"/>
          <w:szCs w:val="24"/>
          <w:rtl/>
        </w:rPr>
      </w:pPr>
      <w:r w:rsidRPr="00604569">
        <w:rPr>
          <w:rFonts w:ascii="Traditional Arabic" w:eastAsiaTheme="majorEastAsia" w:hAnsi="Traditional Arabic" w:cs="Traditional Arabic"/>
          <w:color w:val="000000" w:themeColor="text1"/>
          <w:spacing w:val="-6"/>
          <w:sz w:val="24"/>
          <w:szCs w:val="24"/>
          <w:rtl/>
        </w:rPr>
        <w:t>النتائج</w:t>
      </w:r>
    </w:p>
    <w:p w14:paraId="62037C58" w14:textId="77777777" w:rsidR="00604569" w:rsidRPr="00604569" w:rsidRDefault="00604569" w:rsidP="00604569">
      <w:pPr>
        <w:numPr>
          <w:ilvl w:val="0"/>
          <w:numId w:val="51"/>
        </w:numPr>
        <w:bidi/>
        <w:spacing w:line="276" w:lineRule="auto"/>
        <w:jc w:val="both"/>
        <w:rPr>
          <w:rFonts w:ascii="Traditional Arabic" w:eastAsiaTheme="majorEastAsia" w:hAnsi="Traditional Arabic" w:cs="Traditional Arabic"/>
          <w:color w:val="000000" w:themeColor="text1"/>
          <w:spacing w:val="-6"/>
          <w:sz w:val="24"/>
          <w:szCs w:val="24"/>
          <w:rtl/>
        </w:rPr>
      </w:pPr>
      <w:r w:rsidRPr="00604569">
        <w:rPr>
          <w:rFonts w:ascii="Traditional Arabic" w:eastAsiaTheme="majorEastAsia" w:hAnsi="Traditional Arabic" w:cs="Traditional Arabic"/>
          <w:color w:val="000000" w:themeColor="text1"/>
          <w:spacing w:val="-6"/>
          <w:sz w:val="24"/>
          <w:szCs w:val="24"/>
          <w:rtl/>
        </w:rPr>
        <w:t>مناقشة النتائج</w:t>
      </w:r>
    </w:p>
    <w:p w14:paraId="3AC619EE" w14:textId="77777777" w:rsidR="00604569" w:rsidRPr="00604569" w:rsidRDefault="00604569" w:rsidP="00604569">
      <w:pPr>
        <w:numPr>
          <w:ilvl w:val="0"/>
          <w:numId w:val="51"/>
        </w:numPr>
        <w:bidi/>
        <w:spacing w:line="276" w:lineRule="auto"/>
        <w:jc w:val="both"/>
        <w:rPr>
          <w:rFonts w:ascii="Traditional Arabic" w:eastAsiaTheme="majorEastAsia" w:hAnsi="Traditional Arabic" w:cs="Traditional Arabic"/>
          <w:color w:val="000000" w:themeColor="text1"/>
          <w:spacing w:val="-6"/>
          <w:sz w:val="24"/>
          <w:szCs w:val="24"/>
          <w:rtl/>
        </w:rPr>
      </w:pPr>
      <w:r w:rsidRPr="00604569">
        <w:rPr>
          <w:rFonts w:ascii="Traditional Arabic" w:eastAsiaTheme="majorEastAsia" w:hAnsi="Traditional Arabic" w:cs="Traditional Arabic"/>
          <w:color w:val="000000" w:themeColor="text1"/>
          <w:spacing w:val="-6"/>
          <w:sz w:val="24"/>
          <w:szCs w:val="24"/>
          <w:rtl/>
        </w:rPr>
        <w:t>خطة العمل المقترحة (</w:t>
      </w:r>
      <w:r w:rsidRPr="00604569">
        <w:rPr>
          <w:rFonts w:ascii="Traditional Arabic" w:eastAsiaTheme="majorEastAsia" w:hAnsi="Traditional Arabic" w:cs="Traditional Arabic"/>
          <w:color w:val="000000" w:themeColor="text1"/>
          <w:spacing w:val="-6"/>
          <w:sz w:val="24"/>
          <w:szCs w:val="24"/>
        </w:rPr>
        <w:t>Action Plan</w:t>
      </w:r>
      <w:r w:rsidRPr="00604569">
        <w:rPr>
          <w:rFonts w:ascii="Traditional Arabic" w:eastAsiaTheme="majorEastAsia" w:hAnsi="Traditional Arabic" w:cs="Traditional Arabic"/>
          <w:color w:val="000000" w:themeColor="text1"/>
          <w:spacing w:val="-6"/>
          <w:sz w:val="24"/>
          <w:szCs w:val="24"/>
          <w:rtl/>
        </w:rPr>
        <w:t>)</w:t>
      </w:r>
    </w:p>
    <w:p w14:paraId="5CDD9C39" w14:textId="77777777" w:rsidR="00604569" w:rsidRPr="00604569" w:rsidRDefault="00604569" w:rsidP="00604569">
      <w:pPr>
        <w:numPr>
          <w:ilvl w:val="0"/>
          <w:numId w:val="51"/>
        </w:numPr>
        <w:bidi/>
        <w:spacing w:line="276" w:lineRule="auto"/>
        <w:jc w:val="both"/>
        <w:rPr>
          <w:rFonts w:ascii="Traditional Arabic" w:eastAsiaTheme="majorEastAsia" w:hAnsi="Traditional Arabic" w:cs="Traditional Arabic"/>
          <w:color w:val="000000" w:themeColor="text1"/>
          <w:spacing w:val="-6"/>
          <w:sz w:val="24"/>
          <w:szCs w:val="24"/>
          <w:rtl/>
        </w:rPr>
      </w:pPr>
      <w:r w:rsidRPr="00604569">
        <w:rPr>
          <w:rFonts w:ascii="Traditional Arabic" w:eastAsiaTheme="majorEastAsia" w:hAnsi="Traditional Arabic" w:cs="Traditional Arabic"/>
          <w:color w:val="000000" w:themeColor="text1"/>
          <w:spacing w:val="-6"/>
          <w:sz w:val="24"/>
          <w:szCs w:val="24"/>
          <w:rtl/>
        </w:rPr>
        <w:t>المقترحات (بحوث مستقبلية)</w:t>
      </w:r>
    </w:p>
    <w:p w14:paraId="3CBF0B9A" w14:textId="77777777" w:rsidR="00604569" w:rsidRPr="00604569" w:rsidRDefault="00604569" w:rsidP="00604569">
      <w:pPr>
        <w:numPr>
          <w:ilvl w:val="0"/>
          <w:numId w:val="51"/>
        </w:numPr>
        <w:bidi/>
        <w:spacing w:line="276" w:lineRule="auto"/>
        <w:jc w:val="both"/>
        <w:rPr>
          <w:rFonts w:ascii="Traditional Arabic" w:eastAsiaTheme="majorEastAsia" w:hAnsi="Traditional Arabic" w:cs="Traditional Arabic"/>
          <w:color w:val="000000" w:themeColor="text1"/>
          <w:spacing w:val="-6"/>
          <w:sz w:val="24"/>
          <w:szCs w:val="24"/>
          <w:rtl/>
        </w:rPr>
      </w:pPr>
      <w:r w:rsidRPr="00604569">
        <w:rPr>
          <w:rFonts w:ascii="Traditional Arabic" w:eastAsiaTheme="majorEastAsia" w:hAnsi="Traditional Arabic" w:cs="Traditional Arabic"/>
          <w:color w:val="000000" w:themeColor="text1"/>
          <w:spacing w:val="-6"/>
          <w:sz w:val="24"/>
          <w:szCs w:val="24"/>
          <w:rtl/>
        </w:rPr>
        <w:t>خاتمة الفصل</w:t>
      </w:r>
    </w:p>
    <w:p w14:paraId="23DA8117" w14:textId="77777777" w:rsidR="00AC1F9F" w:rsidRDefault="00AC1F9F" w:rsidP="00AC1F9F">
      <w:pPr>
        <w:bidi/>
      </w:pPr>
    </w:p>
    <w:p w14:paraId="0ECCDA9A" w14:textId="77777777" w:rsidR="00AC1F9F" w:rsidRDefault="00AC1F9F" w:rsidP="00AC1F9F">
      <w:pPr>
        <w:bidi/>
      </w:pPr>
    </w:p>
    <w:p w14:paraId="4A7A9E5E" w14:textId="77777777" w:rsidR="00AC1F9F" w:rsidRDefault="00AC1F9F" w:rsidP="00AC1F9F">
      <w:pPr>
        <w:bidi/>
      </w:pPr>
    </w:p>
    <w:p w14:paraId="58E57F9D" w14:textId="77777777" w:rsidR="00AC1F9F" w:rsidRDefault="00AC1F9F" w:rsidP="00AC1F9F">
      <w:pPr>
        <w:bidi/>
        <w:rPr>
          <w:rtl/>
        </w:rPr>
      </w:pPr>
    </w:p>
    <w:p w14:paraId="17CB7FD4" w14:textId="77777777" w:rsidR="00580F88" w:rsidRDefault="00580F88" w:rsidP="00580F88">
      <w:pPr>
        <w:bidi/>
        <w:rPr>
          <w:rtl/>
        </w:rPr>
      </w:pPr>
    </w:p>
    <w:p w14:paraId="43FF5BA6" w14:textId="77777777" w:rsidR="00580F88" w:rsidRDefault="00580F88" w:rsidP="00580F88">
      <w:pPr>
        <w:bidi/>
        <w:rPr>
          <w:rtl/>
        </w:rPr>
      </w:pPr>
    </w:p>
    <w:p w14:paraId="5EB771A1" w14:textId="77777777" w:rsidR="00580F88" w:rsidRDefault="00580F88" w:rsidP="00580F88">
      <w:pPr>
        <w:bidi/>
        <w:rPr>
          <w:rtl/>
        </w:rPr>
      </w:pPr>
    </w:p>
    <w:p w14:paraId="152678FE" w14:textId="77777777" w:rsidR="00580F88" w:rsidRDefault="00580F88" w:rsidP="00580F88">
      <w:pPr>
        <w:bidi/>
      </w:pPr>
    </w:p>
    <w:p w14:paraId="592BBEF6" w14:textId="77777777" w:rsidR="00AC1F9F" w:rsidRDefault="00AC1F9F" w:rsidP="00AC1F9F">
      <w:pPr>
        <w:bidi/>
      </w:pPr>
    </w:p>
    <w:p w14:paraId="6E53E744" w14:textId="77777777" w:rsidR="00AC1F9F" w:rsidRDefault="00AC1F9F" w:rsidP="00AC1F9F">
      <w:pPr>
        <w:bidi/>
      </w:pPr>
    </w:p>
    <w:p w14:paraId="4EDF5CC0" w14:textId="77777777" w:rsidR="00AC1F9F" w:rsidRDefault="00AC1F9F" w:rsidP="00AC1F9F">
      <w:pPr>
        <w:bidi/>
      </w:pPr>
    </w:p>
    <w:p w14:paraId="20D97E00" w14:textId="77777777" w:rsidR="00AC1F9F" w:rsidRDefault="00AC1F9F" w:rsidP="00AC1F9F">
      <w:pPr>
        <w:bidi/>
      </w:pPr>
    </w:p>
    <w:p w14:paraId="3481BC2B" w14:textId="77777777" w:rsidR="00AC1F9F" w:rsidRPr="00AC1F9F" w:rsidRDefault="00AC1F9F" w:rsidP="00AC1F9F">
      <w:pPr>
        <w:bidi/>
        <w:rPr>
          <w:rtl/>
        </w:rPr>
      </w:pPr>
    </w:p>
    <w:p w14:paraId="28E1D0C2" w14:textId="77777777" w:rsidR="00EF6E43" w:rsidRPr="00321D71" w:rsidRDefault="00EF6E43" w:rsidP="00EF6E43">
      <w:pPr>
        <w:bidi/>
        <w:spacing w:after="0" w:line="360" w:lineRule="auto"/>
        <w:jc w:val="lowKashida"/>
        <w:rPr>
          <w:rFonts w:ascii="Traditional Arabic" w:hAnsi="Traditional Arabic" w:cs="Traditional Arabic"/>
          <w:color w:val="000000" w:themeColor="text1"/>
          <w:sz w:val="32"/>
          <w:szCs w:val="32"/>
          <w:rtl/>
        </w:rPr>
      </w:pPr>
    </w:p>
    <w:p w14:paraId="2682A05C" w14:textId="360444AC" w:rsidR="003E14A2" w:rsidRDefault="008A57DD" w:rsidP="004F1980">
      <w:pPr>
        <w:pStyle w:val="ds-markdown-paragraph"/>
        <w:bidi/>
        <w:spacing w:line="480" w:lineRule="auto"/>
        <w:outlineLvl w:val="0"/>
        <w:rPr>
          <w:rFonts w:ascii="Traditional Arabic" w:eastAsiaTheme="majorEastAsia" w:hAnsi="Traditional Arabic" w:cs="Traditional Arabic"/>
          <w:b/>
          <w:bCs/>
          <w:color w:val="000000" w:themeColor="text1"/>
          <w:spacing w:val="-6"/>
          <w:sz w:val="22"/>
          <w:rtl/>
          <w:lang w:val="en-GB"/>
        </w:rPr>
      </w:pPr>
      <w:r w:rsidRPr="00EF6E43">
        <w:rPr>
          <w:rFonts w:ascii="Traditional Arabic" w:hAnsi="Traditional Arabic" w:cs="Traditional Arabic"/>
          <w:b/>
          <w:bCs/>
          <w:color w:val="000000" w:themeColor="text1"/>
        </w:rPr>
        <w:lastRenderedPageBreak/>
        <w:t>5</w:t>
      </w:r>
      <w:r w:rsidRPr="00EF6E43">
        <w:rPr>
          <w:rFonts w:ascii="Traditional Arabic" w:hAnsi="Traditional Arabic" w:cs="Traditional Arabic" w:hint="cs"/>
          <w:b/>
          <w:bCs/>
          <w:color w:val="000000" w:themeColor="text1"/>
          <w:rtl/>
        </w:rPr>
        <w:t xml:space="preserve"> / </w:t>
      </w:r>
      <w:r w:rsidRPr="00EF6E43">
        <w:rPr>
          <w:rFonts w:ascii="Traditional Arabic" w:hAnsi="Traditional Arabic" w:cs="Traditional Arabic"/>
          <w:b/>
          <w:bCs/>
          <w:color w:val="000000" w:themeColor="text1"/>
        </w:rPr>
        <w:t>1</w:t>
      </w:r>
      <w:r w:rsidRPr="00EF6E43">
        <w:rPr>
          <w:rFonts w:ascii="Traditional Arabic" w:hAnsi="Traditional Arabic" w:cs="Traditional Arabic" w:hint="cs"/>
          <w:b/>
          <w:bCs/>
          <w:color w:val="000000" w:themeColor="text1"/>
          <w:rtl/>
        </w:rPr>
        <w:t xml:space="preserve"> </w:t>
      </w:r>
      <w:r w:rsidRPr="00EF6E43">
        <w:rPr>
          <w:rFonts w:ascii="Traditional Arabic" w:hAnsi="Traditional Arabic" w:cs="Traditional Arabic"/>
          <w:b/>
          <w:bCs/>
          <w:color w:val="000000" w:themeColor="text1"/>
        </w:rPr>
        <w:t xml:space="preserve"> </w:t>
      </w:r>
      <w:r w:rsidR="00891D84" w:rsidRPr="00EF6E43">
        <w:rPr>
          <w:rFonts w:ascii="Traditional Arabic" w:eastAsiaTheme="majorEastAsia" w:hAnsi="Traditional Arabic" w:cs="Traditional Arabic"/>
          <w:b/>
          <w:bCs/>
          <w:color w:val="000000" w:themeColor="text1"/>
          <w:spacing w:val="-6"/>
          <w:sz w:val="22"/>
          <w:rtl/>
          <w:lang w:val="en-GB"/>
        </w:rPr>
        <w:t xml:space="preserve"> </w:t>
      </w:r>
      <w:r w:rsidRPr="00EF6E43">
        <w:rPr>
          <w:rFonts w:ascii="Traditional Arabic" w:eastAsiaTheme="majorEastAsia" w:hAnsi="Traditional Arabic" w:cs="Traditional Arabic" w:hint="cs"/>
          <w:b/>
          <w:bCs/>
          <w:color w:val="000000" w:themeColor="text1"/>
          <w:spacing w:val="-6"/>
          <w:sz w:val="22"/>
          <w:rtl/>
          <w:lang w:val="en-GB"/>
        </w:rPr>
        <w:t xml:space="preserve">نتائج الدراسة </w:t>
      </w:r>
    </w:p>
    <w:p w14:paraId="27A0183E" w14:textId="2C60E655" w:rsidR="00891D84" w:rsidRPr="003E14A2" w:rsidRDefault="003E14A2" w:rsidP="004F1980">
      <w:pPr>
        <w:pStyle w:val="ds-markdown-paragraph"/>
        <w:bidi/>
        <w:spacing w:line="360" w:lineRule="auto"/>
        <w:outlineLvl w:val="0"/>
        <w:rPr>
          <w:rFonts w:ascii="Traditional Arabic" w:eastAsiaTheme="majorEastAsia" w:hAnsi="Traditional Arabic" w:cs="Traditional Arabic"/>
          <w:b/>
          <w:bCs/>
          <w:color w:val="000000" w:themeColor="text1"/>
          <w:spacing w:val="-6"/>
          <w:sz w:val="22"/>
          <w:rtl/>
          <w:lang w:val="en-GB"/>
        </w:rPr>
      </w:pPr>
      <w:r>
        <w:rPr>
          <w:rFonts w:ascii="Traditional Arabic" w:eastAsiaTheme="majorEastAsia" w:hAnsi="Traditional Arabic" w:cs="Traditional Arabic" w:hint="cs"/>
          <w:b/>
          <w:bCs/>
          <w:color w:val="000000" w:themeColor="text1"/>
          <w:spacing w:val="-6"/>
          <w:sz w:val="22"/>
          <w:rtl/>
          <w:lang w:val="en-GB"/>
        </w:rPr>
        <w:t xml:space="preserve">         </w:t>
      </w:r>
      <w:r w:rsidR="004F1980">
        <w:rPr>
          <w:rFonts w:ascii="Traditional Arabic" w:eastAsiaTheme="majorEastAsia" w:hAnsi="Traditional Arabic" w:cs="Traditional Arabic" w:hint="cs"/>
          <w:b/>
          <w:bCs/>
          <w:color w:val="000000" w:themeColor="text1"/>
          <w:spacing w:val="-6"/>
          <w:sz w:val="22"/>
          <w:rtl/>
          <w:lang w:val="en-GB"/>
        </w:rPr>
        <w:t xml:space="preserve">  </w:t>
      </w:r>
      <w:r>
        <w:rPr>
          <w:rFonts w:ascii="Traditional Arabic" w:hAnsi="Traditional Arabic" w:cs="Traditional Arabic" w:hint="cs"/>
          <w:color w:val="000000" w:themeColor="text1"/>
          <w:rtl/>
        </w:rPr>
        <w:t xml:space="preserve"> </w:t>
      </w:r>
      <w:r w:rsidR="00891D84" w:rsidRPr="00EF6E43">
        <w:rPr>
          <w:rFonts w:ascii="Traditional Arabic" w:hAnsi="Traditional Arabic" w:cs="Traditional Arabic"/>
          <w:color w:val="000000" w:themeColor="text1"/>
          <w:rtl/>
        </w:rPr>
        <w:t>من خلال تحليل استجابات أفراد عينة الدراسة من العاملين في شركات مجموعة الوطنية للصناعة، وتحليل المقابلات مع الخبراء في مجال إدارة العمليات، تم التوصل إلى عدة نتائج من أهمها</w:t>
      </w:r>
      <w:r w:rsidR="00891D84" w:rsidRPr="00EF6E43">
        <w:rPr>
          <w:rFonts w:ascii="Traditional Arabic" w:hAnsi="Traditional Arabic" w:cs="Traditional Arabic"/>
          <w:color w:val="000000" w:themeColor="text1"/>
        </w:rPr>
        <w:t>:</w:t>
      </w:r>
    </w:p>
    <w:p w14:paraId="3EDB7B3E" w14:textId="03141F5F" w:rsidR="007F372D" w:rsidRPr="009E2D56" w:rsidRDefault="007F372D" w:rsidP="009E2D56">
      <w:pPr>
        <w:pStyle w:val="ds-markdown-paragraph"/>
        <w:shd w:val="clear" w:color="auto" w:fill="FFFFFF"/>
        <w:bidi/>
        <w:spacing w:before="0" w:beforeAutospacing="0" w:after="0" w:afterAutospacing="0" w:line="480" w:lineRule="auto"/>
        <w:rPr>
          <w:rFonts w:ascii="Traditional Arabic" w:hAnsi="Traditional Arabic" w:cs="Traditional Arabic"/>
          <w:b/>
          <w:bCs/>
          <w:color w:val="000000" w:themeColor="text1"/>
        </w:rPr>
      </w:pPr>
      <w:r w:rsidRPr="009E2D56">
        <w:rPr>
          <w:rFonts w:ascii="Traditional Arabic" w:hAnsi="Traditional Arabic" w:cs="Traditional Arabic" w:hint="cs"/>
          <w:b/>
          <w:bCs/>
          <w:color w:val="000000" w:themeColor="text1"/>
          <w:rtl/>
        </w:rPr>
        <w:t xml:space="preserve">5/1/1 النتائج المتعلقة بواقع إدارة العمليات </w:t>
      </w:r>
      <w:r w:rsidR="009E2D56" w:rsidRPr="009E2D56">
        <w:rPr>
          <w:rFonts w:ascii="Traditional Arabic" w:hAnsi="Traditional Arabic" w:cs="Traditional Arabic" w:hint="cs"/>
          <w:b/>
          <w:bCs/>
          <w:color w:val="000000" w:themeColor="text1"/>
          <w:rtl/>
        </w:rPr>
        <w:t>والتحديات</w:t>
      </w:r>
      <w:r w:rsidRPr="009E2D56">
        <w:rPr>
          <w:rFonts w:ascii="Traditional Arabic" w:hAnsi="Traditional Arabic" w:cs="Traditional Arabic" w:hint="cs"/>
          <w:b/>
          <w:bCs/>
          <w:color w:val="000000" w:themeColor="text1"/>
          <w:rtl/>
        </w:rPr>
        <w:t xml:space="preserve"> </w:t>
      </w:r>
    </w:p>
    <w:p w14:paraId="3254874B" w14:textId="77777777" w:rsidR="00FB737E" w:rsidRPr="00FB737E" w:rsidRDefault="00891D84" w:rsidP="00A87889">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AB4DCF">
        <w:rPr>
          <w:rStyle w:val="Strong"/>
          <w:rFonts w:ascii="Traditional Arabic" w:eastAsia="Calibri" w:hAnsi="Traditional Arabic" w:cs="Traditional Arabic"/>
          <w:color w:val="000000" w:themeColor="text1"/>
          <w:rtl/>
        </w:rPr>
        <w:t>وجود تحديات كبيرة تواجه إدارة العمليات</w:t>
      </w:r>
    </w:p>
    <w:p w14:paraId="43CEBF4A" w14:textId="10BE534F" w:rsidR="00891D84" w:rsidRPr="00AB4DCF" w:rsidRDefault="00FB737E"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Style w:val="Strong"/>
          <w:rFonts w:ascii="Traditional Arabic" w:eastAsia="Calibri" w:hAnsi="Traditional Arabic" w:cs="Traditional Arabic" w:hint="cs"/>
          <w:color w:val="000000" w:themeColor="text1"/>
          <w:rtl/>
        </w:rPr>
        <w:t xml:space="preserve">  </w:t>
      </w:r>
      <w:r w:rsidR="004F1980">
        <w:rPr>
          <w:rStyle w:val="Strong"/>
          <w:rFonts w:ascii="Traditional Arabic" w:eastAsia="Calibri" w:hAnsi="Traditional Arabic" w:cs="Traditional Arabic" w:hint="cs"/>
          <w:color w:val="000000" w:themeColor="text1"/>
          <w:rtl/>
        </w:rPr>
        <w:t xml:space="preserve">  </w:t>
      </w:r>
      <w:r>
        <w:rPr>
          <w:rStyle w:val="Strong"/>
          <w:rFonts w:ascii="Traditional Arabic" w:eastAsia="Calibri" w:hAnsi="Traditional Arabic" w:cs="Traditional Arabic" w:hint="cs"/>
          <w:color w:val="000000" w:themeColor="text1"/>
          <w:rtl/>
        </w:rPr>
        <w:t xml:space="preserve">  </w:t>
      </w:r>
      <w:r w:rsidR="00891D84" w:rsidRPr="00AB4DCF">
        <w:rPr>
          <w:rFonts w:ascii="Traditional Arabic" w:hAnsi="Traditional Arabic" w:cs="Traditional Arabic"/>
          <w:color w:val="000000" w:themeColor="text1"/>
        </w:rPr>
        <w:t xml:space="preserve"> </w:t>
      </w:r>
      <w:r w:rsidR="00891D84" w:rsidRPr="00AB4DCF">
        <w:rPr>
          <w:rFonts w:ascii="Traditional Arabic" w:hAnsi="Traditional Arabic" w:cs="Traditional Arabic"/>
          <w:color w:val="000000" w:themeColor="text1"/>
          <w:rtl/>
        </w:rPr>
        <w:t>أظهرت النتائج أن المتوسط العام لمحور التحديات بلغ (3.36 من 5) بدرجة "مرتفعة"، مما يعكس وجود تحديات حقيقية تؤثر على سير العمليات التشغيلية. وقد جاءت أبرز هذه التحديات متمثلة في "مشاكل سلسلة التوريد" بمتوسط (4.60)، و"أعطال المعدات" بمتوسط (4.54)، و"التحديات التنظيمية والإدارية" بمتوسط (4.42). وأكد الخبراء في المقابلات أن تذبذب أسعار المواد الخام، وضغوط الاستدامة والتشريعات البيئية، وتكاليف الطاقة المرتفعة تمثل تحديات رئيسية تواجه القطاع</w:t>
      </w:r>
      <w:r w:rsidR="00891D84" w:rsidRPr="00AB4DCF">
        <w:rPr>
          <w:rFonts w:ascii="Traditional Arabic" w:hAnsi="Traditional Arabic" w:cs="Traditional Arabic"/>
          <w:color w:val="000000" w:themeColor="text1"/>
        </w:rPr>
        <w:t>.</w:t>
      </w:r>
    </w:p>
    <w:p w14:paraId="4AA7CACD" w14:textId="77777777" w:rsidR="00FB737E" w:rsidRPr="00FB737E" w:rsidRDefault="00891D84" w:rsidP="00FB737E">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AB4DCF">
        <w:rPr>
          <w:rStyle w:val="Strong"/>
          <w:rFonts w:ascii="Traditional Arabic" w:eastAsia="Calibri" w:hAnsi="Traditional Arabic" w:cs="Traditional Arabic"/>
          <w:color w:val="000000" w:themeColor="text1"/>
          <w:rtl/>
        </w:rPr>
        <w:t xml:space="preserve">تأثير إيجابي للتحديات على </w:t>
      </w:r>
      <w:r w:rsidRPr="00AB4DCF">
        <w:rPr>
          <w:rStyle w:val="Strong"/>
          <w:rFonts w:ascii="Traditional Arabic" w:eastAsia="Calibri" w:hAnsi="Traditional Arabic" w:cs="Traditional Arabic" w:hint="cs"/>
          <w:color w:val="000000" w:themeColor="text1"/>
          <w:rtl/>
        </w:rPr>
        <w:t>الإنتاجية</w:t>
      </w:r>
      <w:r w:rsidR="00FB737E">
        <w:rPr>
          <w:rStyle w:val="Strong"/>
          <w:rFonts w:ascii="Traditional Arabic" w:eastAsia="Calibri" w:hAnsi="Traditional Arabic" w:cs="Traditional Arabic" w:hint="cs"/>
          <w:color w:val="000000" w:themeColor="text1"/>
          <w:rtl/>
        </w:rPr>
        <w:t xml:space="preserve"> </w:t>
      </w:r>
    </w:p>
    <w:p w14:paraId="6D8D5FA2" w14:textId="618C50A6" w:rsidR="00891D84" w:rsidRPr="00FB737E" w:rsidRDefault="00FB737E"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sidRPr="00FB737E">
        <w:rPr>
          <w:rFonts w:ascii="Traditional Arabic" w:hAnsi="Traditional Arabic" w:cs="Traditional Arabic"/>
          <w:color w:val="000000" w:themeColor="text1"/>
          <w:rtl/>
        </w:rPr>
        <w:t xml:space="preserve">  </w:t>
      </w:r>
      <w:r w:rsidR="004F1980">
        <w:rPr>
          <w:rFonts w:ascii="Traditional Arabic" w:hAnsi="Traditional Arabic" w:cs="Traditional Arabic" w:hint="cs"/>
          <w:color w:val="000000" w:themeColor="text1"/>
          <w:rtl/>
        </w:rPr>
        <w:t xml:space="preserve">   </w:t>
      </w:r>
      <w:r w:rsidRPr="00FB737E">
        <w:rPr>
          <w:rFonts w:ascii="Traditional Arabic" w:hAnsi="Traditional Arabic" w:cs="Traditional Arabic"/>
          <w:color w:val="000000" w:themeColor="text1"/>
          <w:rtl/>
        </w:rPr>
        <w:t xml:space="preserve"> </w:t>
      </w:r>
      <w:r>
        <w:rPr>
          <w:rFonts w:ascii="Traditional Arabic" w:hAnsi="Traditional Arabic" w:cs="Traditional Arabic" w:hint="cs"/>
          <w:color w:val="000000" w:themeColor="text1"/>
          <w:rtl/>
        </w:rPr>
        <w:t xml:space="preserve"> </w:t>
      </w:r>
      <w:r w:rsidR="00891D84" w:rsidRPr="00FB737E">
        <w:rPr>
          <w:rFonts w:ascii="Traditional Arabic" w:hAnsi="Traditional Arabic" w:cs="Traditional Arabic"/>
          <w:color w:val="000000" w:themeColor="text1"/>
          <w:rtl/>
        </w:rPr>
        <w:t>كشفت نتائج تحليل الانحدار عن وجود تأثير إيجابي للتحديات على الإنتاجية والتنافسية، حيث بلغ معامل التأثير (0.633) وهو دال إحصائياً عند مستوى 0.000. هذا يشير إلى أن التحديات ليست مجرد معوقات سلبية، بل يمكن أن تكون </w:t>
      </w:r>
      <w:r w:rsidR="00891D84" w:rsidRPr="00FB737E">
        <w:rPr>
          <w:rStyle w:val="Strong"/>
          <w:rFonts w:ascii="Traditional Arabic" w:eastAsia="Calibri" w:hAnsi="Traditional Arabic" w:cs="Traditional Arabic"/>
          <w:color w:val="000000" w:themeColor="text1"/>
          <w:rtl/>
        </w:rPr>
        <w:t>دافعاً للتحسين والتطوير</w:t>
      </w:r>
      <w:r w:rsidR="00891D84" w:rsidRPr="00FB737E">
        <w:rPr>
          <w:rFonts w:ascii="Traditional Arabic" w:hAnsi="Traditional Arabic" w:cs="Traditional Arabic"/>
          <w:color w:val="000000" w:themeColor="text1"/>
          <w:rtl/>
        </w:rPr>
        <w:t>، حيث تضطر الشركات إلى تطوير قدراتها وتبني استراتيجيات أكثر فعالية للتغلب على هذه التحديات</w:t>
      </w:r>
      <w:r w:rsidR="00AB4DCF" w:rsidRPr="00FB737E">
        <w:rPr>
          <w:rFonts w:ascii="Traditional Arabic" w:hAnsi="Traditional Arabic" w:cs="Traditional Arabic" w:hint="cs"/>
          <w:color w:val="000000" w:themeColor="text1"/>
          <w:rtl/>
        </w:rPr>
        <w:t>.</w:t>
      </w:r>
    </w:p>
    <w:p w14:paraId="59C4C620" w14:textId="77777777" w:rsidR="003B6264" w:rsidRDefault="003B6264" w:rsidP="003B626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p>
    <w:p w14:paraId="0A1F8CD9" w14:textId="1A27C743" w:rsidR="00AB4DCF" w:rsidRPr="00E344DB" w:rsidRDefault="00127C34" w:rsidP="00E344DB">
      <w:pPr>
        <w:pStyle w:val="ds-markdown-paragraph"/>
        <w:shd w:val="clear" w:color="auto" w:fill="FFFFFF"/>
        <w:bidi/>
        <w:spacing w:before="0" w:beforeAutospacing="0" w:after="0" w:afterAutospacing="0" w:line="360" w:lineRule="auto"/>
        <w:ind w:left="-2"/>
        <w:rPr>
          <w:rFonts w:ascii="Traditional Arabic" w:hAnsi="Traditional Arabic" w:cs="Traditional Arabic"/>
          <w:color w:val="000000" w:themeColor="text1"/>
        </w:rPr>
      </w:pPr>
      <w:r w:rsidRPr="00E344DB">
        <w:rPr>
          <w:rStyle w:val="Strong"/>
          <w:rFonts w:ascii="Traditional Arabic" w:eastAsia="Calibri" w:hAnsi="Traditional Arabic" w:cs="Traditional Arabic" w:hint="cs"/>
          <w:color w:val="000000" w:themeColor="text1"/>
          <w:rtl/>
        </w:rPr>
        <w:t xml:space="preserve">5/1/2 </w:t>
      </w:r>
      <w:r w:rsidR="00E344DB" w:rsidRPr="00E344DB">
        <w:rPr>
          <w:rFonts w:ascii="Traditional Arabic" w:hAnsi="Traditional Arabic" w:cs="Traditional Arabic"/>
          <w:b/>
          <w:bCs/>
          <w:color w:val="000000" w:themeColor="text1"/>
          <w:kern w:val="2"/>
          <w:rtl/>
          <w14:ligatures w14:val="standardContextual"/>
        </w:rPr>
        <w:t xml:space="preserve">النتائج المتعلقة بتطبيق استراتيجيات إدارة العمليات </w:t>
      </w:r>
      <w:r w:rsidR="0052397B" w:rsidRPr="00E344DB">
        <w:rPr>
          <w:rFonts w:ascii="Traditional Arabic" w:hAnsi="Traditional Arabic" w:cs="Traditional Arabic" w:hint="cs"/>
          <w:b/>
          <w:bCs/>
          <w:color w:val="000000" w:themeColor="text1"/>
          <w:kern w:val="2"/>
          <w:rtl/>
          <w14:ligatures w14:val="standardContextual"/>
        </w:rPr>
        <w:t>المتقدمة</w:t>
      </w:r>
      <w:r w:rsidR="00E344DB" w:rsidRPr="00E344DB">
        <w:rPr>
          <w:rFonts w:ascii="Traditional Arabic" w:hAnsi="Traditional Arabic" w:cs="Traditional Arabic" w:hint="cs"/>
          <w:b/>
          <w:bCs/>
          <w:color w:val="000000" w:themeColor="text1"/>
          <w:kern w:val="2"/>
          <w:rtl/>
          <w14:ligatures w14:val="standardContextual"/>
        </w:rPr>
        <w:t xml:space="preserve"> </w:t>
      </w:r>
    </w:p>
    <w:p w14:paraId="700643F5" w14:textId="77777777" w:rsidR="00FB737E" w:rsidRPr="00FB737E" w:rsidRDefault="00891D84" w:rsidP="00A87889">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52397B">
        <w:rPr>
          <w:rStyle w:val="Strong"/>
          <w:rFonts w:ascii="Traditional Arabic" w:eastAsia="Calibri" w:hAnsi="Traditional Arabic" w:cs="Traditional Arabic"/>
          <w:color w:val="000000" w:themeColor="text1"/>
          <w:rtl/>
        </w:rPr>
        <w:t>مستوى مرتفع لتطبيق استراتيجيات إدارة العمليات المتقدمة</w:t>
      </w:r>
    </w:p>
    <w:p w14:paraId="639ABD50" w14:textId="71838941" w:rsidR="00891D84" w:rsidRPr="0052397B" w:rsidRDefault="004F1980"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Style w:val="Strong"/>
          <w:rFonts w:ascii="Traditional Arabic" w:eastAsia="Calibri" w:hAnsi="Traditional Arabic" w:cs="Traditional Arabic" w:hint="cs"/>
          <w:color w:val="000000" w:themeColor="text1"/>
          <w:rtl/>
        </w:rPr>
        <w:t xml:space="preserve">  </w:t>
      </w:r>
      <w:r w:rsidR="00FB737E">
        <w:rPr>
          <w:rStyle w:val="Strong"/>
          <w:rFonts w:ascii="Traditional Arabic" w:eastAsia="Calibri" w:hAnsi="Traditional Arabic" w:cs="Traditional Arabic" w:hint="cs"/>
          <w:color w:val="000000" w:themeColor="text1"/>
          <w:rtl/>
        </w:rPr>
        <w:t xml:space="preserve">   </w:t>
      </w:r>
      <w:r w:rsidR="00891D84" w:rsidRPr="0052397B">
        <w:rPr>
          <w:rFonts w:ascii="Traditional Arabic" w:hAnsi="Traditional Arabic" w:cs="Traditional Arabic"/>
          <w:color w:val="000000" w:themeColor="text1"/>
          <w:rtl/>
        </w:rPr>
        <w:t>سجل المحور الثاني متوسطاً عاماً قدره (4.24 من 5) بدرجة موافقة "مرتفعة جداً"، مما يعكس تبني شركات المجموعة لاستراتيجيات متقدمة مثل أنظمة</w:t>
      </w:r>
      <w:r w:rsidR="00891D84" w:rsidRPr="0052397B">
        <w:rPr>
          <w:rFonts w:ascii="Traditional Arabic" w:hAnsi="Traditional Arabic" w:cs="Traditional Arabic"/>
          <w:color w:val="000000" w:themeColor="text1"/>
        </w:rPr>
        <w:t xml:space="preserve"> ERP </w:t>
      </w:r>
      <w:r w:rsidR="00891D84" w:rsidRPr="0052397B">
        <w:rPr>
          <w:rFonts w:ascii="Traditional Arabic" w:hAnsi="Traditional Arabic" w:cs="Traditional Arabic"/>
          <w:color w:val="000000" w:themeColor="text1"/>
          <w:rtl/>
        </w:rPr>
        <w:t>(بمتوسط 4.60)، وتحسين استخدام الموارد (4.59)، وخفض الفاقد (4.58). وأكد الخبراء في المقابلات تطبيق استراتيجيات مثل التصنيع الرشيق</w:t>
      </w:r>
      <w:r w:rsidR="00891D84" w:rsidRPr="0052397B">
        <w:rPr>
          <w:rFonts w:ascii="Traditional Arabic" w:hAnsi="Traditional Arabic" w:cs="Traditional Arabic"/>
          <w:color w:val="000000" w:themeColor="text1"/>
        </w:rPr>
        <w:t xml:space="preserve"> (Lean)</w:t>
      </w:r>
      <w:r w:rsidR="00891D84" w:rsidRPr="0052397B">
        <w:rPr>
          <w:rFonts w:ascii="Traditional Arabic" w:hAnsi="Traditional Arabic" w:cs="Traditional Arabic"/>
          <w:color w:val="000000" w:themeColor="text1"/>
          <w:rtl/>
        </w:rPr>
        <w:t>، والصيانة الإنتاجية الشاملة</w:t>
      </w:r>
      <w:r w:rsidR="00891D84" w:rsidRPr="0052397B">
        <w:rPr>
          <w:rFonts w:ascii="Traditional Arabic" w:hAnsi="Traditional Arabic" w:cs="Traditional Arabic"/>
          <w:color w:val="000000" w:themeColor="text1"/>
        </w:rPr>
        <w:t xml:space="preserve"> (TPM)</w:t>
      </w:r>
      <w:r w:rsidR="00891D84" w:rsidRPr="0052397B">
        <w:rPr>
          <w:rFonts w:ascii="Traditional Arabic" w:hAnsi="Traditional Arabic" w:cs="Traditional Arabic"/>
          <w:color w:val="000000" w:themeColor="text1"/>
          <w:rtl/>
        </w:rPr>
        <w:t>، وإدارة الجودة الشاملة</w:t>
      </w:r>
      <w:r w:rsidR="00891D84" w:rsidRPr="0052397B">
        <w:rPr>
          <w:rFonts w:ascii="Traditional Arabic" w:hAnsi="Traditional Arabic" w:cs="Traditional Arabic"/>
          <w:color w:val="000000" w:themeColor="text1"/>
        </w:rPr>
        <w:t xml:space="preserve"> (TQM).</w:t>
      </w:r>
    </w:p>
    <w:p w14:paraId="6EFF1929" w14:textId="180D6793" w:rsidR="00FB737E" w:rsidRPr="00FB737E" w:rsidRDefault="00891D84" w:rsidP="00A87889">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52397B">
        <w:rPr>
          <w:rStyle w:val="Strong"/>
          <w:rFonts w:ascii="Traditional Arabic" w:eastAsia="Calibri" w:hAnsi="Traditional Arabic" w:cs="Traditional Arabic"/>
          <w:color w:val="000000" w:themeColor="text1"/>
          <w:rtl/>
        </w:rPr>
        <w:t>تأثير قوي للاستراتيجيات المتقدمة على الإنتاجية والتنافسية</w:t>
      </w:r>
    </w:p>
    <w:p w14:paraId="425DA2D1" w14:textId="44F408BD" w:rsidR="00891D84" w:rsidRDefault="00FB737E"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Style w:val="Strong"/>
          <w:rFonts w:ascii="Traditional Arabic" w:eastAsia="Calibri" w:hAnsi="Traditional Arabic" w:cs="Traditional Arabic" w:hint="cs"/>
          <w:color w:val="000000" w:themeColor="text1"/>
          <w:rtl/>
        </w:rPr>
        <w:t xml:space="preserve">  </w:t>
      </w:r>
      <w:r w:rsidR="004F1980">
        <w:rPr>
          <w:rStyle w:val="Strong"/>
          <w:rFonts w:ascii="Traditional Arabic" w:eastAsia="Calibri" w:hAnsi="Traditional Arabic" w:cs="Traditional Arabic" w:hint="cs"/>
          <w:color w:val="000000" w:themeColor="text1"/>
          <w:rtl/>
        </w:rPr>
        <w:t xml:space="preserve">  </w:t>
      </w:r>
      <w:r>
        <w:rPr>
          <w:rStyle w:val="Strong"/>
          <w:rFonts w:ascii="Traditional Arabic" w:eastAsia="Calibri" w:hAnsi="Traditional Arabic" w:cs="Traditional Arabic" w:hint="cs"/>
          <w:color w:val="000000" w:themeColor="text1"/>
          <w:rtl/>
        </w:rPr>
        <w:t xml:space="preserve">   </w:t>
      </w:r>
      <w:r w:rsidR="00891D84" w:rsidRPr="0052397B">
        <w:rPr>
          <w:rFonts w:ascii="Traditional Arabic" w:hAnsi="Traditional Arabic" w:cs="Traditional Arabic"/>
          <w:color w:val="000000" w:themeColor="text1"/>
          <w:rtl/>
        </w:rPr>
        <w:t>أظهر تحليل الانحدار وجود تأثير إيجابي قوي لتطبيق استراتيجيات إدارة العمليات المتقدمة على الإنتاجية والتنافسية، حيث بلغ معامل التأثير (0.544) وهو دال إحصائياً عند مستوى 0.000، ويفسر هذا المتغير وحده حوالي (38.6%) من التباين في الإنتاجية. وأوضح الخبراء أن هذه الاستراتيجيات ساهمت في زيادة معدلات الإنتاجية، وتحقيق المرونة في الإنتاج، واستغلال الأصول بشكل أفضل</w:t>
      </w:r>
      <w:r w:rsidR="00891D84" w:rsidRPr="0052397B">
        <w:rPr>
          <w:rFonts w:ascii="Traditional Arabic" w:hAnsi="Traditional Arabic" w:cs="Traditional Arabic"/>
          <w:color w:val="000000" w:themeColor="text1"/>
        </w:rPr>
        <w:t>.</w:t>
      </w:r>
    </w:p>
    <w:p w14:paraId="5382596E" w14:textId="77777777" w:rsidR="00AD0E94" w:rsidRDefault="00AD0E94" w:rsidP="00AD0E9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Pr>
      </w:pPr>
    </w:p>
    <w:p w14:paraId="5E1758E7" w14:textId="0BAFB888" w:rsidR="003E4182" w:rsidRPr="003E4182" w:rsidRDefault="003E4182" w:rsidP="00AD0E9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Pr>
      </w:pPr>
      <w:r w:rsidRPr="001133AE">
        <w:rPr>
          <w:rStyle w:val="Strong"/>
          <w:rFonts w:ascii="Traditional Arabic" w:eastAsia="Calibri" w:hAnsi="Traditional Arabic" w:cs="Traditional Arabic" w:hint="cs"/>
          <w:color w:val="000000" w:themeColor="text1"/>
          <w:rtl/>
        </w:rPr>
        <w:lastRenderedPageBreak/>
        <w:t xml:space="preserve">5/1/3 </w:t>
      </w:r>
      <w:r w:rsidR="001133AE" w:rsidRPr="001133AE">
        <w:rPr>
          <w:rFonts w:ascii="Traditional Arabic" w:hAnsi="Traditional Arabic" w:cs="Traditional Arabic"/>
          <w:b/>
          <w:bCs/>
          <w:color w:val="000000" w:themeColor="text1"/>
          <w:kern w:val="2"/>
          <w:rtl/>
          <w14:ligatures w14:val="standardContextual"/>
        </w:rPr>
        <w:t xml:space="preserve">النتائج المتعلقة بتطبيق منهجيات التحسين </w:t>
      </w:r>
      <w:r w:rsidR="00AD0E94" w:rsidRPr="001133AE">
        <w:rPr>
          <w:rFonts w:ascii="Traditional Arabic" w:hAnsi="Traditional Arabic" w:cs="Traditional Arabic" w:hint="cs"/>
          <w:b/>
          <w:bCs/>
          <w:color w:val="000000" w:themeColor="text1"/>
          <w:kern w:val="2"/>
          <w:rtl/>
          <w14:ligatures w14:val="standardContextual"/>
        </w:rPr>
        <w:t>المستمر</w:t>
      </w:r>
      <w:r w:rsidRPr="001133AE">
        <w:rPr>
          <w:rFonts w:ascii="Traditional Arabic" w:hAnsi="Traditional Arabic" w:cs="Traditional Arabic" w:hint="cs"/>
          <w:b/>
          <w:bCs/>
          <w:color w:val="000000" w:themeColor="text1"/>
          <w:kern w:val="2"/>
          <w:rtl/>
          <w14:ligatures w14:val="standardContextual"/>
        </w:rPr>
        <w:t xml:space="preserve"> </w:t>
      </w:r>
    </w:p>
    <w:p w14:paraId="10F17525" w14:textId="77777777" w:rsidR="00C76E26" w:rsidRDefault="00891D84" w:rsidP="00870178">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C76E26">
        <w:rPr>
          <w:rStyle w:val="Strong"/>
          <w:rFonts w:ascii="Traditional Arabic" w:eastAsia="Calibri" w:hAnsi="Traditional Arabic" w:cs="Traditional Arabic"/>
          <w:color w:val="000000" w:themeColor="text1"/>
          <w:rtl/>
        </w:rPr>
        <w:t xml:space="preserve">مستوى مرتفع لتطبيق منهجيات التحسين </w:t>
      </w:r>
      <w:r w:rsidRPr="00C76E26">
        <w:rPr>
          <w:rStyle w:val="Strong"/>
          <w:rFonts w:ascii="Traditional Arabic" w:eastAsia="Calibri" w:hAnsi="Traditional Arabic" w:cs="Traditional Arabic" w:hint="cs"/>
          <w:color w:val="000000" w:themeColor="text1"/>
          <w:rtl/>
        </w:rPr>
        <w:t>المستمر</w:t>
      </w:r>
      <w:r w:rsidR="00FB737E" w:rsidRPr="00C76E26">
        <w:rPr>
          <w:rFonts w:ascii="Traditional Arabic" w:hAnsi="Traditional Arabic" w:cs="Traditional Arabic" w:hint="cs"/>
          <w:color w:val="000000" w:themeColor="text1"/>
          <w:rtl/>
        </w:rPr>
        <w:t xml:space="preserve"> </w:t>
      </w:r>
    </w:p>
    <w:p w14:paraId="1D3C1654" w14:textId="5DE5443A" w:rsidR="00891D84" w:rsidRPr="00C76E26" w:rsidRDefault="00FB737E" w:rsidP="00C76E26">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sidRPr="00C76E26">
        <w:rPr>
          <w:rFonts w:ascii="Traditional Arabic" w:hAnsi="Traditional Arabic" w:cs="Traditional Arabic" w:hint="cs"/>
          <w:color w:val="000000" w:themeColor="text1"/>
          <w:rtl/>
        </w:rPr>
        <w:t xml:space="preserve"> </w:t>
      </w:r>
      <w:r w:rsidR="004F1980">
        <w:rPr>
          <w:rFonts w:ascii="Traditional Arabic" w:hAnsi="Traditional Arabic" w:cs="Traditional Arabic" w:hint="cs"/>
          <w:color w:val="000000" w:themeColor="text1"/>
          <w:rtl/>
        </w:rPr>
        <w:t xml:space="preserve">  </w:t>
      </w:r>
      <w:r w:rsidRPr="00C76E26">
        <w:rPr>
          <w:rFonts w:ascii="Traditional Arabic" w:hAnsi="Traditional Arabic" w:cs="Traditional Arabic" w:hint="cs"/>
          <w:color w:val="000000" w:themeColor="text1"/>
          <w:rtl/>
        </w:rPr>
        <w:t xml:space="preserve"> </w:t>
      </w:r>
      <w:r w:rsidR="00891D84" w:rsidRPr="00C76E26">
        <w:rPr>
          <w:rFonts w:ascii="Traditional Arabic" w:hAnsi="Traditional Arabic" w:cs="Traditional Arabic" w:hint="cs"/>
          <w:color w:val="000000" w:themeColor="text1"/>
          <w:rtl/>
        </w:rPr>
        <w:t>سج</w:t>
      </w:r>
      <w:r w:rsidR="00891D84" w:rsidRPr="00C76E26">
        <w:rPr>
          <w:rFonts w:ascii="Traditional Arabic" w:hAnsi="Traditional Arabic" w:cs="Traditional Arabic" w:hint="eastAsia"/>
          <w:color w:val="000000" w:themeColor="text1"/>
          <w:rtl/>
        </w:rPr>
        <w:t>ل</w:t>
      </w:r>
      <w:r w:rsidR="00891D84" w:rsidRPr="00C76E26">
        <w:rPr>
          <w:rFonts w:ascii="Traditional Arabic" w:hAnsi="Traditional Arabic" w:cs="Traditional Arabic"/>
          <w:color w:val="000000" w:themeColor="text1"/>
          <w:rtl/>
        </w:rPr>
        <w:t xml:space="preserve"> المحور الثالث متوسطاً عاماً قدره (4.20 من 5) بدرجة موافقة "مرتفعة جداً"، حيث حصلت عبارة "تأثير برامج التدريب على جودة الإنتاج" على أعلى متوسط (4.60)، تلاها "تقييم جودة المنتجات بانتظام" (4.59). وأكد الخبراء على دور منهجيات مثل </w:t>
      </w:r>
      <w:proofErr w:type="spellStart"/>
      <w:r w:rsidR="00891D84" w:rsidRPr="00C76E26">
        <w:rPr>
          <w:rFonts w:ascii="Traditional Arabic" w:hAnsi="Traditional Arabic" w:cs="Traditional Arabic"/>
          <w:color w:val="000000" w:themeColor="text1"/>
          <w:rtl/>
        </w:rPr>
        <w:t>الكايزن</w:t>
      </w:r>
      <w:proofErr w:type="spellEnd"/>
      <w:r w:rsidR="00891D84" w:rsidRPr="00C76E26">
        <w:rPr>
          <w:rFonts w:ascii="Traditional Arabic" w:hAnsi="Traditional Arabic" w:cs="Traditional Arabic"/>
          <w:color w:val="000000" w:themeColor="text1"/>
        </w:rPr>
        <w:t xml:space="preserve"> (Kaizen) </w:t>
      </w:r>
      <w:r w:rsidR="00891D84" w:rsidRPr="00C76E26">
        <w:rPr>
          <w:rFonts w:ascii="Traditional Arabic" w:hAnsi="Traditional Arabic" w:cs="Traditional Arabic"/>
          <w:color w:val="000000" w:themeColor="text1"/>
          <w:rtl/>
        </w:rPr>
        <w:t>والتحسين القائم على البيانات في تحليل الأخطاء واكتشافها مبكراً</w:t>
      </w:r>
      <w:r w:rsidR="00891D84" w:rsidRPr="00C76E26">
        <w:rPr>
          <w:rFonts w:ascii="Traditional Arabic" w:hAnsi="Traditional Arabic" w:cs="Traditional Arabic"/>
          <w:color w:val="000000" w:themeColor="text1"/>
        </w:rPr>
        <w:t>.</w:t>
      </w:r>
    </w:p>
    <w:p w14:paraId="7C3842FF" w14:textId="2AE263A1" w:rsidR="00FB737E" w:rsidRPr="00FB737E" w:rsidRDefault="00891D84" w:rsidP="00A87889">
      <w:pPr>
        <w:pStyle w:val="ds-markdown-paragraph"/>
        <w:numPr>
          <w:ilvl w:val="0"/>
          <w:numId w:val="24"/>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AD0E94">
        <w:rPr>
          <w:rStyle w:val="Strong"/>
          <w:rFonts w:ascii="Traditional Arabic" w:eastAsia="Calibri" w:hAnsi="Traditional Arabic" w:cs="Traditional Arabic"/>
          <w:color w:val="000000" w:themeColor="text1"/>
          <w:rtl/>
        </w:rPr>
        <w:t xml:space="preserve">تأثير قوي للتحسين المستمر على الأداء </w:t>
      </w:r>
      <w:r w:rsidRPr="00AD0E94">
        <w:rPr>
          <w:rStyle w:val="Strong"/>
          <w:rFonts w:ascii="Traditional Arabic" w:eastAsia="Calibri" w:hAnsi="Traditional Arabic" w:cs="Traditional Arabic" w:hint="cs"/>
          <w:color w:val="000000" w:themeColor="text1"/>
          <w:rtl/>
        </w:rPr>
        <w:t>الإنتاجي</w:t>
      </w:r>
    </w:p>
    <w:p w14:paraId="2531454C" w14:textId="5F53042F" w:rsidR="00891D84" w:rsidRDefault="00FB737E" w:rsidP="00FB737E">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Style w:val="Strong"/>
          <w:rFonts w:ascii="Traditional Arabic" w:eastAsia="Calibri" w:hAnsi="Traditional Arabic" w:cs="Traditional Arabic" w:hint="cs"/>
          <w:color w:val="000000" w:themeColor="text1"/>
          <w:rtl/>
        </w:rPr>
        <w:t xml:space="preserve">  </w:t>
      </w:r>
      <w:r w:rsidR="004F1980">
        <w:rPr>
          <w:rStyle w:val="Strong"/>
          <w:rFonts w:ascii="Traditional Arabic" w:eastAsia="Calibri" w:hAnsi="Traditional Arabic" w:cs="Traditional Arabic" w:hint="cs"/>
          <w:color w:val="000000" w:themeColor="text1"/>
          <w:rtl/>
        </w:rPr>
        <w:t xml:space="preserve">  </w:t>
      </w:r>
      <w:r>
        <w:rPr>
          <w:rStyle w:val="Strong"/>
          <w:rFonts w:ascii="Traditional Arabic" w:eastAsia="Calibri" w:hAnsi="Traditional Arabic" w:cs="Traditional Arabic" w:hint="cs"/>
          <w:color w:val="000000" w:themeColor="text1"/>
          <w:rtl/>
        </w:rPr>
        <w:t xml:space="preserve"> </w:t>
      </w:r>
      <w:r w:rsidR="00891D84" w:rsidRPr="00AD0E94">
        <w:rPr>
          <w:rFonts w:ascii="Traditional Arabic" w:hAnsi="Traditional Arabic" w:cs="Traditional Arabic" w:hint="cs"/>
          <w:color w:val="000000" w:themeColor="text1"/>
          <w:rtl/>
        </w:rPr>
        <w:t xml:space="preserve"> أظه</w:t>
      </w:r>
      <w:r w:rsidR="00891D84" w:rsidRPr="00AD0E94">
        <w:rPr>
          <w:rFonts w:ascii="Traditional Arabic" w:hAnsi="Traditional Arabic" w:cs="Traditional Arabic" w:hint="eastAsia"/>
          <w:color w:val="000000" w:themeColor="text1"/>
          <w:rtl/>
        </w:rPr>
        <w:t>ر</w:t>
      </w:r>
      <w:r w:rsidR="00891D84" w:rsidRPr="00AD0E94">
        <w:rPr>
          <w:rFonts w:ascii="Traditional Arabic" w:hAnsi="Traditional Arabic" w:cs="Traditional Arabic"/>
          <w:color w:val="000000" w:themeColor="text1"/>
          <w:rtl/>
        </w:rPr>
        <w:t xml:space="preserve"> تحليل الانحدار وجود تأثير إيجابي قوي لتطبيق منهجيات التحسين المستمر على الأداء الإنتاجي والجودة، حيث بلغ معامل التأثير (0.460) وهو دال إحصائياً عند مستوى 0.000، ويفسر هذا المتغير وحده حوالي (34.3%) من التباين في الأداء الإنتاجي</w:t>
      </w:r>
      <w:r w:rsidR="00891D84" w:rsidRPr="00AD0E94">
        <w:rPr>
          <w:rFonts w:ascii="Traditional Arabic" w:hAnsi="Traditional Arabic" w:cs="Traditional Arabic"/>
          <w:color w:val="000000" w:themeColor="text1"/>
        </w:rPr>
        <w:t>.</w:t>
      </w:r>
    </w:p>
    <w:p w14:paraId="6ADD7F4C" w14:textId="7E7111CD" w:rsidR="007F6CB9" w:rsidRPr="006C66F8" w:rsidRDefault="007F6CB9" w:rsidP="007F6CB9">
      <w:pPr>
        <w:pStyle w:val="Heading3"/>
        <w:bidi/>
        <w:spacing w:before="240" w:after="160" w:line="276" w:lineRule="auto"/>
        <w:jc w:val="lowKashida"/>
        <w:rPr>
          <w:rFonts w:ascii="Traditional Arabic" w:hAnsi="Traditional Arabic" w:cs="Traditional Arabic"/>
          <w:b/>
          <w:bCs/>
          <w:color w:val="000000" w:themeColor="text1"/>
          <w:kern w:val="2"/>
          <w14:ligatures w14:val="standardContextual"/>
        </w:rPr>
      </w:pPr>
      <w:bookmarkStart w:id="56" w:name="_Toc234772019"/>
      <w:r w:rsidRPr="006C66F8">
        <w:rPr>
          <w:rFonts w:ascii="Traditional Arabic" w:hAnsi="Traditional Arabic" w:cs="Traditional Arabic" w:hint="cs"/>
          <w:b/>
          <w:bCs/>
          <w:color w:val="000000" w:themeColor="text1"/>
          <w:kern w:val="2"/>
          <w:rtl/>
          <w14:ligatures w14:val="standardContextual"/>
        </w:rPr>
        <w:t>5/1/</w:t>
      </w:r>
      <w:r w:rsidR="006C66F8" w:rsidRPr="006C66F8">
        <w:rPr>
          <w:rFonts w:ascii="Traditional Arabic" w:hAnsi="Traditional Arabic" w:cs="Traditional Arabic" w:hint="cs"/>
          <w:b/>
          <w:bCs/>
          <w:color w:val="000000" w:themeColor="text1"/>
          <w:kern w:val="2"/>
          <w:rtl/>
          <w14:ligatures w14:val="standardContextual"/>
        </w:rPr>
        <w:t>4</w:t>
      </w:r>
      <w:r w:rsidRPr="006C66F8">
        <w:rPr>
          <w:rFonts w:ascii="Traditional Arabic" w:hAnsi="Traditional Arabic" w:cs="Traditional Arabic" w:hint="cs"/>
          <w:b/>
          <w:bCs/>
          <w:color w:val="000000" w:themeColor="text1"/>
          <w:kern w:val="2"/>
          <w:rtl/>
          <w14:ligatures w14:val="standardContextual"/>
        </w:rPr>
        <w:t xml:space="preserve"> </w:t>
      </w:r>
      <w:r w:rsidRPr="006C66F8">
        <w:rPr>
          <w:rFonts w:ascii="Traditional Arabic" w:hAnsi="Traditional Arabic" w:cs="Traditional Arabic"/>
          <w:b/>
          <w:bCs/>
          <w:color w:val="000000" w:themeColor="text1"/>
          <w:kern w:val="2"/>
          <w:rtl/>
          <w14:ligatures w14:val="standardContextual"/>
        </w:rPr>
        <w:t>النتائج المتعلقة بتطوير العمليات والقدرة التنافسية</w:t>
      </w:r>
      <w:bookmarkEnd w:id="56"/>
      <w:r w:rsidRPr="006C66F8">
        <w:rPr>
          <w:rFonts w:ascii="Traditional Arabic" w:hAnsi="Traditional Arabic" w:cs="Traditional Arabic"/>
          <w:b/>
          <w:bCs/>
          <w:color w:val="000000" w:themeColor="text1"/>
          <w:kern w:val="2"/>
          <w:rtl/>
          <w14:ligatures w14:val="standardContextual"/>
        </w:rPr>
        <w:t xml:space="preserve"> </w:t>
      </w:r>
      <w:r w:rsidRPr="006C66F8">
        <w:rPr>
          <w:rFonts w:ascii="Traditional Arabic" w:hAnsi="Traditional Arabic" w:cs="Traditional Arabic" w:hint="cs"/>
          <w:b/>
          <w:bCs/>
          <w:color w:val="000000" w:themeColor="text1"/>
          <w:kern w:val="2"/>
          <w:rtl/>
          <w14:ligatures w14:val="standardContextual"/>
        </w:rPr>
        <w:t xml:space="preserve"> </w:t>
      </w:r>
    </w:p>
    <w:p w14:paraId="6BE08BBF" w14:textId="55AEB854" w:rsidR="008926C5"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5184">
        <w:rPr>
          <w:rStyle w:val="Strong"/>
          <w:rFonts w:ascii="Traditional Arabic" w:eastAsia="Calibri" w:hAnsi="Traditional Arabic" w:cs="Traditional Arabic"/>
          <w:color w:val="000000" w:themeColor="text1"/>
          <w:rtl/>
        </w:rPr>
        <w:t>مستوى مرتفع جداً للقدرة التنافسية المرتبطة بتطوير العمليات</w:t>
      </w:r>
      <w:r w:rsidRPr="00195184">
        <w:rPr>
          <w:rFonts w:ascii="Traditional Arabic" w:hAnsi="Traditional Arabic" w:cs="Traditional Arabic"/>
          <w:color w:val="000000" w:themeColor="text1"/>
        </w:rPr>
        <w:t xml:space="preserve"> </w:t>
      </w:r>
    </w:p>
    <w:p w14:paraId="6E3C3199" w14:textId="0ED45758" w:rsidR="00891D84" w:rsidRPr="00195184" w:rsidRDefault="008926C5" w:rsidP="008926C5">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4F1980">
        <w:rPr>
          <w:rFonts w:ascii="Traditional Arabic" w:hAnsi="Traditional Arabic" w:cs="Traditional Arabic" w:hint="cs"/>
          <w:color w:val="000000" w:themeColor="text1"/>
          <w:rtl/>
        </w:rPr>
        <w:t xml:space="preserve"> </w:t>
      </w:r>
      <w:r>
        <w:rPr>
          <w:rFonts w:ascii="Traditional Arabic" w:hAnsi="Traditional Arabic" w:cs="Traditional Arabic" w:hint="cs"/>
          <w:color w:val="000000" w:themeColor="text1"/>
          <w:rtl/>
        </w:rPr>
        <w:t xml:space="preserve">    </w:t>
      </w:r>
      <w:r w:rsidR="00891D84" w:rsidRPr="00195184">
        <w:rPr>
          <w:rFonts w:ascii="Traditional Arabic" w:hAnsi="Traditional Arabic" w:cs="Traditional Arabic"/>
          <w:color w:val="000000" w:themeColor="text1"/>
          <w:rtl/>
        </w:rPr>
        <w:t>سجل المحور الرابع أعلى متوسط بين محاور الدراسة (4.43 من 5) بدرجة موافقة "مرتفعة جداً"، حيث حصلت عبارة "يسهم التطوير المستمر في تحسين سمعة المؤسسة" على أعلى متوسط (4.79). وأكد الخبراء أن تطوير العمليات ساهم في تعزيز الميزة التنافسية محلياً ودولياً، من خلال الريادة في التكلفة، وسرعة الاستجابة، والحصول على شهادات الجودة العالمية التي فتحت أسواقاً جديدة للتصدير</w:t>
      </w:r>
      <w:r w:rsidR="00891D84" w:rsidRPr="00195184">
        <w:rPr>
          <w:rFonts w:ascii="Traditional Arabic" w:hAnsi="Traditional Arabic" w:cs="Traditional Arabic"/>
          <w:color w:val="000000" w:themeColor="text1"/>
        </w:rPr>
        <w:t>.</w:t>
      </w:r>
    </w:p>
    <w:p w14:paraId="5B54953F" w14:textId="61E99D9D" w:rsidR="008926C5"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5184">
        <w:rPr>
          <w:rStyle w:val="Strong"/>
          <w:rFonts w:ascii="Traditional Arabic" w:eastAsia="Calibri" w:hAnsi="Traditional Arabic" w:cs="Traditional Arabic"/>
          <w:color w:val="000000" w:themeColor="text1"/>
          <w:rtl/>
        </w:rPr>
        <w:t>علاقات قوية بين جميع محاور الدراسة</w:t>
      </w:r>
      <w:r w:rsidRPr="00195184">
        <w:rPr>
          <w:rFonts w:ascii="Traditional Arabic" w:hAnsi="Traditional Arabic" w:cs="Traditional Arabic"/>
          <w:color w:val="000000" w:themeColor="text1"/>
          <w:rtl/>
        </w:rPr>
        <w:t xml:space="preserve"> </w:t>
      </w:r>
    </w:p>
    <w:p w14:paraId="1647B53E" w14:textId="03277D66" w:rsidR="00891D84" w:rsidRDefault="008926C5" w:rsidP="008926C5">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4F1980">
        <w:rPr>
          <w:rFonts w:ascii="Traditional Arabic" w:hAnsi="Traditional Arabic" w:cs="Traditional Arabic" w:hint="cs"/>
          <w:color w:val="000000" w:themeColor="text1"/>
          <w:rtl/>
        </w:rPr>
        <w:t xml:space="preserve"> </w:t>
      </w:r>
      <w:r>
        <w:rPr>
          <w:rFonts w:ascii="Traditional Arabic" w:hAnsi="Traditional Arabic" w:cs="Traditional Arabic" w:hint="cs"/>
          <w:color w:val="000000" w:themeColor="text1"/>
          <w:rtl/>
        </w:rPr>
        <w:t xml:space="preserve">   </w:t>
      </w:r>
      <w:r w:rsidR="00891D84" w:rsidRPr="00195184">
        <w:rPr>
          <w:rFonts w:ascii="Traditional Arabic" w:hAnsi="Traditional Arabic" w:cs="Traditional Arabic"/>
          <w:color w:val="000000" w:themeColor="text1"/>
          <w:rtl/>
        </w:rPr>
        <w:t>أظهرت مصفوفة الارتباط وجود علاقات طردية قوية بين جميع المحاور، خاصة بين الاستراتيجيات المتقدمة والتحسين المستمر (0.946)، وبين الاستراتيجيات المتقدمة والتنافسية (0.621)، وبين التحسين المستمر والتنافسية (0.586)، وبين التحديات والتنافسية</w:t>
      </w:r>
      <w:r w:rsidR="00891D84" w:rsidRPr="00195184">
        <w:rPr>
          <w:rFonts w:ascii="Traditional Arabic" w:hAnsi="Traditional Arabic" w:cs="Traditional Arabic"/>
          <w:color w:val="000000" w:themeColor="text1"/>
        </w:rPr>
        <w:t xml:space="preserve"> (0.551).</w:t>
      </w:r>
    </w:p>
    <w:p w14:paraId="5DCF6031" w14:textId="4D1ABDE1" w:rsidR="00195184" w:rsidRPr="00A8437C" w:rsidRDefault="00195184" w:rsidP="00A8437C">
      <w:pPr>
        <w:pStyle w:val="Heading3"/>
        <w:bidi/>
        <w:spacing w:before="240" w:after="160" w:line="276" w:lineRule="auto"/>
        <w:jc w:val="lowKashida"/>
        <w:rPr>
          <w:rFonts w:ascii="Traditional Arabic" w:hAnsi="Traditional Arabic" w:cs="Traditional Arabic"/>
          <w:b/>
          <w:bCs/>
          <w:color w:val="000000" w:themeColor="text1"/>
          <w:kern w:val="2"/>
          <w14:ligatures w14:val="standardContextual"/>
        </w:rPr>
      </w:pPr>
      <w:r w:rsidRPr="00632AB4">
        <w:rPr>
          <w:rFonts w:ascii="Traditional Arabic" w:hAnsi="Traditional Arabic" w:cs="Traditional Arabic" w:hint="cs"/>
          <w:b/>
          <w:bCs/>
          <w:color w:val="000000" w:themeColor="text1"/>
          <w:kern w:val="2"/>
          <w:rtl/>
          <w14:ligatures w14:val="standardContextual"/>
        </w:rPr>
        <w:t xml:space="preserve">5/1/5 </w:t>
      </w:r>
      <w:r w:rsidR="00632AB4" w:rsidRPr="00632AB4">
        <w:rPr>
          <w:rFonts w:ascii="Traditional Arabic" w:hAnsi="Traditional Arabic" w:cs="Traditional Arabic"/>
          <w:b/>
          <w:bCs/>
          <w:color w:val="000000" w:themeColor="text1"/>
          <w:kern w:val="2"/>
          <w:rtl/>
          <w14:ligatures w14:val="standardContextual"/>
        </w:rPr>
        <w:t>النتائج المتعلقة بالسؤال الرئيسي والنموذج المتكامل</w:t>
      </w:r>
    </w:p>
    <w:p w14:paraId="5800CC56" w14:textId="016533EB" w:rsidR="00891D84" w:rsidRPr="00632AB4"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632AB4">
        <w:rPr>
          <w:rStyle w:val="Strong"/>
          <w:rFonts w:ascii="Traditional Arabic" w:eastAsia="Calibri" w:hAnsi="Traditional Arabic" w:cs="Traditional Arabic"/>
          <w:color w:val="000000" w:themeColor="text1"/>
          <w:rtl/>
        </w:rPr>
        <w:t>قوة تفسيرية عالية للنموذج المتكامل</w:t>
      </w:r>
      <w:r w:rsidRPr="00632AB4">
        <w:rPr>
          <w:rFonts w:ascii="Traditional Arabic" w:hAnsi="Traditional Arabic" w:cs="Traditional Arabic"/>
          <w:color w:val="000000" w:themeColor="text1"/>
        </w:rPr>
        <w:br/>
      </w:r>
      <w:r w:rsidR="004F1980">
        <w:rPr>
          <w:rFonts w:ascii="Traditional Arabic" w:hAnsi="Traditional Arabic" w:cs="Traditional Arabic" w:hint="cs"/>
          <w:color w:val="000000" w:themeColor="text1"/>
          <w:rtl/>
        </w:rPr>
        <w:t xml:space="preserve">  </w:t>
      </w:r>
      <w:r w:rsidR="008926C5">
        <w:rPr>
          <w:rFonts w:ascii="Traditional Arabic" w:hAnsi="Traditional Arabic" w:cs="Traditional Arabic" w:hint="cs"/>
          <w:color w:val="000000" w:themeColor="text1"/>
          <w:rtl/>
        </w:rPr>
        <w:t xml:space="preserve">  </w:t>
      </w:r>
      <w:r w:rsidRPr="00632AB4">
        <w:rPr>
          <w:rFonts w:ascii="Traditional Arabic" w:hAnsi="Traditional Arabic" w:cs="Traditional Arabic"/>
          <w:color w:val="000000" w:themeColor="text1"/>
          <w:rtl/>
        </w:rPr>
        <w:t>أظهر تحليل الانحدار المتعدد أن المتغيرات المستقلة مجتمعة (الاستراتيجيات المتقدمة، التحسين المستمر، التحديات) تفسر حوالي </w:t>
      </w:r>
      <w:r w:rsidRPr="00632AB4">
        <w:rPr>
          <w:rStyle w:val="Strong"/>
          <w:rFonts w:ascii="Traditional Arabic" w:eastAsia="Calibri" w:hAnsi="Traditional Arabic" w:cs="Traditional Arabic"/>
          <w:color w:val="000000" w:themeColor="text1"/>
        </w:rPr>
        <w:t>(68.8</w:t>
      </w:r>
      <w:r w:rsidR="00C76E26" w:rsidRPr="00632AB4">
        <w:rPr>
          <w:rStyle w:val="Strong"/>
          <w:rFonts w:ascii="Traditional Arabic" w:eastAsia="Calibri" w:hAnsi="Traditional Arabic" w:cs="Traditional Arabic"/>
          <w:color w:val="000000" w:themeColor="text1"/>
        </w:rPr>
        <w:t>%)</w:t>
      </w:r>
      <w:r w:rsidR="00C76E26" w:rsidRPr="00632AB4">
        <w:rPr>
          <w:rFonts w:ascii="Traditional Arabic" w:hAnsi="Traditional Arabic" w:cs="Traditional Arabic" w:hint="cs"/>
          <w:color w:val="000000" w:themeColor="text1"/>
          <w:rtl/>
        </w:rPr>
        <w:t xml:space="preserve"> م</w:t>
      </w:r>
      <w:r w:rsidR="00C76E26" w:rsidRPr="00632AB4">
        <w:rPr>
          <w:rFonts w:ascii="Traditional Arabic" w:hAnsi="Traditional Arabic" w:cs="Traditional Arabic" w:hint="eastAsia"/>
          <w:color w:val="000000" w:themeColor="text1"/>
          <w:rtl/>
        </w:rPr>
        <w:t>ن</w:t>
      </w:r>
      <w:r w:rsidRPr="00632AB4">
        <w:rPr>
          <w:rFonts w:ascii="Traditional Arabic" w:hAnsi="Traditional Arabic" w:cs="Traditional Arabic"/>
          <w:color w:val="000000" w:themeColor="text1"/>
          <w:rtl/>
        </w:rPr>
        <w:t xml:space="preserve"> التباين في الإنتاجية والتنافسية، وهو نموذج قوي جداً يؤكد التأثير الكبير لاستراتيجيات إدارة العمليات على أداء الشركات</w:t>
      </w:r>
      <w:r w:rsidRPr="00632AB4">
        <w:rPr>
          <w:rFonts w:ascii="Traditional Arabic" w:hAnsi="Traditional Arabic" w:cs="Traditional Arabic"/>
          <w:color w:val="000000" w:themeColor="text1"/>
        </w:rPr>
        <w:t>.</w:t>
      </w:r>
    </w:p>
    <w:p w14:paraId="101D2C5C" w14:textId="755918E6" w:rsidR="00A71983" w:rsidRDefault="00891D84" w:rsidP="00A87889">
      <w:pPr>
        <w:pStyle w:val="ds-markdown-paragraph"/>
        <w:numPr>
          <w:ilvl w:val="0"/>
          <w:numId w:val="24"/>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632AB4">
        <w:rPr>
          <w:rStyle w:val="Strong"/>
          <w:rFonts w:ascii="Traditional Arabic" w:eastAsia="Calibri" w:hAnsi="Traditional Arabic" w:cs="Traditional Arabic"/>
          <w:color w:val="000000" w:themeColor="text1"/>
          <w:rtl/>
        </w:rPr>
        <w:t>تحول ثقافي نحو الاستباقية والتحسين المستمر</w:t>
      </w:r>
      <w:r w:rsidRPr="00632AB4">
        <w:rPr>
          <w:rFonts w:ascii="Traditional Arabic" w:hAnsi="Traditional Arabic" w:cs="Traditional Arabic"/>
          <w:color w:val="000000" w:themeColor="text1"/>
        </w:rPr>
        <w:br/>
      </w:r>
      <w:r w:rsidR="008926C5">
        <w:rPr>
          <w:rFonts w:ascii="Traditional Arabic" w:hAnsi="Traditional Arabic" w:cs="Traditional Arabic" w:hint="cs"/>
          <w:color w:val="000000" w:themeColor="text1"/>
          <w:rtl/>
        </w:rPr>
        <w:t xml:space="preserve">  </w:t>
      </w:r>
      <w:r w:rsidR="004F1980">
        <w:rPr>
          <w:rFonts w:ascii="Traditional Arabic" w:hAnsi="Traditional Arabic" w:cs="Traditional Arabic" w:hint="cs"/>
          <w:color w:val="000000" w:themeColor="text1"/>
          <w:rtl/>
        </w:rPr>
        <w:t xml:space="preserve">  </w:t>
      </w:r>
      <w:r w:rsidR="008926C5">
        <w:rPr>
          <w:rFonts w:ascii="Traditional Arabic" w:hAnsi="Traditional Arabic" w:cs="Traditional Arabic" w:hint="cs"/>
          <w:color w:val="000000" w:themeColor="text1"/>
          <w:rtl/>
        </w:rPr>
        <w:t xml:space="preserve">  </w:t>
      </w:r>
      <w:r w:rsidRPr="00632AB4">
        <w:rPr>
          <w:rFonts w:ascii="Traditional Arabic" w:hAnsi="Traditional Arabic" w:cs="Traditional Arabic"/>
          <w:color w:val="000000" w:themeColor="text1"/>
          <w:rtl/>
        </w:rPr>
        <w:t>أشار الخبراء في المقابلات إلى وجود تحول ثقافي داخل المنشآت من أسلوب "رد الفعل" وحل المشكلات بعد وقوعها، إلى أسلوب "الاستباقية" ومنع المشكلات قبل حدوثها، مما يعزز ثقة المستثمرين والشركاء الدوليين ويحسن سمعة المنشأة كعلامة تجاري</w:t>
      </w:r>
      <w:r w:rsidR="00634136">
        <w:rPr>
          <w:rFonts w:ascii="Traditional Arabic" w:hAnsi="Traditional Arabic" w:cs="Traditional Arabic" w:hint="cs"/>
          <w:color w:val="000000" w:themeColor="text1"/>
          <w:rtl/>
        </w:rPr>
        <w:t xml:space="preserve">ة تعكس </w:t>
      </w:r>
      <w:r w:rsidR="008476D5">
        <w:rPr>
          <w:rFonts w:ascii="Traditional Arabic" w:hAnsi="Traditional Arabic" w:cs="Traditional Arabic" w:hint="cs"/>
          <w:color w:val="000000" w:themeColor="text1"/>
          <w:rtl/>
        </w:rPr>
        <w:t xml:space="preserve">الاحترافية </w:t>
      </w:r>
      <w:r w:rsidR="00A71983">
        <w:rPr>
          <w:rFonts w:ascii="Traditional Arabic" w:hAnsi="Traditional Arabic" w:cs="Traditional Arabic" w:hint="cs"/>
          <w:color w:val="000000" w:themeColor="text1"/>
          <w:rtl/>
        </w:rPr>
        <w:t>والأداء</w:t>
      </w:r>
      <w:r w:rsidR="008476D5">
        <w:rPr>
          <w:rFonts w:ascii="Traditional Arabic" w:hAnsi="Traditional Arabic" w:cs="Traditional Arabic" w:hint="cs"/>
          <w:color w:val="000000" w:themeColor="text1"/>
          <w:rtl/>
        </w:rPr>
        <w:t xml:space="preserve"> المتميز الثابت نحو النمو </w:t>
      </w:r>
      <w:r w:rsidR="00A71983">
        <w:rPr>
          <w:rFonts w:ascii="Traditional Arabic" w:hAnsi="Traditional Arabic" w:cs="Traditional Arabic" w:hint="cs"/>
          <w:color w:val="000000" w:themeColor="text1"/>
          <w:rtl/>
        </w:rPr>
        <w:t>والتوسع.</w:t>
      </w:r>
      <w:bookmarkStart w:id="57" w:name="_Toc234772021"/>
    </w:p>
    <w:p w14:paraId="201E6A2D" w14:textId="77777777" w:rsidR="00A71983" w:rsidRDefault="00A71983" w:rsidP="00A71983">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7F91BA88" w14:textId="25E43D8D" w:rsidR="00A71983" w:rsidRDefault="00A71983" w:rsidP="00A71983">
      <w:pPr>
        <w:pStyle w:val="ds-markdown-paragraph"/>
        <w:shd w:val="clear" w:color="auto" w:fill="FFFFFF"/>
        <w:bidi/>
        <w:spacing w:before="0" w:beforeAutospacing="0" w:after="0" w:afterAutospacing="0" w:line="480" w:lineRule="auto"/>
        <w:rPr>
          <w:rFonts w:ascii="Traditional Arabic" w:hAnsi="Traditional Arabic" w:cs="Traditional Arabic"/>
          <w:b/>
          <w:bCs/>
          <w:color w:val="0F1115"/>
          <w:rtl/>
        </w:rPr>
      </w:pPr>
      <w:r w:rsidRPr="00A71983">
        <w:rPr>
          <w:rFonts w:ascii="Traditional Arabic" w:hAnsi="Traditional Arabic" w:cs="Traditional Arabic" w:hint="cs"/>
          <w:b/>
          <w:bCs/>
          <w:color w:val="000000" w:themeColor="text1"/>
          <w:rtl/>
        </w:rPr>
        <w:lastRenderedPageBreak/>
        <w:t xml:space="preserve">5/2 </w:t>
      </w:r>
      <w:r w:rsidRPr="00A71983">
        <w:rPr>
          <w:rFonts w:ascii="Traditional Arabic" w:hAnsi="Traditional Arabic" w:cs="Traditional Arabic" w:hint="cs"/>
          <w:b/>
          <w:bCs/>
          <w:color w:val="000000" w:themeColor="text1"/>
          <w:kern w:val="2"/>
          <w:rtl/>
          <w14:ligatures w14:val="standardContextual"/>
        </w:rPr>
        <w:t>مناقشة</w:t>
      </w:r>
      <w:r w:rsidRPr="00A71983">
        <w:rPr>
          <w:rFonts w:ascii="Traditional Arabic" w:hAnsi="Traditional Arabic" w:cs="Traditional Arabic"/>
          <w:b/>
          <w:bCs/>
          <w:color w:val="0F1115"/>
          <w:rtl/>
        </w:rPr>
        <w:t xml:space="preserve"> </w:t>
      </w:r>
      <w:bookmarkEnd w:id="57"/>
      <w:r w:rsidRPr="00A71983">
        <w:rPr>
          <w:rFonts w:ascii="Traditional Arabic" w:hAnsi="Traditional Arabic" w:cs="Traditional Arabic" w:hint="cs"/>
          <w:b/>
          <w:bCs/>
          <w:color w:val="0F1115"/>
          <w:rtl/>
        </w:rPr>
        <w:t>النتائج</w:t>
      </w:r>
      <w:r>
        <w:rPr>
          <w:rFonts w:ascii="Traditional Arabic" w:hAnsi="Traditional Arabic" w:cs="Traditional Arabic" w:hint="cs"/>
          <w:b/>
          <w:bCs/>
          <w:color w:val="0F1115"/>
          <w:rtl/>
        </w:rPr>
        <w:t xml:space="preserve">: </w:t>
      </w:r>
    </w:p>
    <w:p w14:paraId="0B147A80" w14:textId="5011A9E6" w:rsidR="009135AA" w:rsidRDefault="00576E0F" w:rsidP="009135AA">
      <w:pPr>
        <w:pStyle w:val="ds-markdown-paragraph"/>
        <w:shd w:val="clear" w:color="auto" w:fill="FFFFFF"/>
        <w:bidi/>
        <w:spacing w:before="0" w:beforeAutospacing="0" w:after="0" w:afterAutospacing="0" w:line="480" w:lineRule="auto"/>
        <w:rPr>
          <w:rFonts w:ascii="Traditional Arabic" w:hAnsi="Traditional Arabic" w:cs="Traditional Arabic"/>
          <w:b/>
          <w:bCs/>
          <w:color w:val="000000" w:themeColor="text1"/>
          <w:kern w:val="2"/>
          <w:rtl/>
          <w14:ligatures w14:val="standardContextual"/>
        </w:rPr>
      </w:pPr>
      <w:r w:rsidRPr="006D613E">
        <w:rPr>
          <w:rFonts w:ascii="Traditional Arabic" w:hAnsi="Traditional Arabic" w:cs="Traditional Arabic" w:hint="cs"/>
          <w:b/>
          <w:bCs/>
          <w:color w:val="0F1115"/>
          <w:rtl/>
        </w:rPr>
        <w:t xml:space="preserve">5/2/1 </w:t>
      </w:r>
      <w:r w:rsidR="006D613E" w:rsidRPr="006D613E">
        <w:rPr>
          <w:rFonts w:ascii="Traditional Arabic" w:hAnsi="Traditional Arabic" w:cs="Traditional Arabic"/>
          <w:b/>
          <w:bCs/>
          <w:color w:val="000000" w:themeColor="text1"/>
          <w:kern w:val="2"/>
          <w:rtl/>
          <w14:ligatures w14:val="standardContextual"/>
        </w:rPr>
        <w:t>مناقشة نتائج السؤال الأول (واقع إدارة العمليات والتحديات</w:t>
      </w:r>
      <w:r w:rsidR="006D613E" w:rsidRPr="006D613E">
        <w:rPr>
          <w:rFonts w:ascii="Traditional Arabic" w:hAnsi="Traditional Arabic" w:cs="Traditional Arabic" w:hint="cs"/>
          <w:b/>
          <w:bCs/>
          <w:color w:val="000000" w:themeColor="text1"/>
          <w:kern w:val="2"/>
          <w:rtl/>
          <w14:ligatures w14:val="standardContextual"/>
        </w:rPr>
        <w:t xml:space="preserve">) </w:t>
      </w:r>
    </w:p>
    <w:p w14:paraId="2F4276D8" w14:textId="279EDEA9" w:rsidR="009135AA" w:rsidRPr="009135AA" w:rsidRDefault="00C76E26" w:rsidP="009135AA">
      <w:pPr>
        <w:pStyle w:val="ds-markdown-paragraph"/>
        <w:shd w:val="clear" w:color="auto" w:fill="FFFFFF"/>
        <w:bidi/>
        <w:spacing w:before="0" w:beforeAutospacing="0" w:after="0" w:afterAutospacing="0" w:line="360" w:lineRule="auto"/>
        <w:rPr>
          <w:rFonts w:ascii="Traditional Arabic" w:hAnsi="Traditional Arabic" w:cs="Traditional Arabic"/>
          <w:b/>
          <w:bCs/>
          <w:color w:val="000000" w:themeColor="text1"/>
          <w:kern w:val="2"/>
          <w14:ligatures w14:val="standardContextual"/>
        </w:rPr>
      </w:pPr>
      <w:r>
        <w:rPr>
          <w:rFonts w:ascii="Traditional Arabic" w:hAnsi="Traditional Arabic" w:cs="Traditional Arabic" w:hint="cs"/>
          <w:color w:val="0F1115"/>
          <w:rtl/>
        </w:rPr>
        <w:t xml:space="preserve">   </w:t>
      </w:r>
      <w:r w:rsidR="008E4496">
        <w:rPr>
          <w:rFonts w:ascii="Traditional Arabic" w:hAnsi="Traditional Arabic" w:cs="Traditional Arabic" w:hint="cs"/>
          <w:color w:val="0F1115"/>
          <w:rtl/>
        </w:rPr>
        <w:t xml:space="preserve">   </w:t>
      </w:r>
      <w:r>
        <w:rPr>
          <w:rFonts w:ascii="Traditional Arabic" w:hAnsi="Traditional Arabic" w:cs="Traditional Arabic" w:hint="cs"/>
          <w:color w:val="0F1115"/>
          <w:rtl/>
        </w:rPr>
        <w:t xml:space="preserve">   </w:t>
      </w:r>
      <w:r w:rsidR="009135AA" w:rsidRPr="009135AA">
        <w:rPr>
          <w:rFonts w:ascii="Traditional Arabic" w:hAnsi="Traditional Arabic" w:cs="Traditional Arabic"/>
          <w:color w:val="0F1115"/>
          <w:rtl/>
        </w:rPr>
        <w:t>أظهرت النتائج أن مشاكل سلسلة التوريد (بمتوسط 4.60) وأعطال المعدات (بمتوسط 4.54) تأتي في مقدمة التحديات التي تواجه إدارة العمليات في مجموعة الوطنية للصناعة. وتتفق هذه النتيجة مع ما توصلت إليه دراسة </w:t>
      </w:r>
      <w:proofErr w:type="spellStart"/>
      <w:r w:rsidR="009135AA" w:rsidRPr="009135AA">
        <w:rPr>
          <w:rFonts w:ascii="Traditional Arabic" w:hAnsi="Traditional Arabic" w:cs="Traditional Arabic"/>
          <w:color w:val="0F1115"/>
          <w:rtl/>
        </w:rPr>
        <w:t>زغينين</w:t>
      </w:r>
      <w:proofErr w:type="spellEnd"/>
      <w:r w:rsidR="009135AA" w:rsidRPr="009135AA">
        <w:rPr>
          <w:rFonts w:ascii="Traditional Arabic" w:hAnsi="Traditional Arabic" w:cs="Traditional Arabic"/>
          <w:color w:val="0F1115"/>
          <w:rtl/>
        </w:rPr>
        <w:t xml:space="preserve"> وآخرون</w:t>
      </w:r>
      <w:r w:rsidR="009135AA" w:rsidRPr="009135AA">
        <w:rPr>
          <w:rFonts w:ascii="Traditional Arabic" w:hAnsi="Traditional Arabic" w:cs="Traditional Arabic"/>
          <w:color w:val="0F1115"/>
        </w:rPr>
        <w:t xml:space="preserve"> (2022) </w:t>
      </w:r>
      <w:r w:rsidR="009135AA" w:rsidRPr="009135AA">
        <w:rPr>
          <w:rFonts w:ascii="Traditional Arabic" w:hAnsi="Traditional Arabic" w:cs="Traditional Arabic"/>
          <w:color w:val="0F1115"/>
          <w:rtl/>
        </w:rPr>
        <w:t>التي أكدت أن كثرة توقفات الوحدات الإنتاجية بسبب الأعطال الناجمة عن عدم إجراء الصيانة اللازمة في الوقت المحدد كانت من أبرز أسباب تدني الإنتاجية، حيث بلغت نسبة توقف الكسارة الرئيسية بسبب امتلاء الصوامع 47.5% من إجمالي ساعات التوقف. كما يتسق ذلك مع ما أشارت إليه دراسة فراس</w:t>
      </w:r>
      <w:r w:rsidR="009135AA" w:rsidRPr="009135AA">
        <w:rPr>
          <w:rFonts w:ascii="Traditional Arabic" w:hAnsi="Traditional Arabic" w:cs="Traditional Arabic"/>
          <w:color w:val="0F1115"/>
        </w:rPr>
        <w:t xml:space="preserve"> (2023) </w:t>
      </w:r>
      <w:r w:rsidR="009135AA" w:rsidRPr="009135AA">
        <w:rPr>
          <w:rFonts w:ascii="Traditional Arabic" w:hAnsi="Traditional Arabic" w:cs="Traditional Arabic"/>
          <w:color w:val="0F1115"/>
          <w:rtl/>
        </w:rPr>
        <w:t>من أن إدارة الصيانة تحتل مرتبة متقدمة في ترتيب أبعاد ممارسات إدارة العمليات المؤثرة على أداء المشاريع (جاءت في الترتيب الثالث بعد إدارة الجودة وسلسلة التوريد)</w:t>
      </w:r>
      <w:r w:rsidR="009135AA" w:rsidRPr="009135AA">
        <w:rPr>
          <w:rFonts w:ascii="Traditional Arabic" w:hAnsi="Traditional Arabic" w:cs="Traditional Arabic"/>
          <w:color w:val="0F1115"/>
        </w:rPr>
        <w:t>.</w:t>
      </w:r>
    </w:p>
    <w:p w14:paraId="71BB75E4" w14:textId="51501ADC" w:rsidR="009135AA" w:rsidRDefault="008E4496" w:rsidP="009135AA">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color w:val="0F1115"/>
          <w:sz w:val="24"/>
          <w:szCs w:val="24"/>
          <w:rtl/>
        </w:rPr>
        <w:t xml:space="preserve">        </w:t>
      </w:r>
      <w:r w:rsidR="009135AA" w:rsidRPr="009135AA">
        <w:rPr>
          <w:rFonts w:ascii="Traditional Arabic" w:eastAsia="Times New Roman" w:hAnsi="Traditional Arabic" w:cs="Traditional Arabic"/>
          <w:color w:val="0F1115"/>
          <w:sz w:val="24"/>
          <w:szCs w:val="24"/>
          <w:rtl/>
        </w:rPr>
        <w:t>أما فيما يتعلق بـالتحديات التنظيمية والإدارية (بمتوسط 4.42)، فهي تعكس ما ذكره الحربي</w:t>
      </w:r>
      <w:r w:rsidR="009135AA" w:rsidRPr="009135AA">
        <w:rPr>
          <w:rFonts w:ascii="Traditional Arabic" w:eastAsia="Times New Roman" w:hAnsi="Traditional Arabic" w:cs="Traditional Arabic"/>
          <w:color w:val="0F1115"/>
          <w:sz w:val="24"/>
          <w:szCs w:val="24"/>
        </w:rPr>
        <w:t xml:space="preserve"> (2022) </w:t>
      </w:r>
      <w:r w:rsidR="009135AA" w:rsidRPr="009135AA">
        <w:rPr>
          <w:rFonts w:ascii="Traditional Arabic" w:eastAsia="Times New Roman" w:hAnsi="Traditional Arabic" w:cs="Traditional Arabic"/>
          <w:color w:val="0F1115"/>
          <w:sz w:val="24"/>
          <w:szCs w:val="24"/>
          <w:rtl/>
        </w:rPr>
        <w:t>حول أثر غياب التخطيط الاستراتيجي على إدارة المشاريع، حيث أظهرت الدراسة أن غالبية القيادات الإدارية ترى أن التخطيط الاستراتيجي هو الأهم لإدارة المشاريع بكافة أحجامها، وأن غياب رؤية استراتيجية يؤثر سلباً في تحقيق أهداف المشروع. وهذا ما أكده أيضاً أحد الخبراء</w:t>
      </w:r>
      <w:r w:rsidR="009135AA" w:rsidRPr="009135AA">
        <w:rPr>
          <w:rFonts w:ascii="Traditional Arabic" w:eastAsia="Times New Roman" w:hAnsi="Traditional Arabic" w:cs="Traditional Arabic"/>
          <w:color w:val="0F1115"/>
          <w:sz w:val="24"/>
          <w:szCs w:val="24"/>
        </w:rPr>
        <w:t xml:space="preserve"> (M05) </w:t>
      </w:r>
      <w:r w:rsidR="009135AA" w:rsidRPr="009135AA">
        <w:rPr>
          <w:rFonts w:ascii="Traditional Arabic" w:eastAsia="Times New Roman" w:hAnsi="Traditional Arabic" w:cs="Traditional Arabic"/>
          <w:color w:val="0F1115"/>
          <w:sz w:val="24"/>
          <w:szCs w:val="24"/>
          <w:rtl/>
        </w:rPr>
        <w:t>في المقابلة عندما أشار إلى أن </w:t>
      </w:r>
      <w:r w:rsidR="009135AA" w:rsidRPr="009135AA">
        <w:rPr>
          <w:rFonts w:ascii="Traditional Arabic" w:eastAsia="Times New Roman" w:hAnsi="Traditional Arabic" w:cs="Traditional Arabic"/>
          <w:color w:val="0F1115"/>
          <w:sz w:val="24"/>
          <w:szCs w:val="24"/>
        </w:rPr>
        <w:t>"</w:t>
      </w:r>
      <w:r w:rsidR="009135AA" w:rsidRPr="009135AA">
        <w:rPr>
          <w:rFonts w:ascii="Traditional Arabic" w:eastAsia="Times New Roman" w:hAnsi="Traditional Arabic" w:cs="Traditional Arabic"/>
          <w:color w:val="0F1115"/>
          <w:sz w:val="24"/>
          <w:szCs w:val="24"/>
          <w:rtl/>
        </w:rPr>
        <w:t>ضعف التنسيق بين الإدارات يؤدي إلى تداخل الصلاحيات وتأخير القرارات التشغيلية، مما ينعكس سلباً على كفاءة العمليات</w:t>
      </w:r>
      <w:r w:rsidR="009135AA" w:rsidRPr="009135AA">
        <w:rPr>
          <w:rFonts w:ascii="Traditional Arabic" w:eastAsia="Times New Roman" w:hAnsi="Traditional Arabic" w:cs="Traditional Arabic"/>
          <w:color w:val="0F1115"/>
          <w:sz w:val="24"/>
          <w:szCs w:val="24"/>
        </w:rPr>
        <w:t>".</w:t>
      </w:r>
    </w:p>
    <w:p w14:paraId="62DE5783" w14:textId="4E234DF2" w:rsidR="009135AA" w:rsidRPr="009135AA" w:rsidRDefault="008E4496" w:rsidP="009135AA">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9135AA" w:rsidRPr="009135AA">
        <w:rPr>
          <w:rFonts w:ascii="Traditional Arabic" w:eastAsia="Times New Roman" w:hAnsi="Traditional Arabic" w:cs="Traditional Arabic"/>
          <w:color w:val="0F1115"/>
          <w:sz w:val="24"/>
          <w:szCs w:val="24"/>
          <w:rtl/>
        </w:rPr>
        <w:t>ومن اللافت في النتائج أن التحديات أظهرت تأثيراً إيجابياً على الإنتاجية والتنافسية</w:t>
      </w:r>
      <w:r w:rsidR="009135AA" w:rsidRPr="009135AA">
        <w:rPr>
          <w:rFonts w:ascii="Traditional Arabic" w:eastAsia="Times New Roman" w:hAnsi="Traditional Arabic" w:cs="Traditional Arabic"/>
          <w:color w:val="0F1115"/>
          <w:sz w:val="24"/>
          <w:szCs w:val="24"/>
        </w:rPr>
        <w:t xml:space="preserve"> (B = 0.633</w:t>
      </w:r>
      <w:r w:rsidR="009135AA" w:rsidRPr="009135AA">
        <w:rPr>
          <w:rFonts w:ascii="Traditional Arabic" w:eastAsia="Times New Roman" w:hAnsi="Traditional Arabic" w:cs="Traditional Arabic"/>
          <w:color w:val="0F1115"/>
          <w:sz w:val="24"/>
          <w:szCs w:val="24"/>
          <w:rtl/>
        </w:rPr>
        <w:t xml:space="preserve">، </w:t>
      </w:r>
      <w:r w:rsidR="009135AA" w:rsidRPr="009135AA">
        <w:rPr>
          <w:rFonts w:ascii="Traditional Arabic" w:eastAsia="Times New Roman" w:hAnsi="Traditional Arabic" w:cs="Traditional Arabic"/>
          <w:color w:val="0F1115"/>
          <w:sz w:val="24"/>
          <w:szCs w:val="24"/>
        </w:rPr>
        <w:t>R² = 0.304)</w:t>
      </w:r>
      <w:r w:rsidR="009135AA" w:rsidRPr="009135AA">
        <w:rPr>
          <w:rFonts w:ascii="Traditional Arabic" w:eastAsia="Times New Roman" w:hAnsi="Traditional Arabic" w:cs="Traditional Arabic"/>
          <w:color w:val="0F1115"/>
          <w:sz w:val="24"/>
          <w:szCs w:val="24"/>
          <w:rtl/>
        </w:rPr>
        <w:t>، وهو ما يمكن تفسيره في ضوء نظرية الضغط والاستجابة</w:t>
      </w:r>
      <w:r w:rsidR="009135AA" w:rsidRPr="009135AA">
        <w:rPr>
          <w:rFonts w:ascii="Traditional Arabic" w:eastAsia="Times New Roman" w:hAnsi="Traditional Arabic" w:cs="Traditional Arabic"/>
          <w:color w:val="0F1115"/>
          <w:sz w:val="24"/>
          <w:szCs w:val="24"/>
        </w:rPr>
        <w:t xml:space="preserve"> (Stress-Response Theory)</w:t>
      </w:r>
      <w:r w:rsidR="009135AA" w:rsidRPr="009135AA">
        <w:rPr>
          <w:rFonts w:ascii="Traditional Arabic" w:eastAsia="Times New Roman" w:hAnsi="Traditional Arabic" w:cs="Traditional Arabic"/>
          <w:color w:val="0F1115"/>
          <w:sz w:val="24"/>
          <w:szCs w:val="24"/>
          <w:rtl/>
        </w:rPr>
        <w:t>، حيث تعمل الضغوط التشغيلية كحافز للمنظمات للبحث عن حلول ابتكارية وتطوير عملياتها. وهذا ما أكده الخبير</w:t>
      </w:r>
      <w:r w:rsidR="009135AA" w:rsidRPr="009135AA">
        <w:rPr>
          <w:rFonts w:ascii="Traditional Arabic" w:eastAsia="Times New Roman" w:hAnsi="Traditional Arabic" w:cs="Traditional Arabic"/>
          <w:color w:val="0F1115"/>
          <w:sz w:val="24"/>
          <w:szCs w:val="24"/>
        </w:rPr>
        <w:t xml:space="preserve"> (M01) </w:t>
      </w:r>
      <w:r w:rsidR="009135AA" w:rsidRPr="009135AA">
        <w:rPr>
          <w:rFonts w:ascii="Traditional Arabic" w:eastAsia="Times New Roman" w:hAnsi="Traditional Arabic" w:cs="Traditional Arabic"/>
          <w:color w:val="0F1115"/>
          <w:sz w:val="24"/>
          <w:szCs w:val="24"/>
          <w:rtl/>
        </w:rPr>
        <w:t>عندما قال</w:t>
      </w:r>
      <w:r w:rsidR="009135AA" w:rsidRPr="009135AA">
        <w:rPr>
          <w:rFonts w:ascii="Traditional Arabic" w:eastAsia="Times New Roman" w:hAnsi="Traditional Arabic" w:cs="Traditional Arabic"/>
          <w:color w:val="0F1115"/>
          <w:sz w:val="24"/>
          <w:szCs w:val="24"/>
        </w:rPr>
        <w:t>: "</w:t>
      </w:r>
      <w:r w:rsidR="009135AA" w:rsidRPr="009135AA">
        <w:rPr>
          <w:rFonts w:ascii="Traditional Arabic" w:eastAsia="Times New Roman" w:hAnsi="Traditional Arabic" w:cs="Traditional Arabic"/>
          <w:color w:val="0F1115"/>
          <w:sz w:val="24"/>
          <w:szCs w:val="24"/>
          <w:rtl/>
        </w:rPr>
        <w:t xml:space="preserve">التحديات التي </w:t>
      </w:r>
      <w:r w:rsidR="0008634E">
        <w:rPr>
          <w:rFonts w:ascii="Traditional Arabic" w:eastAsia="Times New Roman" w:hAnsi="Traditional Arabic" w:cs="Traditional Arabic" w:hint="cs"/>
          <w:color w:val="0F1115"/>
          <w:sz w:val="24"/>
          <w:szCs w:val="24"/>
          <w:rtl/>
        </w:rPr>
        <w:t>تتم مواجهتها</w:t>
      </w:r>
      <w:r w:rsidR="009135AA" w:rsidRPr="009135AA">
        <w:rPr>
          <w:rFonts w:ascii="Traditional Arabic" w:eastAsia="Times New Roman" w:hAnsi="Traditional Arabic" w:cs="Traditional Arabic"/>
          <w:color w:val="0F1115"/>
          <w:sz w:val="24"/>
          <w:szCs w:val="24"/>
          <w:rtl/>
        </w:rPr>
        <w:t xml:space="preserve"> في سلسلة التوريد دفعتنا إلى البحث عن موردين بديلين وتطوير علاقات استراتيجية معهم، مما حسن من مرونتنا التشغيلية</w:t>
      </w:r>
      <w:r w:rsidR="009135AA" w:rsidRPr="009135AA">
        <w:rPr>
          <w:rFonts w:ascii="Traditional Arabic" w:eastAsia="Times New Roman" w:hAnsi="Traditional Arabic" w:cs="Traditional Arabic"/>
          <w:color w:val="0F1115"/>
          <w:sz w:val="24"/>
          <w:szCs w:val="24"/>
        </w:rPr>
        <w:t xml:space="preserve">". </w:t>
      </w:r>
      <w:r w:rsidR="009135AA" w:rsidRPr="009135AA">
        <w:rPr>
          <w:rFonts w:ascii="Traditional Arabic" w:eastAsia="Times New Roman" w:hAnsi="Traditional Arabic" w:cs="Traditional Arabic"/>
          <w:color w:val="0F1115"/>
          <w:sz w:val="24"/>
          <w:szCs w:val="24"/>
          <w:rtl/>
        </w:rPr>
        <w:t>كما يتماشى ذلك مع ما توصلت إليه دراسة إسماعيل وطلبة</w:t>
      </w:r>
      <w:r w:rsidR="009135AA" w:rsidRPr="009135AA">
        <w:rPr>
          <w:rFonts w:ascii="Traditional Arabic" w:eastAsia="Times New Roman" w:hAnsi="Traditional Arabic" w:cs="Traditional Arabic"/>
          <w:color w:val="0F1115"/>
          <w:sz w:val="24"/>
          <w:szCs w:val="24"/>
        </w:rPr>
        <w:t xml:space="preserve"> (2024) </w:t>
      </w:r>
      <w:r w:rsidR="009135AA" w:rsidRPr="009135AA">
        <w:rPr>
          <w:rFonts w:ascii="Traditional Arabic" w:eastAsia="Times New Roman" w:hAnsi="Traditional Arabic" w:cs="Traditional Arabic"/>
          <w:color w:val="0F1115"/>
          <w:sz w:val="24"/>
          <w:szCs w:val="24"/>
          <w:rtl/>
        </w:rPr>
        <w:t xml:space="preserve">من أن تبني أساليب الإدارة </w:t>
      </w:r>
      <w:proofErr w:type="spellStart"/>
      <w:r w:rsidR="009135AA" w:rsidRPr="009135AA">
        <w:rPr>
          <w:rFonts w:ascii="Traditional Arabic" w:eastAsia="Times New Roman" w:hAnsi="Traditional Arabic" w:cs="Traditional Arabic"/>
          <w:color w:val="0F1115"/>
          <w:sz w:val="24"/>
          <w:szCs w:val="24"/>
          <w:rtl/>
        </w:rPr>
        <w:t>الموقفية</w:t>
      </w:r>
      <w:proofErr w:type="spellEnd"/>
      <w:r w:rsidR="009135AA" w:rsidRPr="009135AA">
        <w:rPr>
          <w:rFonts w:ascii="Traditional Arabic" w:eastAsia="Times New Roman" w:hAnsi="Traditional Arabic" w:cs="Traditional Arabic"/>
          <w:color w:val="0F1115"/>
          <w:sz w:val="24"/>
          <w:szCs w:val="24"/>
          <w:rtl/>
        </w:rPr>
        <w:t xml:space="preserve"> يسهم في تحسين الأداء المؤسسي من خلال التكيف مع المتغيرات البيئية، حيث أكدت الدراسة أن استراتيجيات التخطيط والتوطين المستدام تساهم في زيادة الإنتاجية وتقليل التكاليف التشغيلية</w:t>
      </w:r>
      <w:r w:rsidR="009135AA" w:rsidRPr="009135AA">
        <w:rPr>
          <w:rFonts w:ascii="Traditional Arabic" w:eastAsia="Times New Roman" w:hAnsi="Traditional Arabic" w:cs="Traditional Arabic"/>
          <w:color w:val="0F1115"/>
          <w:sz w:val="24"/>
          <w:szCs w:val="24"/>
        </w:rPr>
        <w:t>.</w:t>
      </w:r>
    </w:p>
    <w:p w14:paraId="06D03574" w14:textId="2C321322" w:rsidR="009135AA" w:rsidRPr="009135AA" w:rsidRDefault="008E4496" w:rsidP="009135AA">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color w:val="0F1115"/>
          <w:sz w:val="24"/>
          <w:szCs w:val="24"/>
          <w:rtl/>
        </w:rPr>
        <w:t xml:space="preserve">         </w:t>
      </w:r>
      <w:r w:rsidR="009135AA" w:rsidRPr="009135AA">
        <w:rPr>
          <w:rFonts w:ascii="Traditional Arabic" w:eastAsia="Times New Roman" w:hAnsi="Traditional Arabic" w:cs="Traditional Arabic"/>
          <w:color w:val="0F1115"/>
          <w:sz w:val="24"/>
          <w:szCs w:val="24"/>
          <w:rtl/>
        </w:rPr>
        <w:t>ويُفسر الإطار النظري للجودة الشاملة (القسم 2/2/2) هذه النتيجة أيضاً، حيث تشير مبادئ الجودة الشاملة إلى أن مواجهة التحديات تتطلب التزاماً من جميع المستويات التنظيمية، مما يؤدي في النهاية إلى تحسين الأداء. وقد أشار </w:t>
      </w:r>
      <w:r w:rsidR="009135AA" w:rsidRPr="009135AA">
        <w:rPr>
          <w:rFonts w:ascii="Traditional Arabic" w:eastAsia="Times New Roman" w:hAnsi="Traditional Arabic" w:cs="Traditional Arabic"/>
          <w:color w:val="0F1115"/>
          <w:sz w:val="24"/>
          <w:szCs w:val="24"/>
        </w:rPr>
        <w:t>Chase (2019) </w:t>
      </w:r>
      <w:r w:rsidR="009135AA" w:rsidRPr="009135AA">
        <w:rPr>
          <w:rFonts w:ascii="Traditional Arabic" w:eastAsia="Times New Roman" w:hAnsi="Traditional Arabic" w:cs="Traditional Arabic"/>
          <w:color w:val="0F1115"/>
          <w:sz w:val="24"/>
          <w:szCs w:val="24"/>
          <w:rtl/>
        </w:rPr>
        <w:t>إلى أن تطبيق مبادئ الجودة الشاملة يسهم في تقليل الأخطاء وتقليل الهدر، وهو ما يتحقق عند مواجهة التحديات بفعالية من خلال تحفيز الابتكار وإعادة هندسة العمليات</w:t>
      </w:r>
      <w:r w:rsidR="009135AA" w:rsidRPr="009135AA">
        <w:rPr>
          <w:rFonts w:ascii="Traditional Arabic" w:eastAsia="Times New Roman" w:hAnsi="Traditional Arabic" w:cs="Traditional Arabic"/>
          <w:color w:val="0F1115"/>
          <w:sz w:val="24"/>
          <w:szCs w:val="24"/>
        </w:rPr>
        <w:t>.</w:t>
      </w:r>
    </w:p>
    <w:p w14:paraId="7100301B" w14:textId="77777777" w:rsidR="009135AA" w:rsidRPr="006D613E" w:rsidRDefault="009135AA" w:rsidP="009135AA">
      <w:pPr>
        <w:pStyle w:val="ds-markdown-paragraph"/>
        <w:shd w:val="clear" w:color="auto" w:fill="FFFFFF"/>
        <w:bidi/>
        <w:spacing w:before="0" w:beforeAutospacing="0" w:after="0" w:afterAutospacing="0" w:line="480" w:lineRule="auto"/>
        <w:rPr>
          <w:rFonts w:ascii="Traditional Arabic" w:hAnsi="Traditional Arabic" w:cs="Traditional Arabic"/>
          <w:b/>
          <w:bCs/>
          <w:color w:val="0F1115"/>
          <w:rtl/>
        </w:rPr>
      </w:pPr>
    </w:p>
    <w:p w14:paraId="03B90987"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2C9260FC" w14:textId="0C19FC26" w:rsidR="00BB733F" w:rsidRPr="0008634E" w:rsidRDefault="00F14BDD" w:rsidP="00BB733F">
      <w:pPr>
        <w:pStyle w:val="ds-markdown-paragraph"/>
        <w:shd w:val="clear" w:color="auto" w:fill="FFFFFF"/>
        <w:bidi/>
        <w:spacing w:before="0" w:beforeAutospacing="0" w:after="0" w:afterAutospacing="0" w:line="360" w:lineRule="auto"/>
        <w:rPr>
          <w:rFonts w:ascii="Traditional Arabic" w:hAnsi="Traditional Arabic" w:cs="Traditional Arabic"/>
          <w:b/>
          <w:bCs/>
          <w:color w:val="000000" w:themeColor="text1"/>
          <w:kern w:val="2"/>
          <w:rtl/>
          <w14:ligatures w14:val="standardContextual"/>
        </w:rPr>
      </w:pPr>
      <w:r w:rsidRPr="0008634E">
        <w:rPr>
          <w:rFonts w:ascii="Traditional Arabic" w:hAnsi="Traditional Arabic" w:cs="Traditional Arabic" w:hint="cs"/>
          <w:b/>
          <w:bCs/>
          <w:color w:val="000000" w:themeColor="text1"/>
          <w:rtl/>
        </w:rPr>
        <w:lastRenderedPageBreak/>
        <w:t xml:space="preserve">5/2/2 </w:t>
      </w:r>
      <w:r w:rsidR="00450EBE" w:rsidRPr="0008634E">
        <w:rPr>
          <w:rFonts w:ascii="Traditional Arabic" w:hAnsi="Traditional Arabic" w:cs="Traditional Arabic"/>
          <w:b/>
          <w:bCs/>
          <w:color w:val="000000" w:themeColor="text1"/>
          <w:kern w:val="2"/>
          <w:rtl/>
          <w14:ligatures w14:val="standardContextual"/>
        </w:rPr>
        <w:t>مناقشة نتائج السؤال الثاني (تأثير الاستراتيجيات المتقدمة</w:t>
      </w:r>
      <w:r w:rsidR="00450EBE" w:rsidRPr="0008634E">
        <w:rPr>
          <w:rFonts w:ascii="Traditional Arabic" w:hAnsi="Traditional Arabic" w:cs="Traditional Arabic" w:hint="cs"/>
          <w:b/>
          <w:bCs/>
          <w:color w:val="000000" w:themeColor="text1"/>
          <w:kern w:val="2"/>
          <w:rtl/>
          <w14:ligatures w14:val="standardContextual"/>
        </w:rPr>
        <w:t xml:space="preserve">): </w:t>
      </w:r>
    </w:p>
    <w:p w14:paraId="33DF5C69" w14:textId="431DFCC2" w:rsidR="00E413EF" w:rsidRPr="00E413EF" w:rsidRDefault="00246F77"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8E4496">
        <w:rPr>
          <w:rFonts w:ascii="Traditional Arabic" w:eastAsia="Times New Roman" w:hAnsi="Traditional Arabic" w:cs="Traditional Arabic" w:hint="cs"/>
          <w:color w:val="0F1115"/>
          <w:sz w:val="24"/>
          <w:szCs w:val="24"/>
          <w:rtl/>
        </w:rPr>
        <w:t xml:space="preserve">   </w:t>
      </w:r>
      <w:r>
        <w:rPr>
          <w:rFonts w:ascii="Traditional Arabic" w:eastAsia="Times New Roman" w:hAnsi="Traditional Arabic" w:cs="Traditional Arabic" w:hint="cs"/>
          <w:color w:val="0F1115"/>
          <w:sz w:val="24"/>
          <w:szCs w:val="24"/>
          <w:rtl/>
        </w:rPr>
        <w:t xml:space="preserve">     </w:t>
      </w:r>
      <w:r w:rsidR="00E413EF" w:rsidRPr="00E413EF">
        <w:rPr>
          <w:rFonts w:ascii="Traditional Arabic" w:eastAsia="Times New Roman" w:hAnsi="Traditional Arabic" w:cs="Traditional Arabic"/>
          <w:color w:val="0F1115"/>
          <w:sz w:val="24"/>
          <w:szCs w:val="24"/>
          <w:rtl/>
        </w:rPr>
        <w:t>جاء متوسط المحور الثاني (4.24) بدرجة "مرتفعة جداً"، وهو ما يعكس وعي إدارة مجموعة الوطنية للصناعة بأهمية تبني استراتيجيات العمليات المتقدمة. وقد حصلت عبارة </w:t>
      </w:r>
      <w:r w:rsidR="00E413EF" w:rsidRPr="00E413EF">
        <w:rPr>
          <w:rFonts w:ascii="Traditional Arabic" w:eastAsia="Times New Roman" w:hAnsi="Traditional Arabic" w:cs="Traditional Arabic"/>
          <w:color w:val="0F1115"/>
          <w:sz w:val="24"/>
          <w:szCs w:val="24"/>
        </w:rPr>
        <w:t>"</w:t>
      </w:r>
      <w:r w:rsidR="00E413EF" w:rsidRPr="00E413EF">
        <w:rPr>
          <w:rFonts w:ascii="Traditional Arabic" w:eastAsia="Times New Roman" w:hAnsi="Traditional Arabic" w:cs="Traditional Arabic"/>
          <w:color w:val="0F1115"/>
          <w:sz w:val="24"/>
          <w:szCs w:val="24"/>
          <w:rtl/>
        </w:rPr>
        <w:t>نستخدم أنظمة</w:t>
      </w:r>
      <w:r w:rsidR="00E413EF" w:rsidRPr="00E413EF">
        <w:rPr>
          <w:rFonts w:ascii="Traditional Arabic" w:eastAsia="Times New Roman" w:hAnsi="Traditional Arabic" w:cs="Traditional Arabic"/>
          <w:color w:val="0F1115"/>
          <w:sz w:val="24"/>
          <w:szCs w:val="24"/>
        </w:rPr>
        <w:t xml:space="preserve"> ERP </w:t>
      </w:r>
      <w:r w:rsidR="00E413EF" w:rsidRPr="00E413EF">
        <w:rPr>
          <w:rFonts w:ascii="Traditional Arabic" w:eastAsia="Times New Roman" w:hAnsi="Traditional Arabic" w:cs="Traditional Arabic"/>
          <w:color w:val="0F1115"/>
          <w:sz w:val="24"/>
          <w:szCs w:val="24"/>
          <w:rtl/>
        </w:rPr>
        <w:t>لتحسين كفاءة التشغيل</w:t>
      </w:r>
      <w:r w:rsidR="00E413EF" w:rsidRPr="00E413EF">
        <w:rPr>
          <w:rFonts w:ascii="Traditional Arabic" w:eastAsia="Times New Roman" w:hAnsi="Traditional Arabic" w:cs="Traditional Arabic"/>
          <w:color w:val="0F1115"/>
          <w:sz w:val="24"/>
          <w:szCs w:val="24"/>
        </w:rPr>
        <w:t>" </w:t>
      </w:r>
      <w:r w:rsidR="00E413EF" w:rsidRPr="00E413EF">
        <w:rPr>
          <w:rFonts w:ascii="Traditional Arabic" w:eastAsia="Times New Roman" w:hAnsi="Traditional Arabic" w:cs="Traditional Arabic"/>
          <w:color w:val="0F1115"/>
          <w:sz w:val="24"/>
          <w:szCs w:val="24"/>
          <w:rtl/>
        </w:rPr>
        <w:t>على أعلى متوسط (4.60)، وهو ما يتفق مع دراسة </w:t>
      </w:r>
      <w:r w:rsidR="00E413EF" w:rsidRPr="00E413EF">
        <w:rPr>
          <w:rFonts w:ascii="Traditional Arabic" w:eastAsia="Times New Roman" w:hAnsi="Traditional Arabic" w:cs="Traditional Arabic"/>
          <w:color w:val="0F1115"/>
          <w:sz w:val="24"/>
          <w:szCs w:val="24"/>
        </w:rPr>
        <w:t>Lee et al. (2023) </w:t>
      </w:r>
      <w:r w:rsidR="00E413EF" w:rsidRPr="00E413EF">
        <w:rPr>
          <w:rFonts w:ascii="Traditional Arabic" w:eastAsia="Times New Roman" w:hAnsi="Traditional Arabic" w:cs="Traditional Arabic"/>
          <w:color w:val="0F1115"/>
          <w:sz w:val="24"/>
          <w:szCs w:val="24"/>
          <w:rtl/>
        </w:rPr>
        <w:t>التي أكدت أن تطبيقات سلاسل الإمداد الذكية والتقنيات الذكية تسهم في تحسين أداء العمليات في القطاع الصناعي، حيث توصلت الدراسة إلى أن المصانع التي تبنت سلاسل إمداد ذكية حققت امتيازاً تشغيلياً ملحوظاً مقارنة بتلك التي لم تتبنَّ هذه التقنيات. وقد أشار الخبير</w:t>
      </w:r>
      <w:r w:rsidR="00E413EF" w:rsidRPr="00E413EF">
        <w:rPr>
          <w:rFonts w:ascii="Traditional Arabic" w:eastAsia="Times New Roman" w:hAnsi="Traditional Arabic" w:cs="Traditional Arabic"/>
          <w:color w:val="0F1115"/>
          <w:sz w:val="24"/>
          <w:szCs w:val="24"/>
        </w:rPr>
        <w:t xml:space="preserve"> (M02) </w:t>
      </w:r>
      <w:r w:rsidR="00E413EF" w:rsidRPr="00E413EF">
        <w:rPr>
          <w:rFonts w:ascii="Traditional Arabic" w:eastAsia="Times New Roman" w:hAnsi="Traditional Arabic" w:cs="Traditional Arabic"/>
          <w:color w:val="0F1115"/>
          <w:sz w:val="24"/>
          <w:szCs w:val="24"/>
          <w:rtl/>
        </w:rPr>
        <w:t>إلى أن </w:t>
      </w:r>
      <w:r w:rsidR="00E413EF" w:rsidRPr="00E413EF">
        <w:rPr>
          <w:rFonts w:ascii="Traditional Arabic" w:eastAsia="Times New Roman" w:hAnsi="Traditional Arabic" w:cs="Traditional Arabic"/>
          <w:color w:val="0F1115"/>
          <w:sz w:val="24"/>
          <w:szCs w:val="24"/>
        </w:rPr>
        <w:t>"</w:t>
      </w:r>
      <w:r w:rsidR="00E413EF" w:rsidRPr="00E413EF">
        <w:rPr>
          <w:rFonts w:ascii="Traditional Arabic" w:eastAsia="Times New Roman" w:hAnsi="Traditional Arabic" w:cs="Traditional Arabic"/>
          <w:color w:val="0F1115"/>
          <w:sz w:val="24"/>
          <w:szCs w:val="24"/>
          <w:rtl/>
        </w:rPr>
        <w:t>نظام</w:t>
      </w:r>
      <w:r w:rsidR="00E413EF" w:rsidRPr="00E413EF">
        <w:rPr>
          <w:rFonts w:ascii="Traditional Arabic" w:eastAsia="Times New Roman" w:hAnsi="Traditional Arabic" w:cs="Traditional Arabic"/>
          <w:color w:val="0F1115"/>
          <w:sz w:val="24"/>
          <w:szCs w:val="24"/>
        </w:rPr>
        <w:t xml:space="preserve"> ERP </w:t>
      </w:r>
      <w:r w:rsidR="00E413EF" w:rsidRPr="00E413EF">
        <w:rPr>
          <w:rFonts w:ascii="Traditional Arabic" w:eastAsia="Times New Roman" w:hAnsi="Traditional Arabic" w:cs="Traditional Arabic"/>
          <w:color w:val="0F1115"/>
          <w:sz w:val="24"/>
          <w:szCs w:val="24"/>
          <w:rtl/>
        </w:rPr>
        <w:t>ساعدنا في توحيد البيانات بين المصانع المختلفة ومتابعة الأداء بشكل لحظي، مما قلل من وقت الاستجابة للمشكلات التشغيلية</w:t>
      </w:r>
      <w:r w:rsidR="00E413EF" w:rsidRPr="00E413EF">
        <w:rPr>
          <w:rFonts w:ascii="Traditional Arabic" w:eastAsia="Times New Roman" w:hAnsi="Traditional Arabic" w:cs="Traditional Arabic"/>
          <w:color w:val="0F1115"/>
          <w:sz w:val="24"/>
          <w:szCs w:val="24"/>
        </w:rPr>
        <w:t>".</w:t>
      </w:r>
    </w:p>
    <w:p w14:paraId="1AE8EA3C" w14:textId="1276CD01" w:rsidR="00E413EF" w:rsidRPr="00E413EF" w:rsidRDefault="008E4496"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E413EF" w:rsidRPr="00E413EF">
        <w:rPr>
          <w:rFonts w:ascii="Traditional Arabic" w:eastAsia="Times New Roman" w:hAnsi="Traditional Arabic" w:cs="Traditional Arabic"/>
          <w:color w:val="0F1115"/>
          <w:sz w:val="24"/>
          <w:szCs w:val="24"/>
          <w:rtl/>
        </w:rPr>
        <w:t>كما أن ارتفاع متوسط عبارة </w:t>
      </w:r>
      <w:r w:rsidR="00E413EF" w:rsidRPr="00E413EF">
        <w:rPr>
          <w:rFonts w:ascii="Traditional Arabic" w:eastAsia="Times New Roman" w:hAnsi="Traditional Arabic" w:cs="Traditional Arabic"/>
          <w:color w:val="0F1115"/>
          <w:sz w:val="24"/>
          <w:szCs w:val="24"/>
        </w:rPr>
        <w:t>"</w:t>
      </w:r>
      <w:r w:rsidR="00E413EF" w:rsidRPr="00E413EF">
        <w:rPr>
          <w:rFonts w:ascii="Traditional Arabic" w:eastAsia="Times New Roman" w:hAnsi="Traditional Arabic" w:cs="Traditional Arabic"/>
          <w:color w:val="0F1115"/>
          <w:sz w:val="24"/>
          <w:szCs w:val="24"/>
          <w:rtl/>
        </w:rPr>
        <w:t>تسهم استراتيجيات الإدارة في تحسين استخدام الموارد</w:t>
      </w:r>
      <w:r w:rsidR="00E413EF" w:rsidRPr="00E413EF">
        <w:rPr>
          <w:rFonts w:ascii="Traditional Arabic" w:eastAsia="Times New Roman" w:hAnsi="Traditional Arabic" w:cs="Traditional Arabic"/>
          <w:color w:val="0F1115"/>
          <w:sz w:val="24"/>
          <w:szCs w:val="24"/>
        </w:rPr>
        <w:t xml:space="preserve">" (4.59) </w:t>
      </w:r>
      <w:r w:rsidR="00E413EF" w:rsidRPr="00E413EF">
        <w:rPr>
          <w:rFonts w:ascii="Traditional Arabic" w:eastAsia="Times New Roman" w:hAnsi="Traditional Arabic" w:cs="Traditional Arabic"/>
          <w:color w:val="0F1115"/>
          <w:sz w:val="24"/>
          <w:szCs w:val="24"/>
          <w:rtl/>
        </w:rPr>
        <w:t>و</w:t>
      </w:r>
      <w:r w:rsidR="00E413EF" w:rsidRPr="00E413EF">
        <w:rPr>
          <w:rFonts w:ascii="Traditional Arabic" w:eastAsia="Times New Roman" w:hAnsi="Traditional Arabic" w:cs="Traditional Arabic"/>
          <w:color w:val="0F1115"/>
          <w:sz w:val="24"/>
          <w:szCs w:val="24"/>
        </w:rPr>
        <w:t>"</w:t>
      </w:r>
      <w:r w:rsidR="00E413EF" w:rsidRPr="00E413EF">
        <w:rPr>
          <w:rFonts w:ascii="Traditional Arabic" w:eastAsia="Times New Roman" w:hAnsi="Traditional Arabic" w:cs="Traditional Arabic"/>
          <w:color w:val="0F1115"/>
          <w:sz w:val="24"/>
          <w:szCs w:val="24"/>
          <w:rtl/>
        </w:rPr>
        <w:t>أسهمت الاستراتيجيات الحديثة في خفض الفاقد</w:t>
      </w:r>
      <w:r w:rsidR="00E413EF" w:rsidRPr="00E413EF">
        <w:rPr>
          <w:rFonts w:ascii="Traditional Arabic" w:eastAsia="Times New Roman" w:hAnsi="Traditional Arabic" w:cs="Traditional Arabic"/>
          <w:color w:val="0F1115"/>
          <w:sz w:val="24"/>
          <w:szCs w:val="24"/>
        </w:rPr>
        <w:t xml:space="preserve">" (4.58) </w:t>
      </w:r>
      <w:r w:rsidR="00E413EF" w:rsidRPr="00E413EF">
        <w:rPr>
          <w:rFonts w:ascii="Traditional Arabic" w:eastAsia="Times New Roman" w:hAnsi="Traditional Arabic" w:cs="Traditional Arabic"/>
          <w:color w:val="0F1115"/>
          <w:sz w:val="24"/>
          <w:szCs w:val="24"/>
          <w:rtl/>
        </w:rPr>
        <w:t>يتسق مع ما توصلت إليه دراسة </w:t>
      </w:r>
      <w:proofErr w:type="spellStart"/>
      <w:r w:rsidR="00E413EF" w:rsidRPr="00E413EF">
        <w:rPr>
          <w:rFonts w:ascii="Traditional Arabic" w:eastAsia="Times New Roman" w:hAnsi="Traditional Arabic" w:cs="Traditional Arabic"/>
          <w:color w:val="0F1115"/>
          <w:sz w:val="24"/>
          <w:szCs w:val="24"/>
          <w:rtl/>
        </w:rPr>
        <w:t>روازقي</w:t>
      </w:r>
      <w:proofErr w:type="spellEnd"/>
      <w:r w:rsidR="00E413EF" w:rsidRPr="00E413EF">
        <w:rPr>
          <w:rFonts w:ascii="Traditional Arabic" w:eastAsia="Times New Roman" w:hAnsi="Traditional Arabic" w:cs="Traditional Arabic"/>
          <w:color w:val="0F1115"/>
          <w:sz w:val="24"/>
          <w:szCs w:val="24"/>
        </w:rPr>
        <w:t xml:space="preserve"> (2018) </w:t>
      </w:r>
      <w:r w:rsidR="00E413EF" w:rsidRPr="00E413EF">
        <w:rPr>
          <w:rFonts w:ascii="Traditional Arabic" w:eastAsia="Times New Roman" w:hAnsi="Traditional Arabic" w:cs="Traditional Arabic"/>
          <w:color w:val="0F1115"/>
          <w:sz w:val="24"/>
          <w:szCs w:val="24"/>
          <w:rtl/>
        </w:rPr>
        <w:t>حول فعالية النموذج الياباني في إدارة العمليات، وخاصة نظام إدارة الجودة الشاملة ونظام الإنتاج في الوقت المحدد</w:t>
      </w:r>
      <w:r w:rsidR="00E413EF" w:rsidRPr="00E413EF">
        <w:rPr>
          <w:rFonts w:ascii="Traditional Arabic" w:eastAsia="Times New Roman" w:hAnsi="Traditional Arabic" w:cs="Traditional Arabic"/>
          <w:color w:val="0F1115"/>
          <w:sz w:val="24"/>
          <w:szCs w:val="24"/>
        </w:rPr>
        <w:t xml:space="preserve"> (JIT) </w:t>
      </w:r>
      <w:r w:rsidR="00E413EF" w:rsidRPr="00E413EF">
        <w:rPr>
          <w:rFonts w:ascii="Traditional Arabic" w:eastAsia="Times New Roman" w:hAnsi="Traditional Arabic" w:cs="Traditional Arabic"/>
          <w:color w:val="0F1115"/>
          <w:sz w:val="24"/>
          <w:szCs w:val="24"/>
          <w:rtl/>
        </w:rPr>
        <w:t>في تحسين الأداء التشغيلي وتقليل الهدر. وقد أوصت الدراسة بتبني مقترحات عملية تنقل وتُكيّف هذه النماذج مع الواقع المحلي، بما يسهم في تعزيز جودة التسيير وتحقيق التنافسية</w:t>
      </w:r>
      <w:r w:rsidR="00E413EF" w:rsidRPr="00E413EF">
        <w:rPr>
          <w:rFonts w:ascii="Traditional Arabic" w:eastAsia="Times New Roman" w:hAnsi="Traditional Arabic" w:cs="Traditional Arabic"/>
          <w:color w:val="0F1115"/>
          <w:sz w:val="24"/>
          <w:szCs w:val="24"/>
        </w:rPr>
        <w:t>.</w:t>
      </w:r>
    </w:p>
    <w:p w14:paraId="746ED237" w14:textId="4B6B8362" w:rsidR="00E413EF" w:rsidRPr="00E413EF" w:rsidRDefault="008E4496"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E413EF" w:rsidRPr="00E413EF">
        <w:rPr>
          <w:rFonts w:ascii="Traditional Arabic" w:eastAsia="Times New Roman" w:hAnsi="Traditional Arabic" w:cs="Traditional Arabic"/>
          <w:color w:val="0F1115"/>
          <w:sz w:val="24"/>
          <w:szCs w:val="24"/>
          <w:rtl/>
        </w:rPr>
        <w:t>ويتصل ذلك بما ورد في الإطار النظري حول نظرية</w:t>
      </w:r>
      <w:r w:rsidR="00E413EF" w:rsidRPr="00E413EF">
        <w:rPr>
          <w:rFonts w:ascii="Traditional Arabic" w:eastAsia="Times New Roman" w:hAnsi="Traditional Arabic" w:cs="Traditional Arabic"/>
          <w:color w:val="0F1115"/>
          <w:sz w:val="24"/>
          <w:szCs w:val="24"/>
        </w:rPr>
        <w:t xml:space="preserve"> SMED </w:t>
      </w:r>
      <w:r w:rsidR="00E413EF" w:rsidRPr="00E413EF">
        <w:rPr>
          <w:rFonts w:ascii="Traditional Arabic" w:eastAsia="Times New Roman" w:hAnsi="Traditional Arabic" w:cs="Traditional Arabic"/>
          <w:color w:val="0F1115"/>
          <w:sz w:val="24"/>
          <w:szCs w:val="24"/>
          <w:rtl/>
        </w:rPr>
        <w:t>(القسم 2/2/6) و</w:t>
      </w:r>
      <w:r w:rsidR="00E413EF" w:rsidRPr="00E413EF">
        <w:rPr>
          <w:rFonts w:ascii="Traditional Arabic" w:eastAsia="Times New Roman" w:hAnsi="Traditional Arabic" w:cs="Traditional Arabic"/>
          <w:color w:val="0F1115"/>
          <w:sz w:val="24"/>
          <w:szCs w:val="24"/>
        </w:rPr>
        <w:t>VSM </w:t>
      </w:r>
      <w:r w:rsidR="00E413EF" w:rsidRPr="00E413EF">
        <w:rPr>
          <w:rFonts w:ascii="Traditional Arabic" w:eastAsia="Times New Roman" w:hAnsi="Traditional Arabic" w:cs="Traditional Arabic"/>
          <w:color w:val="0F1115"/>
          <w:sz w:val="24"/>
          <w:szCs w:val="24"/>
          <w:rtl/>
        </w:rPr>
        <w:t>(القسم 2/2/7)، حيث تشير هذه النظريات إلى أن التحول نحو التصنيع الرشيق يتطلب تقييماً دقيقاً للعمليات وإعادة تصميمها. وقد علق الخبير</w:t>
      </w:r>
      <w:r w:rsidR="00E413EF" w:rsidRPr="00E413EF">
        <w:rPr>
          <w:rFonts w:ascii="Traditional Arabic" w:eastAsia="Times New Roman" w:hAnsi="Traditional Arabic" w:cs="Traditional Arabic"/>
          <w:color w:val="0F1115"/>
          <w:sz w:val="24"/>
          <w:szCs w:val="24"/>
        </w:rPr>
        <w:t xml:space="preserve"> (M03) </w:t>
      </w:r>
      <w:r w:rsidR="00E413EF" w:rsidRPr="00E413EF">
        <w:rPr>
          <w:rFonts w:ascii="Traditional Arabic" w:eastAsia="Times New Roman" w:hAnsi="Traditional Arabic" w:cs="Traditional Arabic"/>
          <w:color w:val="0F1115"/>
          <w:sz w:val="24"/>
          <w:szCs w:val="24"/>
          <w:rtl/>
        </w:rPr>
        <w:t>على ذلك قائلاً</w:t>
      </w:r>
      <w:r w:rsidR="00E413EF" w:rsidRPr="00E413EF">
        <w:rPr>
          <w:rFonts w:ascii="Traditional Arabic" w:eastAsia="Times New Roman" w:hAnsi="Traditional Arabic" w:cs="Traditional Arabic"/>
          <w:color w:val="0F1115"/>
          <w:sz w:val="24"/>
          <w:szCs w:val="24"/>
        </w:rPr>
        <w:t>: "</w:t>
      </w:r>
      <w:r w:rsidR="00E413EF" w:rsidRPr="00E413EF">
        <w:rPr>
          <w:rFonts w:ascii="Traditional Arabic" w:eastAsia="Times New Roman" w:hAnsi="Traditional Arabic" w:cs="Traditional Arabic"/>
          <w:color w:val="0F1115"/>
          <w:sz w:val="24"/>
          <w:szCs w:val="24"/>
          <w:rtl/>
        </w:rPr>
        <w:t>بدأنا بتطبيق بعض أدوات</w:t>
      </w:r>
      <w:r w:rsidR="00E413EF" w:rsidRPr="00E413EF">
        <w:rPr>
          <w:rFonts w:ascii="Traditional Arabic" w:eastAsia="Times New Roman" w:hAnsi="Traditional Arabic" w:cs="Traditional Arabic"/>
          <w:color w:val="0F1115"/>
          <w:sz w:val="24"/>
          <w:szCs w:val="24"/>
        </w:rPr>
        <w:t xml:space="preserve"> VSM </w:t>
      </w:r>
      <w:r w:rsidR="00E413EF" w:rsidRPr="00E413EF">
        <w:rPr>
          <w:rFonts w:ascii="Traditional Arabic" w:eastAsia="Times New Roman" w:hAnsi="Traditional Arabic" w:cs="Traditional Arabic"/>
          <w:color w:val="0F1115"/>
          <w:sz w:val="24"/>
          <w:szCs w:val="24"/>
          <w:rtl/>
        </w:rPr>
        <w:t>لرسم خريطة تدفق القيمة في أحد المصانع، واكتشفنا وجود هدر كبير في أوقات الانتظار بين العمليات، مما دفعنا لإعادة تصميم تدفق المواد</w:t>
      </w:r>
      <w:r w:rsidR="00E413EF" w:rsidRPr="00E413EF">
        <w:rPr>
          <w:rFonts w:ascii="Traditional Arabic" w:eastAsia="Times New Roman" w:hAnsi="Traditional Arabic" w:cs="Traditional Arabic"/>
          <w:color w:val="0F1115"/>
          <w:sz w:val="24"/>
          <w:szCs w:val="24"/>
        </w:rPr>
        <w:t>".</w:t>
      </w:r>
    </w:p>
    <w:p w14:paraId="5A8380B0" w14:textId="5BEE5767" w:rsidR="00E413EF" w:rsidRPr="00E413EF" w:rsidRDefault="008E4496"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E413EF" w:rsidRPr="00E413EF">
        <w:rPr>
          <w:rFonts w:ascii="Traditional Arabic" w:eastAsia="Times New Roman" w:hAnsi="Traditional Arabic" w:cs="Traditional Arabic"/>
          <w:color w:val="0F1115"/>
          <w:sz w:val="24"/>
          <w:szCs w:val="24"/>
          <w:rtl/>
        </w:rPr>
        <w:t>أما عبارة </w:t>
      </w:r>
      <w:r w:rsidR="00E413EF" w:rsidRPr="00E413EF">
        <w:rPr>
          <w:rFonts w:ascii="Traditional Arabic" w:eastAsia="Times New Roman" w:hAnsi="Traditional Arabic" w:cs="Traditional Arabic"/>
          <w:color w:val="0F1115"/>
          <w:sz w:val="24"/>
          <w:szCs w:val="24"/>
        </w:rPr>
        <w:t>"</w:t>
      </w:r>
      <w:r w:rsidR="00E413EF" w:rsidRPr="00E413EF">
        <w:rPr>
          <w:rFonts w:ascii="Traditional Arabic" w:eastAsia="Times New Roman" w:hAnsi="Traditional Arabic" w:cs="Traditional Arabic"/>
          <w:color w:val="0F1115"/>
          <w:sz w:val="24"/>
          <w:szCs w:val="24"/>
          <w:rtl/>
        </w:rPr>
        <w:t>تطبيق مبادئ الإدارة الرشيقة</w:t>
      </w:r>
      <w:r w:rsidR="00E413EF" w:rsidRPr="00E413EF">
        <w:rPr>
          <w:rFonts w:ascii="Traditional Arabic" w:eastAsia="Times New Roman" w:hAnsi="Traditional Arabic" w:cs="Traditional Arabic"/>
          <w:color w:val="0F1115"/>
          <w:sz w:val="24"/>
          <w:szCs w:val="24"/>
        </w:rPr>
        <w:t xml:space="preserve"> Lean Management" </w:t>
      </w:r>
      <w:r w:rsidR="00E413EF" w:rsidRPr="00E413EF">
        <w:rPr>
          <w:rFonts w:ascii="Traditional Arabic" w:eastAsia="Times New Roman" w:hAnsi="Traditional Arabic" w:cs="Traditional Arabic"/>
          <w:color w:val="0F1115"/>
          <w:sz w:val="24"/>
          <w:szCs w:val="24"/>
          <w:rtl/>
        </w:rPr>
        <w:t>فقد حصلت على أقل متوسط في المحور (3.56)، وهو مؤشر على أن التطبيق الفعلي للتصنيع الرشيق لا يزال في مراحله الأولى داخل المجموعة. وهذا يعكس ما أشار إليه الطائي</w:t>
      </w:r>
      <w:r w:rsidR="00E413EF" w:rsidRPr="00E413EF">
        <w:rPr>
          <w:rFonts w:ascii="Traditional Arabic" w:eastAsia="Times New Roman" w:hAnsi="Traditional Arabic" w:cs="Traditional Arabic"/>
          <w:color w:val="0F1115"/>
          <w:sz w:val="24"/>
          <w:szCs w:val="24"/>
        </w:rPr>
        <w:t xml:space="preserve"> (2020) </w:t>
      </w:r>
      <w:r w:rsidR="00E413EF" w:rsidRPr="00E413EF">
        <w:rPr>
          <w:rFonts w:ascii="Traditional Arabic" w:eastAsia="Times New Roman" w:hAnsi="Traditional Arabic" w:cs="Traditional Arabic"/>
          <w:color w:val="0F1115"/>
          <w:sz w:val="24"/>
          <w:szCs w:val="24"/>
          <w:rtl/>
        </w:rPr>
        <w:t>من أن تطبيق التصنيع الرشيق يتطلب تغييرات جذرية في ثقافة المؤسسة، وتدريباً مستمراً للموارد البشرية، ومرونة في تنظيم العمليات، مما يستغرق وقتاً وجهداً. كما يتفق مع ما ذكرته دراسة </w:t>
      </w:r>
      <w:r w:rsidR="00E413EF" w:rsidRPr="00E413EF">
        <w:rPr>
          <w:rFonts w:ascii="Traditional Arabic" w:eastAsia="Times New Roman" w:hAnsi="Traditional Arabic" w:cs="Traditional Arabic"/>
          <w:color w:val="0F1115"/>
          <w:sz w:val="24"/>
          <w:szCs w:val="24"/>
        </w:rPr>
        <w:t>Panigrahi et al. (2023) </w:t>
      </w:r>
      <w:r w:rsidR="00E413EF" w:rsidRPr="00E413EF">
        <w:rPr>
          <w:rFonts w:ascii="Traditional Arabic" w:eastAsia="Times New Roman" w:hAnsi="Traditional Arabic" w:cs="Traditional Arabic"/>
          <w:color w:val="0F1115"/>
          <w:sz w:val="24"/>
          <w:szCs w:val="24"/>
          <w:rtl/>
        </w:rPr>
        <w:t>من أن تطبيق ممارسات التصنيع الرشيق يحتاج إلى التزام إداري قوي واستثمار في تطوير الكوادر، حيث أظهرت الدراسة أن الممارسات الرشيقة تؤثر إيجاباً على الأداء التشغيلي والأعمال عندما تُطبَّق بشكل متكامل</w:t>
      </w:r>
      <w:r w:rsidR="00E413EF" w:rsidRPr="00E413EF">
        <w:rPr>
          <w:rFonts w:ascii="Traditional Arabic" w:eastAsia="Times New Roman" w:hAnsi="Traditional Arabic" w:cs="Traditional Arabic"/>
          <w:color w:val="0F1115"/>
          <w:sz w:val="24"/>
          <w:szCs w:val="24"/>
        </w:rPr>
        <w:t>.</w:t>
      </w:r>
    </w:p>
    <w:p w14:paraId="01ECD1C2" w14:textId="5639C878" w:rsidR="00E413EF" w:rsidRPr="00E413EF" w:rsidRDefault="008E4496" w:rsidP="00E413EF">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E413EF" w:rsidRPr="00E413EF">
        <w:rPr>
          <w:rFonts w:ascii="Traditional Arabic" w:eastAsia="Times New Roman" w:hAnsi="Traditional Arabic" w:cs="Traditional Arabic"/>
          <w:color w:val="0F1115"/>
          <w:sz w:val="24"/>
          <w:szCs w:val="24"/>
          <w:rtl/>
        </w:rPr>
        <w:t>أما التأثير القوي للاستراتيجيات المتقدمة على التنافسية</w:t>
      </w:r>
      <w:r w:rsidR="00E413EF" w:rsidRPr="00E413EF">
        <w:rPr>
          <w:rFonts w:ascii="Traditional Arabic" w:eastAsia="Times New Roman" w:hAnsi="Traditional Arabic" w:cs="Traditional Arabic"/>
          <w:color w:val="0F1115"/>
          <w:sz w:val="24"/>
          <w:szCs w:val="24"/>
        </w:rPr>
        <w:t xml:space="preserve"> (R² = 0.386)</w:t>
      </w:r>
      <w:r w:rsidR="00E413EF" w:rsidRPr="00E413EF">
        <w:rPr>
          <w:rFonts w:ascii="Traditional Arabic" w:eastAsia="Times New Roman" w:hAnsi="Traditional Arabic" w:cs="Traditional Arabic"/>
          <w:color w:val="0F1115"/>
          <w:sz w:val="24"/>
          <w:szCs w:val="24"/>
          <w:rtl/>
        </w:rPr>
        <w:t>، فهو يتسق مع دراسة علي ويوسف</w:t>
      </w:r>
      <w:r w:rsidR="00E413EF" w:rsidRPr="00E413EF">
        <w:rPr>
          <w:rFonts w:ascii="Traditional Arabic" w:eastAsia="Times New Roman" w:hAnsi="Traditional Arabic" w:cs="Traditional Arabic"/>
          <w:color w:val="0F1115"/>
          <w:sz w:val="24"/>
          <w:szCs w:val="24"/>
        </w:rPr>
        <w:t xml:space="preserve"> (2015) </w:t>
      </w:r>
      <w:r w:rsidR="00E413EF" w:rsidRPr="00E413EF">
        <w:rPr>
          <w:rFonts w:ascii="Traditional Arabic" w:eastAsia="Times New Roman" w:hAnsi="Traditional Arabic" w:cs="Traditional Arabic"/>
          <w:color w:val="0F1115"/>
          <w:sz w:val="24"/>
          <w:szCs w:val="24"/>
          <w:rtl/>
        </w:rPr>
        <w:t>التي أثبتت أن استراتيجية العمليات (بتفرعاتها الثلاث: تكنولوجيا العمليات، تخطيط الإنتاج والرقابة، الإدارة والتنظيم) تؤثر بشكل مباشر على إدارة المشروعات الاستراتيجية، وأسفرت نتائجها عن أن مجالات استراتيجية العمليات مترابطة مما يعزز من قوتها التأثيرية. كما يؤكد </w:t>
      </w:r>
      <w:r w:rsidR="00E413EF" w:rsidRPr="00E413EF">
        <w:rPr>
          <w:rFonts w:ascii="Traditional Arabic" w:eastAsia="Times New Roman" w:hAnsi="Traditional Arabic" w:cs="Traditional Arabic"/>
          <w:color w:val="0F1115"/>
          <w:sz w:val="24"/>
          <w:szCs w:val="24"/>
        </w:rPr>
        <w:t>Slack (2019) </w:t>
      </w:r>
      <w:r w:rsidR="00E413EF" w:rsidRPr="00E413EF">
        <w:rPr>
          <w:rFonts w:ascii="Traditional Arabic" w:eastAsia="Times New Roman" w:hAnsi="Traditional Arabic" w:cs="Traditional Arabic"/>
          <w:color w:val="0F1115"/>
          <w:sz w:val="24"/>
          <w:szCs w:val="24"/>
          <w:rtl/>
        </w:rPr>
        <w:t>في إطاره النظري أن استراتيجيات العمليات الفعالة تعزز من قدرة المنظمات على التكيف مع متغيرات السوق وتحقيق ميزة تنافسية مستدامة من خلال تحسين الكفاءة التشغيلية وتقليل التكاليف</w:t>
      </w:r>
      <w:r w:rsidR="00E413EF" w:rsidRPr="00E413EF">
        <w:rPr>
          <w:rFonts w:ascii="Traditional Arabic" w:eastAsia="Times New Roman" w:hAnsi="Traditional Arabic" w:cs="Traditional Arabic"/>
          <w:color w:val="0F1115"/>
          <w:sz w:val="24"/>
          <w:szCs w:val="24"/>
        </w:rPr>
        <w:t>.</w:t>
      </w:r>
    </w:p>
    <w:p w14:paraId="026D3D90" w14:textId="77777777" w:rsidR="00E413EF" w:rsidRPr="00E413EF" w:rsidRDefault="00E413EF" w:rsidP="00E413E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rtl/>
        </w:rPr>
      </w:pPr>
    </w:p>
    <w:p w14:paraId="602331EA" w14:textId="44B68A84" w:rsidR="00BB733F" w:rsidRDefault="0008634E" w:rsidP="00BB733F">
      <w:pPr>
        <w:pStyle w:val="ds-markdown-paragraph"/>
        <w:shd w:val="clear" w:color="auto" w:fill="FFFFFF"/>
        <w:bidi/>
        <w:spacing w:before="0" w:beforeAutospacing="0" w:after="0" w:afterAutospacing="0" w:line="360" w:lineRule="auto"/>
        <w:rPr>
          <w:rFonts w:ascii="Traditional Arabic" w:hAnsi="Traditional Arabic" w:cs="Traditional Arabic"/>
          <w:b/>
          <w:bCs/>
          <w:color w:val="000000" w:themeColor="text1"/>
          <w:kern w:val="2"/>
          <w:rtl/>
          <w14:ligatures w14:val="standardContextual"/>
        </w:rPr>
      </w:pPr>
      <w:r w:rsidRPr="009730B5">
        <w:rPr>
          <w:rFonts w:ascii="Traditional Arabic" w:hAnsi="Traditional Arabic" w:cs="Traditional Arabic" w:hint="cs"/>
          <w:b/>
          <w:bCs/>
          <w:color w:val="000000" w:themeColor="text1"/>
          <w:rtl/>
        </w:rPr>
        <w:lastRenderedPageBreak/>
        <w:t xml:space="preserve">5/2/3 </w:t>
      </w:r>
      <w:r w:rsidR="009730B5" w:rsidRPr="009730B5">
        <w:rPr>
          <w:rFonts w:ascii="Traditional Arabic" w:hAnsi="Traditional Arabic" w:cs="Traditional Arabic"/>
          <w:b/>
          <w:bCs/>
          <w:color w:val="000000" w:themeColor="text1"/>
          <w:kern w:val="2"/>
          <w:rtl/>
          <w14:ligatures w14:val="standardContextual"/>
        </w:rPr>
        <w:t>مناقشة نتائج السؤال الثالث (تأثير منهجيات التحسين المستمر</w:t>
      </w:r>
      <w:r w:rsidR="009730B5" w:rsidRPr="009730B5">
        <w:rPr>
          <w:rFonts w:ascii="Traditional Arabic" w:hAnsi="Traditional Arabic" w:cs="Traditional Arabic" w:hint="cs"/>
          <w:b/>
          <w:bCs/>
          <w:color w:val="000000" w:themeColor="text1"/>
          <w:kern w:val="2"/>
          <w:rtl/>
          <w14:ligatures w14:val="standardContextual"/>
        </w:rPr>
        <w:t xml:space="preserve">): </w:t>
      </w:r>
    </w:p>
    <w:p w14:paraId="364007FC" w14:textId="4454C4BE" w:rsidR="009B5643" w:rsidRPr="009B5643" w:rsidRDefault="00246F77"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112914">
        <w:rPr>
          <w:rFonts w:ascii="Traditional Arabic" w:eastAsia="Times New Roman" w:hAnsi="Traditional Arabic" w:cs="Traditional Arabic" w:hint="cs"/>
          <w:color w:val="0F1115"/>
          <w:sz w:val="24"/>
          <w:szCs w:val="24"/>
          <w:rtl/>
        </w:rPr>
        <w:t xml:space="preserve">    </w:t>
      </w:r>
      <w:r>
        <w:rPr>
          <w:rFonts w:ascii="Traditional Arabic" w:eastAsia="Times New Roman" w:hAnsi="Traditional Arabic" w:cs="Traditional Arabic" w:hint="cs"/>
          <w:color w:val="0F1115"/>
          <w:sz w:val="24"/>
          <w:szCs w:val="24"/>
          <w:rtl/>
        </w:rPr>
        <w:t xml:space="preserve">   </w:t>
      </w:r>
      <w:r w:rsidR="009B5643" w:rsidRPr="009B5643">
        <w:rPr>
          <w:rFonts w:ascii="Traditional Arabic" w:eastAsia="Times New Roman" w:hAnsi="Traditional Arabic" w:cs="Traditional Arabic"/>
          <w:color w:val="0F1115"/>
          <w:sz w:val="24"/>
          <w:szCs w:val="24"/>
          <w:rtl/>
        </w:rPr>
        <w:t>حصل المحور الثالث على متوسط عام (4.20) بدرجة "مرتفعة جداً"، وجاءت عبارة </w:t>
      </w:r>
      <w:r w:rsidR="009B5643" w:rsidRPr="009B5643">
        <w:rPr>
          <w:rFonts w:ascii="Traditional Arabic" w:eastAsia="Times New Roman" w:hAnsi="Traditional Arabic" w:cs="Traditional Arabic"/>
          <w:color w:val="0F1115"/>
          <w:sz w:val="24"/>
          <w:szCs w:val="24"/>
        </w:rPr>
        <w:t>"</w:t>
      </w:r>
      <w:r w:rsidR="009B5643" w:rsidRPr="009B5643">
        <w:rPr>
          <w:rFonts w:ascii="Traditional Arabic" w:eastAsia="Times New Roman" w:hAnsi="Traditional Arabic" w:cs="Traditional Arabic"/>
          <w:color w:val="0F1115"/>
          <w:sz w:val="24"/>
          <w:szCs w:val="24"/>
          <w:rtl/>
        </w:rPr>
        <w:t>تأثير برامج التدريب على جودة الإنتاج</w:t>
      </w:r>
      <w:r w:rsidR="009B5643" w:rsidRPr="009B5643">
        <w:rPr>
          <w:rFonts w:ascii="Traditional Arabic" w:eastAsia="Times New Roman" w:hAnsi="Traditional Arabic" w:cs="Traditional Arabic"/>
          <w:color w:val="0F1115"/>
          <w:sz w:val="24"/>
          <w:szCs w:val="24"/>
        </w:rPr>
        <w:t>" </w:t>
      </w:r>
      <w:r w:rsidR="009B5643" w:rsidRPr="009B5643">
        <w:rPr>
          <w:rFonts w:ascii="Traditional Arabic" w:eastAsia="Times New Roman" w:hAnsi="Traditional Arabic" w:cs="Traditional Arabic"/>
          <w:color w:val="0F1115"/>
          <w:sz w:val="24"/>
          <w:szCs w:val="24"/>
          <w:rtl/>
        </w:rPr>
        <w:t>في المرتبة الأولى (4.60)، مما يعكس إدراكاً عميقاً بأهمية الاستثمار في رأس المال البشري. وتتفق هذه النتيجة مع ما توصلت إليه دراسة أبوزيد</w:t>
      </w:r>
      <w:r w:rsidR="009B5643" w:rsidRPr="009B5643">
        <w:rPr>
          <w:rFonts w:ascii="Traditional Arabic" w:eastAsia="Times New Roman" w:hAnsi="Traditional Arabic" w:cs="Traditional Arabic"/>
          <w:color w:val="0F1115"/>
          <w:sz w:val="24"/>
          <w:szCs w:val="24"/>
        </w:rPr>
        <w:t xml:space="preserve"> (2021) </w:t>
      </w:r>
      <w:r w:rsidR="009B5643" w:rsidRPr="009B5643">
        <w:rPr>
          <w:rFonts w:ascii="Traditional Arabic" w:eastAsia="Times New Roman" w:hAnsi="Traditional Arabic" w:cs="Traditional Arabic"/>
          <w:color w:val="0F1115"/>
          <w:sz w:val="24"/>
          <w:szCs w:val="24"/>
          <w:rtl/>
        </w:rPr>
        <w:t>من وجود أثر إيجابي لعمليات إدارة المعرفة على الابتكار، حيث أن التدريب هو أحد أدوات إدارة المعرفة الأساسية. وقد أوصت الدراسة بضرورة جذب واستقطاب الكفاءات في توليد المعرفة، وتصميم نظم وسياسات تدعم الابتكار والإبداع، وتوفير الوسائل والأدوات لتسهيل مشاركة المعرفة. وقد أشار الخبير</w:t>
      </w:r>
      <w:r w:rsidR="009B5643" w:rsidRPr="009B5643">
        <w:rPr>
          <w:rFonts w:ascii="Traditional Arabic" w:eastAsia="Times New Roman" w:hAnsi="Traditional Arabic" w:cs="Traditional Arabic"/>
          <w:color w:val="0F1115"/>
          <w:sz w:val="24"/>
          <w:szCs w:val="24"/>
        </w:rPr>
        <w:t xml:space="preserve"> (M04) </w:t>
      </w:r>
      <w:r w:rsidR="009B5643" w:rsidRPr="009B5643">
        <w:rPr>
          <w:rFonts w:ascii="Traditional Arabic" w:eastAsia="Times New Roman" w:hAnsi="Traditional Arabic" w:cs="Traditional Arabic"/>
          <w:color w:val="0F1115"/>
          <w:sz w:val="24"/>
          <w:szCs w:val="24"/>
          <w:rtl/>
        </w:rPr>
        <w:t>إلى أن </w:t>
      </w:r>
      <w:r w:rsidR="009B5643" w:rsidRPr="009B5643">
        <w:rPr>
          <w:rFonts w:ascii="Traditional Arabic" w:eastAsia="Times New Roman" w:hAnsi="Traditional Arabic" w:cs="Traditional Arabic"/>
          <w:color w:val="0F1115"/>
          <w:sz w:val="24"/>
          <w:szCs w:val="24"/>
        </w:rPr>
        <w:t>"</w:t>
      </w:r>
      <w:r w:rsidR="009B5643" w:rsidRPr="009B5643">
        <w:rPr>
          <w:rFonts w:ascii="Traditional Arabic" w:eastAsia="Times New Roman" w:hAnsi="Traditional Arabic" w:cs="Traditional Arabic"/>
          <w:color w:val="0F1115"/>
          <w:sz w:val="24"/>
          <w:szCs w:val="24"/>
          <w:rtl/>
        </w:rPr>
        <w:t>الاستثمار في تدريب الفنيين على تشغيل المعدات الجديدة كان له أثر مباشر في تقليل الأخطاء التشغيلية وزيادة كفاءة الإنتاج</w:t>
      </w:r>
      <w:r w:rsidR="009B5643" w:rsidRPr="009B5643">
        <w:rPr>
          <w:rFonts w:ascii="Traditional Arabic" w:eastAsia="Times New Roman" w:hAnsi="Traditional Arabic" w:cs="Traditional Arabic"/>
          <w:color w:val="0F1115"/>
          <w:sz w:val="24"/>
          <w:szCs w:val="24"/>
        </w:rPr>
        <w:t>".</w:t>
      </w:r>
    </w:p>
    <w:p w14:paraId="517F2DC8" w14:textId="5CD5BDA9" w:rsidR="009B5643" w:rsidRPr="009B5643" w:rsidRDefault="00112914"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9B5643" w:rsidRPr="009B5643">
        <w:rPr>
          <w:rFonts w:ascii="Traditional Arabic" w:eastAsia="Times New Roman" w:hAnsi="Traditional Arabic" w:cs="Traditional Arabic"/>
          <w:color w:val="0F1115"/>
          <w:sz w:val="24"/>
          <w:szCs w:val="24"/>
          <w:rtl/>
        </w:rPr>
        <w:t>وعبارة </w:t>
      </w:r>
      <w:r w:rsidR="009B5643" w:rsidRPr="009B5643">
        <w:rPr>
          <w:rFonts w:ascii="Traditional Arabic" w:eastAsia="Times New Roman" w:hAnsi="Traditional Arabic" w:cs="Traditional Arabic"/>
          <w:color w:val="0F1115"/>
          <w:sz w:val="24"/>
          <w:szCs w:val="24"/>
        </w:rPr>
        <w:t>"</w:t>
      </w:r>
      <w:r w:rsidR="009B5643" w:rsidRPr="009B5643">
        <w:rPr>
          <w:rFonts w:ascii="Traditional Arabic" w:eastAsia="Times New Roman" w:hAnsi="Traditional Arabic" w:cs="Traditional Arabic"/>
          <w:color w:val="0F1115"/>
          <w:sz w:val="24"/>
          <w:szCs w:val="24"/>
          <w:rtl/>
        </w:rPr>
        <w:t>تقييم جودة المنتجات بانتظام</w:t>
      </w:r>
      <w:r w:rsidR="009B5643" w:rsidRPr="009B5643">
        <w:rPr>
          <w:rFonts w:ascii="Traditional Arabic" w:eastAsia="Times New Roman" w:hAnsi="Traditional Arabic" w:cs="Traditional Arabic"/>
          <w:color w:val="0F1115"/>
          <w:sz w:val="24"/>
          <w:szCs w:val="24"/>
        </w:rPr>
        <w:t xml:space="preserve">" (4.59) </w:t>
      </w:r>
      <w:r w:rsidR="009B5643" w:rsidRPr="009B5643">
        <w:rPr>
          <w:rFonts w:ascii="Traditional Arabic" w:eastAsia="Times New Roman" w:hAnsi="Traditional Arabic" w:cs="Traditional Arabic"/>
          <w:color w:val="0F1115"/>
          <w:sz w:val="24"/>
          <w:szCs w:val="24"/>
          <w:rtl/>
        </w:rPr>
        <w:t>تعكس التزام المجموعة بمبادئ الجودة الشاملة</w:t>
      </w:r>
      <w:r w:rsidR="009B5643" w:rsidRPr="009B5643">
        <w:rPr>
          <w:rFonts w:ascii="Traditional Arabic" w:eastAsia="Times New Roman" w:hAnsi="Traditional Arabic" w:cs="Traditional Arabic"/>
          <w:color w:val="0F1115"/>
          <w:sz w:val="24"/>
          <w:szCs w:val="24"/>
        </w:rPr>
        <w:t xml:space="preserve"> (TQM) </w:t>
      </w:r>
      <w:r w:rsidR="009B5643" w:rsidRPr="009B5643">
        <w:rPr>
          <w:rFonts w:ascii="Traditional Arabic" w:eastAsia="Times New Roman" w:hAnsi="Traditional Arabic" w:cs="Traditional Arabic"/>
          <w:color w:val="0F1115"/>
          <w:sz w:val="24"/>
          <w:szCs w:val="24"/>
          <w:rtl/>
        </w:rPr>
        <w:t>التي تم استعراضها في الإطار النظري (القسم 2/2/2)، حيث تشير </w:t>
      </w:r>
      <w:r w:rsidR="009B5643" w:rsidRPr="009B5643">
        <w:rPr>
          <w:rFonts w:ascii="Traditional Arabic" w:eastAsia="Times New Roman" w:hAnsi="Traditional Arabic" w:cs="Traditional Arabic"/>
          <w:color w:val="0F1115"/>
          <w:sz w:val="24"/>
          <w:szCs w:val="24"/>
        </w:rPr>
        <w:t>Schroeder (2016) </w:t>
      </w:r>
      <w:r w:rsidR="009B5643" w:rsidRPr="009B5643">
        <w:rPr>
          <w:rFonts w:ascii="Traditional Arabic" w:eastAsia="Times New Roman" w:hAnsi="Traditional Arabic" w:cs="Traditional Arabic"/>
          <w:color w:val="0F1115"/>
          <w:sz w:val="24"/>
          <w:szCs w:val="24"/>
          <w:rtl/>
        </w:rPr>
        <w:t>إلى أن قياس الأداء باستخدام مؤشرات كمية هو أحد ركائز تطبيق الجودة الشاملة، وأن تطوير ثقافة الجودة يتطلب دعم الإدارة العليا وتوفير التدريب والتوعية المستمرة للعاملين. وهذا ما أكده الخبير</w:t>
      </w:r>
      <w:r w:rsidR="009B5643" w:rsidRPr="009B5643">
        <w:rPr>
          <w:rFonts w:ascii="Traditional Arabic" w:eastAsia="Times New Roman" w:hAnsi="Traditional Arabic" w:cs="Traditional Arabic"/>
          <w:color w:val="0F1115"/>
          <w:sz w:val="24"/>
          <w:szCs w:val="24"/>
        </w:rPr>
        <w:t xml:space="preserve"> (M05) </w:t>
      </w:r>
      <w:r w:rsidR="009B5643" w:rsidRPr="009B5643">
        <w:rPr>
          <w:rFonts w:ascii="Traditional Arabic" w:eastAsia="Times New Roman" w:hAnsi="Traditional Arabic" w:cs="Traditional Arabic"/>
          <w:color w:val="0F1115"/>
          <w:sz w:val="24"/>
          <w:szCs w:val="24"/>
          <w:rtl/>
        </w:rPr>
        <w:t>عندما قال</w:t>
      </w:r>
      <w:r w:rsidR="009B5643" w:rsidRPr="009B5643">
        <w:rPr>
          <w:rFonts w:ascii="Traditional Arabic" w:eastAsia="Times New Roman" w:hAnsi="Traditional Arabic" w:cs="Traditional Arabic"/>
          <w:color w:val="0F1115"/>
          <w:sz w:val="24"/>
          <w:szCs w:val="24"/>
        </w:rPr>
        <w:t>: "</w:t>
      </w:r>
      <w:r w:rsidR="009B5643" w:rsidRPr="009B5643">
        <w:rPr>
          <w:rFonts w:ascii="Traditional Arabic" w:eastAsia="Times New Roman" w:hAnsi="Traditional Arabic" w:cs="Traditional Arabic"/>
          <w:color w:val="0F1115"/>
          <w:sz w:val="24"/>
          <w:szCs w:val="24"/>
          <w:rtl/>
        </w:rPr>
        <w:t>لدينا نظام دوري لتقييم الجودة يشمل جميع مراحل الإنتاج، وقد ساعدنا ذلك في اكتشاف العيوب مبكراً وتقليل نسبة المنتجات المرفوضة</w:t>
      </w:r>
      <w:r w:rsidR="009B5643" w:rsidRPr="009B5643">
        <w:rPr>
          <w:rFonts w:ascii="Traditional Arabic" w:eastAsia="Times New Roman" w:hAnsi="Traditional Arabic" w:cs="Traditional Arabic"/>
          <w:color w:val="0F1115"/>
          <w:sz w:val="24"/>
          <w:szCs w:val="24"/>
        </w:rPr>
        <w:t>".</w:t>
      </w:r>
    </w:p>
    <w:p w14:paraId="170C2654" w14:textId="2C4E5A96" w:rsidR="009B5643" w:rsidRPr="009B5643" w:rsidRDefault="00112914" w:rsidP="009B564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9B5643" w:rsidRPr="009B5643">
        <w:rPr>
          <w:rFonts w:ascii="Traditional Arabic" w:eastAsia="Times New Roman" w:hAnsi="Traditional Arabic" w:cs="Traditional Arabic"/>
          <w:color w:val="0F1115"/>
          <w:sz w:val="24"/>
          <w:szCs w:val="24"/>
          <w:rtl/>
        </w:rPr>
        <w:t>وعبارة </w:t>
      </w:r>
      <w:r w:rsidR="009B5643" w:rsidRPr="009B5643">
        <w:rPr>
          <w:rFonts w:ascii="Traditional Arabic" w:eastAsia="Times New Roman" w:hAnsi="Traditional Arabic" w:cs="Traditional Arabic"/>
          <w:color w:val="0F1115"/>
          <w:sz w:val="24"/>
          <w:szCs w:val="24"/>
        </w:rPr>
        <w:t>"</w:t>
      </w:r>
      <w:r w:rsidR="009B5643" w:rsidRPr="009B5643">
        <w:rPr>
          <w:rFonts w:ascii="Traditional Arabic" w:eastAsia="Times New Roman" w:hAnsi="Traditional Arabic" w:cs="Traditional Arabic"/>
          <w:color w:val="0F1115"/>
          <w:sz w:val="24"/>
          <w:szCs w:val="24"/>
          <w:rtl/>
        </w:rPr>
        <w:t>تشجيع الموظفين على تقديم اقتراحات</w:t>
      </w:r>
      <w:r w:rsidR="009B5643" w:rsidRPr="009B5643">
        <w:rPr>
          <w:rFonts w:ascii="Traditional Arabic" w:eastAsia="Times New Roman" w:hAnsi="Traditional Arabic" w:cs="Traditional Arabic"/>
          <w:color w:val="0F1115"/>
          <w:sz w:val="24"/>
          <w:szCs w:val="24"/>
        </w:rPr>
        <w:t xml:space="preserve">" (4.03) </w:t>
      </w:r>
      <w:r w:rsidR="009B5643" w:rsidRPr="009B5643">
        <w:rPr>
          <w:rFonts w:ascii="Traditional Arabic" w:eastAsia="Times New Roman" w:hAnsi="Traditional Arabic" w:cs="Traditional Arabic"/>
          <w:color w:val="0F1115"/>
          <w:sz w:val="24"/>
          <w:szCs w:val="24"/>
          <w:rtl/>
        </w:rPr>
        <w:t>تُظهر اهتمام المجموعة بإشراك العاملين في عملية التحسين، وهو ما يتفق مع ما توصلت إليه دراسة دغيم</w:t>
      </w:r>
      <w:r w:rsidR="009B5643" w:rsidRPr="009B5643">
        <w:rPr>
          <w:rFonts w:ascii="Traditional Arabic" w:eastAsia="Times New Roman" w:hAnsi="Traditional Arabic" w:cs="Traditional Arabic"/>
          <w:color w:val="0F1115"/>
          <w:sz w:val="24"/>
          <w:szCs w:val="24"/>
        </w:rPr>
        <w:t xml:space="preserve"> (2020) </w:t>
      </w:r>
      <w:r w:rsidR="009B5643" w:rsidRPr="009B5643">
        <w:rPr>
          <w:rFonts w:ascii="Traditional Arabic" w:eastAsia="Times New Roman" w:hAnsi="Traditional Arabic" w:cs="Traditional Arabic"/>
          <w:color w:val="0F1115"/>
          <w:sz w:val="24"/>
          <w:szCs w:val="24"/>
          <w:rtl/>
        </w:rPr>
        <w:t>من أن جودة بيئة العمل الابتكارية، والتي تشمل تشجيع المقترحات وتفويض السلطات وتطبيق قواعد العمل والاهتمام بالتغيير، تؤثر بشكل جوهري في تحسين الإنتاجية والقدرة التنافسية. وقد أظهرت الدراسة أن تفويض السلطات وتشجيع المقترحات يسهمان في تعزيز الشعور بالملكية والانتماء لدى الموظفين</w:t>
      </w:r>
      <w:r w:rsidR="009B5643" w:rsidRPr="009B5643">
        <w:rPr>
          <w:rFonts w:ascii="Traditional Arabic" w:eastAsia="Times New Roman" w:hAnsi="Traditional Arabic" w:cs="Traditional Arabic"/>
          <w:color w:val="0F1115"/>
          <w:sz w:val="24"/>
          <w:szCs w:val="24"/>
        </w:rPr>
        <w:t>.</w:t>
      </w:r>
    </w:p>
    <w:p w14:paraId="610FB23D" w14:textId="77777777" w:rsidR="00E50DB7" w:rsidRDefault="00112914" w:rsidP="00112914">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color w:val="0F1115"/>
          <w:sz w:val="24"/>
          <w:szCs w:val="24"/>
          <w:rtl/>
        </w:rPr>
        <w:t xml:space="preserve">         </w:t>
      </w:r>
      <w:r w:rsidR="009B5643" w:rsidRPr="009B5643">
        <w:rPr>
          <w:rFonts w:ascii="Traditional Arabic" w:eastAsia="Times New Roman" w:hAnsi="Traditional Arabic" w:cs="Traditional Arabic"/>
          <w:color w:val="0F1115"/>
          <w:sz w:val="24"/>
          <w:szCs w:val="24"/>
          <w:rtl/>
        </w:rPr>
        <w:t>أما عبارة </w:t>
      </w:r>
      <w:r w:rsidR="009B5643" w:rsidRPr="009B5643">
        <w:rPr>
          <w:rFonts w:ascii="Traditional Arabic" w:eastAsia="Times New Roman" w:hAnsi="Traditional Arabic" w:cs="Traditional Arabic"/>
          <w:color w:val="0F1115"/>
          <w:sz w:val="24"/>
          <w:szCs w:val="24"/>
        </w:rPr>
        <w:t>"</w:t>
      </w:r>
      <w:r w:rsidR="009B5643" w:rsidRPr="009B5643">
        <w:rPr>
          <w:rFonts w:ascii="Traditional Arabic" w:eastAsia="Times New Roman" w:hAnsi="Traditional Arabic" w:cs="Traditional Arabic"/>
          <w:color w:val="0F1115"/>
          <w:sz w:val="24"/>
          <w:szCs w:val="24"/>
          <w:rtl/>
        </w:rPr>
        <w:t xml:space="preserve">تطبيق أدوات </w:t>
      </w:r>
      <w:proofErr w:type="spellStart"/>
      <w:r w:rsidR="009B5643" w:rsidRPr="009B5643">
        <w:rPr>
          <w:rFonts w:ascii="Traditional Arabic" w:eastAsia="Times New Roman" w:hAnsi="Traditional Arabic" w:cs="Traditional Arabic"/>
          <w:color w:val="0F1115"/>
          <w:sz w:val="24"/>
          <w:szCs w:val="24"/>
          <w:rtl/>
        </w:rPr>
        <w:t>الكايزن</w:t>
      </w:r>
      <w:proofErr w:type="spellEnd"/>
      <w:r w:rsidR="009B5643" w:rsidRPr="009B5643">
        <w:rPr>
          <w:rFonts w:ascii="Traditional Arabic" w:eastAsia="Times New Roman" w:hAnsi="Traditional Arabic" w:cs="Traditional Arabic"/>
          <w:color w:val="0F1115"/>
          <w:sz w:val="24"/>
          <w:szCs w:val="24"/>
        </w:rPr>
        <w:t xml:space="preserve"> Kaizen" </w:t>
      </w:r>
      <w:r w:rsidR="009B5643" w:rsidRPr="009B5643">
        <w:rPr>
          <w:rFonts w:ascii="Traditional Arabic" w:eastAsia="Times New Roman" w:hAnsi="Traditional Arabic" w:cs="Traditional Arabic"/>
          <w:color w:val="0F1115"/>
          <w:sz w:val="24"/>
          <w:szCs w:val="24"/>
          <w:rtl/>
        </w:rPr>
        <w:t xml:space="preserve">فقد حصلت على أقل متوسط (3.58)، وهو ما يشير إلى أن التطبيق الرسمي لمنهجية </w:t>
      </w:r>
      <w:proofErr w:type="spellStart"/>
      <w:r w:rsidR="009B5643" w:rsidRPr="009B5643">
        <w:rPr>
          <w:rFonts w:ascii="Traditional Arabic" w:eastAsia="Times New Roman" w:hAnsi="Traditional Arabic" w:cs="Traditional Arabic"/>
          <w:color w:val="0F1115"/>
          <w:sz w:val="24"/>
          <w:szCs w:val="24"/>
          <w:rtl/>
        </w:rPr>
        <w:t>الكايزن</w:t>
      </w:r>
      <w:proofErr w:type="spellEnd"/>
      <w:r w:rsidR="009B5643" w:rsidRPr="009B5643">
        <w:rPr>
          <w:rFonts w:ascii="Traditional Arabic" w:eastAsia="Times New Roman" w:hAnsi="Traditional Arabic" w:cs="Traditional Arabic"/>
          <w:color w:val="0F1115"/>
          <w:sz w:val="24"/>
          <w:szCs w:val="24"/>
          <w:rtl/>
        </w:rPr>
        <w:t xml:space="preserve"> قد لا يكون واسع الانتشار داخل المجموعة، أو أن المسمى غير مألوف لجميع الموظفين. وهذا يتفق مع ما ذكره </w:t>
      </w:r>
      <w:r w:rsidR="009B5643" w:rsidRPr="009B5643">
        <w:rPr>
          <w:rFonts w:ascii="Traditional Arabic" w:eastAsia="Times New Roman" w:hAnsi="Traditional Arabic" w:cs="Traditional Arabic"/>
          <w:color w:val="0F1115"/>
          <w:sz w:val="24"/>
          <w:szCs w:val="24"/>
        </w:rPr>
        <w:t>Mahadevan (2019) </w:t>
      </w:r>
      <w:r w:rsidR="009B5643" w:rsidRPr="009B5643">
        <w:rPr>
          <w:rFonts w:ascii="Traditional Arabic" w:eastAsia="Times New Roman" w:hAnsi="Traditional Arabic" w:cs="Traditional Arabic"/>
          <w:color w:val="0F1115"/>
          <w:sz w:val="24"/>
          <w:szCs w:val="24"/>
          <w:rtl/>
        </w:rPr>
        <w:t xml:space="preserve">في الإطار النظري حول أن تطبيق </w:t>
      </w:r>
      <w:proofErr w:type="spellStart"/>
      <w:r w:rsidR="009B5643" w:rsidRPr="009B5643">
        <w:rPr>
          <w:rFonts w:ascii="Traditional Arabic" w:eastAsia="Times New Roman" w:hAnsi="Traditional Arabic" w:cs="Traditional Arabic"/>
          <w:color w:val="0F1115"/>
          <w:sz w:val="24"/>
          <w:szCs w:val="24"/>
          <w:rtl/>
        </w:rPr>
        <w:t>الكايزن</w:t>
      </w:r>
      <w:proofErr w:type="spellEnd"/>
      <w:r w:rsidR="009B5643" w:rsidRPr="009B5643">
        <w:rPr>
          <w:rFonts w:ascii="Traditional Arabic" w:eastAsia="Times New Roman" w:hAnsi="Traditional Arabic" w:cs="Traditional Arabic"/>
          <w:color w:val="0F1115"/>
          <w:sz w:val="24"/>
          <w:szCs w:val="24"/>
          <w:rtl/>
        </w:rPr>
        <w:t xml:space="preserve"> يتطلب مشاركة جميع العاملين وتشجيع الإبداع، مما قد يستغرق وقتاً في الترسيخ الثقافي. وقد علق الخبير</w:t>
      </w:r>
      <w:r w:rsidR="009B5643" w:rsidRPr="009B5643">
        <w:rPr>
          <w:rFonts w:ascii="Traditional Arabic" w:eastAsia="Times New Roman" w:hAnsi="Traditional Arabic" w:cs="Traditional Arabic"/>
          <w:color w:val="0F1115"/>
          <w:sz w:val="24"/>
          <w:szCs w:val="24"/>
        </w:rPr>
        <w:t xml:space="preserve"> (M01) </w:t>
      </w:r>
      <w:r w:rsidR="009B5643" w:rsidRPr="009B5643">
        <w:rPr>
          <w:rFonts w:ascii="Traditional Arabic" w:eastAsia="Times New Roman" w:hAnsi="Traditional Arabic" w:cs="Traditional Arabic"/>
          <w:color w:val="0F1115"/>
          <w:sz w:val="24"/>
          <w:szCs w:val="24"/>
          <w:rtl/>
        </w:rPr>
        <w:t>على ذلك</w:t>
      </w:r>
      <w:r w:rsidR="009B5643" w:rsidRPr="009B5643">
        <w:rPr>
          <w:rFonts w:ascii="Traditional Arabic" w:eastAsia="Times New Roman" w:hAnsi="Traditional Arabic" w:cs="Traditional Arabic"/>
          <w:color w:val="0F1115"/>
          <w:sz w:val="24"/>
          <w:szCs w:val="24"/>
        </w:rPr>
        <w:t>: "</w:t>
      </w:r>
      <w:r w:rsidR="009B5643" w:rsidRPr="009B5643">
        <w:rPr>
          <w:rFonts w:ascii="Traditional Arabic" w:eastAsia="Times New Roman" w:hAnsi="Traditional Arabic" w:cs="Traditional Arabic"/>
          <w:color w:val="0F1115"/>
          <w:sz w:val="24"/>
          <w:szCs w:val="24"/>
          <w:rtl/>
        </w:rPr>
        <w:t>نحن نطبق مبادئ التحسين المستمر بشكل عملي، لكن قد لا نستخدم المصطلحات الرسمية مثل كايزن أو</w:t>
      </w:r>
      <w:r w:rsidR="009B5643" w:rsidRPr="009B5643">
        <w:rPr>
          <w:rFonts w:ascii="Traditional Arabic" w:eastAsia="Times New Roman" w:hAnsi="Traditional Arabic" w:cs="Traditional Arabic"/>
          <w:color w:val="0F1115"/>
          <w:sz w:val="24"/>
          <w:szCs w:val="24"/>
        </w:rPr>
        <w:t xml:space="preserve"> Six Sigma </w:t>
      </w:r>
      <w:r w:rsidR="009B5643" w:rsidRPr="009B5643">
        <w:rPr>
          <w:rFonts w:ascii="Traditional Arabic" w:eastAsia="Times New Roman" w:hAnsi="Traditional Arabic" w:cs="Traditional Arabic"/>
          <w:color w:val="0F1115"/>
          <w:sz w:val="24"/>
          <w:szCs w:val="24"/>
          <w:rtl/>
        </w:rPr>
        <w:t>بشكل واسع، وهذا يحتاج إلى توعية إضافية</w:t>
      </w:r>
      <w:r w:rsidR="009B5643" w:rsidRPr="009B5643">
        <w:rPr>
          <w:rFonts w:ascii="Traditional Arabic" w:eastAsia="Times New Roman" w:hAnsi="Traditional Arabic" w:cs="Traditional Arabic"/>
          <w:color w:val="0F1115"/>
          <w:sz w:val="24"/>
          <w:szCs w:val="24"/>
        </w:rPr>
        <w:t>".</w:t>
      </w:r>
      <w:r w:rsidR="009B5643">
        <w:rPr>
          <w:rFonts w:ascii="Traditional Arabic" w:eastAsia="Times New Roman" w:hAnsi="Traditional Arabic" w:cs="Traditional Arabic" w:hint="cs"/>
          <w:color w:val="0F1115"/>
          <w:sz w:val="24"/>
          <w:szCs w:val="24"/>
          <w:rtl/>
        </w:rPr>
        <w:t xml:space="preserve"> </w:t>
      </w:r>
      <w:r w:rsidR="00E50DB7">
        <w:rPr>
          <w:rFonts w:ascii="Traditional Arabic" w:eastAsia="Times New Roman" w:hAnsi="Traditional Arabic" w:cs="Traditional Arabic" w:hint="cs"/>
          <w:color w:val="0F1115"/>
          <w:sz w:val="24"/>
          <w:szCs w:val="24"/>
          <w:rtl/>
        </w:rPr>
        <w:t xml:space="preserve">  </w:t>
      </w:r>
    </w:p>
    <w:p w14:paraId="3580AF17" w14:textId="0E5D1810" w:rsidR="009B5643" w:rsidRPr="009B5643" w:rsidRDefault="00E50DB7" w:rsidP="00E50DB7">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9B5643" w:rsidRPr="009B5643">
        <w:rPr>
          <w:rFonts w:ascii="Traditional Arabic" w:eastAsia="Times New Roman" w:hAnsi="Traditional Arabic" w:cs="Traditional Arabic"/>
          <w:color w:val="0F1115"/>
          <w:sz w:val="24"/>
          <w:szCs w:val="24"/>
          <w:rtl/>
        </w:rPr>
        <w:t>ويتصل ذلك بـدورة</w:t>
      </w:r>
      <w:r w:rsidR="009B5643" w:rsidRPr="009B5643">
        <w:rPr>
          <w:rFonts w:ascii="Traditional Arabic" w:eastAsia="Times New Roman" w:hAnsi="Traditional Arabic" w:cs="Traditional Arabic"/>
          <w:color w:val="0F1115"/>
          <w:sz w:val="24"/>
          <w:szCs w:val="24"/>
        </w:rPr>
        <w:t xml:space="preserve"> PDCA </w:t>
      </w:r>
      <w:r w:rsidR="009B5643" w:rsidRPr="009B5643">
        <w:rPr>
          <w:rFonts w:ascii="Traditional Arabic" w:eastAsia="Times New Roman" w:hAnsi="Traditional Arabic" w:cs="Traditional Arabic"/>
          <w:color w:val="0F1115"/>
          <w:sz w:val="24"/>
          <w:szCs w:val="24"/>
          <w:rtl/>
        </w:rPr>
        <w:t xml:space="preserve">(القسم 2/2/3) التي تعتمد على التكرارية المستمرة لتحقيق التحسين، حيث تشير النتائج إلى أن المجموعة تمارس التحسين المستمر بشكل عملي من خلال التدريب والتقييم، لكن التطبيق الرسمي لأدوات مثل </w:t>
      </w:r>
      <w:proofErr w:type="spellStart"/>
      <w:r w:rsidR="009B5643" w:rsidRPr="009B5643">
        <w:rPr>
          <w:rFonts w:ascii="Traditional Arabic" w:eastAsia="Times New Roman" w:hAnsi="Traditional Arabic" w:cs="Traditional Arabic"/>
          <w:color w:val="0F1115"/>
          <w:sz w:val="24"/>
          <w:szCs w:val="24"/>
          <w:rtl/>
        </w:rPr>
        <w:t>الكايزن</w:t>
      </w:r>
      <w:proofErr w:type="spellEnd"/>
      <w:r w:rsidR="009B5643" w:rsidRPr="009B5643">
        <w:rPr>
          <w:rFonts w:ascii="Traditional Arabic" w:eastAsia="Times New Roman" w:hAnsi="Traditional Arabic" w:cs="Traditional Arabic"/>
          <w:color w:val="0F1115"/>
          <w:sz w:val="24"/>
          <w:szCs w:val="24"/>
          <w:rtl/>
        </w:rPr>
        <w:t xml:space="preserve"> قد يكون في مراحله الأولى</w:t>
      </w:r>
      <w:r w:rsidR="009B5643" w:rsidRPr="009B5643">
        <w:rPr>
          <w:rFonts w:ascii="Traditional Arabic" w:eastAsia="Times New Roman" w:hAnsi="Traditional Arabic" w:cs="Traditional Arabic"/>
          <w:color w:val="0F1115"/>
          <w:sz w:val="24"/>
          <w:szCs w:val="24"/>
        </w:rPr>
        <w:t>.</w:t>
      </w:r>
      <w:r w:rsidR="009B5643">
        <w:rPr>
          <w:rFonts w:ascii="Traditional Arabic" w:eastAsia="Times New Roman" w:hAnsi="Traditional Arabic" w:cs="Traditional Arabic" w:hint="cs"/>
          <w:color w:val="0F1115"/>
          <w:sz w:val="24"/>
          <w:szCs w:val="24"/>
          <w:rtl/>
        </w:rPr>
        <w:t xml:space="preserve"> </w:t>
      </w:r>
      <w:r w:rsidR="009B5643" w:rsidRPr="009B5643">
        <w:rPr>
          <w:rFonts w:ascii="Traditional Arabic" w:eastAsia="Times New Roman" w:hAnsi="Traditional Arabic" w:cs="Traditional Arabic"/>
          <w:color w:val="0F1115"/>
          <w:sz w:val="24"/>
          <w:szCs w:val="24"/>
          <w:rtl/>
        </w:rPr>
        <w:t>أما التأثير القوي للتحسين المستمر على التنافسية</w:t>
      </w:r>
      <w:r w:rsidR="009B5643" w:rsidRPr="009B5643">
        <w:rPr>
          <w:rFonts w:ascii="Traditional Arabic" w:eastAsia="Times New Roman" w:hAnsi="Traditional Arabic" w:cs="Traditional Arabic"/>
          <w:color w:val="0F1115"/>
          <w:sz w:val="24"/>
          <w:szCs w:val="24"/>
        </w:rPr>
        <w:t xml:space="preserve"> (R² = 0.343)</w:t>
      </w:r>
      <w:r w:rsidR="009B5643" w:rsidRPr="009B5643">
        <w:rPr>
          <w:rFonts w:ascii="Traditional Arabic" w:eastAsia="Times New Roman" w:hAnsi="Traditional Arabic" w:cs="Traditional Arabic"/>
          <w:color w:val="0F1115"/>
          <w:sz w:val="24"/>
          <w:szCs w:val="24"/>
          <w:rtl/>
        </w:rPr>
        <w:t>، فهو يتفق مع ما توصلت إليه دراسة </w:t>
      </w:r>
      <w:r w:rsidR="009B5643" w:rsidRPr="009B5643">
        <w:rPr>
          <w:rFonts w:ascii="Traditional Arabic" w:eastAsia="Times New Roman" w:hAnsi="Traditional Arabic" w:cs="Traditional Arabic"/>
          <w:color w:val="0F1115"/>
          <w:sz w:val="24"/>
          <w:szCs w:val="24"/>
        </w:rPr>
        <w:t>Lee (2024) </w:t>
      </w:r>
      <w:r w:rsidR="009B5643" w:rsidRPr="009B5643">
        <w:rPr>
          <w:rFonts w:ascii="Traditional Arabic" w:eastAsia="Times New Roman" w:hAnsi="Traditional Arabic" w:cs="Traditional Arabic"/>
          <w:color w:val="0F1115"/>
          <w:sz w:val="24"/>
          <w:szCs w:val="24"/>
          <w:rtl/>
        </w:rPr>
        <w:t xml:space="preserve">من أن تحسين أداء قطاع الخدمات المساندة ينعكس إيجاباً على أداء التصنيع والصادرات، حيث أظهرت الدراسة أن قطاع الخدمات المساندة يلعب دوراً حيوياً في تحسين أداء القطاع الصناعي، وأن </w:t>
      </w:r>
      <w:r w:rsidR="009B5643" w:rsidRPr="009B5643">
        <w:rPr>
          <w:rFonts w:ascii="Traditional Arabic" w:eastAsia="Times New Roman" w:hAnsi="Traditional Arabic" w:cs="Traditional Arabic"/>
          <w:color w:val="0F1115"/>
          <w:sz w:val="24"/>
          <w:szCs w:val="24"/>
          <w:rtl/>
        </w:rPr>
        <w:lastRenderedPageBreak/>
        <w:t>أي سياسات تهدف إلى تحسين أداء التصنيع يجب أن تكون مرتبطة بزيادة أداء قطاع الخدمات. فالتحسين المستمر في العمليات الداخلية يُعد شكلاً من أشكال تطوير الخدمات الداخلية المساندة للإنتاج</w:t>
      </w:r>
      <w:r w:rsidR="009B5643" w:rsidRPr="009B5643">
        <w:rPr>
          <w:rFonts w:ascii="Traditional Arabic" w:eastAsia="Times New Roman" w:hAnsi="Traditional Arabic" w:cs="Traditional Arabic"/>
          <w:color w:val="0F1115"/>
          <w:sz w:val="24"/>
          <w:szCs w:val="24"/>
        </w:rPr>
        <w:t>.</w:t>
      </w:r>
    </w:p>
    <w:p w14:paraId="2DA58507" w14:textId="3EEFC108" w:rsidR="0029788E" w:rsidRDefault="009B5643" w:rsidP="0029788E">
      <w:pPr>
        <w:pStyle w:val="Heading3"/>
        <w:bidi/>
        <w:spacing w:before="240" w:after="160" w:line="276" w:lineRule="auto"/>
        <w:jc w:val="lowKashida"/>
        <w:rPr>
          <w:rFonts w:ascii="Traditional Arabic" w:hAnsi="Traditional Arabic" w:cs="Traditional Arabic"/>
          <w:b/>
          <w:bCs/>
          <w:color w:val="000000" w:themeColor="text1"/>
          <w:kern w:val="2"/>
          <w:rtl/>
          <w14:ligatures w14:val="standardContextual"/>
        </w:rPr>
      </w:pPr>
      <w:r w:rsidRPr="0029788E">
        <w:rPr>
          <w:rFonts w:ascii="Traditional Arabic" w:hAnsi="Traditional Arabic" w:cs="Traditional Arabic" w:hint="cs"/>
          <w:b/>
          <w:bCs/>
          <w:color w:val="000000" w:themeColor="text1"/>
          <w:rtl/>
        </w:rPr>
        <w:t xml:space="preserve">5/2/4 </w:t>
      </w:r>
      <w:r w:rsidR="0029788E" w:rsidRPr="0029788E">
        <w:rPr>
          <w:rFonts w:ascii="Traditional Arabic" w:hAnsi="Traditional Arabic" w:cs="Traditional Arabic"/>
          <w:b/>
          <w:bCs/>
          <w:color w:val="000000" w:themeColor="text1"/>
          <w:kern w:val="2"/>
          <w:rtl/>
          <w14:ligatures w14:val="standardContextual"/>
        </w:rPr>
        <w:t>مناقشة نتائج السؤال الرابع (العلاقة بين تطوير العمليات والتنافسية)</w:t>
      </w:r>
      <w:r w:rsidR="0029788E">
        <w:rPr>
          <w:rFonts w:ascii="Traditional Arabic" w:hAnsi="Traditional Arabic" w:cs="Traditional Arabic" w:hint="cs"/>
          <w:b/>
          <w:bCs/>
          <w:color w:val="000000" w:themeColor="text1"/>
          <w:kern w:val="2"/>
          <w:rtl/>
          <w14:ligatures w14:val="standardContextual"/>
        </w:rPr>
        <w:t>:</w:t>
      </w:r>
    </w:p>
    <w:p w14:paraId="65D1F3F0" w14:textId="161A0111" w:rsidR="004C59A6" w:rsidRPr="004C59A6" w:rsidRDefault="003B166C" w:rsidP="004C59A6">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E50DB7">
        <w:rPr>
          <w:rFonts w:ascii="Traditional Arabic" w:eastAsia="Times New Roman" w:hAnsi="Traditional Arabic" w:cs="Traditional Arabic" w:hint="cs"/>
          <w:color w:val="0F1115"/>
          <w:sz w:val="24"/>
          <w:szCs w:val="24"/>
          <w:rtl/>
        </w:rPr>
        <w:t xml:space="preserve">  </w:t>
      </w:r>
      <w:r>
        <w:rPr>
          <w:rFonts w:ascii="Traditional Arabic" w:eastAsia="Times New Roman" w:hAnsi="Traditional Arabic" w:cs="Traditional Arabic" w:hint="cs"/>
          <w:color w:val="0F1115"/>
          <w:sz w:val="24"/>
          <w:szCs w:val="24"/>
          <w:rtl/>
        </w:rPr>
        <w:t xml:space="preserve"> </w:t>
      </w:r>
      <w:r w:rsidR="004C59A6" w:rsidRPr="004C59A6">
        <w:rPr>
          <w:rFonts w:ascii="Traditional Arabic" w:eastAsia="Times New Roman" w:hAnsi="Traditional Arabic" w:cs="Traditional Arabic"/>
          <w:color w:val="0F1115"/>
          <w:sz w:val="24"/>
          <w:szCs w:val="24"/>
          <w:rtl/>
        </w:rPr>
        <w:t>حصل المحور الرابع على أعلى متوسط بين المحاور (4.43)، وجاءت عبارة </w:t>
      </w:r>
      <w:r w:rsidR="004C59A6" w:rsidRPr="004C59A6">
        <w:rPr>
          <w:rFonts w:ascii="Traditional Arabic" w:eastAsia="Times New Roman" w:hAnsi="Traditional Arabic" w:cs="Traditional Arabic"/>
          <w:color w:val="0F1115"/>
          <w:sz w:val="24"/>
          <w:szCs w:val="24"/>
        </w:rPr>
        <w:t>"</w:t>
      </w:r>
      <w:r w:rsidR="004C59A6" w:rsidRPr="004C59A6">
        <w:rPr>
          <w:rFonts w:ascii="Traditional Arabic" w:eastAsia="Times New Roman" w:hAnsi="Traditional Arabic" w:cs="Traditional Arabic"/>
          <w:color w:val="0F1115"/>
          <w:sz w:val="24"/>
          <w:szCs w:val="24"/>
          <w:rtl/>
        </w:rPr>
        <w:t>يسهم التطوير المستمر في تحسين سمعة المؤسسة</w:t>
      </w:r>
      <w:r w:rsidR="004C59A6" w:rsidRPr="004C59A6">
        <w:rPr>
          <w:rFonts w:ascii="Traditional Arabic" w:eastAsia="Times New Roman" w:hAnsi="Traditional Arabic" w:cs="Traditional Arabic"/>
          <w:color w:val="0F1115"/>
          <w:sz w:val="24"/>
          <w:szCs w:val="24"/>
        </w:rPr>
        <w:t>" </w:t>
      </w:r>
      <w:r w:rsidR="004C59A6" w:rsidRPr="004C59A6">
        <w:rPr>
          <w:rFonts w:ascii="Traditional Arabic" w:eastAsia="Times New Roman" w:hAnsi="Traditional Arabic" w:cs="Traditional Arabic"/>
          <w:color w:val="0F1115"/>
          <w:sz w:val="24"/>
          <w:szCs w:val="24"/>
          <w:rtl/>
        </w:rPr>
        <w:t>في المرتبة الأولى (4.79). وهذا يعكس أن الجودة والكفاءة التشغيلية تترجمان مباشرة إلى صورة ذهنية إيجابية عن الشركة. وتتفق هذه النتيجة مع دراسة فراس</w:t>
      </w:r>
      <w:r w:rsidR="004C59A6" w:rsidRPr="004C59A6">
        <w:rPr>
          <w:rFonts w:ascii="Traditional Arabic" w:eastAsia="Times New Roman" w:hAnsi="Traditional Arabic" w:cs="Traditional Arabic"/>
          <w:color w:val="0F1115"/>
          <w:sz w:val="24"/>
          <w:szCs w:val="24"/>
        </w:rPr>
        <w:t xml:space="preserve"> (2023) </w:t>
      </w:r>
      <w:r w:rsidR="004C59A6" w:rsidRPr="004C59A6">
        <w:rPr>
          <w:rFonts w:ascii="Traditional Arabic" w:eastAsia="Times New Roman" w:hAnsi="Traditional Arabic" w:cs="Traditional Arabic"/>
          <w:color w:val="0F1115"/>
          <w:sz w:val="24"/>
          <w:szCs w:val="24"/>
          <w:rtl/>
        </w:rPr>
        <w:t>التي أظهرت أن أثر ممارسات إدارة العمليات على أداء مشاريع البناء يأتي في مقدمة ترتيبه (الجودة، الوقت، التكلفة)، مما يعني أن تحسين العمليات يُعزز سمعة المؤسسة من خلال تحسين الجودة والالتزام بالوقت. وقد أوصت الدراسة بضرورة توضيح الأثر الإيجابي لممارسات إدارة العمليات على كفاءة المشاريع وحث المستثمرين على تحسين تطبيق هذه الممارسات</w:t>
      </w:r>
      <w:r w:rsidR="004C59A6" w:rsidRPr="004C59A6">
        <w:rPr>
          <w:rFonts w:ascii="Traditional Arabic" w:eastAsia="Times New Roman" w:hAnsi="Traditional Arabic" w:cs="Traditional Arabic"/>
          <w:color w:val="0F1115"/>
          <w:sz w:val="24"/>
          <w:szCs w:val="24"/>
        </w:rPr>
        <w:t>.</w:t>
      </w:r>
    </w:p>
    <w:p w14:paraId="42883420" w14:textId="5C9F7514" w:rsidR="004C59A6" w:rsidRPr="004C59A6" w:rsidRDefault="00E50DB7" w:rsidP="004C59A6">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4C59A6" w:rsidRPr="004C59A6">
        <w:rPr>
          <w:rFonts w:ascii="Traditional Arabic" w:eastAsia="Times New Roman" w:hAnsi="Traditional Arabic" w:cs="Traditional Arabic"/>
          <w:color w:val="0F1115"/>
          <w:sz w:val="24"/>
          <w:szCs w:val="24"/>
          <w:rtl/>
        </w:rPr>
        <w:t>كما يتسق ذلك مع ما أوصت به دراسة إسماعيل وطلبة</w:t>
      </w:r>
      <w:r w:rsidR="004C59A6" w:rsidRPr="004C59A6">
        <w:rPr>
          <w:rFonts w:ascii="Traditional Arabic" w:eastAsia="Times New Roman" w:hAnsi="Traditional Arabic" w:cs="Traditional Arabic"/>
          <w:color w:val="0F1115"/>
          <w:sz w:val="24"/>
          <w:szCs w:val="24"/>
        </w:rPr>
        <w:t xml:space="preserve"> (2024) </w:t>
      </w:r>
      <w:r w:rsidR="004C59A6" w:rsidRPr="004C59A6">
        <w:rPr>
          <w:rFonts w:ascii="Traditional Arabic" w:eastAsia="Times New Roman" w:hAnsi="Traditional Arabic" w:cs="Traditional Arabic"/>
          <w:color w:val="0F1115"/>
          <w:sz w:val="24"/>
          <w:szCs w:val="24"/>
          <w:rtl/>
        </w:rPr>
        <w:t>من ضرورة دعم المنتج الوطني وتحسين تنافسيته من خلال إنشاء مناطق صناعية مستدامة وتوفير بيئة مناسبة تدعم احتياجات القطاع من حيث البنية التحتية والخدمات اللوجستية، مما يسهم في تعزيز الابتكار وزيادة القيمة المضافة للمنتجات الوطنية. وقد أشار الخبير</w:t>
      </w:r>
      <w:r w:rsidR="004C59A6" w:rsidRPr="004C59A6">
        <w:rPr>
          <w:rFonts w:ascii="Traditional Arabic" w:eastAsia="Times New Roman" w:hAnsi="Traditional Arabic" w:cs="Traditional Arabic"/>
          <w:color w:val="0F1115"/>
          <w:sz w:val="24"/>
          <w:szCs w:val="24"/>
        </w:rPr>
        <w:t xml:space="preserve"> (M02) </w:t>
      </w:r>
      <w:r w:rsidR="004C59A6" w:rsidRPr="004C59A6">
        <w:rPr>
          <w:rFonts w:ascii="Traditional Arabic" w:eastAsia="Times New Roman" w:hAnsi="Traditional Arabic" w:cs="Traditional Arabic"/>
          <w:color w:val="0F1115"/>
          <w:sz w:val="24"/>
          <w:szCs w:val="24"/>
          <w:rtl/>
        </w:rPr>
        <w:t>إلى أن </w:t>
      </w:r>
      <w:r w:rsidR="004C59A6" w:rsidRPr="004C59A6">
        <w:rPr>
          <w:rFonts w:ascii="Traditional Arabic" w:eastAsia="Times New Roman" w:hAnsi="Traditional Arabic" w:cs="Traditional Arabic"/>
          <w:color w:val="0F1115"/>
          <w:sz w:val="24"/>
          <w:szCs w:val="24"/>
        </w:rPr>
        <w:t>"</w:t>
      </w:r>
      <w:r w:rsidR="004C59A6" w:rsidRPr="004C59A6">
        <w:rPr>
          <w:rFonts w:ascii="Traditional Arabic" w:eastAsia="Times New Roman" w:hAnsi="Traditional Arabic" w:cs="Traditional Arabic"/>
          <w:color w:val="0F1115"/>
          <w:sz w:val="24"/>
          <w:szCs w:val="24"/>
          <w:rtl/>
        </w:rPr>
        <w:t>تطوير العمليات ساعدنا في الحصول على شهادات جودة عالمية مثل</w:t>
      </w:r>
      <w:r w:rsidR="004C59A6" w:rsidRPr="004C59A6">
        <w:rPr>
          <w:rFonts w:ascii="Traditional Arabic" w:eastAsia="Times New Roman" w:hAnsi="Traditional Arabic" w:cs="Traditional Arabic"/>
          <w:color w:val="0F1115"/>
          <w:sz w:val="24"/>
          <w:szCs w:val="24"/>
        </w:rPr>
        <w:t xml:space="preserve"> ISO</w:t>
      </w:r>
      <w:r w:rsidR="004C59A6" w:rsidRPr="004C59A6">
        <w:rPr>
          <w:rFonts w:ascii="Traditional Arabic" w:eastAsia="Times New Roman" w:hAnsi="Traditional Arabic" w:cs="Traditional Arabic"/>
          <w:color w:val="0F1115"/>
          <w:sz w:val="24"/>
          <w:szCs w:val="24"/>
          <w:rtl/>
        </w:rPr>
        <w:t>، مما فتح لنا أسواقاً جديدة في المنطقة</w:t>
      </w:r>
      <w:r w:rsidR="004C59A6" w:rsidRPr="004C59A6">
        <w:rPr>
          <w:rFonts w:ascii="Traditional Arabic" w:eastAsia="Times New Roman" w:hAnsi="Traditional Arabic" w:cs="Traditional Arabic"/>
          <w:color w:val="0F1115"/>
          <w:sz w:val="24"/>
          <w:szCs w:val="24"/>
        </w:rPr>
        <w:t>".</w:t>
      </w:r>
    </w:p>
    <w:p w14:paraId="7E4485B7" w14:textId="29BD48FD" w:rsidR="004C59A6" w:rsidRDefault="00E50DB7" w:rsidP="004C59A6">
      <w:pPr>
        <w:shd w:val="clear" w:color="auto" w:fill="FFFFFF"/>
        <w:bidi/>
        <w:spacing w:before="240" w:after="240" w:line="360" w:lineRule="auto"/>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color w:val="0F1115"/>
          <w:sz w:val="24"/>
          <w:szCs w:val="24"/>
          <w:rtl/>
        </w:rPr>
        <w:t xml:space="preserve">       </w:t>
      </w:r>
      <w:r w:rsidR="004C59A6" w:rsidRPr="004C59A6">
        <w:rPr>
          <w:rFonts w:ascii="Traditional Arabic" w:eastAsia="Times New Roman" w:hAnsi="Traditional Arabic" w:cs="Traditional Arabic"/>
          <w:color w:val="0F1115"/>
          <w:sz w:val="24"/>
          <w:szCs w:val="24"/>
          <w:rtl/>
        </w:rPr>
        <w:t>وقد أكد الخبراء في المقابلات أن تطوير العمليات ساهم في الريادة في التكلفة وسرعة الاستجابة، بالإضافة إلى الحصول على شهادات الجودة العالمية التي فتحت أسواقاً جديدة للتصدير. وهذا يتفق مع ما ورد في الإطار النظري حول دور بطاقة الأداء المتوازن</w:t>
      </w:r>
      <w:r w:rsidR="004C59A6" w:rsidRPr="004C59A6">
        <w:rPr>
          <w:rFonts w:ascii="Traditional Arabic" w:eastAsia="Times New Roman" w:hAnsi="Traditional Arabic" w:cs="Traditional Arabic"/>
          <w:color w:val="0F1115"/>
          <w:sz w:val="24"/>
          <w:szCs w:val="24"/>
        </w:rPr>
        <w:t xml:space="preserve"> (BSC) </w:t>
      </w:r>
      <w:r w:rsidR="004C59A6" w:rsidRPr="004C59A6">
        <w:rPr>
          <w:rFonts w:ascii="Traditional Arabic" w:eastAsia="Times New Roman" w:hAnsi="Traditional Arabic" w:cs="Traditional Arabic"/>
          <w:color w:val="0F1115"/>
          <w:sz w:val="24"/>
          <w:szCs w:val="24"/>
          <w:rtl/>
        </w:rPr>
        <w:t>في ربط الأهداف الاستراتيجية بنتائج الأداء (القسم 2/2/10)، حيث تشير </w:t>
      </w:r>
      <w:r w:rsidR="004C59A6" w:rsidRPr="004C59A6">
        <w:rPr>
          <w:rFonts w:ascii="Traditional Arabic" w:eastAsia="Times New Roman" w:hAnsi="Traditional Arabic" w:cs="Traditional Arabic"/>
          <w:color w:val="0F1115"/>
          <w:sz w:val="24"/>
          <w:szCs w:val="24"/>
        </w:rPr>
        <w:t>Kaplan (1996) </w:t>
      </w:r>
      <w:r w:rsidR="004C59A6" w:rsidRPr="004C59A6">
        <w:rPr>
          <w:rFonts w:ascii="Traditional Arabic" w:eastAsia="Times New Roman" w:hAnsi="Traditional Arabic" w:cs="Traditional Arabic"/>
          <w:color w:val="0F1115"/>
          <w:sz w:val="24"/>
          <w:szCs w:val="24"/>
          <w:rtl/>
        </w:rPr>
        <w:t>إلى أن العمليات الداخلية المتميزة تنعكس إيجاباً على الجانب المالي ورضا العملاء، مما يعزز السمعة التنافسية. وقد أشار الخبير</w:t>
      </w:r>
      <w:r w:rsidR="004C59A6" w:rsidRPr="004C59A6">
        <w:rPr>
          <w:rFonts w:ascii="Traditional Arabic" w:eastAsia="Times New Roman" w:hAnsi="Traditional Arabic" w:cs="Traditional Arabic"/>
          <w:color w:val="0F1115"/>
          <w:sz w:val="24"/>
          <w:szCs w:val="24"/>
        </w:rPr>
        <w:t xml:space="preserve"> (M03) </w:t>
      </w:r>
      <w:r w:rsidR="004C59A6" w:rsidRPr="004C59A6">
        <w:rPr>
          <w:rFonts w:ascii="Traditional Arabic" w:eastAsia="Times New Roman" w:hAnsi="Traditional Arabic" w:cs="Traditional Arabic"/>
          <w:color w:val="0F1115"/>
          <w:sz w:val="24"/>
          <w:szCs w:val="24"/>
          <w:rtl/>
        </w:rPr>
        <w:t>إلى أن </w:t>
      </w:r>
      <w:r w:rsidR="004C59A6" w:rsidRPr="004C59A6">
        <w:rPr>
          <w:rFonts w:ascii="Traditional Arabic" w:eastAsia="Times New Roman" w:hAnsi="Traditional Arabic" w:cs="Traditional Arabic"/>
          <w:color w:val="0F1115"/>
          <w:sz w:val="24"/>
          <w:szCs w:val="24"/>
        </w:rPr>
        <w:t>"</w:t>
      </w:r>
      <w:r w:rsidR="004C59A6" w:rsidRPr="004C59A6">
        <w:rPr>
          <w:rFonts w:ascii="Traditional Arabic" w:eastAsia="Times New Roman" w:hAnsi="Traditional Arabic" w:cs="Traditional Arabic"/>
          <w:color w:val="0F1115"/>
          <w:sz w:val="24"/>
          <w:szCs w:val="24"/>
          <w:rtl/>
        </w:rPr>
        <w:t>المجموعة أصبحت معروفة بجودة منتجاتها وموثوقيتها في التسليم، وهذا كان عاملاً رئيسياً في فتح أسواق تصديرية جديدة</w:t>
      </w:r>
      <w:r w:rsidR="004C59A6" w:rsidRPr="004C59A6">
        <w:rPr>
          <w:rFonts w:ascii="Traditional Arabic" w:eastAsia="Times New Roman" w:hAnsi="Traditional Arabic" w:cs="Traditional Arabic"/>
          <w:color w:val="0F1115"/>
          <w:sz w:val="24"/>
          <w:szCs w:val="24"/>
        </w:rPr>
        <w:t>".</w:t>
      </w:r>
    </w:p>
    <w:p w14:paraId="4E5DA659" w14:textId="7E22A968" w:rsidR="00D604BC" w:rsidRDefault="00D604BC" w:rsidP="00DF2AA9">
      <w:pPr>
        <w:shd w:val="clear" w:color="auto" w:fill="FFFFFF"/>
        <w:bidi/>
        <w:spacing w:after="0" w:line="360" w:lineRule="auto"/>
        <w:jc w:val="both"/>
        <w:rPr>
          <w:rFonts w:ascii="Traditional Arabic" w:hAnsi="Traditional Arabic" w:cs="Traditional Arabic"/>
          <w:b/>
          <w:bCs/>
          <w:color w:val="000000" w:themeColor="text1"/>
          <w:kern w:val="2"/>
          <w:sz w:val="24"/>
          <w:szCs w:val="24"/>
          <w:rtl/>
          <w14:ligatures w14:val="standardContextual"/>
        </w:rPr>
      </w:pPr>
      <w:r w:rsidRPr="002A30FE">
        <w:rPr>
          <w:rFonts w:ascii="Traditional Arabic" w:eastAsia="Times New Roman" w:hAnsi="Traditional Arabic" w:cs="Traditional Arabic" w:hint="cs"/>
          <w:b/>
          <w:bCs/>
          <w:color w:val="0F1115"/>
          <w:sz w:val="24"/>
          <w:szCs w:val="24"/>
          <w:rtl/>
        </w:rPr>
        <w:t xml:space="preserve">5/2/5 </w:t>
      </w:r>
      <w:r w:rsidR="002A30FE" w:rsidRPr="002A30FE">
        <w:rPr>
          <w:rFonts w:ascii="Traditional Arabic" w:hAnsi="Traditional Arabic" w:cs="Traditional Arabic"/>
          <w:b/>
          <w:bCs/>
          <w:color w:val="000000" w:themeColor="text1"/>
          <w:kern w:val="2"/>
          <w:sz w:val="24"/>
          <w:szCs w:val="24"/>
          <w:rtl/>
          <w14:ligatures w14:val="standardContextual"/>
        </w:rPr>
        <w:t>مناقشة نتائج السؤال الرئيسي والنموذج المتكامل</w:t>
      </w:r>
      <w:r w:rsidR="000610A3">
        <w:rPr>
          <w:rFonts w:ascii="Traditional Arabic" w:hAnsi="Traditional Arabic" w:cs="Traditional Arabic" w:hint="cs"/>
          <w:b/>
          <w:bCs/>
          <w:color w:val="000000" w:themeColor="text1"/>
          <w:kern w:val="2"/>
          <w:sz w:val="24"/>
          <w:szCs w:val="24"/>
          <w:rtl/>
          <w14:ligatures w14:val="standardContextual"/>
        </w:rPr>
        <w:t>:</w:t>
      </w:r>
    </w:p>
    <w:p w14:paraId="351A545E" w14:textId="17072F78" w:rsidR="00AE5607" w:rsidRPr="000610A3" w:rsidRDefault="003B166C" w:rsidP="00DE2C95">
      <w:pPr>
        <w:shd w:val="clear" w:color="auto" w:fill="FFFFFF"/>
        <w:bidi/>
        <w:spacing w:after="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E50DB7">
        <w:rPr>
          <w:rFonts w:ascii="Traditional Arabic" w:eastAsia="Times New Roman" w:hAnsi="Traditional Arabic" w:cs="Traditional Arabic" w:hint="cs"/>
          <w:color w:val="0F1115"/>
          <w:sz w:val="24"/>
          <w:szCs w:val="24"/>
          <w:rtl/>
        </w:rPr>
        <w:t xml:space="preserve">    </w:t>
      </w:r>
      <w:r>
        <w:rPr>
          <w:rFonts w:ascii="Traditional Arabic" w:eastAsia="Times New Roman" w:hAnsi="Traditional Arabic" w:cs="Traditional Arabic" w:hint="cs"/>
          <w:color w:val="0F1115"/>
          <w:sz w:val="24"/>
          <w:szCs w:val="24"/>
          <w:rtl/>
        </w:rPr>
        <w:t xml:space="preserve">   </w:t>
      </w:r>
      <w:r w:rsidR="000610A3" w:rsidRPr="000610A3">
        <w:rPr>
          <w:rFonts w:ascii="Traditional Arabic" w:eastAsia="Times New Roman" w:hAnsi="Traditional Arabic" w:cs="Traditional Arabic"/>
          <w:color w:val="0F1115"/>
          <w:sz w:val="24"/>
          <w:szCs w:val="24"/>
          <w:rtl/>
        </w:rPr>
        <w:t>أظهر نموذج الانحدار المتعدد أن المتغيرات المستقلة مجتمعة تفسر </w:t>
      </w:r>
      <w:r w:rsidR="000610A3" w:rsidRPr="000610A3">
        <w:rPr>
          <w:rFonts w:ascii="Traditional Arabic" w:eastAsia="Times New Roman" w:hAnsi="Traditional Arabic" w:cs="Traditional Arabic"/>
          <w:color w:val="0F1115"/>
          <w:sz w:val="24"/>
          <w:szCs w:val="24"/>
        </w:rPr>
        <w:t>68.8% </w:t>
      </w:r>
      <w:r w:rsidR="000610A3" w:rsidRPr="000610A3">
        <w:rPr>
          <w:rFonts w:ascii="Traditional Arabic" w:eastAsia="Times New Roman" w:hAnsi="Traditional Arabic" w:cs="Traditional Arabic"/>
          <w:color w:val="0F1115"/>
          <w:sz w:val="24"/>
          <w:szCs w:val="24"/>
          <w:rtl/>
        </w:rPr>
        <w:t>من التباين في التنافسية، وهو نموذج قوي جداً. وهذا يؤكد ما ذهبت إليه دراسة الحربي</w:t>
      </w:r>
      <w:r w:rsidR="000610A3" w:rsidRPr="000610A3">
        <w:rPr>
          <w:rFonts w:ascii="Traditional Arabic" w:eastAsia="Times New Roman" w:hAnsi="Traditional Arabic" w:cs="Traditional Arabic"/>
          <w:color w:val="0F1115"/>
          <w:sz w:val="24"/>
          <w:szCs w:val="24"/>
        </w:rPr>
        <w:t xml:space="preserve"> (2022) </w:t>
      </w:r>
      <w:r w:rsidR="000610A3" w:rsidRPr="000610A3">
        <w:rPr>
          <w:rFonts w:ascii="Traditional Arabic" w:eastAsia="Times New Roman" w:hAnsi="Traditional Arabic" w:cs="Traditional Arabic"/>
          <w:color w:val="0F1115"/>
          <w:sz w:val="24"/>
          <w:szCs w:val="24"/>
          <w:rtl/>
        </w:rPr>
        <w:t>من أن التخطيط الاستراتيجي (الذي يشمل استراتيجيات العمليات) هو الأساس في نجاح المشاريع، حيث أظهرت نتائج الدراسة أن غالبية عينة الدراسة ترى أن العالم الحالي يعتمد بشكل كبير على عملية التخطيط بكافة أنواعها، وأن التخطيط الاستراتيجي هو الأهم بالنسبة لإدارة المشاريع</w:t>
      </w:r>
      <w:r w:rsidR="000610A3" w:rsidRPr="000610A3">
        <w:rPr>
          <w:rFonts w:ascii="Traditional Arabic" w:eastAsia="Times New Roman" w:hAnsi="Traditional Arabic" w:cs="Traditional Arabic"/>
          <w:color w:val="0F1115"/>
          <w:sz w:val="24"/>
          <w:szCs w:val="24"/>
        </w:rPr>
        <w:t>.</w:t>
      </w:r>
      <w:r w:rsidR="000610A3">
        <w:rPr>
          <w:rFonts w:ascii="Traditional Arabic" w:eastAsia="Times New Roman" w:hAnsi="Traditional Arabic" w:cs="Traditional Arabic" w:hint="cs"/>
          <w:color w:val="0F1115"/>
          <w:sz w:val="24"/>
          <w:szCs w:val="24"/>
          <w:rtl/>
        </w:rPr>
        <w:t xml:space="preserve">ى </w:t>
      </w:r>
      <w:r w:rsidR="000610A3" w:rsidRPr="000610A3">
        <w:rPr>
          <w:rFonts w:ascii="Traditional Arabic" w:eastAsia="Times New Roman" w:hAnsi="Traditional Arabic" w:cs="Traditional Arabic"/>
          <w:color w:val="0F1115"/>
          <w:sz w:val="24"/>
          <w:szCs w:val="24"/>
          <w:rtl/>
        </w:rPr>
        <w:t>كما يتفق مع ما توصلت إليه دراسة علي ويوسف</w:t>
      </w:r>
      <w:r w:rsidR="000610A3" w:rsidRPr="000610A3">
        <w:rPr>
          <w:rFonts w:ascii="Traditional Arabic" w:eastAsia="Times New Roman" w:hAnsi="Traditional Arabic" w:cs="Traditional Arabic"/>
          <w:color w:val="0F1115"/>
          <w:sz w:val="24"/>
          <w:szCs w:val="24"/>
        </w:rPr>
        <w:t xml:space="preserve"> (2015) </w:t>
      </w:r>
      <w:r w:rsidR="000610A3" w:rsidRPr="000610A3">
        <w:rPr>
          <w:rFonts w:ascii="Traditional Arabic" w:eastAsia="Times New Roman" w:hAnsi="Traditional Arabic" w:cs="Traditional Arabic"/>
          <w:color w:val="0F1115"/>
          <w:sz w:val="24"/>
          <w:szCs w:val="24"/>
          <w:rtl/>
        </w:rPr>
        <w:t>من أن مجالات استراتيجية العمليات (تكنولوجيا العمليات، تخطيط الإنتاج والرقابة، الإدارة والتنظيم) مترابطة مما يعزز من قوتها التأثيرية على إدارة المشروعات الاستراتيجية، وأن اهتمام الشركة بالعوامل البيئية يُعد مرحلة متطورة في الإدراك الاستراتيجي لفلسفة تطوير استراتيجية العمليات مع استراتيجية المنظمة معاً</w:t>
      </w:r>
      <w:r w:rsidR="000610A3" w:rsidRPr="000610A3">
        <w:rPr>
          <w:rFonts w:ascii="Traditional Arabic" w:eastAsia="Times New Roman" w:hAnsi="Traditional Arabic" w:cs="Traditional Arabic"/>
          <w:color w:val="0F1115"/>
          <w:sz w:val="24"/>
          <w:szCs w:val="24"/>
        </w:rPr>
        <w:t>.</w:t>
      </w:r>
    </w:p>
    <w:p w14:paraId="11AE3001" w14:textId="76143460" w:rsidR="000610A3" w:rsidRPr="000610A3" w:rsidRDefault="00671747" w:rsidP="000610A3">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lastRenderedPageBreak/>
        <w:t xml:space="preserve">         </w:t>
      </w:r>
      <w:r w:rsidR="000610A3" w:rsidRPr="000610A3">
        <w:rPr>
          <w:rFonts w:ascii="Traditional Arabic" w:eastAsia="Times New Roman" w:hAnsi="Traditional Arabic" w:cs="Traditional Arabic"/>
          <w:color w:val="0F1115"/>
          <w:sz w:val="24"/>
          <w:szCs w:val="24"/>
          <w:rtl/>
        </w:rPr>
        <w:t>وقد أشار الخبراء في المقابلات إلى وجود تحول ثقافي داخل المنشآت من أسلوب "رد الفعل" إلى أسلوب "الاستباقية" في التعامل مع المشكلات، وهو ما يعكس نجاح جهود التحسين المستمر في ترسيخ ثقافة الجودة والابتكار. وقد قال الخبير</w:t>
      </w:r>
      <w:r w:rsidR="000610A3" w:rsidRPr="000610A3">
        <w:rPr>
          <w:rFonts w:ascii="Traditional Arabic" w:eastAsia="Times New Roman" w:hAnsi="Traditional Arabic" w:cs="Traditional Arabic"/>
          <w:color w:val="0F1115"/>
          <w:sz w:val="24"/>
          <w:szCs w:val="24"/>
        </w:rPr>
        <w:t xml:space="preserve"> (M05) </w:t>
      </w:r>
      <w:r w:rsidR="000610A3" w:rsidRPr="000610A3">
        <w:rPr>
          <w:rFonts w:ascii="Traditional Arabic" w:eastAsia="Times New Roman" w:hAnsi="Traditional Arabic" w:cs="Traditional Arabic"/>
          <w:color w:val="0F1115"/>
          <w:sz w:val="24"/>
          <w:szCs w:val="24"/>
          <w:rtl/>
        </w:rPr>
        <w:t>في هذا السياق</w:t>
      </w:r>
      <w:r w:rsidR="000610A3" w:rsidRPr="000610A3">
        <w:rPr>
          <w:rFonts w:ascii="Traditional Arabic" w:eastAsia="Times New Roman" w:hAnsi="Traditional Arabic" w:cs="Traditional Arabic"/>
          <w:color w:val="0F1115"/>
          <w:sz w:val="24"/>
          <w:szCs w:val="24"/>
        </w:rPr>
        <w:t>: "</w:t>
      </w:r>
      <w:r w:rsidR="000610A3" w:rsidRPr="000610A3">
        <w:rPr>
          <w:rFonts w:ascii="Traditional Arabic" w:eastAsia="Times New Roman" w:hAnsi="Traditional Arabic" w:cs="Traditional Arabic"/>
          <w:color w:val="0F1115"/>
          <w:sz w:val="24"/>
          <w:szCs w:val="24"/>
          <w:rtl/>
        </w:rPr>
        <w:t>كنا سابقاً نتعامل مع المشكلات بعد وقوعها، أما الآن فأصبح لدينا أنظمة رصد مبكر تسمح لنا بمعالجة المؤشرات السلبية قبل أن تتحول إلى مشكلات حقيقية</w:t>
      </w:r>
      <w:r w:rsidR="000610A3" w:rsidRPr="000610A3">
        <w:rPr>
          <w:rFonts w:ascii="Traditional Arabic" w:eastAsia="Times New Roman" w:hAnsi="Traditional Arabic" w:cs="Traditional Arabic"/>
          <w:color w:val="0F1115"/>
          <w:sz w:val="24"/>
          <w:szCs w:val="24"/>
        </w:rPr>
        <w:t xml:space="preserve">". </w:t>
      </w:r>
      <w:r w:rsidR="000610A3" w:rsidRPr="000610A3">
        <w:rPr>
          <w:rFonts w:ascii="Traditional Arabic" w:eastAsia="Times New Roman" w:hAnsi="Traditional Arabic" w:cs="Traditional Arabic"/>
          <w:color w:val="0F1115"/>
          <w:sz w:val="24"/>
          <w:szCs w:val="24"/>
          <w:rtl/>
        </w:rPr>
        <w:t>وهذا يتفق مع الإطار النظري حول الحوكمة التشغيلية (القسم 2/2/9) حيث تشير </w:t>
      </w:r>
      <w:r w:rsidR="000610A3" w:rsidRPr="000610A3">
        <w:rPr>
          <w:rFonts w:ascii="Traditional Arabic" w:eastAsia="Times New Roman" w:hAnsi="Traditional Arabic" w:cs="Traditional Arabic"/>
          <w:color w:val="0F1115"/>
          <w:sz w:val="24"/>
          <w:szCs w:val="24"/>
        </w:rPr>
        <w:t>Mallin (2016) </w:t>
      </w:r>
      <w:r w:rsidR="000610A3" w:rsidRPr="000610A3">
        <w:rPr>
          <w:rFonts w:ascii="Traditional Arabic" w:eastAsia="Times New Roman" w:hAnsi="Traditional Arabic" w:cs="Traditional Arabic"/>
          <w:color w:val="0F1115"/>
          <w:sz w:val="24"/>
          <w:szCs w:val="24"/>
          <w:rtl/>
        </w:rPr>
        <w:t>إلى أن الحوكمة الفعالة تعزز من الشفافية والمساءلة، وتدعم التحول الثقافي نحو التحسين المستمر من خلال تحديد الأدوار والمسؤوليات وإرساء ثقافة الجودة</w:t>
      </w:r>
      <w:r w:rsidR="000610A3" w:rsidRPr="000610A3">
        <w:rPr>
          <w:rFonts w:ascii="Traditional Arabic" w:eastAsia="Times New Roman" w:hAnsi="Traditional Arabic" w:cs="Traditional Arabic"/>
          <w:color w:val="0F1115"/>
          <w:sz w:val="24"/>
          <w:szCs w:val="24"/>
        </w:rPr>
        <w:t>.</w:t>
      </w:r>
    </w:p>
    <w:p w14:paraId="0114D056" w14:textId="42243250" w:rsidR="00AE5607" w:rsidRPr="00F82109" w:rsidRDefault="00671747" w:rsidP="00AE5607">
      <w:pPr>
        <w:shd w:val="clear" w:color="auto" w:fill="FFFFFF"/>
        <w:bidi/>
        <w:spacing w:before="240" w:after="240" w:line="360" w:lineRule="auto"/>
        <w:jc w:val="both"/>
        <w:rPr>
          <w:rFonts w:ascii="Traditional Arabic" w:eastAsia="Times New Roman" w:hAnsi="Traditional Arabic" w:cs="Traditional Arabic"/>
          <w:color w:val="0F1115"/>
          <w:sz w:val="24"/>
          <w:szCs w:val="24"/>
        </w:rPr>
      </w:pPr>
      <w:r>
        <w:rPr>
          <w:rFonts w:ascii="Traditional Arabic" w:eastAsia="Times New Roman" w:hAnsi="Traditional Arabic" w:cs="Traditional Arabic" w:hint="cs"/>
          <w:color w:val="0F1115"/>
          <w:sz w:val="24"/>
          <w:szCs w:val="24"/>
          <w:rtl/>
        </w:rPr>
        <w:t xml:space="preserve">         </w:t>
      </w:r>
      <w:r w:rsidR="000610A3" w:rsidRPr="000610A3">
        <w:rPr>
          <w:rFonts w:ascii="Traditional Arabic" w:eastAsia="Times New Roman" w:hAnsi="Traditional Arabic" w:cs="Traditional Arabic"/>
          <w:color w:val="0F1115"/>
          <w:sz w:val="24"/>
          <w:szCs w:val="24"/>
          <w:rtl/>
        </w:rPr>
        <w:t>أما بالنسبة للارتباط القوي جداً بين المحور الثاني والمحور الثالث (0.946) وتأثيره على النموذج المتعدد (حيث أصبح معامل المحور الثالث سالباً)، فهذه ظاهرة إحصائية معروفة تُعزى إلى التعددية الخطية</w:t>
      </w:r>
      <w:r w:rsidR="000610A3" w:rsidRPr="000610A3">
        <w:rPr>
          <w:rFonts w:ascii="Traditional Arabic" w:eastAsia="Times New Roman" w:hAnsi="Traditional Arabic" w:cs="Traditional Arabic"/>
          <w:color w:val="0F1115"/>
          <w:sz w:val="24"/>
          <w:szCs w:val="24"/>
        </w:rPr>
        <w:t xml:space="preserve"> (Multicollinearity)</w:t>
      </w:r>
      <w:r w:rsidR="000610A3" w:rsidRPr="000610A3">
        <w:rPr>
          <w:rFonts w:ascii="Traditional Arabic" w:eastAsia="Times New Roman" w:hAnsi="Traditional Arabic" w:cs="Traditional Arabic"/>
          <w:color w:val="0F1115"/>
          <w:sz w:val="24"/>
          <w:szCs w:val="24"/>
          <w:rtl/>
        </w:rPr>
        <w:t>، ولا تعكس واقعاً سلبياً. بل على العكس، فهي تؤكد أن الاستراتيجيات المتقدمة والتحسين المستمر يعملان كمنظومة متكاملة، حيث لا يمكن فصلهما في التأثير على الأداء. وهذا يتفق مع ما ذكره </w:t>
      </w:r>
      <w:r w:rsidR="000610A3" w:rsidRPr="000610A3">
        <w:rPr>
          <w:rFonts w:ascii="Traditional Arabic" w:eastAsia="Times New Roman" w:hAnsi="Traditional Arabic" w:cs="Traditional Arabic"/>
          <w:color w:val="0F1115"/>
          <w:sz w:val="24"/>
          <w:szCs w:val="24"/>
        </w:rPr>
        <w:t>Jacobs (2021) </w:t>
      </w:r>
      <w:r w:rsidR="000610A3" w:rsidRPr="000610A3">
        <w:rPr>
          <w:rFonts w:ascii="Traditional Arabic" w:eastAsia="Times New Roman" w:hAnsi="Traditional Arabic" w:cs="Traditional Arabic"/>
          <w:color w:val="0F1115"/>
          <w:sz w:val="24"/>
          <w:szCs w:val="24"/>
          <w:rtl/>
        </w:rPr>
        <w:t>في الإطار النظري حول دورة</w:t>
      </w:r>
      <w:r w:rsidR="000610A3" w:rsidRPr="000610A3">
        <w:rPr>
          <w:rFonts w:ascii="Traditional Arabic" w:eastAsia="Times New Roman" w:hAnsi="Traditional Arabic" w:cs="Traditional Arabic"/>
          <w:color w:val="0F1115"/>
          <w:sz w:val="24"/>
          <w:szCs w:val="24"/>
        </w:rPr>
        <w:t xml:space="preserve"> PDCA</w:t>
      </w:r>
      <w:r w:rsidR="000610A3" w:rsidRPr="000610A3">
        <w:rPr>
          <w:rFonts w:ascii="Traditional Arabic" w:eastAsia="Times New Roman" w:hAnsi="Traditional Arabic" w:cs="Traditional Arabic"/>
          <w:color w:val="0F1115"/>
          <w:sz w:val="24"/>
          <w:szCs w:val="24"/>
          <w:rtl/>
        </w:rPr>
        <w:t>، حيث أن التحسين المستمر هو الآلية التنفيذية التي تحقق أهداف الاستراتيجيات المتقدمة، وأن التكرار المنتظم لدورة</w:t>
      </w:r>
      <w:r w:rsidR="000610A3" w:rsidRPr="000610A3">
        <w:rPr>
          <w:rFonts w:ascii="Traditional Arabic" w:eastAsia="Times New Roman" w:hAnsi="Traditional Arabic" w:cs="Traditional Arabic"/>
          <w:color w:val="0F1115"/>
          <w:sz w:val="24"/>
          <w:szCs w:val="24"/>
        </w:rPr>
        <w:t xml:space="preserve"> PDCA </w:t>
      </w:r>
      <w:r w:rsidR="000610A3" w:rsidRPr="000610A3">
        <w:rPr>
          <w:rFonts w:ascii="Traditional Arabic" w:eastAsia="Times New Roman" w:hAnsi="Traditional Arabic" w:cs="Traditional Arabic"/>
          <w:color w:val="0F1115"/>
          <w:sz w:val="24"/>
          <w:szCs w:val="24"/>
          <w:rtl/>
        </w:rPr>
        <w:t>يسهم في ترسيخ ثقافة التحسين المستمر وتطوير المهارات الفنية والإدارية</w:t>
      </w:r>
      <w:r w:rsidR="000610A3" w:rsidRPr="000610A3">
        <w:rPr>
          <w:rFonts w:ascii="Traditional Arabic" w:eastAsia="Times New Roman" w:hAnsi="Traditional Arabic" w:cs="Traditional Arabic"/>
          <w:color w:val="0F1115"/>
          <w:sz w:val="24"/>
          <w:szCs w:val="24"/>
        </w:rPr>
        <w:t>.</w:t>
      </w:r>
    </w:p>
    <w:p w14:paraId="2963246A" w14:textId="019BEF64" w:rsidR="00891D84" w:rsidRDefault="00BB733F" w:rsidP="00F82109">
      <w:pPr>
        <w:pStyle w:val="Heading2"/>
        <w:shd w:val="clear" w:color="auto" w:fill="FFFFFF"/>
        <w:bidi/>
        <w:spacing w:before="0" w:line="480" w:lineRule="auto"/>
        <w:rPr>
          <w:rFonts w:ascii="Traditional Arabic" w:hAnsi="Traditional Arabic" w:cs="Traditional Arabic"/>
          <w:b/>
          <w:bCs/>
          <w:color w:val="000000" w:themeColor="text1"/>
          <w:sz w:val="24"/>
          <w:szCs w:val="24"/>
          <w:rtl/>
        </w:rPr>
      </w:pPr>
      <w:bookmarkStart w:id="58" w:name="_Hlk223875195"/>
      <w:r w:rsidRPr="00F82109">
        <w:rPr>
          <w:rFonts w:ascii="Traditional Arabic" w:hAnsi="Traditional Arabic" w:cs="Traditional Arabic"/>
          <w:b/>
          <w:bCs/>
          <w:color w:val="000000" w:themeColor="text1"/>
          <w:sz w:val="24"/>
          <w:szCs w:val="24"/>
        </w:rPr>
        <w:t>5</w:t>
      </w:r>
      <w:r w:rsidRPr="00F82109">
        <w:rPr>
          <w:rFonts w:ascii="Traditional Arabic" w:hAnsi="Traditional Arabic" w:cs="Traditional Arabic" w:hint="cs"/>
          <w:b/>
          <w:bCs/>
          <w:color w:val="000000" w:themeColor="text1"/>
          <w:sz w:val="24"/>
          <w:szCs w:val="24"/>
          <w:rtl/>
        </w:rPr>
        <w:t xml:space="preserve"> /</w:t>
      </w:r>
      <w:r w:rsidR="00EE03E5" w:rsidRPr="00F82109">
        <w:rPr>
          <w:rFonts w:ascii="Traditional Arabic" w:hAnsi="Traditional Arabic" w:cs="Traditional Arabic" w:hint="cs"/>
          <w:b/>
          <w:bCs/>
          <w:color w:val="000000" w:themeColor="text1"/>
          <w:sz w:val="24"/>
          <w:szCs w:val="24"/>
          <w:rtl/>
        </w:rPr>
        <w:t>3</w:t>
      </w:r>
      <w:r w:rsidR="00F82109" w:rsidRPr="00F82109">
        <w:rPr>
          <w:rFonts w:ascii="Traditional Arabic" w:hAnsi="Traditional Arabic" w:cs="Traditional Arabic" w:hint="cs"/>
          <w:b/>
          <w:bCs/>
          <w:color w:val="000000" w:themeColor="text1"/>
          <w:sz w:val="24"/>
          <w:szCs w:val="24"/>
          <w:rtl/>
        </w:rPr>
        <w:t xml:space="preserve"> </w:t>
      </w:r>
      <w:r w:rsidRPr="00F82109">
        <w:rPr>
          <w:rFonts w:ascii="Traditional Arabic" w:hAnsi="Traditional Arabic" w:cs="Traditional Arabic" w:hint="cs"/>
          <w:b/>
          <w:bCs/>
          <w:color w:val="000000" w:themeColor="text1"/>
          <w:sz w:val="24"/>
          <w:szCs w:val="24"/>
          <w:rtl/>
        </w:rPr>
        <w:t xml:space="preserve">التوصيات: </w:t>
      </w:r>
    </w:p>
    <w:p w14:paraId="65B14BBC" w14:textId="7854CD87" w:rsidR="002C199C" w:rsidRPr="002C199C" w:rsidRDefault="00671747" w:rsidP="002C199C">
      <w:pPr>
        <w:bidi/>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color w:val="0F1115"/>
          <w:sz w:val="24"/>
          <w:szCs w:val="24"/>
          <w:rtl/>
        </w:rPr>
        <w:t xml:space="preserve">    </w:t>
      </w:r>
      <w:r w:rsidR="00AE5607">
        <w:rPr>
          <w:rFonts w:ascii="Traditional Arabic" w:eastAsia="Times New Roman" w:hAnsi="Traditional Arabic" w:cs="Traditional Arabic" w:hint="cs"/>
          <w:color w:val="0F1115"/>
          <w:sz w:val="24"/>
          <w:szCs w:val="24"/>
          <w:rtl/>
        </w:rPr>
        <w:t xml:space="preserve">     </w:t>
      </w:r>
      <w:r w:rsidR="002C199C" w:rsidRPr="002C199C">
        <w:rPr>
          <w:rFonts w:ascii="Traditional Arabic" w:eastAsia="Times New Roman" w:hAnsi="Traditional Arabic" w:cs="Traditional Arabic"/>
          <w:color w:val="0F1115"/>
          <w:sz w:val="24"/>
          <w:szCs w:val="24"/>
          <w:rtl/>
        </w:rPr>
        <w:t>بناءً على نتائج الدراسة، وما تم التوصل إليه من تحليل استجابات العينة والمقابلات مع الخبراء، يُقترح تبني خطة العمل التالية، والتي تحدد لكل توصية الجهة المستهدفة، وآلية التنفيذ، والفترة الزمنية المناسبة، ومؤشرات القياس</w:t>
      </w:r>
      <w:r w:rsidR="002C199C" w:rsidRPr="002C199C">
        <w:rPr>
          <w:rFonts w:ascii="Traditional Arabic" w:eastAsia="Times New Roman" w:hAnsi="Traditional Arabic" w:cs="Traditional Arabic" w:hint="cs"/>
          <w:color w:val="0F1115"/>
          <w:sz w:val="24"/>
          <w:szCs w:val="24"/>
          <w:rtl/>
        </w:rPr>
        <w:t>:</w:t>
      </w:r>
    </w:p>
    <w:p w14:paraId="053877B3" w14:textId="16D25F41" w:rsidR="009770F9" w:rsidRDefault="009770F9" w:rsidP="004F7E74">
      <w:pPr>
        <w:bidi/>
        <w:spacing w:after="0"/>
        <w:jc w:val="center"/>
        <w:rPr>
          <w:rFonts w:ascii="Traditional Arabic" w:eastAsia="Times New Roman" w:hAnsi="Traditional Arabic" w:cs="Traditional Arabic"/>
          <w:b/>
          <w:bCs/>
          <w:color w:val="0F1115"/>
          <w:rtl/>
        </w:rPr>
      </w:pPr>
      <w:bookmarkStart w:id="59" w:name="_Toc234772168"/>
      <w:r w:rsidRPr="009770F9">
        <w:rPr>
          <w:rFonts w:ascii="Traditional Arabic" w:hAnsi="Traditional Arabic" w:cs="Traditional Arabic"/>
          <w:b/>
          <w:bCs/>
          <w:color w:val="000000" w:themeColor="text1"/>
          <w:rtl/>
        </w:rPr>
        <w:t>جدول رقم (</w:t>
      </w:r>
      <w:r w:rsidRPr="009770F9">
        <w:rPr>
          <w:rFonts w:ascii="Traditional Arabic" w:hAnsi="Traditional Arabic" w:cs="Traditional Arabic"/>
          <w:b/>
          <w:bCs/>
          <w:rtl/>
        </w:rPr>
        <w:fldChar w:fldCharType="begin"/>
      </w:r>
      <w:r w:rsidRPr="009770F9">
        <w:rPr>
          <w:rFonts w:ascii="Traditional Arabic" w:hAnsi="Traditional Arabic" w:cs="Traditional Arabic"/>
          <w:b/>
          <w:bCs/>
          <w:rtl/>
        </w:rPr>
        <w:instrText xml:space="preserve"> </w:instrText>
      </w:r>
      <w:r w:rsidRPr="009770F9">
        <w:rPr>
          <w:rFonts w:ascii="Traditional Arabic" w:hAnsi="Traditional Arabic" w:cs="Traditional Arabic"/>
          <w:b/>
          <w:bCs/>
        </w:rPr>
        <w:instrText>SEQ</w:instrText>
      </w:r>
      <w:r w:rsidRPr="009770F9">
        <w:rPr>
          <w:rFonts w:ascii="Traditional Arabic" w:hAnsi="Traditional Arabic" w:cs="Traditional Arabic"/>
          <w:b/>
          <w:bCs/>
          <w:rtl/>
        </w:rPr>
        <w:instrText xml:space="preserve"> جدول_رقم \* </w:instrText>
      </w:r>
      <w:r w:rsidRPr="009770F9">
        <w:rPr>
          <w:rFonts w:ascii="Traditional Arabic" w:hAnsi="Traditional Arabic" w:cs="Traditional Arabic"/>
          <w:b/>
          <w:bCs/>
        </w:rPr>
        <w:instrText>ARABIC</w:instrText>
      </w:r>
      <w:r w:rsidRPr="009770F9">
        <w:rPr>
          <w:rFonts w:ascii="Traditional Arabic" w:hAnsi="Traditional Arabic" w:cs="Traditional Arabic"/>
          <w:b/>
          <w:bCs/>
          <w:rtl/>
        </w:rPr>
        <w:instrText xml:space="preserve"> </w:instrText>
      </w:r>
      <w:r w:rsidRPr="009770F9">
        <w:rPr>
          <w:rFonts w:ascii="Traditional Arabic" w:hAnsi="Traditional Arabic" w:cs="Traditional Arabic"/>
          <w:b/>
          <w:bCs/>
          <w:rtl/>
        </w:rPr>
        <w:fldChar w:fldCharType="separate"/>
      </w:r>
      <w:r w:rsidRPr="009770F9">
        <w:rPr>
          <w:rFonts w:ascii="Traditional Arabic" w:hAnsi="Traditional Arabic" w:cs="Traditional Arabic"/>
          <w:b/>
          <w:bCs/>
          <w:noProof/>
          <w:rtl/>
        </w:rPr>
        <w:t>19</w:t>
      </w:r>
      <w:r w:rsidRPr="009770F9">
        <w:rPr>
          <w:rFonts w:ascii="Traditional Arabic" w:hAnsi="Traditional Arabic" w:cs="Traditional Arabic"/>
          <w:b/>
          <w:bCs/>
          <w:rtl/>
        </w:rPr>
        <w:fldChar w:fldCharType="end"/>
      </w:r>
      <w:r w:rsidRPr="009770F9">
        <w:rPr>
          <w:rFonts w:ascii="Traditional Arabic" w:hAnsi="Traditional Arabic" w:cs="Traditional Arabic"/>
          <w:b/>
          <w:bCs/>
          <w:color w:val="000000" w:themeColor="text1"/>
          <w:rtl/>
        </w:rPr>
        <w:t>)</w:t>
      </w:r>
      <w:r w:rsidRPr="009770F9">
        <w:rPr>
          <w:rFonts w:ascii="Traditional Arabic" w:eastAsia="Times New Roman" w:hAnsi="Traditional Arabic" w:cs="Traditional Arabic" w:hint="cs"/>
          <w:b/>
          <w:bCs/>
          <w:color w:val="0F1115"/>
          <w:rtl/>
        </w:rPr>
        <w:t xml:space="preserve"> </w:t>
      </w:r>
      <w:r w:rsidRPr="009770F9">
        <w:rPr>
          <w:rFonts w:ascii="Traditional Arabic" w:eastAsia="Times New Roman" w:hAnsi="Traditional Arabic" w:cs="Traditional Arabic"/>
          <w:b/>
          <w:bCs/>
          <w:color w:val="0F1115"/>
          <w:rtl/>
        </w:rPr>
        <w:t>خطة العمل (</w:t>
      </w:r>
      <w:r w:rsidRPr="009770F9">
        <w:rPr>
          <w:rFonts w:ascii="Traditional Arabic" w:eastAsia="Times New Roman" w:hAnsi="Traditional Arabic" w:cs="Traditional Arabic"/>
          <w:b/>
          <w:bCs/>
          <w:color w:val="0F1115"/>
        </w:rPr>
        <w:t>Action Plan</w:t>
      </w:r>
      <w:r w:rsidRPr="009770F9">
        <w:rPr>
          <w:rFonts w:ascii="Traditional Arabic" w:eastAsia="Times New Roman" w:hAnsi="Traditional Arabic" w:cs="Traditional Arabic"/>
          <w:b/>
          <w:bCs/>
          <w:color w:val="0F1115"/>
          <w:rtl/>
        </w:rPr>
        <w:t>)</w:t>
      </w:r>
      <w:bookmarkEnd w:id="59"/>
    </w:p>
    <w:tbl>
      <w:tblPr>
        <w:tblStyle w:val="TableGrid1"/>
        <w:bidiVisual/>
        <w:tblW w:w="9769" w:type="dxa"/>
        <w:jc w:val="center"/>
        <w:tblInd w:w="0" w:type="dxa"/>
        <w:tblLayout w:type="fixed"/>
        <w:tblLook w:val="04A0" w:firstRow="1" w:lastRow="0" w:firstColumn="1" w:lastColumn="0" w:noHBand="0" w:noVBand="1"/>
      </w:tblPr>
      <w:tblGrid>
        <w:gridCol w:w="804"/>
        <w:gridCol w:w="1170"/>
        <w:gridCol w:w="1428"/>
        <w:gridCol w:w="1972"/>
        <w:gridCol w:w="2280"/>
        <w:gridCol w:w="2115"/>
      </w:tblGrid>
      <w:tr w:rsidR="004F7E74" w:rsidRPr="00E341E4" w14:paraId="3F591980" w14:textId="77777777" w:rsidTr="00B86BEC">
        <w:trPr>
          <w:jc w:val="center"/>
        </w:trPr>
        <w:tc>
          <w:tcPr>
            <w:tcW w:w="804" w:type="dxa"/>
            <w:shd w:val="clear" w:color="auto" w:fill="B8CCE4" w:themeFill="accent1" w:themeFillTint="66"/>
            <w:hideMark/>
          </w:tcPr>
          <w:p w14:paraId="75539CA1" w14:textId="402AB76B" w:rsidR="004F7E74" w:rsidRPr="00E341E4" w:rsidRDefault="00B86BEC" w:rsidP="00F3441E">
            <w:pPr>
              <w:bidi/>
              <w:spacing w:after="0" w:line="240" w:lineRule="auto"/>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الهدف</w:t>
            </w:r>
          </w:p>
        </w:tc>
        <w:tc>
          <w:tcPr>
            <w:tcW w:w="1170" w:type="dxa"/>
            <w:shd w:val="clear" w:color="auto" w:fill="B8CCE4" w:themeFill="accent1" w:themeFillTint="66"/>
            <w:hideMark/>
          </w:tcPr>
          <w:p w14:paraId="23ACD216"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التوصية</w:t>
            </w:r>
          </w:p>
        </w:tc>
        <w:tc>
          <w:tcPr>
            <w:tcW w:w="1428" w:type="dxa"/>
            <w:shd w:val="clear" w:color="auto" w:fill="B8CCE4" w:themeFill="accent1" w:themeFillTint="66"/>
            <w:hideMark/>
          </w:tcPr>
          <w:p w14:paraId="38046ABD"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الجهة المستهدفة</w:t>
            </w:r>
          </w:p>
        </w:tc>
        <w:tc>
          <w:tcPr>
            <w:tcW w:w="1972" w:type="dxa"/>
            <w:shd w:val="clear" w:color="auto" w:fill="B8CCE4" w:themeFill="accent1" w:themeFillTint="66"/>
            <w:hideMark/>
          </w:tcPr>
          <w:p w14:paraId="1C7F98D9"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آلية التنفيذ</w:t>
            </w:r>
          </w:p>
        </w:tc>
        <w:tc>
          <w:tcPr>
            <w:tcW w:w="2280" w:type="dxa"/>
            <w:shd w:val="clear" w:color="auto" w:fill="B8CCE4" w:themeFill="accent1" w:themeFillTint="66"/>
            <w:hideMark/>
          </w:tcPr>
          <w:p w14:paraId="66177B8C"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الفترة الزمنية</w:t>
            </w:r>
          </w:p>
        </w:tc>
        <w:tc>
          <w:tcPr>
            <w:tcW w:w="2115" w:type="dxa"/>
            <w:shd w:val="clear" w:color="auto" w:fill="B8CCE4" w:themeFill="accent1" w:themeFillTint="66"/>
            <w:hideMark/>
          </w:tcPr>
          <w:p w14:paraId="2DEB84F9" w14:textId="77777777" w:rsidR="004F7E74" w:rsidRPr="00E341E4" w:rsidRDefault="004F7E74" w:rsidP="00F3441E">
            <w:pPr>
              <w:bidi/>
              <w:spacing w:after="0" w:line="240" w:lineRule="auto"/>
              <w:jc w:val="center"/>
              <w:rPr>
                <w:rFonts w:ascii="Traditional Arabic" w:hAnsi="Traditional Arabic" w:cs="Traditional Arabic"/>
                <w:b/>
                <w:bCs/>
                <w:sz w:val="24"/>
                <w:szCs w:val="24"/>
              </w:rPr>
            </w:pPr>
            <w:r w:rsidRPr="00E341E4">
              <w:rPr>
                <w:rFonts w:ascii="Traditional Arabic" w:hAnsi="Traditional Arabic" w:cs="Traditional Arabic"/>
                <w:b/>
                <w:bCs/>
                <w:sz w:val="24"/>
                <w:szCs w:val="24"/>
                <w:rtl/>
              </w:rPr>
              <w:t>مؤشرات القياس</w:t>
            </w:r>
            <w:r w:rsidRPr="00E341E4">
              <w:rPr>
                <w:rFonts w:ascii="Traditional Arabic" w:hAnsi="Traditional Arabic" w:cs="Traditional Arabic"/>
                <w:b/>
                <w:bCs/>
                <w:sz w:val="24"/>
                <w:szCs w:val="24"/>
              </w:rPr>
              <w:t xml:space="preserve"> (KPIs)</w:t>
            </w:r>
          </w:p>
        </w:tc>
      </w:tr>
      <w:tr w:rsidR="004F7E74" w:rsidRPr="00E341E4" w14:paraId="1AADE290" w14:textId="77777777" w:rsidTr="00B86BEC">
        <w:trPr>
          <w:jc w:val="center"/>
        </w:trPr>
        <w:tc>
          <w:tcPr>
            <w:tcW w:w="804" w:type="dxa"/>
            <w:hideMark/>
          </w:tcPr>
          <w:p w14:paraId="5834238F"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1</w:t>
            </w:r>
          </w:p>
        </w:tc>
        <w:tc>
          <w:tcPr>
            <w:tcW w:w="1170" w:type="dxa"/>
            <w:hideMark/>
          </w:tcPr>
          <w:p w14:paraId="6344F98B"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تعزيز التحول الرقمي وتحليل البيانات التشغيلية</w:t>
            </w:r>
          </w:p>
        </w:tc>
        <w:tc>
          <w:tcPr>
            <w:tcW w:w="1428" w:type="dxa"/>
            <w:hideMark/>
          </w:tcPr>
          <w:p w14:paraId="6826261B"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تقنية المعلومات، إدارة العمليات</w:t>
            </w:r>
          </w:p>
        </w:tc>
        <w:tc>
          <w:tcPr>
            <w:tcW w:w="1972" w:type="dxa"/>
            <w:hideMark/>
          </w:tcPr>
          <w:p w14:paraId="1A90C722"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تطوير أنظمة</w:t>
            </w:r>
            <w:r w:rsidRPr="00E341E4">
              <w:rPr>
                <w:rFonts w:ascii="Traditional Arabic" w:eastAsia="Times New Roman" w:hAnsi="Traditional Arabic" w:cs="Traditional Arabic"/>
                <w:color w:val="0F1115"/>
                <w:sz w:val="24"/>
                <w:szCs w:val="24"/>
              </w:rPr>
              <w:t xml:space="preserve"> ERP </w:t>
            </w:r>
            <w:r w:rsidRPr="00E341E4">
              <w:rPr>
                <w:rFonts w:ascii="Traditional Arabic" w:eastAsia="Times New Roman" w:hAnsi="Traditional Arabic" w:cs="Traditional Arabic"/>
                <w:color w:val="0F1115"/>
                <w:sz w:val="24"/>
                <w:szCs w:val="24"/>
                <w:rtl/>
              </w:rPr>
              <w:t>الحالية، تركيب أنظمة تحليل بيانات لحظية</w:t>
            </w:r>
            <w:r w:rsidRPr="00E341E4">
              <w:rPr>
                <w:rFonts w:ascii="Traditional Arabic" w:eastAsia="Times New Roman" w:hAnsi="Traditional Arabic" w:cs="Traditional Arabic"/>
                <w:color w:val="0F1115"/>
                <w:sz w:val="24"/>
                <w:szCs w:val="24"/>
              </w:rPr>
              <w:t xml:space="preserve"> (Real-time Dashboards)</w:t>
            </w:r>
            <w:r w:rsidRPr="00E341E4">
              <w:rPr>
                <w:rFonts w:ascii="Traditional Arabic" w:eastAsia="Times New Roman" w:hAnsi="Traditional Arabic" w:cs="Traditional Arabic"/>
                <w:color w:val="0F1115"/>
                <w:sz w:val="24"/>
                <w:szCs w:val="24"/>
                <w:rtl/>
              </w:rPr>
              <w:t>، تدريب الكوادر على استخدام أدوات تحليل البيانات</w:t>
            </w:r>
            <w:r w:rsidRPr="00E341E4">
              <w:rPr>
                <w:rFonts w:ascii="Traditional Arabic" w:eastAsia="Times New Roman" w:hAnsi="Traditional Arabic" w:cs="Traditional Arabic"/>
                <w:color w:val="0F1115"/>
                <w:sz w:val="24"/>
                <w:szCs w:val="24"/>
              </w:rPr>
              <w:t xml:space="preserve"> (Power BI</w:t>
            </w:r>
            <w:r w:rsidRPr="00E341E4">
              <w:rPr>
                <w:rFonts w:ascii="Traditional Arabic" w:eastAsia="Times New Roman" w:hAnsi="Traditional Arabic" w:cs="Traditional Arabic"/>
                <w:color w:val="0F1115"/>
                <w:sz w:val="24"/>
                <w:szCs w:val="24"/>
                <w:rtl/>
              </w:rPr>
              <w:t>، تحليلات الذكاء الاصطناعي</w:t>
            </w:r>
            <w:r w:rsidRPr="00E341E4">
              <w:rPr>
                <w:rFonts w:ascii="Traditional Arabic" w:eastAsia="Times New Roman" w:hAnsi="Traditional Arabic" w:cs="Traditional Arabic"/>
                <w:color w:val="0F1115"/>
                <w:sz w:val="24"/>
                <w:szCs w:val="24"/>
              </w:rPr>
              <w:t>).</w:t>
            </w:r>
          </w:p>
        </w:tc>
        <w:tc>
          <w:tcPr>
            <w:tcW w:w="2280" w:type="dxa"/>
            <w:hideMark/>
          </w:tcPr>
          <w:p w14:paraId="3F34175A" w14:textId="303DA11B"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6-9 </w:t>
            </w:r>
            <w:r w:rsidRPr="00E341E4">
              <w:rPr>
                <w:rFonts w:ascii="Traditional Arabic" w:eastAsia="Times New Roman" w:hAnsi="Traditional Arabic" w:cs="Traditional Arabic"/>
                <w:color w:val="0F1115"/>
                <w:sz w:val="24"/>
                <w:szCs w:val="24"/>
                <w:rtl/>
              </w:rPr>
              <w:t xml:space="preserve">أشهر (مرحلة </w:t>
            </w:r>
            <w:r w:rsidRPr="00E341E4">
              <w:rPr>
                <w:rFonts w:ascii="Traditional Arabic" w:eastAsia="Times New Roman" w:hAnsi="Traditional Arabic" w:cs="Traditional Arabic" w:hint="cs"/>
                <w:color w:val="0F1115"/>
                <w:sz w:val="24"/>
                <w:szCs w:val="24"/>
                <w:rtl/>
              </w:rPr>
              <w:t xml:space="preserve">أولى) </w:t>
            </w:r>
            <w:r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 مستمر</w:t>
            </w:r>
          </w:p>
        </w:tc>
        <w:tc>
          <w:tcPr>
            <w:tcW w:w="2115" w:type="dxa"/>
            <w:hideMark/>
          </w:tcPr>
          <w:p w14:paraId="4C70B3C8"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زيادة نسبة القرارات المبنية على البيانات بنسبة 30%، انخفاض وقت استجابة النظام، تحسن مؤشر</w:t>
            </w:r>
            <w:r w:rsidRPr="00E341E4">
              <w:rPr>
                <w:rFonts w:ascii="Traditional Arabic" w:eastAsia="Times New Roman" w:hAnsi="Traditional Arabic" w:cs="Traditional Arabic"/>
                <w:color w:val="0F1115"/>
                <w:sz w:val="24"/>
                <w:szCs w:val="24"/>
              </w:rPr>
              <w:t xml:space="preserve"> OEE </w:t>
            </w:r>
            <w:r w:rsidRPr="00E341E4">
              <w:rPr>
                <w:rFonts w:ascii="Traditional Arabic" w:eastAsia="Times New Roman" w:hAnsi="Traditional Arabic" w:cs="Traditional Arabic"/>
                <w:color w:val="0F1115"/>
                <w:sz w:val="24"/>
                <w:szCs w:val="24"/>
                <w:rtl/>
              </w:rPr>
              <w:t>بنسبة 5-10% خلال السنة الأولى</w:t>
            </w:r>
            <w:r w:rsidRPr="00E341E4">
              <w:rPr>
                <w:rFonts w:ascii="Traditional Arabic" w:eastAsia="Times New Roman" w:hAnsi="Traditional Arabic" w:cs="Traditional Arabic"/>
                <w:color w:val="0F1115"/>
                <w:sz w:val="24"/>
                <w:szCs w:val="24"/>
              </w:rPr>
              <w:t>.</w:t>
            </w:r>
          </w:p>
        </w:tc>
      </w:tr>
      <w:tr w:rsidR="004F7E74" w:rsidRPr="00E341E4" w14:paraId="6DF157D7" w14:textId="77777777" w:rsidTr="00B86BEC">
        <w:trPr>
          <w:jc w:val="center"/>
        </w:trPr>
        <w:tc>
          <w:tcPr>
            <w:tcW w:w="804" w:type="dxa"/>
            <w:hideMark/>
          </w:tcPr>
          <w:p w14:paraId="1BD97F2A"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2</w:t>
            </w:r>
          </w:p>
        </w:tc>
        <w:tc>
          <w:tcPr>
            <w:tcW w:w="1170" w:type="dxa"/>
            <w:hideMark/>
          </w:tcPr>
          <w:p w14:paraId="01F0215D"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proofErr w:type="spellStart"/>
            <w:r w:rsidRPr="00E341E4">
              <w:rPr>
                <w:rFonts w:ascii="Traditional Arabic" w:eastAsia="Times New Roman" w:hAnsi="Traditional Arabic" w:cs="Traditional Arabic"/>
                <w:b/>
                <w:bCs/>
                <w:color w:val="0F1115"/>
                <w:sz w:val="24"/>
                <w:szCs w:val="24"/>
                <w:rtl/>
              </w:rPr>
              <w:t>رقمنة</w:t>
            </w:r>
            <w:proofErr w:type="spellEnd"/>
            <w:r w:rsidRPr="00E341E4">
              <w:rPr>
                <w:rFonts w:ascii="Traditional Arabic" w:eastAsia="Times New Roman" w:hAnsi="Traditional Arabic" w:cs="Traditional Arabic"/>
                <w:b/>
                <w:bCs/>
                <w:color w:val="0F1115"/>
                <w:sz w:val="24"/>
                <w:szCs w:val="24"/>
                <w:rtl/>
              </w:rPr>
              <w:t xml:space="preserve"> مراقبة الجودة</w:t>
            </w:r>
            <w:r w:rsidRPr="00E341E4">
              <w:rPr>
                <w:rFonts w:ascii="Traditional Arabic" w:eastAsia="Times New Roman" w:hAnsi="Traditional Arabic" w:cs="Traditional Arabic"/>
                <w:b/>
                <w:bCs/>
                <w:color w:val="0F1115"/>
                <w:sz w:val="24"/>
                <w:szCs w:val="24"/>
              </w:rPr>
              <w:t xml:space="preserve"> (Digital Quality Control)</w:t>
            </w:r>
          </w:p>
        </w:tc>
        <w:tc>
          <w:tcPr>
            <w:tcW w:w="1428" w:type="dxa"/>
            <w:hideMark/>
          </w:tcPr>
          <w:p w14:paraId="743C9B9D"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الجودة، إدارة الإنتاج</w:t>
            </w:r>
          </w:p>
        </w:tc>
        <w:tc>
          <w:tcPr>
            <w:tcW w:w="1972" w:type="dxa"/>
            <w:hideMark/>
          </w:tcPr>
          <w:p w14:paraId="542AC408"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تركيب أنظمة رؤية حاسوبية</w:t>
            </w:r>
            <w:r w:rsidRPr="00E341E4">
              <w:rPr>
                <w:rFonts w:ascii="Traditional Arabic" w:eastAsia="Times New Roman" w:hAnsi="Traditional Arabic" w:cs="Traditional Arabic"/>
                <w:color w:val="0F1115"/>
                <w:sz w:val="24"/>
                <w:szCs w:val="24"/>
              </w:rPr>
              <w:t xml:space="preserve"> (Vision Systems) </w:t>
            </w:r>
            <w:r w:rsidRPr="00E341E4">
              <w:rPr>
                <w:rFonts w:ascii="Traditional Arabic" w:eastAsia="Times New Roman" w:hAnsi="Traditional Arabic" w:cs="Traditional Arabic"/>
                <w:color w:val="0F1115"/>
                <w:sz w:val="24"/>
                <w:szCs w:val="24"/>
                <w:rtl/>
              </w:rPr>
              <w:t>على خطوط الإنتاج الرئيسية، ربطها بأنظمة التحكم الآلي لاستبعاد المنتجات المعيبة فوراً، تركيب أنظمة مراقبة وزن تلقائية لضبط عمليات الحقن</w:t>
            </w:r>
            <w:r w:rsidRPr="00E341E4">
              <w:rPr>
                <w:rFonts w:ascii="Traditional Arabic" w:eastAsia="Times New Roman" w:hAnsi="Traditional Arabic" w:cs="Traditional Arabic"/>
                <w:color w:val="0F1115"/>
                <w:sz w:val="24"/>
                <w:szCs w:val="24"/>
              </w:rPr>
              <w:t>.</w:t>
            </w:r>
          </w:p>
        </w:tc>
        <w:tc>
          <w:tcPr>
            <w:tcW w:w="2280" w:type="dxa"/>
            <w:hideMark/>
          </w:tcPr>
          <w:p w14:paraId="07AF4A57"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12-18 </w:t>
            </w:r>
            <w:r w:rsidRPr="00E341E4">
              <w:rPr>
                <w:rFonts w:ascii="Traditional Arabic" w:eastAsia="Times New Roman" w:hAnsi="Traditional Arabic" w:cs="Traditional Arabic"/>
                <w:color w:val="0F1115"/>
                <w:sz w:val="24"/>
                <w:szCs w:val="24"/>
                <w:rtl/>
              </w:rPr>
              <w:t>شهراً (حسب خطوط الإنتاج)</w:t>
            </w:r>
          </w:p>
        </w:tc>
        <w:tc>
          <w:tcPr>
            <w:tcW w:w="2115" w:type="dxa"/>
            <w:hideMark/>
          </w:tcPr>
          <w:p w14:paraId="064B2D93" w14:textId="77777777" w:rsidR="004F7E74" w:rsidRDefault="004F7E74" w:rsidP="00F3441E">
            <w:pPr>
              <w:bidi/>
              <w:spacing w:after="0" w:line="240" w:lineRule="auto"/>
              <w:jc w:val="left"/>
              <w:rPr>
                <w:rFonts w:ascii="Traditional Arabic" w:eastAsia="Times New Roman" w:hAnsi="Traditional Arabic" w:cs="Traditional Arabic"/>
                <w:color w:val="0F1115"/>
                <w:sz w:val="24"/>
                <w:szCs w:val="24"/>
                <w:rtl/>
              </w:rPr>
            </w:pPr>
            <w:r w:rsidRPr="00E341E4">
              <w:rPr>
                <w:rFonts w:ascii="Traditional Arabic" w:eastAsia="Times New Roman" w:hAnsi="Traditional Arabic" w:cs="Traditional Arabic"/>
                <w:color w:val="0F1115"/>
                <w:sz w:val="24"/>
                <w:szCs w:val="24"/>
                <w:rtl/>
              </w:rPr>
              <w:t>انخفاض نسبة المنتجات المعيبة بنسبة 20-30%، تقليل الهدر في المواد الخام، تحسين مؤشر جودة المنتج النهائي، تقليل وقت الفحص اليدوي بنسبة 50</w:t>
            </w:r>
            <w:r w:rsidRPr="00E341E4">
              <w:rPr>
                <w:rFonts w:ascii="Traditional Arabic" w:eastAsia="Times New Roman" w:hAnsi="Traditional Arabic" w:cs="Traditional Arabic"/>
                <w:color w:val="0F1115"/>
                <w:sz w:val="24"/>
                <w:szCs w:val="24"/>
              </w:rPr>
              <w:t>%.</w:t>
            </w:r>
          </w:p>
          <w:p w14:paraId="23EF21AB" w14:textId="77777777" w:rsidR="001F14E5" w:rsidRDefault="001F14E5" w:rsidP="00F3441E">
            <w:pPr>
              <w:bidi/>
              <w:spacing w:after="0" w:line="240" w:lineRule="auto"/>
              <w:jc w:val="left"/>
              <w:rPr>
                <w:rFonts w:ascii="Traditional Arabic" w:eastAsia="Times New Roman" w:hAnsi="Traditional Arabic" w:cs="Traditional Arabic"/>
                <w:color w:val="0F1115"/>
                <w:sz w:val="24"/>
                <w:szCs w:val="24"/>
                <w:rtl/>
              </w:rPr>
            </w:pPr>
          </w:p>
          <w:p w14:paraId="6AC3A081" w14:textId="77777777" w:rsidR="001F14E5" w:rsidRPr="00E341E4" w:rsidRDefault="001F14E5" w:rsidP="00F3441E">
            <w:pPr>
              <w:bidi/>
              <w:spacing w:after="0" w:line="240" w:lineRule="auto"/>
              <w:jc w:val="left"/>
              <w:rPr>
                <w:rFonts w:ascii="Traditional Arabic" w:eastAsia="Times New Roman" w:hAnsi="Traditional Arabic" w:cs="Traditional Arabic"/>
                <w:color w:val="0F1115"/>
                <w:sz w:val="24"/>
                <w:szCs w:val="24"/>
              </w:rPr>
            </w:pPr>
          </w:p>
        </w:tc>
      </w:tr>
      <w:tr w:rsidR="004F7E74" w:rsidRPr="00E341E4" w14:paraId="497D96CA" w14:textId="77777777" w:rsidTr="00B86BEC">
        <w:trPr>
          <w:jc w:val="center"/>
        </w:trPr>
        <w:tc>
          <w:tcPr>
            <w:tcW w:w="804" w:type="dxa"/>
            <w:hideMark/>
          </w:tcPr>
          <w:p w14:paraId="5EC3D148"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lastRenderedPageBreak/>
              <w:t>3</w:t>
            </w:r>
          </w:p>
        </w:tc>
        <w:tc>
          <w:tcPr>
            <w:tcW w:w="1170" w:type="dxa"/>
            <w:hideMark/>
          </w:tcPr>
          <w:p w14:paraId="1940B2DE" w14:textId="77777777" w:rsidR="004F7E74" w:rsidRPr="00E341E4" w:rsidRDefault="004F7E74" w:rsidP="00F3441E">
            <w:pPr>
              <w:bidi/>
              <w:spacing w:after="0" w:line="240" w:lineRule="auto"/>
              <w:jc w:val="lowKashida"/>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تعزيز ثقافة التحسين المستمر</w:t>
            </w:r>
            <w:r w:rsidRPr="00E341E4">
              <w:rPr>
                <w:rFonts w:ascii="Traditional Arabic" w:eastAsia="Times New Roman" w:hAnsi="Traditional Arabic" w:cs="Traditional Arabic"/>
                <w:b/>
                <w:bCs/>
                <w:color w:val="0F1115"/>
                <w:sz w:val="24"/>
                <w:szCs w:val="24"/>
              </w:rPr>
              <w:t xml:space="preserve"> (Kaizen)</w:t>
            </w:r>
          </w:p>
        </w:tc>
        <w:tc>
          <w:tcPr>
            <w:tcW w:w="1428" w:type="dxa"/>
            <w:hideMark/>
          </w:tcPr>
          <w:p w14:paraId="621A9DD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الموارد البشرية، إدارة العمليات</w:t>
            </w:r>
          </w:p>
        </w:tc>
        <w:tc>
          <w:tcPr>
            <w:tcW w:w="1972" w:type="dxa"/>
            <w:hideMark/>
          </w:tcPr>
          <w:p w14:paraId="32269EAB"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تطبيق برنامج كايزن رسمي على مستوى المصانع، إنشاء فرق تحسين مستمر</w:t>
            </w:r>
            <w:r w:rsidRPr="00E341E4">
              <w:rPr>
                <w:rFonts w:ascii="Traditional Arabic" w:eastAsia="Times New Roman" w:hAnsi="Traditional Arabic" w:cs="Traditional Arabic"/>
                <w:color w:val="0F1115"/>
                <w:sz w:val="24"/>
                <w:szCs w:val="24"/>
              </w:rPr>
              <w:t xml:space="preserve"> (Continuous Improvement Teams)</w:t>
            </w:r>
            <w:r w:rsidRPr="00E341E4">
              <w:rPr>
                <w:rFonts w:ascii="Traditional Arabic" w:eastAsia="Times New Roman" w:hAnsi="Traditional Arabic" w:cs="Traditional Arabic"/>
                <w:color w:val="0F1115"/>
                <w:sz w:val="24"/>
                <w:szCs w:val="24"/>
                <w:rtl/>
              </w:rPr>
              <w:t>، تنظيم ورش عمل دورية (أسبوعية/شهرية) لتحليل المشكلات وحلها، تفعيل نظام مقترحات الموظفين مع حوافز مادية ومعنوية</w:t>
            </w:r>
            <w:r w:rsidRPr="00E341E4">
              <w:rPr>
                <w:rFonts w:ascii="Traditional Arabic" w:eastAsia="Times New Roman" w:hAnsi="Traditional Arabic" w:cs="Traditional Arabic"/>
                <w:color w:val="0F1115"/>
                <w:sz w:val="24"/>
                <w:szCs w:val="24"/>
              </w:rPr>
              <w:t>.</w:t>
            </w:r>
          </w:p>
        </w:tc>
        <w:tc>
          <w:tcPr>
            <w:tcW w:w="2280" w:type="dxa"/>
            <w:hideMark/>
          </w:tcPr>
          <w:p w14:paraId="0EA1E43C" w14:textId="08BF7FA9"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3 </w:t>
            </w:r>
            <w:r w:rsidRPr="00E341E4">
              <w:rPr>
                <w:rFonts w:ascii="Traditional Arabic" w:eastAsia="Times New Roman" w:hAnsi="Traditional Arabic" w:cs="Traditional Arabic"/>
                <w:color w:val="0F1115"/>
                <w:sz w:val="24"/>
                <w:szCs w:val="24"/>
                <w:rtl/>
              </w:rPr>
              <w:t xml:space="preserve">أشهر (مرحلة </w:t>
            </w:r>
            <w:r w:rsidR="009C4E44" w:rsidRPr="00E341E4">
              <w:rPr>
                <w:rFonts w:ascii="Traditional Arabic" w:eastAsia="Times New Roman" w:hAnsi="Traditional Arabic" w:cs="Traditional Arabic" w:hint="cs"/>
                <w:color w:val="0F1115"/>
                <w:sz w:val="24"/>
                <w:szCs w:val="24"/>
                <w:rtl/>
              </w:rPr>
              <w:t xml:space="preserve">التأسيس) </w:t>
            </w:r>
            <w:r w:rsidR="009C4E44"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 دوري شهري</w:t>
            </w:r>
          </w:p>
        </w:tc>
        <w:tc>
          <w:tcPr>
            <w:tcW w:w="2115" w:type="dxa"/>
            <w:hideMark/>
          </w:tcPr>
          <w:p w14:paraId="73BD8AA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عدد المقترحات المقدمة شهرياً (مستهدف: 5 مقترحات لكل موظف سنوياً)، عدد مشاريع التحسين المنفذة (مستهدف: مشروعين لكل مصنع ربع سنوياً)، نسبة تحسن مؤشرات الجودة والإنتاجية، رضا الموظفين عن بيئة العمل</w:t>
            </w:r>
            <w:r w:rsidRPr="00E341E4">
              <w:rPr>
                <w:rFonts w:ascii="Traditional Arabic" w:eastAsia="Times New Roman" w:hAnsi="Traditional Arabic" w:cs="Traditional Arabic"/>
                <w:color w:val="0F1115"/>
                <w:sz w:val="24"/>
                <w:szCs w:val="24"/>
              </w:rPr>
              <w:t>.</w:t>
            </w:r>
          </w:p>
        </w:tc>
      </w:tr>
      <w:tr w:rsidR="004F7E74" w:rsidRPr="00E341E4" w14:paraId="2A202998" w14:textId="77777777" w:rsidTr="00B86BEC">
        <w:trPr>
          <w:jc w:val="center"/>
        </w:trPr>
        <w:tc>
          <w:tcPr>
            <w:tcW w:w="804" w:type="dxa"/>
            <w:hideMark/>
          </w:tcPr>
          <w:p w14:paraId="720EA71C"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4</w:t>
            </w:r>
          </w:p>
        </w:tc>
        <w:tc>
          <w:tcPr>
            <w:tcW w:w="1170" w:type="dxa"/>
            <w:hideMark/>
          </w:tcPr>
          <w:p w14:paraId="372DD44F" w14:textId="77777777" w:rsidR="004F7E74" w:rsidRPr="00E341E4" w:rsidRDefault="004F7E74" w:rsidP="00F3441E">
            <w:pPr>
              <w:bidi/>
              <w:spacing w:after="0" w:line="240" w:lineRule="auto"/>
              <w:jc w:val="left"/>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تطوير مهارات العاملين</w:t>
            </w:r>
          </w:p>
        </w:tc>
        <w:tc>
          <w:tcPr>
            <w:tcW w:w="1428" w:type="dxa"/>
            <w:hideMark/>
          </w:tcPr>
          <w:p w14:paraId="7436AD58"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الموارد البشرية، إدارة التدريب</w:t>
            </w:r>
          </w:p>
        </w:tc>
        <w:tc>
          <w:tcPr>
            <w:tcW w:w="1972" w:type="dxa"/>
            <w:hideMark/>
          </w:tcPr>
          <w:p w14:paraId="70A4F038" w14:textId="39ED1133"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تصميم برامج تدريبية مكثفة في مجالات الصيانة الوقائية، التشغيل الأمثل للمعدات، تحليل البيانات، تطبيق منهجيات</w:t>
            </w:r>
            <w:r w:rsidRPr="00E341E4">
              <w:rPr>
                <w:rFonts w:ascii="Traditional Arabic" w:eastAsia="Times New Roman" w:hAnsi="Traditional Arabic" w:cs="Traditional Arabic"/>
                <w:color w:val="0F1115"/>
                <w:sz w:val="24"/>
                <w:szCs w:val="24"/>
              </w:rPr>
              <w:t xml:space="preserve"> Lean </w:t>
            </w:r>
            <w:r w:rsidR="00084494" w:rsidRPr="00E341E4">
              <w:rPr>
                <w:rFonts w:ascii="Traditional Arabic" w:eastAsia="Times New Roman" w:hAnsi="Traditional Arabic" w:cs="Traditional Arabic" w:hint="cs"/>
                <w:color w:val="0F1115"/>
                <w:sz w:val="24"/>
                <w:szCs w:val="24"/>
                <w:rtl/>
              </w:rPr>
              <w:t>و</w:t>
            </w:r>
            <w:r w:rsidR="00084494" w:rsidRPr="00E341E4">
              <w:rPr>
                <w:rFonts w:ascii="Traditional Arabic" w:eastAsia="Times New Roman" w:hAnsi="Traditional Arabic" w:cs="Traditional Arabic"/>
                <w:color w:val="0F1115"/>
                <w:sz w:val="24"/>
                <w:szCs w:val="24"/>
              </w:rPr>
              <w:t>Six</w:t>
            </w:r>
            <w:r w:rsidRPr="00E341E4">
              <w:rPr>
                <w:rFonts w:ascii="Traditional Arabic" w:eastAsia="Times New Roman" w:hAnsi="Traditional Arabic" w:cs="Traditional Arabic"/>
                <w:color w:val="0F1115"/>
                <w:sz w:val="24"/>
                <w:szCs w:val="24"/>
              </w:rPr>
              <w:t xml:space="preserve"> Sigma</w:t>
            </w:r>
            <w:r w:rsidRPr="00E341E4">
              <w:rPr>
                <w:rFonts w:ascii="Traditional Arabic" w:eastAsia="Times New Roman" w:hAnsi="Traditional Arabic" w:cs="Traditional Arabic"/>
                <w:color w:val="0F1115"/>
                <w:sz w:val="24"/>
                <w:szCs w:val="24"/>
                <w:rtl/>
              </w:rPr>
              <w:t>، بالتعاون مع جامعات ومراكز تدريب معتمدة (مثل معهد الإدارة العامة، كليات التقنية)</w:t>
            </w:r>
            <w:r w:rsidRPr="00E341E4">
              <w:rPr>
                <w:rFonts w:ascii="Traditional Arabic" w:eastAsia="Times New Roman" w:hAnsi="Traditional Arabic" w:cs="Traditional Arabic"/>
                <w:color w:val="0F1115"/>
                <w:sz w:val="24"/>
                <w:szCs w:val="24"/>
              </w:rPr>
              <w:t>.</w:t>
            </w:r>
          </w:p>
        </w:tc>
        <w:tc>
          <w:tcPr>
            <w:tcW w:w="2280" w:type="dxa"/>
            <w:hideMark/>
          </w:tcPr>
          <w:p w14:paraId="02A079E0"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مستمر (دورات ربع سنوية)</w:t>
            </w:r>
          </w:p>
        </w:tc>
        <w:tc>
          <w:tcPr>
            <w:tcW w:w="2115" w:type="dxa"/>
            <w:hideMark/>
          </w:tcPr>
          <w:p w14:paraId="61703EA5"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عدد ساعات التدريب لكل موظف (مستهدف: 40 ساعة سنوياً لكل موظف)، تحسن مؤشرات الأداء التشغيلي بعد التدريب بنسبة 10%، نسبة اجتياز اختبارات الكفاءة (مستهدف: 90%)، انخفاض معدل الأعطال التشغيلية بنسبة 15</w:t>
            </w:r>
            <w:r w:rsidRPr="00E341E4">
              <w:rPr>
                <w:rFonts w:ascii="Traditional Arabic" w:eastAsia="Times New Roman" w:hAnsi="Traditional Arabic" w:cs="Traditional Arabic"/>
                <w:color w:val="0F1115"/>
                <w:sz w:val="24"/>
                <w:szCs w:val="24"/>
              </w:rPr>
              <w:t>%.</w:t>
            </w:r>
          </w:p>
        </w:tc>
      </w:tr>
      <w:tr w:rsidR="004F7E74" w:rsidRPr="00E341E4" w14:paraId="1A54F902" w14:textId="77777777" w:rsidTr="00B86BEC">
        <w:trPr>
          <w:jc w:val="center"/>
        </w:trPr>
        <w:tc>
          <w:tcPr>
            <w:tcW w:w="804" w:type="dxa"/>
            <w:hideMark/>
          </w:tcPr>
          <w:p w14:paraId="2EE87B0B"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5</w:t>
            </w:r>
          </w:p>
        </w:tc>
        <w:tc>
          <w:tcPr>
            <w:tcW w:w="1170" w:type="dxa"/>
            <w:hideMark/>
          </w:tcPr>
          <w:p w14:paraId="1E2D5383" w14:textId="77777777" w:rsidR="004F7E74" w:rsidRDefault="004F7E74" w:rsidP="00F3441E">
            <w:pPr>
              <w:bidi/>
              <w:spacing w:after="0" w:line="240" w:lineRule="auto"/>
              <w:jc w:val="both"/>
              <w:rPr>
                <w:rFonts w:ascii="Traditional Arabic" w:eastAsia="Times New Roman" w:hAnsi="Traditional Arabic" w:cs="Traditional Arabic"/>
                <w:b/>
                <w:bCs/>
                <w:color w:val="0F1115"/>
                <w:sz w:val="24"/>
                <w:szCs w:val="24"/>
                <w:rtl/>
              </w:rPr>
            </w:pPr>
            <w:r w:rsidRPr="00E341E4">
              <w:rPr>
                <w:rFonts w:ascii="Traditional Arabic" w:eastAsia="Times New Roman" w:hAnsi="Traditional Arabic" w:cs="Traditional Arabic"/>
                <w:b/>
                <w:bCs/>
                <w:color w:val="0F1115"/>
                <w:sz w:val="24"/>
                <w:szCs w:val="24"/>
                <w:rtl/>
              </w:rPr>
              <w:t>تطبيق الصيانة الإنتاجية الشاملة</w:t>
            </w:r>
            <w:r w:rsidRPr="00E341E4">
              <w:rPr>
                <w:rFonts w:ascii="Traditional Arabic" w:eastAsia="Times New Roman" w:hAnsi="Traditional Arabic" w:cs="Traditional Arabic"/>
                <w:b/>
                <w:bCs/>
                <w:color w:val="0F1115"/>
                <w:sz w:val="24"/>
                <w:szCs w:val="24"/>
              </w:rPr>
              <w:t xml:space="preserve"> (TPM) </w:t>
            </w:r>
            <w:r w:rsidRPr="00E341E4">
              <w:rPr>
                <w:rFonts w:ascii="Traditional Arabic" w:eastAsia="Times New Roman" w:hAnsi="Traditional Arabic" w:cs="Traditional Arabic"/>
                <w:b/>
                <w:bCs/>
                <w:color w:val="0F1115"/>
                <w:sz w:val="24"/>
                <w:szCs w:val="24"/>
                <w:rtl/>
              </w:rPr>
              <w:t>والتنبؤية</w:t>
            </w:r>
          </w:p>
          <w:p w14:paraId="56BC902F"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27119600"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649B7E53"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04E08092"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2E32DDAF"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78172442"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13C2510C"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007E2A57"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20891CD6"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48BD1E04"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0DEB6A2F" w14:textId="77777777" w:rsidR="00943CBF" w:rsidRDefault="00943CBF" w:rsidP="00943CBF">
            <w:pPr>
              <w:bidi/>
              <w:spacing w:after="0" w:line="240" w:lineRule="auto"/>
              <w:jc w:val="both"/>
              <w:rPr>
                <w:rFonts w:ascii="Traditional Arabic" w:eastAsia="Times New Roman" w:hAnsi="Traditional Arabic" w:cs="Traditional Arabic"/>
                <w:b/>
                <w:bCs/>
                <w:color w:val="0F1115"/>
                <w:sz w:val="24"/>
                <w:szCs w:val="24"/>
                <w:rtl/>
              </w:rPr>
            </w:pPr>
          </w:p>
          <w:p w14:paraId="27C53222" w14:textId="77777777" w:rsidR="00943CBF" w:rsidRPr="00E341E4" w:rsidRDefault="00943CBF" w:rsidP="00943CBF">
            <w:pPr>
              <w:bidi/>
              <w:spacing w:after="0" w:line="240" w:lineRule="auto"/>
              <w:jc w:val="both"/>
              <w:rPr>
                <w:rFonts w:ascii="Traditional Arabic" w:eastAsia="Times New Roman" w:hAnsi="Traditional Arabic" w:cs="Traditional Arabic"/>
                <w:color w:val="0F1115"/>
                <w:sz w:val="24"/>
                <w:szCs w:val="24"/>
              </w:rPr>
            </w:pPr>
          </w:p>
        </w:tc>
        <w:tc>
          <w:tcPr>
            <w:tcW w:w="1428" w:type="dxa"/>
            <w:hideMark/>
          </w:tcPr>
          <w:p w14:paraId="532113B9"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الصيانة، إدارة الإنتاج</w:t>
            </w:r>
          </w:p>
        </w:tc>
        <w:tc>
          <w:tcPr>
            <w:tcW w:w="1972" w:type="dxa"/>
            <w:hideMark/>
          </w:tcPr>
          <w:p w14:paraId="36FE8416"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تركيب مستشعرات</w:t>
            </w:r>
            <w:r w:rsidRPr="00E341E4">
              <w:rPr>
                <w:rFonts w:ascii="Traditional Arabic" w:eastAsia="Times New Roman" w:hAnsi="Traditional Arabic" w:cs="Traditional Arabic"/>
                <w:color w:val="0F1115"/>
                <w:sz w:val="24"/>
                <w:szCs w:val="24"/>
              </w:rPr>
              <w:t xml:space="preserve"> (IoT Sensors) </w:t>
            </w:r>
            <w:r w:rsidRPr="00E341E4">
              <w:rPr>
                <w:rFonts w:ascii="Traditional Arabic" w:eastAsia="Times New Roman" w:hAnsi="Traditional Arabic" w:cs="Traditional Arabic"/>
                <w:color w:val="0F1115"/>
                <w:sz w:val="24"/>
                <w:szCs w:val="24"/>
                <w:rtl/>
              </w:rPr>
              <w:t>لمراقبة حرارة المحركات واهتزاز المعدات، تطوير نظام صيانة تنبؤية</w:t>
            </w:r>
            <w:r w:rsidRPr="00E341E4">
              <w:rPr>
                <w:rFonts w:ascii="Traditional Arabic" w:eastAsia="Times New Roman" w:hAnsi="Traditional Arabic" w:cs="Traditional Arabic"/>
                <w:color w:val="0F1115"/>
                <w:sz w:val="24"/>
                <w:szCs w:val="24"/>
              </w:rPr>
              <w:t xml:space="preserve"> (Predictive Maintenance)</w:t>
            </w:r>
            <w:r w:rsidRPr="00E341E4">
              <w:rPr>
                <w:rFonts w:ascii="Traditional Arabic" w:eastAsia="Times New Roman" w:hAnsi="Traditional Arabic" w:cs="Traditional Arabic"/>
                <w:color w:val="0F1115"/>
                <w:sz w:val="24"/>
                <w:szCs w:val="24"/>
                <w:rtl/>
              </w:rPr>
              <w:t>، جدولة عمليات الصيانة الوقائية والتنظيف</w:t>
            </w:r>
            <w:r w:rsidRPr="00E341E4">
              <w:rPr>
                <w:rFonts w:ascii="Traditional Arabic" w:eastAsia="Times New Roman" w:hAnsi="Traditional Arabic" w:cs="Traditional Arabic"/>
                <w:color w:val="0F1115"/>
                <w:sz w:val="24"/>
                <w:szCs w:val="24"/>
              </w:rPr>
              <w:t xml:space="preserve"> (Purging) </w:t>
            </w:r>
            <w:r w:rsidRPr="00E341E4">
              <w:rPr>
                <w:rFonts w:ascii="Traditional Arabic" w:eastAsia="Times New Roman" w:hAnsi="Traditional Arabic" w:cs="Traditional Arabic"/>
                <w:color w:val="0F1115"/>
                <w:sz w:val="24"/>
                <w:szCs w:val="24"/>
                <w:rtl/>
              </w:rPr>
              <w:t>بانتظام، تدريب الفنيين على تقنيات الصيانة الحديثة</w:t>
            </w:r>
            <w:r w:rsidRPr="00E341E4">
              <w:rPr>
                <w:rFonts w:ascii="Traditional Arabic" w:eastAsia="Times New Roman" w:hAnsi="Traditional Arabic" w:cs="Traditional Arabic"/>
                <w:color w:val="0F1115"/>
                <w:sz w:val="24"/>
                <w:szCs w:val="24"/>
              </w:rPr>
              <w:t>.</w:t>
            </w:r>
          </w:p>
        </w:tc>
        <w:tc>
          <w:tcPr>
            <w:tcW w:w="2280" w:type="dxa"/>
            <w:hideMark/>
          </w:tcPr>
          <w:p w14:paraId="5D1E1EB3" w14:textId="23C11DCD"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12 </w:t>
            </w:r>
            <w:r w:rsidRPr="00E341E4">
              <w:rPr>
                <w:rFonts w:ascii="Traditional Arabic" w:eastAsia="Times New Roman" w:hAnsi="Traditional Arabic" w:cs="Traditional Arabic"/>
                <w:color w:val="0F1115"/>
                <w:sz w:val="24"/>
                <w:szCs w:val="24"/>
                <w:rtl/>
              </w:rPr>
              <w:t xml:space="preserve">شهراً (مرحلة التركيب </w:t>
            </w:r>
            <w:r w:rsidR="00E91812" w:rsidRPr="00E341E4">
              <w:rPr>
                <w:rFonts w:ascii="Traditional Arabic" w:eastAsia="Times New Roman" w:hAnsi="Traditional Arabic" w:cs="Traditional Arabic" w:hint="cs"/>
                <w:color w:val="0F1115"/>
                <w:sz w:val="24"/>
                <w:szCs w:val="24"/>
                <w:rtl/>
              </w:rPr>
              <w:t xml:space="preserve">والتشغيل) </w:t>
            </w:r>
            <w:r w:rsidR="00E91812"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w:t>
            </w:r>
          </w:p>
        </w:tc>
        <w:tc>
          <w:tcPr>
            <w:tcW w:w="2115" w:type="dxa"/>
            <w:hideMark/>
          </w:tcPr>
          <w:p w14:paraId="6313FEC5" w14:textId="77777777" w:rsidR="004F7E74" w:rsidRDefault="004F7E74" w:rsidP="00F3441E">
            <w:pPr>
              <w:bidi/>
              <w:spacing w:after="0" w:line="240" w:lineRule="auto"/>
              <w:jc w:val="both"/>
              <w:rPr>
                <w:rFonts w:ascii="Traditional Arabic" w:eastAsia="Times New Roman" w:hAnsi="Traditional Arabic" w:cs="Traditional Arabic"/>
                <w:color w:val="0F1115"/>
                <w:sz w:val="24"/>
                <w:szCs w:val="24"/>
                <w:rtl/>
              </w:rPr>
            </w:pPr>
            <w:r w:rsidRPr="00E341E4">
              <w:rPr>
                <w:rFonts w:ascii="Traditional Arabic" w:eastAsia="Times New Roman" w:hAnsi="Traditional Arabic" w:cs="Traditional Arabic"/>
                <w:color w:val="0F1115"/>
                <w:sz w:val="24"/>
                <w:szCs w:val="24"/>
                <w:rtl/>
              </w:rPr>
              <w:t>انخفاض وقت التوقف غير المخطط له بنسبة 15-25%، تحسن مؤشر</w:t>
            </w:r>
            <w:r w:rsidRPr="00E341E4">
              <w:rPr>
                <w:rFonts w:ascii="Traditional Arabic" w:eastAsia="Times New Roman" w:hAnsi="Traditional Arabic" w:cs="Traditional Arabic"/>
                <w:color w:val="0F1115"/>
                <w:sz w:val="24"/>
                <w:szCs w:val="24"/>
              </w:rPr>
              <w:t xml:space="preserve"> OEE </w:t>
            </w:r>
            <w:r w:rsidRPr="00E341E4">
              <w:rPr>
                <w:rFonts w:ascii="Traditional Arabic" w:eastAsia="Times New Roman" w:hAnsi="Traditional Arabic" w:cs="Traditional Arabic"/>
                <w:color w:val="0F1115"/>
                <w:sz w:val="24"/>
                <w:szCs w:val="24"/>
                <w:rtl/>
              </w:rPr>
              <w:t>بنسبة 5-10%، انخفاض تكاليف الصيانة بنسبة 10%، زيادة عمر المعدات الإنتاجية</w:t>
            </w:r>
            <w:r w:rsidRPr="00E341E4">
              <w:rPr>
                <w:rFonts w:ascii="Traditional Arabic" w:eastAsia="Times New Roman" w:hAnsi="Traditional Arabic" w:cs="Traditional Arabic"/>
                <w:color w:val="0F1115"/>
                <w:sz w:val="24"/>
                <w:szCs w:val="24"/>
              </w:rPr>
              <w:t>.</w:t>
            </w:r>
          </w:p>
          <w:p w14:paraId="55BBD6F5"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7FFBDB25"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03202735"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4D297DAD"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3299D2D1"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7E11F848" w14:textId="77777777" w:rsidR="00E91812" w:rsidRDefault="00E91812" w:rsidP="00F3441E">
            <w:pPr>
              <w:bidi/>
              <w:spacing w:after="0" w:line="240" w:lineRule="auto"/>
              <w:jc w:val="both"/>
              <w:rPr>
                <w:rFonts w:ascii="Traditional Arabic" w:eastAsia="Times New Roman" w:hAnsi="Traditional Arabic" w:cs="Traditional Arabic"/>
                <w:color w:val="0F1115"/>
                <w:sz w:val="24"/>
                <w:szCs w:val="24"/>
                <w:rtl/>
              </w:rPr>
            </w:pPr>
          </w:p>
          <w:p w14:paraId="678D782F" w14:textId="77777777" w:rsidR="00D33DB6" w:rsidRDefault="00D33DB6" w:rsidP="00F3441E">
            <w:pPr>
              <w:bidi/>
              <w:spacing w:after="0" w:line="240" w:lineRule="auto"/>
              <w:jc w:val="both"/>
              <w:rPr>
                <w:rFonts w:ascii="Traditional Arabic" w:eastAsia="Times New Roman" w:hAnsi="Traditional Arabic" w:cs="Traditional Arabic"/>
                <w:color w:val="0F1115"/>
                <w:sz w:val="24"/>
                <w:szCs w:val="24"/>
                <w:rtl/>
              </w:rPr>
            </w:pPr>
          </w:p>
          <w:p w14:paraId="678CA9A4" w14:textId="77777777" w:rsidR="00E91812" w:rsidRPr="00E341E4" w:rsidRDefault="00E91812" w:rsidP="00F3441E">
            <w:pPr>
              <w:bidi/>
              <w:spacing w:after="0" w:line="240" w:lineRule="auto"/>
              <w:jc w:val="both"/>
              <w:rPr>
                <w:rFonts w:ascii="Traditional Arabic" w:eastAsia="Times New Roman" w:hAnsi="Traditional Arabic" w:cs="Traditional Arabic"/>
                <w:color w:val="0F1115"/>
                <w:sz w:val="24"/>
                <w:szCs w:val="24"/>
              </w:rPr>
            </w:pPr>
          </w:p>
        </w:tc>
      </w:tr>
      <w:tr w:rsidR="004F7E74" w:rsidRPr="00E341E4" w14:paraId="08DD5496" w14:textId="77777777" w:rsidTr="00B86BEC">
        <w:trPr>
          <w:jc w:val="center"/>
        </w:trPr>
        <w:tc>
          <w:tcPr>
            <w:tcW w:w="804" w:type="dxa"/>
            <w:hideMark/>
          </w:tcPr>
          <w:p w14:paraId="48E181F1"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6</w:t>
            </w:r>
          </w:p>
        </w:tc>
        <w:tc>
          <w:tcPr>
            <w:tcW w:w="1170" w:type="dxa"/>
            <w:hideMark/>
          </w:tcPr>
          <w:p w14:paraId="0E42C795"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 xml:space="preserve">الاهتمام بمعايير الاستدامة </w:t>
            </w:r>
            <w:r w:rsidRPr="00E341E4">
              <w:rPr>
                <w:rFonts w:ascii="Traditional Arabic" w:eastAsia="Times New Roman" w:hAnsi="Traditional Arabic" w:cs="Traditional Arabic"/>
                <w:b/>
                <w:bCs/>
                <w:color w:val="0F1115"/>
                <w:sz w:val="24"/>
                <w:szCs w:val="24"/>
                <w:rtl/>
              </w:rPr>
              <w:lastRenderedPageBreak/>
              <w:t>والاقتصاد الدائري</w:t>
            </w:r>
          </w:p>
        </w:tc>
        <w:tc>
          <w:tcPr>
            <w:tcW w:w="1428" w:type="dxa"/>
            <w:hideMark/>
          </w:tcPr>
          <w:p w14:paraId="32EF481E"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lastRenderedPageBreak/>
              <w:t>إدارة الاستدامة، إدارة البحث والتطوير</w:t>
            </w:r>
          </w:p>
        </w:tc>
        <w:tc>
          <w:tcPr>
            <w:tcW w:w="1972" w:type="dxa"/>
            <w:hideMark/>
          </w:tcPr>
          <w:p w14:paraId="20AE6817"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 xml:space="preserve">دمج المواد المعاد تدويرها في عمليات الإنتاج بنسب مدروسة، تطوير عمليات </w:t>
            </w:r>
            <w:r w:rsidRPr="00E341E4">
              <w:rPr>
                <w:rFonts w:ascii="Traditional Arabic" w:eastAsia="Times New Roman" w:hAnsi="Traditional Arabic" w:cs="Traditional Arabic"/>
                <w:color w:val="0F1115"/>
                <w:sz w:val="24"/>
                <w:szCs w:val="24"/>
                <w:rtl/>
              </w:rPr>
              <w:lastRenderedPageBreak/>
              <w:t>إعادة التدوير الداخلي، الحصول على شهادات الاستدامة البيئية</w:t>
            </w:r>
            <w:r w:rsidRPr="00E341E4">
              <w:rPr>
                <w:rFonts w:ascii="Traditional Arabic" w:eastAsia="Times New Roman" w:hAnsi="Traditional Arabic" w:cs="Traditional Arabic"/>
                <w:color w:val="0F1115"/>
                <w:sz w:val="24"/>
                <w:szCs w:val="24"/>
              </w:rPr>
              <w:t xml:space="preserve"> (ISO 14001</w:t>
            </w:r>
            <w:r w:rsidRPr="00E341E4">
              <w:rPr>
                <w:rFonts w:ascii="Traditional Arabic" w:eastAsia="Times New Roman" w:hAnsi="Traditional Arabic" w:cs="Traditional Arabic"/>
                <w:color w:val="0F1115"/>
                <w:sz w:val="24"/>
                <w:szCs w:val="24"/>
                <w:rtl/>
              </w:rPr>
              <w:t>، شهادات المنتج المعاد تدويره</w:t>
            </w:r>
            <w:r w:rsidRPr="00E341E4">
              <w:rPr>
                <w:rFonts w:ascii="Traditional Arabic" w:eastAsia="Times New Roman" w:hAnsi="Traditional Arabic" w:cs="Traditional Arabic"/>
                <w:color w:val="0F1115"/>
                <w:sz w:val="24"/>
                <w:szCs w:val="24"/>
              </w:rPr>
              <w:t>)</w:t>
            </w:r>
            <w:r w:rsidRPr="00E341E4">
              <w:rPr>
                <w:rFonts w:ascii="Traditional Arabic" w:eastAsia="Times New Roman" w:hAnsi="Traditional Arabic" w:cs="Traditional Arabic"/>
                <w:color w:val="0F1115"/>
                <w:sz w:val="24"/>
                <w:szCs w:val="24"/>
                <w:rtl/>
              </w:rPr>
              <w:t>، التعاون مع هيئات البيئة المحلية</w:t>
            </w:r>
            <w:r w:rsidRPr="00E341E4">
              <w:rPr>
                <w:rFonts w:ascii="Traditional Arabic" w:eastAsia="Times New Roman" w:hAnsi="Traditional Arabic" w:cs="Traditional Arabic"/>
                <w:color w:val="0F1115"/>
                <w:sz w:val="24"/>
                <w:szCs w:val="24"/>
              </w:rPr>
              <w:t>.</w:t>
            </w:r>
          </w:p>
        </w:tc>
        <w:tc>
          <w:tcPr>
            <w:tcW w:w="2280" w:type="dxa"/>
            <w:hideMark/>
          </w:tcPr>
          <w:p w14:paraId="5DDBEEE1" w14:textId="327194C3"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lastRenderedPageBreak/>
              <w:t xml:space="preserve">6-12 </w:t>
            </w:r>
            <w:r w:rsidRPr="00E341E4">
              <w:rPr>
                <w:rFonts w:ascii="Traditional Arabic" w:eastAsia="Times New Roman" w:hAnsi="Traditional Arabic" w:cs="Traditional Arabic"/>
                <w:color w:val="0F1115"/>
                <w:sz w:val="24"/>
                <w:szCs w:val="24"/>
                <w:rtl/>
              </w:rPr>
              <w:t xml:space="preserve">شهراً (مرحلة </w:t>
            </w:r>
            <w:r w:rsidR="00E91812" w:rsidRPr="00E341E4">
              <w:rPr>
                <w:rFonts w:ascii="Traditional Arabic" w:eastAsia="Times New Roman" w:hAnsi="Traditional Arabic" w:cs="Traditional Arabic" w:hint="cs"/>
                <w:color w:val="0F1115"/>
                <w:sz w:val="24"/>
                <w:szCs w:val="24"/>
                <w:rtl/>
              </w:rPr>
              <w:t xml:space="preserve">التخطيط) </w:t>
            </w:r>
            <w:r w:rsidR="00E91812"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w:t>
            </w:r>
            <w:r w:rsidR="00CA7D34">
              <w:rPr>
                <w:rFonts w:ascii="Traditional Arabic" w:eastAsia="Times New Roman" w:hAnsi="Traditional Arabic" w:cs="Traditional Arabic" w:hint="cs"/>
                <w:color w:val="0F1115"/>
                <w:sz w:val="24"/>
                <w:szCs w:val="24"/>
                <w:rtl/>
              </w:rPr>
              <w:t xml:space="preserve"> الامتثال </w:t>
            </w:r>
          </w:p>
        </w:tc>
        <w:tc>
          <w:tcPr>
            <w:tcW w:w="2115" w:type="dxa"/>
            <w:hideMark/>
          </w:tcPr>
          <w:p w14:paraId="5968143D"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 xml:space="preserve">زيادة نسبة المواد المعاد تدويرها في المنتجات إلى 15% خلال سنتين، انخفاض البصمة </w:t>
            </w:r>
            <w:r w:rsidRPr="00E341E4">
              <w:rPr>
                <w:rFonts w:ascii="Traditional Arabic" w:eastAsia="Times New Roman" w:hAnsi="Traditional Arabic" w:cs="Traditional Arabic"/>
                <w:color w:val="0F1115"/>
                <w:sz w:val="24"/>
                <w:szCs w:val="24"/>
                <w:rtl/>
              </w:rPr>
              <w:lastRenderedPageBreak/>
              <w:t>الكربونية، الحصول على شهادات بيئية جديدة، فتح أسواق جديدة تشترط معايير الاستدامة</w:t>
            </w:r>
            <w:r w:rsidRPr="00E341E4">
              <w:rPr>
                <w:rFonts w:ascii="Traditional Arabic" w:eastAsia="Times New Roman" w:hAnsi="Traditional Arabic" w:cs="Traditional Arabic"/>
                <w:color w:val="0F1115"/>
                <w:sz w:val="24"/>
                <w:szCs w:val="24"/>
              </w:rPr>
              <w:t>.</w:t>
            </w:r>
          </w:p>
        </w:tc>
      </w:tr>
      <w:tr w:rsidR="004F7E74" w:rsidRPr="00E341E4" w14:paraId="00EA863B" w14:textId="77777777" w:rsidTr="00B86BEC">
        <w:trPr>
          <w:jc w:val="center"/>
        </w:trPr>
        <w:tc>
          <w:tcPr>
            <w:tcW w:w="804" w:type="dxa"/>
            <w:hideMark/>
          </w:tcPr>
          <w:p w14:paraId="2E02AB9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7</w:t>
            </w:r>
          </w:p>
        </w:tc>
        <w:tc>
          <w:tcPr>
            <w:tcW w:w="1170" w:type="dxa"/>
            <w:hideMark/>
          </w:tcPr>
          <w:p w14:paraId="377DF3C2"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تعزيز التكامل بين الاستراتيجيات</w:t>
            </w:r>
          </w:p>
        </w:tc>
        <w:tc>
          <w:tcPr>
            <w:tcW w:w="1428" w:type="dxa"/>
            <w:hideMark/>
          </w:tcPr>
          <w:p w14:paraId="75FD37E2"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الإدارة العليا، إدارة العمليات</w:t>
            </w:r>
          </w:p>
        </w:tc>
        <w:tc>
          <w:tcPr>
            <w:tcW w:w="1972" w:type="dxa"/>
            <w:hideMark/>
          </w:tcPr>
          <w:p w14:paraId="0E55D436"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دمج استراتيجيات</w:t>
            </w:r>
            <w:r w:rsidRPr="00E341E4">
              <w:rPr>
                <w:rFonts w:ascii="Traditional Arabic" w:eastAsia="Times New Roman" w:hAnsi="Traditional Arabic" w:cs="Traditional Arabic"/>
                <w:color w:val="0F1115"/>
                <w:sz w:val="24"/>
                <w:szCs w:val="24"/>
              </w:rPr>
              <w:t xml:space="preserve"> (ERP</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Lean</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TQM</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 xml:space="preserve">Six Sigma) </w:t>
            </w:r>
            <w:r w:rsidRPr="00E341E4">
              <w:rPr>
                <w:rFonts w:ascii="Traditional Arabic" w:eastAsia="Times New Roman" w:hAnsi="Traditional Arabic" w:cs="Traditional Arabic"/>
                <w:color w:val="0F1115"/>
                <w:sz w:val="24"/>
                <w:szCs w:val="24"/>
                <w:rtl/>
              </w:rPr>
              <w:t>في إطار متكامل، إنشاء لجنة تنسيق عليا لمتابعة التكامل، تطوير نظام قياس أداء موحد يربط بين مؤشرات الاستراتيجيات ومنهجيات التحسين</w:t>
            </w:r>
            <w:r w:rsidRPr="00E341E4">
              <w:rPr>
                <w:rFonts w:ascii="Traditional Arabic" w:eastAsia="Times New Roman" w:hAnsi="Traditional Arabic" w:cs="Traditional Arabic"/>
                <w:color w:val="0F1115"/>
                <w:sz w:val="24"/>
                <w:szCs w:val="24"/>
              </w:rPr>
              <w:t xml:space="preserve"> (BSC</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OEE</w:t>
            </w:r>
            <w:r w:rsidRPr="00E341E4">
              <w:rPr>
                <w:rFonts w:ascii="Traditional Arabic" w:eastAsia="Times New Roman" w:hAnsi="Traditional Arabic" w:cs="Traditional Arabic"/>
                <w:color w:val="0F1115"/>
                <w:sz w:val="24"/>
                <w:szCs w:val="24"/>
                <w:rtl/>
              </w:rPr>
              <w:t xml:space="preserve">، </w:t>
            </w:r>
            <w:r w:rsidRPr="00E341E4">
              <w:rPr>
                <w:rFonts w:ascii="Traditional Arabic" w:eastAsia="Times New Roman" w:hAnsi="Traditional Arabic" w:cs="Traditional Arabic"/>
                <w:color w:val="0F1115"/>
                <w:sz w:val="24"/>
                <w:szCs w:val="24"/>
              </w:rPr>
              <w:t>TEEP).</w:t>
            </w:r>
          </w:p>
        </w:tc>
        <w:tc>
          <w:tcPr>
            <w:tcW w:w="2280" w:type="dxa"/>
            <w:hideMark/>
          </w:tcPr>
          <w:p w14:paraId="0DBADFE1" w14:textId="7CBAC23F"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6 </w:t>
            </w:r>
            <w:r w:rsidRPr="00E341E4">
              <w:rPr>
                <w:rFonts w:ascii="Traditional Arabic" w:eastAsia="Times New Roman" w:hAnsi="Traditional Arabic" w:cs="Traditional Arabic"/>
                <w:color w:val="0F1115"/>
                <w:sz w:val="24"/>
                <w:szCs w:val="24"/>
                <w:rtl/>
              </w:rPr>
              <w:t xml:space="preserve">أشهر (مرحلة </w:t>
            </w:r>
            <w:r w:rsidR="00E91812" w:rsidRPr="00E341E4">
              <w:rPr>
                <w:rFonts w:ascii="Traditional Arabic" w:eastAsia="Times New Roman" w:hAnsi="Traditional Arabic" w:cs="Traditional Arabic" w:hint="cs"/>
                <w:color w:val="0F1115"/>
                <w:sz w:val="24"/>
                <w:szCs w:val="24"/>
                <w:rtl/>
              </w:rPr>
              <w:t xml:space="preserve">التصميم) </w:t>
            </w:r>
            <w:r w:rsidR="00E91812" w:rsidRPr="00E341E4">
              <w:rPr>
                <w:rFonts w:ascii="Traditional Arabic" w:eastAsia="Times New Roman" w:hAnsi="Traditional Arabic" w:cs="Traditional Arabic" w:hint="eastAsia"/>
                <w:color w:val="0F1115"/>
                <w:sz w:val="24"/>
                <w:szCs w:val="24"/>
                <w:rtl/>
              </w:rPr>
              <w:t>،</w:t>
            </w:r>
            <w:r w:rsidRPr="00E341E4">
              <w:rPr>
                <w:rFonts w:ascii="Traditional Arabic" w:eastAsia="Times New Roman" w:hAnsi="Traditional Arabic" w:cs="Traditional Arabic"/>
                <w:color w:val="0F1115"/>
                <w:sz w:val="24"/>
                <w:szCs w:val="24"/>
                <w:rtl/>
              </w:rPr>
              <w:t xml:space="preserve"> واستمرار</w:t>
            </w:r>
            <w:r w:rsidR="001A7746">
              <w:rPr>
                <w:rFonts w:ascii="Traditional Arabic" w:eastAsia="Times New Roman" w:hAnsi="Traditional Arabic" w:cs="Traditional Arabic" w:hint="cs"/>
                <w:color w:val="0F1115"/>
                <w:sz w:val="24"/>
                <w:szCs w:val="24"/>
                <w:rtl/>
              </w:rPr>
              <w:t xml:space="preserve"> الامتثال </w:t>
            </w:r>
          </w:p>
        </w:tc>
        <w:tc>
          <w:tcPr>
            <w:tcW w:w="2115" w:type="dxa"/>
            <w:hideMark/>
          </w:tcPr>
          <w:p w14:paraId="552B806C"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تحسن مؤشرات الأداء المركبة</w:t>
            </w:r>
            <w:r w:rsidRPr="00E341E4">
              <w:rPr>
                <w:rFonts w:ascii="Traditional Arabic" w:eastAsia="Times New Roman" w:hAnsi="Traditional Arabic" w:cs="Traditional Arabic"/>
                <w:color w:val="0F1115"/>
                <w:sz w:val="24"/>
                <w:szCs w:val="24"/>
              </w:rPr>
              <w:t xml:space="preserve"> (Composite KPIs) </w:t>
            </w:r>
            <w:r w:rsidRPr="00E341E4">
              <w:rPr>
                <w:rFonts w:ascii="Traditional Arabic" w:eastAsia="Times New Roman" w:hAnsi="Traditional Arabic" w:cs="Traditional Arabic"/>
                <w:color w:val="0F1115"/>
                <w:sz w:val="24"/>
                <w:szCs w:val="24"/>
                <w:rtl/>
              </w:rPr>
              <w:t>بنسبة 15%، زيادة التآزر بين الإدارات، تحقيق أهداف التحسين في وقت أقل بنسبة 20%، زيادة العائد على الاستثمار في مشاريع التطوير</w:t>
            </w:r>
            <w:r w:rsidRPr="00E341E4">
              <w:rPr>
                <w:rFonts w:ascii="Traditional Arabic" w:eastAsia="Times New Roman" w:hAnsi="Traditional Arabic" w:cs="Traditional Arabic"/>
                <w:color w:val="0F1115"/>
                <w:sz w:val="24"/>
                <w:szCs w:val="24"/>
              </w:rPr>
              <w:t>.</w:t>
            </w:r>
          </w:p>
        </w:tc>
      </w:tr>
      <w:tr w:rsidR="004F7E74" w:rsidRPr="00E341E4" w14:paraId="255A0F70" w14:textId="77777777" w:rsidTr="00B86BEC">
        <w:trPr>
          <w:jc w:val="center"/>
        </w:trPr>
        <w:tc>
          <w:tcPr>
            <w:tcW w:w="804" w:type="dxa"/>
            <w:hideMark/>
          </w:tcPr>
          <w:p w14:paraId="402C347D"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8</w:t>
            </w:r>
          </w:p>
        </w:tc>
        <w:tc>
          <w:tcPr>
            <w:tcW w:w="1170" w:type="dxa"/>
            <w:hideMark/>
          </w:tcPr>
          <w:p w14:paraId="7AE67BF2"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b/>
                <w:bCs/>
                <w:color w:val="0F1115"/>
                <w:sz w:val="24"/>
                <w:szCs w:val="24"/>
                <w:rtl/>
              </w:rPr>
              <w:t>تطبيق الذكاء الاصطناعي في دعم القرارات التشغيلية</w:t>
            </w:r>
          </w:p>
        </w:tc>
        <w:tc>
          <w:tcPr>
            <w:tcW w:w="1428" w:type="dxa"/>
            <w:hideMark/>
          </w:tcPr>
          <w:p w14:paraId="772DE4B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إدارة الذكاء الاصطناعي، إدارة العمليات</w:t>
            </w:r>
          </w:p>
        </w:tc>
        <w:tc>
          <w:tcPr>
            <w:tcW w:w="1972" w:type="dxa"/>
            <w:hideMark/>
          </w:tcPr>
          <w:p w14:paraId="36ACB07A"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تركيب أنظمة تحليل بيانات تعمل بالذكاء الاصطناعي للتنبؤ بالأعطال وتحسين جداول الإنتاج، تطوير نماذج تنبؤية للطلب وتحسين إدارة المخزون، ربطها بنظام إدارة الصيانة الآلي</w:t>
            </w:r>
            <w:r w:rsidRPr="00E341E4">
              <w:rPr>
                <w:rFonts w:ascii="Traditional Arabic" w:eastAsia="Times New Roman" w:hAnsi="Traditional Arabic" w:cs="Traditional Arabic"/>
                <w:color w:val="0F1115"/>
                <w:sz w:val="24"/>
                <w:szCs w:val="24"/>
              </w:rPr>
              <w:t>.</w:t>
            </w:r>
          </w:p>
        </w:tc>
        <w:tc>
          <w:tcPr>
            <w:tcW w:w="2280" w:type="dxa"/>
            <w:hideMark/>
          </w:tcPr>
          <w:p w14:paraId="19FB0A5F"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Pr>
              <w:t xml:space="preserve">12-18 </w:t>
            </w:r>
            <w:r w:rsidRPr="00E341E4">
              <w:rPr>
                <w:rFonts w:ascii="Traditional Arabic" w:eastAsia="Times New Roman" w:hAnsi="Traditional Arabic" w:cs="Traditional Arabic"/>
                <w:color w:val="0F1115"/>
                <w:sz w:val="24"/>
                <w:szCs w:val="24"/>
                <w:rtl/>
              </w:rPr>
              <w:t>شهراً</w:t>
            </w:r>
          </w:p>
        </w:tc>
        <w:tc>
          <w:tcPr>
            <w:tcW w:w="2115" w:type="dxa"/>
            <w:hideMark/>
          </w:tcPr>
          <w:p w14:paraId="4EC98E04" w14:textId="77777777" w:rsidR="004F7E74" w:rsidRPr="00E341E4" w:rsidRDefault="004F7E74" w:rsidP="00F3441E">
            <w:pPr>
              <w:bidi/>
              <w:spacing w:after="0" w:line="240" w:lineRule="auto"/>
              <w:jc w:val="both"/>
              <w:rPr>
                <w:rFonts w:ascii="Traditional Arabic" w:eastAsia="Times New Roman" w:hAnsi="Traditional Arabic" w:cs="Traditional Arabic"/>
                <w:color w:val="0F1115"/>
                <w:sz w:val="24"/>
                <w:szCs w:val="24"/>
              </w:rPr>
            </w:pPr>
            <w:r w:rsidRPr="00E341E4">
              <w:rPr>
                <w:rFonts w:ascii="Traditional Arabic" w:eastAsia="Times New Roman" w:hAnsi="Traditional Arabic" w:cs="Traditional Arabic"/>
                <w:color w:val="0F1115"/>
                <w:sz w:val="24"/>
                <w:szCs w:val="24"/>
                <w:rtl/>
              </w:rPr>
              <w:t>تحسن دقة التنبؤ بالطلب بنسبة 20%، انخفاض الأعطال المفاجئة بنسبة 30%، تحسن مؤشر</w:t>
            </w:r>
            <w:r w:rsidRPr="00E341E4">
              <w:rPr>
                <w:rFonts w:ascii="Traditional Arabic" w:eastAsia="Times New Roman" w:hAnsi="Traditional Arabic" w:cs="Traditional Arabic"/>
                <w:color w:val="0F1115"/>
                <w:sz w:val="24"/>
                <w:szCs w:val="24"/>
              </w:rPr>
              <w:t xml:space="preserve"> MTBF </w:t>
            </w:r>
            <w:r w:rsidRPr="00E341E4">
              <w:rPr>
                <w:rFonts w:ascii="Traditional Arabic" w:eastAsia="Times New Roman" w:hAnsi="Traditional Arabic" w:cs="Traditional Arabic"/>
                <w:color w:val="0F1115"/>
                <w:sz w:val="24"/>
                <w:szCs w:val="24"/>
                <w:rtl/>
              </w:rPr>
              <w:t>(متوسط الوقت بين الأعطال) بنسبة 25%، تحسن مؤشر</w:t>
            </w:r>
            <w:r w:rsidRPr="00E341E4">
              <w:rPr>
                <w:rFonts w:ascii="Traditional Arabic" w:eastAsia="Times New Roman" w:hAnsi="Traditional Arabic" w:cs="Traditional Arabic"/>
                <w:color w:val="0F1115"/>
                <w:sz w:val="24"/>
                <w:szCs w:val="24"/>
              </w:rPr>
              <w:t xml:space="preserve"> OEE </w:t>
            </w:r>
            <w:r w:rsidRPr="00E341E4">
              <w:rPr>
                <w:rFonts w:ascii="Traditional Arabic" w:eastAsia="Times New Roman" w:hAnsi="Traditional Arabic" w:cs="Traditional Arabic"/>
                <w:color w:val="0F1115"/>
                <w:sz w:val="24"/>
                <w:szCs w:val="24"/>
                <w:rtl/>
              </w:rPr>
              <w:t>بنسبة 10</w:t>
            </w:r>
            <w:r w:rsidRPr="00E341E4">
              <w:rPr>
                <w:rFonts w:ascii="Traditional Arabic" w:eastAsia="Times New Roman" w:hAnsi="Traditional Arabic" w:cs="Traditional Arabic"/>
                <w:color w:val="0F1115"/>
                <w:sz w:val="24"/>
                <w:szCs w:val="24"/>
              </w:rPr>
              <w:t>%.</w:t>
            </w:r>
          </w:p>
        </w:tc>
      </w:tr>
    </w:tbl>
    <w:bookmarkEnd w:id="58"/>
    <w:p w14:paraId="318E690A" w14:textId="3D536D13" w:rsidR="00D33DB6" w:rsidRPr="00D63244" w:rsidRDefault="0075329F" w:rsidP="00D63244">
      <w:pPr>
        <w:pStyle w:val="msonormal0"/>
        <w:shd w:val="clear" w:color="auto" w:fill="FFFFFF"/>
        <w:bidi/>
        <w:spacing w:before="0" w:beforeAutospacing="0" w:after="240" w:afterAutospacing="0" w:line="276" w:lineRule="auto"/>
        <w:jc w:val="center"/>
        <w:rPr>
          <w:rStyle w:val="Strong"/>
          <w:rFonts w:ascii="Traditional Arabic" w:hAnsi="Traditional Arabic" w:cs="Traditional Arabic"/>
          <w:b w:val="0"/>
          <w:bCs w:val="0"/>
          <w:color w:val="0F1115"/>
        </w:rPr>
      </w:pPr>
      <w:r w:rsidRPr="00D9568D">
        <w:rPr>
          <w:rFonts w:ascii="Traditional Arabic" w:hAnsi="Traditional Arabic" w:cs="Traditional Arabic"/>
          <w:color w:val="0F1115"/>
          <w:rtl/>
        </w:rPr>
        <w:t xml:space="preserve">(المصدر: إعداد الباحث بالاعتماد على </w:t>
      </w:r>
      <w:r w:rsidR="00D63244">
        <w:rPr>
          <w:rFonts w:ascii="Traditional Arabic" w:hAnsi="Traditional Arabic" w:cs="Traditional Arabic" w:hint="cs"/>
          <w:color w:val="0F1115"/>
          <w:rtl/>
        </w:rPr>
        <w:t>نتائج الدراسة وتحليل النتائج</w:t>
      </w:r>
      <w:r w:rsidRPr="00D9568D">
        <w:rPr>
          <w:rFonts w:ascii="Traditional Arabic" w:hAnsi="Traditional Arabic" w:cs="Traditional Arabic"/>
          <w:color w:val="0F1115"/>
          <w:rtl/>
        </w:rPr>
        <w:t>)</w:t>
      </w:r>
    </w:p>
    <w:p w14:paraId="13F157D4" w14:textId="77777777" w:rsidR="00D63244" w:rsidRPr="00D63244" w:rsidRDefault="00D33DB6"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DE1F2B">
        <w:rPr>
          <w:rFonts w:ascii="Traditional Arabic" w:hAnsi="Traditional Arabic" w:cs="Traditional Arabic" w:hint="cs"/>
          <w:b/>
          <w:bCs/>
          <w:color w:val="0F1115"/>
          <w:rtl/>
        </w:rPr>
        <w:t xml:space="preserve">تعزيز </w:t>
      </w:r>
      <w:r w:rsidRPr="00DE1F2B">
        <w:rPr>
          <w:rFonts w:ascii="Traditional Arabic" w:hAnsi="Traditional Arabic" w:cs="Traditional Arabic"/>
          <w:b/>
          <w:bCs/>
          <w:color w:val="0F1115"/>
          <w:rtl/>
        </w:rPr>
        <w:t>التحول الرقمي وتحليل البيانات</w:t>
      </w:r>
    </w:p>
    <w:p w14:paraId="741A370A" w14:textId="7890F120" w:rsidR="00D33DB6" w:rsidRPr="00DE1F2B" w:rsidRDefault="00D63244" w:rsidP="00D63244">
      <w:pPr>
        <w:pStyle w:val="ds-markdown-paragraph"/>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Pr>
          <w:rFonts w:ascii="Traditional Arabic" w:hAnsi="Traditional Arabic" w:cs="Traditional Arabic" w:hint="cs"/>
          <w:b/>
          <w:bCs/>
          <w:color w:val="0F1115"/>
          <w:rtl/>
        </w:rPr>
        <w:t xml:space="preserve">        </w:t>
      </w:r>
      <w:r w:rsidR="00943CBF">
        <w:rPr>
          <w:rFonts w:ascii="Traditional Arabic" w:hAnsi="Traditional Arabic" w:cs="Traditional Arabic" w:hint="cs"/>
          <w:b/>
          <w:bCs/>
          <w:color w:val="0F1115"/>
          <w:rtl/>
        </w:rPr>
        <w:t xml:space="preserve">  </w:t>
      </w:r>
      <w:r>
        <w:rPr>
          <w:rFonts w:ascii="Traditional Arabic" w:hAnsi="Traditional Arabic" w:cs="Traditional Arabic" w:hint="cs"/>
          <w:b/>
          <w:bCs/>
          <w:color w:val="0F1115"/>
          <w:rtl/>
        </w:rPr>
        <w:t xml:space="preserve">   </w:t>
      </w:r>
      <w:r w:rsidR="00D33DB6" w:rsidRPr="00DE1F2B">
        <w:rPr>
          <w:rFonts w:ascii="Traditional Arabic" w:hAnsi="Traditional Arabic" w:cs="Traditional Arabic"/>
          <w:color w:val="0F1115"/>
          <w:rtl/>
        </w:rPr>
        <w:t>الاستمرار في تطوير أنظمة تخطيط موارد المؤسسة</w:t>
      </w:r>
      <w:r w:rsidR="00D33DB6" w:rsidRPr="00DE1F2B">
        <w:rPr>
          <w:rFonts w:ascii="Traditional Arabic" w:hAnsi="Traditional Arabic" w:cs="Traditional Arabic"/>
          <w:color w:val="0F1115"/>
        </w:rPr>
        <w:t xml:space="preserve"> (ERP) </w:t>
      </w:r>
      <w:r w:rsidR="00D33DB6" w:rsidRPr="00DE1F2B">
        <w:rPr>
          <w:rFonts w:ascii="Traditional Arabic" w:hAnsi="Traditional Arabic" w:cs="Traditional Arabic"/>
          <w:color w:val="0F1115"/>
          <w:rtl/>
        </w:rPr>
        <w:t>وتعزيز قدرات تحليل البيانات التشغيلية، حيث أظهرت النتائج أن استخدام هذه الأنظمة حصل على أعلى متوسط (4.60). وأكد الخبراء أن "التحسين القائم على البيانات يمثل البوصلة التي توجه المنشأة" من خلال الصيانة التنبؤية والتحكم الإحصائي في العمليات</w:t>
      </w:r>
    </w:p>
    <w:p w14:paraId="30A023CD" w14:textId="77777777" w:rsidR="00D63244" w:rsidRDefault="00891D84"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proofErr w:type="spellStart"/>
      <w:r w:rsidRPr="00DE1F2B">
        <w:rPr>
          <w:rStyle w:val="Strong"/>
          <w:rFonts w:ascii="Traditional Arabic" w:eastAsia="Calibri" w:hAnsi="Traditional Arabic" w:cs="Traditional Arabic"/>
          <w:color w:val="000000" w:themeColor="text1"/>
          <w:rtl/>
        </w:rPr>
        <w:t>رقمنة</w:t>
      </w:r>
      <w:proofErr w:type="spellEnd"/>
      <w:r w:rsidRPr="00DE1F2B">
        <w:rPr>
          <w:rStyle w:val="Strong"/>
          <w:rFonts w:ascii="Traditional Arabic" w:eastAsia="Calibri" w:hAnsi="Traditional Arabic" w:cs="Traditional Arabic"/>
          <w:color w:val="000000" w:themeColor="text1"/>
          <w:rtl/>
        </w:rPr>
        <w:t xml:space="preserve"> مراقبة الجودة</w:t>
      </w:r>
      <w:r w:rsidRPr="00DE1F2B">
        <w:rPr>
          <w:rStyle w:val="Strong"/>
          <w:rFonts w:ascii="Traditional Arabic" w:eastAsia="Calibri" w:hAnsi="Traditional Arabic" w:cs="Traditional Arabic"/>
          <w:color w:val="000000" w:themeColor="text1"/>
        </w:rPr>
        <w:t xml:space="preserve"> (Digital Quality Control</w:t>
      </w:r>
      <w:r w:rsidR="00DE1F2B" w:rsidRPr="00DE1F2B">
        <w:rPr>
          <w:rStyle w:val="Strong"/>
          <w:rFonts w:ascii="Traditional Arabic" w:eastAsia="Calibri" w:hAnsi="Traditional Arabic" w:cs="Traditional Arabic"/>
          <w:color w:val="000000" w:themeColor="text1"/>
        </w:rPr>
        <w:t>):</w:t>
      </w:r>
      <w:r w:rsidR="00DE1F2B" w:rsidRPr="00DE1F2B">
        <w:rPr>
          <w:rFonts w:ascii="Traditional Arabic" w:hAnsi="Traditional Arabic" w:cs="Traditional Arabic" w:hint="cs"/>
          <w:color w:val="000000" w:themeColor="text1"/>
          <w:rtl/>
        </w:rPr>
        <w:t xml:space="preserve"> </w:t>
      </w:r>
    </w:p>
    <w:p w14:paraId="419EFD61" w14:textId="615D0322" w:rsidR="00891D84" w:rsidRPr="00DE1F2B" w:rsidRDefault="00D63244"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943CBF">
        <w:rPr>
          <w:rFonts w:ascii="Traditional Arabic" w:hAnsi="Traditional Arabic" w:cs="Traditional Arabic" w:hint="cs"/>
          <w:color w:val="000000" w:themeColor="text1"/>
          <w:rtl/>
        </w:rPr>
        <w:t xml:space="preserve">   </w:t>
      </w:r>
      <w:r>
        <w:rPr>
          <w:rFonts w:ascii="Traditional Arabic" w:hAnsi="Traditional Arabic" w:cs="Traditional Arabic" w:hint="cs"/>
          <w:color w:val="000000" w:themeColor="text1"/>
          <w:rtl/>
        </w:rPr>
        <w:t xml:space="preserve">    </w:t>
      </w:r>
      <w:r w:rsidR="00DE1F2B" w:rsidRPr="00DE1F2B">
        <w:rPr>
          <w:rFonts w:ascii="Traditional Arabic" w:hAnsi="Traditional Arabic" w:cs="Traditional Arabic" w:hint="cs"/>
          <w:color w:val="000000" w:themeColor="text1"/>
          <w:rtl/>
        </w:rPr>
        <w:t>الانتقا</w:t>
      </w:r>
      <w:r w:rsidR="00DE1F2B" w:rsidRPr="00DE1F2B">
        <w:rPr>
          <w:rFonts w:ascii="Traditional Arabic" w:hAnsi="Traditional Arabic" w:cs="Traditional Arabic" w:hint="eastAsia"/>
          <w:color w:val="000000" w:themeColor="text1"/>
          <w:rtl/>
        </w:rPr>
        <w:t>ل</w:t>
      </w:r>
      <w:r w:rsidR="00891D84" w:rsidRPr="00DE1F2B">
        <w:rPr>
          <w:rFonts w:ascii="Traditional Arabic" w:hAnsi="Traditional Arabic" w:cs="Traditional Arabic"/>
          <w:color w:val="000000" w:themeColor="text1"/>
          <w:rtl/>
        </w:rPr>
        <w:t xml:space="preserve"> من الفحص البشري إلى الأتمتة من خلال تركيب أنظمة رؤية حاسوبية</w:t>
      </w:r>
      <w:r w:rsidR="00891D84" w:rsidRPr="00DE1F2B">
        <w:rPr>
          <w:rFonts w:ascii="Traditional Arabic" w:hAnsi="Traditional Arabic" w:cs="Traditional Arabic"/>
          <w:color w:val="000000" w:themeColor="text1"/>
        </w:rPr>
        <w:t xml:space="preserve"> (Vision Systems) </w:t>
      </w:r>
      <w:r w:rsidR="00891D84" w:rsidRPr="00DE1F2B">
        <w:rPr>
          <w:rFonts w:ascii="Traditional Arabic" w:hAnsi="Traditional Arabic" w:cs="Traditional Arabic"/>
          <w:color w:val="000000" w:themeColor="text1"/>
          <w:rtl/>
        </w:rPr>
        <w:t>على خطوط الإنتاج لاكتشاف العيوب اللحظية مثل</w:t>
      </w:r>
      <w:r w:rsidR="00891D84" w:rsidRPr="00DE1F2B">
        <w:rPr>
          <w:rFonts w:ascii="Traditional Arabic" w:hAnsi="Traditional Arabic" w:cs="Traditional Arabic"/>
          <w:color w:val="000000" w:themeColor="text1"/>
        </w:rPr>
        <w:t xml:space="preserve"> (Short Shots) </w:t>
      </w:r>
      <w:r w:rsidR="00891D84" w:rsidRPr="00DE1F2B">
        <w:rPr>
          <w:rFonts w:ascii="Traditional Arabic" w:hAnsi="Traditional Arabic" w:cs="Traditional Arabic"/>
          <w:color w:val="000000" w:themeColor="text1"/>
          <w:rtl/>
        </w:rPr>
        <w:t>أو</w:t>
      </w:r>
      <w:r w:rsidR="00891D84" w:rsidRPr="00DE1F2B">
        <w:rPr>
          <w:rFonts w:ascii="Traditional Arabic" w:hAnsi="Traditional Arabic" w:cs="Traditional Arabic"/>
          <w:color w:val="000000" w:themeColor="text1"/>
        </w:rPr>
        <w:t xml:space="preserve"> (Flash) </w:t>
      </w:r>
      <w:r w:rsidR="00891D84" w:rsidRPr="00DE1F2B">
        <w:rPr>
          <w:rFonts w:ascii="Traditional Arabic" w:hAnsi="Traditional Arabic" w:cs="Traditional Arabic"/>
          <w:color w:val="000000" w:themeColor="text1"/>
          <w:rtl/>
        </w:rPr>
        <w:t>أو التغير في اللون، واستبعاد القطع المعيبة آلياً. كما يُوصى باستخدام أنظمة مراقبة الوزن التلقائية لضبط ضغط الحقن وسرعته فوراً، مما يقلل الهدر في المواد الخام</w:t>
      </w:r>
      <w:r w:rsidR="00891D84" w:rsidRPr="00DE1F2B">
        <w:rPr>
          <w:rFonts w:ascii="Traditional Arabic" w:hAnsi="Traditional Arabic" w:cs="Traditional Arabic"/>
          <w:color w:val="000000" w:themeColor="text1"/>
        </w:rPr>
        <w:t>.</w:t>
      </w:r>
    </w:p>
    <w:p w14:paraId="56DE78E0" w14:textId="77777777" w:rsidR="00D63244" w:rsidRPr="00D63244" w:rsidRDefault="00891D84" w:rsidP="00A87889">
      <w:pPr>
        <w:pStyle w:val="ds-markdown-paragraph"/>
        <w:numPr>
          <w:ilvl w:val="0"/>
          <w:numId w:val="25"/>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816D87">
        <w:rPr>
          <w:rStyle w:val="Strong"/>
          <w:rFonts w:ascii="Traditional Arabic" w:eastAsia="Calibri" w:hAnsi="Traditional Arabic" w:cs="Traditional Arabic"/>
          <w:color w:val="000000" w:themeColor="text1"/>
          <w:rtl/>
        </w:rPr>
        <w:t>تعزيز ثقافة التحسين المستمر</w:t>
      </w:r>
    </w:p>
    <w:p w14:paraId="0B6B4D5B" w14:textId="627C4F87" w:rsidR="00891D84" w:rsidRDefault="00D63244"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tl/>
        </w:rPr>
      </w:pPr>
      <w:r>
        <w:rPr>
          <w:rStyle w:val="Strong"/>
          <w:rFonts w:ascii="Traditional Arabic" w:eastAsia="Calibri" w:hAnsi="Traditional Arabic" w:cs="Traditional Arabic" w:hint="cs"/>
          <w:color w:val="000000" w:themeColor="text1"/>
          <w:rtl/>
        </w:rPr>
        <w:lastRenderedPageBreak/>
        <w:t xml:space="preserve">  </w:t>
      </w:r>
      <w:r w:rsidR="00943CBF">
        <w:rPr>
          <w:rStyle w:val="Strong"/>
          <w:rFonts w:ascii="Traditional Arabic" w:eastAsia="Calibri" w:hAnsi="Traditional Arabic" w:cs="Traditional Arabic" w:hint="cs"/>
          <w:color w:val="000000" w:themeColor="text1"/>
          <w:rtl/>
        </w:rPr>
        <w:t xml:space="preserve">   </w:t>
      </w:r>
      <w:r>
        <w:rPr>
          <w:rStyle w:val="Strong"/>
          <w:rFonts w:ascii="Traditional Arabic" w:eastAsia="Calibri" w:hAnsi="Traditional Arabic" w:cs="Traditional Arabic" w:hint="cs"/>
          <w:color w:val="000000" w:themeColor="text1"/>
          <w:rtl/>
        </w:rPr>
        <w:t xml:space="preserve">   </w:t>
      </w:r>
      <w:r w:rsidR="00891D84" w:rsidRPr="00816D87">
        <w:rPr>
          <w:rFonts w:ascii="Traditional Arabic" w:hAnsi="Traditional Arabic" w:cs="Traditional Arabic"/>
          <w:color w:val="000000" w:themeColor="text1"/>
          <w:rtl/>
        </w:rPr>
        <w:t>الاستمرار في تمكين الموظفين وتشجيعهم على تحديد العيوب في مكان العمل</w:t>
      </w:r>
      <w:r w:rsidR="00891D84" w:rsidRPr="00816D87">
        <w:rPr>
          <w:rFonts w:ascii="Traditional Arabic" w:hAnsi="Traditional Arabic" w:cs="Traditional Arabic"/>
          <w:color w:val="000000" w:themeColor="text1"/>
        </w:rPr>
        <w:t xml:space="preserve"> (Gemba) </w:t>
      </w:r>
      <w:r w:rsidR="00891D84" w:rsidRPr="00816D87">
        <w:rPr>
          <w:rFonts w:ascii="Traditional Arabic" w:hAnsi="Traditional Arabic" w:cs="Traditional Arabic"/>
          <w:color w:val="000000" w:themeColor="text1"/>
          <w:rtl/>
        </w:rPr>
        <w:t xml:space="preserve">واقتراح حلول فورية، وتطبيق مبادئ </w:t>
      </w:r>
      <w:proofErr w:type="spellStart"/>
      <w:r w:rsidR="00891D84" w:rsidRPr="00816D87">
        <w:rPr>
          <w:rFonts w:ascii="Traditional Arabic" w:hAnsi="Traditional Arabic" w:cs="Traditional Arabic"/>
          <w:color w:val="000000" w:themeColor="text1"/>
          <w:rtl/>
        </w:rPr>
        <w:t>الكايزن</w:t>
      </w:r>
      <w:proofErr w:type="spellEnd"/>
      <w:r w:rsidR="00891D84" w:rsidRPr="00816D87">
        <w:rPr>
          <w:rFonts w:ascii="Traditional Arabic" w:hAnsi="Traditional Arabic" w:cs="Traditional Arabic"/>
          <w:color w:val="000000" w:themeColor="text1"/>
        </w:rPr>
        <w:t xml:space="preserve"> (Kaizen) </w:t>
      </w:r>
      <w:r w:rsidR="00891D84" w:rsidRPr="00816D87">
        <w:rPr>
          <w:rFonts w:ascii="Traditional Arabic" w:hAnsi="Traditional Arabic" w:cs="Traditional Arabic"/>
          <w:color w:val="000000" w:themeColor="text1"/>
          <w:rtl/>
        </w:rPr>
        <w:t>بشكل رسمي مع التركيز على التغييرات الصغيرة المتراكمة التي تؤدي إلى نتائج كبيرة في تحسين الجودة وتقليل الهدر</w:t>
      </w:r>
      <w:r w:rsidR="00891D84" w:rsidRPr="00816D87">
        <w:rPr>
          <w:rFonts w:ascii="Traditional Arabic" w:hAnsi="Traditional Arabic" w:cs="Traditional Arabic"/>
          <w:color w:val="000000" w:themeColor="text1"/>
        </w:rPr>
        <w:t>.</w:t>
      </w:r>
    </w:p>
    <w:p w14:paraId="2E8655BC" w14:textId="77777777" w:rsidR="00D63244" w:rsidRPr="00816D87" w:rsidRDefault="00D63244"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p>
    <w:p w14:paraId="173553D8" w14:textId="77777777" w:rsidR="00D63244" w:rsidRPr="00D63244" w:rsidRDefault="00891D84" w:rsidP="00A87889">
      <w:pPr>
        <w:pStyle w:val="ds-markdown-paragraph"/>
        <w:numPr>
          <w:ilvl w:val="0"/>
          <w:numId w:val="25"/>
        </w:numPr>
        <w:shd w:val="clear" w:color="auto" w:fill="FFFFFF"/>
        <w:bidi/>
        <w:spacing w:before="0" w:beforeAutospacing="0" w:after="0" w:afterAutospacing="0" w:line="360" w:lineRule="auto"/>
        <w:rPr>
          <w:rStyle w:val="Strong"/>
          <w:rFonts w:ascii="Traditional Arabic" w:hAnsi="Traditional Arabic" w:cs="Traditional Arabic"/>
          <w:b w:val="0"/>
          <w:bCs w:val="0"/>
          <w:color w:val="000000" w:themeColor="text1"/>
        </w:rPr>
      </w:pPr>
      <w:r w:rsidRPr="00816D87">
        <w:rPr>
          <w:rStyle w:val="Strong"/>
          <w:rFonts w:ascii="Traditional Arabic" w:eastAsia="Calibri" w:hAnsi="Traditional Arabic" w:cs="Traditional Arabic"/>
          <w:color w:val="000000" w:themeColor="text1"/>
          <w:rtl/>
        </w:rPr>
        <w:t>تطوير مهارات العاملين</w:t>
      </w:r>
    </w:p>
    <w:p w14:paraId="2E834ABE" w14:textId="6D315714" w:rsidR="00891D84" w:rsidRDefault="00D63244"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943CBF">
        <w:rPr>
          <w:rFonts w:ascii="Traditional Arabic" w:hAnsi="Traditional Arabic" w:cs="Traditional Arabic" w:hint="cs"/>
          <w:color w:val="000000" w:themeColor="text1"/>
          <w:rtl/>
        </w:rPr>
        <w:t xml:space="preserve">  </w:t>
      </w:r>
      <w:r>
        <w:rPr>
          <w:rFonts w:ascii="Traditional Arabic" w:hAnsi="Traditional Arabic" w:cs="Traditional Arabic" w:hint="cs"/>
          <w:color w:val="000000" w:themeColor="text1"/>
          <w:rtl/>
        </w:rPr>
        <w:t xml:space="preserve">  </w:t>
      </w:r>
      <w:r w:rsidR="00891D84" w:rsidRPr="00816D87">
        <w:rPr>
          <w:rFonts w:ascii="Traditional Arabic" w:hAnsi="Traditional Arabic" w:cs="Traditional Arabic"/>
          <w:color w:val="000000" w:themeColor="text1"/>
          <w:rtl/>
        </w:rPr>
        <w:t xml:space="preserve">الاستثمار في برامج تدريبية مستمرة ومكثفة للكوادر التشغيلية والفنية، خاصة في مجالات الصيانة الوقائية، والتشغيل الأمثل للمعدات، وتحليل البيانات، حيث </w:t>
      </w:r>
      <w:r w:rsidR="00CE18B4">
        <w:rPr>
          <w:rFonts w:ascii="Traditional Arabic" w:hAnsi="Traditional Arabic" w:cs="Traditional Arabic" w:hint="cs"/>
          <w:color w:val="000000" w:themeColor="text1"/>
          <w:rtl/>
        </w:rPr>
        <w:t xml:space="preserve">ان </w:t>
      </w:r>
      <w:r w:rsidR="00891D84" w:rsidRPr="00816D87">
        <w:rPr>
          <w:rFonts w:ascii="Traditional Arabic" w:hAnsi="Traditional Arabic" w:cs="Traditional Arabic"/>
          <w:color w:val="000000" w:themeColor="text1"/>
          <w:rtl/>
        </w:rPr>
        <w:t>العنصر البشري يظل أساس نجاح أي استراتيجية تشغيلية. وقد أكد الخبراء أن "تدريب الكوادر التشغيلية يؤثر بشكل أساسي على التصنيع بشتى أنواع القطاعات</w:t>
      </w:r>
      <w:r w:rsidR="00891D84" w:rsidRPr="00816D87">
        <w:rPr>
          <w:rFonts w:ascii="Traditional Arabic" w:hAnsi="Traditional Arabic" w:cs="Traditional Arabic"/>
          <w:color w:val="000000" w:themeColor="text1"/>
        </w:rPr>
        <w:t>".</w:t>
      </w:r>
    </w:p>
    <w:p w14:paraId="3EBFBE72" w14:textId="77777777" w:rsidR="00D63244" w:rsidRDefault="00383510" w:rsidP="00D63244">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856554">
        <w:rPr>
          <w:rFonts w:ascii="Traditional Arabic" w:hAnsi="Traditional Arabic" w:cs="Traditional Arabic"/>
          <w:b/>
          <w:bCs/>
          <w:color w:val="000000" w:themeColor="text1"/>
          <w:rtl/>
        </w:rPr>
        <w:t>تطبيق الصيانة الإنتاجية الشاملة</w:t>
      </w:r>
      <w:r w:rsidRPr="00D63244">
        <w:rPr>
          <w:rFonts w:ascii="Traditional Arabic" w:hAnsi="Traditional Arabic" w:cs="Traditional Arabic"/>
          <w:color w:val="000000" w:themeColor="text1"/>
        </w:rPr>
        <w:t xml:space="preserve"> (</w:t>
      </w:r>
      <w:r w:rsidRPr="00D63244">
        <w:rPr>
          <w:rFonts w:ascii="Traditional Arabic" w:hAnsi="Traditional Arabic" w:cs="Traditional Arabic"/>
          <w:b/>
          <w:bCs/>
          <w:color w:val="000000" w:themeColor="text1"/>
        </w:rPr>
        <w:t>TPM</w:t>
      </w:r>
      <w:r w:rsidRPr="00D63244">
        <w:rPr>
          <w:rFonts w:ascii="Traditional Arabic" w:hAnsi="Traditional Arabic" w:cs="Traditional Arabic"/>
          <w:color w:val="000000" w:themeColor="text1"/>
        </w:rPr>
        <w:t>)</w:t>
      </w:r>
    </w:p>
    <w:p w14:paraId="64EABBB0" w14:textId="5DF52B0D" w:rsidR="00955925" w:rsidRPr="00D63244" w:rsidRDefault="00943CBF" w:rsidP="00D6324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b/>
          <w:bCs/>
          <w:color w:val="000000" w:themeColor="text1"/>
          <w:rtl/>
        </w:rPr>
        <w:t xml:space="preserve">  </w:t>
      </w:r>
      <w:r w:rsidR="00D63244">
        <w:rPr>
          <w:rFonts w:ascii="Traditional Arabic" w:hAnsi="Traditional Arabic" w:cs="Traditional Arabic" w:hint="cs"/>
          <w:b/>
          <w:bCs/>
          <w:color w:val="000000" w:themeColor="text1"/>
          <w:rtl/>
        </w:rPr>
        <w:t xml:space="preserve">     </w:t>
      </w:r>
      <w:r w:rsidR="00383510" w:rsidRPr="00D63244">
        <w:rPr>
          <w:rFonts w:ascii="Traditional Arabic" w:hAnsi="Traditional Arabic" w:cs="Traditional Arabic"/>
          <w:color w:val="000000" w:themeColor="text1"/>
        </w:rPr>
        <w:t> </w:t>
      </w:r>
      <w:r w:rsidR="00383510" w:rsidRPr="00D63244">
        <w:rPr>
          <w:rFonts w:ascii="Traditional Arabic" w:hAnsi="Traditional Arabic" w:cs="Traditional Arabic"/>
          <w:color w:val="000000" w:themeColor="text1"/>
          <w:rtl/>
        </w:rPr>
        <w:t>تطوير برامج الصيانة الوقائية والتنبؤية باستخدام مستشعرات لمراقبة حرارة المحركات واهتزاز المعدات، للتنبؤ بالأعطال قبل وقوعها، وجدولة عمليات التطهير</w:t>
      </w:r>
      <w:r w:rsidR="00383510" w:rsidRPr="00D63244">
        <w:rPr>
          <w:rFonts w:ascii="Traditional Arabic" w:hAnsi="Traditional Arabic" w:cs="Traditional Arabic"/>
          <w:color w:val="000000" w:themeColor="text1"/>
        </w:rPr>
        <w:t xml:space="preserve"> (Purging) </w:t>
      </w:r>
      <w:r w:rsidR="00383510" w:rsidRPr="00D63244">
        <w:rPr>
          <w:rFonts w:ascii="Traditional Arabic" w:hAnsi="Traditional Arabic" w:cs="Traditional Arabic"/>
          <w:color w:val="000000" w:themeColor="text1"/>
          <w:rtl/>
        </w:rPr>
        <w:t>بانتظام لمنع تراكم المواد المحترقة</w:t>
      </w:r>
      <w:r w:rsidR="00E022E6" w:rsidRPr="00D63244">
        <w:rPr>
          <w:rFonts w:ascii="Traditional Arabic" w:hAnsi="Traditional Arabic" w:cs="Traditional Arabic" w:hint="cs"/>
          <w:color w:val="000000" w:themeColor="text1"/>
          <w:rtl/>
        </w:rPr>
        <w:t xml:space="preserve"> عند تغيير المواد </w:t>
      </w:r>
      <w:r w:rsidR="00331C7A" w:rsidRPr="00D63244">
        <w:rPr>
          <w:rFonts w:ascii="Traditional Arabic" w:hAnsi="Traditional Arabic" w:cs="Traditional Arabic" w:hint="cs"/>
          <w:color w:val="000000" w:themeColor="text1"/>
          <w:rtl/>
        </w:rPr>
        <w:t>والمنتجات</w:t>
      </w:r>
      <w:r w:rsidR="00E022E6" w:rsidRPr="00D63244">
        <w:rPr>
          <w:rFonts w:ascii="Traditional Arabic" w:hAnsi="Traditional Arabic" w:cs="Traditional Arabic" w:hint="cs"/>
          <w:color w:val="000000" w:themeColor="text1"/>
          <w:rtl/>
        </w:rPr>
        <w:t xml:space="preserve"> على خطوط الإنتاج </w:t>
      </w:r>
      <w:r w:rsidR="00383510" w:rsidRPr="00D63244">
        <w:rPr>
          <w:rFonts w:ascii="Traditional Arabic" w:hAnsi="Traditional Arabic" w:cs="Traditional Arabic"/>
          <w:color w:val="000000" w:themeColor="text1"/>
          <w:rtl/>
        </w:rPr>
        <w:t>التي تسبب عيوباً</w:t>
      </w:r>
      <w:r w:rsidR="006F2382" w:rsidRPr="00D63244">
        <w:rPr>
          <w:rFonts w:ascii="Traditional Arabic" w:hAnsi="Traditional Arabic" w:cs="Traditional Arabic" w:hint="cs"/>
          <w:color w:val="000000" w:themeColor="text1"/>
          <w:rtl/>
        </w:rPr>
        <w:t xml:space="preserve"> وشوائب</w:t>
      </w:r>
      <w:r w:rsidR="00A04D23" w:rsidRPr="00D63244">
        <w:rPr>
          <w:rFonts w:ascii="Traditional Arabic" w:hAnsi="Traditional Arabic" w:cs="Traditional Arabic" w:hint="cs"/>
          <w:color w:val="000000" w:themeColor="text1"/>
          <w:rtl/>
        </w:rPr>
        <w:t xml:space="preserve"> في المنتجات قيد </w:t>
      </w:r>
      <w:r w:rsidR="00331C7A" w:rsidRPr="00D63244">
        <w:rPr>
          <w:rFonts w:ascii="Traditional Arabic" w:hAnsi="Traditional Arabic" w:cs="Traditional Arabic" w:hint="cs"/>
          <w:color w:val="000000" w:themeColor="text1"/>
          <w:rtl/>
        </w:rPr>
        <w:t>التصنيع.</w:t>
      </w:r>
      <w:r w:rsidR="00A04D23" w:rsidRPr="00D63244">
        <w:rPr>
          <w:rFonts w:ascii="Traditional Arabic" w:hAnsi="Traditional Arabic" w:cs="Traditional Arabic" w:hint="cs"/>
          <w:color w:val="000000" w:themeColor="text1"/>
          <w:rtl/>
        </w:rPr>
        <w:t xml:space="preserve"> </w:t>
      </w:r>
    </w:p>
    <w:p w14:paraId="3A606B3E" w14:textId="77777777" w:rsidR="00CE18B4" w:rsidRPr="00CE18B4" w:rsidRDefault="00856554" w:rsidP="00A87889">
      <w:pPr>
        <w:numPr>
          <w:ilvl w:val="0"/>
          <w:numId w:val="25"/>
        </w:numPr>
        <w:shd w:val="clear" w:color="auto" w:fill="FFFFFF"/>
        <w:bidi/>
        <w:spacing w:after="0" w:line="276" w:lineRule="auto"/>
        <w:jc w:val="both"/>
        <w:rPr>
          <w:rFonts w:ascii="Traditional Arabic" w:eastAsia="Times New Roman" w:hAnsi="Traditional Arabic" w:cs="Traditional Arabic"/>
          <w:color w:val="0F1115"/>
          <w:sz w:val="24"/>
          <w:szCs w:val="24"/>
        </w:rPr>
      </w:pPr>
      <w:r w:rsidRPr="00856554">
        <w:rPr>
          <w:rFonts w:ascii="Traditional Arabic" w:eastAsia="Times New Roman" w:hAnsi="Traditional Arabic" w:cs="Traditional Arabic"/>
          <w:b/>
          <w:bCs/>
          <w:color w:val="0F1115"/>
          <w:sz w:val="24"/>
          <w:szCs w:val="24"/>
          <w:rtl/>
        </w:rPr>
        <w:t>الاهتمام بمعايير الاستدامة والاقتصاد الدائري</w:t>
      </w:r>
    </w:p>
    <w:p w14:paraId="05D6F203" w14:textId="4AAEA826" w:rsidR="00331C7A"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b/>
          <w:bCs/>
          <w:color w:val="0F1115"/>
          <w:sz w:val="24"/>
          <w:szCs w:val="24"/>
          <w:rtl/>
        </w:rPr>
        <w:t xml:space="preserve">  </w:t>
      </w:r>
      <w:r w:rsidR="00943CBF">
        <w:rPr>
          <w:rFonts w:ascii="Traditional Arabic" w:eastAsia="Times New Roman" w:hAnsi="Traditional Arabic" w:cs="Traditional Arabic" w:hint="cs"/>
          <w:b/>
          <w:bCs/>
          <w:color w:val="0F1115"/>
          <w:sz w:val="24"/>
          <w:szCs w:val="24"/>
          <w:rtl/>
        </w:rPr>
        <w:t xml:space="preserve">   </w:t>
      </w:r>
      <w:r>
        <w:rPr>
          <w:rFonts w:ascii="Traditional Arabic" w:eastAsia="Times New Roman" w:hAnsi="Traditional Arabic" w:cs="Traditional Arabic" w:hint="cs"/>
          <w:b/>
          <w:bCs/>
          <w:color w:val="0F1115"/>
          <w:sz w:val="24"/>
          <w:szCs w:val="24"/>
          <w:rtl/>
        </w:rPr>
        <w:t xml:space="preserve">   </w:t>
      </w:r>
      <w:r w:rsidR="00856554" w:rsidRPr="00856554">
        <w:rPr>
          <w:rFonts w:ascii="Traditional Arabic" w:eastAsia="Times New Roman" w:hAnsi="Traditional Arabic" w:cs="Traditional Arabic"/>
          <w:color w:val="0F1115"/>
          <w:sz w:val="24"/>
          <w:szCs w:val="24"/>
          <w:rtl/>
        </w:rPr>
        <w:t xml:space="preserve">العمل على دمج المواد المعاد تدويرها في عمليات الإنتاج بنسب مدروسة، وتطوير عمليات إعادة التدوير الداخلي، حيث </w:t>
      </w:r>
      <w:r w:rsidR="00675604" w:rsidRPr="00856554">
        <w:rPr>
          <w:rFonts w:ascii="Traditional Arabic" w:eastAsia="Times New Roman" w:hAnsi="Traditional Arabic" w:cs="Traditional Arabic" w:hint="cs"/>
          <w:color w:val="0F1115"/>
          <w:sz w:val="24"/>
          <w:szCs w:val="24"/>
          <w:rtl/>
        </w:rPr>
        <w:t>إن</w:t>
      </w:r>
      <w:r w:rsidR="00856554" w:rsidRPr="00856554">
        <w:rPr>
          <w:rFonts w:ascii="Traditional Arabic" w:eastAsia="Times New Roman" w:hAnsi="Traditional Arabic" w:cs="Traditional Arabic"/>
          <w:color w:val="0F1115"/>
          <w:sz w:val="24"/>
          <w:szCs w:val="24"/>
          <w:rtl/>
        </w:rPr>
        <w:t xml:space="preserve"> العالم يتجه نحو الاقتصاد الدائري</w:t>
      </w:r>
      <w:r w:rsidR="00856554" w:rsidRPr="00856554">
        <w:rPr>
          <w:rFonts w:ascii="Traditional Arabic" w:eastAsia="Times New Roman" w:hAnsi="Traditional Arabic" w:cs="Traditional Arabic"/>
          <w:color w:val="0F1115"/>
          <w:sz w:val="24"/>
          <w:szCs w:val="24"/>
        </w:rPr>
        <w:t xml:space="preserve"> (Circular Economy) </w:t>
      </w:r>
      <w:r w:rsidR="00856554" w:rsidRPr="00856554">
        <w:rPr>
          <w:rFonts w:ascii="Traditional Arabic" w:eastAsia="Times New Roman" w:hAnsi="Traditional Arabic" w:cs="Traditional Arabic"/>
          <w:color w:val="0F1115"/>
          <w:sz w:val="24"/>
          <w:szCs w:val="24"/>
          <w:rtl/>
        </w:rPr>
        <w:t>وتقليل الاعتماد على البلاستيك البكر</w:t>
      </w:r>
      <w:r w:rsidR="00856554" w:rsidRPr="00856554">
        <w:rPr>
          <w:rFonts w:ascii="Traditional Arabic" w:eastAsia="Times New Roman" w:hAnsi="Traditional Arabic" w:cs="Traditional Arabic"/>
          <w:color w:val="0F1115"/>
          <w:sz w:val="24"/>
          <w:szCs w:val="24"/>
        </w:rPr>
        <w:t xml:space="preserve"> (Virgin Plastic)</w:t>
      </w:r>
      <w:r w:rsidR="00856554" w:rsidRPr="00856554">
        <w:rPr>
          <w:rFonts w:ascii="Traditional Arabic" w:eastAsia="Times New Roman" w:hAnsi="Traditional Arabic" w:cs="Traditional Arabic"/>
          <w:color w:val="0F1115"/>
          <w:sz w:val="24"/>
          <w:szCs w:val="24"/>
          <w:rtl/>
        </w:rPr>
        <w:t>، مما يعزز سمعة المنشأة كعلامة تجارية صديقة للبيئة ويفتح أسواقاً جديدة</w:t>
      </w:r>
      <w:r w:rsidR="00856554" w:rsidRPr="00856554">
        <w:rPr>
          <w:rFonts w:ascii="Traditional Arabic" w:eastAsia="Times New Roman" w:hAnsi="Traditional Arabic" w:cs="Traditional Arabic"/>
          <w:color w:val="0F1115"/>
          <w:sz w:val="24"/>
          <w:szCs w:val="24"/>
        </w:rPr>
        <w:t>.</w:t>
      </w:r>
    </w:p>
    <w:p w14:paraId="15072393" w14:textId="77777777" w:rsidR="00CE18B4" w:rsidRPr="00CE18B4"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Pr>
      </w:pPr>
    </w:p>
    <w:p w14:paraId="15916F2B" w14:textId="77777777" w:rsidR="00CE18B4" w:rsidRDefault="00891D84" w:rsidP="00A87889">
      <w:pPr>
        <w:pStyle w:val="ds-markdown-paragraph"/>
        <w:numPr>
          <w:ilvl w:val="0"/>
          <w:numId w:val="25"/>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82170">
        <w:rPr>
          <w:rStyle w:val="Strong"/>
          <w:rFonts w:ascii="Traditional Arabic" w:eastAsia="Calibri" w:hAnsi="Traditional Arabic" w:cs="Traditional Arabic"/>
          <w:color w:val="000000" w:themeColor="text1"/>
          <w:rtl/>
        </w:rPr>
        <w:t>تعزيز التكامل بين الاستراتيجيات</w:t>
      </w:r>
      <w:r w:rsidRPr="00182170">
        <w:rPr>
          <w:rStyle w:val="Strong"/>
          <w:rFonts w:ascii="Traditional Arabic" w:eastAsia="Calibri" w:hAnsi="Traditional Arabic" w:cs="Traditional Arabic"/>
          <w:color w:val="000000" w:themeColor="text1"/>
        </w:rPr>
        <w:t>:</w:t>
      </w:r>
    </w:p>
    <w:p w14:paraId="7DD714B7" w14:textId="14978F1B" w:rsidR="00891D84" w:rsidRDefault="00CE18B4" w:rsidP="00CE18B4">
      <w:pPr>
        <w:pStyle w:val="ds-markdown-paragraph"/>
        <w:shd w:val="clear" w:color="auto" w:fill="FFFFFF"/>
        <w:bidi/>
        <w:spacing w:before="0" w:beforeAutospacing="0" w:after="0" w:afterAutospacing="0" w:line="360" w:lineRule="auto"/>
        <w:ind w:left="360"/>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 </w:t>
      </w:r>
      <w:r w:rsidR="00983D62">
        <w:rPr>
          <w:rFonts w:ascii="Traditional Arabic" w:hAnsi="Traditional Arabic" w:cs="Traditional Arabic" w:hint="cs"/>
          <w:color w:val="000000" w:themeColor="text1"/>
          <w:rtl/>
        </w:rPr>
        <w:t xml:space="preserve">  </w:t>
      </w:r>
      <w:r>
        <w:rPr>
          <w:rFonts w:ascii="Traditional Arabic" w:hAnsi="Traditional Arabic" w:cs="Traditional Arabic" w:hint="cs"/>
          <w:color w:val="000000" w:themeColor="text1"/>
          <w:rtl/>
        </w:rPr>
        <w:t xml:space="preserve">    </w:t>
      </w:r>
      <w:r w:rsidR="00891D84" w:rsidRPr="00182170">
        <w:rPr>
          <w:rFonts w:ascii="Traditional Arabic" w:hAnsi="Traditional Arabic" w:cs="Traditional Arabic"/>
          <w:color w:val="000000" w:themeColor="text1"/>
          <w:rtl/>
        </w:rPr>
        <w:t>العمل على دمج استراتيجيات إدارة العمليات المتقدمة</w:t>
      </w:r>
      <w:r w:rsidR="00891D84" w:rsidRPr="00182170">
        <w:rPr>
          <w:rFonts w:ascii="Traditional Arabic" w:hAnsi="Traditional Arabic" w:cs="Traditional Arabic"/>
          <w:color w:val="000000" w:themeColor="text1"/>
        </w:rPr>
        <w:t xml:space="preserve"> (</w:t>
      </w:r>
      <w:r w:rsidR="00891D84" w:rsidRPr="00182170">
        <w:rPr>
          <w:rFonts w:ascii="Traditional Arabic" w:hAnsi="Traditional Arabic" w:cs="Traditional Arabic"/>
          <w:color w:val="000000" w:themeColor="text1"/>
          <w:rtl/>
        </w:rPr>
        <w:t>مثل</w:t>
      </w:r>
      <w:r w:rsidR="00891D84" w:rsidRPr="00182170">
        <w:rPr>
          <w:rFonts w:ascii="Traditional Arabic" w:hAnsi="Traditional Arabic" w:cs="Traditional Arabic"/>
          <w:color w:val="000000" w:themeColor="text1"/>
        </w:rPr>
        <w:t xml:space="preserve"> ERP</w:t>
      </w:r>
      <w:r w:rsidR="00891D84" w:rsidRPr="00182170">
        <w:rPr>
          <w:rFonts w:ascii="Traditional Arabic" w:hAnsi="Traditional Arabic" w:cs="Traditional Arabic"/>
          <w:color w:val="000000" w:themeColor="text1"/>
          <w:rtl/>
        </w:rPr>
        <w:t xml:space="preserve">، </w:t>
      </w:r>
      <w:r w:rsidR="00891D84" w:rsidRPr="00182170">
        <w:rPr>
          <w:rFonts w:ascii="Traditional Arabic" w:hAnsi="Traditional Arabic" w:cs="Traditional Arabic"/>
          <w:color w:val="000000" w:themeColor="text1"/>
        </w:rPr>
        <w:t>Lean</w:t>
      </w:r>
      <w:r w:rsidR="00891D84" w:rsidRPr="00182170">
        <w:rPr>
          <w:rFonts w:ascii="Traditional Arabic" w:hAnsi="Traditional Arabic" w:cs="Traditional Arabic"/>
          <w:color w:val="000000" w:themeColor="text1"/>
          <w:rtl/>
        </w:rPr>
        <w:t xml:space="preserve">، </w:t>
      </w:r>
      <w:r w:rsidR="00891D84" w:rsidRPr="00182170">
        <w:rPr>
          <w:rFonts w:ascii="Traditional Arabic" w:hAnsi="Traditional Arabic" w:cs="Traditional Arabic"/>
          <w:color w:val="000000" w:themeColor="text1"/>
        </w:rPr>
        <w:t xml:space="preserve">TQM) </w:t>
      </w:r>
      <w:r w:rsidR="00891D84" w:rsidRPr="00182170">
        <w:rPr>
          <w:rFonts w:ascii="Traditional Arabic" w:hAnsi="Traditional Arabic" w:cs="Traditional Arabic"/>
          <w:color w:val="000000" w:themeColor="text1"/>
          <w:rtl/>
        </w:rPr>
        <w:t>مع منهجيات التحسين المستمر</w:t>
      </w:r>
      <w:r w:rsidR="00891D84" w:rsidRPr="00182170">
        <w:rPr>
          <w:rFonts w:ascii="Traditional Arabic" w:hAnsi="Traditional Arabic" w:cs="Traditional Arabic"/>
          <w:color w:val="000000" w:themeColor="text1"/>
        </w:rPr>
        <w:t xml:space="preserve"> (</w:t>
      </w:r>
      <w:r w:rsidR="00891D84" w:rsidRPr="00182170">
        <w:rPr>
          <w:rFonts w:ascii="Traditional Arabic" w:hAnsi="Traditional Arabic" w:cs="Traditional Arabic"/>
          <w:color w:val="000000" w:themeColor="text1"/>
          <w:rtl/>
        </w:rPr>
        <w:t xml:space="preserve">مثل كايزن، </w:t>
      </w:r>
      <w:r w:rsidR="00891D84" w:rsidRPr="00182170">
        <w:rPr>
          <w:rFonts w:ascii="Traditional Arabic" w:hAnsi="Traditional Arabic" w:cs="Traditional Arabic"/>
          <w:color w:val="000000" w:themeColor="text1"/>
        </w:rPr>
        <w:t>Six Sigma</w:t>
      </w:r>
      <w:r w:rsidR="00891D84" w:rsidRPr="00182170">
        <w:rPr>
          <w:rFonts w:ascii="Traditional Arabic" w:hAnsi="Traditional Arabic" w:cs="Traditional Arabic"/>
          <w:color w:val="000000" w:themeColor="text1"/>
          <w:rtl/>
        </w:rPr>
        <w:t>، التحسين القائم على البيانات</w:t>
      </w:r>
      <w:r w:rsidR="00891D84" w:rsidRPr="00182170">
        <w:rPr>
          <w:rFonts w:ascii="Traditional Arabic" w:hAnsi="Traditional Arabic" w:cs="Traditional Arabic"/>
          <w:color w:val="000000" w:themeColor="text1"/>
        </w:rPr>
        <w:t xml:space="preserve">) </w:t>
      </w:r>
      <w:r w:rsidR="00891D84" w:rsidRPr="00182170">
        <w:rPr>
          <w:rFonts w:ascii="Traditional Arabic" w:hAnsi="Traditional Arabic" w:cs="Traditional Arabic"/>
          <w:color w:val="000000" w:themeColor="text1"/>
          <w:rtl/>
        </w:rPr>
        <w:t>في إطار متكامل، للاستفادة من التآزر بينها وتحقيق أقصى عائد على الاستثمار، خاصة في ظل العلاقة القوية جداً بينهما</w:t>
      </w:r>
      <w:r w:rsidR="00891D84" w:rsidRPr="00182170">
        <w:rPr>
          <w:rFonts w:ascii="Traditional Arabic" w:hAnsi="Traditional Arabic" w:cs="Traditional Arabic"/>
          <w:color w:val="000000" w:themeColor="text1"/>
        </w:rPr>
        <w:t xml:space="preserve"> (0.946).</w:t>
      </w:r>
    </w:p>
    <w:p w14:paraId="33F5E68F" w14:textId="77777777" w:rsidR="00B84B26" w:rsidRDefault="00B84B26" w:rsidP="00B84B26">
      <w:pPr>
        <w:pStyle w:val="ListParagraph"/>
        <w:rPr>
          <w:rFonts w:ascii="Traditional Arabic" w:hAnsi="Traditional Arabic" w:cs="Traditional Arabic"/>
          <w:color w:val="000000" w:themeColor="text1"/>
          <w:rtl/>
        </w:rPr>
      </w:pPr>
    </w:p>
    <w:p w14:paraId="06DEA81E" w14:textId="77777777" w:rsidR="00CE18B4" w:rsidRPr="00CE18B4" w:rsidRDefault="00B84B26" w:rsidP="00A87889">
      <w:pPr>
        <w:numPr>
          <w:ilvl w:val="0"/>
          <w:numId w:val="25"/>
        </w:numPr>
        <w:shd w:val="clear" w:color="auto" w:fill="FFFFFF"/>
        <w:bidi/>
        <w:spacing w:after="0" w:line="276" w:lineRule="auto"/>
        <w:jc w:val="both"/>
        <w:rPr>
          <w:rFonts w:ascii="Traditional Arabic" w:eastAsia="Times New Roman" w:hAnsi="Traditional Arabic" w:cs="Traditional Arabic"/>
          <w:color w:val="0F1115"/>
          <w:sz w:val="24"/>
          <w:szCs w:val="24"/>
        </w:rPr>
      </w:pPr>
      <w:r w:rsidRPr="00B84B26">
        <w:rPr>
          <w:rFonts w:ascii="Traditional Arabic" w:eastAsia="Times New Roman" w:hAnsi="Traditional Arabic" w:cs="Traditional Arabic"/>
          <w:b/>
          <w:bCs/>
          <w:color w:val="0F1115"/>
          <w:sz w:val="24"/>
          <w:szCs w:val="24"/>
          <w:rtl/>
        </w:rPr>
        <w:t>تطبيق الذكاء الاصطناعي في دعم القرارات التشغيلية</w:t>
      </w:r>
      <w:r w:rsidRPr="00B84B26">
        <w:rPr>
          <w:rFonts w:ascii="Traditional Arabic" w:eastAsia="Times New Roman" w:hAnsi="Traditional Arabic" w:cs="Traditional Arabic" w:hint="cs"/>
          <w:b/>
          <w:bCs/>
          <w:color w:val="0F1115"/>
          <w:sz w:val="24"/>
          <w:szCs w:val="24"/>
          <w:rtl/>
        </w:rPr>
        <w:t xml:space="preserve"> </w:t>
      </w:r>
    </w:p>
    <w:p w14:paraId="6486DB42" w14:textId="795AAE83" w:rsidR="00BB733F"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tl/>
        </w:rPr>
      </w:pPr>
      <w:r>
        <w:rPr>
          <w:rFonts w:ascii="Traditional Arabic" w:eastAsia="Times New Roman" w:hAnsi="Traditional Arabic" w:cs="Traditional Arabic" w:hint="cs"/>
          <w:b/>
          <w:bCs/>
          <w:color w:val="0F1115"/>
          <w:sz w:val="24"/>
          <w:szCs w:val="24"/>
          <w:rtl/>
        </w:rPr>
        <w:t xml:space="preserve">     </w:t>
      </w:r>
      <w:r w:rsidR="00B84B26" w:rsidRPr="00B84B26">
        <w:rPr>
          <w:rFonts w:ascii="Traditional Arabic" w:eastAsia="Times New Roman" w:hAnsi="Traditional Arabic" w:cs="Traditional Arabic"/>
          <w:color w:val="0F1115"/>
          <w:sz w:val="24"/>
          <w:szCs w:val="24"/>
          <w:rtl/>
        </w:rPr>
        <w:t>تركيب أنظمة تحليل بيانات تعمل بالذكاء الاصطناعي للتنبؤ بالأعطال وتحسين جداول الإنتاج، تطوير نماذج تنبؤية للطلب وتحسين إدارة المخزون،</w:t>
      </w:r>
      <w:r w:rsidR="00B84B26">
        <w:rPr>
          <w:rFonts w:ascii="Traditional Arabic" w:eastAsia="Times New Roman" w:hAnsi="Traditional Arabic" w:cs="Traditional Arabic" w:hint="cs"/>
          <w:color w:val="0F1115"/>
          <w:sz w:val="24"/>
          <w:szCs w:val="24"/>
          <w:rtl/>
        </w:rPr>
        <w:t xml:space="preserve"> مما يساهم بشغل فعال بالحد من تقلبات أسعار المواد </w:t>
      </w:r>
      <w:r w:rsidR="00941D9B">
        <w:rPr>
          <w:rFonts w:ascii="Traditional Arabic" w:eastAsia="Times New Roman" w:hAnsi="Traditional Arabic" w:cs="Traditional Arabic" w:hint="cs"/>
          <w:color w:val="0F1115"/>
          <w:sz w:val="24"/>
          <w:szCs w:val="24"/>
          <w:rtl/>
        </w:rPr>
        <w:t>الخام،</w:t>
      </w:r>
      <w:r w:rsidR="00B84B26">
        <w:rPr>
          <w:rFonts w:ascii="Traditional Arabic" w:eastAsia="Times New Roman" w:hAnsi="Traditional Arabic" w:cs="Traditional Arabic" w:hint="cs"/>
          <w:color w:val="0F1115"/>
          <w:sz w:val="24"/>
          <w:szCs w:val="24"/>
          <w:rtl/>
        </w:rPr>
        <w:t xml:space="preserve"> </w:t>
      </w:r>
      <w:r w:rsidR="00941D9B">
        <w:rPr>
          <w:rFonts w:ascii="Traditional Arabic" w:eastAsia="Times New Roman" w:hAnsi="Traditional Arabic" w:cs="Traditional Arabic" w:hint="cs"/>
          <w:color w:val="0F1115"/>
          <w:sz w:val="24"/>
          <w:szCs w:val="24"/>
          <w:rtl/>
        </w:rPr>
        <w:t>والامتثال</w:t>
      </w:r>
      <w:r w:rsidR="00B84B26">
        <w:rPr>
          <w:rFonts w:ascii="Traditional Arabic" w:eastAsia="Times New Roman" w:hAnsi="Traditional Arabic" w:cs="Traditional Arabic" w:hint="cs"/>
          <w:color w:val="0F1115"/>
          <w:sz w:val="24"/>
          <w:szCs w:val="24"/>
          <w:rtl/>
        </w:rPr>
        <w:t xml:space="preserve"> الى </w:t>
      </w:r>
      <w:r w:rsidR="00941D9B">
        <w:rPr>
          <w:rFonts w:ascii="Traditional Arabic" w:eastAsia="Times New Roman" w:hAnsi="Traditional Arabic" w:cs="Traditional Arabic" w:hint="cs"/>
          <w:color w:val="0F1115"/>
          <w:sz w:val="24"/>
          <w:szCs w:val="24"/>
          <w:rtl/>
        </w:rPr>
        <w:t>أفضل</w:t>
      </w:r>
      <w:r w:rsidR="00B84B26">
        <w:rPr>
          <w:rFonts w:ascii="Traditional Arabic" w:eastAsia="Times New Roman" w:hAnsi="Traditional Arabic" w:cs="Traditional Arabic" w:hint="cs"/>
          <w:color w:val="0F1115"/>
          <w:sz w:val="24"/>
          <w:szCs w:val="24"/>
          <w:rtl/>
        </w:rPr>
        <w:t xml:space="preserve"> الممارسات في تحقيق كمية المخزون </w:t>
      </w:r>
      <w:r w:rsidR="00941D9B">
        <w:rPr>
          <w:rFonts w:ascii="Traditional Arabic" w:eastAsia="Times New Roman" w:hAnsi="Traditional Arabic" w:cs="Traditional Arabic" w:hint="cs"/>
          <w:color w:val="0F1115"/>
          <w:sz w:val="24"/>
          <w:szCs w:val="24"/>
          <w:rtl/>
        </w:rPr>
        <w:t>وضمان</w:t>
      </w:r>
      <w:r w:rsidR="00452F3F">
        <w:rPr>
          <w:rFonts w:ascii="Traditional Arabic" w:eastAsia="Times New Roman" w:hAnsi="Traditional Arabic" w:cs="Traditional Arabic" w:hint="cs"/>
          <w:color w:val="0F1115"/>
          <w:sz w:val="24"/>
          <w:szCs w:val="24"/>
          <w:rtl/>
        </w:rPr>
        <w:t xml:space="preserve"> استقرار الأسعار </w:t>
      </w:r>
      <w:r w:rsidR="00941D9B">
        <w:rPr>
          <w:rFonts w:ascii="Traditional Arabic" w:eastAsia="Times New Roman" w:hAnsi="Traditional Arabic" w:cs="Traditional Arabic" w:hint="cs"/>
          <w:color w:val="0F1115"/>
          <w:sz w:val="24"/>
          <w:szCs w:val="24"/>
          <w:rtl/>
        </w:rPr>
        <w:t>مع الاخذ</w:t>
      </w:r>
      <w:r w:rsidR="00452F3F">
        <w:rPr>
          <w:rFonts w:ascii="Traditional Arabic" w:eastAsia="Times New Roman" w:hAnsi="Traditional Arabic" w:cs="Traditional Arabic" w:hint="cs"/>
          <w:color w:val="0F1115"/>
          <w:sz w:val="24"/>
          <w:szCs w:val="24"/>
          <w:rtl/>
        </w:rPr>
        <w:t xml:space="preserve"> بالاعتبار </w:t>
      </w:r>
      <w:r w:rsidR="00AA7F95">
        <w:rPr>
          <w:rFonts w:ascii="Traditional Arabic" w:eastAsia="Times New Roman" w:hAnsi="Traditional Arabic" w:cs="Traditional Arabic"/>
          <w:color w:val="0F1115"/>
          <w:sz w:val="24"/>
          <w:szCs w:val="24"/>
        </w:rPr>
        <w:t xml:space="preserve">Lead </w:t>
      </w:r>
      <w:r w:rsidR="00941D9B">
        <w:rPr>
          <w:rFonts w:ascii="Traditional Arabic" w:eastAsia="Times New Roman" w:hAnsi="Traditional Arabic" w:cs="Traditional Arabic"/>
          <w:color w:val="0F1115"/>
          <w:sz w:val="24"/>
          <w:szCs w:val="24"/>
        </w:rPr>
        <w:t xml:space="preserve">time </w:t>
      </w:r>
      <w:r w:rsidR="00941D9B">
        <w:rPr>
          <w:rFonts w:ascii="Traditional Arabic" w:eastAsia="Times New Roman" w:hAnsi="Traditional Arabic" w:cs="Traditional Arabic" w:hint="cs"/>
          <w:color w:val="0F1115"/>
          <w:sz w:val="24"/>
          <w:szCs w:val="24"/>
          <w:rtl/>
        </w:rPr>
        <w:t>والعمل</w:t>
      </w:r>
      <w:r w:rsidR="00AA7F95">
        <w:rPr>
          <w:rFonts w:ascii="Traditional Arabic" w:eastAsia="Times New Roman" w:hAnsi="Traditional Arabic" w:cs="Traditional Arabic" w:hint="cs"/>
          <w:color w:val="0F1115"/>
          <w:sz w:val="24"/>
          <w:szCs w:val="24"/>
          <w:rtl/>
        </w:rPr>
        <w:t xml:space="preserve"> على تقلي</w:t>
      </w:r>
      <w:r w:rsidR="00941D9B">
        <w:rPr>
          <w:rFonts w:ascii="Traditional Arabic" w:eastAsia="Times New Roman" w:hAnsi="Traditional Arabic" w:cs="Traditional Arabic" w:hint="cs"/>
          <w:color w:val="0F1115"/>
          <w:sz w:val="24"/>
          <w:szCs w:val="24"/>
          <w:rtl/>
        </w:rPr>
        <w:t>ص</w:t>
      </w:r>
      <w:r w:rsidR="00AA7F95">
        <w:rPr>
          <w:rFonts w:ascii="Traditional Arabic" w:eastAsia="Times New Roman" w:hAnsi="Traditional Arabic" w:cs="Traditional Arabic" w:hint="cs"/>
          <w:color w:val="0F1115"/>
          <w:sz w:val="24"/>
          <w:szCs w:val="24"/>
          <w:rtl/>
        </w:rPr>
        <w:t xml:space="preserve">ه من خلال استكشاف مكامن الخلل </w:t>
      </w:r>
      <w:r w:rsidR="00941D9B">
        <w:rPr>
          <w:rFonts w:ascii="Traditional Arabic" w:eastAsia="Times New Roman" w:hAnsi="Traditional Arabic" w:cs="Traditional Arabic" w:hint="cs"/>
          <w:color w:val="0F1115"/>
          <w:sz w:val="24"/>
          <w:szCs w:val="24"/>
          <w:rtl/>
        </w:rPr>
        <w:t>ومعالجتها</w:t>
      </w:r>
      <w:r w:rsidR="00AA7F95">
        <w:rPr>
          <w:rFonts w:ascii="Traditional Arabic" w:eastAsia="Times New Roman" w:hAnsi="Traditional Arabic" w:cs="Traditional Arabic" w:hint="cs"/>
          <w:color w:val="0F1115"/>
          <w:sz w:val="24"/>
          <w:szCs w:val="24"/>
          <w:rtl/>
        </w:rPr>
        <w:t xml:space="preserve"> سواء على مستولى العمليات أو سلاسل الامداد.</w:t>
      </w:r>
    </w:p>
    <w:p w14:paraId="57F9767F" w14:textId="77777777" w:rsidR="00CE18B4"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tl/>
        </w:rPr>
      </w:pPr>
    </w:p>
    <w:p w14:paraId="3BC80C17" w14:textId="77777777" w:rsidR="00CE18B4"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tl/>
        </w:rPr>
      </w:pPr>
    </w:p>
    <w:p w14:paraId="420D76A0" w14:textId="77777777" w:rsidR="00CE18B4" w:rsidRPr="00A84B53" w:rsidRDefault="00CE18B4" w:rsidP="00CE18B4">
      <w:pPr>
        <w:shd w:val="clear" w:color="auto" w:fill="FFFFFF"/>
        <w:bidi/>
        <w:spacing w:after="0" w:line="276" w:lineRule="auto"/>
        <w:ind w:left="360"/>
        <w:jc w:val="both"/>
        <w:rPr>
          <w:rFonts w:ascii="Traditional Arabic" w:eastAsia="Times New Roman" w:hAnsi="Traditional Arabic" w:cs="Traditional Arabic"/>
          <w:color w:val="0F1115"/>
          <w:sz w:val="24"/>
          <w:szCs w:val="24"/>
        </w:rPr>
      </w:pPr>
    </w:p>
    <w:p w14:paraId="48F2CC18" w14:textId="77777777" w:rsidR="00BE0D5C" w:rsidRDefault="00891D84" w:rsidP="00BE0D5C">
      <w:pPr>
        <w:pStyle w:val="Heading2"/>
        <w:shd w:val="clear" w:color="auto" w:fill="FFFFFF"/>
        <w:bidi/>
        <w:spacing w:before="0" w:line="480" w:lineRule="auto"/>
        <w:rPr>
          <w:rFonts w:ascii="Traditional Arabic" w:hAnsi="Traditional Arabic" w:cs="Traditional Arabic"/>
          <w:b/>
          <w:bCs/>
          <w:color w:val="000000" w:themeColor="text1"/>
          <w:sz w:val="32"/>
          <w:szCs w:val="24"/>
          <w:rtl/>
        </w:rPr>
      </w:pPr>
      <w:bookmarkStart w:id="60" w:name="_Hlk223875204"/>
      <w:r w:rsidRPr="00A84B53">
        <w:rPr>
          <w:rFonts w:ascii="Traditional Arabic" w:hAnsi="Traditional Arabic" w:cs="Traditional Arabic" w:hint="cs"/>
          <w:b/>
          <w:bCs/>
          <w:color w:val="000000" w:themeColor="text1"/>
          <w:spacing w:val="-6"/>
          <w:sz w:val="22"/>
          <w:szCs w:val="24"/>
          <w:rtl/>
          <w:lang w:val="en-GB"/>
        </w:rPr>
        <w:lastRenderedPageBreak/>
        <w:t>5/</w:t>
      </w:r>
      <w:r w:rsidR="00EF52DF" w:rsidRPr="00A84B53">
        <w:rPr>
          <w:rFonts w:ascii="Traditional Arabic" w:hAnsi="Traditional Arabic" w:cs="Traditional Arabic" w:hint="cs"/>
          <w:b/>
          <w:bCs/>
          <w:color w:val="000000" w:themeColor="text1"/>
          <w:spacing w:val="-6"/>
          <w:sz w:val="22"/>
          <w:szCs w:val="24"/>
          <w:rtl/>
          <w:lang w:val="en-GB"/>
        </w:rPr>
        <w:t>4</w:t>
      </w:r>
      <w:r w:rsidRPr="00A84B53">
        <w:rPr>
          <w:rFonts w:ascii="Traditional Arabic" w:hAnsi="Traditional Arabic" w:cs="Traditional Arabic"/>
          <w:b/>
          <w:bCs/>
          <w:color w:val="000000" w:themeColor="text1"/>
          <w:spacing w:val="-6"/>
          <w:sz w:val="22"/>
          <w:szCs w:val="24"/>
          <w:rtl/>
          <w:lang w:val="en-GB"/>
        </w:rPr>
        <w:t xml:space="preserve"> </w:t>
      </w:r>
      <w:r w:rsidRPr="00A84B53">
        <w:rPr>
          <w:rFonts w:ascii="Traditional Arabic" w:hAnsi="Traditional Arabic" w:cs="Traditional Arabic"/>
          <w:b/>
          <w:bCs/>
          <w:color w:val="000000" w:themeColor="text1"/>
          <w:sz w:val="32"/>
          <w:szCs w:val="24"/>
          <w:rtl/>
        </w:rPr>
        <w:t>المقترحات</w:t>
      </w:r>
      <w:bookmarkEnd w:id="60"/>
    </w:p>
    <w:p w14:paraId="7294F3AD" w14:textId="01DFB45F" w:rsidR="00BE0D5C" w:rsidRPr="00BE0D5C" w:rsidRDefault="00CE18B4" w:rsidP="0008442B">
      <w:pPr>
        <w:pStyle w:val="Heading2"/>
        <w:shd w:val="clear" w:color="auto" w:fill="FFFFFF"/>
        <w:bidi/>
        <w:spacing w:before="0" w:line="360" w:lineRule="auto"/>
        <w:rPr>
          <w:rFonts w:ascii="Traditional Arabic" w:hAnsi="Traditional Arabic" w:cs="Traditional Arabic"/>
          <w:b/>
          <w:bCs/>
          <w:color w:val="000000" w:themeColor="text1"/>
          <w:sz w:val="24"/>
          <w:szCs w:val="24"/>
        </w:rPr>
      </w:pPr>
      <w:r>
        <w:rPr>
          <w:rFonts w:ascii="Traditional Arabic" w:eastAsia="Times New Roman" w:hAnsi="Traditional Arabic" w:cs="Traditional Arabic" w:hint="cs"/>
          <w:color w:val="0F1115"/>
          <w:sz w:val="24"/>
          <w:szCs w:val="24"/>
          <w:rtl/>
        </w:rPr>
        <w:t xml:space="preserve">    </w:t>
      </w:r>
      <w:r w:rsidR="00C153F9">
        <w:rPr>
          <w:rFonts w:ascii="Traditional Arabic" w:eastAsia="Times New Roman" w:hAnsi="Traditional Arabic" w:cs="Traditional Arabic" w:hint="cs"/>
          <w:color w:val="0F1115"/>
          <w:sz w:val="24"/>
          <w:szCs w:val="24"/>
          <w:rtl/>
        </w:rPr>
        <w:t xml:space="preserve">       </w:t>
      </w:r>
      <w:r>
        <w:rPr>
          <w:rFonts w:ascii="Traditional Arabic" w:eastAsia="Times New Roman" w:hAnsi="Traditional Arabic" w:cs="Traditional Arabic" w:hint="cs"/>
          <w:color w:val="0F1115"/>
          <w:sz w:val="24"/>
          <w:szCs w:val="24"/>
          <w:rtl/>
        </w:rPr>
        <w:t xml:space="preserve">  </w:t>
      </w:r>
      <w:r w:rsidR="00C153F9">
        <w:rPr>
          <w:rFonts w:ascii="Traditional Arabic" w:eastAsia="Times New Roman" w:hAnsi="Traditional Arabic" w:cs="Traditional Arabic" w:hint="cs"/>
          <w:color w:val="0F1115"/>
          <w:sz w:val="24"/>
          <w:szCs w:val="24"/>
          <w:rtl/>
        </w:rPr>
        <w:t>ا</w:t>
      </w:r>
      <w:r w:rsidR="00C153F9" w:rsidRPr="00BE0D5C">
        <w:rPr>
          <w:rFonts w:ascii="Traditional Arabic" w:eastAsia="Times New Roman" w:hAnsi="Traditional Arabic" w:cs="Traditional Arabic" w:hint="cs"/>
          <w:color w:val="0F1115"/>
          <w:sz w:val="24"/>
          <w:szCs w:val="24"/>
          <w:rtl/>
        </w:rPr>
        <w:t>ستنادا</w:t>
      </w:r>
      <w:r w:rsidR="00BE0D5C" w:rsidRPr="00BE0D5C">
        <w:rPr>
          <w:rFonts w:ascii="Traditional Arabic" w:eastAsia="Times New Roman" w:hAnsi="Traditional Arabic" w:cs="Traditional Arabic" w:hint="cs"/>
          <w:color w:val="0F1115"/>
          <w:sz w:val="24"/>
          <w:szCs w:val="24"/>
          <w:rtl/>
        </w:rPr>
        <w:t xml:space="preserve"> الى </w:t>
      </w:r>
      <w:r w:rsidR="00BE0D5C" w:rsidRPr="00BE0D5C">
        <w:rPr>
          <w:rFonts w:ascii="Traditional Arabic" w:eastAsia="Times New Roman" w:hAnsi="Traditional Arabic" w:cs="Traditional Arabic"/>
          <w:color w:val="0F1115"/>
          <w:sz w:val="24"/>
          <w:szCs w:val="24"/>
          <w:rtl/>
        </w:rPr>
        <w:t>ما توصلت إليه الدراسة من نتائج، وما أثارته من تساؤلات جديدة، يُقترح إجراء دراسات مستقبلية في المجالات التالية:</w:t>
      </w:r>
    </w:p>
    <w:p w14:paraId="51106361" w14:textId="6C0763FD" w:rsidR="00394019" w:rsidRPr="00194858" w:rsidRDefault="006576F9" w:rsidP="00A87889">
      <w:pPr>
        <w:pStyle w:val="Header"/>
        <w:numPr>
          <w:ilvl w:val="0"/>
          <w:numId w:val="26"/>
        </w:numPr>
        <w:bidi/>
        <w:spacing w:line="360" w:lineRule="auto"/>
        <w:jc w:val="both"/>
        <w:rPr>
          <w:rFonts w:ascii="Traditional Arabic" w:hAnsi="Traditional Arabic" w:cs="Traditional Arabic"/>
          <w:sz w:val="24"/>
          <w:szCs w:val="24"/>
        </w:rPr>
      </w:pPr>
      <w:r>
        <w:rPr>
          <w:rFonts w:ascii="Traditional Arabic" w:hAnsi="Traditional Arabic" w:cs="Traditional Arabic" w:hint="cs"/>
          <w:color w:val="000000" w:themeColor="text1"/>
          <w:sz w:val="24"/>
          <w:szCs w:val="24"/>
          <w:rtl/>
        </w:rPr>
        <w:t xml:space="preserve">أجراء </w:t>
      </w:r>
      <w:r w:rsidRPr="00394019">
        <w:rPr>
          <w:rFonts w:ascii="Traditional Arabic" w:hAnsi="Traditional Arabic" w:cs="Traditional Arabic"/>
          <w:color w:val="000000" w:themeColor="text1"/>
          <w:sz w:val="24"/>
          <w:szCs w:val="24"/>
          <w:rtl/>
        </w:rPr>
        <w:t>دراسات تجريبية</w:t>
      </w:r>
      <w:r w:rsidRPr="00394019">
        <w:rPr>
          <w:rFonts w:ascii="Traditional Arabic" w:hAnsi="Traditional Arabic" w:cs="Traditional Arabic"/>
          <w:color w:val="000000" w:themeColor="text1"/>
          <w:sz w:val="24"/>
          <w:szCs w:val="24"/>
        </w:rPr>
        <w:t xml:space="preserve"> (Experimental Studies) </w:t>
      </w:r>
      <w:r w:rsidRPr="00394019">
        <w:rPr>
          <w:rFonts w:ascii="Traditional Arabic" w:hAnsi="Traditional Arabic" w:cs="Traditional Arabic"/>
          <w:color w:val="000000" w:themeColor="text1"/>
          <w:sz w:val="24"/>
          <w:szCs w:val="24"/>
          <w:rtl/>
        </w:rPr>
        <w:t>تقيس أثر تطبيق استراتيجيات محددة مثل الصيانة التنبؤية، أو أنظمة الرؤية الحاسوبية، أو محركات السيرفو على مؤشرات أداء محددة مثل</w:t>
      </w:r>
      <w:r w:rsidRPr="00394019">
        <w:rPr>
          <w:rFonts w:ascii="Traditional Arabic" w:hAnsi="Traditional Arabic" w:cs="Traditional Arabic"/>
          <w:color w:val="000000" w:themeColor="text1"/>
          <w:sz w:val="24"/>
          <w:szCs w:val="24"/>
        </w:rPr>
        <w:t xml:space="preserve"> OEE </w:t>
      </w:r>
      <w:r w:rsidRPr="00394019">
        <w:rPr>
          <w:rFonts w:ascii="Traditional Arabic" w:hAnsi="Traditional Arabic" w:cs="Traditional Arabic"/>
          <w:color w:val="000000" w:themeColor="text1"/>
          <w:sz w:val="24"/>
          <w:szCs w:val="24"/>
          <w:rtl/>
        </w:rPr>
        <w:t>(الفعالية الكلية للمعدات)، نسبة الهالك، استهلاك الطاقة، والإنتاجية</w:t>
      </w:r>
      <w:r w:rsidRPr="00394019">
        <w:rPr>
          <w:rFonts w:ascii="Traditional Arabic" w:hAnsi="Traditional Arabic" w:cs="Traditional Arabic"/>
          <w:color w:val="000000" w:themeColor="text1"/>
          <w:sz w:val="24"/>
          <w:szCs w:val="24"/>
        </w:rPr>
        <w:t>.</w:t>
      </w:r>
      <w:r w:rsidRPr="00394019">
        <w:rPr>
          <w:rFonts w:ascii="Traditional Arabic" w:hAnsi="Traditional Arabic" w:cs="Traditional Arabic"/>
          <w:sz w:val="24"/>
          <w:szCs w:val="24"/>
          <w:rtl/>
        </w:rPr>
        <w:t xml:space="preserve"> وذ</w:t>
      </w:r>
      <w:r w:rsidRPr="00394019">
        <w:rPr>
          <w:rFonts w:ascii="Traditional Arabic" w:hAnsi="Traditional Arabic" w:cs="Traditional Arabic" w:hint="cs"/>
          <w:sz w:val="24"/>
          <w:szCs w:val="24"/>
          <w:rtl/>
        </w:rPr>
        <w:t xml:space="preserve">لك بهدف التوصل الى </w:t>
      </w:r>
      <w:r w:rsidRPr="00394019">
        <w:rPr>
          <w:rFonts w:ascii="Traditional Arabic" w:hAnsi="Traditional Arabic" w:cs="Traditional Arabic"/>
          <w:sz w:val="24"/>
          <w:szCs w:val="24"/>
          <w:rtl/>
        </w:rPr>
        <w:t>نتائج كمية دقيقة يمكن تعميمها</w:t>
      </w:r>
      <w:r w:rsidRPr="00394019">
        <w:rPr>
          <w:rFonts w:ascii="Traditional Arabic" w:hAnsi="Traditional Arabic" w:cs="Traditional Arabic"/>
          <w:sz w:val="24"/>
          <w:szCs w:val="24"/>
        </w:rPr>
        <w:t>.</w:t>
      </w:r>
    </w:p>
    <w:p w14:paraId="76ABDB59" w14:textId="4ED867F2" w:rsidR="00194858" w:rsidRPr="00194858" w:rsidRDefault="00891D84" w:rsidP="00A87889">
      <w:pPr>
        <w:pStyle w:val="ds-markdown-paragraph"/>
        <w:numPr>
          <w:ilvl w:val="0"/>
          <w:numId w:val="26"/>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4858">
        <w:rPr>
          <w:rFonts w:ascii="Traditional Arabic" w:hAnsi="Traditional Arabic" w:cs="Traditional Arabic"/>
          <w:color w:val="000000" w:themeColor="text1"/>
          <w:rtl/>
        </w:rPr>
        <w:t>إجراء دراسات مقارنة بين قطاعات صناعية مختلفة (البلاستيك، الغذاء، الدوائية، الهندسية) حول تطبيق استراتيجيات إدارة العمليات المتقدمة وتأثيرها على الإنتاجية والتنافسية، للتعرف على أفضل الممارسات القابلة للتعميم والممارسات الخاصة بكل قطاع</w:t>
      </w:r>
      <w:r w:rsidRPr="00194858">
        <w:rPr>
          <w:rFonts w:ascii="Traditional Arabic" w:hAnsi="Traditional Arabic" w:cs="Traditional Arabic"/>
          <w:color w:val="000000" w:themeColor="text1"/>
        </w:rPr>
        <w:t>.</w:t>
      </w:r>
    </w:p>
    <w:p w14:paraId="723A244C" w14:textId="7F450A03" w:rsidR="00891D84" w:rsidRPr="00194858" w:rsidRDefault="00891D84" w:rsidP="00A87889">
      <w:pPr>
        <w:pStyle w:val="ds-markdown-paragraph"/>
        <w:numPr>
          <w:ilvl w:val="0"/>
          <w:numId w:val="26"/>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194858">
        <w:rPr>
          <w:rFonts w:ascii="Traditional Arabic" w:hAnsi="Traditional Arabic" w:cs="Traditional Arabic"/>
          <w:color w:val="000000" w:themeColor="text1"/>
          <w:rtl/>
        </w:rPr>
        <w:t>إجراء دراسات نوعية</w:t>
      </w:r>
      <w:r w:rsidRPr="00194858">
        <w:rPr>
          <w:rFonts w:ascii="Traditional Arabic" w:hAnsi="Traditional Arabic" w:cs="Traditional Arabic"/>
          <w:color w:val="000000" w:themeColor="text1"/>
        </w:rPr>
        <w:t xml:space="preserve"> (Qualitative Studies) </w:t>
      </w:r>
      <w:r w:rsidRPr="00194858">
        <w:rPr>
          <w:rFonts w:ascii="Traditional Arabic" w:hAnsi="Traditional Arabic" w:cs="Traditional Arabic"/>
          <w:color w:val="000000" w:themeColor="text1"/>
          <w:rtl/>
        </w:rPr>
        <w:t>تستكشف بعمق التحديات التي تواجه إدارة العمليات من وجهات نظر متعددة: الإدارة العليا، المشرفين، الفنيين، والعاملين في خطوط الإنتاج، للتعرف على الأبعاد الإنسانية والتنظيمية لهذه التحديات</w:t>
      </w:r>
      <w:r w:rsidRPr="00194858">
        <w:rPr>
          <w:rFonts w:ascii="Traditional Arabic" w:hAnsi="Traditional Arabic" w:cs="Traditional Arabic"/>
          <w:color w:val="000000" w:themeColor="text1"/>
        </w:rPr>
        <w:t>.</w:t>
      </w:r>
      <w:r w:rsidR="00194858" w:rsidRPr="00194858">
        <w:rPr>
          <w:rFonts w:ascii="Traditional Arabic" w:hAnsi="Traditional Arabic" w:cs="Traditional Arabic" w:hint="cs"/>
          <w:color w:val="000000" w:themeColor="text1"/>
          <w:rtl/>
        </w:rPr>
        <w:t xml:space="preserve"> والتي قد لا تظه</w:t>
      </w:r>
      <w:r w:rsidR="00194858" w:rsidRPr="00194858">
        <w:rPr>
          <w:rFonts w:ascii="Traditional Arabic" w:hAnsi="Traditional Arabic" w:cs="Traditional Arabic" w:hint="eastAsia"/>
          <w:color w:val="000000" w:themeColor="text1"/>
          <w:rtl/>
        </w:rPr>
        <w:t>ر</w:t>
      </w:r>
      <w:r w:rsidR="00194858" w:rsidRPr="00194858">
        <w:rPr>
          <w:rFonts w:ascii="Traditional Arabic" w:hAnsi="Traditional Arabic" w:cs="Traditional Arabic" w:hint="cs"/>
          <w:color w:val="000000" w:themeColor="text1"/>
          <w:rtl/>
        </w:rPr>
        <w:t xml:space="preserve"> في الدراسات الكمية.</w:t>
      </w:r>
    </w:p>
    <w:p w14:paraId="3B8F618F" w14:textId="77777777" w:rsidR="00891D84" w:rsidRDefault="00891D84" w:rsidP="00A87889">
      <w:pPr>
        <w:pStyle w:val="ds-markdown-paragraph"/>
        <w:numPr>
          <w:ilvl w:val="0"/>
          <w:numId w:val="26"/>
        </w:numPr>
        <w:shd w:val="clear" w:color="auto" w:fill="FFFFFF"/>
        <w:bidi/>
        <w:spacing w:before="0" w:beforeAutospacing="0" w:after="0" w:afterAutospacing="0" w:line="360" w:lineRule="auto"/>
        <w:rPr>
          <w:rFonts w:ascii="Traditional Arabic" w:hAnsi="Traditional Arabic" w:cs="Traditional Arabic"/>
          <w:color w:val="000000" w:themeColor="text1"/>
        </w:rPr>
      </w:pPr>
      <w:r w:rsidRPr="000C3C01">
        <w:rPr>
          <w:rFonts w:ascii="Traditional Arabic" w:hAnsi="Traditional Arabic" w:cs="Traditional Arabic"/>
          <w:color w:val="000000" w:themeColor="text1"/>
          <w:rtl/>
        </w:rPr>
        <w:t>تصميم برنامج تدريبي متكامل للعاملين في إدارة العمليات (مهندسين، فنيين، مشرفين) قائم على احتياجاتهم الفعلية، وقياس فاعليته في تطوير مهاراتهم وتحسين أدائهم التشغيلي، خاصة في مجالات الصيانة الوقائية، تحليل البيانات، وتطبيق منهجيات التحسين المستمر</w:t>
      </w:r>
      <w:r w:rsidRPr="000C3C01">
        <w:rPr>
          <w:rFonts w:ascii="Traditional Arabic" w:hAnsi="Traditional Arabic" w:cs="Traditional Arabic"/>
          <w:color w:val="000000" w:themeColor="text1"/>
        </w:rPr>
        <w:t>.</w:t>
      </w:r>
    </w:p>
    <w:p w14:paraId="7B79D67F" w14:textId="77777777" w:rsidR="00D101C0" w:rsidRPr="00D101C0" w:rsidRDefault="00D101C0" w:rsidP="00A87889">
      <w:pPr>
        <w:pStyle w:val="Header"/>
        <w:numPr>
          <w:ilvl w:val="0"/>
          <w:numId w:val="26"/>
        </w:numPr>
        <w:bidi/>
        <w:spacing w:line="360" w:lineRule="auto"/>
        <w:jc w:val="both"/>
        <w:rPr>
          <w:rFonts w:ascii="Traditional Arabic" w:hAnsi="Traditional Arabic" w:cs="Traditional Arabic"/>
          <w:sz w:val="24"/>
          <w:szCs w:val="24"/>
        </w:rPr>
      </w:pPr>
      <w:r w:rsidRPr="00D101C0">
        <w:rPr>
          <w:rFonts w:ascii="Traditional Arabic" w:hAnsi="Traditional Arabic" w:cs="Traditional Arabic"/>
          <w:sz w:val="24"/>
          <w:szCs w:val="24"/>
          <w:rtl/>
        </w:rPr>
        <w:t>إجراء دراسات تقيس أثر تطبيق تقنيات الثورة الصناعية الرابعة (إنترنت الأشياء، الذكاء الاصطناعي، التوائم الرقمية) على كفاءة وفعالية إدارة العمليات في القطاع الصناعي السعودي، في ظل التوجهات الوطنية نحو التحول الرقمي والصناعي</w:t>
      </w:r>
      <w:r w:rsidRPr="00D101C0">
        <w:rPr>
          <w:rFonts w:ascii="Traditional Arabic" w:hAnsi="Traditional Arabic" w:cs="Traditional Arabic"/>
          <w:sz w:val="24"/>
          <w:szCs w:val="24"/>
        </w:rPr>
        <w:t>.</w:t>
      </w:r>
    </w:p>
    <w:p w14:paraId="475CA69F" w14:textId="77777777" w:rsidR="00981904" w:rsidRDefault="00981904" w:rsidP="00A87889">
      <w:pPr>
        <w:pStyle w:val="Header"/>
        <w:numPr>
          <w:ilvl w:val="0"/>
          <w:numId w:val="26"/>
        </w:numPr>
        <w:bidi/>
        <w:spacing w:line="360" w:lineRule="auto"/>
        <w:jc w:val="both"/>
        <w:rPr>
          <w:rFonts w:ascii="Traditional Arabic" w:hAnsi="Traditional Arabic" w:cs="Traditional Arabic"/>
          <w:sz w:val="24"/>
          <w:szCs w:val="24"/>
        </w:rPr>
      </w:pPr>
      <w:r w:rsidRPr="00981904">
        <w:rPr>
          <w:rFonts w:ascii="Traditional Arabic" w:hAnsi="Traditional Arabic" w:cs="Traditional Arabic"/>
          <w:sz w:val="24"/>
          <w:szCs w:val="24"/>
          <w:rtl/>
        </w:rPr>
        <w:t>إجراء دراسات تبحث في دور القيادة والثقافة التنظيمية في نجاح تطبيق استراتيجيات إدارة العمليات المتقدمة ومنهجيات التحسين المستمر، خاصة في ظل ما أشار إليه الخبراء من "تحول ثقافي داخل المنشأة" من أسلوب رد الفعل إلى الاستباقية</w:t>
      </w:r>
      <w:r w:rsidRPr="00981904">
        <w:rPr>
          <w:rFonts w:ascii="Traditional Arabic" w:hAnsi="Traditional Arabic" w:cs="Traditional Arabic"/>
          <w:sz w:val="24"/>
          <w:szCs w:val="24"/>
        </w:rPr>
        <w:t>.</w:t>
      </w:r>
    </w:p>
    <w:p w14:paraId="259B787E" w14:textId="77777777" w:rsidR="00A46AC6" w:rsidRDefault="00A46AC6" w:rsidP="00A87889">
      <w:pPr>
        <w:pStyle w:val="Header"/>
        <w:numPr>
          <w:ilvl w:val="0"/>
          <w:numId w:val="26"/>
        </w:numPr>
        <w:bidi/>
        <w:spacing w:line="360" w:lineRule="auto"/>
        <w:jc w:val="both"/>
        <w:rPr>
          <w:rFonts w:ascii="Traditional Arabic" w:hAnsi="Traditional Arabic" w:cs="Traditional Arabic"/>
          <w:sz w:val="24"/>
          <w:szCs w:val="24"/>
        </w:rPr>
      </w:pPr>
      <w:r w:rsidRPr="0008442B">
        <w:rPr>
          <w:rFonts w:ascii="Traditional Arabic" w:hAnsi="Traditional Arabic" w:cs="Traditional Arabic"/>
          <w:sz w:val="24"/>
          <w:szCs w:val="24"/>
          <w:rtl/>
        </w:rPr>
        <w:t>بناء نموذج تنبؤي</w:t>
      </w:r>
      <w:r w:rsidRPr="0008442B">
        <w:rPr>
          <w:rFonts w:ascii="Traditional Arabic" w:hAnsi="Traditional Arabic" w:cs="Traditional Arabic"/>
          <w:sz w:val="24"/>
          <w:szCs w:val="24"/>
        </w:rPr>
        <w:t xml:space="preserve"> (Predictive Model) </w:t>
      </w:r>
      <w:r w:rsidRPr="0008442B">
        <w:rPr>
          <w:rFonts w:ascii="Traditional Arabic" w:hAnsi="Traditional Arabic" w:cs="Traditional Arabic"/>
          <w:sz w:val="24"/>
          <w:szCs w:val="24"/>
          <w:rtl/>
        </w:rPr>
        <w:t>متكامل يربط بين استراتيجيات إدارة العمليات، منهجيات التحسين المستمر، التحديات التشغيلية، ومؤشرات الأداء الرئيسية</w:t>
      </w:r>
      <w:r w:rsidRPr="0008442B">
        <w:rPr>
          <w:rFonts w:ascii="Traditional Arabic" w:hAnsi="Traditional Arabic" w:cs="Traditional Arabic"/>
          <w:sz w:val="24"/>
          <w:szCs w:val="24"/>
        </w:rPr>
        <w:t xml:space="preserve"> (KPIs)</w:t>
      </w:r>
      <w:r w:rsidRPr="0008442B">
        <w:rPr>
          <w:rFonts w:ascii="Traditional Arabic" w:hAnsi="Traditional Arabic" w:cs="Traditional Arabic"/>
          <w:sz w:val="24"/>
          <w:szCs w:val="24"/>
          <w:rtl/>
        </w:rPr>
        <w:t>، للتنبؤ بالإنتاجية والربحية في ظل سيناريوهات مختلفة، مما يساعد صناع القرار على التخطيط الاستباقي</w:t>
      </w:r>
      <w:r w:rsidRPr="0008442B">
        <w:rPr>
          <w:rFonts w:ascii="Traditional Arabic" w:hAnsi="Traditional Arabic" w:cs="Traditional Arabic"/>
          <w:sz w:val="24"/>
          <w:szCs w:val="24"/>
        </w:rPr>
        <w:t>.</w:t>
      </w:r>
    </w:p>
    <w:p w14:paraId="6B16E279" w14:textId="12D67223" w:rsidR="009C7697" w:rsidRPr="009C7697" w:rsidRDefault="009C7697" w:rsidP="009C7697">
      <w:pPr>
        <w:pStyle w:val="Heading2"/>
        <w:bidi/>
        <w:rPr>
          <w:rFonts w:ascii="Traditional Arabic" w:hAnsi="Traditional Arabic" w:cs="Traditional Arabic"/>
          <w:b/>
          <w:bCs/>
          <w:color w:val="000000" w:themeColor="text1"/>
          <w:sz w:val="32"/>
          <w:szCs w:val="24"/>
        </w:rPr>
      </w:pPr>
      <w:bookmarkStart w:id="61" w:name="_Toc237804626"/>
      <w:r w:rsidRPr="009C7697">
        <w:rPr>
          <w:rFonts w:ascii="Traditional Arabic" w:hAnsi="Traditional Arabic" w:cs="Traditional Arabic" w:hint="cs"/>
          <w:b/>
          <w:bCs/>
          <w:color w:val="000000" w:themeColor="text1"/>
          <w:sz w:val="32"/>
          <w:szCs w:val="24"/>
          <w:rtl/>
        </w:rPr>
        <w:t xml:space="preserve">5.5 </w:t>
      </w:r>
      <w:r w:rsidRPr="009C7697">
        <w:rPr>
          <w:rFonts w:ascii="Traditional Arabic" w:hAnsi="Traditional Arabic" w:cs="Traditional Arabic"/>
          <w:b/>
          <w:bCs/>
          <w:color w:val="000000" w:themeColor="text1"/>
          <w:sz w:val="32"/>
          <w:szCs w:val="24"/>
          <w:rtl/>
        </w:rPr>
        <w:t>خاتمة الفصل الخامس:</w:t>
      </w:r>
      <w:bookmarkEnd w:id="61"/>
    </w:p>
    <w:p w14:paraId="7C1D3FF9" w14:textId="46423EA3" w:rsidR="000C3C01" w:rsidRDefault="009C7697" w:rsidP="009C7697">
      <w:pPr>
        <w:bidi/>
        <w:spacing w:after="0" w:line="360" w:lineRule="auto"/>
        <w:jc w:val="lowKashida"/>
        <w:rPr>
          <w:rFonts w:ascii="Traditional Arabic" w:hAnsi="Traditional Arabic" w:cs="Traditional Arabic"/>
          <w:sz w:val="24"/>
          <w:szCs w:val="24"/>
          <w:rtl/>
        </w:rPr>
      </w:pPr>
      <w:r w:rsidRPr="009C7697">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 xml:space="preserve">  </w:t>
      </w:r>
      <w:r w:rsidRPr="009C7697">
        <w:rPr>
          <w:rFonts w:ascii="Traditional Arabic" w:hAnsi="Traditional Arabic" w:cs="Traditional Arabic" w:hint="cs"/>
          <w:sz w:val="24"/>
          <w:szCs w:val="24"/>
          <w:rtl/>
        </w:rPr>
        <w:t xml:space="preserve">   </w:t>
      </w:r>
      <w:r w:rsidRPr="009C7697">
        <w:rPr>
          <w:rFonts w:ascii="Traditional Arabic" w:hAnsi="Traditional Arabic" w:cs="Traditional Arabic"/>
          <w:sz w:val="24"/>
          <w:szCs w:val="24"/>
          <w:rtl/>
        </w:rPr>
        <w:t>في ختام هذه الدراسة، تم عرض النتائج التي تم التوصل إليها في الفصل الرابع ومناقشتها في ضوء الدراسات السابقة والإطار النظري وآراء الخبراء، حيث أكدت المناقشة أن تطوير استراتيجيات إدارة العمليات له أثر إيجابي كبير في زيادة الإنتاجية وتعزيز التنافسية، وأن التحديات التشغيلية يمكن أن تشكل دافعاً للتحسين والابتكار. كما تم تقديم خطة عمل (</w:t>
      </w:r>
      <w:r w:rsidRPr="009C7697">
        <w:rPr>
          <w:rFonts w:ascii="Traditional Arabic" w:hAnsi="Traditional Arabic" w:cs="Traditional Arabic"/>
          <w:sz w:val="24"/>
          <w:szCs w:val="24"/>
        </w:rPr>
        <w:t>Action Plan</w:t>
      </w:r>
      <w:r w:rsidRPr="009C7697">
        <w:rPr>
          <w:rFonts w:ascii="Traditional Arabic" w:hAnsi="Traditional Arabic" w:cs="Traditional Arabic"/>
          <w:sz w:val="24"/>
          <w:szCs w:val="24"/>
          <w:rtl/>
        </w:rPr>
        <w:t>) عملية تتضمن ثماني توصيات رئيسية مع تحديد الجهات المستهدفة، وآليات التنفيذ، والفترات الزمنية، ومؤشرات الأداء. واختتم الفصل بتقديم مقترحات لبحوث مستقبلية يمكن أن تسهم في تعميق المعرفة في مجال إدارة العمليات الصناعية، مما يدعم توجهات رؤية المملكة 2030 نحو التنويع الاقتصادي والتحول الصناعي المستدام.</w:t>
      </w:r>
    </w:p>
    <w:p w14:paraId="38F62D98" w14:textId="77777777" w:rsidR="009C7697" w:rsidRPr="009C7697" w:rsidRDefault="009C7697" w:rsidP="009C7697">
      <w:pPr>
        <w:bidi/>
        <w:spacing w:after="0" w:line="360" w:lineRule="auto"/>
        <w:jc w:val="lowKashida"/>
        <w:rPr>
          <w:rFonts w:ascii="Traditional Arabic" w:hAnsi="Traditional Arabic" w:cs="Traditional Arabic"/>
          <w:sz w:val="24"/>
          <w:szCs w:val="24"/>
        </w:rPr>
      </w:pPr>
    </w:p>
    <w:p w14:paraId="4DDF643A" w14:textId="5BEAC2FD" w:rsidR="0008442B" w:rsidRDefault="0008442B" w:rsidP="00C53522">
      <w:pPr>
        <w:bidi/>
        <w:spacing w:after="0" w:line="360" w:lineRule="auto"/>
        <w:jc w:val="center"/>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والله ولي التوفيق</w:t>
      </w:r>
    </w:p>
    <w:p w14:paraId="54657F4D" w14:textId="3C43836B" w:rsidR="003235C8" w:rsidRPr="007B0F27" w:rsidRDefault="00001792" w:rsidP="007B0F27">
      <w:pPr>
        <w:bidi/>
        <w:spacing w:after="0" w:line="360" w:lineRule="auto"/>
        <w:rPr>
          <w:rFonts w:ascii="Traditional Arabic" w:eastAsia="Times New Roman" w:hAnsi="Traditional Arabic" w:cs="Traditional Arabic"/>
          <w:sz w:val="24"/>
          <w:szCs w:val="24"/>
          <w:rtl/>
        </w:rPr>
      </w:pPr>
      <w:r w:rsidRPr="007B0F27">
        <w:rPr>
          <w:rFonts w:ascii="Traditional Arabic" w:eastAsia="Times New Roman" w:hAnsi="Traditional Arabic" w:cs="Traditional Arabic" w:hint="cs"/>
          <w:b/>
          <w:bCs/>
          <w:sz w:val="24"/>
          <w:szCs w:val="24"/>
          <w:rtl/>
        </w:rPr>
        <w:lastRenderedPageBreak/>
        <w:t>ا</w:t>
      </w:r>
      <w:r w:rsidR="007F4183" w:rsidRPr="007B0F27">
        <w:rPr>
          <w:rFonts w:ascii="Traditional Arabic" w:eastAsia="Times New Roman" w:hAnsi="Traditional Arabic" w:cs="Traditional Arabic" w:hint="cs"/>
          <w:b/>
          <w:bCs/>
          <w:sz w:val="24"/>
          <w:szCs w:val="24"/>
          <w:rtl/>
        </w:rPr>
        <w:t>لمراج</w:t>
      </w:r>
      <w:r w:rsidR="00896A02" w:rsidRPr="007B0F27">
        <w:rPr>
          <w:rFonts w:ascii="Traditional Arabic" w:eastAsia="Times New Roman" w:hAnsi="Traditional Arabic" w:cs="Traditional Arabic" w:hint="cs"/>
          <w:b/>
          <w:bCs/>
          <w:sz w:val="24"/>
          <w:szCs w:val="24"/>
          <w:rtl/>
        </w:rPr>
        <w:t>ــ</w:t>
      </w:r>
      <w:r w:rsidR="007F4183" w:rsidRPr="007B0F27">
        <w:rPr>
          <w:rFonts w:ascii="Traditional Arabic" w:eastAsia="Times New Roman" w:hAnsi="Traditional Arabic" w:cs="Traditional Arabic" w:hint="cs"/>
          <w:b/>
          <w:bCs/>
          <w:sz w:val="24"/>
          <w:szCs w:val="24"/>
          <w:rtl/>
        </w:rPr>
        <w:t>ع:</w:t>
      </w:r>
    </w:p>
    <w:p w14:paraId="0A1F22F4" w14:textId="4F62E102" w:rsidR="00835C0F" w:rsidRPr="007B0F27" w:rsidRDefault="00210DAA" w:rsidP="007B0F27">
      <w:pPr>
        <w:bidi/>
        <w:spacing w:line="360" w:lineRule="auto"/>
        <w:rPr>
          <w:rFonts w:ascii="Traditional Arabic" w:eastAsia="Times New Roman" w:hAnsi="Traditional Arabic" w:cs="Traditional Arabic"/>
          <w:b/>
          <w:bCs/>
          <w:sz w:val="24"/>
          <w:szCs w:val="24"/>
          <w:rtl/>
        </w:rPr>
      </w:pPr>
      <w:r w:rsidRPr="007B0F27">
        <w:rPr>
          <w:rFonts w:ascii="Traditional Arabic" w:eastAsia="Times New Roman" w:hAnsi="Traditional Arabic" w:cs="Traditional Arabic" w:hint="cs"/>
          <w:b/>
          <w:bCs/>
          <w:sz w:val="24"/>
          <w:szCs w:val="24"/>
          <w:rtl/>
        </w:rPr>
        <w:t xml:space="preserve">أولا: </w:t>
      </w:r>
      <w:r w:rsidR="006B34F7" w:rsidRPr="007B0F27">
        <w:rPr>
          <w:rFonts w:ascii="Traditional Arabic" w:eastAsia="Times New Roman" w:hAnsi="Traditional Arabic" w:cs="Traditional Arabic" w:hint="cs"/>
          <w:b/>
          <w:bCs/>
          <w:sz w:val="24"/>
          <w:szCs w:val="24"/>
          <w:rtl/>
        </w:rPr>
        <w:t>المراجع العربية:</w:t>
      </w:r>
    </w:p>
    <w:p w14:paraId="1FECA86E" w14:textId="735291CE" w:rsidR="007C6B63" w:rsidRPr="007B0F27" w:rsidRDefault="007C6B63"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القران الكريم </w:t>
      </w:r>
    </w:p>
    <w:p w14:paraId="692C8099" w14:textId="2F0CAC4C" w:rsidR="003C5780" w:rsidRPr="007B0F27" w:rsidRDefault="003C5780"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أبو النصر، حسن. إدارة العمليات والإنتاج: منظور استراتيجي. (القاهرة: دار الفكر الجامعي، 2019)، ص. 115</w:t>
      </w:r>
      <w:r w:rsidRPr="007B0F27">
        <w:rPr>
          <w:rFonts w:ascii="Traditional Arabic" w:eastAsia="Calibri" w:hAnsi="Traditional Arabic" w:cs="Traditional Arabic" w:hint="cs"/>
          <w:sz w:val="24"/>
          <w:szCs w:val="24"/>
        </w:rPr>
        <w:t>.</w:t>
      </w:r>
    </w:p>
    <w:p w14:paraId="4391B84E" w14:textId="7B73E475" w:rsidR="0032782D" w:rsidRPr="007B0F27" w:rsidRDefault="0032782D"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أبو زيد، أحمد ناصر (2021)."أثر إدارة المعرفة في </w:t>
      </w:r>
      <w:r w:rsidR="00FD1DAE" w:rsidRPr="007B0F27">
        <w:rPr>
          <w:rFonts w:ascii="Traditional Arabic" w:eastAsia="Times New Roman" w:hAnsi="Traditional Arabic" w:cs="Traditional Arabic" w:hint="cs"/>
          <w:sz w:val="24"/>
          <w:szCs w:val="24"/>
          <w:rtl/>
        </w:rPr>
        <w:t>الابتكار:</w:t>
      </w:r>
      <w:r w:rsidRPr="007B0F27">
        <w:rPr>
          <w:rFonts w:ascii="Traditional Arabic" w:eastAsia="Times New Roman" w:hAnsi="Traditional Arabic" w:cs="Traditional Arabic" w:hint="cs"/>
          <w:sz w:val="24"/>
          <w:szCs w:val="24"/>
          <w:rtl/>
        </w:rPr>
        <w:t xml:space="preserve"> دراسة تطبيقية على شركات صناعة الالكترونيات العاملة في مدينة </w:t>
      </w:r>
      <w:r w:rsidR="00FD1DAE" w:rsidRPr="007B0F27">
        <w:rPr>
          <w:rFonts w:ascii="Traditional Arabic" w:eastAsia="Times New Roman" w:hAnsi="Traditional Arabic" w:cs="Traditional Arabic" w:hint="cs"/>
          <w:sz w:val="24"/>
          <w:szCs w:val="24"/>
          <w:rtl/>
        </w:rPr>
        <w:t>عبد الله</w:t>
      </w:r>
      <w:r w:rsidRPr="007B0F27">
        <w:rPr>
          <w:rFonts w:ascii="Traditional Arabic" w:eastAsia="Times New Roman" w:hAnsi="Traditional Arabic" w:cs="Traditional Arabic" w:hint="cs"/>
          <w:sz w:val="24"/>
          <w:szCs w:val="24"/>
          <w:rtl/>
        </w:rPr>
        <w:t xml:space="preserve"> الثاني ابن الحسين الصناعية </w:t>
      </w:r>
      <w:r w:rsidR="00FD1DAE" w:rsidRPr="007B0F27">
        <w:rPr>
          <w:rFonts w:ascii="Traditional Arabic" w:eastAsia="Times New Roman" w:hAnsi="Traditional Arabic" w:cs="Traditional Arabic" w:hint="cs"/>
          <w:sz w:val="24"/>
          <w:szCs w:val="24"/>
          <w:rtl/>
        </w:rPr>
        <w:t>“، مؤتة</w:t>
      </w:r>
      <w:r w:rsidRPr="007B0F27">
        <w:rPr>
          <w:rFonts w:ascii="Traditional Arabic" w:eastAsia="Times New Roman" w:hAnsi="Traditional Arabic" w:cs="Traditional Arabic" w:hint="cs"/>
          <w:sz w:val="24"/>
          <w:szCs w:val="24"/>
          <w:rtl/>
        </w:rPr>
        <w:t xml:space="preserve"> للبحوث </w:t>
      </w:r>
      <w:r w:rsidR="00FD1DAE" w:rsidRPr="007B0F27">
        <w:rPr>
          <w:rFonts w:ascii="Traditional Arabic" w:eastAsia="Times New Roman" w:hAnsi="Traditional Arabic" w:cs="Traditional Arabic" w:hint="cs"/>
          <w:sz w:val="24"/>
          <w:szCs w:val="24"/>
          <w:rtl/>
        </w:rPr>
        <w:t xml:space="preserve">والدراسات. المجلد السادس </w:t>
      </w:r>
      <w:r w:rsidR="00B042EF" w:rsidRPr="007B0F27">
        <w:rPr>
          <w:rFonts w:ascii="Traditional Arabic" w:eastAsia="Times New Roman" w:hAnsi="Traditional Arabic" w:cs="Traditional Arabic" w:hint="cs"/>
          <w:sz w:val="24"/>
          <w:szCs w:val="24"/>
          <w:rtl/>
        </w:rPr>
        <w:t>والثلاثين</w:t>
      </w:r>
      <w:r w:rsidR="00313266" w:rsidRPr="007B0F27">
        <w:rPr>
          <w:rFonts w:ascii="Traditional Arabic" w:eastAsia="Times New Roman" w:hAnsi="Traditional Arabic" w:cs="Traditional Arabic" w:hint="cs"/>
          <w:sz w:val="24"/>
          <w:szCs w:val="24"/>
          <w:rtl/>
        </w:rPr>
        <w:t>،</w:t>
      </w:r>
      <w:r w:rsidR="00FD1DAE" w:rsidRPr="007B0F27">
        <w:rPr>
          <w:rFonts w:ascii="Traditional Arabic" w:eastAsia="Times New Roman" w:hAnsi="Traditional Arabic" w:cs="Traditional Arabic" w:hint="cs"/>
          <w:sz w:val="24"/>
          <w:szCs w:val="24"/>
          <w:rtl/>
        </w:rPr>
        <w:t xml:space="preserve"> العدد </w:t>
      </w:r>
      <w:r w:rsidR="00313266" w:rsidRPr="007B0F27">
        <w:rPr>
          <w:rFonts w:ascii="Traditional Arabic" w:eastAsia="Times New Roman" w:hAnsi="Traditional Arabic" w:cs="Traditional Arabic" w:hint="cs"/>
          <w:sz w:val="24"/>
          <w:szCs w:val="24"/>
          <w:rtl/>
        </w:rPr>
        <w:t>الرابع،</w:t>
      </w:r>
      <w:r w:rsidR="00FD1DAE" w:rsidRPr="007B0F27">
        <w:rPr>
          <w:rFonts w:ascii="Traditional Arabic" w:eastAsia="Times New Roman" w:hAnsi="Traditional Arabic" w:cs="Traditional Arabic" w:hint="cs"/>
          <w:sz w:val="24"/>
          <w:szCs w:val="24"/>
          <w:rtl/>
        </w:rPr>
        <w:t xml:space="preserve"> جامعة </w:t>
      </w:r>
      <w:r w:rsidR="00B042EF" w:rsidRPr="007B0F27">
        <w:rPr>
          <w:rFonts w:ascii="Traditional Arabic" w:eastAsia="Times New Roman" w:hAnsi="Traditional Arabic" w:cs="Traditional Arabic" w:hint="cs"/>
          <w:sz w:val="24"/>
          <w:szCs w:val="24"/>
          <w:rtl/>
        </w:rPr>
        <w:t>مؤتة،</w:t>
      </w:r>
      <w:r w:rsidR="00FD1DAE" w:rsidRPr="007B0F27">
        <w:rPr>
          <w:rFonts w:ascii="Traditional Arabic" w:eastAsia="Times New Roman" w:hAnsi="Traditional Arabic" w:cs="Traditional Arabic" w:hint="cs"/>
          <w:sz w:val="24"/>
          <w:szCs w:val="24"/>
          <w:rtl/>
        </w:rPr>
        <w:t xml:space="preserve"> 2021. </w:t>
      </w:r>
    </w:p>
    <w:p w14:paraId="09E97CD9" w14:textId="5F4324AB"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أبو شنب، خالد. (2018). مقدمة في الذكاء الاصطناعي. غزة: دار النشر الفلسطينية.</w:t>
      </w:r>
    </w:p>
    <w:p w14:paraId="3C434C15" w14:textId="47569E35" w:rsidR="00D02549" w:rsidRPr="007B0F27" w:rsidRDefault="002A3E6C"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إسماعيل،</w:t>
      </w:r>
      <w:r w:rsidR="00D02549" w:rsidRPr="007B0F27">
        <w:rPr>
          <w:rFonts w:ascii="Traditional Arabic" w:eastAsia="Times New Roman" w:hAnsi="Traditional Arabic" w:cs="Traditional Arabic" w:hint="cs"/>
          <w:sz w:val="24"/>
          <w:szCs w:val="24"/>
          <w:rtl/>
        </w:rPr>
        <w:t xml:space="preserve"> طلبة (2024)."الإدارة </w:t>
      </w:r>
      <w:proofErr w:type="spellStart"/>
      <w:r w:rsidR="00D02549" w:rsidRPr="007B0F27">
        <w:rPr>
          <w:rFonts w:ascii="Traditional Arabic" w:eastAsia="Times New Roman" w:hAnsi="Traditional Arabic" w:cs="Traditional Arabic" w:hint="cs"/>
          <w:sz w:val="24"/>
          <w:szCs w:val="24"/>
          <w:rtl/>
        </w:rPr>
        <w:t>الموقفية</w:t>
      </w:r>
      <w:proofErr w:type="spellEnd"/>
      <w:r w:rsidR="00D02549" w:rsidRPr="007B0F27">
        <w:rPr>
          <w:rFonts w:ascii="Traditional Arabic" w:eastAsia="Times New Roman" w:hAnsi="Traditional Arabic" w:cs="Traditional Arabic" w:hint="cs"/>
          <w:sz w:val="24"/>
          <w:szCs w:val="24"/>
          <w:rtl/>
        </w:rPr>
        <w:t xml:space="preserve"> وانعكاسها على تطوير أداء قطاع الصناعات الغذائية في </w:t>
      </w:r>
      <w:r w:rsidRPr="007B0F27">
        <w:rPr>
          <w:rFonts w:ascii="Traditional Arabic" w:eastAsia="Times New Roman" w:hAnsi="Traditional Arabic" w:cs="Traditional Arabic" w:hint="cs"/>
          <w:sz w:val="24"/>
          <w:szCs w:val="24"/>
          <w:rtl/>
        </w:rPr>
        <w:t>مصر " مجلة</w:t>
      </w:r>
      <w:r w:rsidR="00D02549" w:rsidRPr="007B0F27">
        <w:rPr>
          <w:rFonts w:ascii="Traditional Arabic" w:eastAsia="Times New Roman" w:hAnsi="Traditional Arabic" w:cs="Traditional Arabic" w:hint="cs"/>
          <w:sz w:val="24"/>
          <w:szCs w:val="24"/>
          <w:rtl/>
        </w:rPr>
        <w:t xml:space="preserve"> المعهد العالي للدراسات النوعية. المجلد </w:t>
      </w:r>
      <w:r w:rsidRPr="007B0F27">
        <w:rPr>
          <w:rFonts w:ascii="Traditional Arabic" w:eastAsia="Times New Roman" w:hAnsi="Traditional Arabic" w:cs="Traditional Arabic" w:hint="cs"/>
          <w:sz w:val="24"/>
          <w:szCs w:val="24"/>
          <w:rtl/>
        </w:rPr>
        <w:t>4،</w:t>
      </w:r>
      <w:r w:rsidR="00D02549" w:rsidRPr="007B0F27">
        <w:rPr>
          <w:rFonts w:ascii="Traditional Arabic" w:eastAsia="Times New Roman" w:hAnsi="Traditional Arabic" w:cs="Traditional Arabic" w:hint="cs"/>
          <w:sz w:val="24"/>
          <w:szCs w:val="24"/>
          <w:rtl/>
        </w:rPr>
        <w:t xml:space="preserve"> العدد 12.</w:t>
      </w:r>
    </w:p>
    <w:p w14:paraId="2F38FCAB" w14:textId="46A21F82"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الجبوري، عادل (2021). الحوكمة في المؤسسات الاقتصادية ودورها في الرقابة الداخلية. الموصل: دار ابن الأثير</w:t>
      </w:r>
      <w:r w:rsidRPr="007B0F27">
        <w:rPr>
          <w:rFonts w:ascii="Traditional Arabic" w:eastAsia="Calibri" w:hAnsi="Traditional Arabic" w:cs="Traditional Arabic" w:hint="cs"/>
          <w:sz w:val="24"/>
          <w:szCs w:val="24"/>
        </w:rPr>
        <w:t>.</w:t>
      </w:r>
    </w:p>
    <w:p w14:paraId="122C7FD0" w14:textId="77777777" w:rsidR="00987898" w:rsidRPr="007B0F27" w:rsidRDefault="00987898"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الخالدي، خالد وليد. (2017). الإنتاج والعمليات في المؤسسات. بغداد: دار الجواهري. ص. 117.</w:t>
      </w:r>
    </w:p>
    <w:p w14:paraId="7E25FB74" w14:textId="64225D71" w:rsidR="00987898"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الخطيب، سامر. (2020). الذكاء الاصطناعي وتطبيقاته في التعليم. دمشق: دار الفكر</w:t>
      </w:r>
    </w:p>
    <w:p w14:paraId="4CE73D09" w14:textId="77777777" w:rsidR="00431CBE" w:rsidRPr="007B0F27" w:rsidRDefault="00431CBE"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السالمي، خليل. الإنتاجية وتحسين الأداء في المؤسسات الصناعية. (عمان: دار صفاء للنشر والتوزيع، 2021)، ص. 88</w:t>
      </w:r>
      <w:r w:rsidRPr="007B0F27">
        <w:rPr>
          <w:rFonts w:ascii="Traditional Arabic" w:eastAsia="Calibri" w:hAnsi="Traditional Arabic" w:cs="Traditional Arabic" w:hint="cs"/>
          <w:sz w:val="24"/>
          <w:szCs w:val="24"/>
        </w:rPr>
        <w:t>.</w:t>
      </w:r>
    </w:p>
    <w:p w14:paraId="3E14562D" w14:textId="1EC8F95B"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الطائي، حيدر كريم. (2020). إدارة الإنتاج والعمليات. بغداد: دار الحكمة. ص. 121.</w:t>
      </w:r>
    </w:p>
    <w:p w14:paraId="6D9171A2" w14:textId="77777777" w:rsidR="003174F1" w:rsidRPr="007B0F27" w:rsidRDefault="00431CBE"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العربي، مصطفى. إدارة الجودة والإنتاج في المنشآت الصناعية. (الدار البيضاء: دار الرشاد الحديثة، 2018)، ص. 132</w:t>
      </w:r>
      <w:r w:rsidRPr="007B0F27">
        <w:rPr>
          <w:rFonts w:ascii="Traditional Arabic" w:eastAsia="Calibri" w:hAnsi="Traditional Arabic" w:cs="Traditional Arabic" w:hint="cs"/>
          <w:sz w:val="24"/>
          <w:szCs w:val="24"/>
        </w:rPr>
        <w:t>.</w:t>
      </w:r>
    </w:p>
    <w:p w14:paraId="6E5BAC37"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العزاوي، خالد عبد الرحمن. (2019). إدارة العمليات الحديثة. عمان: دار صفاء للنشر والتوزيع. ص. 77.</w:t>
      </w:r>
    </w:p>
    <w:p w14:paraId="71B3FDD2" w14:textId="77777777"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الشافعي، رضا. (2021). استراتيجيات الذكاء الاصطناعي في الأمن السيبراني. القاهرة: المركز القومي للبحوث.</w:t>
      </w:r>
    </w:p>
    <w:p w14:paraId="555BB684" w14:textId="0A596F39" w:rsidR="00BA6072" w:rsidRPr="00BA7C8B" w:rsidRDefault="00243609" w:rsidP="00A87889">
      <w:pPr>
        <w:numPr>
          <w:ilvl w:val="0"/>
          <w:numId w:val="6"/>
        </w:numPr>
        <w:bidi/>
        <w:spacing w:line="360" w:lineRule="auto"/>
        <w:contextualSpacing/>
        <w:jc w:val="both"/>
        <w:rPr>
          <w:rFonts w:ascii="Traditional Arabic" w:eastAsia="Calibri" w:hAnsi="Traditional Arabic" w:cs="Traditional Arabic"/>
          <w:sz w:val="24"/>
          <w:szCs w:val="24"/>
        </w:rPr>
      </w:pPr>
      <w:r w:rsidRPr="00BA7C8B">
        <w:rPr>
          <w:rFonts w:ascii="Traditional Arabic" w:eastAsia="Times New Roman" w:hAnsi="Traditional Arabic" w:cs="Traditional Arabic" w:hint="cs"/>
          <w:sz w:val="24"/>
          <w:szCs w:val="24"/>
          <w:rtl/>
        </w:rPr>
        <w:t>العنزي، سالم (202</w:t>
      </w:r>
      <w:r w:rsidR="002A3E6C" w:rsidRPr="00BA7C8B">
        <w:rPr>
          <w:rFonts w:ascii="Traditional Arabic" w:eastAsia="Times New Roman" w:hAnsi="Traditional Arabic" w:cs="Traditional Arabic" w:hint="cs"/>
          <w:sz w:val="24"/>
          <w:szCs w:val="24"/>
          <w:rtl/>
        </w:rPr>
        <w:t>0)</w:t>
      </w:r>
      <w:r w:rsidRPr="00BA7C8B">
        <w:rPr>
          <w:rFonts w:ascii="Traditional Arabic" w:eastAsia="Times New Roman" w:hAnsi="Traditional Arabic" w:cs="Traditional Arabic" w:hint="cs"/>
          <w:sz w:val="24"/>
          <w:szCs w:val="24"/>
        </w:rPr>
        <w:t xml:space="preserve">. </w:t>
      </w:r>
      <w:r w:rsidRPr="00BA7C8B">
        <w:rPr>
          <w:rFonts w:ascii="Traditional Arabic" w:eastAsia="Times New Roman" w:hAnsi="Traditional Arabic" w:cs="Traditional Arabic" w:hint="cs"/>
          <w:sz w:val="24"/>
          <w:szCs w:val="24"/>
          <w:rtl/>
        </w:rPr>
        <w:t>الحوكمة كمدخل لتعزيز الشفافية ومكافحة الفساد</w:t>
      </w:r>
      <w:r w:rsidRPr="00BA7C8B">
        <w:rPr>
          <w:rFonts w:ascii="Traditional Arabic" w:eastAsia="Times New Roman" w:hAnsi="Traditional Arabic" w:cs="Traditional Arabic" w:hint="cs"/>
          <w:sz w:val="24"/>
          <w:szCs w:val="24"/>
        </w:rPr>
        <w:t xml:space="preserve">. </w:t>
      </w:r>
      <w:r w:rsidRPr="00BA7C8B">
        <w:rPr>
          <w:rFonts w:ascii="Traditional Arabic" w:eastAsia="Times New Roman" w:hAnsi="Traditional Arabic" w:cs="Traditional Arabic" w:hint="cs"/>
          <w:sz w:val="24"/>
          <w:szCs w:val="24"/>
          <w:rtl/>
        </w:rPr>
        <w:t>الكويت: دار آفاق</w:t>
      </w:r>
      <w:r w:rsidRPr="00BA7C8B">
        <w:rPr>
          <w:rFonts w:ascii="Traditional Arabic" w:eastAsia="Times New Roman" w:hAnsi="Traditional Arabic" w:cs="Traditional Arabic" w:hint="cs"/>
          <w:sz w:val="24"/>
          <w:szCs w:val="24"/>
        </w:rPr>
        <w:t>.</w:t>
      </w:r>
    </w:p>
    <w:p w14:paraId="58390ED2" w14:textId="050E3BFC"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الغامدي، عبد الرحمن. إدارة التكاليف وتحسين الإنتاجية. (جدة: دار المنار للنشر، 2016)، ص. 65</w:t>
      </w:r>
    </w:p>
    <w:p w14:paraId="6BAA9603" w14:textId="77777777" w:rsidR="00AF14EB" w:rsidRPr="007B0F27" w:rsidRDefault="00431CBE"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القحطاني، نايف. التحسين المستمر في بيئة العمل الصناعي. (الرياض: مكتبة العبيكان، 2020)، ص. 94</w:t>
      </w:r>
      <w:r w:rsidRPr="007B0F27">
        <w:rPr>
          <w:rFonts w:ascii="Traditional Arabic" w:eastAsia="Calibri" w:hAnsi="Traditional Arabic" w:cs="Traditional Arabic" w:hint="cs"/>
          <w:sz w:val="24"/>
          <w:szCs w:val="24"/>
        </w:rPr>
        <w:t>.</w:t>
      </w:r>
    </w:p>
    <w:p w14:paraId="4AC108D8" w14:textId="34BD5FFF"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المصري، حسن. تحسين العمليات الصناعية باستخدام منهجية</w:t>
      </w:r>
      <w:r w:rsidRPr="007B0F27">
        <w:rPr>
          <w:rFonts w:ascii="Traditional Arabic" w:eastAsia="Calibri" w:hAnsi="Traditional Arabic" w:cs="Traditional Arabic" w:hint="cs"/>
          <w:sz w:val="24"/>
          <w:szCs w:val="24"/>
        </w:rPr>
        <w:t xml:space="preserve"> LEAN. (</w:t>
      </w:r>
      <w:r w:rsidRPr="007B0F27">
        <w:rPr>
          <w:rFonts w:ascii="Traditional Arabic" w:eastAsia="Calibri" w:hAnsi="Traditional Arabic" w:cs="Traditional Arabic" w:hint="cs"/>
          <w:sz w:val="24"/>
          <w:szCs w:val="24"/>
          <w:rtl/>
        </w:rPr>
        <w:t xml:space="preserve">عمان: دار الشروق، </w:t>
      </w:r>
      <w:r w:rsidR="005A4FB8" w:rsidRPr="007B0F27">
        <w:rPr>
          <w:rFonts w:ascii="Traditional Arabic" w:eastAsia="Calibri" w:hAnsi="Traditional Arabic" w:cs="Traditional Arabic" w:hint="cs"/>
          <w:sz w:val="24"/>
          <w:szCs w:val="24"/>
          <w:rtl/>
        </w:rPr>
        <w:t>2021) ،</w:t>
      </w:r>
      <w:r w:rsidRPr="007B0F27">
        <w:rPr>
          <w:rFonts w:ascii="Traditional Arabic" w:eastAsia="Calibri" w:hAnsi="Traditional Arabic" w:cs="Traditional Arabic" w:hint="cs"/>
          <w:sz w:val="24"/>
          <w:szCs w:val="24"/>
          <w:rtl/>
        </w:rPr>
        <w:t xml:space="preserve"> ص. 109</w:t>
      </w:r>
      <w:r w:rsidRPr="007B0F27">
        <w:rPr>
          <w:rFonts w:ascii="Traditional Arabic" w:eastAsia="Calibri" w:hAnsi="Traditional Arabic" w:cs="Traditional Arabic" w:hint="cs"/>
          <w:sz w:val="24"/>
          <w:szCs w:val="24"/>
        </w:rPr>
        <w:t>.</w:t>
      </w:r>
    </w:p>
    <w:p w14:paraId="1A66C3AB" w14:textId="42189179" w:rsidR="001C248E" w:rsidRPr="007B0F27" w:rsidRDefault="001C248E"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المنصور، كاسر (2010). " إدارة العمليات الإنتاجية الأسس النظرية والطرائق الكمية". عمان، الأردن: دار الحامد للنشر والتوزيع.</w:t>
      </w:r>
    </w:p>
    <w:p w14:paraId="29F43CA9" w14:textId="625C58C6"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المهيري، سامي. (2020). تفعيل الحوكمة في الجهات الحكومية لتعزيز كفاءة الأداء المؤسسي. أبوظبي: مركز الإمارات للدراسات</w:t>
      </w:r>
      <w:r w:rsidRPr="007B0F27">
        <w:rPr>
          <w:rFonts w:ascii="Traditional Arabic" w:eastAsia="Calibri" w:hAnsi="Traditional Arabic" w:cs="Traditional Arabic" w:hint="cs"/>
          <w:sz w:val="24"/>
          <w:szCs w:val="24"/>
        </w:rPr>
        <w:t>.</w:t>
      </w:r>
    </w:p>
    <w:p w14:paraId="76D090F2" w14:textId="41686A29"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Times New Roman" w:hAnsi="Traditional Arabic" w:cs="Traditional Arabic" w:hint="cs"/>
          <w:sz w:val="24"/>
          <w:szCs w:val="24"/>
          <w:rtl/>
        </w:rPr>
        <w:t>الموسوي، ناصر. (2019</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حوكمة الشركات وأثرها في الأداء المالي</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بغداد: دار الروافد الثقافية</w:t>
      </w:r>
      <w:r w:rsidRPr="007B0F27">
        <w:rPr>
          <w:rFonts w:ascii="Traditional Arabic" w:eastAsia="Times New Roman" w:hAnsi="Traditional Arabic" w:cs="Traditional Arabic" w:hint="cs"/>
          <w:sz w:val="24"/>
          <w:szCs w:val="24"/>
        </w:rPr>
        <w:t>.</w:t>
      </w:r>
    </w:p>
    <w:p w14:paraId="77DC4BD3" w14:textId="2EAE550C"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النجار، محمد. (2021). استراتيجيات الذكاء الاصطناعي في المؤسسات الحديثة. عمان: دار وائل.</w:t>
      </w:r>
    </w:p>
    <w:p w14:paraId="1BB7241C" w14:textId="59E69946" w:rsidR="003174F1" w:rsidRDefault="00987898"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lastRenderedPageBreak/>
        <w:t>النمر، سامي حسين. (2021). المدخل الحديث في إدارة العمليات. عمان: دار اليازوري العلمية. ص. 104.</w:t>
      </w:r>
    </w:p>
    <w:p w14:paraId="729A6BA9" w14:textId="50C1A783" w:rsidR="003E7BCF" w:rsidRPr="003E7BCF" w:rsidRDefault="003E7BCF" w:rsidP="003E7BCF">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 xml:space="preserve">الهيئة العامة للإحصاء، 2022، </w:t>
      </w:r>
      <w:hyperlink r:id="rId23" w:history="1">
        <w:r w:rsidRPr="007B0F27">
          <w:rPr>
            <w:rStyle w:val="Hyperlink"/>
            <w:rFonts w:ascii="Traditional Arabic" w:eastAsia="Calibri" w:hAnsi="Traditional Arabic" w:cs="Traditional Arabic" w:hint="cs"/>
            <w:sz w:val="24"/>
            <w:szCs w:val="24"/>
          </w:rPr>
          <w:t>https://www.stats.gov.sa/w</w:t>
        </w:r>
      </w:hyperlink>
    </w:p>
    <w:p w14:paraId="5383FF36" w14:textId="04AFC19C" w:rsidR="00BA7C8B" w:rsidRPr="00BA7C8B" w:rsidRDefault="00BA7C8B" w:rsidP="00BA7C8B">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ايثار، عبد الهادي (2018). إدارة الإنتاج والعمليات، دار (</w:t>
      </w:r>
      <w:r w:rsidRPr="007B0F27">
        <w:rPr>
          <w:rFonts w:ascii="Traditional Arabic" w:eastAsia="Times New Roman" w:hAnsi="Traditional Arabic" w:cs="Traditional Arabic" w:hint="cs"/>
          <w:sz w:val="24"/>
          <w:szCs w:val="24"/>
        </w:rPr>
        <w:t>z-pro INC USA</w:t>
      </w:r>
      <w:r w:rsidRPr="007B0F27">
        <w:rPr>
          <w:rFonts w:ascii="Traditional Arabic" w:eastAsia="Times New Roman" w:hAnsi="Traditional Arabic" w:cs="Traditional Arabic" w:hint="cs"/>
          <w:sz w:val="24"/>
          <w:szCs w:val="24"/>
          <w:rtl/>
        </w:rPr>
        <w:t xml:space="preserve">) للنشر. </w:t>
      </w:r>
    </w:p>
    <w:p w14:paraId="57391162"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بدر، ياسر أحمد. (2019). العمليات والإنتاج: النظريات والتطبيقات. القاهرة: دار الفجر. ص. 90.</w:t>
      </w:r>
    </w:p>
    <w:p w14:paraId="7E4925B8" w14:textId="74857057" w:rsidR="003174F1"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بكري، حسن. (2022). الثورة الصناعية الرابعة والذكاء الاصطناعي. بيروت: دار الكتاب الحديث.</w:t>
      </w:r>
    </w:p>
    <w:p w14:paraId="213FC5B9" w14:textId="48A6C354" w:rsidR="00B45A1E" w:rsidRPr="007B0F27" w:rsidRDefault="0031326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بن زهية محمد (2023)، إدارة الإنتاج والعمليات، جامعة فرحات عباس، كلية العلوم الاقتصادية والتجارية.</w:t>
      </w:r>
    </w:p>
    <w:p w14:paraId="2ED17489" w14:textId="0620EDC9" w:rsidR="00313266" w:rsidRPr="007B0F27" w:rsidRDefault="0031326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جيهان دغيم (2020) بعنوان أثر جودة بيئة العمل الابتكارية على تحسين الإنتاجية وزيادة القدرة التنافسية "دراسة ميدانية بشركات البترول"، المجلة العلمية للاقتصاد والتجارة.</w:t>
      </w:r>
    </w:p>
    <w:p w14:paraId="0E527C75" w14:textId="22FD8297" w:rsidR="00D419D0"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جبرين، على هادي. (2008). "الاتجاهات الكمية في الإدارة عمان الأردن دار الثقافة للنشر والتوزيع</w:t>
      </w:r>
      <w:r w:rsidRPr="007B0F27">
        <w:rPr>
          <w:rFonts w:ascii="Traditional Arabic" w:eastAsia="Times New Roman" w:hAnsi="Traditional Arabic" w:cs="Traditional Arabic" w:hint="cs"/>
          <w:sz w:val="24"/>
          <w:szCs w:val="24"/>
        </w:rPr>
        <w:t>.</w:t>
      </w:r>
    </w:p>
    <w:p w14:paraId="5B932665" w14:textId="77777777" w:rsidR="001C248E"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جبرين علي هادي. (2011). "إدارة العمليات". ط2. عمان، الأردن: دار الثقافة للنشر والتوزيع</w:t>
      </w:r>
      <w:r w:rsidRPr="007B0F27">
        <w:rPr>
          <w:rFonts w:ascii="Traditional Arabic" w:eastAsia="Times New Roman" w:hAnsi="Traditional Arabic" w:cs="Traditional Arabic" w:hint="cs"/>
          <w:sz w:val="24"/>
          <w:szCs w:val="24"/>
        </w:rPr>
        <w:t>.</w:t>
      </w:r>
    </w:p>
    <w:p w14:paraId="36FFA227" w14:textId="4E3C1462"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Times New Roman" w:hAnsi="Traditional Arabic" w:cs="Traditional Arabic" w:hint="cs"/>
          <w:sz w:val="24"/>
          <w:szCs w:val="24"/>
          <w:rtl/>
        </w:rPr>
        <w:t>حمزة، خالد. (2018</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دور حوكمة الشركات في تحسين كفاءة الأداء المؤسسي</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عمان: دار الحامد</w:t>
      </w:r>
      <w:r w:rsidRPr="007B0F27">
        <w:rPr>
          <w:rFonts w:ascii="Traditional Arabic" w:eastAsia="Times New Roman" w:hAnsi="Traditional Arabic" w:cs="Traditional Arabic" w:hint="cs"/>
          <w:sz w:val="24"/>
          <w:szCs w:val="24"/>
        </w:rPr>
        <w:t>.</w:t>
      </w:r>
    </w:p>
    <w:p w14:paraId="187F3F39" w14:textId="531AA354" w:rsidR="001C248E" w:rsidRPr="007B0F27" w:rsidRDefault="001C248E"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رعد حسن </w:t>
      </w:r>
      <w:proofErr w:type="spellStart"/>
      <w:r w:rsidRPr="007B0F27">
        <w:rPr>
          <w:rFonts w:ascii="Traditional Arabic" w:eastAsia="Times New Roman" w:hAnsi="Traditional Arabic" w:cs="Traditional Arabic" w:hint="cs"/>
          <w:sz w:val="24"/>
          <w:szCs w:val="24"/>
          <w:rtl/>
        </w:rPr>
        <w:t>الصرن</w:t>
      </w:r>
      <w:proofErr w:type="spellEnd"/>
      <w:r w:rsidRPr="007B0F27">
        <w:rPr>
          <w:rFonts w:ascii="Traditional Arabic" w:eastAsia="Times New Roman" w:hAnsi="Traditional Arabic" w:cs="Traditional Arabic" w:hint="cs"/>
          <w:sz w:val="24"/>
          <w:szCs w:val="24"/>
          <w:rtl/>
        </w:rPr>
        <w:t xml:space="preserve"> (2020)</w:t>
      </w:r>
      <w:r w:rsidR="00774A33"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النظم والعمليات الإنتاجية، جامعة الشام الخاصة</w:t>
      </w:r>
      <w:r w:rsidRPr="007B0F27">
        <w:rPr>
          <w:rFonts w:ascii="Traditional Arabic" w:eastAsia="Times New Roman" w:hAnsi="Traditional Arabic" w:cs="Traditional Arabic" w:hint="cs"/>
          <w:sz w:val="24"/>
          <w:szCs w:val="24"/>
        </w:rPr>
        <w:t>.</w:t>
      </w:r>
    </w:p>
    <w:p w14:paraId="2CBCB0BB" w14:textId="6394CF82" w:rsidR="00774A33" w:rsidRPr="007B0F27" w:rsidRDefault="00774A33"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proofErr w:type="spellStart"/>
      <w:r w:rsidRPr="007B0F27">
        <w:rPr>
          <w:rFonts w:ascii="Traditional Arabic" w:eastAsia="Times New Roman" w:hAnsi="Traditional Arabic" w:cs="Traditional Arabic" w:hint="cs"/>
          <w:sz w:val="24"/>
          <w:szCs w:val="24"/>
          <w:rtl/>
        </w:rPr>
        <w:t>زغينين</w:t>
      </w:r>
      <w:proofErr w:type="spellEnd"/>
      <w:r w:rsidRPr="007B0F27">
        <w:rPr>
          <w:rFonts w:ascii="Traditional Arabic" w:eastAsia="Times New Roman" w:hAnsi="Traditional Arabic" w:cs="Traditional Arabic" w:hint="cs"/>
          <w:sz w:val="24"/>
          <w:szCs w:val="24"/>
          <w:rtl/>
        </w:rPr>
        <w:t xml:space="preserve">, بن </w:t>
      </w:r>
      <w:r w:rsidR="005A4FB8" w:rsidRPr="007B0F27">
        <w:rPr>
          <w:rFonts w:ascii="Traditional Arabic" w:eastAsia="Times New Roman" w:hAnsi="Traditional Arabic" w:cs="Traditional Arabic" w:hint="cs"/>
          <w:sz w:val="24"/>
          <w:szCs w:val="24"/>
          <w:rtl/>
        </w:rPr>
        <w:t>طاهر،</w:t>
      </w:r>
      <w:r w:rsidRPr="007B0F27">
        <w:rPr>
          <w:rFonts w:ascii="Traditional Arabic" w:eastAsia="Times New Roman" w:hAnsi="Traditional Arabic" w:cs="Traditional Arabic" w:hint="cs"/>
          <w:sz w:val="24"/>
          <w:szCs w:val="24"/>
          <w:rtl/>
        </w:rPr>
        <w:t xml:space="preserve"> </w:t>
      </w:r>
      <w:r w:rsidR="005A4FB8" w:rsidRPr="007B0F27">
        <w:rPr>
          <w:rFonts w:ascii="Traditional Arabic" w:eastAsia="Times New Roman" w:hAnsi="Traditional Arabic" w:cs="Traditional Arabic" w:hint="cs"/>
          <w:sz w:val="24"/>
          <w:szCs w:val="24"/>
          <w:rtl/>
        </w:rPr>
        <w:t>الصغير،</w:t>
      </w:r>
      <w:r w:rsidRPr="007B0F27">
        <w:rPr>
          <w:rFonts w:ascii="Traditional Arabic" w:eastAsia="Times New Roman" w:hAnsi="Traditional Arabic" w:cs="Traditional Arabic" w:hint="cs"/>
          <w:sz w:val="24"/>
          <w:szCs w:val="24"/>
          <w:rtl/>
        </w:rPr>
        <w:t xml:space="preserve"> </w:t>
      </w:r>
      <w:proofErr w:type="spellStart"/>
      <w:r w:rsidRPr="007B0F27">
        <w:rPr>
          <w:rFonts w:ascii="Traditional Arabic" w:eastAsia="Times New Roman" w:hAnsi="Traditional Arabic" w:cs="Traditional Arabic" w:hint="cs"/>
          <w:sz w:val="24"/>
          <w:szCs w:val="24"/>
          <w:rtl/>
        </w:rPr>
        <w:t>الجعراني</w:t>
      </w:r>
      <w:proofErr w:type="spellEnd"/>
      <w:r w:rsidRPr="007B0F27">
        <w:rPr>
          <w:rFonts w:ascii="Traditional Arabic" w:eastAsia="Times New Roman" w:hAnsi="Traditional Arabic" w:cs="Traditional Arabic" w:hint="cs"/>
          <w:sz w:val="24"/>
          <w:szCs w:val="24"/>
          <w:rtl/>
        </w:rPr>
        <w:t>. تحسين الإنتاجية من خلال إدارة عمليات الصيانة " دراسة تطبيقية على مصنع لبدة للأسمنت"</w:t>
      </w:r>
      <w:r w:rsidR="00FD5845" w:rsidRPr="007B0F27">
        <w:rPr>
          <w:rFonts w:ascii="Traditional Arabic" w:eastAsia="Times New Roman" w:hAnsi="Traditional Arabic" w:cs="Traditional Arabic" w:hint="cs"/>
          <w:sz w:val="24"/>
          <w:szCs w:val="24"/>
          <w:rtl/>
        </w:rPr>
        <w:t xml:space="preserve">, المجلة الدولية للهندسة </w:t>
      </w:r>
      <w:r w:rsidR="00A35AA5" w:rsidRPr="007B0F27">
        <w:rPr>
          <w:rFonts w:ascii="Traditional Arabic" w:eastAsia="Times New Roman" w:hAnsi="Traditional Arabic" w:cs="Traditional Arabic" w:hint="cs"/>
          <w:sz w:val="24"/>
          <w:szCs w:val="24"/>
          <w:rtl/>
        </w:rPr>
        <w:t>وتقنية</w:t>
      </w:r>
      <w:r w:rsidR="00FD5845" w:rsidRPr="007B0F27">
        <w:rPr>
          <w:rFonts w:ascii="Traditional Arabic" w:eastAsia="Times New Roman" w:hAnsi="Traditional Arabic" w:cs="Traditional Arabic" w:hint="cs"/>
          <w:sz w:val="24"/>
          <w:szCs w:val="24"/>
          <w:rtl/>
        </w:rPr>
        <w:t xml:space="preserve"> المعلومات. المجلد 10 , العدد 1 , جامعة </w:t>
      </w:r>
      <w:r w:rsidR="005A4FB8" w:rsidRPr="007B0F27">
        <w:rPr>
          <w:rFonts w:ascii="Traditional Arabic" w:eastAsia="Times New Roman" w:hAnsi="Traditional Arabic" w:cs="Traditional Arabic" w:hint="cs"/>
          <w:sz w:val="24"/>
          <w:szCs w:val="24"/>
          <w:rtl/>
        </w:rPr>
        <w:t>مصراته، 2022</w:t>
      </w:r>
      <w:r w:rsidR="00FD5845" w:rsidRPr="007B0F27">
        <w:rPr>
          <w:rFonts w:ascii="Traditional Arabic" w:eastAsia="Times New Roman" w:hAnsi="Traditional Arabic" w:cs="Traditional Arabic" w:hint="cs"/>
          <w:sz w:val="24"/>
          <w:szCs w:val="24"/>
          <w:rtl/>
        </w:rPr>
        <w:t xml:space="preserve">) </w:t>
      </w:r>
    </w:p>
    <w:p w14:paraId="5E92F776" w14:textId="77777777" w:rsidR="005A4FB8"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زهران، سمير. الإنتاج الرشيق وتخفيض الفاقد في الصناعة. (القاهرة: المركز العربي للنشر، 2019)، ص. 144</w:t>
      </w:r>
      <w:r w:rsidRPr="007B0F27">
        <w:rPr>
          <w:rFonts w:ascii="Traditional Arabic" w:eastAsia="Calibri" w:hAnsi="Traditional Arabic" w:cs="Traditional Arabic" w:hint="cs"/>
          <w:sz w:val="24"/>
          <w:szCs w:val="24"/>
        </w:rPr>
        <w:t>.</w:t>
      </w:r>
    </w:p>
    <w:p w14:paraId="46856F61" w14:textId="566E3FD0" w:rsidR="00243609"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Times New Roman" w:hAnsi="Traditional Arabic" w:cs="Traditional Arabic" w:hint="cs"/>
          <w:sz w:val="24"/>
          <w:szCs w:val="24"/>
          <w:rtl/>
        </w:rPr>
        <w:t>سالم، علي. (2017</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i/>
          <w:iCs/>
          <w:sz w:val="24"/>
          <w:szCs w:val="24"/>
          <w:rtl/>
        </w:rPr>
        <w:t>الحوكمة المؤسسية في منظمات القطاع العام والخاص</w:t>
      </w:r>
      <w:r w:rsidRPr="007B0F27">
        <w:rPr>
          <w:rFonts w:ascii="Traditional Arabic" w:eastAsia="Times New Roman" w:hAnsi="Traditional Arabic" w:cs="Traditional Arabic" w:hint="cs"/>
          <w:sz w:val="24"/>
          <w:szCs w:val="24"/>
        </w:rPr>
        <w:t xml:space="preserve">. </w:t>
      </w:r>
      <w:r w:rsidRPr="007B0F27">
        <w:rPr>
          <w:rFonts w:ascii="Traditional Arabic" w:eastAsia="Times New Roman" w:hAnsi="Traditional Arabic" w:cs="Traditional Arabic" w:hint="cs"/>
          <w:sz w:val="24"/>
          <w:szCs w:val="24"/>
          <w:rtl/>
        </w:rPr>
        <w:t>القاهرة: مكتبة الأنجلو المصرية</w:t>
      </w:r>
      <w:r w:rsidRPr="007B0F27">
        <w:rPr>
          <w:rFonts w:ascii="Traditional Arabic" w:eastAsia="Times New Roman" w:hAnsi="Traditional Arabic" w:cs="Traditional Arabic" w:hint="cs"/>
          <w:sz w:val="24"/>
          <w:szCs w:val="24"/>
        </w:rPr>
        <w:t>.</w:t>
      </w:r>
    </w:p>
    <w:p w14:paraId="14CC2AE5"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سلامة، محمد عبد الله. (2017). مدخل إلى إدارة العمليات. القاهرة: مكتبة الأنجلو المصرية. ص. 99.</w:t>
      </w:r>
    </w:p>
    <w:p w14:paraId="69C19A2B" w14:textId="77777777"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سلام، ياسر. (2019). التحول الرقمي والذكاء الاصطناعي. القاهرة: مكتبة الأنجلو المصرية.</w:t>
      </w:r>
    </w:p>
    <w:p w14:paraId="5EC5EA7D" w14:textId="528F995E" w:rsidR="005C6366"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صالح، عبد الحكيم. (2017). الذكاء الاصطناعي والتنمية البشرية. الرياض: دار الزهراء.</w:t>
      </w:r>
    </w:p>
    <w:p w14:paraId="0155A4E4" w14:textId="6673D29E" w:rsidR="005C6366" w:rsidRPr="007B0F27"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طلال، أحمد. (2020). الذكاء الاصطناعي وتطبيقاته في العصر الرقمي. بيروت: دار الرشاد.</w:t>
      </w:r>
    </w:p>
    <w:p w14:paraId="3FF457E7" w14:textId="747A9E30"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عبد الله، فؤاد محمد. (2015). إدارة سلسلة التوريد والعمليات. الرياض: مكتبة العبيكان. ص. 83.</w:t>
      </w:r>
    </w:p>
    <w:p w14:paraId="002C5118" w14:textId="77777777" w:rsidR="00B45A1E" w:rsidRPr="007B0F27" w:rsidRDefault="00B45A1E"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عبد الحفيظ، طارق. قياس وتحليل الإنتاجية الصناعية. (القاهرة: مكتبة الأنجلو المصرية، 2022)، ص. 101</w:t>
      </w:r>
      <w:r w:rsidRPr="007B0F27">
        <w:rPr>
          <w:rFonts w:ascii="Traditional Arabic" w:eastAsia="Calibri" w:hAnsi="Traditional Arabic" w:cs="Traditional Arabic" w:hint="cs"/>
          <w:sz w:val="24"/>
          <w:szCs w:val="24"/>
        </w:rPr>
        <w:t>.</w:t>
      </w:r>
    </w:p>
    <w:p w14:paraId="27D0612A" w14:textId="4B134BB9" w:rsidR="00B45A1E" w:rsidRPr="007B0F27"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عبد الحميد، ناصر. (2020). أثر الذكاء الاصطناعي في اتخاذ القرار الاستراتيجي. عمان: دار الإعصار العلمي.</w:t>
      </w:r>
    </w:p>
    <w:p w14:paraId="3640E92C" w14:textId="77777777" w:rsidR="001C248E" w:rsidRPr="007B0F27" w:rsidRDefault="00B72FF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علي السلمي، تقييم الأداء في إطار نظام متكامل للمعلومات (القاهرة: مجلة الإدارة، المجلد التاسع العدد الأول، يوليو 1976م).</w:t>
      </w:r>
    </w:p>
    <w:p w14:paraId="19256AEB" w14:textId="2BEAE6F3" w:rsidR="001C248E" w:rsidRPr="007B0F27" w:rsidRDefault="00B72FF6" w:rsidP="00A87889">
      <w:pPr>
        <w:pStyle w:val="ListParagraph"/>
        <w:numPr>
          <w:ilvl w:val="0"/>
          <w:numId w:val="6"/>
        </w:numPr>
        <w:bidi/>
        <w:spacing w:after="0" w:line="360" w:lineRule="auto"/>
        <w:jc w:val="lowKashida"/>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lastRenderedPageBreak/>
        <w:t>علي سليمان النعامي</w:t>
      </w:r>
      <w:r w:rsidR="00906F2E"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التخطيط، الرقابة قياس الكفاءة والفاعلية، وتقييم الأداء في</w:t>
      </w:r>
      <w:r w:rsidRPr="007B0F27">
        <w:rPr>
          <w:rFonts w:ascii="Traditional Arabic" w:eastAsia="Times New Roman" w:hAnsi="Traditional Arabic" w:cs="Traditional Arabic" w:hint="cs"/>
          <w:sz w:val="24"/>
          <w:szCs w:val="24"/>
        </w:rPr>
        <w:br/>
      </w:r>
      <w:r w:rsidRPr="007B0F27">
        <w:rPr>
          <w:rFonts w:ascii="Traditional Arabic" w:eastAsia="Times New Roman" w:hAnsi="Traditional Arabic" w:cs="Traditional Arabic" w:hint="cs"/>
          <w:sz w:val="24"/>
          <w:szCs w:val="24"/>
          <w:rtl/>
        </w:rPr>
        <w:t>المشروعات الاقتصادية مدخل محاسبي وإداري معاصر (مصر) مجلة الدراسات والبحوث التجارية، العدد الأول السنة السادسة والعشرون كلية التجارة بنها، 2006).</w:t>
      </w:r>
    </w:p>
    <w:p w14:paraId="0F53E581" w14:textId="0E6E94F6" w:rsidR="000A3B42" w:rsidRPr="007B0F27" w:rsidRDefault="000A3B42"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proofErr w:type="spellStart"/>
      <w:r w:rsidRPr="007B0F27">
        <w:rPr>
          <w:rFonts w:ascii="Traditional Arabic" w:eastAsia="Times New Roman" w:hAnsi="Traditional Arabic" w:cs="Traditional Arabic" w:hint="cs"/>
          <w:sz w:val="24"/>
          <w:szCs w:val="24"/>
          <w:rtl/>
        </w:rPr>
        <w:t>فركول</w:t>
      </w:r>
      <w:proofErr w:type="spellEnd"/>
      <w:r w:rsidRPr="007B0F27">
        <w:rPr>
          <w:rFonts w:ascii="Traditional Arabic" w:eastAsia="Times New Roman" w:hAnsi="Traditional Arabic" w:cs="Traditional Arabic" w:hint="cs"/>
          <w:sz w:val="24"/>
          <w:szCs w:val="24"/>
          <w:rtl/>
        </w:rPr>
        <w:t xml:space="preserve"> جدي فريدة (</w:t>
      </w:r>
      <w:r w:rsidR="009F63CE" w:rsidRPr="007B0F27">
        <w:rPr>
          <w:rFonts w:ascii="Traditional Arabic" w:eastAsia="Times New Roman" w:hAnsi="Traditional Arabic" w:cs="Traditional Arabic" w:hint="cs"/>
          <w:sz w:val="24"/>
          <w:szCs w:val="24"/>
          <w:rtl/>
        </w:rPr>
        <w:t>2022</w:t>
      </w:r>
      <w:r w:rsidR="005A4FB8"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الإنتاج و </w:t>
      </w:r>
      <w:r w:rsidR="005A4FB8" w:rsidRPr="007B0F27">
        <w:rPr>
          <w:rFonts w:ascii="Traditional Arabic" w:eastAsia="Times New Roman" w:hAnsi="Traditional Arabic" w:cs="Traditional Arabic" w:hint="cs"/>
          <w:sz w:val="24"/>
          <w:szCs w:val="24"/>
          <w:rtl/>
        </w:rPr>
        <w:t>العمليات،</w:t>
      </w:r>
      <w:r w:rsidRPr="007B0F27">
        <w:rPr>
          <w:rFonts w:ascii="Traditional Arabic" w:eastAsia="Times New Roman" w:hAnsi="Traditional Arabic" w:cs="Traditional Arabic" w:hint="cs"/>
          <w:sz w:val="24"/>
          <w:szCs w:val="24"/>
          <w:rtl/>
        </w:rPr>
        <w:t xml:space="preserve"> المدرسة العليا للتجارة.  </w:t>
      </w:r>
    </w:p>
    <w:p w14:paraId="2CA5236D" w14:textId="68C8CE15" w:rsidR="001C248E" w:rsidRPr="007B0F27" w:rsidRDefault="00B72FF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فيصل صالح محمد وعبد الرحمن محمد سالم، الأداء التنظيمي وأبعاد قياسه في الجامعات العربية مقياس بطاقة الدرجة المتوازنة للأداء (دمشق) مؤتمر ملتقى موازنة البرامج والأداء في</w:t>
      </w:r>
      <w:r w:rsidR="000A3B42" w:rsidRPr="007B0F27">
        <w:rPr>
          <w:rFonts w:ascii="Traditional Arabic" w:eastAsia="Times New Roman" w:hAnsi="Traditional Arabic" w:cs="Traditional Arabic" w:hint="cs"/>
          <w:sz w:val="24"/>
          <w:szCs w:val="24"/>
          <w:rtl/>
        </w:rPr>
        <w:t xml:space="preserve"> </w:t>
      </w:r>
      <w:r w:rsidRPr="007B0F27">
        <w:rPr>
          <w:rFonts w:ascii="Traditional Arabic" w:eastAsia="Times New Roman" w:hAnsi="Traditional Arabic" w:cs="Traditional Arabic" w:hint="cs"/>
          <w:sz w:val="24"/>
          <w:szCs w:val="24"/>
          <w:rtl/>
        </w:rPr>
        <w:t>الجامعات العربية، جامعة الدول العربية، المنظمة العربية للتنمية الإدارية، 2004م).</w:t>
      </w:r>
    </w:p>
    <w:p w14:paraId="08456A98" w14:textId="77777777" w:rsidR="003174F1" w:rsidRPr="007B0F27" w:rsidRDefault="00632287"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قاعدة البيانات </w:t>
      </w:r>
      <w:r w:rsidR="009F63CE" w:rsidRPr="007B0F27">
        <w:rPr>
          <w:rFonts w:ascii="Traditional Arabic" w:eastAsia="Times New Roman" w:hAnsi="Traditional Arabic" w:cs="Traditional Arabic" w:hint="cs"/>
          <w:sz w:val="24"/>
          <w:szCs w:val="24"/>
          <w:rtl/>
        </w:rPr>
        <w:t>الإحصائية.</w:t>
      </w:r>
      <w:r w:rsidRPr="007B0F27">
        <w:rPr>
          <w:rFonts w:ascii="Traditional Arabic" w:eastAsia="Times New Roman" w:hAnsi="Traditional Arabic" w:cs="Traditional Arabic" w:hint="cs"/>
          <w:sz w:val="24"/>
          <w:szCs w:val="24"/>
          <w:rtl/>
        </w:rPr>
        <w:t xml:space="preserve"> الهيئة العامة </w:t>
      </w:r>
      <w:r w:rsidR="009F63CE" w:rsidRPr="007B0F27">
        <w:rPr>
          <w:rFonts w:ascii="Traditional Arabic" w:eastAsia="Times New Roman" w:hAnsi="Traditional Arabic" w:cs="Traditional Arabic" w:hint="cs"/>
          <w:sz w:val="24"/>
          <w:szCs w:val="24"/>
          <w:rtl/>
        </w:rPr>
        <w:t>للإحصاء.</w:t>
      </w:r>
      <w:r w:rsidRPr="007B0F27">
        <w:rPr>
          <w:rFonts w:ascii="Traditional Arabic" w:eastAsia="Times New Roman" w:hAnsi="Traditional Arabic" w:cs="Traditional Arabic" w:hint="cs"/>
          <w:sz w:val="24"/>
          <w:szCs w:val="24"/>
          <w:rtl/>
        </w:rPr>
        <w:t xml:space="preserve"> المملكة العربية </w:t>
      </w:r>
      <w:r w:rsidR="009F63CE" w:rsidRPr="007B0F27">
        <w:rPr>
          <w:rFonts w:ascii="Traditional Arabic" w:eastAsia="Times New Roman" w:hAnsi="Traditional Arabic" w:cs="Traditional Arabic" w:hint="cs"/>
          <w:sz w:val="24"/>
          <w:szCs w:val="24"/>
          <w:rtl/>
        </w:rPr>
        <w:t>السعودية.</w:t>
      </w:r>
    </w:p>
    <w:p w14:paraId="0F2E073C" w14:textId="34D2E810"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قنديل، حسن محمد. (2018). مفاهيم معاصرة في إدارة العمليات. عمان: دار المسيرة. ص. 65.</w:t>
      </w:r>
    </w:p>
    <w:p w14:paraId="02E86E70" w14:textId="767882F8" w:rsidR="001C248E"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كشواي، باري (2006). إدارة الموارد البشرية". ط2. القاهرة: دار الفاروق للنشر والتوزيع</w:t>
      </w:r>
      <w:r w:rsidRPr="007B0F27">
        <w:rPr>
          <w:rFonts w:ascii="Traditional Arabic" w:eastAsia="Times New Roman" w:hAnsi="Traditional Arabic" w:cs="Traditional Arabic" w:hint="cs"/>
          <w:sz w:val="24"/>
          <w:szCs w:val="24"/>
        </w:rPr>
        <w:t>.</w:t>
      </w:r>
    </w:p>
    <w:p w14:paraId="366A0E17" w14:textId="77777777" w:rsidR="001C248E" w:rsidRPr="007B0F27" w:rsidRDefault="00B72FF6"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ليلى حسام الدين شكر، إثر إدراك العاملين لعدالة نظام تقييم الأداء على الرضا، وعن تقييم الأداء والرضا الوظيفي وأداء الفرد والجماعة في القطاع المصرفي المصري (القاهرة: مجلة المحاسبة والإدارة والتامين العدد التاسع والستون، كلية التجارة، جامعة القاهرة، 2007).</w:t>
      </w:r>
    </w:p>
    <w:p w14:paraId="6828234F" w14:textId="77777777" w:rsidR="005D6B0F" w:rsidRPr="007B0F27" w:rsidRDefault="005D6B0F"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محمد أبو خشبة وأشرف سلطان (2019)، إدارة سلاسل التوريد، كلية التجارة، مجمع العلوم الإنسانية والاجتماعية، سوتير الشاطبي، الإسكندرية.</w:t>
      </w:r>
    </w:p>
    <w:p w14:paraId="2922CACA" w14:textId="39A41BA0" w:rsidR="005D6B0F" w:rsidRPr="007B0F27" w:rsidRDefault="005D6B0F"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 xml:space="preserve">محمد </w:t>
      </w:r>
      <w:proofErr w:type="spellStart"/>
      <w:r w:rsidRPr="007B0F27">
        <w:rPr>
          <w:rFonts w:ascii="Traditional Arabic" w:eastAsia="Times New Roman" w:hAnsi="Traditional Arabic" w:cs="Traditional Arabic" w:hint="cs"/>
          <w:sz w:val="24"/>
          <w:szCs w:val="24"/>
          <w:rtl/>
        </w:rPr>
        <w:t>روازقي</w:t>
      </w:r>
      <w:proofErr w:type="spellEnd"/>
      <w:r w:rsidR="009F63CE"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w:t>
      </w:r>
      <w:r w:rsidR="007655E0" w:rsidRPr="007B0F27">
        <w:rPr>
          <w:rFonts w:ascii="Traditional Arabic" w:eastAsia="Times New Roman" w:hAnsi="Traditional Arabic" w:cs="Traditional Arabic" w:hint="cs"/>
          <w:sz w:val="24"/>
          <w:szCs w:val="24"/>
          <w:rtl/>
        </w:rPr>
        <w:t>2018)،</w:t>
      </w:r>
      <w:r w:rsidRPr="007B0F27">
        <w:rPr>
          <w:rFonts w:ascii="Traditional Arabic" w:eastAsia="Times New Roman" w:hAnsi="Traditional Arabic" w:cs="Traditional Arabic" w:hint="cs"/>
          <w:sz w:val="24"/>
          <w:szCs w:val="24"/>
          <w:rtl/>
        </w:rPr>
        <w:t xml:space="preserve"> النموذج الياباني في إدارة العمليات الدعائم الأساسية ومقومات النجاح دراسة استطلاعية لمجموعة من المؤسسات </w:t>
      </w:r>
      <w:r w:rsidR="007655E0" w:rsidRPr="007B0F27">
        <w:rPr>
          <w:rFonts w:ascii="Traditional Arabic" w:eastAsia="Times New Roman" w:hAnsi="Traditional Arabic" w:cs="Traditional Arabic" w:hint="cs"/>
          <w:sz w:val="24"/>
          <w:szCs w:val="24"/>
          <w:rtl/>
        </w:rPr>
        <w:t>الجزائرية،</w:t>
      </w:r>
      <w:r w:rsidRPr="007B0F27">
        <w:rPr>
          <w:rFonts w:ascii="Traditional Arabic" w:eastAsia="Times New Roman" w:hAnsi="Traditional Arabic" w:cs="Traditional Arabic" w:hint="cs"/>
          <w:sz w:val="24"/>
          <w:szCs w:val="24"/>
          <w:rtl/>
        </w:rPr>
        <w:t xml:space="preserve"> جامعة الحاج لخضر – باتنة. </w:t>
      </w:r>
    </w:p>
    <w:p w14:paraId="2E779136" w14:textId="77777777" w:rsidR="00774A33" w:rsidRPr="007B0F27" w:rsidRDefault="00644F0D"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محمد سرور الحريري (2016</w:t>
      </w:r>
      <w:r w:rsidR="001019DC"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إدارة العمليات الإدارية الحديثة </w:t>
      </w:r>
      <w:r w:rsidR="001019DC" w:rsidRPr="007B0F27">
        <w:rPr>
          <w:rFonts w:ascii="Traditional Arabic" w:eastAsia="Times New Roman" w:hAnsi="Traditional Arabic" w:cs="Traditional Arabic" w:hint="cs"/>
          <w:sz w:val="24"/>
          <w:szCs w:val="24"/>
          <w:rtl/>
        </w:rPr>
        <w:t>المتقدمة،</w:t>
      </w:r>
      <w:r w:rsidRPr="007B0F27">
        <w:rPr>
          <w:rFonts w:ascii="Traditional Arabic" w:eastAsia="Times New Roman" w:hAnsi="Traditional Arabic" w:cs="Traditional Arabic" w:hint="cs"/>
          <w:sz w:val="24"/>
          <w:szCs w:val="24"/>
          <w:rtl/>
        </w:rPr>
        <w:t xml:space="preserve"> مكتبة الرشد.</w:t>
      </w:r>
    </w:p>
    <w:p w14:paraId="1E844F4D" w14:textId="77777777" w:rsidR="003174F1" w:rsidRPr="007B0F27" w:rsidRDefault="003174F1"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منصور، عبد العزيز أحمد. (2016). إدارة العمليات والإنتاج. الإسكندرية: المكتب الجامعي الحديث. ص. 112.</w:t>
      </w:r>
    </w:p>
    <w:p w14:paraId="0CA484B8" w14:textId="703BB9EC" w:rsidR="003174F1" w:rsidRDefault="00243609"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منصور، هاني. (2019). الذكاء الاصطناعي في تحليل البيانات الضخمة. القاهرة: دار الفكر العربي.</w:t>
      </w:r>
    </w:p>
    <w:p w14:paraId="086C93E9" w14:textId="2E700BD3" w:rsidR="00ED7B6D" w:rsidRPr="00ED7B6D" w:rsidRDefault="00ED7B6D" w:rsidP="00ED7B6D">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 xml:space="preserve">موقع الوطنية للصناعة، 2025، </w:t>
      </w:r>
      <w:hyperlink r:id="rId24" w:history="1">
        <w:r w:rsidRPr="007B0F27">
          <w:rPr>
            <w:rStyle w:val="Hyperlink"/>
            <w:rFonts w:ascii="Traditional Arabic" w:eastAsia="Times New Roman" w:hAnsi="Traditional Arabic" w:cs="Traditional Arabic" w:hint="cs"/>
            <w:sz w:val="24"/>
            <w:szCs w:val="24"/>
          </w:rPr>
          <w:t>https://www.wataniaind.com/en</w:t>
        </w:r>
        <w:r w:rsidRPr="007B0F27">
          <w:rPr>
            <w:rStyle w:val="Hyperlink"/>
            <w:rFonts w:ascii="Traditional Arabic" w:eastAsia="Times New Roman" w:hAnsi="Traditional Arabic" w:cs="Traditional Arabic" w:hint="cs"/>
            <w:sz w:val="24"/>
            <w:szCs w:val="24"/>
            <w:rtl/>
          </w:rPr>
          <w:t>/</w:t>
        </w:r>
      </w:hyperlink>
      <w:r w:rsidRPr="007B0F27">
        <w:rPr>
          <w:rStyle w:val="Hyperlink"/>
          <w:rFonts w:ascii="Traditional Arabic" w:eastAsia="Times New Roman" w:hAnsi="Traditional Arabic" w:cs="Traditional Arabic" w:hint="cs"/>
          <w:sz w:val="24"/>
          <w:szCs w:val="24"/>
          <w:rtl/>
        </w:rPr>
        <w:t>.</w:t>
      </w:r>
    </w:p>
    <w:p w14:paraId="51D44B72" w14:textId="77777777" w:rsidR="00774A33" w:rsidRPr="007B0F27" w:rsidRDefault="00D419D0" w:rsidP="00A87889">
      <w:pPr>
        <w:pStyle w:val="ListParagraph"/>
        <w:numPr>
          <w:ilvl w:val="0"/>
          <w:numId w:val="6"/>
        </w:numPr>
        <w:bidi/>
        <w:spacing w:after="0" w:line="360" w:lineRule="auto"/>
        <w:jc w:val="both"/>
        <w:rPr>
          <w:rFonts w:ascii="Traditional Arabic" w:eastAsia="Times New Roman" w:hAnsi="Traditional Arabic" w:cs="Traditional Arabic"/>
          <w:sz w:val="24"/>
          <w:szCs w:val="24"/>
        </w:rPr>
      </w:pPr>
      <w:proofErr w:type="spellStart"/>
      <w:r w:rsidRPr="007B0F27">
        <w:rPr>
          <w:rFonts w:ascii="Traditional Arabic" w:eastAsia="Times New Roman" w:hAnsi="Traditional Arabic" w:cs="Traditional Arabic" w:hint="cs"/>
          <w:sz w:val="24"/>
          <w:szCs w:val="24"/>
          <w:rtl/>
        </w:rPr>
        <w:t>ميريديث</w:t>
      </w:r>
      <w:proofErr w:type="spellEnd"/>
      <w:r w:rsidRPr="007B0F27">
        <w:rPr>
          <w:rFonts w:ascii="Traditional Arabic" w:eastAsia="Times New Roman" w:hAnsi="Traditional Arabic" w:cs="Traditional Arabic" w:hint="cs"/>
          <w:sz w:val="24"/>
          <w:szCs w:val="24"/>
          <w:rtl/>
        </w:rPr>
        <w:t>، جاك؛ وصمويل فانتل (1999</w:t>
      </w:r>
      <w:r w:rsidR="001019DC" w:rsidRPr="007B0F27">
        <w:rPr>
          <w:rFonts w:ascii="Traditional Arabic" w:eastAsia="Times New Roman" w:hAnsi="Traditional Arabic" w:cs="Traditional Arabic" w:hint="cs"/>
          <w:sz w:val="24"/>
          <w:szCs w:val="24"/>
          <w:rtl/>
        </w:rPr>
        <w:t>).</w:t>
      </w:r>
      <w:r w:rsidRPr="007B0F27">
        <w:rPr>
          <w:rFonts w:ascii="Traditional Arabic" w:eastAsia="Times New Roman" w:hAnsi="Traditional Arabic" w:cs="Traditional Arabic" w:hint="cs"/>
          <w:sz w:val="24"/>
          <w:szCs w:val="24"/>
          <w:rtl/>
        </w:rPr>
        <w:t xml:space="preserve"> " إدارة المشروعات. ترجمة / سرور على </w:t>
      </w:r>
      <w:r w:rsidR="001019DC" w:rsidRPr="007B0F27">
        <w:rPr>
          <w:rFonts w:ascii="Traditional Arabic" w:eastAsia="Times New Roman" w:hAnsi="Traditional Arabic" w:cs="Traditional Arabic" w:hint="cs"/>
          <w:sz w:val="24"/>
          <w:szCs w:val="24"/>
          <w:rtl/>
        </w:rPr>
        <w:t>سرور.</w:t>
      </w:r>
      <w:r w:rsidRPr="007B0F27">
        <w:rPr>
          <w:rFonts w:ascii="Traditional Arabic" w:eastAsia="Times New Roman" w:hAnsi="Traditional Arabic" w:cs="Traditional Arabic" w:hint="cs"/>
          <w:sz w:val="24"/>
          <w:szCs w:val="24"/>
          <w:rtl/>
        </w:rPr>
        <w:t xml:space="preserve"> الرياض دار المريخ</w:t>
      </w:r>
      <w:r w:rsidRPr="007B0F27">
        <w:rPr>
          <w:rFonts w:ascii="Traditional Arabic" w:eastAsia="Times New Roman" w:hAnsi="Traditional Arabic" w:cs="Traditional Arabic" w:hint="cs"/>
          <w:sz w:val="24"/>
          <w:szCs w:val="24"/>
        </w:rPr>
        <w:t>.</w:t>
      </w:r>
    </w:p>
    <w:p w14:paraId="6E3AB646" w14:textId="30781E78" w:rsidR="00632287" w:rsidRPr="007B0F27" w:rsidRDefault="00D419D0" w:rsidP="00A87889">
      <w:pPr>
        <w:pStyle w:val="ListParagraph"/>
        <w:numPr>
          <w:ilvl w:val="0"/>
          <w:numId w:val="6"/>
        </w:numPr>
        <w:bidi/>
        <w:spacing w:after="0" w:line="360" w:lineRule="auto"/>
        <w:jc w:val="lowKashida"/>
        <w:rPr>
          <w:rFonts w:ascii="Traditional Arabic" w:eastAsia="Times New Roman" w:hAnsi="Traditional Arabic" w:cs="Traditional Arabic"/>
          <w:sz w:val="24"/>
          <w:szCs w:val="24"/>
        </w:rPr>
      </w:pPr>
      <w:r w:rsidRPr="007B0F27">
        <w:rPr>
          <w:rFonts w:ascii="Traditional Arabic" w:eastAsia="Times New Roman" w:hAnsi="Traditional Arabic" w:cs="Traditional Arabic" w:hint="cs"/>
          <w:sz w:val="24"/>
          <w:szCs w:val="24"/>
          <w:rtl/>
        </w:rPr>
        <w:t>ناديا حبيب أيوب، ممارسة الإدارة الإستراتيجية في المنشآت الصناعية السعودية، مجلة</w:t>
      </w:r>
      <w:r w:rsidRPr="007B0F27">
        <w:rPr>
          <w:rFonts w:ascii="Traditional Arabic" w:eastAsia="Times New Roman" w:hAnsi="Traditional Arabic" w:cs="Traditional Arabic" w:hint="cs"/>
          <w:sz w:val="24"/>
          <w:szCs w:val="24"/>
        </w:rPr>
        <w:br/>
      </w:r>
      <w:r w:rsidRPr="007B0F27">
        <w:rPr>
          <w:rFonts w:ascii="Traditional Arabic" w:eastAsia="Times New Roman" w:hAnsi="Traditional Arabic" w:cs="Traditional Arabic" w:hint="cs"/>
          <w:sz w:val="24"/>
          <w:szCs w:val="24"/>
          <w:rtl/>
        </w:rPr>
        <w:t xml:space="preserve">الإدارة </w:t>
      </w:r>
      <w:r w:rsidR="00210DAA" w:rsidRPr="007B0F27">
        <w:rPr>
          <w:rFonts w:ascii="Traditional Arabic" w:eastAsia="Times New Roman" w:hAnsi="Traditional Arabic" w:cs="Traditional Arabic" w:hint="cs"/>
          <w:sz w:val="24"/>
          <w:szCs w:val="24"/>
          <w:rtl/>
        </w:rPr>
        <w:t>العامة (</w:t>
      </w:r>
      <w:r w:rsidR="00644F0D" w:rsidRPr="007B0F27">
        <w:rPr>
          <w:rFonts w:ascii="Traditional Arabic" w:eastAsia="Times New Roman" w:hAnsi="Traditional Arabic" w:cs="Traditional Arabic" w:hint="cs"/>
          <w:sz w:val="24"/>
          <w:szCs w:val="24"/>
          <w:rtl/>
        </w:rPr>
        <w:t>الرياض: معهد</w:t>
      </w:r>
      <w:r w:rsidRPr="007B0F27">
        <w:rPr>
          <w:rFonts w:ascii="Traditional Arabic" w:eastAsia="Times New Roman" w:hAnsi="Traditional Arabic" w:cs="Traditional Arabic" w:hint="cs"/>
          <w:sz w:val="24"/>
          <w:szCs w:val="24"/>
          <w:rtl/>
        </w:rPr>
        <w:t xml:space="preserve"> الإدارة العامة المجلد الرابع والثلاثون العدد </w:t>
      </w:r>
      <w:r w:rsidR="00210DAA" w:rsidRPr="007B0F27">
        <w:rPr>
          <w:rFonts w:ascii="Traditional Arabic" w:eastAsia="Times New Roman" w:hAnsi="Traditional Arabic" w:cs="Traditional Arabic" w:hint="cs"/>
          <w:sz w:val="24"/>
          <w:szCs w:val="24"/>
          <w:rtl/>
        </w:rPr>
        <w:t>الثالث، نوفمبر</w:t>
      </w:r>
      <w:r w:rsidRPr="007B0F27">
        <w:rPr>
          <w:rFonts w:ascii="Traditional Arabic" w:eastAsia="Times New Roman" w:hAnsi="Traditional Arabic" w:cs="Traditional Arabic" w:hint="cs"/>
          <w:sz w:val="24"/>
          <w:szCs w:val="24"/>
        </w:rPr>
        <w:br/>
        <w:t>(1997</w:t>
      </w:r>
      <w:r w:rsidR="00644F0D" w:rsidRPr="007B0F27">
        <w:rPr>
          <w:rFonts w:ascii="Traditional Arabic" w:eastAsia="Times New Roman" w:hAnsi="Traditional Arabic" w:cs="Traditional Arabic" w:hint="cs"/>
          <w:sz w:val="24"/>
          <w:szCs w:val="24"/>
          <w:rtl/>
        </w:rPr>
        <w:t>.</w:t>
      </w:r>
      <w:r w:rsidR="002838F6" w:rsidRPr="007B0F27">
        <w:rPr>
          <w:rFonts w:ascii="Traditional Arabic" w:eastAsia="Times New Roman" w:hAnsi="Traditional Arabic" w:cs="Traditional Arabic" w:hint="cs"/>
          <w:sz w:val="24"/>
          <w:szCs w:val="24"/>
        </w:rPr>
        <w:t>IK</w:t>
      </w:r>
    </w:p>
    <w:p w14:paraId="1464CC2B" w14:textId="77777777" w:rsidR="00987898" w:rsidRPr="007B0F27" w:rsidRDefault="00987898"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ياسين، محمود صبحي. (2020). إدارة العمليات: الأسس والتطبيقات. بيروت: دار الجنان. ص. 73.</w:t>
      </w:r>
    </w:p>
    <w:p w14:paraId="521F4347" w14:textId="1513C50A" w:rsidR="00987898" w:rsidRDefault="005C6366" w:rsidP="00A87889">
      <w:pPr>
        <w:numPr>
          <w:ilvl w:val="0"/>
          <w:numId w:val="6"/>
        </w:numPr>
        <w:bidi/>
        <w:spacing w:line="360" w:lineRule="auto"/>
        <w:contextualSpacing/>
        <w:jc w:val="lowKashida"/>
        <w:rPr>
          <w:rFonts w:ascii="Traditional Arabic" w:eastAsia="Calibri" w:hAnsi="Traditional Arabic" w:cs="Traditional Arabic"/>
          <w:sz w:val="24"/>
          <w:szCs w:val="24"/>
        </w:rPr>
      </w:pPr>
      <w:r w:rsidRPr="007B0F27">
        <w:rPr>
          <w:rFonts w:ascii="Traditional Arabic" w:eastAsia="Calibri" w:hAnsi="Traditional Arabic" w:cs="Traditional Arabic" w:hint="cs"/>
          <w:sz w:val="24"/>
          <w:szCs w:val="24"/>
          <w:rtl/>
        </w:rPr>
        <w:t>ياسين، مازن. (2021). الذكاء الاصطناعي والابتكار الإداري. الإسكندرية: دار المعرفة الجامعية</w:t>
      </w:r>
    </w:p>
    <w:p w14:paraId="741E31C0" w14:textId="77777777" w:rsidR="00ED7B6D" w:rsidRPr="007B0F27" w:rsidRDefault="00ED7B6D" w:rsidP="00ED7B6D">
      <w:pPr>
        <w:bidi/>
        <w:spacing w:line="360" w:lineRule="auto"/>
        <w:ind w:left="360"/>
        <w:contextualSpacing/>
        <w:jc w:val="lowKashida"/>
        <w:rPr>
          <w:rFonts w:ascii="Traditional Arabic" w:eastAsia="Calibri" w:hAnsi="Traditional Arabic" w:cs="Traditional Arabic"/>
          <w:sz w:val="24"/>
          <w:szCs w:val="24"/>
        </w:rPr>
      </w:pPr>
    </w:p>
    <w:p w14:paraId="78B8AD09" w14:textId="77777777" w:rsidR="001F3973" w:rsidRPr="001F3973" w:rsidRDefault="001F3973" w:rsidP="001F3973">
      <w:pPr>
        <w:bidi/>
        <w:spacing w:line="360" w:lineRule="auto"/>
        <w:ind w:left="360"/>
        <w:contextualSpacing/>
        <w:jc w:val="lowKashida"/>
        <w:rPr>
          <w:rFonts w:ascii="Traditional Arabic" w:eastAsia="Calibri" w:hAnsi="Traditional Arabic" w:cs="Traditional Arabic"/>
          <w:sz w:val="24"/>
          <w:szCs w:val="24"/>
        </w:rPr>
      </w:pPr>
    </w:p>
    <w:p w14:paraId="12AE9ABD" w14:textId="347A99A7" w:rsidR="00DD71BA" w:rsidRPr="001F3973" w:rsidRDefault="006B34F7" w:rsidP="003B2423">
      <w:pPr>
        <w:jc w:val="right"/>
        <w:rPr>
          <w:rFonts w:ascii="Traditional Arabic" w:eastAsia="Times New Roman" w:hAnsi="Traditional Arabic" w:cs="Traditional Arabic"/>
          <w:b/>
          <w:bCs/>
          <w:sz w:val="24"/>
          <w:szCs w:val="24"/>
        </w:rPr>
      </w:pPr>
      <w:r w:rsidRPr="001F3973">
        <w:rPr>
          <w:rFonts w:ascii="Traditional Arabic" w:eastAsia="Times New Roman" w:hAnsi="Traditional Arabic" w:cs="Traditional Arabic" w:hint="cs"/>
          <w:b/>
          <w:bCs/>
          <w:sz w:val="24"/>
          <w:szCs w:val="24"/>
          <w:rtl/>
        </w:rPr>
        <w:lastRenderedPageBreak/>
        <w:t>ثانياً: المراجع الأجنبية:</w:t>
      </w:r>
    </w:p>
    <w:p w14:paraId="3886A17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Abu-</w:t>
      </w:r>
      <w:proofErr w:type="spellStart"/>
      <w:r w:rsidRPr="007B0F27">
        <w:rPr>
          <w:rFonts w:ascii="Times New Roman" w:eastAsia="Times New Roman" w:hAnsi="Times New Roman" w:cs="Times New Roman"/>
          <w:sz w:val="24"/>
          <w:szCs w:val="24"/>
        </w:rPr>
        <w:t>Tapanjeh</w:t>
      </w:r>
      <w:proofErr w:type="spellEnd"/>
      <w:r w:rsidRPr="007B0F27">
        <w:rPr>
          <w:rFonts w:ascii="Times New Roman" w:eastAsia="Times New Roman" w:hAnsi="Times New Roman" w:cs="Times New Roman"/>
          <w:sz w:val="24"/>
          <w:szCs w:val="24"/>
        </w:rPr>
        <w:t xml:space="preserve">, A. M. (2009). Corporate governance from the Islamic perspective: A comparative analysis with OECD principles. </w:t>
      </w:r>
      <w:r w:rsidRPr="007B0F27">
        <w:rPr>
          <w:rFonts w:ascii="Times New Roman" w:eastAsia="Times New Roman" w:hAnsi="Times New Roman" w:cs="Times New Roman"/>
          <w:i/>
          <w:iCs/>
          <w:sz w:val="24"/>
          <w:szCs w:val="24"/>
        </w:rPr>
        <w:t>Critical Perspectives on Accounting</w:t>
      </w:r>
      <w:r w:rsidRPr="007B0F27">
        <w:rPr>
          <w:rFonts w:ascii="Times New Roman" w:eastAsia="Times New Roman" w:hAnsi="Times New Roman" w:cs="Times New Roman"/>
          <w:sz w:val="24"/>
          <w:szCs w:val="24"/>
        </w:rPr>
        <w:t>, 20(5), 556–567.</w:t>
      </w:r>
    </w:p>
    <w:p w14:paraId="1FEC9311" w14:textId="77777777" w:rsidR="003B2423" w:rsidRPr="007B0F27" w:rsidRDefault="003B2423" w:rsidP="007B0F27">
      <w:pPr>
        <w:pStyle w:val="ListParagraph"/>
        <w:spacing w:after="0" w:line="360" w:lineRule="auto"/>
        <w:ind w:left="357"/>
        <w:jc w:val="both"/>
        <w:rPr>
          <w:rFonts w:ascii="Times New Roman" w:eastAsia="Times New Roman" w:hAnsi="Times New Roman" w:cs="Times New Roman"/>
          <w:sz w:val="24"/>
          <w:szCs w:val="24"/>
        </w:rPr>
      </w:pPr>
    </w:p>
    <w:p w14:paraId="51D2C84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Alain Courtois et Atres, Gestion de Production, 4e Edition, Edition organization, Paris,2007.</w:t>
      </w:r>
    </w:p>
    <w:p w14:paraId="1E5ACC46" w14:textId="77777777" w:rsidR="003B2423" w:rsidRPr="007B0F27" w:rsidRDefault="003B2423" w:rsidP="007B0F27">
      <w:pPr>
        <w:pStyle w:val="ListParagraph"/>
        <w:spacing w:line="360" w:lineRule="auto"/>
        <w:rPr>
          <w:rFonts w:ascii="Times New Roman" w:eastAsia="Times New Roman" w:hAnsi="Times New Roman" w:cs="Times New Roman"/>
          <w:sz w:val="24"/>
          <w:szCs w:val="24"/>
        </w:rPr>
      </w:pPr>
    </w:p>
    <w:p w14:paraId="1C5B69E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Albassam, B. A. (2014). Corporate Governance, Social Responsibility and Government Ownership in the GCC. </w:t>
      </w:r>
      <w:r w:rsidRPr="007B0F27">
        <w:rPr>
          <w:rFonts w:ascii="Times New Roman" w:eastAsia="Times New Roman" w:hAnsi="Times New Roman" w:cs="Times New Roman"/>
          <w:i/>
          <w:iCs/>
          <w:sz w:val="24"/>
          <w:szCs w:val="24"/>
        </w:rPr>
        <w:t>International Journal of Business and Social Science</w:t>
      </w:r>
      <w:r w:rsidRPr="007B0F27">
        <w:rPr>
          <w:rFonts w:ascii="Times New Roman" w:eastAsia="Times New Roman" w:hAnsi="Times New Roman" w:cs="Times New Roman"/>
          <w:sz w:val="24"/>
          <w:szCs w:val="24"/>
        </w:rPr>
        <w:t>, 5(10), 12–24.</w:t>
      </w:r>
    </w:p>
    <w:p w14:paraId="79FA9FE7" w14:textId="77777777" w:rsidR="003B2423" w:rsidRPr="007B0F27" w:rsidRDefault="003B2423" w:rsidP="007B0F27">
      <w:pPr>
        <w:pStyle w:val="ListParagraph"/>
        <w:spacing w:line="360" w:lineRule="auto"/>
        <w:rPr>
          <w:rFonts w:ascii="Times New Roman" w:eastAsia="Times New Roman" w:hAnsi="Times New Roman" w:cs="Times New Roman"/>
          <w:sz w:val="24"/>
          <w:szCs w:val="24"/>
        </w:rPr>
      </w:pPr>
    </w:p>
    <w:p w14:paraId="1ED54AB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Alpaydin</w:t>
      </w:r>
      <w:proofErr w:type="spellEnd"/>
      <w:r w:rsidRPr="007B0F27">
        <w:rPr>
          <w:rFonts w:ascii="Times New Roman" w:eastAsia="Times New Roman" w:hAnsi="Times New Roman" w:cs="Times New Roman"/>
          <w:sz w:val="24"/>
          <w:szCs w:val="24"/>
        </w:rPr>
        <w:t xml:space="preserve">, E. (2020). </w:t>
      </w:r>
      <w:r w:rsidRPr="007B0F27">
        <w:rPr>
          <w:rFonts w:ascii="Times New Roman" w:eastAsia="Times New Roman" w:hAnsi="Times New Roman" w:cs="Times New Roman"/>
          <w:i/>
          <w:iCs/>
          <w:sz w:val="24"/>
          <w:szCs w:val="24"/>
        </w:rPr>
        <w:t>Introduction to Machine Learning</w:t>
      </w:r>
      <w:r w:rsidRPr="007B0F27">
        <w:rPr>
          <w:rFonts w:ascii="Times New Roman" w:eastAsia="Times New Roman" w:hAnsi="Times New Roman" w:cs="Times New Roman"/>
          <w:sz w:val="24"/>
          <w:szCs w:val="24"/>
        </w:rPr>
        <w:t xml:space="preserve"> (4th ed.). MIT Press.</w:t>
      </w:r>
    </w:p>
    <w:p w14:paraId="77A03A99"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Kim, S., Khorana, V. and Vaman, V., 2025. Strategic Human Resource Management in the Era of Algorithmic Technologies: Key Insights and Future Research Agenda. Human Resource Management, 64(2) </w:t>
      </w:r>
    </w:p>
    <w:p w14:paraId="58F503E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Alxoubi</w:t>
      </w:r>
      <w:proofErr w:type="spellEnd"/>
      <w:r w:rsidRPr="007B0F27">
        <w:rPr>
          <w:rFonts w:ascii="Times New Roman" w:eastAsia="Times New Roman" w:hAnsi="Times New Roman" w:cs="Times New Roman"/>
          <w:sz w:val="24"/>
          <w:szCs w:val="24"/>
        </w:rPr>
        <w:t xml:space="preserve"> HM, </w:t>
      </w:r>
      <w:proofErr w:type="spellStart"/>
      <w:r w:rsidRPr="007B0F27">
        <w:rPr>
          <w:rFonts w:ascii="Times New Roman" w:eastAsia="Times New Roman" w:hAnsi="Times New Roman" w:cs="Times New Roman"/>
          <w:sz w:val="24"/>
          <w:szCs w:val="24"/>
        </w:rPr>
        <w:t>Elrehail</w:t>
      </w:r>
      <w:proofErr w:type="spellEnd"/>
      <w:r w:rsidRPr="007B0F27">
        <w:rPr>
          <w:rFonts w:ascii="Times New Roman" w:eastAsia="Times New Roman" w:hAnsi="Times New Roman" w:cs="Times New Roman"/>
          <w:sz w:val="24"/>
          <w:szCs w:val="24"/>
        </w:rPr>
        <w:t xml:space="preserve"> H, </w:t>
      </w:r>
      <w:proofErr w:type="spellStart"/>
      <w:r w:rsidRPr="007B0F27">
        <w:rPr>
          <w:rFonts w:ascii="Times New Roman" w:eastAsia="Times New Roman" w:hAnsi="Times New Roman" w:cs="Times New Roman"/>
          <w:sz w:val="24"/>
          <w:szCs w:val="24"/>
        </w:rPr>
        <w:t>Hanaysha</w:t>
      </w:r>
      <w:proofErr w:type="spellEnd"/>
      <w:r w:rsidRPr="007B0F27">
        <w:rPr>
          <w:rFonts w:ascii="Times New Roman" w:eastAsia="Times New Roman" w:hAnsi="Times New Roman" w:cs="Times New Roman"/>
          <w:sz w:val="24"/>
          <w:szCs w:val="24"/>
        </w:rPr>
        <w:t xml:space="preserve"> JR (2022), et al. The role of supply chain integration and agile practices in improving lead time during the COVID-19 crisis. International journal of service science, management, Engineering, and Technology; 13(1):1-11.</w:t>
      </w:r>
    </w:p>
    <w:p w14:paraId="0426466C" w14:textId="3CE28F6D"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Alzoubi, E. S. (2018). </w:t>
      </w:r>
      <w:r w:rsidRPr="007B0F27">
        <w:rPr>
          <w:rFonts w:ascii="Times New Roman" w:eastAsia="Times New Roman" w:hAnsi="Times New Roman" w:cs="Times New Roman"/>
          <w:i/>
          <w:iCs/>
          <w:sz w:val="24"/>
          <w:szCs w:val="24"/>
        </w:rPr>
        <w:t>Corporate Governance Practices and Firm Performance: Evidence from Jordan</w:t>
      </w:r>
      <w:r w:rsidRPr="007B0F27">
        <w:rPr>
          <w:rFonts w:ascii="Times New Roman" w:eastAsia="Times New Roman" w:hAnsi="Times New Roman" w:cs="Times New Roman"/>
          <w:sz w:val="24"/>
          <w:szCs w:val="24"/>
        </w:rPr>
        <w:t>. International Journal of Business and Management, 13(4), 44–55.</w:t>
      </w:r>
    </w:p>
    <w:p w14:paraId="4B68517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Ashley S. Johnson. (2006). “Project Management and Business Processes: A look at Strategy, Structure, Processes and Projects". Published in PM World Today – January 2007(Vol.1V.Issue1).</w:t>
      </w:r>
    </w:p>
    <w:p w14:paraId="7C09E67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Bäckstrand, J., &amp; Fredriksson, A. (2022). The role of supplier information availability for construction supply chain performance. Production Planning &amp; Control, 33(9–10), 863–874. https://doi.org/10.1080/09537287.2020.1837933</w:t>
      </w:r>
    </w:p>
    <w:p w14:paraId="22DC6CA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Beatrice I.J.M. Heijden., (2017). Organizational climate for innovation and organizational performance: The mediating effect of innovative work behavior. Journal of Vocational Behavior.</w:t>
      </w:r>
    </w:p>
    <w:p w14:paraId="7D42214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Brown, Steve, Bessant, John, &amp; Lamming, Richard. Strategic Operations Management. (London: Routledge, 2020), p. 155.</w:t>
      </w:r>
    </w:p>
    <w:p w14:paraId="6D02B6D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Brynjolfsson, E., &amp; McAfee, A. (2017). Machine, Platform, Crowd: Harnessing Our Digital Future. W.W. Norton &amp; Company</w:t>
      </w:r>
    </w:p>
    <w:p w14:paraId="1C2D5C9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lastRenderedPageBreak/>
        <w:t>Bostrom, N. (2014). Superintelligence: Paths, Dangers, Strategies. Oxford University Press</w:t>
      </w:r>
    </w:p>
    <w:p w14:paraId="13465B9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Brockman, G. (2021). AI Systems and the Future of Innovation. OpenAI Press.</w:t>
      </w:r>
    </w:p>
    <w:p w14:paraId="0D344297" w14:textId="7F934CB1" w:rsidR="003B2423" w:rsidRPr="007B0F27" w:rsidRDefault="003B2423" w:rsidP="00A87889">
      <w:pPr>
        <w:pStyle w:val="ListParagraph"/>
        <w:numPr>
          <w:ilvl w:val="0"/>
          <w:numId w:val="9"/>
        </w:numPr>
        <w:spacing w:after="0" w:line="360" w:lineRule="auto"/>
        <w:ind w:left="357" w:hanging="357"/>
        <w:jc w:val="lowKashida"/>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Cahyaningratri</w:t>
      </w:r>
      <w:proofErr w:type="spellEnd"/>
      <w:r w:rsidRPr="007B0F27">
        <w:rPr>
          <w:rFonts w:ascii="Times New Roman" w:eastAsia="Times New Roman" w:hAnsi="Times New Roman" w:cs="Times New Roman"/>
          <w:sz w:val="24"/>
          <w:szCs w:val="24"/>
        </w:rPr>
        <w:t xml:space="preserve"> C and Naylah M. The effect of supply chain operational capability in consolidating organizational compatibility of supply chain process integration and business performance. Uncertain supply </w:t>
      </w:r>
      <w:r w:rsidR="003403E4" w:rsidRPr="007B0F27">
        <w:rPr>
          <w:rFonts w:ascii="Times New Roman" w:eastAsia="Times New Roman" w:hAnsi="Times New Roman" w:cs="Times New Roman"/>
          <w:sz w:val="24"/>
          <w:szCs w:val="24"/>
        </w:rPr>
        <w:t>chain management., (</w:t>
      </w:r>
      <w:r w:rsidRPr="007B0F27">
        <w:rPr>
          <w:rFonts w:ascii="Times New Roman" w:eastAsia="Times New Roman" w:hAnsi="Times New Roman" w:cs="Times New Roman"/>
          <w:sz w:val="24"/>
          <w:szCs w:val="24"/>
        </w:rPr>
        <w:t xml:space="preserve">2023),11(1):95-102. </w:t>
      </w:r>
    </w:p>
    <w:p w14:paraId="28EB5E1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Chase, R. B. (2019). Operations and Supply Chain Management (15th ed.). McGraw-Hill Education. p. 93.</w:t>
      </w:r>
    </w:p>
    <w:p w14:paraId="6884896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Chase, Richard B. Operations and Supply Chain Management. (New York: McGraw-Hill, 2020), p. 212.</w:t>
      </w:r>
    </w:p>
    <w:p w14:paraId="3F97ABA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Chen, M., Mao, S., &amp; Liu, Y. (2021). Big Data: Related Technologies, Challenges and Future Prospects. Springer.</w:t>
      </w:r>
    </w:p>
    <w:p w14:paraId="38A0F5D8" w14:textId="77777777" w:rsidR="003B2423"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Claessens, S. (2003). </w:t>
      </w:r>
      <w:r w:rsidRPr="007B0F27">
        <w:rPr>
          <w:rFonts w:ascii="Times New Roman" w:eastAsia="Times New Roman" w:hAnsi="Times New Roman" w:cs="Times New Roman"/>
          <w:i/>
          <w:iCs/>
          <w:sz w:val="24"/>
          <w:szCs w:val="24"/>
        </w:rPr>
        <w:t>Corporate Governance and Development: Review of the Literature and Directions for Future Research</w:t>
      </w:r>
      <w:r w:rsidRPr="007B0F27">
        <w:rPr>
          <w:rFonts w:ascii="Times New Roman" w:eastAsia="Times New Roman" w:hAnsi="Times New Roman" w:cs="Times New Roman"/>
          <w:sz w:val="24"/>
          <w:szCs w:val="24"/>
        </w:rPr>
        <w:t>. World Bank Policy Research Working Paper No. 2681.</w:t>
      </w:r>
    </w:p>
    <w:p w14:paraId="104A7034" w14:textId="5C154F4D" w:rsidR="00532999" w:rsidRPr="00532999" w:rsidRDefault="00532999" w:rsidP="0053299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Devesh Katiyar,</w:t>
      </w:r>
      <w:r w:rsidRPr="007B0F27">
        <w:rPr>
          <w:rFonts w:ascii="Times New Roman" w:hAnsi="Times New Roman" w:cs="Times New Roman"/>
          <w:sz w:val="24"/>
          <w:szCs w:val="24"/>
        </w:rPr>
        <w:t xml:space="preserve"> </w:t>
      </w:r>
      <w:r w:rsidRPr="007B0F27">
        <w:rPr>
          <w:rFonts w:ascii="Times New Roman" w:eastAsia="Times New Roman" w:hAnsi="Times New Roman" w:cs="Times New Roman"/>
          <w:sz w:val="24"/>
          <w:szCs w:val="24"/>
        </w:rPr>
        <w:t>Jayanth Kumar Mantri (2024), The new plastics economy,</w:t>
      </w:r>
      <w:r w:rsidRPr="007B0F27">
        <w:rPr>
          <w:rFonts w:ascii="Times New Roman" w:hAnsi="Times New Roman" w:cs="Times New Roman"/>
          <w:sz w:val="24"/>
          <w:szCs w:val="24"/>
        </w:rPr>
        <w:t xml:space="preserve"> </w:t>
      </w:r>
      <w:r w:rsidRPr="007B0F27">
        <w:rPr>
          <w:rFonts w:ascii="Times New Roman" w:eastAsia="Times New Roman" w:hAnsi="Times New Roman" w:cs="Times New Roman"/>
          <w:sz w:val="24"/>
          <w:szCs w:val="24"/>
        </w:rPr>
        <w:t>Strategy&amp; KAPSARC.</w:t>
      </w:r>
    </w:p>
    <w:p w14:paraId="1204209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Farrar, J. (2008). </w:t>
      </w:r>
      <w:r w:rsidRPr="007B0F27">
        <w:rPr>
          <w:rFonts w:ascii="Times New Roman" w:eastAsia="Times New Roman" w:hAnsi="Times New Roman" w:cs="Times New Roman"/>
          <w:i/>
          <w:iCs/>
          <w:sz w:val="24"/>
          <w:szCs w:val="24"/>
        </w:rPr>
        <w:t>Corporate Governance: Theories, Principles, and Practice</w:t>
      </w:r>
      <w:r w:rsidRPr="007B0F27">
        <w:rPr>
          <w:rFonts w:ascii="Times New Roman" w:eastAsia="Times New Roman" w:hAnsi="Times New Roman" w:cs="Times New Roman"/>
          <w:sz w:val="24"/>
          <w:szCs w:val="24"/>
        </w:rPr>
        <w:t>. Oxford University Press.</w:t>
      </w:r>
    </w:p>
    <w:p w14:paraId="4362C80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Fjelland</w:t>
      </w:r>
      <w:proofErr w:type="spellEnd"/>
      <w:r w:rsidRPr="007B0F27">
        <w:rPr>
          <w:rFonts w:ascii="Times New Roman" w:eastAsia="Times New Roman" w:hAnsi="Times New Roman" w:cs="Times New Roman"/>
          <w:sz w:val="24"/>
          <w:szCs w:val="24"/>
        </w:rPr>
        <w:t>, R. (2020). Why general artificial intelligence will not be realized. AI &amp; Society, 35(1), 7–12.</w:t>
      </w:r>
    </w:p>
    <w:p w14:paraId="3FA15EF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Gompers, P., Ishii, J., &amp; Metrick, A. (2003). Corporate Governance and Equity Prices. </w:t>
      </w:r>
      <w:r w:rsidRPr="007B0F27">
        <w:rPr>
          <w:rFonts w:ascii="Times New Roman" w:eastAsia="Times New Roman" w:hAnsi="Times New Roman" w:cs="Times New Roman"/>
          <w:i/>
          <w:iCs/>
          <w:sz w:val="24"/>
          <w:szCs w:val="24"/>
        </w:rPr>
        <w:t>The Quarterly Journal of Economics</w:t>
      </w:r>
      <w:r w:rsidRPr="007B0F27">
        <w:rPr>
          <w:rFonts w:ascii="Times New Roman" w:eastAsia="Times New Roman" w:hAnsi="Times New Roman" w:cs="Times New Roman"/>
          <w:sz w:val="24"/>
          <w:szCs w:val="24"/>
        </w:rPr>
        <w:t>, 118(1), 107–155.</w:t>
      </w:r>
    </w:p>
    <w:p w14:paraId="2CC5AF3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Goodfellow, I., Bengio, Y., &amp; Courville, A. (2016). </w:t>
      </w:r>
      <w:r w:rsidRPr="007B0F27">
        <w:rPr>
          <w:rFonts w:ascii="Times New Roman" w:eastAsia="Times New Roman" w:hAnsi="Times New Roman" w:cs="Times New Roman"/>
          <w:i/>
          <w:iCs/>
          <w:sz w:val="24"/>
          <w:szCs w:val="24"/>
        </w:rPr>
        <w:t>Deep Learning</w:t>
      </w:r>
      <w:r w:rsidRPr="007B0F27">
        <w:rPr>
          <w:rFonts w:ascii="Times New Roman" w:eastAsia="Times New Roman" w:hAnsi="Times New Roman" w:cs="Times New Roman"/>
          <w:sz w:val="24"/>
          <w:szCs w:val="24"/>
        </w:rPr>
        <w:t>. MIT Press.</w:t>
      </w:r>
    </w:p>
    <w:p w14:paraId="36E0416D"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Haenlein, M., &amp; Kaplan, A. (2019). A brief history of artificial intelligence. </w:t>
      </w:r>
      <w:r w:rsidRPr="007B0F27">
        <w:rPr>
          <w:rFonts w:ascii="Times New Roman" w:eastAsia="Times New Roman" w:hAnsi="Times New Roman" w:cs="Times New Roman"/>
          <w:i/>
          <w:iCs/>
          <w:sz w:val="24"/>
          <w:szCs w:val="24"/>
        </w:rPr>
        <w:t>California Management Review</w:t>
      </w:r>
      <w:r w:rsidRPr="007B0F27">
        <w:rPr>
          <w:rFonts w:ascii="Times New Roman" w:eastAsia="Times New Roman" w:hAnsi="Times New Roman" w:cs="Times New Roman"/>
          <w:sz w:val="24"/>
          <w:szCs w:val="24"/>
        </w:rPr>
        <w:t>, 61(4), 5–14.</w:t>
      </w:r>
    </w:p>
    <w:p w14:paraId="543AC80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Hassabis, D., Kumaran, D., Summerfield, C., &amp; </w:t>
      </w:r>
      <w:proofErr w:type="spellStart"/>
      <w:r w:rsidRPr="007B0F27">
        <w:rPr>
          <w:rFonts w:ascii="Times New Roman" w:eastAsia="Times New Roman" w:hAnsi="Times New Roman" w:cs="Times New Roman"/>
          <w:sz w:val="24"/>
          <w:szCs w:val="24"/>
        </w:rPr>
        <w:t>Botvinick</w:t>
      </w:r>
      <w:proofErr w:type="spellEnd"/>
      <w:r w:rsidRPr="007B0F27">
        <w:rPr>
          <w:rFonts w:ascii="Times New Roman" w:eastAsia="Times New Roman" w:hAnsi="Times New Roman" w:cs="Times New Roman"/>
          <w:sz w:val="24"/>
          <w:szCs w:val="24"/>
        </w:rPr>
        <w:t>, M. (2017). Neuroscience-inspired artificial intelligence. Neuron, 95(2), 245–258.</w:t>
      </w:r>
    </w:p>
    <w:p w14:paraId="6E181DFD"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Heizer, Jay. Operations Management. (New York: Pearson Education, (2020), p. 223.</w:t>
      </w:r>
    </w:p>
    <w:p w14:paraId="2E43594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Hill, T. (2018). Operations Management: Strategic Context and Managerial Analysis (3rd ed.). Red Globe Press. p. 58.</w:t>
      </w:r>
    </w:p>
    <w:p w14:paraId="68C43DF9"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Jacobs, F. R. (2021). Operations and Supply Chain Management (16th ed.). McGraw-Hill Education. p. 110.</w:t>
      </w:r>
    </w:p>
    <w:p w14:paraId="4B8A631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Kaplan, A., &amp; Haenlein, M. (2020). Rulers of the world, unite! The challenges and opportunities of artificial intelligence. </w:t>
      </w:r>
      <w:r w:rsidRPr="007B0F27">
        <w:rPr>
          <w:rFonts w:ascii="Times New Roman" w:eastAsia="Times New Roman" w:hAnsi="Times New Roman" w:cs="Times New Roman"/>
          <w:i/>
          <w:iCs/>
          <w:sz w:val="24"/>
          <w:szCs w:val="24"/>
        </w:rPr>
        <w:t>Business Horizons</w:t>
      </w:r>
      <w:r w:rsidRPr="007B0F27">
        <w:rPr>
          <w:rFonts w:ascii="Times New Roman" w:eastAsia="Times New Roman" w:hAnsi="Times New Roman" w:cs="Times New Roman"/>
          <w:sz w:val="24"/>
          <w:szCs w:val="24"/>
        </w:rPr>
        <w:t>, 63(1), 37–50.</w:t>
      </w:r>
    </w:p>
    <w:p w14:paraId="1708E0F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Kelleher, J. D. (2019). Deep Learning. MIT Press.</w:t>
      </w:r>
    </w:p>
    <w:p w14:paraId="4AAC567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lastRenderedPageBreak/>
        <w:t>Krajewski, Lee J. Operations Management: Processes and Supply Chains. (Boston: Pearson, 2017), p. 178.</w:t>
      </w:r>
    </w:p>
    <w:p w14:paraId="507E56D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Larry Ritzman et Lee Krajewski, Management des Operations, 2e Edition, Pearson, Paris, 2010.</w:t>
      </w:r>
    </w:p>
    <w:p w14:paraId="19D7669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lang w:val="it-IT"/>
        </w:rPr>
        <w:t xml:space="preserve">Lecun, Y., Bengio, Y., &amp; Hinton, G. (2015). </w:t>
      </w:r>
      <w:r w:rsidRPr="007B0F27">
        <w:rPr>
          <w:rFonts w:ascii="Times New Roman" w:eastAsia="Times New Roman" w:hAnsi="Times New Roman" w:cs="Times New Roman"/>
          <w:sz w:val="24"/>
          <w:szCs w:val="24"/>
        </w:rPr>
        <w:t xml:space="preserve">Deep learning. </w:t>
      </w:r>
      <w:r w:rsidRPr="007B0F27">
        <w:rPr>
          <w:rFonts w:ascii="Times New Roman" w:eastAsia="Times New Roman" w:hAnsi="Times New Roman" w:cs="Times New Roman"/>
          <w:i/>
          <w:iCs/>
          <w:sz w:val="24"/>
          <w:szCs w:val="24"/>
        </w:rPr>
        <w:t>Nature</w:t>
      </w:r>
      <w:r w:rsidRPr="007B0F27">
        <w:rPr>
          <w:rFonts w:ascii="Times New Roman" w:eastAsia="Times New Roman" w:hAnsi="Times New Roman" w:cs="Times New Roman"/>
          <w:sz w:val="24"/>
          <w:szCs w:val="24"/>
        </w:rPr>
        <w:t>, 521(7553), 436–444.</w:t>
      </w:r>
    </w:p>
    <w:p w14:paraId="7788079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Lee KL, Wong SY, Alzoubi HM, Al Kurdi B, </w:t>
      </w:r>
      <w:proofErr w:type="spellStart"/>
      <w:r w:rsidRPr="007B0F27">
        <w:rPr>
          <w:rFonts w:ascii="Times New Roman" w:eastAsia="Times New Roman" w:hAnsi="Times New Roman" w:cs="Times New Roman"/>
          <w:sz w:val="24"/>
          <w:szCs w:val="24"/>
        </w:rPr>
        <w:t>Alshurideh</w:t>
      </w:r>
      <w:proofErr w:type="spellEnd"/>
      <w:r w:rsidRPr="007B0F27">
        <w:rPr>
          <w:rFonts w:ascii="Times New Roman" w:eastAsia="Times New Roman" w:hAnsi="Times New Roman" w:cs="Times New Roman"/>
          <w:sz w:val="24"/>
          <w:szCs w:val="24"/>
        </w:rPr>
        <w:t xml:space="preserve"> MT, El Khatib M. (2023). “Adopting smart supply chain and smart technologies to improve operational performance in manufacturing industry”. International Journal of Engineering Business Management.</w:t>
      </w:r>
    </w:p>
    <w:p w14:paraId="38994B42"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Lee, C. (2024). </w:t>
      </w:r>
      <w:r w:rsidRPr="007B0F27">
        <w:rPr>
          <w:rFonts w:ascii="Times New Roman" w:eastAsia="Times New Roman" w:hAnsi="Times New Roman" w:cs="Times New Roman"/>
          <w:sz w:val="24"/>
          <w:szCs w:val="24"/>
          <w:rtl/>
        </w:rPr>
        <w:t>"</w:t>
      </w:r>
      <w:r w:rsidRPr="007B0F27">
        <w:rPr>
          <w:rFonts w:ascii="Times New Roman" w:eastAsia="Times New Roman" w:hAnsi="Times New Roman" w:cs="Times New Roman"/>
          <w:sz w:val="24"/>
          <w:szCs w:val="24"/>
        </w:rPr>
        <w:t>Manufacturing performance and services inputs: Evidence from Malaysia</w:t>
      </w:r>
      <w:r w:rsidRPr="007B0F27">
        <w:rPr>
          <w:rFonts w:ascii="Times New Roman" w:eastAsia="Times New Roman" w:hAnsi="Times New Roman" w:cs="Times New Roman"/>
          <w:sz w:val="24"/>
          <w:szCs w:val="24"/>
          <w:rtl/>
        </w:rPr>
        <w:t>"</w:t>
      </w:r>
      <w:r w:rsidRPr="007B0F27">
        <w:rPr>
          <w:rFonts w:ascii="Times New Roman" w:eastAsia="Times New Roman" w:hAnsi="Times New Roman" w:cs="Times New Roman"/>
          <w:sz w:val="24"/>
          <w:szCs w:val="24"/>
        </w:rPr>
        <w:t>. Services Global Supply Chains in ASEAN and East Asia.</w:t>
      </w:r>
    </w:p>
    <w:p w14:paraId="6BE8FD6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Macky, K. and Boxall, P. (2017). ‘High-involvement work processes, work intensification and employee wellbeing: A study of New Zealand worker experiences. Asia Pacific Journal of Human Resources.</w:t>
      </w:r>
    </w:p>
    <w:p w14:paraId="644EAE90" w14:textId="77777777" w:rsidR="003B2423" w:rsidRPr="007B0F27" w:rsidRDefault="003B2423" w:rsidP="00A87889">
      <w:pPr>
        <w:pStyle w:val="ListParagraph"/>
        <w:numPr>
          <w:ilvl w:val="0"/>
          <w:numId w:val="9"/>
        </w:numPr>
        <w:spacing w:after="0" w:line="360" w:lineRule="auto"/>
        <w:ind w:left="357" w:hanging="357"/>
        <w:jc w:val="lowKashida"/>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Omara, Amjad Hamdy – Micheel, Shirey Ibrahim Amin, (2022) The relationship between sustainable supply chain management practices and product quality in the pharmaceutical companies in Egypt. Scientific Journal, 2022, p. 138.</w:t>
      </w:r>
    </w:p>
    <w:p w14:paraId="398BA93F" w14:textId="77777777" w:rsidR="003B2423" w:rsidRPr="007B0F27" w:rsidRDefault="003B2423" w:rsidP="00A87889">
      <w:pPr>
        <w:pStyle w:val="NormalWeb"/>
        <w:numPr>
          <w:ilvl w:val="0"/>
          <w:numId w:val="9"/>
        </w:numPr>
        <w:spacing w:line="360" w:lineRule="auto"/>
        <w:ind w:left="426" w:hanging="426"/>
        <w:jc w:val="lowKashida"/>
      </w:pPr>
      <w:r w:rsidRPr="007B0F27">
        <w:t xml:space="preserve">Zhang, Q., &amp; Zhao, L. (2022). </w:t>
      </w:r>
      <w:r w:rsidRPr="007B0F27">
        <w:rPr>
          <w:rStyle w:val="Emphasis"/>
        </w:rPr>
        <w:t>Smart Industry: Challenges and Opportunities in the Middle East Region.</w:t>
      </w:r>
      <w:r w:rsidRPr="007B0F27">
        <w:t xml:space="preserve"> International Journal of Emerging Technologies, 10(3), 45-62.</w:t>
      </w:r>
    </w:p>
    <w:p w14:paraId="3DE8B50C" w14:textId="77777777" w:rsidR="003B2423" w:rsidRPr="007B0F27" w:rsidRDefault="003B2423" w:rsidP="00A87889">
      <w:pPr>
        <w:pStyle w:val="NormalWeb"/>
        <w:numPr>
          <w:ilvl w:val="0"/>
          <w:numId w:val="9"/>
        </w:numPr>
        <w:spacing w:line="360" w:lineRule="auto"/>
        <w:ind w:left="426" w:hanging="426"/>
        <w:jc w:val="lowKashida"/>
      </w:pPr>
      <w:r w:rsidRPr="007B0F27">
        <w:t xml:space="preserve">He, Y., &amp; Li, Y. (2021). </w:t>
      </w:r>
      <w:r w:rsidRPr="007B0F27">
        <w:rPr>
          <w:rStyle w:val="Emphasis"/>
        </w:rPr>
        <w:t>Industrial Innovation and Its Impact on Economic Sustainability: A Smart Manufacturing Perspective.</w:t>
      </w:r>
      <w:r w:rsidRPr="007B0F27">
        <w:t xml:space="preserve"> Sustainability, 13(10), 1856-1875.</w:t>
      </w:r>
    </w:p>
    <w:p w14:paraId="58D3DAB5" w14:textId="77777777" w:rsidR="007B0F27" w:rsidRPr="007B0F27" w:rsidRDefault="003B2423" w:rsidP="00A87889">
      <w:pPr>
        <w:pStyle w:val="NormalWeb"/>
        <w:numPr>
          <w:ilvl w:val="0"/>
          <w:numId w:val="9"/>
        </w:numPr>
        <w:spacing w:line="360" w:lineRule="auto"/>
        <w:ind w:left="426" w:hanging="426"/>
        <w:jc w:val="lowKashida"/>
      </w:pPr>
      <w:r w:rsidRPr="007B0F27">
        <w:t xml:space="preserve">Chryssakis, C., &amp; </w:t>
      </w:r>
      <w:proofErr w:type="spellStart"/>
      <w:r w:rsidRPr="007B0F27">
        <w:t>Koutoupis</w:t>
      </w:r>
      <w:proofErr w:type="spellEnd"/>
      <w:r w:rsidRPr="007B0F27">
        <w:t xml:space="preserve">, A. (2020). </w:t>
      </w:r>
      <w:r w:rsidRPr="007B0F27">
        <w:rPr>
          <w:rStyle w:val="Emphasis"/>
        </w:rPr>
        <w:t>Smart Industry in Developing Countries: Challenges and Opportunities.</w:t>
      </w:r>
      <w:r w:rsidRPr="007B0F27">
        <w:t xml:space="preserve"> Journal of Industrial Engineering and Management, 13(2), 15-29.</w:t>
      </w:r>
    </w:p>
    <w:p w14:paraId="0D2B245F" w14:textId="77777777" w:rsidR="007B0F27" w:rsidRPr="007B0F27" w:rsidRDefault="003B2423" w:rsidP="00A87889">
      <w:pPr>
        <w:pStyle w:val="NormalWeb"/>
        <w:numPr>
          <w:ilvl w:val="0"/>
          <w:numId w:val="9"/>
        </w:numPr>
        <w:spacing w:line="360" w:lineRule="auto"/>
        <w:ind w:left="426" w:hanging="426"/>
        <w:jc w:val="lowKashida"/>
      </w:pPr>
      <w:r w:rsidRPr="007B0F27">
        <w:t xml:space="preserve">Tay, Y., &amp; Tan, A. (2019). </w:t>
      </w:r>
      <w:r w:rsidRPr="007B0F27">
        <w:rPr>
          <w:rStyle w:val="Emphasis"/>
        </w:rPr>
        <w:t>Digital Transformation and Its Impact on Industrial Efficiency: A Case Study in China.</w:t>
      </w:r>
      <w:r w:rsidRPr="007B0F27">
        <w:t xml:space="preserve"> International Journal of Industrial Engineering, 32(5), 320-335.</w:t>
      </w:r>
    </w:p>
    <w:p w14:paraId="54F83ADE" w14:textId="77777777" w:rsidR="007B0F27" w:rsidRPr="007B0F27" w:rsidRDefault="003B2423" w:rsidP="00A87889">
      <w:pPr>
        <w:pStyle w:val="NormalWeb"/>
        <w:numPr>
          <w:ilvl w:val="0"/>
          <w:numId w:val="9"/>
        </w:numPr>
        <w:spacing w:line="360" w:lineRule="auto"/>
        <w:ind w:left="426" w:hanging="426"/>
        <w:jc w:val="lowKashida"/>
      </w:pPr>
      <w:r w:rsidRPr="007B0F27">
        <w:t xml:space="preserve">Schwab, K. (2016). </w:t>
      </w:r>
      <w:r w:rsidRPr="007B0F27">
        <w:rPr>
          <w:rStyle w:val="Emphasis"/>
        </w:rPr>
        <w:t>The Fourth Industrial Revolution.</w:t>
      </w:r>
      <w:r w:rsidRPr="007B0F27">
        <w:t xml:space="preserve"> Crown Business.</w:t>
      </w:r>
    </w:p>
    <w:p w14:paraId="05ECA77D" w14:textId="77777777" w:rsidR="007B0F27" w:rsidRPr="007B0F27" w:rsidRDefault="003B2423" w:rsidP="00A87889">
      <w:pPr>
        <w:pStyle w:val="NormalWeb"/>
        <w:numPr>
          <w:ilvl w:val="0"/>
          <w:numId w:val="9"/>
        </w:numPr>
        <w:spacing w:line="360" w:lineRule="auto"/>
        <w:ind w:left="426" w:hanging="426"/>
        <w:jc w:val="lowKashida"/>
      </w:pPr>
      <w:proofErr w:type="spellStart"/>
      <w:r w:rsidRPr="007B0F27">
        <w:t>Lasi</w:t>
      </w:r>
      <w:proofErr w:type="spellEnd"/>
      <w:r w:rsidRPr="007B0F27">
        <w:t xml:space="preserve">, H., Fettke, P., Kemper, H. G., Feld, T., &amp; Hoffmann, M. (2014). </w:t>
      </w:r>
      <w:r w:rsidRPr="007B0F27">
        <w:rPr>
          <w:rStyle w:val="Emphasis"/>
        </w:rPr>
        <w:t>Industry 4.0: The Next Industrial Revolution.</w:t>
      </w:r>
      <w:r w:rsidRPr="007B0F27">
        <w:t xml:space="preserve"> Business &amp; Information Systems Engineering, 6(4).</w:t>
      </w:r>
    </w:p>
    <w:p w14:paraId="6CB69C60" w14:textId="2CB70FFA" w:rsidR="003B2423" w:rsidRPr="007B0F27" w:rsidRDefault="003B2423" w:rsidP="00A87889">
      <w:pPr>
        <w:pStyle w:val="NormalWeb"/>
        <w:numPr>
          <w:ilvl w:val="0"/>
          <w:numId w:val="9"/>
        </w:numPr>
        <w:spacing w:line="360" w:lineRule="auto"/>
        <w:ind w:left="426" w:hanging="426"/>
        <w:jc w:val="lowKashida"/>
      </w:pPr>
      <w:r w:rsidRPr="007B0F27">
        <w:rPr>
          <w:rFonts w:eastAsia="Calibri"/>
        </w:rPr>
        <w:t>Mahadevan, B. (2019). Operations Management: Theory and Practice (3rd ed.). Pearson. p. 60.</w:t>
      </w:r>
    </w:p>
    <w:p w14:paraId="3499F33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Mallin, C. A. (2016). </w:t>
      </w:r>
      <w:r w:rsidRPr="007B0F27">
        <w:rPr>
          <w:rFonts w:ascii="Times New Roman" w:eastAsia="Times New Roman" w:hAnsi="Times New Roman" w:cs="Times New Roman"/>
          <w:i/>
          <w:iCs/>
          <w:sz w:val="24"/>
          <w:szCs w:val="24"/>
        </w:rPr>
        <w:t>Corporate Governance</w:t>
      </w:r>
      <w:r w:rsidRPr="007B0F27">
        <w:rPr>
          <w:rFonts w:ascii="Times New Roman" w:eastAsia="Times New Roman" w:hAnsi="Times New Roman" w:cs="Times New Roman"/>
          <w:sz w:val="24"/>
          <w:szCs w:val="24"/>
        </w:rPr>
        <w:t>. 5th ed. Oxford University Press.</w:t>
      </w:r>
    </w:p>
    <w:p w14:paraId="1113F420"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Marr, B. (2018). Artificial Intelligence in Practice: How 50 Successful Companies Used AI and Machine Learning. Wiley.</w:t>
      </w:r>
    </w:p>
    <w:p w14:paraId="4589281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lastRenderedPageBreak/>
        <w:t>Meredith, Jack R., &amp; Shafer, Scott M. Operations Management for MBAs. (Hoboken: Wiley, 2019), p. 133.</w:t>
      </w:r>
    </w:p>
    <w:p w14:paraId="39D5057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Monks, R. A. G., &amp; Minow, N. (2011). </w:t>
      </w:r>
      <w:r w:rsidRPr="007B0F27">
        <w:rPr>
          <w:rFonts w:ascii="Times New Roman" w:eastAsia="Times New Roman" w:hAnsi="Times New Roman" w:cs="Times New Roman"/>
          <w:i/>
          <w:iCs/>
          <w:sz w:val="24"/>
          <w:szCs w:val="24"/>
        </w:rPr>
        <w:t>Corporate Governance</w:t>
      </w:r>
      <w:r w:rsidRPr="007B0F27">
        <w:rPr>
          <w:rFonts w:ascii="Times New Roman" w:eastAsia="Times New Roman" w:hAnsi="Times New Roman" w:cs="Times New Roman"/>
          <w:sz w:val="24"/>
          <w:szCs w:val="24"/>
        </w:rPr>
        <w:t>. 5th ed. Wiley.</w:t>
      </w:r>
    </w:p>
    <w:p w14:paraId="3C3F04F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Nilsson, N. J. (2014). Principles of Artificial Intelligence. Morgan Kaufmann.</w:t>
      </w:r>
    </w:p>
    <w:p w14:paraId="58AE38B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OECD. (2015). </w:t>
      </w:r>
      <w:r w:rsidRPr="007B0F27">
        <w:rPr>
          <w:rFonts w:ascii="Times New Roman" w:eastAsia="Times New Roman" w:hAnsi="Times New Roman" w:cs="Times New Roman"/>
          <w:i/>
          <w:iCs/>
          <w:sz w:val="24"/>
          <w:szCs w:val="24"/>
        </w:rPr>
        <w:t>G20/OECD Principles of Corporate Governance</w:t>
      </w:r>
      <w:r w:rsidRPr="007B0F27">
        <w:rPr>
          <w:rFonts w:ascii="Times New Roman" w:eastAsia="Times New Roman" w:hAnsi="Times New Roman" w:cs="Times New Roman"/>
          <w:sz w:val="24"/>
          <w:szCs w:val="24"/>
        </w:rPr>
        <w:t>. Paris: OECD Publishing.</w:t>
      </w:r>
    </w:p>
    <w:p w14:paraId="2EC1CAA6"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Panigrahi S, Al Ghafri (2023), Al Alyani WR, Ali Khan MW, Al </w:t>
      </w:r>
      <w:proofErr w:type="spellStart"/>
      <w:r w:rsidRPr="007B0F27">
        <w:rPr>
          <w:rFonts w:ascii="Times New Roman" w:eastAsia="Times New Roman" w:hAnsi="Times New Roman" w:cs="Times New Roman"/>
          <w:sz w:val="24"/>
          <w:szCs w:val="24"/>
        </w:rPr>
        <w:t>Madhagy</w:t>
      </w:r>
      <w:proofErr w:type="spellEnd"/>
      <w:r w:rsidRPr="007B0F27">
        <w:rPr>
          <w:rFonts w:ascii="Times New Roman" w:eastAsia="Times New Roman" w:hAnsi="Times New Roman" w:cs="Times New Roman"/>
          <w:sz w:val="24"/>
          <w:szCs w:val="24"/>
        </w:rPr>
        <w:t xml:space="preserve"> T, Khan A. Lean manufacturing practices for operational and business performance: A PLS-SEM modeling analysis. International Journal of Engineering Business Management.;15. </w:t>
      </w:r>
    </w:p>
    <w:p w14:paraId="5B880EC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Poole, D., &amp; Mackworth, A. (2017). </w:t>
      </w:r>
      <w:r w:rsidRPr="007B0F27">
        <w:rPr>
          <w:rFonts w:ascii="Times New Roman" w:eastAsia="Times New Roman" w:hAnsi="Times New Roman" w:cs="Times New Roman"/>
          <w:i/>
          <w:iCs/>
          <w:sz w:val="24"/>
          <w:szCs w:val="24"/>
        </w:rPr>
        <w:t>Artificial Intelligence: Foundations of Computational Agents</w:t>
      </w:r>
      <w:r w:rsidRPr="007B0F27">
        <w:rPr>
          <w:rFonts w:ascii="Times New Roman" w:eastAsia="Times New Roman" w:hAnsi="Times New Roman" w:cs="Times New Roman"/>
          <w:sz w:val="24"/>
          <w:szCs w:val="24"/>
        </w:rPr>
        <w:t xml:space="preserve"> (2nd ed.). Cambridge University Press.</w:t>
      </w:r>
    </w:p>
    <w:p w14:paraId="0DACE02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Ramakrishna Y, Alzoubi HM and Indiran L. An empirical investigation of effect of sustainable and smart supply practices on improving the supply chain organizational performance in SMESs in India. Uncertain supply chain management. (2023);11(3):991-1000.</w:t>
      </w:r>
    </w:p>
    <w:p w14:paraId="3C1F5663"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Ravenswood, Katherine., (2018). the impact of the quality of the work environment on employees’ intention to quit, Economics Working Paper Series, University of the West of England.</w:t>
      </w:r>
    </w:p>
    <w:p w14:paraId="1941EC3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Robbins, S. P. (2016). Essentials of Organizational Behavior (13th ed.). Pearson. p. 88.</w:t>
      </w:r>
    </w:p>
    <w:p w14:paraId="11106C3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Rosen B. N. J. Br., and Bausch, A., (2018). "Is Innovation Always Beneficial? A meta – Analysis of The Relation Ship Between Innovation and Performance. In </w:t>
      </w:r>
      <w:proofErr w:type="spellStart"/>
      <w:r w:rsidRPr="007B0F27">
        <w:rPr>
          <w:rFonts w:ascii="Times New Roman" w:eastAsia="Times New Roman" w:hAnsi="Times New Roman" w:cs="Times New Roman"/>
          <w:sz w:val="24"/>
          <w:szCs w:val="24"/>
        </w:rPr>
        <w:t>SmEs</w:t>
      </w:r>
      <w:proofErr w:type="spellEnd"/>
      <w:r w:rsidRPr="007B0F27">
        <w:rPr>
          <w:rFonts w:ascii="Times New Roman" w:eastAsia="Times New Roman" w:hAnsi="Times New Roman" w:cs="Times New Roman"/>
          <w:sz w:val="24"/>
          <w:szCs w:val="24"/>
        </w:rPr>
        <w:t>. " Journal of Business venturing.</w:t>
      </w:r>
    </w:p>
    <w:p w14:paraId="3E14A9E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Russell, R. S. (2017). Operations Management: Creating Value Along the Supply Chain (8th ed.). Wiley. p. 122.</w:t>
      </w:r>
    </w:p>
    <w:p w14:paraId="39C73C5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Russell, S., &amp; Norvig, P. (2021). </w:t>
      </w:r>
      <w:r w:rsidRPr="007B0F27">
        <w:rPr>
          <w:rFonts w:ascii="Times New Roman" w:eastAsia="Times New Roman" w:hAnsi="Times New Roman" w:cs="Times New Roman"/>
          <w:i/>
          <w:iCs/>
          <w:sz w:val="24"/>
          <w:szCs w:val="24"/>
        </w:rPr>
        <w:t>Artificial Intelligence: A Modern Approach</w:t>
      </w:r>
      <w:r w:rsidRPr="007B0F27">
        <w:rPr>
          <w:rFonts w:ascii="Times New Roman" w:eastAsia="Times New Roman" w:hAnsi="Times New Roman" w:cs="Times New Roman"/>
          <w:sz w:val="24"/>
          <w:szCs w:val="24"/>
        </w:rPr>
        <w:t xml:space="preserve"> (4th ed.). Pearson.</w:t>
      </w:r>
    </w:p>
    <w:p w14:paraId="2B63AB21"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proofErr w:type="spellStart"/>
      <w:r w:rsidRPr="007B0F27">
        <w:rPr>
          <w:rFonts w:ascii="Times New Roman" w:eastAsia="Times New Roman" w:hAnsi="Times New Roman" w:cs="Times New Roman"/>
          <w:sz w:val="24"/>
          <w:szCs w:val="24"/>
        </w:rPr>
        <w:t>Schmidhuber</w:t>
      </w:r>
      <w:proofErr w:type="spellEnd"/>
      <w:r w:rsidRPr="007B0F27">
        <w:rPr>
          <w:rFonts w:ascii="Times New Roman" w:eastAsia="Times New Roman" w:hAnsi="Times New Roman" w:cs="Times New Roman"/>
          <w:sz w:val="24"/>
          <w:szCs w:val="24"/>
        </w:rPr>
        <w:t>, J. (2015). Deep learning in neural networks: An overview. Neural Networks, 61, 85–117.</w:t>
      </w:r>
    </w:p>
    <w:p w14:paraId="29A8E7A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Schroeder, R. G. (2016). Operations Management: Contemporary Concepts and Cases (5th ed.). McGraw-Hill. p. 101.</w:t>
      </w:r>
    </w:p>
    <w:p w14:paraId="4FCCDE1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Shalev-Shwartz, S., &amp; Ben-David, S. (2014). </w:t>
      </w:r>
      <w:r w:rsidRPr="007B0F27">
        <w:rPr>
          <w:rFonts w:ascii="Times New Roman" w:eastAsia="Times New Roman" w:hAnsi="Times New Roman" w:cs="Times New Roman"/>
          <w:i/>
          <w:iCs/>
          <w:sz w:val="24"/>
          <w:szCs w:val="24"/>
        </w:rPr>
        <w:t>Understanding Machine Learning: From Theory to Algorithms</w:t>
      </w:r>
      <w:r w:rsidRPr="007B0F27">
        <w:rPr>
          <w:rFonts w:ascii="Times New Roman" w:eastAsia="Times New Roman" w:hAnsi="Times New Roman" w:cs="Times New Roman"/>
          <w:sz w:val="24"/>
          <w:szCs w:val="24"/>
        </w:rPr>
        <w:t>. Cambridge University Press.</w:t>
      </w:r>
    </w:p>
    <w:p w14:paraId="017211E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Shleifer, A., &amp; </w:t>
      </w:r>
      <w:proofErr w:type="spellStart"/>
      <w:r w:rsidRPr="007B0F27">
        <w:rPr>
          <w:rFonts w:ascii="Times New Roman" w:eastAsia="Times New Roman" w:hAnsi="Times New Roman" w:cs="Times New Roman"/>
          <w:sz w:val="24"/>
          <w:szCs w:val="24"/>
        </w:rPr>
        <w:t>Vishny</w:t>
      </w:r>
      <w:proofErr w:type="spellEnd"/>
      <w:r w:rsidRPr="007B0F27">
        <w:rPr>
          <w:rFonts w:ascii="Times New Roman" w:eastAsia="Times New Roman" w:hAnsi="Times New Roman" w:cs="Times New Roman"/>
          <w:sz w:val="24"/>
          <w:szCs w:val="24"/>
        </w:rPr>
        <w:t xml:space="preserve">, R. W. (1997). A survey of corporate governance. </w:t>
      </w:r>
      <w:r w:rsidRPr="007B0F27">
        <w:rPr>
          <w:rFonts w:ascii="Times New Roman" w:eastAsia="Times New Roman" w:hAnsi="Times New Roman" w:cs="Times New Roman"/>
          <w:i/>
          <w:iCs/>
          <w:sz w:val="24"/>
          <w:szCs w:val="24"/>
        </w:rPr>
        <w:t>The Journal of Finance</w:t>
      </w:r>
      <w:r w:rsidRPr="007B0F27">
        <w:rPr>
          <w:rFonts w:ascii="Times New Roman" w:eastAsia="Times New Roman" w:hAnsi="Times New Roman" w:cs="Times New Roman"/>
          <w:sz w:val="24"/>
          <w:szCs w:val="24"/>
        </w:rPr>
        <w:t>, 52(2), 737–783.</w:t>
      </w:r>
    </w:p>
    <w:p w14:paraId="1026493A"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Slack, N. (2017). Operations Management (8th ed.). Pearson Education. p. 82.</w:t>
      </w:r>
    </w:p>
    <w:p w14:paraId="27D3FC48"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lastRenderedPageBreak/>
        <w:t>Slack, N., &amp; Brandon-Jones, A. (2020). Operations Management (9th ed.). Pearson Education. p. 107.</w:t>
      </w:r>
    </w:p>
    <w:p w14:paraId="0A821CB4"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Slack, Nigel. Operations Management. (Harlow: Pearson Education Limited, 2019), p. 147.</w:t>
      </w:r>
    </w:p>
    <w:p w14:paraId="3C93EC9C"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Solomon, J. (2017). </w:t>
      </w:r>
      <w:r w:rsidRPr="007B0F27">
        <w:rPr>
          <w:rFonts w:ascii="Times New Roman" w:eastAsia="Times New Roman" w:hAnsi="Times New Roman" w:cs="Times New Roman"/>
          <w:i/>
          <w:iCs/>
          <w:sz w:val="24"/>
          <w:szCs w:val="24"/>
        </w:rPr>
        <w:t>Corporate Governance and Accountability</w:t>
      </w:r>
      <w:r w:rsidRPr="007B0F27">
        <w:rPr>
          <w:rFonts w:ascii="Times New Roman" w:eastAsia="Times New Roman" w:hAnsi="Times New Roman" w:cs="Times New Roman"/>
          <w:sz w:val="24"/>
          <w:szCs w:val="24"/>
        </w:rPr>
        <w:t>. 5th ed. Wiley.</w:t>
      </w:r>
    </w:p>
    <w:p w14:paraId="11E8FC3F"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Stevenson, William J. Operations Management. (Boston: McGraw-Hill Education, 2021), p. 190.</w:t>
      </w:r>
    </w:p>
    <w:p w14:paraId="3221B755"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Stone, P. et al. (2016). Artificial Intelligence and Life in 2030: One Hundred Year Study on Artificial Intelligence. Stanford University.</w:t>
      </w:r>
    </w:p>
    <w:p w14:paraId="5283056E"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Tegmark, M. (2017). Life 3.0: Being Human in the Age of Artificial Intelligence. Alfred A. Knopf.</w:t>
      </w:r>
    </w:p>
    <w:p w14:paraId="077426BB"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Tricker, B. (2019). </w:t>
      </w:r>
      <w:r w:rsidRPr="007B0F27">
        <w:rPr>
          <w:rFonts w:ascii="Times New Roman" w:eastAsia="Times New Roman" w:hAnsi="Times New Roman" w:cs="Times New Roman"/>
          <w:i/>
          <w:iCs/>
          <w:sz w:val="24"/>
          <w:szCs w:val="24"/>
        </w:rPr>
        <w:t>Corporate Governance: Principles, Policies, and Practices</w:t>
      </w:r>
      <w:r w:rsidRPr="007B0F27">
        <w:rPr>
          <w:rFonts w:ascii="Times New Roman" w:eastAsia="Times New Roman" w:hAnsi="Times New Roman" w:cs="Times New Roman"/>
          <w:sz w:val="24"/>
          <w:szCs w:val="24"/>
        </w:rPr>
        <w:t>. 4th ed. Oxford University Press.</w:t>
      </w:r>
    </w:p>
    <w:p w14:paraId="0DFE784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Turban, Efraim. Production and Operations Analysis. (New York: Wiley, 2018), p. 89.</w:t>
      </w:r>
    </w:p>
    <w:p w14:paraId="7658F2F0"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Calibri" w:hAnsi="Times New Roman" w:cs="Times New Roman"/>
          <w:sz w:val="24"/>
          <w:szCs w:val="24"/>
        </w:rPr>
        <w:t>Wild, R. (2018). Essentials of Operations Management (2nd ed.). Cengage Learning. p. 96.</w:t>
      </w:r>
    </w:p>
    <w:p w14:paraId="4D6CD567" w14:textId="77777777" w:rsidR="003B2423" w:rsidRPr="007B0F27" w:rsidRDefault="003B2423" w:rsidP="00A87889">
      <w:pPr>
        <w:pStyle w:val="ListParagraph"/>
        <w:numPr>
          <w:ilvl w:val="0"/>
          <w:numId w:val="9"/>
        </w:numPr>
        <w:spacing w:after="0" w:line="360" w:lineRule="auto"/>
        <w:ind w:left="357" w:hanging="357"/>
        <w:jc w:val="both"/>
        <w:rPr>
          <w:rFonts w:ascii="Times New Roman" w:eastAsia="Times New Roman" w:hAnsi="Times New Roman" w:cs="Times New Roman"/>
          <w:sz w:val="24"/>
          <w:szCs w:val="24"/>
        </w:rPr>
      </w:pPr>
      <w:r w:rsidRPr="007B0F27">
        <w:rPr>
          <w:rFonts w:ascii="Times New Roman" w:eastAsia="Times New Roman" w:hAnsi="Times New Roman" w:cs="Times New Roman"/>
          <w:sz w:val="24"/>
          <w:szCs w:val="24"/>
        </w:rPr>
        <w:t xml:space="preserve">World Bank. (2017). </w:t>
      </w:r>
      <w:r w:rsidRPr="007B0F27">
        <w:rPr>
          <w:rFonts w:ascii="Times New Roman" w:eastAsia="Times New Roman" w:hAnsi="Times New Roman" w:cs="Times New Roman"/>
          <w:i/>
          <w:iCs/>
          <w:sz w:val="24"/>
          <w:szCs w:val="24"/>
        </w:rPr>
        <w:t>Corporate Governance Progression Matrix for State-Owned Enterprises</w:t>
      </w:r>
      <w:r w:rsidRPr="007B0F27">
        <w:rPr>
          <w:rFonts w:ascii="Times New Roman" w:eastAsia="Times New Roman" w:hAnsi="Times New Roman" w:cs="Times New Roman"/>
          <w:sz w:val="24"/>
          <w:szCs w:val="24"/>
        </w:rPr>
        <w:t>. Washington, DC: World Bank Group.</w:t>
      </w:r>
    </w:p>
    <w:p w14:paraId="275E786A"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3031D822"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62C15245"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564BB0BB"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7C1BD4DE"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7FC2A3C6"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6C52178B"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4BF9DC1E"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5D14764B"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417A3261"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153D829"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50B026C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7F5EAB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34B075E0"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4D64FB4D"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2840C80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0CB5B87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53040E21"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7A10440"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139F0F9A"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4DB8D19D"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448FE1BD"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010DF80F"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51B70D7F"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336C345A"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70024496" w14:textId="77777777" w:rsidR="007B0F27" w:rsidRDefault="007B0F27" w:rsidP="004C162D">
      <w:pPr>
        <w:spacing w:after="0" w:line="360" w:lineRule="auto"/>
        <w:jc w:val="both"/>
        <w:rPr>
          <w:rFonts w:ascii="Times New Roman" w:eastAsia="Times New Roman" w:hAnsi="Times New Roman" w:cs="Times New Roman"/>
          <w:sz w:val="32"/>
          <w:szCs w:val="32"/>
          <w:rtl/>
        </w:rPr>
      </w:pPr>
    </w:p>
    <w:p w14:paraId="32A95AEE" w14:textId="77777777" w:rsidR="003D6AEA" w:rsidRPr="004C162D" w:rsidRDefault="003D6AEA" w:rsidP="004C162D">
      <w:pPr>
        <w:spacing w:after="0" w:line="360" w:lineRule="auto"/>
        <w:jc w:val="both"/>
        <w:rPr>
          <w:rFonts w:ascii="Times New Roman" w:eastAsia="Times New Roman" w:hAnsi="Times New Roman" w:cs="Times New Roman"/>
          <w:sz w:val="32"/>
          <w:szCs w:val="32"/>
        </w:rPr>
      </w:pPr>
    </w:p>
    <w:p w14:paraId="07290D5C" w14:textId="77777777" w:rsidR="00F377C3" w:rsidRPr="007B0F27" w:rsidRDefault="00F377C3" w:rsidP="00F377C3">
      <w:pPr>
        <w:spacing w:line="360" w:lineRule="auto"/>
        <w:jc w:val="center"/>
        <w:rPr>
          <w:rFonts w:ascii="Traditional Arabic" w:hAnsi="Traditional Arabic" w:cs="Traditional Arabic"/>
          <w:b/>
          <w:bCs/>
          <w:color w:val="000000" w:themeColor="text1"/>
          <w:sz w:val="24"/>
          <w:szCs w:val="24"/>
          <w:rtl/>
        </w:rPr>
      </w:pPr>
      <w:r w:rsidRPr="007B0F27">
        <w:rPr>
          <w:rFonts w:ascii="Traditional Arabic" w:hAnsi="Traditional Arabic" w:cs="Traditional Arabic" w:hint="cs"/>
          <w:b/>
          <w:bCs/>
          <w:color w:val="000000" w:themeColor="text1"/>
          <w:sz w:val="24"/>
          <w:szCs w:val="24"/>
          <w:rtl/>
        </w:rPr>
        <w:t>الملاحق</w:t>
      </w:r>
    </w:p>
    <w:p w14:paraId="28A47C7F"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0B7A1D0B"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714FDFD6"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7772E77E" w14:textId="77777777" w:rsidR="003D6AEA" w:rsidRPr="00F377C3" w:rsidRDefault="003D6AEA" w:rsidP="00F377C3">
      <w:pPr>
        <w:spacing w:line="360" w:lineRule="auto"/>
        <w:jc w:val="center"/>
        <w:rPr>
          <w:rFonts w:ascii="Traditional Arabic" w:hAnsi="Traditional Arabic" w:cs="Traditional Arabic"/>
          <w:b/>
          <w:bCs/>
          <w:color w:val="000000" w:themeColor="text1"/>
          <w:sz w:val="44"/>
          <w:szCs w:val="44"/>
          <w:rtl/>
        </w:rPr>
      </w:pPr>
    </w:p>
    <w:p w14:paraId="29695CCC" w14:textId="77777777" w:rsidR="00F377C3" w:rsidRDefault="00F377C3" w:rsidP="00F377C3">
      <w:pPr>
        <w:spacing w:line="360" w:lineRule="auto"/>
        <w:jc w:val="center"/>
        <w:rPr>
          <w:rFonts w:ascii="Traditional Arabic" w:hAnsi="Traditional Arabic" w:cs="Traditional Arabic"/>
          <w:b/>
          <w:bCs/>
          <w:color w:val="000000" w:themeColor="text1"/>
          <w:sz w:val="96"/>
          <w:szCs w:val="96"/>
          <w:rtl/>
        </w:rPr>
      </w:pPr>
    </w:p>
    <w:p w14:paraId="401BED77" w14:textId="77777777" w:rsidR="003D6AEA" w:rsidRDefault="003D6AEA" w:rsidP="00F377C3">
      <w:pPr>
        <w:spacing w:line="360" w:lineRule="auto"/>
        <w:jc w:val="center"/>
        <w:rPr>
          <w:rFonts w:ascii="Traditional Arabic" w:hAnsi="Traditional Arabic" w:cs="Traditional Arabic"/>
          <w:b/>
          <w:bCs/>
          <w:color w:val="000000" w:themeColor="text1"/>
          <w:sz w:val="28"/>
          <w:szCs w:val="28"/>
          <w:rtl/>
        </w:rPr>
      </w:pPr>
    </w:p>
    <w:p w14:paraId="5E24D436" w14:textId="69FD2252" w:rsidR="00F377C3" w:rsidRPr="001A426D" w:rsidRDefault="00F377C3" w:rsidP="001A426D">
      <w:pPr>
        <w:spacing w:line="360" w:lineRule="auto"/>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t xml:space="preserve">ملحق رقم (1) يوضح الاستبانة باللغة العربية </w:t>
      </w:r>
      <w:r w:rsidRPr="00284C85">
        <w:rPr>
          <w:rFonts w:ascii="Sakkal Majalla" w:eastAsia="Aptos" w:hAnsi="Sakkal Majalla" w:cs="Sakkal Majalla"/>
          <w:noProof/>
          <w:kern w:val="2"/>
          <w:sz w:val="36"/>
          <w:szCs w:val="36"/>
          <w:rtl/>
          <w14:ligatures w14:val="standardContextual"/>
        </w:rPr>
        <w:drawing>
          <wp:anchor distT="0" distB="0" distL="114300" distR="114300" simplePos="0" relativeHeight="251698176" behindDoc="1" locked="0" layoutInCell="1" allowOverlap="1" wp14:anchorId="5B84D8D4" wp14:editId="127F2C36">
            <wp:simplePos x="0" y="0"/>
            <wp:positionH relativeFrom="column">
              <wp:posOffset>-350520</wp:posOffset>
            </wp:positionH>
            <wp:positionV relativeFrom="paragraph">
              <wp:posOffset>0</wp:posOffset>
            </wp:positionV>
            <wp:extent cx="2296160" cy="2160905"/>
            <wp:effectExtent l="0" t="0" r="8890" b="0"/>
            <wp:wrapTight wrapText="bothSides">
              <wp:wrapPolygon edited="0">
                <wp:start x="0" y="0"/>
                <wp:lineTo x="0" y="21327"/>
                <wp:lineTo x="21504" y="21327"/>
                <wp:lineTo x="21504" y="0"/>
                <wp:lineTo x="0" y="0"/>
              </wp:wrapPolygon>
            </wp:wrapTight>
            <wp:docPr id="2"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p>
    <w:p w14:paraId="3F4E2786" w14:textId="0191DCDB" w:rsidR="00107D95" w:rsidRDefault="00107D95" w:rsidP="00107D95">
      <w:pPr>
        <w:tabs>
          <w:tab w:val="left" w:pos="7094"/>
        </w:tabs>
        <w:bidi/>
        <w:spacing w:line="360" w:lineRule="auto"/>
        <w:rPr>
          <w:rFonts w:ascii="Sakkal Majalla" w:eastAsia="Times New Roman" w:hAnsi="Sakkal Majalla" w:cs="Sakkal Majalla"/>
          <w:b/>
          <w:bCs/>
          <w:color w:val="000000"/>
          <w:kern w:val="2"/>
          <w:sz w:val="36"/>
          <w:szCs w:val="36"/>
          <w:rtl/>
          <w14:ligatures w14:val="standardContextua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711488" behindDoc="0" locked="0" layoutInCell="1" allowOverlap="1" wp14:anchorId="26AC9238" wp14:editId="76966EE5">
                <wp:simplePos x="0" y="0"/>
                <wp:positionH relativeFrom="column">
                  <wp:posOffset>4462458</wp:posOffset>
                </wp:positionH>
                <wp:positionV relativeFrom="paragraph">
                  <wp:posOffset>187869</wp:posOffset>
                </wp:positionV>
                <wp:extent cx="1457960" cy="914400"/>
                <wp:effectExtent l="0" t="0" r="27940" b="19050"/>
                <wp:wrapNone/>
                <wp:docPr id="497496155"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BA59670" w14:textId="77777777" w:rsidR="00107D95" w:rsidRPr="00223D03" w:rsidRDefault="00107D95" w:rsidP="00107D95">
                            <w:pPr>
                              <w:jc w:val="center"/>
                              <w:rPr>
                                <w:rFonts w:ascii="Traditional Arabic" w:hAnsi="Traditional Arabic" w:cs="Traditional Arabic"/>
                                <w:b/>
                                <w:bCs/>
                                <w:sz w:val="24"/>
                                <w:szCs w:val="24"/>
                                <w:rtl/>
                                <w:lang w:bidi="ar-EG"/>
                              </w:rPr>
                            </w:pPr>
                            <w:r w:rsidRPr="00223D03">
                              <w:rPr>
                                <w:rFonts w:ascii="Traditional Arabic" w:hAnsi="Traditional Arabic" w:cs="Traditional Arabic" w:hint="cs"/>
                                <w:b/>
                                <w:bCs/>
                                <w:sz w:val="24"/>
                                <w:szCs w:val="24"/>
                                <w:rtl/>
                                <w:lang w:bidi="ar-EG"/>
                              </w:rPr>
                              <w:t xml:space="preserve">جامعة ميد اوشن </w:t>
                            </w:r>
                          </w:p>
                          <w:p w14:paraId="5A892ADE" w14:textId="77777777" w:rsidR="00107D95" w:rsidRPr="00223D03" w:rsidRDefault="00107D95" w:rsidP="00107D95">
                            <w:pPr>
                              <w:jc w:val="center"/>
                              <w:rPr>
                                <w:rFonts w:ascii="Traditional Arabic" w:hAnsi="Traditional Arabic" w:cs="Traditional Arabic"/>
                                <w:b/>
                                <w:bCs/>
                                <w:sz w:val="24"/>
                                <w:szCs w:val="24"/>
                                <w:lang w:bidi="ar-EG"/>
                              </w:rPr>
                            </w:pPr>
                            <w:r w:rsidRPr="00223D03">
                              <w:rPr>
                                <w:rFonts w:ascii="Traditional Arabic" w:hAnsi="Traditional Arabic" w:cs="Traditional Arabic" w:hint="cs"/>
                                <w:b/>
                                <w:bCs/>
                                <w:sz w:val="24"/>
                                <w:szCs w:val="24"/>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AC9238" id="_x0000_s1035" style="position:absolute;left:0;text-align:left;margin-left:351.35pt;margin-top:14.8pt;width:114.8pt;height:1in;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rk5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" fillcolor="window" strokecolor="window" strokeweight="1pt">
                <v:textbox>
                  <w:txbxContent>
                    <w:p w14:paraId="3BA59670" w14:textId="77777777" w:rsidR="00107D95" w:rsidRPr="00223D03" w:rsidRDefault="00107D95" w:rsidP="00107D95">
                      <w:pPr>
                        <w:jc w:val="center"/>
                        <w:rPr>
                          <w:rFonts w:ascii="Traditional Arabic" w:hAnsi="Traditional Arabic" w:cs="Traditional Arabic"/>
                          <w:b/>
                          <w:bCs/>
                          <w:sz w:val="24"/>
                          <w:szCs w:val="24"/>
                          <w:rtl/>
                          <w:lang w:bidi="ar-EG"/>
                        </w:rPr>
                      </w:pPr>
                      <w:r w:rsidRPr="00223D03">
                        <w:rPr>
                          <w:rFonts w:ascii="Traditional Arabic" w:hAnsi="Traditional Arabic" w:cs="Traditional Arabic" w:hint="cs"/>
                          <w:b/>
                          <w:bCs/>
                          <w:sz w:val="24"/>
                          <w:szCs w:val="24"/>
                          <w:rtl/>
                          <w:lang w:bidi="ar-EG"/>
                        </w:rPr>
                        <w:t xml:space="preserve">جامعة ميد اوشن </w:t>
                      </w:r>
                    </w:p>
                    <w:p w14:paraId="5A892ADE" w14:textId="77777777" w:rsidR="00107D95" w:rsidRPr="00223D03" w:rsidRDefault="00107D95" w:rsidP="00107D95">
                      <w:pPr>
                        <w:jc w:val="center"/>
                        <w:rPr>
                          <w:rFonts w:ascii="Traditional Arabic" w:hAnsi="Traditional Arabic" w:cs="Traditional Arabic"/>
                          <w:b/>
                          <w:bCs/>
                          <w:sz w:val="24"/>
                          <w:szCs w:val="24"/>
                          <w:lang w:bidi="ar-EG"/>
                        </w:rPr>
                      </w:pPr>
                      <w:r w:rsidRPr="00223D03">
                        <w:rPr>
                          <w:rFonts w:ascii="Traditional Arabic" w:hAnsi="Traditional Arabic" w:cs="Traditional Arabic" w:hint="cs"/>
                          <w:b/>
                          <w:bCs/>
                          <w:sz w:val="24"/>
                          <w:szCs w:val="24"/>
                          <w:rtl/>
                          <w:lang w:bidi="ar-EG"/>
                        </w:rPr>
                        <w:t xml:space="preserve">برنامج الدكتوراة </w:t>
                      </w:r>
                    </w:p>
                  </w:txbxContent>
                </v:textbox>
              </v:rect>
            </w:pict>
          </mc:Fallback>
        </mc:AlternateContent>
      </w:r>
    </w:p>
    <w:p w14:paraId="599B7499" w14:textId="63C7C307" w:rsidR="00107D95" w:rsidRDefault="00107D95" w:rsidP="00107D95">
      <w:pPr>
        <w:tabs>
          <w:tab w:val="left" w:pos="7094"/>
        </w:tabs>
        <w:bidi/>
        <w:spacing w:line="360" w:lineRule="auto"/>
        <w:rPr>
          <w:rFonts w:ascii="Sakkal Majalla" w:eastAsia="Times New Roman" w:hAnsi="Sakkal Majalla" w:cs="Sakkal Majalla"/>
          <w:b/>
          <w:bCs/>
          <w:color w:val="000000"/>
          <w:kern w:val="2"/>
          <w:sz w:val="36"/>
          <w:szCs w:val="36"/>
          <w:rtl/>
          <w14:ligatures w14:val="standardContextual"/>
        </w:rPr>
      </w:pPr>
    </w:p>
    <w:p w14:paraId="762C93CE" w14:textId="77777777" w:rsidR="00107D95" w:rsidRDefault="00107D95" w:rsidP="00107D95">
      <w:pPr>
        <w:tabs>
          <w:tab w:val="left" w:pos="7094"/>
        </w:tabs>
        <w:bidi/>
        <w:spacing w:line="360" w:lineRule="auto"/>
        <w:rPr>
          <w:rFonts w:ascii="Sakkal Majalla" w:eastAsia="Times New Roman" w:hAnsi="Sakkal Majalla" w:cs="Sakkal Majalla"/>
          <w:b/>
          <w:bCs/>
          <w:color w:val="000000"/>
          <w:kern w:val="2"/>
          <w:sz w:val="36"/>
          <w:szCs w:val="36"/>
          <w:rtl/>
          <w14:ligatures w14:val="standardContextual"/>
        </w:rPr>
      </w:pPr>
    </w:p>
    <w:p w14:paraId="57ED0A00" w14:textId="77777777" w:rsidR="00107D95" w:rsidRPr="00284C85" w:rsidRDefault="00107D95" w:rsidP="00107D95">
      <w:pPr>
        <w:tabs>
          <w:tab w:val="left" w:pos="7094"/>
        </w:tabs>
        <w:bidi/>
        <w:spacing w:line="360" w:lineRule="auto"/>
        <w:rPr>
          <w:kern w:val="2"/>
          <w:rtl/>
          <w14:ligatures w14:val="standardContextual"/>
        </w:rPr>
      </w:pPr>
    </w:p>
    <w:p w14:paraId="45EE02DE"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56F0E406" w14:textId="77777777" w:rsidR="00F377C3" w:rsidRPr="004D2B58" w:rsidRDefault="00F377C3" w:rsidP="00F377C3">
      <w:pPr>
        <w:bidi/>
        <w:spacing w:line="360" w:lineRule="auto"/>
        <w:jc w:val="center"/>
        <w:rPr>
          <w:rFonts w:ascii="Traditional Arabic" w:eastAsia="Calibri" w:hAnsi="Traditional Arabic" w:cs="Traditional Arabic"/>
          <w:kern w:val="2"/>
          <w:sz w:val="24"/>
          <w:szCs w:val="24"/>
          <w:rtl/>
          <w14:ligatures w14:val="standardContextual"/>
        </w:rPr>
      </w:pPr>
      <w:r w:rsidRPr="004D2B58">
        <w:rPr>
          <w:rFonts w:ascii="Traditional Arabic" w:eastAsia="Calibri" w:hAnsi="Traditional Arabic" w:cs="Traditional Arabic" w:hint="cs"/>
          <w:kern w:val="2"/>
          <w:sz w:val="24"/>
          <w:szCs w:val="24"/>
          <w:rtl/>
          <w14:ligatures w14:val="standardContextual"/>
        </w:rPr>
        <w:t xml:space="preserve">السيد </w:t>
      </w:r>
      <w:r w:rsidRPr="004D2B58">
        <w:rPr>
          <w:rFonts w:ascii="Traditional Arabic" w:eastAsia="Calibri" w:hAnsi="Traditional Arabic" w:cs="Traditional Arabic"/>
          <w:kern w:val="2"/>
          <w:sz w:val="24"/>
          <w:szCs w:val="24"/>
          <w:rtl/>
          <w14:ligatures w14:val="standardContextual"/>
        </w:rPr>
        <w:t>–</w:t>
      </w:r>
      <w:r w:rsidRPr="004D2B58">
        <w:rPr>
          <w:rFonts w:ascii="Traditional Arabic" w:eastAsia="Calibri" w:hAnsi="Traditional Arabic" w:cs="Traditional Arabic" w:hint="cs"/>
          <w:kern w:val="2"/>
          <w:sz w:val="24"/>
          <w:szCs w:val="24"/>
          <w:rtl/>
          <w14:ligatures w14:val="standardContextual"/>
        </w:rPr>
        <w:t xml:space="preserve"> السيدة /......................................... تحية طيبة</w:t>
      </w:r>
    </w:p>
    <w:p w14:paraId="7268B12A" w14:textId="77777777" w:rsidR="00F377C3" w:rsidRPr="004D2B58" w:rsidRDefault="00F377C3" w:rsidP="00F377C3">
      <w:pPr>
        <w:bidi/>
        <w:spacing w:after="200" w:line="240" w:lineRule="auto"/>
        <w:jc w:val="center"/>
        <w:rPr>
          <w:rFonts w:ascii="Traditional Arabic" w:eastAsia="Calibri" w:hAnsi="Traditional Arabic" w:cs="Traditional Arabic"/>
          <w:b/>
          <w:bCs/>
          <w:sz w:val="24"/>
          <w:szCs w:val="24"/>
          <w:rtl/>
        </w:rPr>
      </w:pPr>
      <w:r w:rsidRPr="004D2B58">
        <w:rPr>
          <w:rFonts w:ascii="Traditional Arabic" w:eastAsia="Calibri" w:hAnsi="Traditional Arabic" w:cs="Traditional Arabic"/>
          <w:b/>
          <w:bCs/>
          <w:sz w:val="24"/>
          <w:szCs w:val="24"/>
          <w:rtl/>
        </w:rPr>
        <w:t>السلام عليكم ورحمة الله وبركاته</w:t>
      </w:r>
    </w:p>
    <w:p w14:paraId="3561832E" w14:textId="776367B9" w:rsidR="00F377C3" w:rsidRPr="004D2B58" w:rsidRDefault="00F377C3" w:rsidP="00F377C3">
      <w:pPr>
        <w:bidi/>
        <w:spacing w:after="0" w:line="276" w:lineRule="auto"/>
        <w:jc w:val="center"/>
        <w:rPr>
          <w:rFonts w:ascii="Traditional Arabic" w:eastAsia="Calibri" w:hAnsi="Traditional Arabic" w:cs="Traditional Arabic"/>
          <w:sz w:val="24"/>
          <w:szCs w:val="24"/>
          <w:rtl/>
        </w:rPr>
      </w:pPr>
      <w:r w:rsidRPr="004D2B58">
        <w:rPr>
          <w:rFonts w:ascii="Traditional Arabic" w:eastAsia="Calibri" w:hAnsi="Traditional Arabic" w:cs="Traditional Arabic" w:hint="cs"/>
          <w:sz w:val="24"/>
          <w:szCs w:val="24"/>
          <w:rtl/>
        </w:rPr>
        <w:t xml:space="preserve">أقوم بعمل بحث للحصول على درجة الدكتوراه لتخصص الادارة من جامعة </w:t>
      </w:r>
      <w:proofErr w:type="spellStart"/>
      <w:r w:rsidRPr="004D2B58">
        <w:rPr>
          <w:rFonts w:ascii="Traditional Arabic" w:eastAsia="Calibri" w:hAnsi="Traditional Arabic" w:cs="Traditional Arabic" w:hint="cs"/>
          <w:sz w:val="24"/>
          <w:szCs w:val="24"/>
          <w:rtl/>
        </w:rPr>
        <w:t>ميداوشن</w:t>
      </w:r>
      <w:proofErr w:type="spellEnd"/>
      <w:r w:rsidRPr="004D2B58">
        <w:rPr>
          <w:rFonts w:ascii="Traditional Arabic" w:eastAsia="Calibri" w:hAnsi="Traditional Arabic" w:cs="Traditional Arabic" w:hint="cs"/>
          <w:sz w:val="24"/>
          <w:szCs w:val="24"/>
          <w:rtl/>
        </w:rPr>
        <w:t xml:space="preserve"> بعنوان:</w:t>
      </w:r>
    </w:p>
    <w:p w14:paraId="78F25D57" w14:textId="3BCE7880" w:rsidR="00F377C3" w:rsidRPr="004D2B58" w:rsidRDefault="00F377C3" w:rsidP="00F377C3">
      <w:pPr>
        <w:bidi/>
        <w:spacing w:after="0" w:line="276" w:lineRule="auto"/>
        <w:jc w:val="center"/>
        <w:rPr>
          <w:rFonts w:ascii="Traditional Arabic" w:eastAsia="Calibri" w:hAnsi="Traditional Arabic" w:cs="Traditional Arabic"/>
          <w:b/>
          <w:bCs/>
          <w:sz w:val="24"/>
          <w:szCs w:val="24"/>
          <w:rtl/>
        </w:rPr>
      </w:pPr>
      <w:r w:rsidRPr="004D2B58">
        <w:rPr>
          <w:rFonts w:ascii="Traditional Arabic" w:eastAsia="Calibri" w:hAnsi="Traditional Arabic" w:cs="Traditional Arabic" w:hint="cs"/>
          <w:sz w:val="24"/>
          <w:szCs w:val="24"/>
          <w:rtl/>
        </w:rPr>
        <w:t>(</w:t>
      </w:r>
      <w:r w:rsidRPr="004D2B58">
        <w:rPr>
          <w:rFonts w:ascii="Traditional Arabic" w:eastAsia="Calibri" w:hAnsi="Traditional Arabic" w:cs="Traditional Arabic" w:hint="cs"/>
          <w:b/>
          <w:bCs/>
          <w:sz w:val="24"/>
          <w:szCs w:val="24"/>
          <w:rtl/>
        </w:rPr>
        <w:t>أثر تطوير إستراتيجيات إدارة العمليات على</w:t>
      </w:r>
      <w:r w:rsidR="001A426D">
        <w:rPr>
          <w:rFonts w:ascii="Traditional Arabic" w:eastAsia="Calibri" w:hAnsi="Traditional Arabic" w:cs="Traditional Arabic" w:hint="cs"/>
          <w:b/>
          <w:bCs/>
          <w:sz w:val="24"/>
          <w:szCs w:val="24"/>
          <w:rtl/>
        </w:rPr>
        <w:t xml:space="preserve"> </w:t>
      </w:r>
      <w:r w:rsidRPr="004D2B58">
        <w:rPr>
          <w:rFonts w:ascii="Traditional Arabic" w:eastAsia="Calibri" w:hAnsi="Traditional Arabic" w:cs="Traditional Arabic" w:hint="cs"/>
          <w:b/>
          <w:bCs/>
          <w:sz w:val="24"/>
          <w:szCs w:val="24"/>
          <w:rtl/>
        </w:rPr>
        <w:t>الإنتاجية في القطاع الصناعي</w:t>
      </w:r>
      <w:r w:rsidR="001A426D">
        <w:rPr>
          <w:rFonts w:ascii="Traditional Arabic" w:eastAsia="Calibri" w:hAnsi="Traditional Arabic" w:cs="Traditional Arabic" w:hint="cs"/>
          <w:b/>
          <w:bCs/>
          <w:sz w:val="24"/>
          <w:szCs w:val="24"/>
          <w:rtl/>
        </w:rPr>
        <w:t>)</w:t>
      </w:r>
    </w:p>
    <w:p w14:paraId="04F3C673" w14:textId="77777777" w:rsidR="00F377C3" w:rsidRPr="004D2B58" w:rsidRDefault="00F377C3" w:rsidP="00F377C3">
      <w:pPr>
        <w:bidi/>
        <w:spacing w:after="0" w:line="276" w:lineRule="auto"/>
        <w:jc w:val="center"/>
        <w:rPr>
          <w:rFonts w:ascii="Traditional Arabic" w:eastAsia="Calibri" w:hAnsi="Traditional Arabic" w:cs="Traditional Arabic"/>
          <w:b/>
          <w:bCs/>
          <w:sz w:val="24"/>
          <w:szCs w:val="24"/>
        </w:rPr>
      </w:pPr>
      <w:r w:rsidRPr="004D2B58">
        <w:rPr>
          <w:rFonts w:ascii="Traditional Arabic" w:eastAsia="Calibri" w:hAnsi="Traditional Arabic" w:cs="Traditional Arabic" w:hint="cs"/>
          <w:b/>
          <w:bCs/>
          <w:sz w:val="24"/>
          <w:szCs w:val="24"/>
          <w:rtl/>
        </w:rPr>
        <w:t>(دراسة تطبيقية على مجموعة الوطنية للصناعة)</w:t>
      </w:r>
    </w:p>
    <w:p w14:paraId="1710D65D" w14:textId="77777777" w:rsidR="00F377C3" w:rsidRPr="004D2B58" w:rsidRDefault="00F377C3" w:rsidP="00F377C3">
      <w:pPr>
        <w:bidi/>
        <w:spacing w:line="240" w:lineRule="auto"/>
        <w:jc w:val="lowKashida"/>
        <w:rPr>
          <w:rFonts w:ascii="Traditional Arabic" w:hAnsi="Traditional Arabic" w:cs="Traditional Arabic"/>
          <w:kern w:val="2"/>
          <w:sz w:val="24"/>
          <w:szCs w:val="24"/>
          <w:rtl/>
          <w14:ligatures w14:val="standardContextual"/>
        </w:rPr>
      </w:pPr>
      <w:r w:rsidRPr="004D2B58">
        <w:rPr>
          <w:rFonts w:ascii="Traditional Arabic" w:eastAsia="Calibri" w:hAnsi="Traditional Arabic" w:cs="Traditional Arabic" w:hint="cs"/>
          <w:sz w:val="24"/>
          <w:szCs w:val="24"/>
          <w:rtl/>
        </w:rPr>
        <w:t xml:space="preserve">ولتحقيق اهداف الدراسة قام الباحث ببناء ادة الدراسة متمثلة في استبانة لمعرفة </w:t>
      </w:r>
      <w:r w:rsidRPr="004D2B58">
        <w:rPr>
          <w:rFonts w:ascii="Traditional Arabic" w:eastAsia="Calibri" w:hAnsi="Traditional Arabic" w:cs="Traditional Arabic"/>
          <w:sz w:val="24"/>
          <w:szCs w:val="24"/>
          <w:rtl/>
        </w:rPr>
        <w:t xml:space="preserve">أثر تطوير إستراتيجيات إدارة العمليات على زيادة الإنتاجية في القطاع </w:t>
      </w:r>
      <w:r w:rsidRPr="004D2B58">
        <w:rPr>
          <w:rFonts w:ascii="Traditional Arabic" w:eastAsia="Calibri" w:hAnsi="Traditional Arabic" w:cs="Traditional Arabic" w:hint="cs"/>
          <w:sz w:val="24"/>
          <w:szCs w:val="24"/>
          <w:rtl/>
        </w:rPr>
        <w:t>الصناعي،</w:t>
      </w:r>
      <w:r w:rsidRPr="004D2B58">
        <w:rPr>
          <w:rFonts w:ascii="Traditional Arabic" w:hAnsi="Traditional Arabic" w:cs="Traditional Arabic" w:hint="cs"/>
          <w:kern w:val="2"/>
          <w:sz w:val="24"/>
          <w:szCs w:val="24"/>
          <w:rtl/>
          <w14:ligatures w14:val="standardContextual"/>
        </w:rPr>
        <w:t xml:space="preserve"> واستكمالاً لهذا العمل </w:t>
      </w:r>
      <w:r w:rsidRPr="004D2B58">
        <w:rPr>
          <w:rFonts w:ascii="Traditional Arabic" w:hAnsi="Traditional Arabic" w:cs="Traditional Arabic"/>
          <w:kern w:val="2"/>
          <w:sz w:val="24"/>
          <w:szCs w:val="24"/>
          <w:rtl/>
          <w14:ligatures w14:val="standardContextual"/>
        </w:rPr>
        <w:t>لذا يأمل الباحث الإجابة على عبارات الاستبانة أدناه مع العلم بأن كافة معلوماتكم ستبقى سرية وستستخدم لأغراض البحث العلمي فقط.</w:t>
      </w:r>
    </w:p>
    <w:p w14:paraId="7BFC642E" w14:textId="77777777" w:rsidR="00F377C3" w:rsidRPr="00284C85" w:rsidRDefault="00F377C3" w:rsidP="00F377C3">
      <w:pPr>
        <w:bidi/>
        <w:spacing w:after="200" w:line="240" w:lineRule="auto"/>
        <w:jc w:val="both"/>
        <w:rPr>
          <w:rFonts w:ascii="Traditional Arabic" w:hAnsi="Traditional Arabic" w:cs="Traditional Arabic"/>
          <w:b/>
          <w:bCs/>
          <w:kern w:val="2"/>
          <w:sz w:val="36"/>
          <w:szCs w:val="36"/>
          <w:rtl/>
          <w14:ligatures w14:val="standardContextual"/>
        </w:rPr>
      </w:pPr>
    </w:p>
    <w:p w14:paraId="1C9C33F8" w14:textId="77777777" w:rsidR="00F377C3" w:rsidRPr="004D2B58" w:rsidRDefault="00F377C3" w:rsidP="00F377C3">
      <w:pPr>
        <w:bidi/>
        <w:spacing w:line="240" w:lineRule="auto"/>
        <w:jc w:val="center"/>
        <w:rPr>
          <w:rFonts w:ascii="Traditional Arabic" w:hAnsi="Traditional Arabic" w:cs="Traditional Arabic"/>
          <w:kern w:val="2"/>
          <w:sz w:val="24"/>
          <w:szCs w:val="24"/>
          <w:rtl/>
          <w14:ligatures w14:val="standardContextual"/>
        </w:rPr>
      </w:pPr>
      <w:r w:rsidRPr="004D2B58">
        <w:rPr>
          <w:rFonts w:ascii="Traditional Arabic" w:hAnsi="Traditional Arabic" w:cs="Traditional Arabic" w:hint="cs"/>
          <w:kern w:val="2"/>
          <w:sz w:val="24"/>
          <w:szCs w:val="24"/>
          <w:rtl/>
          <w14:ligatures w14:val="standardContextual"/>
        </w:rPr>
        <w:t>ولكم جزيل الشكر والتقدير</w:t>
      </w:r>
    </w:p>
    <w:p w14:paraId="2F82834B" w14:textId="77777777" w:rsidR="00F377C3" w:rsidRPr="004D2B58" w:rsidRDefault="00F377C3" w:rsidP="00F377C3">
      <w:pPr>
        <w:bidi/>
        <w:spacing w:line="240" w:lineRule="auto"/>
        <w:jc w:val="center"/>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 xml:space="preserve">الباحث: </w:t>
      </w:r>
      <w:r w:rsidRPr="004D2B58">
        <w:rPr>
          <w:rFonts w:ascii="Traditional Arabic" w:hAnsi="Traditional Arabic" w:cs="Traditional Arabic"/>
          <w:b/>
          <w:bCs/>
          <w:kern w:val="2"/>
          <w:sz w:val="24"/>
          <w:szCs w:val="24"/>
          <w:rtl/>
          <w14:ligatures w14:val="standardContextual"/>
        </w:rPr>
        <w:t>يونس أحمد الشيخ علي</w:t>
      </w:r>
    </w:p>
    <w:p w14:paraId="3CF391B0"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728E4AD" w14:textId="77777777" w:rsidR="00F377C3" w:rsidRDefault="00F377C3" w:rsidP="00F377C3">
      <w:pPr>
        <w:shd w:val="clear" w:color="auto" w:fill="FFFFFF"/>
        <w:tabs>
          <w:tab w:val="left" w:pos="7275"/>
        </w:tabs>
        <w:bidi/>
        <w:spacing w:after="240" w:line="360" w:lineRule="auto"/>
        <w:rPr>
          <w:kern w:val="2"/>
          <w:rtl/>
          <w14:ligatures w14:val="standardContextual"/>
        </w:rPr>
      </w:pPr>
    </w:p>
    <w:p w14:paraId="607DDE72" w14:textId="77777777" w:rsidR="004D2B58" w:rsidRDefault="004D2B58" w:rsidP="004D2B58">
      <w:pPr>
        <w:shd w:val="clear" w:color="auto" w:fill="FFFFFF"/>
        <w:tabs>
          <w:tab w:val="left" w:pos="7275"/>
        </w:tabs>
        <w:bidi/>
        <w:spacing w:after="240" w:line="360" w:lineRule="auto"/>
        <w:rPr>
          <w:kern w:val="2"/>
          <w:rtl/>
          <w14:ligatures w14:val="standardContextual"/>
        </w:rPr>
      </w:pPr>
    </w:p>
    <w:p w14:paraId="37BC7533" w14:textId="77777777" w:rsidR="004D2B58" w:rsidRPr="00284C85" w:rsidRDefault="004D2B58" w:rsidP="004D2B58">
      <w:pPr>
        <w:shd w:val="clear" w:color="auto" w:fill="FFFFFF"/>
        <w:tabs>
          <w:tab w:val="left" w:pos="7275"/>
        </w:tabs>
        <w:bidi/>
        <w:spacing w:after="240" w:line="360" w:lineRule="auto"/>
        <w:rPr>
          <w:kern w:val="2"/>
          <w:rtl/>
          <w14:ligatures w14:val="standardContextual"/>
        </w:rPr>
      </w:pPr>
    </w:p>
    <w:p w14:paraId="26D9B59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0918152F"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7BF16FCE" w14:textId="77777777" w:rsidR="00F377C3" w:rsidRPr="00115578" w:rsidRDefault="00F377C3" w:rsidP="00F377C3">
      <w:p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البيانات الأساسية لأفراد عينة الدراسة</w:t>
      </w:r>
      <w:r w:rsidRPr="00115578">
        <w:rPr>
          <w:rFonts w:ascii="Traditional Arabic" w:hAnsi="Traditional Arabic" w:cs="Traditional Arabic" w:hint="cs"/>
          <w:b/>
          <w:bCs/>
          <w:kern w:val="2"/>
          <w:sz w:val="24"/>
          <w:szCs w:val="24"/>
          <w14:ligatures w14:val="standardContextual"/>
        </w:rPr>
        <w:t>:</w:t>
      </w:r>
    </w:p>
    <w:p w14:paraId="785B39D4" w14:textId="77777777" w:rsidR="00F377C3" w:rsidRPr="00115578" w:rsidRDefault="00F377C3" w:rsidP="00A87889">
      <w:pPr>
        <w:numPr>
          <w:ilvl w:val="0"/>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الجنس</w:t>
      </w:r>
      <w:r w:rsidRPr="00115578">
        <w:rPr>
          <w:rFonts w:ascii="Traditional Arabic" w:hAnsi="Traditional Arabic" w:cs="Traditional Arabic" w:hint="cs"/>
          <w:b/>
          <w:bCs/>
          <w:kern w:val="2"/>
          <w:sz w:val="24"/>
          <w:szCs w:val="24"/>
          <w14:ligatures w14:val="standardContextual"/>
        </w:rPr>
        <w:t>:</w:t>
      </w:r>
    </w:p>
    <w:p w14:paraId="5EC66DEE" w14:textId="77777777" w:rsidR="00F377C3" w:rsidRPr="00115578" w:rsidRDefault="00F377C3" w:rsidP="00F377C3">
      <w:pPr>
        <w:bidi/>
        <w:ind w:left="1440"/>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ذكر</w:t>
      </w:r>
    </w:p>
    <w:p w14:paraId="7D741D4C" w14:textId="77777777" w:rsidR="00F377C3" w:rsidRPr="00115578" w:rsidRDefault="00F377C3" w:rsidP="00F377C3">
      <w:pPr>
        <w:bidi/>
        <w:ind w:left="1440"/>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أنثى</w:t>
      </w:r>
    </w:p>
    <w:p w14:paraId="6A94E4A4" w14:textId="77777777" w:rsidR="00F377C3" w:rsidRPr="00115578" w:rsidRDefault="00F377C3" w:rsidP="00A87889">
      <w:pPr>
        <w:numPr>
          <w:ilvl w:val="0"/>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العمر</w:t>
      </w:r>
      <w:r w:rsidRPr="00115578">
        <w:rPr>
          <w:rFonts w:ascii="Traditional Arabic" w:hAnsi="Traditional Arabic" w:cs="Traditional Arabic" w:hint="cs"/>
          <w:b/>
          <w:bCs/>
          <w:kern w:val="2"/>
          <w:sz w:val="24"/>
          <w:szCs w:val="24"/>
          <w14:ligatures w14:val="standardContextual"/>
        </w:rPr>
        <w:t>:</w:t>
      </w:r>
    </w:p>
    <w:p w14:paraId="6D14677A"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أقل من 25 سنة</w:t>
      </w:r>
    </w:p>
    <w:p w14:paraId="42D2B5D8"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من 25 إلى أقل من 35 سنة</w:t>
      </w:r>
    </w:p>
    <w:p w14:paraId="2897097E"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من 35 إلى أقل من 45 سنة</w:t>
      </w:r>
    </w:p>
    <w:p w14:paraId="45540170"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14:ligatures w14:val="standardContextual"/>
        </w:rPr>
        <w:t xml:space="preserve">  45 </w:t>
      </w:r>
      <w:r w:rsidRPr="00115578">
        <w:rPr>
          <w:rFonts w:ascii="Traditional Arabic" w:hAnsi="Traditional Arabic" w:cs="Traditional Arabic" w:hint="cs"/>
          <w:b/>
          <w:bCs/>
          <w:kern w:val="2"/>
          <w:sz w:val="24"/>
          <w:szCs w:val="24"/>
          <w:rtl/>
          <w14:ligatures w14:val="standardContextual"/>
        </w:rPr>
        <w:t>سنة فأكثر</w:t>
      </w:r>
    </w:p>
    <w:p w14:paraId="42C7F749" w14:textId="77777777" w:rsidR="00F377C3" w:rsidRPr="00115578" w:rsidRDefault="00F377C3" w:rsidP="00A87889">
      <w:pPr>
        <w:numPr>
          <w:ilvl w:val="0"/>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المؤهل العلمي</w:t>
      </w:r>
      <w:r w:rsidRPr="00115578">
        <w:rPr>
          <w:rFonts w:ascii="Traditional Arabic" w:hAnsi="Traditional Arabic" w:cs="Traditional Arabic" w:hint="cs"/>
          <w:b/>
          <w:bCs/>
          <w:kern w:val="2"/>
          <w:sz w:val="24"/>
          <w:szCs w:val="24"/>
          <w14:ligatures w14:val="standardContextual"/>
        </w:rPr>
        <w:t>:</w:t>
      </w:r>
    </w:p>
    <w:p w14:paraId="0C667DF2"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بكالوريوس</w:t>
      </w:r>
    </w:p>
    <w:p w14:paraId="52FA58E5" w14:textId="77777777" w:rsidR="00F377C3" w:rsidRPr="00115578" w:rsidRDefault="00F377C3" w:rsidP="00A87889">
      <w:pPr>
        <w:numPr>
          <w:ilvl w:val="1"/>
          <w:numId w:val="27"/>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 xml:space="preserve">دراسات عليا </w:t>
      </w:r>
    </w:p>
    <w:p w14:paraId="69313AEE" w14:textId="77777777" w:rsidR="00F377C3" w:rsidRPr="00115578" w:rsidRDefault="00F377C3" w:rsidP="00F377C3">
      <w:pPr>
        <w:bidi/>
        <w:ind w:left="368"/>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 xml:space="preserve">4. سنوات الخبرة: </w:t>
      </w:r>
    </w:p>
    <w:p w14:paraId="20AEB253" w14:textId="77777777" w:rsidR="00F377C3" w:rsidRPr="00115578" w:rsidRDefault="00F377C3" w:rsidP="00A87889">
      <w:pPr>
        <w:numPr>
          <w:ilvl w:val="1"/>
          <w:numId w:val="27"/>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 xml:space="preserve">أقل من 5 سنة. </w:t>
      </w:r>
    </w:p>
    <w:p w14:paraId="68FBE946" w14:textId="77777777" w:rsidR="00F377C3" w:rsidRPr="00115578" w:rsidRDefault="00F377C3" w:rsidP="00A87889">
      <w:pPr>
        <w:numPr>
          <w:ilvl w:val="1"/>
          <w:numId w:val="27"/>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5- 10 سنة.</w:t>
      </w:r>
    </w:p>
    <w:p w14:paraId="23311B71" w14:textId="77777777" w:rsidR="00F377C3" w:rsidRPr="00115578" w:rsidRDefault="00F377C3" w:rsidP="00A87889">
      <w:pPr>
        <w:numPr>
          <w:ilvl w:val="1"/>
          <w:numId w:val="27"/>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10- 15 سنة.</w:t>
      </w:r>
    </w:p>
    <w:p w14:paraId="2DF67EF1" w14:textId="77777777" w:rsidR="00F377C3" w:rsidRPr="00115578" w:rsidRDefault="00F377C3" w:rsidP="00A87889">
      <w:pPr>
        <w:numPr>
          <w:ilvl w:val="1"/>
          <w:numId w:val="27"/>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 xml:space="preserve">15 سنة فأكثر. </w:t>
      </w:r>
    </w:p>
    <w:p w14:paraId="6470A290" w14:textId="77777777" w:rsidR="00F377C3" w:rsidRPr="00284C85" w:rsidRDefault="00F377C3" w:rsidP="00F377C3">
      <w:pPr>
        <w:bidi/>
        <w:rPr>
          <w:b/>
          <w:bCs/>
          <w:kern w:val="2"/>
          <w:rtl/>
          <w14:ligatures w14:val="standardContextual"/>
        </w:rPr>
      </w:pPr>
    </w:p>
    <w:p w14:paraId="5019654C" w14:textId="77777777" w:rsidR="00F377C3" w:rsidRPr="00284C85" w:rsidRDefault="00F377C3" w:rsidP="00F377C3">
      <w:pPr>
        <w:bidi/>
        <w:rPr>
          <w:b/>
          <w:bCs/>
          <w:kern w:val="2"/>
          <w:rtl/>
          <w14:ligatures w14:val="standardContextual"/>
        </w:rPr>
      </w:pPr>
    </w:p>
    <w:p w14:paraId="794FFF87" w14:textId="77777777" w:rsidR="00F377C3" w:rsidRPr="00284C85" w:rsidRDefault="00F377C3" w:rsidP="00F377C3">
      <w:pPr>
        <w:bidi/>
        <w:rPr>
          <w:b/>
          <w:bCs/>
          <w:kern w:val="2"/>
          <w:rtl/>
          <w14:ligatures w14:val="standardContextual"/>
        </w:rPr>
      </w:pPr>
    </w:p>
    <w:p w14:paraId="0D0AE5F7" w14:textId="77777777" w:rsidR="00F377C3" w:rsidRPr="00284C85" w:rsidRDefault="00F377C3" w:rsidP="00F377C3">
      <w:pPr>
        <w:bidi/>
        <w:rPr>
          <w:b/>
          <w:bCs/>
          <w:kern w:val="2"/>
          <w:rtl/>
          <w14:ligatures w14:val="standardContextual"/>
        </w:rPr>
      </w:pPr>
    </w:p>
    <w:p w14:paraId="7624FB63" w14:textId="77777777" w:rsidR="00F377C3" w:rsidRPr="00284C85" w:rsidRDefault="00F377C3" w:rsidP="00F377C3">
      <w:pPr>
        <w:bidi/>
        <w:rPr>
          <w:b/>
          <w:bCs/>
          <w:kern w:val="2"/>
          <w:rtl/>
          <w14:ligatures w14:val="standardContextual"/>
        </w:rPr>
      </w:pPr>
    </w:p>
    <w:p w14:paraId="03CCE9D3" w14:textId="77777777" w:rsidR="00F377C3" w:rsidRPr="00284C85" w:rsidRDefault="00F377C3" w:rsidP="00F377C3">
      <w:pPr>
        <w:bidi/>
        <w:rPr>
          <w:b/>
          <w:bCs/>
          <w:kern w:val="2"/>
          <w:rtl/>
          <w14:ligatures w14:val="standardContextual"/>
        </w:rPr>
      </w:pPr>
    </w:p>
    <w:p w14:paraId="6732E3A5" w14:textId="77777777" w:rsidR="00F377C3" w:rsidRPr="00284C85" w:rsidRDefault="00F377C3" w:rsidP="00F377C3">
      <w:pPr>
        <w:bidi/>
        <w:rPr>
          <w:b/>
          <w:bCs/>
          <w:kern w:val="2"/>
          <w:rtl/>
          <w14:ligatures w14:val="standardContextual"/>
        </w:rPr>
      </w:pPr>
    </w:p>
    <w:p w14:paraId="26542049" w14:textId="77777777" w:rsidR="00F377C3" w:rsidRPr="00284C85" w:rsidRDefault="00F377C3" w:rsidP="00F377C3">
      <w:pPr>
        <w:bidi/>
        <w:rPr>
          <w:b/>
          <w:bCs/>
          <w:kern w:val="2"/>
          <w:rtl/>
          <w14:ligatures w14:val="standardContextual"/>
        </w:rPr>
      </w:pPr>
    </w:p>
    <w:p w14:paraId="04676737" w14:textId="77777777" w:rsidR="00F377C3" w:rsidRPr="00284C85" w:rsidRDefault="00F377C3" w:rsidP="00F377C3">
      <w:pPr>
        <w:bidi/>
        <w:rPr>
          <w:b/>
          <w:bCs/>
          <w:kern w:val="2"/>
          <w:rtl/>
          <w14:ligatures w14:val="standardContextual"/>
        </w:rPr>
      </w:pPr>
    </w:p>
    <w:p w14:paraId="0DEF6287" w14:textId="77777777" w:rsidR="00F377C3" w:rsidRPr="00284C85" w:rsidRDefault="00F377C3" w:rsidP="00F377C3">
      <w:pPr>
        <w:bidi/>
        <w:rPr>
          <w:b/>
          <w:bCs/>
          <w:kern w:val="2"/>
          <w:rtl/>
          <w14:ligatures w14:val="standardContextual"/>
        </w:rPr>
      </w:pPr>
    </w:p>
    <w:p w14:paraId="33A39BB4" w14:textId="77777777" w:rsidR="00F377C3" w:rsidRPr="00284C85" w:rsidRDefault="00F377C3" w:rsidP="00F377C3">
      <w:pPr>
        <w:bidi/>
        <w:rPr>
          <w:b/>
          <w:bCs/>
          <w:kern w:val="2"/>
          <w:rtl/>
          <w14:ligatures w14:val="standardContextual"/>
        </w:rPr>
      </w:pPr>
    </w:p>
    <w:p w14:paraId="269906E2" w14:textId="77777777" w:rsidR="00F377C3" w:rsidRPr="00284C85" w:rsidRDefault="00F377C3" w:rsidP="00F377C3">
      <w:pPr>
        <w:bidi/>
        <w:rPr>
          <w:b/>
          <w:bCs/>
          <w:kern w:val="2"/>
          <w:rtl/>
          <w14:ligatures w14:val="standardContextual"/>
        </w:rPr>
      </w:pPr>
    </w:p>
    <w:p w14:paraId="57A9D24F" w14:textId="77777777" w:rsidR="00F377C3" w:rsidRPr="00284C85" w:rsidRDefault="00F377C3" w:rsidP="00F377C3">
      <w:pPr>
        <w:bidi/>
        <w:rPr>
          <w:b/>
          <w:bCs/>
          <w:kern w:val="2"/>
          <w:rtl/>
          <w14:ligatures w14:val="standardContextual"/>
        </w:rPr>
      </w:pPr>
    </w:p>
    <w:p w14:paraId="28F6021C" w14:textId="77777777" w:rsidR="00F377C3" w:rsidRPr="00284C85" w:rsidRDefault="00F377C3" w:rsidP="00F377C3">
      <w:pPr>
        <w:bidi/>
        <w:rPr>
          <w:b/>
          <w:bCs/>
          <w:kern w:val="2"/>
          <w:rtl/>
          <w14:ligatures w14:val="standardContextual"/>
        </w:rPr>
      </w:pPr>
    </w:p>
    <w:p w14:paraId="00BBA4BF" w14:textId="77777777" w:rsidR="00F377C3" w:rsidRPr="004D2B58" w:rsidRDefault="00F377C3" w:rsidP="00F377C3">
      <w:pPr>
        <w:bidi/>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المحور الأول: التحديات التي تواجه إدارة العمليات وتأثيرها على الإنتاجية وكفاءة التشغيل</w:t>
      </w:r>
    </w:p>
    <w:tbl>
      <w:tblPr>
        <w:tblStyle w:val="10"/>
        <w:bidiVisual/>
        <w:tblW w:w="8961" w:type="dxa"/>
        <w:tblInd w:w="196" w:type="dxa"/>
        <w:tblLook w:val="04A0" w:firstRow="1" w:lastRow="0" w:firstColumn="1" w:lastColumn="0" w:noHBand="0" w:noVBand="1"/>
      </w:tblPr>
      <w:tblGrid>
        <w:gridCol w:w="336"/>
        <w:gridCol w:w="3710"/>
        <w:gridCol w:w="985"/>
        <w:gridCol w:w="844"/>
        <w:gridCol w:w="983"/>
        <w:gridCol w:w="1123"/>
        <w:gridCol w:w="980"/>
      </w:tblGrid>
      <w:tr w:rsidR="00F377C3" w:rsidRPr="004D2B58" w14:paraId="52EE7086" w14:textId="77777777" w:rsidTr="00F8164B">
        <w:trPr>
          <w:trHeight w:val="429"/>
        </w:trPr>
        <w:tc>
          <w:tcPr>
            <w:tcW w:w="239" w:type="dxa"/>
            <w:vMerge w:val="restart"/>
          </w:tcPr>
          <w:p w14:paraId="39ABEC2F"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w:t>
            </w:r>
          </w:p>
        </w:tc>
        <w:tc>
          <w:tcPr>
            <w:tcW w:w="3765" w:type="dxa"/>
            <w:vMerge w:val="restart"/>
          </w:tcPr>
          <w:p w14:paraId="139094C7"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العبارة</w:t>
            </w:r>
          </w:p>
        </w:tc>
        <w:tc>
          <w:tcPr>
            <w:tcW w:w="4957" w:type="dxa"/>
            <w:gridSpan w:val="5"/>
          </w:tcPr>
          <w:p w14:paraId="2CA86319"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التكرارات</w:t>
            </w:r>
          </w:p>
        </w:tc>
      </w:tr>
      <w:tr w:rsidR="00F377C3" w:rsidRPr="004D2B58" w14:paraId="1C824AA2" w14:textId="77777777" w:rsidTr="00F8164B">
        <w:trPr>
          <w:trHeight w:val="492"/>
        </w:trPr>
        <w:tc>
          <w:tcPr>
            <w:tcW w:w="239" w:type="dxa"/>
            <w:vMerge/>
          </w:tcPr>
          <w:p w14:paraId="205FB899" w14:textId="77777777" w:rsidR="00F377C3" w:rsidRPr="004D2B58" w:rsidRDefault="00F377C3" w:rsidP="00F8164B">
            <w:pPr>
              <w:bidi/>
              <w:jc w:val="center"/>
              <w:rPr>
                <w:rFonts w:ascii="Traditional Arabic" w:hAnsi="Traditional Arabic" w:cs="Traditional Arabic"/>
                <w:b/>
                <w:bCs/>
                <w:sz w:val="24"/>
                <w:szCs w:val="24"/>
                <w:rtl/>
              </w:rPr>
            </w:pPr>
          </w:p>
        </w:tc>
        <w:tc>
          <w:tcPr>
            <w:tcW w:w="3765" w:type="dxa"/>
            <w:vMerge/>
          </w:tcPr>
          <w:p w14:paraId="133978FC" w14:textId="77777777" w:rsidR="00F377C3" w:rsidRPr="004D2B58" w:rsidRDefault="00F377C3" w:rsidP="00F8164B">
            <w:pPr>
              <w:bidi/>
              <w:jc w:val="center"/>
              <w:rPr>
                <w:rFonts w:ascii="Traditional Arabic" w:hAnsi="Traditional Arabic" w:cs="Traditional Arabic"/>
                <w:b/>
                <w:bCs/>
                <w:sz w:val="24"/>
                <w:szCs w:val="24"/>
                <w:rtl/>
              </w:rPr>
            </w:pPr>
          </w:p>
        </w:tc>
        <w:tc>
          <w:tcPr>
            <w:tcW w:w="993" w:type="dxa"/>
          </w:tcPr>
          <w:p w14:paraId="1EE32641"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 بشدة</w:t>
            </w:r>
          </w:p>
        </w:tc>
        <w:tc>
          <w:tcPr>
            <w:tcW w:w="850" w:type="dxa"/>
          </w:tcPr>
          <w:p w14:paraId="0B3F42C4"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w:t>
            </w:r>
          </w:p>
        </w:tc>
        <w:tc>
          <w:tcPr>
            <w:tcW w:w="992" w:type="dxa"/>
          </w:tcPr>
          <w:p w14:paraId="14F100B1"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محايد</w:t>
            </w:r>
          </w:p>
        </w:tc>
        <w:tc>
          <w:tcPr>
            <w:tcW w:w="1134" w:type="dxa"/>
          </w:tcPr>
          <w:p w14:paraId="7CB45592"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اوافق</w:t>
            </w:r>
          </w:p>
        </w:tc>
        <w:tc>
          <w:tcPr>
            <w:tcW w:w="988" w:type="dxa"/>
          </w:tcPr>
          <w:p w14:paraId="2D43C8FD"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أوافق بشدة</w:t>
            </w:r>
          </w:p>
        </w:tc>
      </w:tr>
      <w:tr w:rsidR="00F377C3" w:rsidRPr="004D2B58" w14:paraId="0C55C58A" w14:textId="77777777" w:rsidTr="00F8164B">
        <w:trPr>
          <w:trHeight w:val="492"/>
        </w:trPr>
        <w:tc>
          <w:tcPr>
            <w:tcW w:w="239" w:type="dxa"/>
          </w:tcPr>
          <w:p w14:paraId="4D75EF95"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1</w:t>
            </w:r>
          </w:p>
        </w:tc>
        <w:tc>
          <w:tcPr>
            <w:tcW w:w="3765" w:type="dxa"/>
          </w:tcPr>
          <w:p w14:paraId="407512F3"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Pr>
              <w:t></w:t>
            </w:r>
            <w:r w:rsidRPr="004D2B58">
              <w:rPr>
                <w:rFonts w:ascii="Traditional Arabic" w:hAnsi="Traditional Arabic" w:cs="Traditional Arabic" w:hint="cs"/>
                <w:b/>
                <w:bCs/>
                <w:sz w:val="24"/>
                <w:szCs w:val="24"/>
                <w:rtl/>
              </w:rPr>
              <w:t>تواجه الشركة صعوبات في توفير المواد الخام في الوقت المناسب</w:t>
            </w:r>
            <w:r w:rsidRPr="004D2B58">
              <w:rPr>
                <w:rFonts w:ascii="Traditional Arabic" w:hAnsi="Traditional Arabic" w:cs="Traditional Arabic" w:hint="cs"/>
                <w:b/>
                <w:bCs/>
                <w:sz w:val="24"/>
                <w:szCs w:val="24"/>
              </w:rPr>
              <w:t>.</w:t>
            </w:r>
          </w:p>
        </w:tc>
        <w:tc>
          <w:tcPr>
            <w:tcW w:w="993" w:type="dxa"/>
          </w:tcPr>
          <w:p w14:paraId="6664DCBA"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674AD5A"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52B311D"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507C9B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76D2B424"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3B0C4FA1" w14:textId="77777777" w:rsidTr="00F8164B">
        <w:trPr>
          <w:trHeight w:val="492"/>
        </w:trPr>
        <w:tc>
          <w:tcPr>
            <w:tcW w:w="239" w:type="dxa"/>
          </w:tcPr>
          <w:p w14:paraId="5187E75E"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2</w:t>
            </w:r>
          </w:p>
        </w:tc>
        <w:tc>
          <w:tcPr>
            <w:tcW w:w="3765" w:type="dxa"/>
          </w:tcPr>
          <w:p w14:paraId="65C3EFBE"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هناك نقص في الكفاءات البشرية المتخصصة في إدارة العمليات</w:t>
            </w:r>
            <w:r w:rsidRPr="004D2B58">
              <w:rPr>
                <w:rFonts w:ascii="Traditional Arabic" w:hAnsi="Traditional Arabic" w:cs="Traditional Arabic" w:hint="cs"/>
                <w:b/>
                <w:bCs/>
                <w:sz w:val="24"/>
                <w:szCs w:val="24"/>
              </w:rPr>
              <w:t>.</w:t>
            </w:r>
          </w:p>
        </w:tc>
        <w:tc>
          <w:tcPr>
            <w:tcW w:w="993" w:type="dxa"/>
          </w:tcPr>
          <w:p w14:paraId="28D129C3"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7B3BDA3B"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22FF2B5"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47EEB8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41EC22E"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6C3AC6D4" w14:textId="77777777" w:rsidTr="00F8164B">
        <w:trPr>
          <w:trHeight w:val="492"/>
        </w:trPr>
        <w:tc>
          <w:tcPr>
            <w:tcW w:w="239" w:type="dxa"/>
          </w:tcPr>
          <w:p w14:paraId="6257A30F"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3</w:t>
            </w:r>
          </w:p>
        </w:tc>
        <w:tc>
          <w:tcPr>
            <w:tcW w:w="3765" w:type="dxa"/>
          </w:tcPr>
          <w:p w14:paraId="571772E7"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تعاني العمليات التشغيلية من ضعف في التنسيق بين الأقسام المختلفة</w:t>
            </w:r>
            <w:r w:rsidRPr="004D2B58">
              <w:rPr>
                <w:rFonts w:ascii="Traditional Arabic" w:hAnsi="Traditional Arabic" w:cs="Traditional Arabic" w:hint="cs"/>
                <w:b/>
                <w:bCs/>
                <w:sz w:val="24"/>
                <w:szCs w:val="24"/>
              </w:rPr>
              <w:t>.</w:t>
            </w:r>
          </w:p>
        </w:tc>
        <w:tc>
          <w:tcPr>
            <w:tcW w:w="993" w:type="dxa"/>
          </w:tcPr>
          <w:p w14:paraId="399FFCCF"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9B25276"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9125AB9"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302F4D97"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1C0604A"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7CB823EA" w14:textId="77777777" w:rsidTr="00F8164B">
        <w:trPr>
          <w:trHeight w:val="77"/>
        </w:trPr>
        <w:tc>
          <w:tcPr>
            <w:tcW w:w="239" w:type="dxa"/>
          </w:tcPr>
          <w:p w14:paraId="25EAABF4"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4</w:t>
            </w:r>
          </w:p>
        </w:tc>
        <w:tc>
          <w:tcPr>
            <w:tcW w:w="3765" w:type="dxa"/>
          </w:tcPr>
          <w:p w14:paraId="36D369B6"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تؤثر أعطال المعدات بشكل متكرر على سير الإنتاج</w:t>
            </w:r>
            <w:r w:rsidRPr="004D2B58">
              <w:rPr>
                <w:rFonts w:ascii="Traditional Arabic" w:hAnsi="Traditional Arabic" w:cs="Traditional Arabic" w:hint="cs"/>
                <w:b/>
                <w:bCs/>
                <w:sz w:val="24"/>
                <w:szCs w:val="24"/>
              </w:rPr>
              <w:t>.</w:t>
            </w:r>
          </w:p>
        </w:tc>
        <w:tc>
          <w:tcPr>
            <w:tcW w:w="993" w:type="dxa"/>
          </w:tcPr>
          <w:p w14:paraId="678B3C30"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6390EBCE"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9B32D07"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79D354A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3B63BF8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2D7C59AF" w14:textId="77777777" w:rsidTr="00F8164B">
        <w:trPr>
          <w:trHeight w:val="492"/>
        </w:trPr>
        <w:tc>
          <w:tcPr>
            <w:tcW w:w="239" w:type="dxa"/>
          </w:tcPr>
          <w:p w14:paraId="3F46C1D7"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5</w:t>
            </w:r>
          </w:p>
        </w:tc>
        <w:tc>
          <w:tcPr>
            <w:tcW w:w="3765" w:type="dxa"/>
          </w:tcPr>
          <w:p w14:paraId="18873C6F"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قلة الاستثمار في التكنولوجيا الحديثة تعيق كفاءة التشغيل</w:t>
            </w:r>
            <w:r w:rsidRPr="004D2B58">
              <w:rPr>
                <w:rFonts w:ascii="Traditional Arabic" w:hAnsi="Traditional Arabic" w:cs="Traditional Arabic" w:hint="cs"/>
                <w:b/>
                <w:bCs/>
                <w:sz w:val="24"/>
                <w:szCs w:val="24"/>
              </w:rPr>
              <w:t>.</w:t>
            </w:r>
          </w:p>
        </w:tc>
        <w:tc>
          <w:tcPr>
            <w:tcW w:w="993" w:type="dxa"/>
          </w:tcPr>
          <w:p w14:paraId="1726344F"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FB18734"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89C9AD3"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3AEC6EB0"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B5F2E35"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0BEEABB" w14:textId="77777777" w:rsidTr="00F8164B">
        <w:trPr>
          <w:trHeight w:val="492"/>
        </w:trPr>
        <w:tc>
          <w:tcPr>
            <w:tcW w:w="239" w:type="dxa"/>
          </w:tcPr>
          <w:p w14:paraId="16894B6B"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6</w:t>
            </w:r>
          </w:p>
        </w:tc>
        <w:tc>
          <w:tcPr>
            <w:tcW w:w="3765" w:type="dxa"/>
          </w:tcPr>
          <w:p w14:paraId="2C1F0E3B"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تؤدي مشاكل سلسلة التوريد إلى انخفاض الإنتاجية</w:t>
            </w:r>
            <w:r w:rsidRPr="004D2B58">
              <w:rPr>
                <w:rFonts w:ascii="Traditional Arabic" w:hAnsi="Traditional Arabic" w:cs="Traditional Arabic" w:hint="cs"/>
                <w:b/>
                <w:bCs/>
                <w:sz w:val="24"/>
                <w:szCs w:val="24"/>
              </w:rPr>
              <w:t>.</w:t>
            </w:r>
          </w:p>
        </w:tc>
        <w:tc>
          <w:tcPr>
            <w:tcW w:w="993" w:type="dxa"/>
          </w:tcPr>
          <w:p w14:paraId="3E71B66A"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B6FD734"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C9F9F6F"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12B4525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AC7DEE6"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054BB67C" w14:textId="77777777" w:rsidTr="00F8164B">
        <w:trPr>
          <w:trHeight w:val="492"/>
        </w:trPr>
        <w:tc>
          <w:tcPr>
            <w:tcW w:w="239" w:type="dxa"/>
          </w:tcPr>
          <w:p w14:paraId="473FE538"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7</w:t>
            </w:r>
          </w:p>
        </w:tc>
        <w:tc>
          <w:tcPr>
            <w:tcW w:w="3765" w:type="dxa"/>
          </w:tcPr>
          <w:p w14:paraId="794974A6"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تؤثر التحديات التنظيمية والإدارية على فعالية إدارة العمليات</w:t>
            </w:r>
            <w:r w:rsidRPr="004D2B58">
              <w:rPr>
                <w:rFonts w:ascii="Traditional Arabic" w:hAnsi="Traditional Arabic" w:cs="Traditional Arabic" w:hint="cs"/>
                <w:b/>
                <w:bCs/>
                <w:sz w:val="24"/>
                <w:szCs w:val="24"/>
              </w:rPr>
              <w:t>.</w:t>
            </w:r>
          </w:p>
        </w:tc>
        <w:tc>
          <w:tcPr>
            <w:tcW w:w="993" w:type="dxa"/>
          </w:tcPr>
          <w:p w14:paraId="120D064F"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8B7BDDF"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BFBDE30"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887D0E5"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3D65CBE4" w14:textId="77777777" w:rsidR="00F377C3" w:rsidRPr="004D2B58" w:rsidRDefault="00F377C3" w:rsidP="00F8164B">
            <w:pPr>
              <w:bidi/>
              <w:rPr>
                <w:rFonts w:ascii="Traditional Arabic" w:hAnsi="Traditional Arabic" w:cs="Traditional Arabic"/>
                <w:b/>
                <w:bCs/>
                <w:sz w:val="24"/>
                <w:szCs w:val="24"/>
              </w:rPr>
            </w:pPr>
          </w:p>
        </w:tc>
      </w:tr>
    </w:tbl>
    <w:p w14:paraId="44A45F8E"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70F2A060"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26FF8241" w14:textId="77777777" w:rsidR="00F377C3" w:rsidRPr="00284C85" w:rsidRDefault="00F377C3" w:rsidP="00F377C3">
      <w:pPr>
        <w:bidi/>
        <w:spacing w:after="0" w:line="240" w:lineRule="auto"/>
        <w:rPr>
          <w:b/>
          <w:bCs/>
          <w:kern w:val="2"/>
          <w:sz w:val="28"/>
          <w:szCs w:val="28"/>
          <w:rtl/>
          <w14:ligatures w14:val="standardContextual"/>
        </w:rPr>
      </w:pPr>
    </w:p>
    <w:p w14:paraId="3334C95C" w14:textId="77777777" w:rsidR="00F377C3" w:rsidRDefault="00F377C3" w:rsidP="00F377C3">
      <w:pPr>
        <w:bidi/>
        <w:spacing w:after="0" w:line="240" w:lineRule="auto"/>
        <w:rPr>
          <w:b/>
          <w:bCs/>
          <w:kern w:val="2"/>
          <w:sz w:val="28"/>
          <w:szCs w:val="28"/>
          <w:rtl/>
          <w14:ligatures w14:val="standardContextual"/>
        </w:rPr>
      </w:pPr>
    </w:p>
    <w:p w14:paraId="607C5904" w14:textId="77777777" w:rsidR="004D2B58" w:rsidRDefault="004D2B58" w:rsidP="004D2B58">
      <w:pPr>
        <w:bidi/>
        <w:spacing w:after="0" w:line="240" w:lineRule="auto"/>
        <w:rPr>
          <w:b/>
          <w:bCs/>
          <w:kern w:val="2"/>
          <w:sz w:val="28"/>
          <w:szCs w:val="28"/>
          <w:rtl/>
          <w14:ligatures w14:val="standardContextual"/>
        </w:rPr>
      </w:pPr>
    </w:p>
    <w:p w14:paraId="65C826E1" w14:textId="77777777" w:rsidR="004D2B58" w:rsidRDefault="004D2B58" w:rsidP="004D2B58">
      <w:pPr>
        <w:bidi/>
        <w:spacing w:after="0" w:line="240" w:lineRule="auto"/>
        <w:rPr>
          <w:b/>
          <w:bCs/>
          <w:kern w:val="2"/>
          <w:sz w:val="28"/>
          <w:szCs w:val="28"/>
          <w:rtl/>
          <w14:ligatures w14:val="standardContextual"/>
        </w:rPr>
      </w:pPr>
    </w:p>
    <w:p w14:paraId="709E9635" w14:textId="77777777" w:rsidR="004D2B58" w:rsidRDefault="004D2B58" w:rsidP="004D2B58">
      <w:pPr>
        <w:bidi/>
        <w:spacing w:after="0" w:line="240" w:lineRule="auto"/>
        <w:rPr>
          <w:b/>
          <w:bCs/>
          <w:kern w:val="2"/>
          <w:sz w:val="28"/>
          <w:szCs w:val="28"/>
          <w:rtl/>
          <w14:ligatures w14:val="standardContextual"/>
        </w:rPr>
      </w:pPr>
    </w:p>
    <w:p w14:paraId="7471DEE9" w14:textId="77777777" w:rsidR="004D2B58" w:rsidRDefault="004D2B58" w:rsidP="004D2B58">
      <w:pPr>
        <w:bidi/>
        <w:spacing w:after="0" w:line="240" w:lineRule="auto"/>
        <w:rPr>
          <w:b/>
          <w:bCs/>
          <w:kern w:val="2"/>
          <w:sz w:val="28"/>
          <w:szCs w:val="28"/>
          <w:rtl/>
          <w14:ligatures w14:val="standardContextual"/>
        </w:rPr>
      </w:pPr>
    </w:p>
    <w:p w14:paraId="3548ED11" w14:textId="77777777" w:rsidR="004D2B58" w:rsidRDefault="004D2B58" w:rsidP="004D2B58">
      <w:pPr>
        <w:bidi/>
        <w:spacing w:after="0" w:line="240" w:lineRule="auto"/>
        <w:rPr>
          <w:b/>
          <w:bCs/>
          <w:kern w:val="2"/>
          <w:sz w:val="28"/>
          <w:szCs w:val="28"/>
          <w:rtl/>
          <w14:ligatures w14:val="standardContextual"/>
        </w:rPr>
      </w:pPr>
    </w:p>
    <w:p w14:paraId="34BD5F66" w14:textId="77777777" w:rsidR="004D2B58" w:rsidRPr="00284C85" w:rsidRDefault="004D2B58" w:rsidP="004D2B58">
      <w:pPr>
        <w:bidi/>
        <w:spacing w:after="0" w:line="240" w:lineRule="auto"/>
        <w:rPr>
          <w:b/>
          <w:bCs/>
          <w:kern w:val="2"/>
          <w:sz w:val="28"/>
          <w:szCs w:val="28"/>
          <w:rtl/>
          <w14:ligatures w14:val="standardContextual"/>
        </w:rPr>
      </w:pPr>
    </w:p>
    <w:p w14:paraId="0B1DAEC9" w14:textId="77777777" w:rsidR="00F377C3" w:rsidRPr="00284C85" w:rsidRDefault="00F377C3" w:rsidP="00F377C3">
      <w:pPr>
        <w:bidi/>
        <w:spacing w:after="0" w:line="240" w:lineRule="auto"/>
        <w:rPr>
          <w:b/>
          <w:bCs/>
          <w:kern w:val="2"/>
          <w:sz w:val="28"/>
          <w:szCs w:val="28"/>
          <w:rtl/>
          <w14:ligatures w14:val="standardContextual"/>
        </w:rPr>
      </w:pPr>
    </w:p>
    <w:p w14:paraId="0CC6F8C4" w14:textId="77777777" w:rsidR="00F377C3" w:rsidRPr="00284C85" w:rsidRDefault="00F377C3" w:rsidP="00F377C3">
      <w:pPr>
        <w:bidi/>
        <w:spacing w:after="0" w:line="240" w:lineRule="auto"/>
        <w:rPr>
          <w:b/>
          <w:bCs/>
          <w:kern w:val="2"/>
          <w:sz w:val="28"/>
          <w:szCs w:val="28"/>
          <w:rtl/>
          <w14:ligatures w14:val="standardContextual"/>
        </w:rPr>
      </w:pPr>
    </w:p>
    <w:p w14:paraId="48421CF8" w14:textId="77777777" w:rsidR="00F377C3" w:rsidRPr="00284C85" w:rsidRDefault="00F377C3" w:rsidP="00F377C3">
      <w:pPr>
        <w:bidi/>
        <w:spacing w:after="0" w:line="240" w:lineRule="auto"/>
        <w:rPr>
          <w:b/>
          <w:bCs/>
          <w:kern w:val="2"/>
          <w:sz w:val="28"/>
          <w:szCs w:val="28"/>
          <w:rtl/>
          <w14:ligatures w14:val="standardContextual"/>
        </w:rPr>
      </w:pPr>
    </w:p>
    <w:p w14:paraId="2B5E1E8D" w14:textId="77777777" w:rsidR="00F377C3" w:rsidRPr="00284C85" w:rsidRDefault="00F377C3" w:rsidP="00F377C3">
      <w:pPr>
        <w:bidi/>
        <w:spacing w:after="0" w:line="240" w:lineRule="auto"/>
        <w:rPr>
          <w:b/>
          <w:bCs/>
          <w:kern w:val="2"/>
          <w:sz w:val="28"/>
          <w:szCs w:val="28"/>
          <w:rtl/>
          <w14:ligatures w14:val="standardContextual"/>
        </w:rPr>
      </w:pPr>
    </w:p>
    <w:p w14:paraId="54C6D380" w14:textId="77777777" w:rsidR="00F377C3" w:rsidRPr="00284C85" w:rsidRDefault="00F377C3" w:rsidP="00F377C3">
      <w:pPr>
        <w:bidi/>
        <w:spacing w:after="0" w:line="240" w:lineRule="auto"/>
        <w:rPr>
          <w:b/>
          <w:bCs/>
          <w:kern w:val="2"/>
          <w:sz w:val="28"/>
          <w:szCs w:val="28"/>
          <w:rtl/>
          <w14:ligatures w14:val="standardContextual"/>
        </w:rPr>
      </w:pPr>
    </w:p>
    <w:p w14:paraId="6AACABE4" w14:textId="77777777" w:rsidR="00F377C3" w:rsidRPr="00284C85" w:rsidRDefault="00F377C3" w:rsidP="00F377C3">
      <w:pPr>
        <w:bidi/>
        <w:spacing w:after="0" w:line="240" w:lineRule="auto"/>
        <w:rPr>
          <w:b/>
          <w:bCs/>
          <w:kern w:val="2"/>
          <w:sz w:val="28"/>
          <w:szCs w:val="28"/>
          <w:rtl/>
          <w14:ligatures w14:val="standardContextual"/>
        </w:rPr>
      </w:pPr>
    </w:p>
    <w:p w14:paraId="7D4B3439" w14:textId="77777777" w:rsidR="00F377C3" w:rsidRPr="00284C85" w:rsidRDefault="00F377C3" w:rsidP="00F377C3">
      <w:pPr>
        <w:bidi/>
        <w:spacing w:after="0" w:line="240" w:lineRule="auto"/>
        <w:rPr>
          <w:b/>
          <w:bCs/>
          <w:kern w:val="2"/>
          <w:sz w:val="28"/>
          <w:szCs w:val="28"/>
          <w:rtl/>
          <w14:ligatures w14:val="standardContextual"/>
        </w:rPr>
      </w:pPr>
    </w:p>
    <w:p w14:paraId="1E8A6A59" w14:textId="77777777" w:rsidR="00F377C3" w:rsidRPr="00284C85" w:rsidRDefault="00F377C3" w:rsidP="00F377C3">
      <w:pPr>
        <w:bidi/>
        <w:spacing w:after="0" w:line="240" w:lineRule="auto"/>
        <w:rPr>
          <w:b/>
          <w:bCs/>
          <w:kern w:val="2"/>
          <w:sz w:val="28"/>
          <w:szCs w:val="28"/>
          <w:rtl/>
          <w14:ligatures w14:val="standardContextual"/>
        </w:rPr>
      </w:pPr>
    </w:p>
    <w:p w14:paraId="3F1E9C71" w14:textId="77777777" w:rsidR="00F377C3" w:rsidRPr="004D2B58" w:rsidRDefault="00F377C3" w:rsidP="00F377C3">
      <w:pPr>
        <w:bidi/>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المحور الثاني: تأثير استراتيجيات إدارة العمليات المتقدمة على الكفاءة وتقليل الفاقد</w:t>
      </w:r>
    </w:p>
    <w:tbl>
      <w:tblPr>
        <w:tblStyle w:val="10"/>
        <w:bidiVisual/>
        <w:tblW w:w="8961" w:type="dxa"/>
        <w:tblInd w:w="196" w:type="dxa"/>
        <w:tblLook w:val="04A0" w:firstRow="1" w:lastRow="0" w:firstColumn="1" w:lastColumn="0" w:noHBand="0" w:noVBand="1"/>
      </w:tblPr>
      <w:tblGrid>
        <w:gridCol w:w="337"/>
        <w:gridCol w:w="3719"/>
        <w:gridCol w:w="983"/>
        <w:gridCol w:w="843"/>
        <w:gridCol w:w="981"/>
        <w:gridCol w:w="1120"/>
        <w:gridCol w:w="978"/>
      </w:tblGrid>
      <w:tr w:rsidR="00F377C3" w:rsidRPr="004D2B58" w14:paraId="7B5F7FC2" w14:textId="77777777" w:rsidTr="00F8164B">
        <w:trPr>
          <w:trHeight w:val="429"/>
        </w:trPr>
        <w:tc>
          <w:tcPr>
            <w:tcW w:w="239" w:type="dxa"/>
            <w:vMerge w:val="restart"/>
          </w:tcPr>
          <w:p w14:paraId="1464792A"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w:t>
            </w:r>
          </w:p>
        </w:tc>
        <w:tc>
          <w:tcPr>
            <w:tcW w:w="3765" w:type="dxa"/>
            <w:vMerge w:val="restart"/>
          </w:tcPr>
          <w:p w14:paraId="6D88F920"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العبارة</w:t>
            </w:r>
          </w:p>
        </w:tc>
        <w:tc>
          <w:tcPr>
            <w:tcW w:w="4957" w:type="dxa"/>
            <w:gridSpan w:val="5"/>
          </w:tcPr>
          <w:p w14:paraId="3ACA3BA8"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التكرارات</w:t>
            </w:r>
          </w:p>
        </w:tc>
      </w:tr>
      <w:tr w:rsidR="00F377C3" w:rsidRPr="004D2B58" w14:paraId="121F0B4C" w14:textId="77777777" w:rsidTr="00F8164B">
        <w:trPr>
          <w:trHeight w:val="492"/>
        </w:trPr>
        <w:tc>
          <w:tcPr>
            <w:tcW w:w="239" w:type="dxa"/>
            <w:vMerge/>
          </w:tcPr>
          <w:p w14:paraId="19B52C9D" w14:textId="77777777" w:rsidR="00F377C3" w:rsidRPr="004D2B58" w:rsidRDefault="00F377C3" w:rsidP="00F8164B">
            <w:pPr>
              <w:bidi/>
              <w:jc w:val="center"/>
              <w:rPr>
                <w:rFonts w:ascii="Traditional Arabic" w:hAnsi="Traditional Arabic" w:cs="Traditional Arabic"/>
                <w:b/>
                <w:bCs/>
                <w:sz w:val="24"/>
                <w:szCs w:val="24"/>
                <w:rtl/>
              </w:rPr>
            </w:pPr>
          </w:p>
        </w:tc>
        <w:tc>
          <w:tcPr>
            <w:tcW w:w="3765" w:type="dxa"/>
            <w:vMerge/>
          </w:tcPr>
          <w:p w14:paraId="567D55AE" w14:textId="77777777" w:rsidR="00F377C3" w:rsidRPr="004D2B58" w:rsidRDefault="00F377C3" w:rsidP="00F8164B">
            <w:pPr>
              <w:bidi/>
              <w:jc w:val="center"/>
              <w:rPr>
                <w:rFonts w:ascii="Traditional Arabic" w:hAnsi="Traditional Arabic" w:cs="Traditional Arabic"/>
                <w:b/>
                <w:bCs/>
                <w:sz w:val="24"/>
                <w:szCs w:val="24"/>
                <w:rtl/>
              </w:rPr>
            </w:pPr>
          </w:p>
        </w:tc>
        <w:tc>
          <w:tcPr>
            <w:tcW w:w="993" w:type="dxa"/>
          </w:tcPr>
          <w:p w14:paraId="214CDB77"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 بشدة</w:t>
            </w:r>
          </w:p>
        </w:tc>
        <w:tc>
          <w:tcPr>
            <w:tcW w:w="850" w:type="dxa"/>
          </w:tcPr>
          <w:p w14:paraId="1C8C233F"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w:t>
            </w:r>
          </w:p>
        </w:tc>
        <w:tc>
          <w:tcPr>
            <w:tcW w:w="992" w:type="dxa"/>
          </w:tcPr>
          <w:p w14:paraId="4730F882"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محايد</w:t>
            </w:r>
          </w:p>
        </w:tc>
        <w:tc>
          <w:tcPr>
            <w:tcW w:w="1134" w:type="dxa"/>
          </w:tcPr>
          <w:p w14:paraId="3CBA7E26"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اوافق</w:t>
            </w:r>
          </w:p>
        </w:tc>
        <w:tc>
          <w:tcPr>
            <w:tcW w:w="988" w:type="dxa"/>
          </w:tcPr>
          <w:p w14:paraId="5986595C"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أوافق بشدة</w:t>
            </w:r>
          </w:p>
        </w:tc>
      </w:tr>
      <w:tr w:rsidR="00F377C3" w:rsidRPr="004D2B58" w14:paraId="10C0BF6A" w14:textId="77777777" w:rsidTr="00F8164B">
        <w:trPr>
          <w:trHeight w:val="492"/>
        </w:trPr>
        <w:tc>
          <w:tcPr>
            <w:tcW w:w="239" w:type="dxa"/>
          </w:tcPr>
          <w:p w14:paraId="4C01132A"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1</w:t>
            </w:r>
          </w:p>
        </w:tc>
        <w:tc>
          <w:tcPr>
            <w:tcW w:w="3765" w:type="dxa"/>
          </w:tcPr>
          <w:p w14:paraId="604900B5"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نستخدم أنظمة متقدمة لتخطيط موارد المؤسسة</w:t>
            </w:r>
            <w:r w:rsidRPr="004D2B58">
              <w:rPr>
                <w:rFonts w:ascii="Traditional Arabic" w:hAnsi="Traditional Arabic" w:cs="Traditional Arabic" w:hint="cs"/>
                <w:b/>
                <w:bCs/>
                <w:sz w:val="24"/>
                <w:szCs w:val="24"/>
              </w:rPr>
              <w:t xml:space="preserve"> (ERP) </w:t>
            </w:r>
            <w:r w:rsidRPr="004D2B58">
              <w:rPr>
                <w:rFonts w:ascii="Traditional Arabic" w:hAnsi="Traditional Arabic" w:cs="Traditional Arabic" w:hint="cs"/>
                <w:b/>
                <w:bCs/>
                <w:sz w:val="24"/>
                <w:szCs w:val="24"/>
                <w:rtl/>
              </w:rPr>
              <w:t>لتحسين كفاءة التشغيل</w:t>
            </w:r>
            <w:r w:rsidRPr="004D2B58">
              <w:rPr>
                <w:rFonts w:ascii="Traditional Arabic" w:hAnsi="Traditional Arabic" w:cs="Traditional Arabic" w:hint="cs"/>
                <w:b/>
                <w:bCs/>
                <w:sz w:val="24"/>
                <w:szCs w:val="24"/>
              </w:rPr>
              <w:t>.</w:t>
            </w:r>
          </w:p>
        </w:tc>
        <w:tc>
          <w:tcPr>
            <w:tcW w:w="993" w:type="dxa"/>
          </w:tcPr>
          <w:p w14:paraId="6BAD0069"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66F5A21F"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8596157"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17F83DE5"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96B3443"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27B87303" w14:textId="77777777" w:rsidTr="00F8164B">
        <w:trPr>
          <w:trHeight w:val="492"/>
        </w:trPr>
        <w:tc>
          <w:tcPr>
            <w:tcW w:w="239" w:type="dxa"/>
          </w:tcPr>
          <w:p w14:paraId="4D7C0D8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2</w:t>
            </w:r>
          </w:p>
        </w:tc>
        <w:tc>
          <w:tcPr>
            <w:tcW w:w="3765" w:type="dxa"/>
          </w:tcPr>
          <w:p w14:paraId="2B1F49C9"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تقوم الشركة بتحليل البيانات التشغيلية بشكل دوري لاتخاذ قرارات فعالة</w:t>
            </w:r>
            <w:r w:rsidRPr="004D2B58">
              <w:rPr>
                <w:rFonts w:ascii="Traditional Arabic" w:hAnsi="Traditional Arabic" w:cs="Traditional Arabic" w:hint="cs"/>
                <w:b/>
                <w:bCs/>
                <w:sz w:val="24"/>
                <w:szCs w:val="24"/>
              </w:rPr>
              <w:t>.</w:t>
            </w:r>
          </w:p>
        </w:tc>
        <w:tc>
          <w:tcPr>
            <w:tcW w:w="993" w:type="dxa"/>
          </w:tcPr>
          <w:p w14:paraId="6A5E6CC6"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37FD01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195E7B8A"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58B622AA"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E5CC32D"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90AF960" w14:textId="77777777" w:rsidTr="00F8164B">
        <w:trPr>
          <w:trHeight w:val="492"/>
        </w:trPr>
        <w:tc>
          <w:tcPr>
            <w:tcW w:w="239" w:type="dxa"/>
          </w:tcPr>
          <w:p w14:paraId="6A20EF8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3</w:t>
            </w:r>
          </w:p>
        </w:tc>
        <w:tc>
          <w:tcPr>
            <w:tcW w:w="3765" w:type="dxa"/>
          </w:tcPr>
          <w:p w14:paraId="0C9161FD"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تعتمد الإدارة على تقنيات حديثة لتقليل الهدر وتحسين العمليات</w:t>
            </w:r>
            <w:r w:rsidRPr="004D2B58">
              <w:rPr>
                <w:rFonts w:ascii="Traditional Arabic" w:hAnsi="Traditional Arabic" w:cs="Traditional Arabic" w:hint="cs"/>
                <w:b/>
                <w:bCs/>
                <w:sz w:val="24"/>
                <w:szCs w:val="24"/>
              </w:rPr>
              <w:t>.</w:t>
            </w:r>
          </w:p>
        </w:tc>
        <w:tc>
          <w:tcPr>
            <w:tcW w:w="993" w:type="dxa"/>
          </w:tcPr>
          <w:p w14:paraId="4068E1E1"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2AE4CB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3C178AC"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703F2BCF"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42808F6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352E03A7" w14:textId="77777777" w:rsidTr="00F8164B">
        <w:trPr>
          <w:trHeight w:val="77"/>
        </w:trPr>
        <w:tc>
          <w:tcPr>
            <w:tcW w:w="239" w:type="dxa"/>
          </w:tcPr>
          <w:p w14:paraId="150DBB3C"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4</w:t>
            </w:r>
          </w:p>
        </w:tc>
        <w:tc>
          <w:tcPr>
            <w:tcW w:w="3765" w:type="dxa"/>
          </w:tcPr>
          <w:p w14:paraId="4AD49ABA"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توجد آليات رقابة داخلية فعّالة تساهم في تحسين الأداء</w:t>
            </w:r>
            <w:r w:rsidRPr="004D2B58">
              <w:rPr>
                <w:rFonts w:ascii="Traditional Arabic" w:hAnsi="Traditional Arabic" w:cs="Traditional Arabic" w:hint="cs"/>
                <w:b/>
                <w:bCs/>
                <w:sz w:val="24"/>
                <w:szCs w:val="24"/>
              </w:rPr>
              <w:t>.</w:t>
            </w:r>
          </w:p>
        </w:tc>
        <w:tc>
          <w:tcPr>
            <w:tcW w:w="993" w:type="dxa"/>
          </w:tcPr>
          <w:p w14:paraId="5940B8AC"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2F975EE"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72DDDF6"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15A9108B"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1EC66B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0E587AEB" w14:textId="77777777" w:rsidTr="00F8164B">
        <w:trPr>
          <w:trHeight w:val="492"/>
        </w:trPr>
        <w:tc>
          <w:tcPr>
            <w:tcW w:w="239" w:type="dxa"/>
          </w:tcPr>
          <w:p w14:paraId="414EF0D7"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5</w:t>
            </w:r>
          </w:p>
        </w:tc>
        <w:tc>
          <w:tcPr>
            <w:tcW w:w="3765" w:type="dxa"/>
          </w:tcPr>
          <w:p w14:paraId="0C7A3369"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يتم تطبيق مبادئ الإدارة الرشيقة</w:t>
            </w:r>
            <w:r w:rsidRPr="004D2B58">
              <w:rPr>
                <w:rFonts w:ascii="Traditional Arabic" w:hAnsi="Traditional Arabic" w:cs="Traditional Arabic" w:hint="cs"/>
                <w:b/>
                <w:bCs/>
                <w:sz w:val="24"/>
                <w:szCs w:val="24"/>
              </w:rPr>
              <w:t xml:space="preserve"> Lean Management)</w:t>
            </w:r>
            <w:r w:rsidRPr="004D2B58">
              <w:rPr>
                <w:rFonts w:ascii="Traditional Arabic" w:hAnsi="Traditional Arabic" w:cs="Traditional Arabic" w:hint="cs"/>
                <w:b/>
                <w:bCs/>
                <w:sz w:val="24"/>
                <w:szCs w:val="24"/>
                <w:rtl/>
              </w:rPr>
              <w:t>)</w:t>
            </w:r>
            <w:r w:rsidRPr="004D2B58">
              <w:rPr>
                <w:rFonts w:ascii="Traditional Arabic" w:hAnsi="Traditional Arabic" w:cs="Traditional Arabic" w:hint="cs"/>
                <w:b/>
                <w:bCs/>
                <w:sz w:val="24"/>
                <w:szCs w:val="24"/>
              </w:rPr>
              <w:t xml:space="preserve"> </w:t>
            </w:r>
            <w:r w:rsidRPr="004D2B58">
              <w:rPr>
                <w:rFonts w:ascii="Traditional Arabic" w:hAnsi="Traditional Arabic" w:cs="Traditional Arabic" w:hint="cs"/>
                <w:b/>
                <w:bCs/>
                <w:sz w:val="24"/>
                <w:szCs w:val="24"/>
                <w:rtl/>
              </w:rPr>
              <w:t>في العمليات</w:t>
            </w:r>
            <w:r w:rsidRPr="004D2B58">
              <w:rPr>
                <w:rFonts w:ascii="Traditional Arabic" w:hAnsi="Traditional Arabic" w:cs="Traditional Arabic" w:hint="cs"/>
                <w:b/>
                <w:bCs/>
                <w:sz w:val="24"/>
                <w:szCs w:val="24"/>
              </w:rPr>
              <w:t>.</w:t>
            </w:r>
          </w:p>
        </w:tc>
        <w:tc>
          <w:tcPr>
            <w:tcW w:w="993" w:type="dxa"/>
          </w:tcPr>
          <w:p w14:paraId="47130BAD"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0B3BF18"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AB6CDFD"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2094DAE"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9F60632"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7B18B5C5" w14:textId="77777777" w:rsidTr="00F8164B">
        <w:trPr>
          <w:trHeight w:val="492"/>
        </w:trPr>
        <w:tc>
          <w:tcPr>
            <w:tcW w:w="239" w:type="dxa"/>
          </w:tcPr>
          <w:p w14:paraId="7370392C"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6</w:t>
            </w:r>
          </w:p>
        </w:tc>
        <w:tc>
          <w:tcPr>
            <w:tcW w:w="3765" w:type="dxa"/>
          </w:tcPr>
          <w:p w14:paraId="334E48D8"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تسهم استراتيجيات الإدارة الفعالة إلى تحسين استخدام الموارد</w:t>
            </w:r>
            <w:r w:rsidRPr="004D2B58">
              <w:rPr>
                <w:rFonts w:ascii="Traditional Arabic" w:hAnsi="Traditional Arabic" w:cs="Traditional Arabic" w:hint="cs"/>
                <w:b/>
                <w:bCs/>
                <w:sz w:val="24"/>
                <w:szCs w:val="24"/>
              </w:rPr>
              <w:t>.</w:t>
            </w:r>
          </w:p>
        </w:tc>
        <w:tc>
          <w:tcPr>
            <w:tcW w:w="993" w:type="dxa"/>
          </w:tcPr>
          <w:p w14:paraId="5D4D43AF"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782A79C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108E7BAC"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52B27C3"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3A1391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34794C8B" w14:textId="77777777" w:rsidTr="00F8164B">
        <w:trPr>
          <w:trHeight w:val="492"/>
        </w:trPr>
        <w:tc>
          <w:tcPr>
            <w:tcW w:w="239" w:type="dxa"/>
          </w:tcPr>
          <w:p w14:paraId="7E023528"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7</w:t>
            </w:r>
          </w:p>
        </w:tc>
        <w:tc>
          <w:tcPr>
            <w:tcW w:w="3765" w:type="dxa"/>
          </w:tcPr>
          <w:p w14:paraId="35BE43A1"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أسهمت الاستراتيجيات الحديثة في خفض الفاقد وتحسين الإنتاجية</w:t>
            </w:r>
            <w:r w:rsidRPr="004D2B58">
              <w:rPr>
                <w:rFonts w:ascii="Traditional Arabic" w:hAnsi="Traditional Arabic" w:cs="Traditional Arabic" w:hint="cs"/>
                <w:b/>
                <w:bCs/>
                <w:sz w:val="24"/>
                <w:szCs w:val="24"/>
              </w:rPr>
              <w:t>.</w:t>
            </w:r>
          </w:p>
        </w:tc>
        <w:tc>
          <w:tcPr>
            <w:tcW w:w="993" w:type="dxa"/>
          </w:tcPr>
          <w:p w14:paraId="5F355A51"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CD6C5AC"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66A0EB4"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5DC30A92"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E79748F" w14:textId="77777777" w:rsidR="00F377C3" w:rsidRPr="004D2B58" w:rsidRDefault="00F377C3" w:rsidP="00F8164B">
            <w:pPr>
              <w:bidi/>
              <w:rPr>
                <w:rFonts w:ascii="Traditional Arabic" w:hAnsi="Traditional Arabic" w:cs="Traditional Arabic"/>
                <w:b/>
                <w:bCs/>
                <w:sz w:val="24"/>
                <w:szCs w:val="24"/>
              </w:rPr>
            </w:pPr>
          </w:p>
        </w:tc>
      </w:tr>
    </w:tbl>
    <w:p w14:paraId="2C7A4BFC"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6AC1D411"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28F181FE" w14:textId="77777777" w:rsidR="00F377C3" w:rsidRPr="00284C85" w:rsidRDefault="00F377C3" w:rsidP="00F377C3">
      <w:pPr>
        <w:bidi/>
        <w:spacing w:after="0" w:line="240" w:lineRule="auto"/>
        <w:rPr>
          <w:b/>
          <w:bCs/>
          <w:kern w:val="2"/>
          <w:sz w:val="28"/>
          <w:szCs w:val="28"/>
          <w:rtl/>
          <w14:ligatures w14:val="standardContextual"/>
        </w:rPr>
      </w:pPr>
    </w:p>
    <w:p w14:paraId="5414C3BD" w14:textId="77777777" w:rsidR="00F377C3" w:rsidRPr="00284C85" w:rsidRDefault="00F377C3" w:rsidP="00F377C3">
      <w:pPr>
        <w:bidi/>
        <w:spacing w:after="0" w:line="240" w:lineRule="auto"/>
        <w:rPr>
          <w:b/>
          <w:bCs/>
          <w:kern w:val="2"/>
          <w:sz w:val="28"/>
          <w:szCs w:val="28"/>
          <w:rtl/>
          <w14:ligatures w14:val="standardContextual"/>
        </w:rPr>
      </w:pPr>
    </w:p>
    <w:p w14:paraId="3BA61B07" w14:textId="77777777" w:rsidR="00F377C3" w:rsidRPr="00284C85" w:rsidRDefault="00F377C3" w:rsidP="00F377C3">
      <w:pPr>
        <w:bidi/>
        <w:spacing w:after="0" w:line="240" w:lineRule="auto"/>
        <w:rPr>
          <w:b/>
          <w:bCs/>
          <w:kern w:val="2"/>
          <w:sz w:val="28"/>
          <w:szCs w:val="28"/>
          <w:rtl/>
          <w14:ligatures w14:val="standardContextual"/>
        </w:rPr>
      </w:pPr>
    </w:p>
    <w:p w14:paraId="6E67AE90" w14:textId="77777777" w:rsidR="00F377C3" w:rsidRPr="00284C85" w:rsidRDefault="00F377C3" w:rsidP="00F377C3">
      <w:pPr>
        <w:bidi/>
        <w:spacing w:after="0" w:line="240" w:lineRule="auto"/>
        <w:rPr>
          <w:b/>
          <w:bCs/>
          <w:kern w:val="2"/>
          <w:sz w:val="28"/>
          <w:szCs w:val="28"/>
          <w:rtl/>
          <w14:ligatures w14:val="standardContextual"/>
        </w:rPr>
      </w:pPr>
    </w:p>
    <w:p w14:paraId="1AA0AE0B" w14:textId="77777777" w:rsidR="00F377C3" w:rsidRPr="00284C85" w:rsidRDefault="00F377C3" w:rsidP="00F377C3">
      <w:pPr>
        <w:bidi/>
        <w:spacing w:after="0" w:line="240" w:lineRule="auto"/>
        <w:rPr>
          <w:b/>
          <w:bCs/>
          <w:kern w:val="2"/>
          <w:sz w:val="28"/>
          <w:szCs w:val="28"/>
          <w:rtl/>
          <w14:ligatures w14:val="standardContextual"/>
        </w:rPr>
      </w:pPr>
    </w:p>
    <w:p w14:paraId="2141ACD9" w14:textId="77777777" w:rsidR="00F377C3" w:rsidRPr="00284C85" w:rsidRDefault="00F377C3" w:rsidP="00F377C3">
      <w:pPr>
        <w:bidi/>
        <w:spacing w:after="0" w:line="240" w:lineRule="auto"/>
        <w:rPr>
          <w:b/>
          <w:bCs/>
          <w:kern w:val="2"/>
          <w:sz w:val="28"/>
          <w:szCs w:val="28"/>
          <w:rtl/>
          <w14:ligatures w14:val="standardContextual"/>
        </w:rPr>
      </w:pPr>
    </w:p>
    <w:p w14:paraId="6F90B3EE" w14:textId="77777777" w:rsidR="00F377C3" w:rsidRPr="00284C85" w:rsidRDefault="00F377C3" w:rsidP="00F377C3">
      <w:pPr>
        <w:bidi/>
        <w:spacing w:after="0" w:line="240" w:lineRule="auto"/>
        <w:rPr>
          <w:b/>
          <w:bCs/>
          <w:kern w:val="2"/>
          <w:sz w:val="28"/>
          <w:szCs w:val="28"/>
          <w:rtl/>
          <w14:ligatures w14:val="standardContextual"/>
        </w:rPr>
      </w:pPr>
    </w:p>
    <w:p w14:paraId="1D53AD05" w14:textId="77777777" w:rsidR="00F377C3" w:rsidRPr="00284C85" w:rsidRDefault="00F377C3" w:rsidP="00F377C3">
      <w:pPr>
        <w:bidi/>
        <w:spacing w:after="0" w:line="240" w:lineRule="auto"/>
        <w:rPr>
          <w:b/>
          <w:bCs/>
          <w:kern w:val="2"/>
          <w:sz w:val="28"/>
          <w:szCs w:val="28"/>
          <w:rtl/>
          <w14:ligatures w14:val="standardContextual"/>
        </w:rPr>
      </w:pPr>
    </w:p>
    <w:p w14:paraId="2E216086" w14:textId="77777777" w:rsidR="00F377C3" w:rsidRDefault="00F377C3" w:rsidP="00F377C3">
      <w:pPr>
        <w:bidi/>
        <w:spacing w:after="0" w:line="240" w:lineRule="auto"/>
        <w:rPr>
          <w:b/>
          <w:bCs/>
          <w:kern w:val="2"/>
          <w:sz w:val="28"/>
          <w:szCs w:val="28"/>
          <w:rtl/>
          <w14:ligatures w14:val="standardContextual"/>
        </w:rPr>
      </w:pPr>
    </w:p>
    <w:p w14:paraId="1AC2FBB1" w14:textId="77777777" w:rsidR="00115578" w:rsidRPr="00284C85" w:rsidRDefault="00115578" w:rsidP="00115578">
      <w:pPr>
        <w:bidi/>
        <w:spacing w:after="0" w:line="240" w:lineRule="auto"/>
        <w:rPr>
          <w:b/>
          <w:bCs/>
          <w:kern w:val="2"/>
          <w:sz w:val="28"/>
          <w:szCs w:val="28"/>
          <w:rtl/>
          <w14:ligatures w14:val="standardContextual"/>
        </w:rPr>
      </w:pPr>
    </w:p>
    <w:p w14:paraId="5180C800" w14:textId="77777777" w:rsidR="00F377C3" w:rsidRPr="00284C85" w:rsidRDefault="00F377C3" w:rsidP="00F377C3">
      <w:pPr>
        <w:bidi/>
        <w:spacing w:after="0" w:line="240" w:lineRule="auto"/>
        <w:rPr>
          <w:b/>
          <w:bCs/>
          <w:kern w:val="2"/>
          <w:sz w:val="28"/>
          <w:szCs w:val="28"/>
          <w:rtl/>
          <w14:ligatures w14:val="standardContextual"/>
        </w:rPr>
      </w:pPr>
    </w:p>
    <w:p w14:paraId="71EA1545" w14:textId="77777777" w:rsidR="00F377C3" w:rsidRDefault="00F377C3" w:rsidP="00F377C3">
      <w:pPr>
        <w:bidi/>
        <w:spacing w:after="0" w:line="240" w:lineRule="auto"/>
        <w:rPr>
          <w:b/>
          <w:bCs/>
          <w:kern w:val="2"/>
          <w:sz w:val="28"/>
          <w:szCs w:val="28"/>
          <w:rtl/>
          <w14:ligatures w14:val="standardContextual"/>
        </w:rPr>
      </w:pPr>
    </w:p>
    <w:p w14:paraId="66FAC919" w14:textId="77777777" w:rsidR="004D2B58" w:rsidRPr="00284C85" w:rsidRDefault="004D2B58" w:rsidP="004D2B58">
      <w:pPr>
        <w:bidi/>
        <w:spacing w:after="0" w:line="240" w:lineRule="auto"/>
        <w:rPr>
          <w:b/>
          <w:bCs/>
          <w:kern w:val="2"/>
          <w:sz w:val="28"/>
          <w:szCs w:val="28"/>
          <w:rtl/>
          <w14:ligatures w14:val="standardContextual"/>
        </w:rPr>
      </w:pPr>
    </w:p>
    <w:p w14:paraId="3C3EF5CC" w14:textId="77777777" w:rsidR="00F377C3" w:rsidRPr="00284C85" w:rsidRDefault="00F377C3" w:rsidP="00F377C3">
      <w:pPr>
        <w:bidi/>
        <w:spacing w:after="0" w:line="240" w:lineRule="auto"/>
        <w:rPr>
          <w:b/>
          <w:bCs/>
          <w:kern w:val="2"/>
          <w:sz w:val="28"/>
          <w:szCs w:val="28"/>
          <w:rtl/>
          <w14:ligatures w14:val="standardContextual"/>
        </w:rPr>
      </w:pPr>
    </w:p>
    <w:p w14:paraId="56686528" w14:textId="77777777" w:rsidR="00F377C3" w:rsidRPr="004D2B58" w:rsidRDefault="00F377C3" w:rsidP="00F377C3">
      <w:pPr>
        <w:bidi/>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المحور الثالث: تطبيق منهجيات التحسين المستمر وتأثيرها على الأداء وجودة الإنتاج</w:t>
      </w:r>
    </w:p>
    <w:tbl>
      <w:tblPr>
        <w:tblStyle w:val="10"/>
        <w:bidiVisual/>
        <w:tblW w:w="9157" w:type="dxa"/>
        <w:tblLook w:val="04A0" w:firstRow="1" w:lastRow="0" w:firstColumn="1" w:lastColumn="0" w:noHBand="0" w:noVBand="1"/>
      </w:tblPr>
      <w:tblGrid>
        <w:gridCol w:w="435"/>
        <w:gridCol w:w="3765"/>
        <w:gridCol w:w="993"/>
        <w:gridCol w:w="850"/>
        <w:gridCol w:w="992"/>
        <w:gridCol w:w="1134"/>
        <w:gridCol w:w="988"/>
      </w:tblGrid>
      <w:tr w:rsidR="00F377C3" w:rsidRPr="004D2B58" w14:paraId="5DF66795" w14:textId="77777777" w:rsidTr="00F8164B">
        <w:trPr>
          <w:trHeight w:val="429"/>
        </w:trPr>
        <w:tc>
          <w:tcPr>
            <w:tcW w:w="435" w:type="dxa"/>
            <w:vMerge w:val="restart"/>
          </w:tcPr>
          <w:p w14:paraId="7DFD8565"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w:t>
            </w:r>
          </w:p>
        </w:tc>
        <w:tc>
          <w:tcPr>
            <w:tcW w:w="3765" w:type="dxa"/>
            <w:vMerge w:val="restart"/>
          </w:tcPr>
          <w:p w14:paraId="01F37A0B"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العبارة</w:t>
            </w:r>
          </w:p>
        </w:tc>
        <w:tc>
          <w:tcPr>
            <w:tcW w:w="4957" w:type="dxa"/>
            <w:gridSpan w:val="5"/>
          </w:tcPr>
          <w:p w14:paraId="749D9F55"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التكرارات</w:t>
            </w:r>
          </w:p>
        </w:tc>
      </w:tr>
      <w:tr w:rsidR="00F377C3" w:rsidRPr="004D2B58" w14:paraId="44A28E0F" w14:textId="77777777" w:rsidTr="00F8164B">
        <w:trPr>
          <w:trHeight w:val="492"/>
        </w:trPr>
        <w:tc>
          <w:tcPr>
            <w:tcW w:w="435" w:type="dxa"/>
            <w:vMerge/>
          </w:tcPr>
          <w:p w14:paraId="50F098AB" w14:textId="77777777" w:rsidR="00F377C3" w:rsidRPr="004D2B58" w:rsidRDefault="00F377C3" w:rsidP="00F8164B">
            <w:pPr>
              <w:bidi/>
              <w:jc w:val="center"/>
              <w:rPr>
                <w:rFonts w:ascii="Traditional Arabic" w:hAnsi="Traditional Arabic" w:cs="Traditional Arabic"/>
                <w:b/>
                <w:bCs/>
                <w:sz w:val="24"/>
                <w:szCs w:val="24"/>
                <w:rtl/>
              </w:rPr>
            </w:pPr>
          </w:p>
        </w:tc>
        <w:tc>
          <w:tcPr>
            <w:tcW w:w="3765" w:type="dxa"/>
            <w:vMerge/>
          </w:tcPr>
          <w:p w14:paraId="391DB449" w14:textId="77777777" w:rsidR="00F377C3" w:rsidRPr="004D2B58" w:rsidRDefault="00F377C3" w:rsidP="00F8164B">
            <w:pPr>
              <w:bidi/>
              <w:jc w:val="center"/>
              <w:rPr>
                <w:rFonts w:ascii="Traditional Arabic" w:hAnsi="Traditional Arabic" w:cs="Traditional Arabic"/>
                <w:b/>
                <w:bCs/>
                <w:sz w:val="24"/>
                <w:szCs w:val="24"/>
                <w:rtl/>
              </w:rPr>
            </w:pPr>
          </w:p>
        </w:tc>
        <w:tc>
          <w:tcPr>
            <w:tcW w:w="993" w:type="dxa"/>
          </w:tcPr>
          <w:p w14:paraId="439A1808"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 بشدة</w:t>
            </w:r>
          </w:p>
        </w:tc>
        <w:tc>
          <w:tcPr>
            <w:tcW w:w="850" w:type="dxa"/>
          </w:tcPr>
          <w:p w14:paraId="0998B7A3"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w:t>
            </w:r>
          </w:p>
        </w:tc>
        <w:tc>
          <w:tcPr>
            <w:tcW w:w="992" w:type="dxa"/>
          </w:tcPr>
          <w:p w14:paraId="42C99BB1"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محايد</w:t>
            </w:r>
          </w:p>
        </w:tc>
        <w:tc>
          <w:tcPr>
            <w:tcW w:w="1134" w:type="dxa"/>
          </w:tcPr>
          <w:p w14:paraId="4B66A6F9"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اوافق</w:t>
            </w:r>
          </w:p>
        </w:tc>
        <w:tc>
          <w:tcPr>
            <w:tcW w:w="988" w:type="dxa"/>
          </w:tcPr>
          <w:p w14:paraId="3C2077D9"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أوافق بشدة</w:t>
            </w:r>
          </w:p>
        </w:tc>
      </w:tr>
      <w:tr w:rsidR="00F377C3" w:rsidRPr="004D2B58" w14:paraId="4A8366EF" w14:textId="77777777" w:rsidTr="00F8164B">
        <w:trPr>
          <w:trHeight w:val="492"/>
        </w:trPr>
        <w:tc>
          <w:tcPr>
            <w:tcW w:w="435" w:type="dxa"/>
          </w:tcPr>
          <w:p w14:paraId="2B30A134"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1</w:t>
            </w:r>
          </w:p>
        </w:tc>
        <w:tc>
          <w:tcPr>
            <w:tcW w:w="3765" w:type="dxa"/>
          </w:tcPr>
          <w:p w14:paraId="03A513DF"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 xml:space="preserve">يتم تطبيق أدوات مثل </w:t>
            </w:r>
            <w:proofErr w:type="spellStart"/>
            <w:r w:rsidRPr="004D2B58">
              <w:rPr>
                <w:rFonts w:ascii="Traditional Arabic" w:hAnsi="Traditional Arabic" w:cs="Traditional Arabic" w:hint="cs"/>
                <w:b/>
                <w:bCs/>
                <w:sz w:val="24"/>
                <w:szCs w:val="24"/>
                <w:rtl/>
              </w:rPr>
              <w:t>الكايزن</w:t>
            </w:r>
            <w:proofErr w:type="spellEnd"/>
            <w:r w:rsidRPr="004D2B58">
              <w:rPr>
                <w:rFonts w:ascii="Traditional Arabic" w:hAnsi="Traditional Arabic" w:cs="Traditional Arabic" w:hint="cs"/>
                <w:b/>
                <w:bCs/>
                <w:sz w:val="24"/>
                <w:szCs w:val="24"/>
              </w:rPr>
              <w:t xml:space="preserve"> Kaizen </w:t>
            </w:r>
            <w:r w:rsidRPr="004D2B58">
              <w:rPr>
                <w:rFonts w:ascii="Traditional Arabic" w:hAnsi="Traditional Arabic" w:cs="Traditional Arabic" w:hint="cs"/>
                <w:b/>
                <w:bCs/>
                <w:sz w:val="24"/>
                <w:szCs w:val="24"/>
                <w:rtl/>
              </w:rPr>
              <w:t>لتحسين العمليات بشكل مستمر</w:t>
            </w:r>
            <w:r w:rsidRPr="004D2B58">
              <w:rPr>
                <w:rFonts w:ascii="Traditional Arabic" w:hAnsi="Traditional Arabic" w:cs="Traditional Arabic" w:hint="cs"/>
                <w:b/>
                <w:bCs/>
                <w:sz w:val="24"/>
                <w:szCs w:val="24"/>
              </w:rPr>
              <w:t>.</w:t>
            </w:r>
          </w:p>
        </w:tc>
        <w:tc>
          <w:tcPr>
            <w:tcW w:w="993" w:type="dxa"/>
          </w:tcPr>
          <w:p w14:paraId="6EF80C87"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3D0591ED"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19BC06BE"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5D5B721A"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8352970"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4477D829" w14:textId="77777777" w:rsidTr="00F8164B">
        <w:trPr>
          <w:trHeight w:val="492"/>
        </w:trPr>
        <w:tc>
          <w:tcPr>
            <w:tcW w:w="435" w:type="dxa"/>
          </w:tcPr>
          <w:p w14:paraId="2E10AFF9"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2</w:t>
            </w:r>
          </w:p>
        </w:tc>
        <w:tc>
          <w:tcPr>
            <w:tcW w:w="3765" w:type="dxa"/>
          </w:tcPr>
          <w:p w14:paraId="513BB26E"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تشجع الشركة الموظفين على تقديم اقتراحات لتحسين الأداء</w:t>
            </w:r>
            <w:r w:rsidRPr="004D2B58">
              <w:rPr>
                <w:rFonts w:ascii="Traditional Arabic" w:hAnsi="Traditional Arabic" w:cs="Traditional Arabic" w:hint="cs"/>
                <w:b/>
                <w:bCs/>
                <w:sz w:val="24"/>
                <w:szCs w:val="24"/>
              </w:rPr>
              <w:t>.</w:t>
            </w:r>
          </w:p>
        </w:tc>
        <w:tc>
          <w:tcPr>
            <w:tcW w:w="993" w:type="dxa"/>
          </w:tcPr>
          <w:p w14:paraId="7A391108"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7A4F4F6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FA5E0AF"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29A97151"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646CFECD"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4F038324" w14:textId="77777777" w:rsidTr="00F8164B">
        <w:trPr>
          <w:trHeight w:val="492"/>
        </w:trPr>
        <w:tc>
          <w:tcPr>
            <w:tcW w:w="435" w:type="dxa"/>
          </w:tcPr>
          <w:p w14:paraId="44AC86FE"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3</w:t>
            </w:r>
          </w:p>
        </w:tc>
        <w:tc>
          <w:tcPr>
            <w:tcW w:w="3765" w:type="dxa"/>
          </w:tcPr>
          <w:p w14:paraId="29C39FE8"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يتم تقييم جودة المنتجات بانتظام لتقليل العيوب</w:t>
            </w:r>
            <w:r w:rsidRPr="004D2B58">
              <w:rPr>
                <w:rFonts w:ascii="Traditional Arabic" w:hAnsi="Traditional Arabic" w:cs="Traditional Arabic" w:hint="cs"/>
                <w:b/>
                <w:bCs/>
                <w:sz w:val="24"/>
                <w:szCs w:val="24"/>
              </w:rPr>
              <w:t>.</w:t>
            </w:r>
          </w:p>
        </w:tc>
        <w:tc>
          <w:tcPr>
            <w:tcW w:w="993" w:type="dxa"/>
          </w:tcPr>
          <w:p w14:paraId="50DA54C2"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62F26945"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8BD7142"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6AEA7BF"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566421F"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0E1226B0" w14:textId="77777777" w:rsidTr="00F8164B">
        <w:trPr>
          <w:trHeight w:val="77"/>
        </w:trPr>
        <w:tc>
          <w:tcPr>
            <w:tcW w:w="435" w:type="dxa"/>
          </w:tcPr>
          <w:p w14:paraId="54CADAC9"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4</w:t>
            </w:r>
          </w:p>
        </w:tc>
        <w:tc>
          <w:tcPr>
            <w:tcW w:w="3765" w:type="dxa"/>
          </w:tcPr>
          <w:p w14:paraId="053841A4"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نستخدم مؤشرات الأداء الرئيسية</w:t>
            </w:r>
            <w:r w:rsidRPr="004D2B58">
              <w:rPr>
                <w:rFonts w:ascii="Traditional Arabic" w:hAnsi="Traditional Arabic" w:cs="Traditional Arabic" w:hint="cs"/>
                <w:b/>
                <w:bCs/>
                <w:sz w:val="24"/>
                <w:szCs w:val="24"/>
              </w:rPr>
              <w:t xml:space="preserve"> (KPIs) </w:t>
            </w:r>
            <w:r w:rsidRPr="004D2B58">
              <w:rPr>
                <w:rFonts w:ascii="Traditional Arabic" w:hAnsi="Traditional Arabic" w:cs="Traditional Arabic" w:hint="cs"/>
                <w:b/>
                <w:bCs/>
                <w:sz w:val="24"/>
                <w:szCs w:val="24"/>
                <w:rtl/>
              </w:rPr>
              <w:t>لقياس التحسين</w:t>
            </w:r>
            <w:r w:rsidRPr="004D2B58">
              <w:rPr>
                <w:rFonts w:ascii="Traditional Arabic" w:hAnsi="Traditional Arabic" w:cs="Traditional Arabic" w:hint="cs"/>
                <w:b/>
                <w:bCs/>
                <w:sz w:val="24"/>
                <w:szCs w:val="24"/>
              </w:rPr>
              <w:t>.</w:t>
            </w:r>
          </w:p>
        </w:tc>
        <w:tc>
          <w:tcPr>
            <w:tcW w:w="993" w:type="dxa"/>
          </w:tcPr>
          <w:p w14:paraId="5A3AE447"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0545E5F"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FB52F89"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4ED907B"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68CCA63B"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3EF58941" w14:textId="77777777" w:rsidTr="00F8164B">
        <w:trPr>
          <w:trHeight w:val="492"/>
        </w:trPr>
        <w:tc>
          <w:tcPr>
            <w:tcW w:w="435" w:type="dxa"/>
          </w:tcPr>
          <w:p w14:paraId="6962EE1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5</w:t>
            </w:r>
          </w:p>
        </w:tc>
        <w:tc>
          <w:tcPr>
            <w:tcW w:w="3765" w:type="dxa"/>
          </w:tcPr>
          <w:p w14:paraId="13543B54" w14:textId="77777777" w:rsidR="00F377C3" w:rsidRPr="004D2B58" w:rsidRDefault="00F377C3" w:rsidP="00F8164B">
            <w:pPr>
              <w:bidi/>
              <w:jc w:val="lowKashida"/>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تؤثر برامج التدريب المستمرة على رفع جودة الإنتاج</w:t>
            </w:r>
            <w:r w:rsidRPr="004D2B58">
              <w:rPr>
                <w:rFonts w:ascii="Traditional Arabic" w:hAnsi="Traditional Arabic" w:cs="Traditional Arabic" w:hint="cs"/>
                <w:b/>
                <w:bCs/>
                <w:sz w:val="24"/>
                <w:szCs w:val="24"/>
              </w:rPr>
              <w:t>.</w:t>
            </w:r>
          </w:p>
        </w:tc>
        <w:tc>
          <w:tcPr>
            <w:tcW w:w="993" w:type="dxa"/>
          </w:tcPr>
          <w:p w14:paraId="2174B2A0"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4F564F1"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252E2999"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76FEA753"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26605B4"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0C5EF139" w14:textId="77777777" w:rsidTr="00F8164B">
        <w:trPr>
          <w:trHeight w:val="492"/>
        </w:trPr>
        <w:tc>
          <w:tcPr>
            <w:tcW w:w="435" w:type="dxa"/>
          </w:tcPr>
          <w:p w14:paraId="6C9F6BA9"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6</w:t>
            </w:r>
          </w:p>
        </w:tc>
        <w:tc>
          <w:tcPr>
            <w:tcW w:w="3765" w:type="dxa"/>
          </w:tcPr>
          <w:p w14:paraId="3AF2258F"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تتم معالجة الأخطاء التشغيلية بشكل فوري للحد من تأثيرها</w:t>
            </w:r>
            <w:r w:rsidRPr="004D2B58">
              <w:rPr>
                <w:rFonts w:ascii="Traditional Arabic" w:hAnsi="Traditional Arabic" w:cs="Traditional Arabic" w:hint="cs"/>
                <w:b/>
                <w:bCs/>
                <w:sz w:val="24"/>
                <w:szCs w:val="24"/>
              </w:rPr>
              <w:t>.</w:t>
            </w:r>
          </w:p>
        </w:tc>
        <w:tc>
          <w:tcPr>
            <w:tcW w:w="993" w:type="dxa"/>
          </w:tcPr>
          <w:p w14:paraId="7697BFD4"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36A722E6"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44F2A733"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2C051A9B"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ADA864C"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6851FE41" w14:textId="77777777" w:rsidTr="00F8164B">
        <w:trPr>
          <w:trHeight w:val="492"/>
        </w:trPr>
        <w:tc>
          <w:tcPr>
            <w:tcW w:w="435" w:type="dxa"/>
          </w:tcPr>
          <w:p w14:paraId="3158C27E"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7</w:t>
            </w:r>
          </w:p>
        </w:tc>
        <w:tc>
          <w:tcPr>
            <w:tcW w:w="3765" w:type="dxa"/>
          </w:tcPr>
          <w:p w14:paraId="352A2AC0" w14:textId="77777777" w:rsidR="00F377C3" w:rsidRPr="004D2B58" w:rsidRDefault="00F377C3" w:rsidP="00F8164B">
            <w:pPr>
              <w:bidi/>
              <w:jc w:val="lowKashida"/>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تسهم منهجيات التحسين المستمر في رفع رضا العملاء</w:t>
            </w:r>
            <w:r w:rsidRPr="004D2B58">
              <w:rPr>
                <w:rFonts w:ascii="Traditional Arabic" w:hAnsi="Traditional Arabic" w:cs="Traditional Arabic" w:hint="cs"/>
                <w:b/>
                <w:bCs/>
                <w:sz w:val="24"/>
                <w:szCs w:val="24"/>
              </w:rPr>
              <w:t>.</w:t>
            </w:r>
          </w:p>
        </w:tc>
        <w:tc>
          <w:tcPr>
            <w:tcW w:w="993" w:type="dxa"/>
          </w:tcPr>
          <w:p w14:paraId="2DB6CC76"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58CE93FF"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8108245"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7C62425E"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6098FDEB" w14:textId="77777777" w:rsidR="00F377C3" w:rsidRPr="004D2B58" w:rsidRDefault="00F377C3" w:rsidP="00F8164B">
            <w:pPr>
              <w:bidi/>
              <w:rPr>
                <w:rFonts w:ascii="Traditional Arabic" w:hAnsi="Traditional Arabic" w:cs="Traditional Arabic"/>
                <w:b/>
                <w:bCs/>
                <w:sz w:val="24"/>
                <w:szCs w:val="24"/>
              </w:rPr>
            </w:pPr>
          </w:p>
        </w:tc>
      </w:tr>
    </w:tbl>
    <w:p w14:paraId="2C93F44F"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4310355E"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5FDC399A" w14:textId="77777777" w:rsidR="00F377C3" w:rsidRPr="00284C85" w:rsidRDefault="00F377C3" w:rsidP="00F377C3">
      <w:pPr>
        <w:bidi/>
        <w:spacing w:after="0" w:line="240" w:lineRule="auto"/>
        <w:rPr>
          <w:b/>
          <w:bCs/>
          <w:kern w:val="2"/>
          <w:sz w:val="28"/>
          <w:szCs w:val="28"/>
          <w:rtl/>
          <w14:ligatures w14:val="standardContextual"/>
        </w:rPr>
      </w:pPr>
    </w:p>
    <w:p w14:paraId="1E9ABCB6" w14:textId="77777777" w:rsidR="00F377C3" w:rsidRPr="00284C85" w:rsidRDefault="00F377C3" w:rsidP="00F377C3">
      <w:pPr>
        <w:bidi/>
        <w:spacing w:after="0" w:line="240" w:lineRule="auto"/>
        <w:rPr>
          <w:b/>
          <w:bCs/>
          <w:kern w:val="2"/>
          <w:sz w:val="28"/>
          <w:szCs w:val="28"/>
          <w:rtl/>
          <w14:ligatures w14:val="standardContextual"/>
        </w:rPr>
      </w:pPr>
    </w:p>
    <w:p w14:paraId="31465DF2" w14:textId="77777777" w:rsidR="00F377C3" w:rsidRPr="00284C85" w:rsidRDefault="00F377C3" w:rsidP="00F377C3">
      <w:pPr>
        <w:bidi/>
        <w:spacing w:after="0" w:line="240" w:lineRule="auto"/>
        <w:rPr>
          <w:b/>
          <w:bCs/>
          <w:kern w:val="2"/>
          <w:sz w:val="28"/>
          <w:szCs w:val="28"/>
          <w:rtl/>
          <w14:ligatures w14:val="standardContextual"/>
        </w:rPr>
      </w:pPr>
    </w:p>
    <w:p w14:paraId="738EDFDB" w14:textId="77777777" w:rsidR="00F377C3" w:rsidRDefault="00F377C3" w:rsidP="00F377C3">
      <w:pPr>
        <w:bidi/>
        <w:spacing w:after="0" w:line="240" w:lineRule="auto"/>
        <w:rPr>
          <w:b/>
          <w:bCs/>
          <w:kern w:val="2"/>
          <w:sz w:val="28"/>
          <w:szCs w:val="28"/>
          <w:rtl/>
          <w14:ligatures w14:val="standardContextual"/>
        </w:rPr>
      </w:pPr>
    </w:p>
    <w:p w14:paraId="556D2AB5" w14:textId="77777777" w:rsidR="004D2B58" w:rsidRDefault="004D2B58" w:rsidP="004D2B58">
      <w:pPr>
        <w:bidi/>
        <w:spacing w:after="0" w:line="240" w:lineRule="auto"/>
        <w:rPr>
          <w:b/>
          <w:bCs/>
          <w:kern w:val="2"/>
          <w:sz w:val="28"/>
          <w:szCs w:val="28"/>
          <w:rtl/>
          <w14:ligatures w14:val="standardContextual"/>
        </w:rPr>
      </w:pPr>
    </w:p>
    <w:p w14:paraId="688505D2" w14:textId="77777777" w:rsidR="004D2B58" w:rsidRDefault="004D2B58" w:rsidP="004D2B58">
      <w:pPr>
        <w:bidi/>
        <w:spacing w:after="0" w:line="240" w:lineRule="auto"/>
        <w:rPr>
          <w:b/>
          <w:bCs/>
          <w:kern w:val="2"/>
          <w:sz w:val="28"/>
          <w:szCs w:val="28"/>
          <w:rtl/>
          <w14:ligatures w14:val="standardContextual"/>
        </w:rPr>
      </w:pPr>
    </w:p>
    <w:p w14:paraId="100628D1" w14:textId="77777777" w:rsidR="004D2B58" w:rsidRDefault="004D2B58" w:rsidP="004D2B58">
      <w:pPr>
        <w:bidi/>
        <w:spacing w:after="0" w:line="240" w:lineRule="auto"/>
        <w:rPr>
          <w:b/>
          <w:bCs/>
          <w:kern w:val="2"/>
          <w:sz w:val="28"/>
          <w:szCs w:val="28"/>
          <w:rtl/>
          <w14:ligatures w14:val="standardContextual"/>
        </w:rPr>
      </w:pPr>
    </w:p>
    <w:p w14:paraId="7C26EF39" w14:textId="77777777" w:rsidR="004D2B58" w:rsidRDefault="004D2B58" w:rsidP="004D2B58">
      <w:pPr>
        <w:bidi/>
        <w:spacing w:after="0" w:line="240" w:lineRule="auto"/>
        <w:rPr>
          <w:b/>
          <w:bCs/>
          <w:kern w:val="2"/>
          <w:sz w:val="28"/>
          <w:szCs w:val="28"/>
          <w:rtl/>
          <w14:ligatures w14:val="standardContextual"/>
        </w:rPr>
      </w:pPr>
    </w:p>
    <w:p w14:paraId="2E4FC7B8" w14:textId="77777777" w:rsidR="004D2B58" w:rsidRDefault="004D2B58" w:rsidP="004D2B58">
      <w:pPr>
        <w:bidi/>
        <w:spacing w:after="0" w:line="240" w:lineRule="auto"/>
        <w:rPr>
          <w:b/>
          <w:bCs/>
          <w:kern w:val="2"/>
          <w:sz w:val="28"/>
          <w:szCs w:val="28"/>
          <w:rtl/>
          <w14:ligatures w14:val="standardContextual"/>
        </w:rPr>
      </w:pPr>
    </w:p>
    <w:p w14:paraId="3507BF43" w14:textId="77777777" w:rsidR="004D2B58" w:rsidRDefault="004D2B58" w:rsidP="004D2B58">
      <w:pPr>
        <w:bidi/>
        <w:spacing w:after="0" w:line="240" w:lineRule="auto"/>
        <w:rPr>
          <w:b/>
          <w:bCs/>
          <w:kern w:val="2"/>
          <w:sz w:val="28"/>
          <w:szCs w:val="28"/>
          <w:rtl/>
          <w14:ligatures w14:val="standardContextual"/>
        </w:rPr>
      </w:pPr>
    </w:p>
    <w:p w14:paraId="356874F8" w14:textId="77777777" w:rsidR="004D2B58" w:rsidRDefault="004D2B58" w:rsidP="004D2B58">
      <w:pPr>
        <w:bidi/>
        <w:spacing w:after="0" w:line="240" w:lineRule="auto"/>
        <w:rPr>
          <w:b/>
          <w:bCs/>
          <w:kern w:val="2"/>
          <w:sz w:val="28"/>
          <w:szCs w:val="28"/>
          <w:rtl/>
          <w14:ligatures w14:val="standardContextual"/>
        </w:rPr>
      </w:pPr>
    </w:p>
    <w:p w14:paraId="7F97A2F6" w14:textId="77777777" w:rsidR="004D2B58" w:rsidRDefault="004D2B58" w:rsidP="004D2B58">
      <w:pPr>
        <w:bidi/>
        <w:spacing w:after="0" w:line="240" w:lineRule="auto"/>
        <w:rPr>
          <w:b/>
          <w:bCs/>
          <w:kern w:val="2"/>
          <w:sz w:val="28"/>
          <w:szCs w:val="28"/>
          <w:rtl/>
          <w14:ligatures w14:val="standardContextual"/>
        </w:rPr>
      </w:pPr>
    </w:p>
    <w:p w14:paraId="60ADB9AF" w14:textId="77777777" w:rsidR="004D2B58" w:rsidRDefault="004D2B58" w:rsidP="004D2B58">
      <w:pPr>
        <w:bidi/>
        <w:spacing w:after="0" w:line="240" w:lineRule="auto"/>
        <w:rPr>
          <w:b/>
          <w:bCs/>
          <w:kern w:val="2"/>
          <w:sz w:val="28"/>
          <w:szCs w:val="28"/>
          <w:rtl/>
          <w14:ligatures w14:val="standardContextual"/>
        </w:rPr>
      </w:pPr>
    </w:p>
    <w:p w14:paraId="766C588E" w14:textId="77777777" w:rsidR="004D2B58" w:rsidRPr="00284C85" w:rsidRDefault="004D2B58" w:rsidP="004D2B58">
      <w:pPr>
        <w:bidi/>
        <w:spacing w:after="0" w:line="240" w:lineRule="auto"/>
        <w:rPr>
          <w:b/>
          <w:bCs/>
          <w:kern w:val="2"/>
          <w:sz w:val="28"/>
          <w:szCs w:val="28"/>
          <w:rtl/>
          <w14:ligatures w14:val="standardContextual"/>
        </w:rPr>
      </w:pPr>
    </w:p>
    <w:p w14:paraId="4B2ED7AF" w14:textId="77777777" w:rsidR="00F377C3" w:rsidRPr="00284C85" w:rsidRDefault="00F377C3" w:rsidP="00F377C3">
      <w:pPr>
        <w:bidi/>
        <w:spacing w:after="0" w:line="240" w:lineRule="auto"/>
        <w:rPr>
          <w:b/>
          <w:bCs/>
          <w:kern w:val="2"/>
          <w:sz w:val="28"/>
          <w:szCs w:val="28"/>
          <w:rtl/>
          <w14:ligatures w14:val="standardContextual"/>
        </w:rPr>
      </w:pPr>
    </w:p>
    <w:p w14:paraId="5F15299E" w14:textId="77777777" w:rsidR="00F377C3" w:rsidRPr="00284C85" w:rsidRDefault="00F377C3" w:rsidP="00F377C3">
      <w:pPr>
        <w:bidi/>
        <w:spacing w:after="0" w:line="240" w:lineRule="auto"/>
        <w:rPr>
          <w:b/>
          <w:bCs/>
          <w:kern w:val="2"/>
          <w:sz w:val="28"/>
          <w:szCs w:val="28"/>
          <w:rtl/>
          <w14:ligatures w14:val="standardContextual"/>
        </w:rPr>
      </w:pPr>
    </w:p>
    <w:p w14:paraId="49EA7275" w14:textId="77777777" w:rsidR="00F377C3" w:rsidRPr="00284C85" w:rsidRDefault="00F377C3" w:rsidP="00F377C3">
      <w:pPr>
        <w:bidi/>
        <w:spacing w:after="0" w:line="240" w:lineRule="auto"/>
        <w:rPr>
          <w:b/>
          <w:bCs/>
          <w:kern w:val="2"/>
          <w:sz w:val="28"/>
          <w:szCs w:val="28"/>
          <w:rtl/>
          <w14:ligatures w14:val="standardContextual"/>
        </w:rPr>
      </w:pPr>
    </w:p>
    <w:p w14:paraId="201FD002" w14:textId="77777777" w:rsidR="00F377C3" w:rsidRDefault="00F377C3" w:rsidP="00F377C3">
      <w:pPr>
        <w:bidi/>
        <w:spacing w:after="0" w:line="240" w:lineRule="auto"/>
        <w:rPr>
          <w:b/>
          <w:bCs/>
          <w:kern w:val="2"/>
          <w:sz w:val="28"/>
          <w:szCs w:val="28"/>
          <w:rtl/>
          <w14:ligatures w14:val="standardContextual"/>
        </w:rPr>
      </w:pPr>
    </w:p>
    <w:p w14:paraId="12827467" w14:textId="77777777" w:rsidR="003D6AEA" w:rsidRPr="00284C85" w:rsidRDefault="003D6AEA" w:rsidP="003D6AEA">
      <w:pPr>
        <w:bidi/>
        <w:spacing w:after="0" w:line="240" w:lineRule="auto"/>
        <w:rPr>
          <w:b/>
          <w:bCs/>
          <w:kern w:val="2"/>
          <w:sz w:val="28"/>
          <w:szCs w:val="28"/>
          <w:rtl/>
          <w14:ligatures w14:val="standardContextual"/>
        </w:rPr>
      </w:pPr>
    </w:p>
    <w:p w14:paraId="7F7BB211" w14:textId="77777777" w:rsidR="00F377C3" w:rsidRPr="004D2B58" w:rsidRDefault="00F377C3" w:rsidP="00F377C3">
      <w:pPr>
        <w:bidi/>
        <w:rPr>
          <w:rFonts w:ascii="Traditional Arabic" w:hAnsi="Traditional Arabic" w:cs="Traditional Arabic"/>
          <w:b/>
          <w:bCs/>
          <w:kern w:val="2"/>
          <w:sz w:val="24"/>
          <w:szCs w:val="24"/>
          <w:rtl/>
          <w14:ligatures w14:val="standardContextual"/>
        </w:rPr>
      </w:pPr>
      <w:r w:rsidRPr="004D2B58">
        <w:rPr>
          <w:rFonts w:ascii="Traditional Arabic" w:hAnsi="Traditional Arabic" w:cs="Traditional Arabic" w:hint="cs"/>
          <w:b/>
          <w:bCs/>
          <w:kern w:val="2"/>
          <w:sz w:val="24"/>
          <w:szCs w:val="24"/>
          <w:rtl/>
          <w14:ligatures w14:val="standardContextual"/>
        </w:rPr>
        <w:t>المحور الرابع: تطوير العمليات التشغيلية وزيادة القدرة التنافسية</w:t>
      </w:r>
    </w:p>
    <w:tbl>
      <w:tblPr>
        <w:tblStyle w:val="10"/>
        <w:bidiVisual/>
        <w:tblW w:w="9157" w:type="dxa"/>
        <w:tblLook w:val="04A0" w:firstRow="1" w:lastRow="0" w:firstColumn="1" w:lastColumn="0" w:noHBand="0" w:noVBand="1"/>
      </w:tblPr>
      <w:tblGrid>
        <w:gridCol w:w="435"/>
        <w:gridCol w:w="3765"/>
        <w:gridCol w:w="993"/>
        <w:gridCol w:w="850"/>
        <w:gridCol w:w="992"/>
        <w:gridCol w:w="1134"/>
        <w:gridCol w:w="988"/>
      </w:tblGrid>
      <w:tr w:rsidR="00F377C3" w:rsidRPr="004D2B58" w14:paraId="7C430BDD" w14:textId="77777777" w:rsidTr="00F8164B">
        <w:trPr>
          <w:trHeight w:val="429"/>
        </w:trPr>
        <w:tc>
          <w:tcPr>
            <w:tcW w:w="435" w:type="dxa"/>
            <w:vMerge w:val="restart"/>
          </w:tcPr>
          <w:p w14:paraId="476B321B"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w:t>
            </w:r>
          </w:p>
        </w:tc>
        <w:tc>
          <w:tcPr>
            <w:tcW w:w="3765" w:type="dxa"/>
            <w:vMerge w:val="restart"/>
          </w:tcPr>
          <w:p w14:paraId="766E206E"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العبارة</w:t>
            </w:r>
          </w:p>
        </w:tc>
        <w:tc>
          <w:tcPr>
            <w:tcW w:w="4957" w:type="dxa"/>
            <w:gridSpan w:val="5"/>
          </w:tcPr>
          <w:p w14:paraId="79DF0801"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التكرارات</w:t>
            </w:r>
          </w:p>
        </w:tc>
      </w:tr>
      <w:tr w:rsidR="00F377C3" w:rsidRPr="004D2B58" w14:paraId="244AB22D" w14:textId="77777777" w:rsidTr="00F8164B">
        <w:trPr>
          <w:trHeight w:val="492"/>
        </w:trPr>
        <w:tc>
          <w:tcPr>
            <w:tcW w:w="435" w:type="dxa"/>
            <w:vMerge/>
          </w:tcPr>
          <w:p w14:paraId="332B2714" w14:textId="77777777" w:rsidR="00F377C3" w:rsidRPr="004D2B58" w:rsidRDefault="00F377C3" w:rsidP="00F8164B">
            <w:pPr>
              <w:bidi/>
              <w:jc w:val="center"/>
              <w:rPr>
                <w:rFonts w:ascii="Traditional Arabic" w:hAnsi="Traditional Arabic" w:cs="Traditional Arabic"/>
                <w:b/>
                <w:bCs/>
                <w:sz w:val="24"/>
                <w:szCs w:val="24"/>
                <w:rtl/>
              </w:rPr>
            </w:pPr>
          </w:p>
        </w:tc>
        <w:tc>
          <w:tcPr>
            <w:tcW w:w="3765" w:type="dxa"/>
            <w:vMerge/>
          </w:tcPr>
          <w:p w14:paraId="1987059B" w14:textId="77777777" w:rsidR="00F377C3" w:rsidRPr="004D2B58" w:rsidRDefault="00F377C3" w:rsidP="00F8164B">
            <w:pPr>
              <w:bidi/>
              <w:jc w:val="center"/>
              <w:rPr>
                <w:rFonts w:ascii="Traditional Arabic" w:hAnsi="Traditional Arabic" w:cs="Traditional Arabic"/>
                <w:b/>
                <w:bCs/>
                <w:sz w:val="24"/>
                <w:szCs w:val="24"/>
                <w:rtl/>
              </w:rPr>
            </w:pPr>
          </w:p>
        </w:tc>
        <w:tc>
          <w:tcPr>
            <w:tcW w:w="993" w:type="dxa"/>
          </w:tcPr>
          <w:p w14:paraId="6BEECEE4"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 بشدة</w:t>
            </w:r>
          </w:p>
        </w:tc>
        <w:tc>
          <w:tcPr>
            <w:tcW w:w="850" w:type="dxa"/>
          </w:tcPr>
          <w:p w14:paraId="4383FAE3"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أوافق</w:t>
            </w:r>
          </w:p>
        </w:tc>
        <w:tc>
          <w:tcPr>
            <w:tcW w:w="992" w:type="dxa"/>
          </w:tcPr>
          <w:p w14:paraId="393CAC42"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محايد</w:t>
            </w:r>
          </w:p>
        </w:tc>
        <w:tc>
          <w:tcPr>
            <w:tcW w:w="1134" w:type="dxa"/>
          </w:tcPr>
          <w:p w14:paraId="67A938FD"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اوافق</w:t>
            </w:r>
          </w:p>
        </w:tc>
        <w:tc>
          <w:tcPr>
            <w:tcW w:w="988" w:type="dxa"/>
          </w:tcPr>
          <w:p w14:paraId="61FC3A05" w14:textId="77777777" w:rsidR="00F377C3" w:rsidRPr="004D2B58" w:rsidRDefault="00F377C3" w:rsidP="00F8164B">
            <w:pPr>
              <w:bidi/>
              <w:jc w:val="center"/>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لا أوافق بشدة</w:t>
            </w:r>
          </w:p>
        </w:tc>
      </w:tr>
      <w:tr w:rsidR="00F377C3" w:rsidRPr="004D2B58" w14:paraId="0ED0917F" w14:textId="77777777" w:rsidTr="00F8164B">
        <w:trPr>
          <w:trHeight w:val="492"/>
        </w:trPr>
        <w:tc>
          <w:tcPr>
            <w:tcW w:w="435" w:type="dxa"/>
          </w:tcPr>
          <w:p w14:paraId="60A2327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1</w:t>
            </w:r>
          </w:p>
        </w:tc>
        <w:tc>
          <w:tcPr>
            <w:tcW w:w="3765" w:type="dxa"/>
          </w:tcPr>
          <w:p w14:paraId="49765844"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أسهمت جهود تطوير العمليات في تقليل زمن الدورة الإنتاجية</w:t>
            </w:r>
            <w:r w:rsidRPr="004D2B58">
              <w:rPr>
                <w:rFonts w:ascii="Traditional Arabic" w:hAnsi="Traditional Arabic" w:cs="Traditional Arabic" w:hint="cs"/>
                <w:b/>
                <w:bCs/>
                <w:sz w:val="24"/>
                <w:szCs w:val="24"/>
              </w:rPr>
              <w:t>.</w:t>
            </w:r>
          </w:p>
        </w:tc>
        <w:tc>
          <w:tcPr>
            <w:tcW w:w="993" w:type="dxa"/>
          </w:tcPr>
          <w:p w14:paraId="5C251785"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6043BF6"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3B7CFC66"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4EB9917"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D5CDE80"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DD8608C" w14:textId="77777777" w:rsidTr="00F8164B">
        <w:trPr>
          <w:trHeight w:val="492"/>
        </w:trPr>
        <w:tc>
          <w:tcPr>
            <w:tcW w:w="435" w:type="dxa"/>
          </w:tcPr>
          <w:p w14:paraId="726A6311"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2</w:t>
            </w:r>
          </w:p>
        </w:tc>
        <w:tc>
          <w:tcPr>
            <w:tcW w:w="3765" w:type="dxa"/>
          </w:tcPr>
          <w:p w14:paraId="76676A46"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تم تحسين العمليات بما يتوافق مع متطلبات السوق التنافسية</w:t>
            </w:r>
            <w:r w:rsidRPr="004D2B58">
              <w:rPr>
                <w:rFonts w:ascii="Traditional Arabic" w:hAnsi="Traditional Arabic" w:cs="Traditional Arabic" w:hint="cs"/>
                <w:b/>
                <w:bCs/>
                <w:sz w:val="24"/>
                <w:szCs w:val="24"/>
              </w:rPr>
              <w:t>.</w:t>
            </w:r>
          </w:p>
        </w:tc>
        <w:tc>
          <w:tcPr>
            <w:tcW w:w="993" w:type="dxa"/>
          </w:tcPr>
          <w:p w14:paraId="7864FD3B"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5553BFBC"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8EF8084"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7220D0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205AFE3E"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2AF8965" w14:textId="77777777" w:rsidTr="00F8164B">
        <w:trPr>
          <w:trHeight w:val="492"/>
        </w:trPr>
        <w:tc>
          <w:tcPr>
            <w:tcW w:w="435" w:type="dxa"/>
          </w:tcPr>
          <w:p w14:paraId="50FCB466"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3</w:t>
            </w:r>
          </w:p>
        </w:tc>
        <w:tc>
          <w:tcPr>
            <w:tcW w:w="3765" w:type="dxa"/>
          </w:tcPr>
          <w:p w14:paraId="09A18938"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تستخدم المنشأة تقنيات حديثة لتعزيز مرونة العمليات</w:t>
            </w:r>
            <w:r w:rsidRPr="004D2B58">
              <w:rPr>
                <w:rFonts w:ascii="Traditional Arabic" w:hAnsi="Traditional Arabic" w:cs="Traditional Arabic" w:hint="cs"/>
                <w:b/>
                <w:bCs/>
                <w:sz w:val="24"/>
                <w:szCs w:val="24"/>
              </w:rPr>
              <w:t>.</w:t>
            </w:r>
          </w:p>
        </w:tc>
        <w:tc>
          <w:tcPr>
            <w:tcW w:w="993" w:type="dxa"/>
          </w:tcPr>
          <w:p w14:paraId="1519ECDB"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1EA05A4A"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08B47C5D"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0F13A71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7FFE1D1B"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7EFDE0A5" w14:textId="77777777" w:rsidTr="00F8164B">
        <w:trPr>
          <w:trHeight w:val="77"/>
        </w:trPr>
        <w:tc>
          <w:tcPr>
            <w:tcW w:w="435" w:type="dxa"/>
          </w:tcPr>
          <w:p w14:paraId="3336D9CF"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4</w:t>
            </w:r>
          </w:p>
        </w:tc>
        <w:tc>
          <w:tcPr>
            <w:tcW w:w="3765" w:type="dxa"/>
          </w:tcPr>
          <w:p w14:paraId="5A4EA62D"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تسهم كفاءة العمليات إلى تحسين القدرة على تلبية طلبات العملاء</w:t>
            </w:r>
            <w:r w:rsidRPr="004D2B58">
              <w:rPr>
                <w:rFonts w:ascii="Traditional Arabic" w:hAnsi="Traditional Arabic" w:cs="Traditional Arabic" w:hint="cs"/>
                <w:b/>
                <w:bCs/>
                <w:sz w:val="24"/>
                <w:szCs w:val="24"/>
              </w:rPr>
              <w:t>.</w:t>
            </w:r>
          </w:p>
        </w:tc>
        <w:tc>
          <w:tcPr>
            <w:tcW w:w="993" w:type="dxa"/>
          </w:tcPr>
          <w:p w14:paraId="1649ED3C"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D1EC4F4"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10769A49"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3109AD99"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5B55A092"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6B04656B" w14:textId="77777777" w:rsidTr="00F8164B">
        <w:trPr>
          <w:trHeight w:val="492"/>
        </w:trPr>
        <w:tc>
          <w:tcPr>
            <w:tcW w:w="435" w:type="dxa"/>
          </w:tcPr>
          <w:p w14:paraId="6CA01173"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5</w:t>
            </w:r>
          </w:p>
        </w:tc>
        <w:tc>
          <w:tcPr>
            <w:tcW w:w="3765" w:type="dxa"/>
          </w:tcPr>
          <w:p w14:paraId="53CA5E30"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يسهم التطوير المستمر في تحسين سمعة المؤسسة بالسوق</w:t>
            </w:r>
            <w:r w:rsidRPr="004D2B58">
              <w:rPr>
                <w:rFonts w:ascii="Traditional Arabic" w:hAnsi="Traditional Arabic" w:cs="Traditional Arabic" w:hint="cs"/>
                <w:b/>
                <w:bCs/>
                <w:sz w:val="24"/>
                <w:szCs w:val="24"/>
              </w:rPr>
              <w:t>.</w:t>
            </w:r>
          </w:p>
        </w:tc>
        <w:tc>
          <w:tcPr>
            <w:tcW w:w="993" w:type="dxa"/>
          </w:tcPr>
          <w:p w14:paraId="158C498E"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41EE9890"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95FAD31"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6842BAE"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778CAE37"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64F0A1C1" w14:textId="77777777" w:rsidTr="00F8164B">
        <w:trPr>
          <w:trHeight w:val="492"/>
        </w:trPr>
        <w:tc>
          <w:tcPr>
            <w:tcW w:w="435" w:type="dxa"/>
          </w:tcPr>
          <w:p w14:paraId="22B3BA60"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6</w:t>
            </w:r>
          </w:p>
        </w:tc>
        <w:tc>
          <w:tcPr>
            <w:tcW w:w="3765" w:type="dxa"/>
          </w:tcPr>
          <w:p w14:paraId="6401BC21" w14:textId="77777777" w:rsidR="00F377C3" w:rsidRPr="004D2B58" w:rsidRDefault="00F377C3" w:rsidP="00F8164B">
            <w:pPr>
              <w:bidi/>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توجد علاقة مباشرة بين جودة العمليات وميزة تنافسية مستدامة</w:t>
            </w:r>
            <w:r w:rsidRPr="004D2B58">
              <w:rPr>
                <w:rFonts w:ascii="Traditional Arabic" w:hAnsi="Traditional Arabic" w:cs="Traditional Arabic" w:hint="cs"/>
                <w:b/>
                <w:bCs/>
                <w:sz w:val="24"/>
                <w:szCs w:val="24"/>
              </w:rPr>
              <w:t>.</w:t>
            </w:r>
          </w:p>
        </w:tc>
        <w:tc>
          <w:tcPr>
            <w:tcW w:w="993" w:type="dxa"/>
          </w:tcPr>
          <w:p w14:paraId="319B343A"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2A2F60AD"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769C8AE3"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6E890F96"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B27E7B4" w14:textId="77777777" w:rsidR="00F377C3" w:rsidRPr="004D2B58" w:rsidRDefault="00F377C3" w:rsidP="00F8164B">
            <w:pPr>
              <w:bidi/>
              <w:rPr>
                <w:rFonts w:ascii="Traditional Arabic" w:hAnsi="Traditional Arabic" w:cs="Traditional Arabic"/>
                <w:b/>
                <w:bCs/>
                <w:sz w:val="24"/>
                <w:szCs w:val="24"/>
              </w:rPr>
            </w:pPr>
          </w:p>
        </w:tc>
      </w:tr>
      <w:tr w:rsidR="00F377C3" w:rsidRPr="004D2B58" w14:paraId="5E3EC127" w14:textId="77777777" w:rsidTr="00F8164B">
        <w:trPr>
          <w:trHeight w:val="492"/>
        </w:trPr>
        <w:tc>
          <w:tcPr>
            <w:tcW w:w="435" w:type="dxa"/>
          </w:tcPr>
          <w:p w14:paraId="7E7A603F" w14:textId="77777777" w:rsidR="00F377C3" w:rsidRPr="004D2B58" w:rsidRDefault="00F377C3" w:rsidP="00F8164B">
            <w:pPr>
              <w:bidi/>
              <w:rPr>
                <w:rFonts w:ascii="Traditional Arabic" w:hAnsi="Traditional Arabic" w:cs="Traditional Arabic"/>
                <w:b/>
                <w:bCs/>
                <w:sz w:val="24"/>
                <w:szCs w:val="24"/>
                <w:rtl/>
              </w:rPr>
            </w:pPr>
            <w:r w:rsidRPr="004D2B58">
              <w:rPr>
                <w:rFonts w:ascii="Traditional Arabic" w:hAnsi="Traditional Arabic" w:cs="Traditional Arabic" w:hint="cs"/>
                <w:b/>
                <w:bCs/>
                <w:sz w:val="24"/>
                <w:szCs w:val="24"/>
                <w:rtl/>
              </w:rPr>
              <w:t>7</w:t>
            </w:r>
          </w:p>
        </w:tc>
        <w:tc>
          <w:tcPr>
            <w:tcW w:w="3765" w:type="dxa"/>
          </w:tcPr>
          <w:p w14:paraId="37CB49BF" w14:textId="77777777" w:rsidR="00F377C3" w:rsidRPr="004D2B58" w:rsidRDefault="00F377C3" w:rsidP="00F8164B">
            <w:pPr>
              <w:bidi/>
              <w:rPr>
                <w:rFonts w:ascii="Traditional Arabic" w:hAnsi="Traditional Arabic" w:cs="Traditional Arabic"/>
                <w:b/>
                <w:bCs/>
                <w:sz w:val="24"/>
                <w:szCs w:val="24"/>
              </w:rPr>
            </w:pPr>
            <w:r w:rsidRPr="004D2B58">
              <w:rPr>
                <w:rFonts w:ascii="Traditional Arabic" w:hAnsi="Traditional Arabic" w:cs="Traditional Arabic" w:hint="cs"/>
                <w:b/>
                <w:bCs/>
                <w:sz w:val="24"/>
                <w:szCs w:val="24"/>
                <w:rtl/>
              </w:rPr>
              <w:t>ساعد تطوير العمليات في فتح أسواق جديدة وزيادة الحصة السوقية</w:t>
            </w:r>
            <w:r w:rsidRPr="004D2B58">
              <w:rPr>
                <w:rFonts w:ascii="Traditional Arabic" w:hAnsi="Traditional Arabic" w:cs="Traditional Arabic" w:hint="cs"/>
                <w:b/>
                <w:bCs/>
                <w:sz w:val="24"/>
                <w:szCs w:val="24"/>
              </w:rPr>
              <w:t>.</w:t>
            </w:r>
          </w:p>
        </w:tc>
        <w:tc>
          <w:tcPr>
            <w:tcW w:w="993" w:type="dxa"/>
          </w:tcPr>
          <w:p w14:paraId="0CD8FDC8" w14:textId="77777777" w:rsidR="00F377C3" w:rsidRPr="004D2B58" w:rsidRDefault="00F377C3" w:rsidP="00F8164B">
            <w:pPr>
              <w:bidi/>
              <w:rPr>
                <w:rFonts w:ascii="Traditional Arabic" w:hAnsi="Traditional Arabic" w:cs="Traditional Arabic"/>
                <w:b/>
                <w:bCs/>
                <w:sz w:val="24"/>
                <w:szCs w:val="24"/>
              </w:rPr>
            </w:pPr>
          </w:p>
        </w:tc>
        <w:tc>
          <w:tcPr>
            <w:tcW w:w="850" w:type="dxa"/>
          </w:tcPr>
          <w:p w14:paraId="7B8C8984" w14:textId="77777777" w:rsidR="00F377C3" w:rsidRPr="004D2B58" w:rsidRDefault="00F377C3" w:rsidP="00F8164B">
            <w:pPr>
              <w:bidi/>
              <w:rPr>
                <w:rFonts w:ascii="Traditional Arabic" w:hAnsi="Traditional Arabic" w:cs="Traditional Arabic"/>
                <w:b/>
                <w:bCs/>
                <w:sz w:val="24"/>
                <w:szCs w:val="24"/>
              </w:rPr>
            </w:pPr>
          </w:p>
        </w:tc>
        <w:tc>
          <w:tcPr>
            <w:tcW w:w="992" w:type="dxa"/>
          </w:tcPr>
          <w:p w14:paraId="59847F11" w14:textId="77777777" w:rsidR="00F377C3" w:rsidRPr="004D2B58" w:rsidRDefault="00F377C3" w:rsidP="00F8164B">
            <w:pPr>
              <w:bidi/>
              <w:rPr>
                <w:rFonts w:ascii="Traditional Arabic" w:hAnsi="Traditional Arabic" w:cs="Traditional Arabic"/>
                <w:b/>
                <w:bCs/>
                <w:sz w:val="24"/>
                <w:szCs w:val="24"/>
              </w:rPr>
            </w:pPr>
          </w:p>
        </w:tc>
        <w:tc>
          <w:tcPr>
            <w:tcW w:w="1134" w:type="dxa"/>
          </w:tcPr>
          <w:p w14:paraId="4B0BA197" w14:textId="77777777" w:rsidR="00F377C3" w:rsidRPr="004D2B58" w:rsidRDefault="00F377C3" w:rsidP="00F8164B">
            <w:pPr>
              <w:bidi/>
              <w:rPr>
                <w:rFonts w:ascii="Traditional Arabic" w:hAnsi="Traditional Arabic" w:cs="Traditional Arabic"/>
                <w:b/>
                <w:bCs/>
                <w:sz w:val="24"/>
                <w:szCs w:val="24"/>
              </w:rPr>
            </w:pPr>
          </w:p>
        </w:tc>
        <w:tc>
          <w:tcPr>
            <w:tcW w:w="988" w:type="dxa"/>
          </w:tcPr>
          <w:p w14:paraId="184305B5" w14:textId="77777777" w:rsidR="00F377C3" w:rsidRPr="004D2B58" w:rsidRDefault="00F377C3" w:rsidP="00F8164B">
            <w:pPr>
              <w:bidi/>
              <w:rPr>
                <w:rFonts w:ascii="Traditional Arabic" w:hAnsi="Traditional Arabic" w:cs="Traditional Arabic"/>
                <w:b/>
                <w:bCs/>
                <w:sz w:val="24"/>
                <w:szCs w:val="24"/>
              </w:rPr>
            </w:pPr>
          </w:p>
        </w:tc>
      </w:tr>
    </w:tbl>
    <w:p w14:paraId="2884CB30" w14:textId="77777777" w:rsidR="00F377C3" w:rsidRPr="004D2B58" w:rsidRDefault="00F377C3" w:rsidP="00F377C3">
      <w:pPr>
        <w:bidi/>
        <w:spacing w:after="0" w:line="240" w:lineRule="auto"/>
        <w:rPr>
          <w:rFonts w:ascii="Traditional Arabic" w:hAnsi="Traditional Arabic" w:cs="Traditional Arabic"/>
          <w:b/>
          <w:bCs/>
          <w:kern w:val="2"/>
          <w:sz w:val="24"/>
          <w:szCs w:val="24"/>
          <w:rtl/>
          <w14:ligatures w14:val="standardContextual"/>
        </w:rPr>
      </w:pPr>
    </w:p>
    <w:p w14:paraId="0973B7FF" w14:textId="77777777" w:rsidR="00F377C3" w:rsidRPr="00284C85" w:rsidRDefault="00F377C3" w:rsidP="00F377C3">
      <w:pPr>
        <w:bidi/>
        <w:spacing w:after="0" w:line="240" w:lineRule="auto"/>
        <w:rPr>
          <w:b/>
          <w:bCs/>
          <w:kern w:val="2"/>
          <w:sz w:val="28"/>
          <w:szCs w:val="28"/>
          <w:rtl/>
          <w14:ligatures w14:val="standardContextual"/>
        </w:rPr>
      </w:pPr>
    </w:p>
    <w:p w14:paraId="37667705" w14:textId="77777777" w:rsidR="00F377C3" w:rsidRDefault="00F377C3" w:rsidP="00F377C3">
      <w:pPr>
        <w:spacing w:line="360" w:lineRule="auto"/>
        <w:jc w:val="center"/>
        <w:rPr>
          <w:rFonts w:ascii="Traditional Arabic" w:hAnsi="Traditional Arabic" w:cs="Traditional Arabic"/>
          <w:color w:val="000000" w:themeColor="text1"/>
          <w:rtl/>
        </w:rPr>
      </w:pPr>
    </w:p>
    <w:p w14:paraId="70F0DC4C" w14:textId="77777777" w:rsidR="00F377C3" w:rsidRDefault="00F377C3" w:rsidP="00F377C3">
      <w:pPr>
        <w:spacing w:line="360" w:lineRule="auto"/>
        <w:jc w:val="center"/>
        <w:rPr>
          <w:rFonts w:ascii="Traditional Arabic" w:hAnsi="Traditional Arabic" w:cs="Traditional Arabic"/>
          <w:color w:val="000000" w:themeColor="text1"/>
          <w:rtl/>
        </w:rPr>
      </w:pPr>
    </w:p>
    <w:p w14:paraId="63403583" w14:textId="77777777" w:rsidR="00F377C3" w:rsidRDefault="00F377C3" w:rsidP="00F377C3">
      <w:pPr>
        <w:spacing w:line="360" w:lineRule="auto"/>
        <w:jc w:val="center"/>
        <w:rPr>
          <w:rFonts w:ascii="Traditional Arabic" w:hAnsi="Traditional Arabic" w:cs="Traditional Arabic"/>
          <w:color w:val="000000" w:themeColor="text1"/>
          <w:rtl/>
        </w:rPr>
      </w:pPr>
    </w:p>
    <w:p w14:paraId="3151BDA1" w14:textId="77777777" w:rsidR="00F377C3" w:rsidRDefault="00F377C3" w:rsidP="00F377C3">
      <w:pPr>
        <w:spacing w:line="360" w:lineRule="auto"/>
        <w:jc w:val="center"/>
        <w:rPr>
          <w:rFonts w:ascii="Traditional Arabic" w:hAnsi="Traditional Arabic" w:cs="Traditional Arabic"/>
          <w:color w:val="000000" w:themeColor="text1"/>
          <w:rtl/>
        </w:rPr>
      </w:pPr>
    </w:p>
    <w:p w14:paraId="2FD1467A" w14:textId="77777777" w:rsidR="0094748B" w:rsidRDefault="0094748B" w:rsidP="0094748B">
      <w:pPr>
        <w:spacing w:line="360" w:lineRule="auto"/>
        <w:rPr>
          <w:rFonts w:ascii="Traditional Arabic" w:hAnsi="Traditional Arabic" w:cs="Traditional Arabic"/>
          <w:color w:val="000000" w:themeColor="text1"/>
          <w:rtl/>
        </w:rPr>
      </w:pPr>
    </w:p>
    <w:p w14:paraId="13905D59" w14:textId="3036139A" w:rsidR="00F377C3"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lastRenderedPageBreak/>
        <w:t>ملحق رقم (</w:t>
      </w:r>
      <w:r>
        <w:rPr>
          <w:rFonts w:ascii="Traditional Arabic" w:hAnsi="Traditional Arabic" w:cs="Traditional Arabic" w:hint="cs"/>
          <w:b/>
          <w:bCs/>
          <w:color w:val="000000" w:themeColor="text1"/>
          <w:sz w:val="28"/>
          <w:szCs w:val="28"/>
          <w:rtl/>
        </w:rPr>
        <w:t>2</w:t>
      </w:r>
      <w:r w:rsidRPr="00284C85">
        <w:rPr>
          <w:rFonts w:ascii="Traditional Arabic" w:hAnsi="Traditional Arabic" w:cs="Traditional Arabic" w:hint="cs"/>
          <w:b/>
          <w:bCs/>
          <w:color w:val="000000" w:themeColor="text1"/>
          <w:sz w:val="28"/>
          <w:szCs w:val="28"/>
          <w:rtl/>
        </w:rPr>
        <w:t xml:space="preserve">) يوضح الاستبانة باللغة الانجليزية </w:t>
      </w:r>
    </w:p>
    <w:p w14:paraId="41481467" w14:textId="74B23F88" w:rsidR="0094748B" w:rsidRPr="00284C85" w:rsidRDefault="0094748B" w:rsidP="00F377C3">
      <w:pPr>
        <w:spacing w:line="360" w:lineRule="auto"/>
        <w:jc w:val="center"/>
        <w:rPr>
          <w:rFonts w:ascii="Traditional Arabic" w:hAnsi="Traditional Arabic" w:cs="Traditional Arabic"/>
          <w:b/>
          <w:bCs/>
          <w:color w:val="000000" w:themeColor="text1"/>
          <w:sz w:val="28"/>
          <w:szCs w:val="28"/>
          <w:rtl/>
        </w:rPr>
      </w:pPr>
    </w:p>
    <w:p w14:paraId="24C56333" w14:textId="753C310D" w:rsidR="00F377C3" w:rsidRPr="004D2B58" w:rsidRDefault="0094748B" w:rsidP="00162BD4">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13536" behindDoc="0" locked="0" layoutInCell="1" allowOverlap="1" wp14:anchorId="6E0E8EE8" wp14:editId="2EC8329E">
                <wp:simplePos x="0" y="0"/>
                <wp:positionH relativeFrom="column">
                  <wp:posOffset>-177800</wp:posOffset>
                </wp:positionH>
                <wp:positionV relativeFrom="paragraph">
                  <wp:posOffset>86995</wp:posOffset>
                </wp:positionV>
                <wp:extent cx="1882140" cy="929640"/>
                <wp:effectExtent l="0" t="0" r="22860" b="22860"/>
                <wp:wrapSquare wrapText="bothSides"/>
                <wp:docPr id="1994451492"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174E8EB" w14:textId="77777777" w:rsidR="00162BD4" w:rsidRPr="00765006" w:rsidRDefault="00162BD4" w:rsidP="00162BD4">
                            <w:pPr>
                              <w:rPr>
                                <w:rFonts w:asciiTheme="majorBidi" w:hAnsiTheme="majorBidi" w:cstheme="majorBidi"/>
                                <w:b/>
                                <w:bCs/>
                                <w:sz w:val="24"/>
                                <w:szCs w:val="24"/>
                                <w:rtl/>
                                <w:lang w:bidi="ar-EG"/>
                              </w:rPr>
                            </w:pPr>
                            <w:r w:rsidRPr="00765006">
                              <w:rPr>
                                <w:rFonts w:asciiTheme="majorBidi" w:hAnsiTheme="majorBidi" w:cstheme="majorBidi"/>
                                <w:b/>
                                <w:bCs/>
                                <w:sz w:val="24"/>
                                <w:szCs w:val="24"/>
                                <w:lang w:bidi="ar-EG"/>
                              </w:rPr>
                              <w:t>Midocean University</w:t>
                            </w:r>
                          </w:p>
                          <w:p w14:paraId="3D18553D" w14:textId="77777777" w:rsidR="00162BD4" w:rsidRPr="00765006" w:rsidRDefault="00162BD4" w:rsidP="00162BD4">
                            <w:pPr>
                              <w:rPr>
                                <w:rFonts w:asciiTheme="majorBidi" w:hAnsiTheme="majorBidi" w:cstheme="majorBidi"/>
                                <w:b/>
                                <w:bCs/>
                                <w:sz w:val="24"/>
                                <w:szCs w:val="24"/>
                                <w:lang w:bidi="ar-EG"/>
                              </w:rPr>
                            </w:pPr>
                            <w:r w:rsidRPr="00765006">
                              <w:rPr>
                                <w:rFonts w:asciiTheme="majorBidi" w:hAnsiTheme="majorBidi" w:cstheme="majorBidi"/>
                                <w:b/>
                                <w:bCs/>
                                <w:sz w:val="24"/>
                                <w:szCs w:val="24"/>
                                <w:rtl/>
                                <w:lang w:bidi="ar-EG"/>
                              </w:rPr>
                              <w:t xml:space="preserve">    </w:t>
                            </w:r>
                            <w:r w:rsidRPr="00765006">
                              <w:rPr>
                                <w:rFonts w:asciiTheme="majorBidi" w:hAnsiTheme="majorBidi" w:cstheme="majorBidi"/>
                                <w:b/>
                                <w:bCs/>
                                <w:sz w:val="24"/>
                                <w:szCs w:val="24"/>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0E8EE8" id="_x0000_s1036" style="position:absolute;margin-left:-14pt;margin-top:6.85pt;width:148.2pt;height:73.2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TugZQIAAP4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" fillcolor="window" strokecolor="window" strokeweight="1pt">
                <v:textbox>
                  <w:txbxContent>
                    <w:p w14:paraId="4174E8EB" w14:textId="77777777" w:rsidR="00162BD4" w:rsidRPr="00765006" w:rsidRDefault="00162BD4" w:rsidP="00162BD4">
                      <w:pPr>
                        <w:rPr>
                          <w:rFonts w:asciiTheme="majorBidi" w:hAnsiTheme="majorBidi" w:cstheme="majorBidi"/>
                          <w:b/>
                          <w:bCs/>
                          <w:sz w:val="24"/>
                          <w:szCs w:val="24"/>
                          <w:rtl/>
                          <w:lang w:bidi="ar-EG"/>
                        </w:rPr>
                      </w:pPr>
                      <w:r w:rsidRPr="00765006">
                        <w:rPr>
                          <w:rFonts w:asciiTheme="majorBidi" w:hAnsiTheme="majorBidi" w:cstheme="majorBidi"/>
                          <w:b/>
                          <w:bCs/>
                          <w:sz w:val="24"/>
                          <w:szCs w:val="24"/>
                          <w:lang w:bidi="ar-EG"/>
                        </w:rPr>
                        <w:t>Midocean University</w:t>
                      </w:r>
                    </w:p>
                    <w:p w14:paraId="3D18553D" w14:textId="77777777" w:rsidR="00162BD4" w:rsidRPr="00765006" w:rsidRDefault="00162BD4" w:rsidP="00162BD4">
                      <w:pPr>
                        <w:rPr>
                          <w:rFonts w:asciiTheme="majorBidi" w:hAnsiTheme="majorBidi" w:cstheme="majorBidi"/>
                          <w:b/>
                          <w:bCs/>
                          <w:sz w:val="24"/>
                          <w:szCs w:val="24"/>
                          <w:lang w:bidi="ar-EG"/>
                        </w:rPr>
                      </w:pPr>
                      <w:r w:rsidRPr="00765006">
                        <w:rPr>
                          <w:rFonts w:asciiTheme="majorBidi" w:hAnsiTheme="majorBidi" w:cstheme="majorBidi"/>
                          <w:b/>
                          <w:bCs/>
                          <w:sz w:val="24"/>
                          <w:szCs w:val="24"/>
                          <w:rtl/>
                          <w:lang w:bidi="ar-EG"/>
                        </w:rPr>
                        <w:t xml:space="preserve">    </w:t>
                      </w:r>
                      <w:r w:rsidRPr="00765006">
                        <w:rPr>
                          <w:rFonts w:asciiTheme="majorBidi" w:hAnsiTheme="majorBidi" w:cstheme="majorBidi"/>
                          <w:b/>
                          <w:bCs/>
                          <w:sz w:val="24"/>
                          <w:szCs w:val="24"/>
                          <w:lang w:bidi="ar-EG"/>
                        </w:rPr>
                        <w:t>Ph.D. program</w:t>
                      </w:r>
                    </w:p>
                  </w:txbxContent>
                </v:textbox>
                <w10:wrap type="square"/>
              </v:rect>
            </w:pict>
          </mc:Fallback>
        </mc:AlternateContent>
      </w:r>
      <w:r w:rsidR="00F377C3" w:rsidRPr="004D2B58">
        <w:rPr>
          <w:rFonts w:ascii="Times New Roman" w:eastAsia="Aptos" w:hAnsi="Times New Roman" w:cs="Times New Roman"/>
          <w:noProof/>
          <w:kern w:val="2"/>
          <w:sz w:val="24"/>
          <w:szCs w:val="24"/>
          <w:rtl/>
          <w14:ligatures w14:val="standardContextual"/>
        </w:rPr>
        <w:drawing>
          <wp:anchor distT="0" distB="0" distL="114300" distR="114300" simplePos="0" relativeHeight="251699200" behindDoc="1" locked="0" layoutInCell="1" allowOverlap="1" wp14:anchorId="33CFDC60" wp14:editId="484610A9">
            <wp:simplePos x="0" y="0"/>
            <wp:positionH relativeFrom="column">
              <wp:posOffset>4333875</wp:posOffset>
            </wp:positionH>
            <wp:positionV relativeFrom="paragraph">
              <wp:posOffset>-332509</wp:posOffset>
            </wp:positionV>
            <wp:extent cx="1510607" cy="1420881"/>
            <wp:effectExtent l="0" t="0" r="0" b="8255"/>
            <wp:wrapNone/>
            <wp:docPr id="1714948134" name="صورة 171494813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510607" cy="1420881"/>
                    </a:xfrm>
                    <a:prstGeom prst="rect">
                      <a:avLst/>
                    </a:prstGeom>
                  </pic:spPr>
                </pic:pic>
              </a:graphicData>
            </a:graphic>
            <wp14:sizeRelH relativeFrom="margin">
              <wp14:pctWidth>0</wp14:pctWidth>
            </wp14:sizeRelH>
            <wp14:sizeRelV relativeFrom="margin">
              <wp14:pctHeight>0</wp14:pctHeight>
            </wp14:sizeRelV>
          </wp:anchor>
        </w:drawing>
      </w:r>
      <w:r w:rsidR="00F377C3" w:rsidRPr="004D2B58">
        <w:rPr>
          <w:rFonts w:ascii="Times New Roman" w:eastAsia="Times New Roman" w:hAnsi="Times New Roman" w:cs="Times New Roman"/>
          <w:b/>
          <w:bCs/>
          <w:color w:val="000000"/>
          <w:kern w:val="2"/>
          <w:sz w:val="24"/>
          <w:szCs w:val="24"/>
          <w14:ligatures w14:val="standardContextual"/>
        </w:rPr>
        <w:t xml:space="preserve"> </w:t>
      </w:r>
    </w:p>
    <w:p w14:paraId="437B725F" w14:textId="3F29782E" w:rsidR="00F377C3" w:rsidRPr="004D2B58"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p>
    <w:p w14:paraId="71DF6DFE" w14:textId="7853F78A" w:rsidR="00F377C3" w:rsidRPr="004D2B58"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p>
    <w:p w14:paraId="238B8E0E" w14:textId="77777777" w:rsidR="00F377C3" w:rsidRPr="004D2B58"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p>
    <w:p w14:paraId="3BD56E67"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Mr. / Ms. __________________________</w:t>
      </w:r>
      <w:r w:rsidRPr="004D2B58">
        <w:rPr>
          <w:rFonts w:ascii="Times New Roman" w:eastAsia="Times New Roman" w:hAnsi="Times New Roman" w:cs="Times New Roman"/>
          <w:b/>
          <w:bCs/>
          <w:color w:val="000000"/>
          <w:kern w:val="2"/>
          <w:sz w:val="24"/>
          <w:szCs w:val="24"/>
          <w14:ligatures w14:val="standardContextual"/>
        </w:rPr>
        <w:br/>
      </w:r>
    </w:p>
    <w:p w14:paraId="05F92B8E"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I am conducting research to obtain a PhD degree in Management from Midocean University entitled:</w:t>
      </w:r>
    </w:p>
    <w:p w14:paraId="43089AA9"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“The Impact of Developing Operational Management Strategies on Productivity at the Industrial Sector (An Applied Study on AL WATANIYA FOR INDUSTRIES)”</w:t>
      </w:r>
    </w:p>
    <w:p w14:paraId="3C222873" w14:textId="77777777" w:rsidR="00F377C3" w:rsidRDefault="00F377C3" w:rsidP="00F377C3">
      <w:pPr>
        <w:shd w:val="clear" w:color="auto" w:fill="FFFFFF"/>
        <w:tabs>
          <w:tab w:val="left" w:pos="7275"/>
        </w:tabs>
        <w:spacing w:after="240" w:line="360" w:lineRule="auto"/>
        <w:rPr>
          <w:rFonts w:ascii="Times New Roman" w:eastAsia="Times New Roman" w:hAnsi="Times New Roman" w:cs="Times New Roman"/>
          <w:color w:val="000000"/>
          <w:kern w:val="2"/>
          <w:sz w:val="24"/>
          <w:szCs w:val="24"/>
          <w:rtl/>
          <w14:ligatures w14:val="standardContextual"/>
        </w:rPr>
      </w:pPr>
      <w:r w:rsidRPr="004D2B58">
        <w:rPr>
          <w:rFonts w:ascii="Times New Roman" w:eastAsia="Times New Roman" w:hAnsi="Times New Roman" w:cs="Times New Roman"/>
          <w:color w:val="000000"/>
          <w:kern w:val="2"/>
          <w:sz w:val="24"/>
          <w:szCs w:val="24"/>
          <w14:ligatures w14:val="standardContextual"/>
        </w:rPr>
        <w:t>To achieve the objectives of this study, the researcher has developed a research instrument in the form of a questionnaire to identify the impact of developing operations management strategies on increasing productivity in the industrial sector. To complete this work, the researcher kindly requests that you respond to the statements of the questionnaire below, noting that all your information will remain confidential and will be used solely for scientific research purposes.</w:t>
      </w:r>
    </w:p>
    <w:p w14:paraId="2F6D61B6" w14:textId="77777777" w:rsidR="0094748B" w:rsidRDefault="0094748B" w:rsidP="00F377C3">
      <w:pPr>
        <w:shd w:val="clear" w:color="auto" w:fill="FFFFFF"/>
        <w:tabs>
          <w:tab w:val="left" w:pos="7275"/>
        </w:tabs>
        <w:spacing w:after="240" w:line="360" w:lineRule="auto"/>
        <w:rPr>
          <w:rFonts w:ascii="Times New Roman" w:eastAsia="Times New Roman" w:hAnsi="Times New Roman" w:cs="Times New Roman"/>
          <w:color w:val="000000"/>
          <w:kern w:val="2"/>
          <w:sz w:val="24"/>
          <w:szCs w:val="24"/>
          <w:rtl/>
          <w14:ligatures w14:val="standardContextual"/>
        </w:rPr>
      </w:pPr>
    </w:p>
    <w:p w14:paraId="4A868D0C" w14:textId="77777777" w:rsidR="0094748B" w:rsidRDefault="0094748B" w:rsidP="00F377C3">
      <w:pPr>
        <w:shd w:val="clear" w:color="auto" w:fill="FFFFFF"/>
        <w:tabs>
          <w:tab w:val="left" w:pos="7275"/>
        </w:tabs>
        <w:spacing w:after="240" w:line="360" w:lineRule="auto"/>
        <w:rPr>
          <w:rFonts w:ascii="Times New Roman" w:eastAsia="Times New Roman" w:hAnsi="Times New Roman" w:cs="Times New Roman"/>
          <w:color w:val="000000"/>
          <w:kern w:val="2"/>
          <w:sz w:val="24"/>
          <w:szCs w:val="24"/>
          <w:rtl/>
          <w14:ligatures w14:val="standardContextual"/>
        </w:rPr>
      </w:pPr>
    </w:p>
    <w:p w14:paraId="26C5F05A" w14:textId="77777777" w:rsidR="0094748B" w:rsidRPr="004D2B58" w:rsidRDefault="0094748B" w:rsidP="00F377C3">
      <w:pPr>
        <w:shd w:val="clear" w:color="auto" w:fill="FFFFFF"/>
        <w:tabs>
          <w:tab w:val="left" w:pos="7275"/>
        </w:tabs>
        <w:spacing w:after="240" w:line="360" w:lineRule="auto"/>
        <w:rPr>
          <w:rFonts w:ascii="Times New Roman" w:eastAsia="Times New Roman" w:hAnsi="Times New Roman" w:cs="Times New Roman"/>
          <w:color w:val="000000"/>
          <w:kern w:val="2"/>
          <w:sz w:val="24"/>
          <w:szCs w:val="24"/>
          <w14:ligatures w14:val="standardContextual"/>
        </w:rPr>
      </w:pPr>
    </w:p>
    <w:p w14:paraId="0576A291"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With sincere thanks and appreciation,</w:t>
      </w:r>
    </w:p>
    <w:p w14:paraId="33473F89" w14:textId="77777777" w:rsidR="00F377C3" w:rsidRPr="004D2B58"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4D2B58">
        <w:rPr>
          <w:rFonts w:ascii="Times New Roman" w:eastAsia="Times New Roman" w:hAnsi="Times New Roman" w:cs="Times New Roman"/>
          <w:b/>
          <w:bCs/>
          <w:color w:val="000000"/>
          <w:kern w:val="2"/>
          <w:sz w:val="24"/>
          <w:szCs w:val="24"/>
          <w14:ligatures w14:val="standardContextual"/>
        </w:rPr>
        <w:t>Researcher: Younes Ahmed Al Shaikh ALI</w:t>
      </w:r>
    </w:p>
    <w:p w14:paraId="4F5D40B6" w14:textId="77777777" w:rsidR="00F377C3" w:rsidRDefault="00F377C3" w:rsidP="00F377C3">
      <w:pPr>
        <w:rPr>
          <w:kern w:val="2"/>
          <w:rtl/>
          <w14:ligatures w14:val="standardContextual"/>
        </w:rPr>
      </w:pPr>
    </w:p>
    <w:p w14:paraId="266D4D4A" w14:textId="77777777" w:rsidR="004D2B58" w:rsidRDefault="004D2B58" w:rsidP="00F377C3">
      <w:pPr>
        <w:rPr>
          <w:kern w:val="2"/>
          <w:rtl/>
          <w14:ligatures w14:val="standardContextual"/>
        </w:rPr>
      </w:pPr>
    </w:p>
    <w:p w14:paraId="7024CFB8" w14:textId="77777777" w:rsidR="004D2B58" w:rsidRPr="00284C85" w:rsidRDefault="004D2B58" w:rsidP="00F377C3">
      <w:pPr>
        <w:rPr>
          <w:kern w:val="2"/>
          <w14:ligatures w14:val="standardContextual"/>
        </w:rPr>
      </w:pPr>
    </w:p>
    <w:p w14:paraId="47886D12" w14:textId="77777777" w:rsidR="00F377C3" w:rsidRPr="004D2B58" w:rsidRDefault="00F377C3" w:rsidP="00F377C3">
      <w:p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 xml:space="preserve">Basic Information of the Study Sample </w:t>
      </w:r>
    </w:p>
    <w:p w14:paraId="57CD150B" w14:textId="77777777" w:rsidR="00F377C3" w:rsidRPr="004D2B58" w:rsidRDefault="00F377C3" w:rsidP="00A87889">
      <w:pPr>
        <w:numPr>
          <w:ilvl w:val="0"/>
          <w:numId w:val="28"/>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Gender:</w:t>
      </w:r>
    </w:p>
    <w:p w14:paraId="71AD281A" w14:textId="77777777" w:rsidR="00F377C3" w:rsidRPr="004D2B58" w:rsidRDefault="00F377C3" w:rsidP="00A87889">
      <w:pPr>
        <w:numPr>
          <w:ilvl w:val="0"/>
          <w:numId w:val="29"/>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Male</w:t>
      </w:r>
    </w:p>
    <w:p w14:paraId="1AE856DF" w14:textId="77777777" w:rsidR="00F377C3" w:rsidRDefault="00F377C3" w:rsidP="00A87889">
      <w:pPr>
        <w:numPr>
          <w:ilvl w:val="0"/>
          <w:numId w:val="29"/>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Female</w:t>
      </w:r>
    </w:p>
    <w:p w14:paraId="2321F327" w14:textId="77777777" w:rsidR="00940ECE" w:rsidRPr="004D2B58" w:rsidRDefault="00940ECE" w:rsidP="00940ECE">
      <w:pPr>
        <w:ind w:left="720"/>
        <w:rPr>
          <w:rFonts w:asciiTheme="majorBidi" w:hAnsiTheme="majorBidi" w:cstheme="majorBidi"/>
          <w:b/>
          <w:bCs/>
          <w:kern w:val="2"/>
          <w:sz w:val="24"/>
          <w:szCs w:val="24"/>
          <w14:ligatures w14:val="standardContextual"/>
        </w:rPr>
      </w:pPr>
    </w:p>
    <w:p w14:paraId="5E59725D" w14:textId="77777777" w:rsidR="00F377C3" w:rsidRPr="004D2B58" w:rsidRDefault="00F377C3" w:rsidP="00A87889">
      <w:pPr>
        <w:numPr>
          <w:ilvl w:val="0"/>
          <w:numId w:val="30"/>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Age:</w:t>
      </w:r>
    </w:p>
    <w:p w14:paraId="28855352" w14:textId="77777777" w:rsidR="00F377C3" w:rsidRPr="004D2B58" w:rsidRDefault="00F377C3" w:rsidP="00A87889">
      <w:pPr>
        <w:numPr>
          <w:ilvl w:val="0"/>
          <w:numId w:val="31"/>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Less than 25 years</w:t>
      </w:r>
    </w:p>
    <w:p w14:paraId="1DDA3C18" w14:textId="77777777" w:rsidR="00F377C3" w:rsidRPr="004D2B58" w:rsidRDefault="00F377C3" w:rsidP="00A87889">
      <w:pPr>
        <w:numPr>
          <w:ilvl w:val="0"/>
          <w:numId w:val="31"/>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From 25 to less than 35 years</w:t>
      </w:r>
    </w:p>
    <w:p w14:paraId="58402D40" w14:textId="77777777" w:rsidR="00F377C3" w:rsidRPr="004D2B58" w:rsidRDefault="00F377C3" w:rsidP="00A87889">
      <w:pPr>
        <w:numPr>
          <w:ilvl w:val="0"/>
          <w:numId w:val="31"/>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From 35 to less than 45 years</w:t>
      </w:r>
    </w:p>
    <w:p w14:paraId="3114C37F" w14:textId="77777777" w:rsidR="00F377C3" w:rsidRDefault="00F377C3" w:rsidP="00A87889">
      <w:pPr>
        <w:numPr>
          <w:ilvl w:val="0"/>
          <w:numId w:val="31"/>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45 years and above</w:t>
      </w:r>
    </w:p>
    <w:p w14:paraId="263C427A" w14:textId="77777777" w:rsidR="00940ECE" w:rsidRPr="004D2B58" w:rsidRDefault="00940ECE" w:rsidP="00940ECE">
      <w:pPr>
        <w:ind w:left="720"/>
        <w:rPr>
          <w:rFonts w:asciiTheme="majorBidi" w:hAnsiTheme="majorBidi" w:cstheme="majorBidi"/>
          <w:b/>
          <w:bCs/>
          <w:kern w:val="2"/>
          <w:sz w:val="24"/>
          <w:szCs w:val="24"/>
          <w14:ligatures w14:val="standardContextual"/>
        </w:rPr>
      </w:pPr>
    </w:p>
    <w:p w14:paraId="049CB169" w14:textId="77777777" w:rsidR="00F377C3" w:rsidRPr="004D2B58" w:rsidRDefault="00F377C3" w:rsidP="00A87889">
      <w:pPr>
        <w:numPr>
          <w:ilvl w:val="0"/>
          <w:numId w:val="32"/>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Educational Qualification:</w:t>
      </w:r>
    </w:p>
    <w:p w14:paraId="0A4ECD8F" w14:textId="77777777" w:rsidR="00F377C3" w:rsidRPr="004D2B58" w:rsidRDefault="00F377C3" w:rsidP="00A87889">
      <w:pPr>
        <w:numPr>
          <w:ilvl w:val="0"/>
          <w:numId w:val="33"/>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Bachelor’s Degree</w:t>
      </w:r>
    </w:p>
    <w:p w14:paraId="0C309436" w14:textId="77777777" w:rsidR="00F377C3" w:rsidRDefault="00F377C3" w:rsidP="00A87889">
      <w:pPr>
        <w:numPr>
          <w:ilvl w:val="0"/>
          <w:numId w:val="33"/>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Postgraduate Studies</w:t>
      </w:r>
    </w:p>
    <w:p w14:paraId="4F3C9ED5" w14:textId="77777777" w:rsidR="00940ECE" w:rsidRPr="004D2B58" w:rsidRDefault="00940ECE" w:rsidP="00940ECE">
      <w:pPr>
        <w:ind w:left="720"/>
        <w:rPr>
          <w:rFonts w:asciiTheme="majorBidi" w:hAnsiTheme="majorBidi" w:cstheme="majorBidi"/>
          <w:b/>
          <w:bCs/>
          <w:kern w:val="2"/>
          <w:sz w:val="24"/>
          <w:szCs w:val="24"/>
          <w14:ligatures w14:val="standardContextual"/>
        </w:rPr>
      </w:pPr>
    </w:p>
    <w:p w14:paraId="3EB28401" w14:textId="77777777" w:rsidR="00F377C3" w:rsidRPr="004D2B58" w:rsidRDefault="00F377C3" w:rsidP="00A87889">
      <w:pPr>
        <w:numPr>
          <w:ilvl w:val="0"/>
          <w:numId w:val="34"/>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Years of Experience:</w:t>
      </w:r>
    </w:p>
    <w:p w14:paraId="617EF087" w14:textId="77777777" w:rsidR="00F377C3" w:rsidRPr="004D2B58" w:rsidRDefault="00F377C3" w:rsidP="00A87889">
      <w:pPr>
        <w:numPr>
          <w:ilvl w:val="0"/>
          <w:numId w:val="35"/>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Less than 5 years</w:t>
      </w:r>
    </w:p>
    <w:p w14:paraId="5DDE66E6" w14:textId="77777777" w:rsidR="00F377C3" w:rsidRPr="004D2B58" w:rsidRDefault="00F377C3" w:rsidP="00A87889">
      <w:pPr>
        <w:numPr>
          <w:ilvl w:val="0"/>
          <w:numId w:val="35"/>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5 – 10 years</w:t>
      </w:r>
    </w:p>
    <w:p w14:paraId="381E690F" w14:textId="77777777" w:rsidR="00F377C3" w:rsidRPr="004D2B58" w:rsidRDefault="00F377C3" w:rsidP="00A87889">
      <w:pPr>
        <w:numPr>
          <w:ilvl w:val="0"/>
          <w:numId w:val="35"/>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10 – 15 years</w:t>
      </w:r>
    </w:p>
    <w:p w14:paraId="01B146AF" w14:textId="77777777" w:rsidR="00F377C3" w:rsidRPr="004D2B58" w:rsidRDefault="00F377C3" w:rsidP="00A87889">
      <w:pPr>
        <w:numPr>
          <w:ilvl w:val="0"/>
          <w:numId w:val="35"/>
        </w:numPr>
        <w:rPr>
          <w:rFonts w:asciiTheme="majorBidi" w:hAnsiTheme="majorBidi" w:cstheme="majorBidi"/>
          <w:b/>
          <w:bCs/>
          <w:kern w:val="2"/>
          <w:sz w:val="24"/>
          <w:szCs w:val="24"/>
          <w14:ligatures w14:val="standardContextual"/>
        </w:rPr>
      </w:pPr>
      <w:r w:rsidRPr="004D2B58">
        <w:rPr>
          <w:rFonts w:asciiTheme="majorBidi" w:hAnsiTheme="majorBidi" w:cstheme="majorBidi"/>
          <w:b/>
          <w:bCs/>
          <w:kern w:val="2"/>
          <w:sz w:val="24"/>
          <w:szCs w:val="24"/>
          <w14:ligatures w14:val="standardContextual"/>
        </w:rPr>
        <w:t>15 years and above</w:t>
      </w:r>
    </w:p>
    <w:p w14:paraId="08F16013" w14:textId="77777777" w:rsidR="00F377C3" w:rsidRPr="00284C85" w:rsidRDefault="00F377C3" w:rsidP="00F377C3">
      <w:pPr>
        <w:rPr>
          <w:b/>
          <w:bCs/>
          <w:kern w:val="2"/>
          <w:rtl/>
          <w14:ligatures w14:val="standardContextual"/>
        </w:rPr>
      </w:pPr>
    </w:p>
    <w:p w14:paraId="2EFF6ABC" w14:textId="77777777" w:rsidR="00F377C3" w:rsidRPr="00284C85" w:rsidRDefault="00F377C3" w:rsidP="00F377C3">
      <w:pPr>
        <w:rPr>
          <w:b/>
          <w:bCs/>
          <w:kern w:val="2"/>
          <w:rtl/>
          <w14:ligatures w14:val="standardContextual"/>
        </w:rPr>
      </w:pPr>
    </w:p>
    <w:p w14:paraId="17AE70C0" w14:textId="77777777" w:rsidR="00F377C3" w:rsidRPr="00284C85" w:rsidRDefault="00F377C3" w:rsidP="00F377C3">
      <w:pPr>
        <w:rPr>
          <w:b/>
          <w:bCs/>
          <w:kern w:val="2"/>
          <w:rtl/>
          <w14:ligatures w14:val="standardContextual"/>
        </w:rPr>
      </w:pPr>
    </w:p>
    <w:p w14:paraId="1A2844C4" w14:textId="77777777" w:rsidR="00F377C3" w:rsidRPr="00284C85" w:rsidRDefault="00F377C3" w:rsidP="00F377C3">
      <w:pPr>
        <w:rPr>
          <w:b/>
          <w:bCs/>
          <w:kern w:val="2"/>
          <w:rtl/>
          <w14:ligatures w14:val="standardContextual"/>
        </w:rPr>
      </w:pPr>
    </w:p>
    <w:p w14:paraId="15E2C838" w14:textId="77777777" w:rsidR="00F377C3" w:rsidRPr="00284C85" w:rsidRDefault="00F377C3" w:rsidP="00F377C3">
      <w:pPr>
        <w:rPr>
          <w:b/>
          <w:bCs/>
          <w:kern w:val="2"/>
          <w:rtl/>
          <w14:ligatures w14:val="standardContextual"/>
        </w:rPr>
      </w:pPr>
    </w:p>
    <w:p w14:paraId="3827C03B" w14:textId="77777777" w:rsidR="00F377C3" w:rsidRPr="00284C85" w:rsidRDefault="00F377C3" w:rsidP="00F377C3">
      <w:pPr>
        <w:rPr>
          <w:b/>
          <w:bCs/>
          <w:kern w:val="2"/>
          <w:rtl/>
          <w14:ligatures w14:val="standardContextual"/>
        </w:rPr>
      </w:pPr>
    </w:p>
    <w:p w14:paraId="68067C3F" w14:textId="77777777" w:rsidR="00F377C3" w:rsidRPr="00284C85" w:rsidRDefault="00F377C3" w:rsidP="00F377C3">
      <w:pPr>
        <w:rPr>
          <w:b/>
          <w:bCs/>
          <w:kern w:val="2"/>
          <w14:ligatures w14:val="standardContextual"/>
        </w:rPr>
      </w:pPr>
    </w:p>
    <w:p w14:paraId="154B18FF" w14:textId="77777777" w:rsidR="00F377C3" w:rsidRDefault="00F377C3" w:rsidP="00F377C3">
      <w:pPr>
        <w:rPr>
          <w:b/>
          <w:bCs/>
          <w:kern w:val="2"/>
          <w:rtl/>
          <w14:ligatures w14:val="standardContextual"/>
        </w:rPr>
      </w:pPr>
    </w:p>
    <w:p w14:paraId="527B22CF" w14:textId="77777777" w:rsidR="00940ECE" w:rsidRDefault="00940ECE" w:rsidP="00F377C3">
      <w:pPr>
        <w:rPr>
          <w:b/>
          <w:bCs/>
          <w:kern w:val="2"/>
          <w:rtl/>
          <w14:ligatures w14:val="standardContextual"/>
        </w:rPr>
      </w:pPr>
    </w:p>
    <w:p w14:paraId="087AE84E" w14:textId="77777777" w:rsidR="00940ECE" w:rsidRDefault="00940ECE" w:rsidP="00F377C3">
      <w:pPr>
        <w:rPr>
          <w:b/>
          <w:bCs/>
          <w:kern w:val="2"/>
          <w:rtl/>
          <w14:ligatures w14:val="standardContextual"/>
        </w:rPr>
      </w:pPr>
    </w:p>
    <w:p w14:paraId="0FE3D7D7" w14:textId="77777777" w:rsidR="00940ECE" w:rsidRPr="00284C85" w:rsidRDefault="00940ECE" w:rsidP="00F377C3">
      <w:pPr>
        <w:rPr>
          <w:b/>
          <w:bCs/>
          <w:kern w:val="2"/>
          <w14:ligatures w14:val="standardContextual"/>
        </w:rPr>
      </w:pPr>
    </w:p>
    <w:p w14:paraId="7D0AAD20" w14:textId="77777777" w:rsidR="00F377C3" w:rsidRPr="004D2B58" w:rsidRDefault="00F377C3" w:rsidP="00F377C3">
      <w:pPr>
        <w:spacing w:after="0" w:line="240" w:lineRule="auto"/>
        <w:rPr>
          <w:rFonts w:ascii="Times New Roman" w:hAnsi="Times New Roman" w:cs="Times New Roman"/>
          <w:b/>
          <w:bCs/>
          <w:kern w:val="2"/>
          <w:sz w:val="24"/>
          <w:szCs w:val="24"/>
          <w14:ligatures w14:val="standardContextual"/>
        </w:rPr>
      </w:pPr>
      <w:r w:rsidRPr="004D2B58">
        <w:rPr>
          <w:rFonts w:ascii="Times New Roman" w:hAnsi="Times New Roman" w:cs="Times New Roman"/>
          <w:b/>
          <w:bCs/>
          <w:kern w:val="2"/>
          <w:sz w:val="24"/>
          <w:szCs w:val="24"/>
          <w14:ligatures w14:val="standardContextual"/>
        </w:rPr>
        <w:lastRenderedPageBreak/>
        <w:t>Axis One: Challenges Facing Operations Management and Their Impact on Productivity and Operational Efficiency</w:t>
      </w:r>
    </w:p>
    <w:p w14:paraId="1DA09133"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tbl>
      <w:tblPr>
        <w:tblStyle w:val="2"/>
        <w:tblW w:w="0" w:type="auto"/>
        <w:tblLook w:val="04A0" w:firstRow="1" w:lastRow="0" w:firstColumn="1" w:lastColumn="0" w:noHBand="0" w:noVBand="1"/>
      </w:tblPr>
      <w:tblGrid>
        <w:gridCol w:w="2734"/>
        <w:gridCol w:w="1181"/>
        <w:gridCol w:w="901"/>
        <w:gridCol w:w="1056"/>
        <w:gridCol w:w="1212"/>
        <w:gridCol w:w="1212"/>
      </w:tblGrid>
      <w:tr w:rsidR="00F377C3" w:rsidRPr="004D2B58" w14:paraId="7776A303" w14:textId="77777777" w:rsidTr="00F8164B">
        <w:tc>
          <w:tcPr>
            <w:tcW w:w="2734" w:type="dxa"/>
          </w:tcPr>
          <w:p w14:paraId="33EF0CA6"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Statement</w:t>
            </w:r>
          </w:p>
          <w:p w14:paraId="74C4FBD7" w14:textId="77777777" w:rsidR="00F377C3" w:rsidRPr="004D2B58" w:rsidRDefault="00F377C3" w:rsidP="00F8164B">
            <w:pPr>
              <w:rPr>
                <w:rFonts w:ascii="Times New Roman" w:hAnsi="Times New Roman" w:cs="Times New Roman"/>
                <w:sz w:val="24"/>
                <w:szCs w:val="24"/>
              </w:rPr>
            </w:pPr>
          </w:p>
        </w:tc>
        <w:tc>
          <w:tcPr>
            <w:tcW w:w="1181" w:type="dxa"/>
          </w:tcPr>
          <w:p w14:paraId="43FE6882"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Agree</w:t>
            </w:r>
          </w:p>
        </w:tc>
        <w:tc>
          <w:tcPr>
            <w:tcW w:w="901" w:type="dxa"/>
          </w:tcPr>
          <w:p w14:paraId="11FC1161"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Agree</w:t>
            </w:r>
          </w:p>
        </w:tc>
        <w:tc>
          <w:tcPr>
            <w:tcW w:w="1056" w:type="dxa"/>
          </w:tcPr>
          <w:p w14:paraId="0E337B07"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Neutral</w:t>
            </w:r>
          </w:p>
        </w:tc>
        <w:tc>
          <w:tcPr>
            <w:tcW w:w="1212" w:type="dxa"/>
          </w:tcPr>
          <w:p w14:paraId="68036547"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Disagree</w:t>
            </w:r>
          </w:p>
        </w:tc>
        <w:tc>
          <w:tcPr>
            <w:tcW w:w="1212" w:type="dxa"/>
          </w:tcPr>
          <w:p w14:paraId="6551354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Disagree</w:t>
            </w:r>
          </w:p>
        </w:tc>
      </w:tr>
      <w:tr w:rsidR="00F377C3" w:rsidRPr="004D2B58" w14:paraId="02DC3221" w14:textId="77777777" w:rsidTr="00F8164B">
        <w:tc>
          <w:tcPr>
            <w:tcW w:w="2734" w:type="dxa"/>
          </w:tcPr>
          <w:p w14:paraId="1D589457"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The company faces difficulties in providing raw materials on time.</w:t>
            </w:r>
          </w:p>
        </w:tc>
        <w:tc>
          <w:tcPr>
            <w:tcW w:w="1181" w:type="dxa"/>
          </w:tcPr>
          <w:p w14:paraId="6A3F96F5" w14:textId="77777777" w:rsidR="00F377C3" w:rsidRPr="004D2B58" w:rsidRDefault="00F377C3" w:rsidP="00F8164B">
            <w:pPr>
              <w:rPr>
                <w:rFonts w:ascii="Times New Roman" w:hAnsi="Times New Roman" w:cs="Times New Roman"/>
                <w:b/>
                <w:bCs/>
                <w:sz w:val="24"/>
                <w:szCs w:val="24"/>
              </w:rPr>
            </w:pPr>
          </w:p>
        </w:tc>
        <w:tc>
          <w:tcPr>
            <w:tcW w:w="901" w:type="dxa"/>
          </w:tcPr>
          <w:p w14:paraId="248F2E8A" w14:textId="77777777" w:rsidR="00F377C3" w:rsidRPr="004D2B58" w:rsidRDefault="00F377C3" w:rsidP="00F8164B">
            <w:pPr>
              <w:rPr>
                <w:rFonts w:ascii="Times New Roman" w:hAnsi="Times New Roman" w:cs="Times New Roman"/>
                <w:b/>
                <w:bCs/>
                <w:sz w:val="24"/>
                <w:szCs w:val="24"/>
              </w:rPr>
            </w:pPr>
          </w:p>
        </w:tc>
        <w:tc>
          <w:tcPr>
            <w:tcW w:w="1056" w:type="dxa"/>
          </w:tcPr>
          <w:p w14:paraId="23F92F70" w14:textId="77777777" w:rsidR="00F377C3" w:rsidRPr="004D2B58" w:rsidRDefault="00F377C3" w:rsidP="00F8164B">
            <w:pPr>
              <w:rPr>
                <w:rFonts w:ascii="Times New Roman" w:hAnsi="Times New Roman" w:cs="Times New Roman"/>
                <w:b/>
                <w:bCs/>
                <w:sz w:val="24"/>
                <w:szCs w:val="24"/>
              </w:rPr>
            </w:pPr>
          </w:p>
        </w:tc>
        <w:tc>
          <w:tcPr>
            <w:tcW w:w="1212" w:type="dxa"/>
          </w:tcPr>
          <w:p w14:paraId="299DA438" w14:textId="77777777" w:rsidR="00F377C3" w:rsidRPr="004D2B58" w:rsidRDefault="00F377C3" w:rsidP="00F8164B">
            <w:pPr>
              <w:rPr>
                <w:rFonts w:ascii="Times New Roman" w:hAnsi="Times New Roman" w:cs="Times New Roman"/>
                <w:b/>
                <w:bCs/>
                <w:sz w:val="24"/>
                <w:szCs w:val="24"/>
              </w:rPr>
            </w:pPr>
          </w:p>
        </w:tc>
        <w:tc>
          <w:tcPr>
            <w:tcW w:w="1212" w:type="dxa"/>
          </w:tcPr>
          <w:p w14:paraId="1FB1CB97" w14:textId="77777777" w:rsidR="00F377C3" w:rsidRPr="004D2B58" w:rsidRDefault="00F377C3" w:rsidP="00F8164B">
            <w:pPr>
              <w:rPr>
                <w:rFonts w:ascii="Times New Roman" w:hAnsi="Times New Roman" w:cs="Times New Roman"/>
                <w:b/>
                <w:bCs/>
                <w:sz w:val="24"/>
                <w:szCs w:val="24"/>
              </w:rPr>
            </w:pPr>
          </w:p>
        </w:tc>
      </w:tr>
      <w:tr w:rsidR="00F377C3" w:rsidRPr="004D2B58" w14:paraId="3C81E40E" w14:textId="77777777" w:rsidTr="00F8164B">
        <w:tc>
          <w:tcPr>
            <w:tcW w:w="2734" w:type="dxa"/>
          </w:tcPr>
          <w:p w14:paraId="547BE066"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There is a shortage of specialized human competencies in operations management.</w:t>
            </w:r>
          </w:p>
        </w:tc>
        <w:tc>
          <w:tcPr>
            <w:tcW w:w="1181" w:type="dxa"/>
          </w:tcPr>
          <w:p w14:paraId="2F5C7CAE" w14:textId="77777777" w:rsidR="00F377C3" w:rsidRPr="004D2B58" w:rsidRDefault="00F377C3" w:rsidP="00F8164B">
            <w:pPr>
              <w:rPr>
                <w:rFonts w:ascii="Times New Roman" w:hAnsi="Times New Roman" w:cs="Times New Roman"/>
                <w:b/>
                <w:bCs/>
                <w:sz w:val="24"/>
                <w:szCs w:val="24"/>
              </w:rPr>
            </w:pPr>
          </w:p>
        </w:tc>
        <w:tc>
          <w:tcPr>
            <w:tcW w:w="901" w:type="dxa"/>
          </w:tcPr>
          <w:p w14:paraId="0A27DE9B" w14:textId="77777777" w:rsidR="00F377C3" w:rsidRPr="004D2B58" w:rsidRDefault="00F377C3" w:rsidP="00F8164B">
            <w:pPr>
              <w:rPr>
                <w:rFonts w:ascii="Times New Roman" w:hAnsi="Times New Roman" w:cs="Times New Roman"/>
                <w:b/>
                <w:bCs/>
                <w:sz w:val="24"/>
                <w:szCs w:val="24"/>
              </w:rPr>
            </w:pPr>
          </w:p>
        </w:tc>
        <w:tc>
          <w:tcPr>
            <w:tcW w:w="1056" w:type="dxa"/>
          </w:tcPr>
          <w:p w14:paraId="3693870C" w14:textId="77777777" w:rsidR="00F377C3" w:rsidRPr="004D2B58" w:rsidRDefault="00F377C3" w:rsidP="00F8164B">
            <w:pPr>
              <w:rPr>
                <w:rFonts w:ascii="Times New Roman" w:hAnsi="Times New Roman" w:cs="Times New Roman"/>
                <w:b/>
                <w:bCs/>
                <w:sz w:val="24"/>
                <w:szCs w:val="24"/>
              </w:rPr>
            </w:pPr>
          </w:p>
        </w:tc>
        <w:tc>
          <w:tcPr>
            <w:tcW w:w="1212" w:type="dxa"/>
          </w:tcPr>
          <w:p w14:paraId="54B0ADAD" w14:textId="77777777" w:rsidR="00F377C3" w:rsidRPr="004D2B58" w:rsidRDefault="00F377C3" w:rsidP="00F8164B">
            <w:pPr>
              <w:rPr>
                <w:rFonts w:ascii="Times New Roman" w:hAnsi="Times New Roman" w:cs="Times New Roman"/>
                <w:b/>
                <w:bCs/>
                <w:sz w:val="24"/>
                <w:szCs w:val="24"/>
              </w:rPr>
            </w:pPr>
          </w:p>
        </w:tc>
        <w:tc>
          <w:tcPr>
            <w:tcW w:w="1212" w:type="dxa"/>
          </w:tcPr>
          <w:p w14:paraId="1903A948" w14:textId="77777777" w:rsidR="00F377C3" w:rsidRPr="004D2B58" w:rsidRDefault="00F377C3" w:rsidP="00F8164B">
            <w:pPr>
              <w:rPr>
                <w:rFonts w:ascii="Times New Roman" w:hAnsi="Times New Roman" w:cs="Times New Roman"/>
                <w:b/>
                <w:bCs/>
                <w:sz w:val="24"/>
                <w:szCs w:val="24"/>
              </w:rPr>
            </w:pPr>
          </w:p>
        </w:tc>
      </w:tr>
      <w:tr w:rsidR="00F377C3" w:rsidRPr="004D2B58" w14:paraId="3AB1983C" w14:textId="77777777" w:rsidTr="00F8164B">
        <w:tc>
          <w:tcPr>
            <w:tcW w:w="2734" w:type="dxa"/>
          </w:tcPr>
          <w:p w14:paraId="5E16D011"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Operational processes suffer from weak coordination between different departments.</w:t>
            </w:r>
          </w:p>
        </w:tc>
        <w:tc>
          <w:tcPr>
            <w:tcW w:w="1181" w:type="dxa"/>
          </w:tcPr>
          <w:p w14:paraId="2C38F3FE" w14:textId="77777777" w:rsidR="00F377C3" w:rsidRPr="004D2B58" w:rsidRDefault="00F377C3" w:rsidP="00F8164B">
            <w:pPr>
              <w:rPr>
                <w:rFonts w:ascii="Times New Roman" w:hAnsi="Times New Roman" w:cs="Times New Roman"/>
                <w:b/>
                <w:bCs/>
                <w:sz w:val="24"/>
                <w:szCs w:val="24"/>
              </w:rPr>
            </w:pPr>
          </w:p>
        </w:tc>
        <w:tc>
          <w:tcPr>
            <w:tcW w:w="901" w:type="dxa"/>
          </w:tcPr>
          <w:p w14:paraId="1FF52C9E" w14:textId="77777777" w:rsidR="00F377C3" w:rsidRPr="004D2B58" w:rsidRDefault="00F377C3" w:rsidP="00F8164B">
            <w:pPr>
              <w:rPr>
                <w:rFonts w:ascii="Times New Roman" w:hAnsi="Times New Roman" w:cs="Times New Roman"/>
                <w:b/>
                <w:bCs/>
                <w:sz w:val="24"/>
                <w:szCs w:val="24"/>
              </w:rPr>
            </w:pPr>
          </w:p>
        </w:tc>
        <w:tc>
          <w:tcPr>
            <w:tcW w:w="1056" w:type="dxa"/>
          </w:tcPr>
          <w:p w14:paraId="1BBD7EF8" w14:textId="77777777" w:rsidR="00F377C3" w:rsidRPr="004D2B58" w:rsidRDefault="00F377C3" w:rsidP="00F8164B">
            <w:pPr>
              <w:rPr>
                <w:rFonts w:ascii="Times New Roman" w:hAnsi="Times New Roman" w:cs="Times New Roman"/>
                <w:b/>
                <w:bCs/>
                <w:sz w:val="24"/>
                <w:szCs w:val="24"/>
              </w:rPr>
            </w:pPr>
          </w:p>
        </w:tc>
        <w:tc>
          <w:tcPr>
            <w:tcW w:w="1212" w:type="dxa"/>
          </w:tcPr>
          <w:p w14:paraId="4FBCB434" w14:textId="77777777" w:rsidR="00F377C3" w:rsidRPr="004D2B58" w:rsidRDefault="00F377C3" w:rsidP="00F8164B">
            <w:pPr>
              <w:rPr>
                <w:rFonts w:ascii="Times New Roman" w:hAnsi="Times New Roman" w:cs="Times New Roman"/>
                <w:b/>
                <w:bCs/>
                <w:sz w:val="24"/>
                <w:szCs w:val="24"/>
              </w:rPr>
            </w:pPr>
          </w:p>
        </w:tc>
        <w:tc>
          <w:tcPr>
            <w:tcW w:w="1212" w:type="dxa"/>
          </w:tcPr>
          <w:p w14:paraId="155A0D01" w14:textId="77777777" w:rsidR="00F377C3" w:rsidRPr="004D2B58" w:rsidRDefault="00F377C3" w:rsidP="00F8164B">
            <w:pPr>
              <w:rPr>
                <w:rFonts w:ascii="Times New Roman" w:hAnsi="Times New Roman" w:cs="Times New Roman"/>
                <w:b/>
                <w:bCs/>
                <w:sz w:val="24"/>
                <w:szCs w:val="24"/>
              </w:rPr>
            </w:pPr>
          </w:p>
        </w:tc>
      </w:tr>
      <w:tr w:rsidR="00F377C3" w:rsidRPr="004D2B58" w14:paraId="6DBA3481" w14:textId="77777777" w:rsidTr="00F8164B">
        <w:tc>
          <w:tcPr>
            <w:tcW w:w="2734" w:type="dxa"/>
          </w:tcPr>
          <w:p w14:paraId="4A2A0A77"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Frequent equipment breakdowns affect the production process.</w:t>
            </w:r>
          </w:p>
        </w:tc>
        <w:tc>
          <w:tcPr>
            <w:tcW w:w="1181" w:type="dxa"/>
          </w:tcPr>
          <w:p w14:paraId="49E05ACF" w14:textId="77777777" w:rsidR="00F377C3" w:rsidRPr="004D2B58" w:rsidRDefault="00F377C3" w:rsidP="00F8164B">
            <w:pPr>
              <w:rPr>
                <w:rFonts w:ascii="Times New Roman" w:hAnsi="Times New Roman" w:cs="Times New Roman"/>
                <w:b/>
                <w:bCs/>
                <w:sz w:val="24"/>
                <w:szCs w:val="24"/>
              </w:rPr>
            </w:pPr>
          </w:p>
        </w:tc>
        <w:tc>
          <w:tcPr>
            <w:tcW w:w="901" w:type="dxa"/>
          </w:tcPr>
          <w:p w14:paraId="3F08A066" w14:textId="77777777" w:rsidR="00F377C3" w:rsidRPr="004D2B58" w:rsidRDefault="00F377C3" w:rsidP="00F8164B">
            <w:pPr>
              <w:rPr>
                <w:rFonts w:ascii="Times New Roman" w:hAnsi="Times New Roman" w:cs="Times New Roman"/>
                <w:b/>
                <w:bCs/>
                <w:sz w:val="24"/>
                <w:szCs w:val="24"/>
              </w:rPr>
            </w:pPr>
          </w:p>
        </w:tc>
        <w:tc>
          <w:tcPr>
            <w:tcW w:w="1056" w:type="dxa"/>
          </w:tcPr>
          <w:p w14:paraId="48FE43CB" w14:textId="77777777" w:rsidR="00F377C3" w:rsidRPr="004D2B58" w:rsidRDefault="00F377C3" w:rsidP="00F8164B">
            <w:pPr>
              <w:rPr>
                <w:rFonts w:ascii="Times New Roman" w:hAnsi="Times New Roman" w:cs="Times New Roman"/>
                <w:b/>
                <w:bCs/>
                <w:sz w:val="24"/>
                <w:szCs w:val="24"/>
              </w:rPr>
            </w:pPr>
          </w:p>
        </w:tc>
        <w:tc>
          <w:tcPr>
            <w:tcW w:w="1212" w:type="dxa"/>
          </w:tcPr>
          <w:p w14:paraId="5D7B9B4F" w14:textId="77777777" w:rsidR="00F377C3" w:rsidRPr="004D2B58" w:rsidRDefault="00F377C3" w:rsidP="00F8164B">
            <w:pPr>
              <w:rPr>
                <w:rFonts w:ascii="Times New Roman" w:hAnsi="Times New Roman" w:cs="Times New Roman"/>
                <w:b/>
                <w:bCs/>
                <w:sz w:val="24"/>
                <w:szCs w:val="24"/>
              </w:rPr>
            </w:pPr>
          </w:p>
        </w:tc>
        <w:tc>
          <w:tcPr>
            <w:tcW w:w="1212" w:type="dxa"/>
          </w:tcPr>
          <w:p w14:paraId="6A021A5C" w14:textId="77777777" w:rsidR="00F377C3" w:rsidRPr="004D2B58" w:rsidRDefault="00F377C3" w:rsidP="00F8164B">
            <w:pPr>
              <w:rPr>
                <w:rFonts w:ascii="Times New Roman" w:hAnsi="Times New Roman" w:cs="Times New Roman"/>
                <w:b/>
                <w:bCs/>
                <w:sz w:val="24"/>
                <w:szCs w:val="24"/>
              </w:rPr>
            </w:pPr>
          </w:p>
        </w:tc>
      </w:tr>
      <w:tr w:rsidR="00F377C3" w:rsidRPr="004D2B58" w14:paraId="303288BF" w14:textId="77777777" w:rsidTr="00F8164B">
        <w:tc>
          <w:tcPr>
            <w:tcW w:w="2734" w:type="dxa"/>
          </w:tcPr>
          <w:p w14:paraId="1B7D2716"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Limited investment in modern technology hinders operational efficiency.</w:t>
            </w:r>
          </w:p>
        </w:tc>
        <w:tc>
          <w:tcPr>
            <w:tcW w:w="1181" w:type="dxa"/>
          </w:tcPr>
          <w:p w14:paraId="2B5131F6" w14:textId="77777777" w:rsidR="00F377C3" w:rsidRPr="004D2B58" w:rsidRDefault="00F377C3" w:rsidP="00F8164B">
            <w:pPr>
              <w:rPr>
                <w:rFonts w:ascii="Times New Roman" w:hAnsi="Times New Roman" w:cs="Times New Roman"/>
                <w:b/>
                <w:bCs/>
                <w:sz w:val="24"/>
                <w:szCs w:val="24"/>
              </w:rPr>
            </w:pPr>
          </w:p>
        </w:tc>
        <w:tc>
          <w:tcPr>
            <w:tcW w:w="901" w:type="dxa"/>
          </w:tcPr>
          <w:p w14:paraId="64F68255" w14:textId="77777777" w:rsidR="00F377C3" w:rsidRPr="004D2B58" w:rsidRDefault="00F377C3" w:rsidP="00F8164B">
            <w:pPr>
              <w:rPr>
                <w:rFonts w:ascii="Times New Roman" w:hAnsi="Times New Roman" w:cs="Times New Roman"/>
                <w:b/>
                <w:bCs/>
                <w:sz w:val="24"/>
                <w:szCs w:val="24"/>
              </w:rPr>
            </w:pPr>
          </w:p>
        </w:tc>
        <w:tc>
          <w:tcPr>
            <w:tcW w:w="1056" w:type="dxa"/>
          </w:tcPr>
          <w:p w14:paraId="5FF2DA28" w14:textId="77777777" w:rsidR="00F377C3" w:rsidRPr="004D2B58" w:rsidRDefault="00F377C3" w:rsidP="00F8164B">
            <w:pPr>
              <w:rPr>
                <w:rFonts w:ascii="Times New Roman" w:hAnsi="Times New Roman" w:cs="Times New Roman"/>
                <w:b/>
                <w:bCs/>
                <w:sz w:val="24"/>
                <w:szCs w:val="24"/>
              </w:rPr>
            </w:pPr>
          </w:p>
        </w:tc>
        <w:tc>
          <w:tcPr>
            <w:tcW w:w="1212" w:type="dxa"/>
          </w:tcPr>
          <w:p w14:paraId="02A82439" w14:textId="77777777" w:rsidR="00F377C3" w:rsidRPr="004D2B58" w:rsidRDefault="00F377C3" w:rsidP="00F8164B">
            <w:pPr>
              <w:rPr>
                <w:rFonts w:ascii="Times New Roman" w:hAnsi="Times New Roman" w:cs="Times New Roman"/>
                <w:b/>
                <w:bCs/>
                <w:sz w:val="24"/>
                <w:szCs w:val="24"/>
              </w:rPr>
            </w:pPr>
          </w:p>
        </w:tc>
        <w:tc>
          <w:tcPr>
            <w:tcW w:w="1212" w:type="dxa"/>
          </w:tcPr>
          <w:p w14:paraId="07826392" w14:textId="77777777" w:rsidR="00F377C3" w:rsidRPr="004D2B58" w:rsidRDefault="00F377C3" w:rsidP="00F8164B">
            <w:pPr>
              <w:rPr>
                <w:rFonts w:ascii="Times New Roman" w:hAnsi="Times New Roman" w:cs="Times New Roman"/>
                <w:b/>
                <w:bCs/>
                <w:sz w:val="24"/>
                <w:szCs w:val="24"/>
              </w:rPr>
            </w:pPr>
          </w:p>
        </w:tc>
      </w:tr>
      <w:tr w:rsidR="00F377C3" w:rsidRPr="004D2B58" w14:paraId="291224F2" w14:textId="77777777" w:rsidTr="00F8164B">
        <w:tc>
          <w:tcPr>
            <w:tcW w:w="2734" w:type="dxa"/>
          </w:tcPr>
          <w:p w14:paraId="1DB4D468"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Supply chain problems lead to decreased productivity.</w:t>
            </w:r>
          </w:p>
        </w:tc>
        <w:tc>
          <w:tcPr>
            <w:tcW w:w="1181" w:type="dxa"/>
          </w:tcPr>
          <w:p w14:paraId="3D4559E2" w14:textId="77777777" w:rsidR="00F377C3" w:rsidRPr="004D2B58" w:rsidRDefault="00F377C3" w:rsidP="00F8164B">
            <w:pPr>
              <w:rPr>
                <w:rFonts w:ascii="Times New Roman" w:hAnsi="Times New Roman" w:cs="Times New Roman"/>
                <w:b/>
                <w:bCs/>
                <w:sz w:val="24"/>
                <w:szCs w:val="24"/>
              </w:rPr>
            </w:pPr>
          </w:p>
        </w:tc>
        <w:tc>
          <w:tcPr>
            <w:tcW w:w="901" w:type="dxa"/>
          </w:tcPr>
          <w:p w14:paraId="289608DC" w14:textId="77777777" w:rsidR="00F377C3" w:rsidRPr="004D2B58" w:rsidRDefault="00F377C3" w:rsidP="00F8164B">
            <w:pPr>
              <w:rPr>
                <w:rFonts w:ascii="Times New Roman" w:hAnsi="Times New Roman" w:cs="Times New Roman"/>
                <w:b/>
                <w:bCs/>
                <w:sz w:val="24"/>
                <w:szCs w:val="24"/>
              </w:rPr>
            </w:pPr>
          </w:p>
        </w:tc>
        <w:tc>
          <w:tcPr>
            <w:tcW w:w="1056" w:type="dxa"/>
          </w:tcPr>
          <w:p w14:paraId="1EDEA250" w14:textId="77777777" w:rsidR="00F377C3" w:rsidRPr="004D2B58" w:rsidRDefault="00F377C3" w:rsidP="00F8164B">
            <w:pPr>
              <w:rPr>
                <w:rFonts w:ascii="Times New Roman" w:hAnsi="Times New Roman" w:cs="Times New Roman"/>
                <w:b/>
                <w:bCs/>
                <w:sz w:val="24"/>
                <w:szCs w:val="24"/>
              </w:rPr>
            </w:pPr>
          </w:p>
        </w:tc>
        <w:tc>
          <w:tcPr>
            <w:tcW w:w="1212" w:type="dxa"/>
          </w:tcPr>
          <w:p w14:paraId="5E0587FD" w14:textId="77777777" w:rsidR="00F377C3" w:rsidRPr="004D2B58" w:rsidRDefault="00F377C3" w:rsidP="00F8164B">
            <w:pPr>
              <w:rPr>
                <w:rFonts w:ascii="Times New Roman" w:hAnsi="Times New Roman" w:cs="Times New Roman"/>
                <w:b/>
                <w:bCs/>
                <w:sz w:val="24"/>
                <w:szCs w:val="24"/>
              </w:rPr>
            </w:pPr>
          </w:p>
        </w:tc>
        <w:tc>
          <w:tcPr>
            <w:tcW w:w="1212" w:type="dxa"/>
          </w:tcPr>
          <w:p w14:paraId="153EE634" w14:textId="77777777" w:rsidR="00F377C3" w:rsidRPr="004D2B58" w:rsidRDefault="00F377C3" w:rsidP="00F8164B">
            <w:pPr>
              <w:rPr>
                <w:rFonts w:ascii="Times New Roman" w:hAnsi="Times New Roman" w:cs="Times New Roman"/>
                <w:b/>
                <w:bCs/>
                <w:sz w:val="24"/>
                <w:szCs w:val="24"/>
              </w:rPr>
            </w:pPr>
          </w:p>
        </w:tc>
      </w:tr>
      <w:tr w:rsidR="00F377C3" w:rsidRPr="004D2B58" w14:paraId="335781A3" w14:textId="77777777" w:rsidTr="00F8164B">
        <w:tc>
          <w:tcPr>
            <w:tcW w:w="2734" w:type="dxa"/>
          </w:tcPr>
          <w:p w14:paraId="38201967"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Organizational and administrative challenges affect the effectiveness of operations management.</w:t>
            </w:r>
          </w:p>
        </w:tc>
        <w:tc>
          <w:tcPr>
            <w:tcW w:w="1181" w:type="dxa"/>
          </w:tcPr>
          <w:p w14:paraId="427B54D1" w14:textId="77777777" w:rsidR="00F377C3" w:rsidRPr="004D2B58" w:rsidRDefault="00F377C3" w:rsidP="00F8164B">
            <w:pPr>
              <w:rPr>
                <w:rFonts w:ascii="Times New Roman" w:hAnsi="Times New Roman" w:cs="Times New Roman"/>
                <w:b/>
                <w:bCs/>
                <w:sz w:val="24"/>
                <w:szCs w:val="24"/>
              </w:rPr>
            </w:pPr>
          </w:p>
        </w:tc>
        <w:tc>
          <w:tcPr>
            <w:tcW w:w="901" w:type="dxa"/>
          </w:tcPr>
          <w:p w14:paraId="1071ABF2" w14:textId="77777777" w:rsidR="00F377C3" w:rsidRPr="004D2B58" w:rsidRDefault="00F377C3" w:rsidP="00F8164B">
            <w:pPr>
              <w:rPr>
                <w:rFonts w:ascii="Times New Roman" w:hAnsi="Times New Roman" w:cs="Times New Roman"/>
                <w:b/>
                <w:bCs/>
                <w:sz w:val="24"/>
                <w:szCs w:val="24"/>
              </w:rPr>
            </w:pPr>
          </w:p>
        </w:tc>
        <w:tc>
          <w:tcPr>
            <w:tcW w:w="1056" w:type="dxa"/>
          </w:tcPr>
          <w:p w14:paraId="73DE2A78" w14:textId="77777777" w:rsidR="00F377C3" w:rsidRPr="004D2B58" w:rsidRDefault="00F377C3" w:rsidP="00F8164B">
            <w:pPr>
              <w:rPr>
                <w:rFonts w:ascii="Times New Roman" w:hAnsi="Times New Roman" w:cs="Times New Roman"/>
                <w:b/>
                <w:bCs/>
                <w:sz w:val="24"/>
                <w:szCs w:val="24"/>
              </w:rPr>
            </w:pPr>
          </w:p>
        </w:tc>
        <w:tc>
          <w:tcPr>
            <w:tcW w:w="1212" w:type="dxa"/>
          </w:tcPr>
          <w:p w14:paraId="2D102958" w14:textId="77777777" w:rsidR="00F377C3" w:rsidRPr="004D2B58" w:rsidRDefault="00F377C3" w:rsidP="00F8164B">
            <w:pPr>
              <w:rPr>
                <w:rFonts w:ascii="Times New Roman" w:hAnsi="Times New Roman" w:cs="Times New Roman"/>
                <w:b/>
                <w:bCs/>
                <w:sz w:val="24"/>
                <w:szCs w:val="24"/>
              </w:rPr>
            </w:pPr>
          </w:p>
        </w:tc>
        <w:tc>
          <w:tcPr>
            <w:tcW w:w="1212" w:type="dxa"/>
          </w:tcPr>
          <w:p w14:paraId="600ED03C" w14:textId="77777777" w:rsidR="00F377C3" w:rsidRPr="004D2B58" w:rsidRDefault="00F377C3" w:rsidP="00F8164B">
            <w:pPr>
              <w:rPr>
                <w:rFonts w:ascii="Times New Roman" w:hAnsi="Times New Roman" w:cs="Times New Roman"/>
                <w:b/>
                <w:bCs/>
                <w:sz w:val="24"/>
                <w:szCs w:val="24"/>
              </w:rPr>
            </w:pPr>
          </w:p>
        </w:tc>
      </w:tr>
    </w:tbl>
    <w:p w14:paraId="0BC94B72"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44600CC3"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6C680E0F"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0B1ABDB"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8757A8C"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D671EAB"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A350FF9"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E326AD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A4755E1"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D3953B6"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E577A4C"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39BB007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EF1E0D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33D65F18" w14:textId="560D152A" w:rsidR="00F377C3" w:rsidRPr="004D2B58" w:rsidRDefault="00F377C3" w:rsidP="00F377C3">
      <w:pPr>
        <w:spacing w:after="0" w:line="240" w:lineRule="auto"/>
        <w:rPr>
          <w:rFonts w:ascii="Times New Roman" w:hAnsi="Times New Roman" w:cs="Times New Roman"/>
          <w:b/>
          <w:bCs/>
          <w:kern w:val="2"/>
          <w:sz w:val="24"/>
          <w:szCs w:val="24"/>
          <w14:ligatures w14:val="standardContextual"/>
        </w:rPr>
      </w:pPr>
      <w:r w:rsidRPr="004D2B58">
        <w:rPr>
          <w:rFonts w:ascii="Times New Roman" w:hAnsi="Times New Roman" w:cs="Times New Roman"/>
          <w:b/>
          <w:bCs/>
          <w:kern w:val="2"/>
          <w:sz w:val="24"/>
          <w:szCs w:val="24"/>
          <w14:ligatures w14:val="standardContextual"/>
        </w:rPr>
        <w:lastRenderedPageBreak/>
        <w:t>Axis Two: The Impact of Advanced Operations Management Strategies on Efficiency and Waste Reduction</w:t>
      </w:r>
    </w:p>
    <w:p w14:paraId="420AF5C8"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4D2B58" w14:paraId="2EED8CD4" w14:textId="77777777" w:rsidTr="00F8164B">
        <w:tc>
          <w:tcPr>
            <w:tcW w:w="3071" w:type="dxa"/>
          </w:tcPr>
          <w:p w14:paraId="3983E03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Statement</w:t>
            </w:r>
          </w:p>
          <w:p w14:paraId="133E2AD4" w14:textId="77777777" w:rsidR="00F377C3" w:rsidRPr="004D2B58" w:rsidRDefault="00F377C3" w:rsidP="00F8164B">
            <w:pPr>
              <w:rPr>
                <w:rFonts w:ascii="Times New Roman" w:hAnsi="Times New Roman" w:cs="Times New Roman"/>
                <w:sz w:val="24"/>
                <w:szCs w:val="24"/>
              </w:rPr>
            </w:pPr>
          </w:p>
        </w:tc>
        <w:tc>
          <w:tcPr>
            <w:tcW w:w="1181" w:type="dxa"/>
          </w:tcPr>
          <w:p w14:paraId="52FDB000"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Agree</w:t>
            </w:r>
          </w:p>
        </w:tc>
        <w:tc>
          <w:tcPr>
            <w:tcW w:w="910" w:type="dxa"/>
          </w:tcPr>
          <w:p w14:paraId="6955D78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Agree</w:t>
            </w:r>
          </w:p>
        </w:tc>
        <w:tc>
          <w:tcPr>
            <w:tcW w:w="1056" w:type="dxa"/>
          </w:tcPr>
          <w:p w14:paraId="1D3B171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Neutral</w:t>
            </w:r>
          </w:p>
        </w:tc>
        <w:tc>
          <w:tcPr>
            <w:tcW w:w="1212" w:type="dxa"/>
          </w:tcPr>
          <w:p w14:paraId="7EF273A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Disagree</w:t>
            </w:r>
          </w:p>
        </w:tc>
        <w:tc>
          <w:tcPr>
            <w:tcW w:w="1212" w:type="dxa"/>
          </w:tcPr>
          <w:p w14:paraId="364C79E8"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Disagree</w:t>
            </w:r>
          </w:p>
        </w:tc>
      </w:tr>
      <w:tr w:rsidR="00F377C3" w:rsidRPr="004D2B58" w14:paraId="57757C4C" w14:textId="77777777" w:rsidTr="00F8164B">
        <w:tc>
          <w:tcPr>
            <w:tcW w:w="3071" w:type="dxa"/>
          </w:tcPr>
          <w:p w14:paraId="6A4068CB"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We use advanced Enterprise Resource Planning (ERP) systems to improve operational efficiency.</w:t>
            </w:r>
          </w:p>
        </w:tc>
        <w:tc>
          <w:tcPr>
            <w:tcW w:w="1181" w:type="dxa"/>
          </w:tcPr>
          <w:p w14:paraId="44013466" w14:textId="77777777" w:rsidR="00F377C3" w:rsidRPr="004D2B58" w:rsidRDefault="00F377C3" w:rsidP="00F8164B">
            <w:pPr>
              <w:rPr>
                <w:rFonts w:ascii="Times New Roman" w:hAnsi="Times New Roman" w:cs="Times New Roman"/>
                <w:b/>
                <w:bCs/>
                <w:sz w:val="24"/>
                <w:szCs w:val="24"/>
              </w:rPr>
            </w:pPr>
          </w:p>
        </w:tc>
        <w:tc>
          <w:tcPr>
            <w:tcW w:w="910" w:type="dxa"/>
          </w:tcPr>
          <w:p w14:paraId="7D44022B" w14:textId="77777777" w:rsidR="00F377C3" w:rsidRPr="004D2B58" w:rsidRDefault="00F377C3" w:rsidP="00F8164B">
            <w:pPr>
              <w:rPr>
                <w:rFonts w:ascii="Times New Roman" w:hAnsi="Times New Roman" w:cs="Times New Roman"/>
                <w:b/>
                <w:bCs/>
                <w:sz w:val="24"/>
                <w:szCs w:val="24"/>
              </w:rPr>
            </w:pPr>
          </w:p>
        </w:tc>
        <w:tc>
          <w:tcPr>
            <w:tcW w:w="1056" w:type="dxa"/>
          </w:tcPr>
          <w:p w14:paraId="35143903" w14:textId="77777777" w:rsidR="00F377C3" w:rsidRPr="004D2B58" w:rsidRDefault="00F377C3" w:rsidP="00F8164B">
            <w:pPr>
              <w:rPr>
                <w:rFonts w:ascii="Times New Roman" w:hAnsi="Times New Roman" w:cs="Times New Roman"/>
                <w:b/>
                <w:bCs/>
                <w:sz w:val="24"/>
                <w:szCs w:val="24"/>
              </w:rPr>
            </w:pPr>
          </w:p>
        </w:tc>
        <w:tc>
          <w:tcPr>
            <w:tcW w:w="1212" w:type="dxa"/>
          </w:tcPr>
          <w:p w14:paraId="63DBF8A3" w14:textId="77777777" w:rsidR="00F377C3" w:rsidRPr="004D2B58" w:rsidRDefault="00F377C3" w:rsidP="00F8164B">
            <w:pPr>
              <w:rPr>
                <w:rFonts w:ascii="Times New Roman" w:hAnsi="Times New Roman" w:cs="Times New Roman"/>
                <w:b/>
                <w:bCs/>
                <w:sz w:val="24"/>
                <w:szCs w:val="24"/>
              </w:rPr>
            </w:pPr>
          </w:p>
        </w:tc>
        <w:tc>
          <w:tcPr>
            <w:tcW w:w="1212" w:type="dxa"/>
          </w:tcPr>
          <w:p w14:paraId="08DE692C" w14:textId="77777777" w:rsidR="00F377C3" w:rsidRPr="004D2B58" w:rsidRDefault="00F377C3" w:rsidP="00F8164B">
            <w:pPr>
              <w:rPr>
                <w:rFonts w:ascii="Times New Roman" w:hAnsi="Times New Roman" w:cs="Times New Roman"/>
                <w:b/>
                <w:bCs/>
                <w:sz w:val="24"/>
                <w:szCs w:val="24"/>
              </w:rPr>
            </w:pPr>
          </w:p>
        </w:tc>
      </w:tr>
      <w:tr w:rsidR="00F377C3" w:rsidRPr="004D2B58" w14:paraId="3F8C2B57" w14:textId="77777777" w:rsidTr="00F8164B">
        <w:tc>
          <w:tcPr>
            <w:tcW w:w="3071" w:type="dxa"/>
          </w:tcPr>
          <w:p w14:paraId="512E5C1B"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The company periodically analyzes operational data to make effective decisions.</w:t>
            </w:r>
          </w:p>
        </w:tc>
        <w:tc>
          <w:tcPr>
            <w:tcW w:w="1181" w:type="dxa"/>
          </w:tcPr>
          <w:p w14:paraId="7A90523E" w14:textId="77777777" w:rsidR="00F377C3" w:rsidRPr="004D2B58" w:rsidRDefault="00F377C3" w:rsidP="00F8164B">
            <w:pPr>
              <w:rPr>
                <w:rFonts w:ascii="Times New Roman" w:hAnsi="Times New Roman" w:cs="Times New Roman"/>
                <w:b/>
                <w:bCs/>
                <w:sz w:val="24"/>
                <w:szCs w:val="24"/>
              </w:rPr>
            </w:pPr>
          </w:p>
        </w:tc>
        <w:tc>
          <w:tcPr>
            <w:tcW w:w="910" w:type="dxa"/>
          </w:tcPr>
          <w:p w14:paraId="0DB01DF2" w14:textId="77777777" w:rsidR="00F377C3" w:rsidRPr="004D2B58" w:rsidRDefault="00F377C3" w:rsidP="00F8164B">
            <w:pPr>
              <w:rPr>
                <w:rFonts w:ascii="Times New Roman" w:hAnsi="Times New Roman" w:cs="Times New Roman"/>
                <w:b/>
                <w:bCs/>
                <w:sz w:val="24"/>
                <w:szCs w:val="24"/>
              </w:rPr>
            </w:pPr>
          </w:p>
        </w:tc>
        <w:tc>
          <w:tcPr>
            <w:tcW w:w="1056" w:type="dxa"/>
          </w:tcPr>
          <w:p w14:paraId="3879857C" w14:textId="77777777" w:rsidR="00F377C3" w:rsidRPr="004D2B58" w:rsidRDefault="00F377C3" w:rsidP="00F8164B">
            <w:pPr>
              <w:rPr>
                <w:rFonts w:ascii="Times New Roman" w:hAnsi="Times New Roman" w:cs="Times New Roman"/>
                <w:b/>
                <w:bCs/>
                <w:sz w:val="24"/>
                <w:szCs w:val="24"/>
              </w:rPr>
            </w:pPr>
          </w:p>
        </w:tc>
        <w:tc>
          <w:tcPr>
            <w:tcW w:w="1212" w:type="dxa"/>
          </w:tcPr>
          <w:p w14:paraId="2902C535" w14:textId="77777777" w:rsidR="00F377C3" w:rsidRPr="004D2B58" w:rsidRDefault="00F377C3" w:rsidP="00F8164B">
            <w:pPr>
              <w:rPr>
                <w:rFonts w:ascii="Times New Roman" w:hAnsi="Times New Roman" w:cs="Times New Roman"/>
                <w:b/>
                <w:bCs/>
                <w:sz w:val="24"/>
                <w:szCs w:val="24"/>
              </w:rPr>
            </w:pPr>
          </w:p>
        </w:tc>
        <w:tc>
          <w:tcPr>
            <w:tcW w:w="1212" w:type="dxa"/>
          </w:tcPr>
          <w:p w14:paraId="6A544FF4" w14:textId="77777777" w:rsidR="00F377C3" w:rsidRPr="004D2B58" w:rsidRDefault="00F377C3" w:rsidP="00F8164B">
            <w:pPr>
              <w:rPr>
                <w:rFonts w:ascii="Times New Roman" w:hAnsi="Times New Roman" w:cs="Times New Roman"/>
                <w:b/>
                <w:bCs/>
                <w:sz w:val="24"/>
                <w:szCs w:val="24"/>
              </w:rPr>
            </w:pPr>
          </w:p>
        </w:tc>
      </w:tr>
      <w:tr w:rsidR="00F377C3" w:rsidRPr="004D2B58" w14:paraId="662A06C9" w14:textId="77777777" w:rsidTr="00F8164B">
        <w:tc>
          <w:tcPr>
            <w:tcW w:w="3071" w:type="dxa"/>
          </w:tcPr>
          <w:p w14:paraId="7F67916D"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Management relies on modern technologies to reduce waste and improve processes.</w:t>
            </w:r>
          </w:p>
        </w:tc>
        <w:tc>
          <w:tcPr>
            <w:tcW w:w="1181" w:type="dxa"/>
          </w:tcPr>
          <w:p w14:paraId="43430739" w14:textId="77777777" w:rsidR="00F377C3" w:rsidRPr="004D2B58" w:rsidRDefault="00F377C3" w:rsidP="00F8164B">
            <w:pPr>
              <w:rPr>
                <w:rFonts w:ascii="Times New Roman" w:hAnsi="Times New Roman" w:cs="Times New Roman"/>
                <w:b/>
                <w:bCs/>
                <w:sz w:val="24"/>
                <w:szCs w:val="24"/>
              </w:rPr>
            </w:pPr>
          </w:p>
        </w:tc>
        <w:tc>
          <w:tcPr>
            <w:tcW w:w="910" w:type="dxa"/>
          </w:tcPr>
          <w:p w14:paraId="7D78DCA9" w14:textId="77777777" w:rsidR="00F377C3" w:rsidRPr="004D2B58" w:rsidRDefault="00F377C3" w:rsidP="00F8164B">
            <w:pPr>
              <w:rPr>
                <w:rFonts w:ascii="Times New Roman" w:hAnsi="Times New Roman" w:cs="Times New Roman"/>
                <w:b/>
                <w:bCs/>
                <w:sz w:val="24"/>
                <w:szCs w:val="24"/>
              </w:rPr>
            </w:pPr>
          </w:p>
        </w:tc>
        <w:tc>
          <w:tcPr>
            <w:tcW w:w="1056" w:type="dxa"/>
          </w:tcPr>
          <w:p w14:paraId="20B64020" w14:textId="77777777" w:rsidR="00F377C3" w:rsidRPr="004D2B58" w:rsidRDefault="00F377C3" w:rsidP="00F8164B">
            <w:pPr>
              <w:rPr>
                <w:rFonts w:ascii="Times New Roman" w:hAnsi="Times New Roman" w:cs="Times New Roman"/>
                <w:b/>
                <w:bCs/>
                <w:sz w:val="24"/>
                <w:szCs w:val="24"/>
              </w:rPr>
            </w:pPr>
          </w:p>
        </w:tc>
        <w:tc>
          <w:tcPr>
            <w:tcW w:w="1212" w:type="dxa"/>
          </w:tcPr>
          <w:p w14:paraId="0AC6C181" w14:textId="77777777" w:rsidR="00F377C3" w:rsidRPr="004D2B58" w:rsidRDefault="00F377C3" w:rsidP="00F8164B">
            <w:pPr>
              <w:rPr>
                <w:rFonts w:ascii="Times New Roman" w:hAnsi="Times New Roman" w:cs="Times New Roman"/>
                <w:b/>
                <w:bCs/>
                <w:sz w:val="24"/>
                <w:szCs w:val="24"/>
              </w:rPr>
            </w:pPr>
          </w:p>
        </w:tc>
        <w:tc>
          <w:tcPr>
            <w:tcW w:w="1212" w:type="dxa"/>
          </w:tcPr>
          <w:p w14:paraId="05FA15FC" w14:textId="77777777" w:rsidR="00F377C3" w:rsidRPr="004D2B58" w:rsidRDefault="00F377C3" w:rsidP="00F8164B">
            <w:pPr>
              <w:rPr>
                <w:rFonts w:ascii="Times New Roman" w:hAnsi="Times New Roman" w:cs="Times New Roman"/>
                <w:b/>
                <w:bCs/>
                <w:sz w:val="24"/>
                <w:szCs w:val="24"/>
              </w:rPr>
            </w:pPr>
          </w:p>
        </w:tc>
      </w:tr>
      <w:tr w:rsidR="00F377C3" w:rsidRPr="004D2B58" w14:paraId="48597AF4" w14:textId="77777777" w:rsidTr="00F8164B">
        <w:tc>
          <w:tcPr>
            <w:tcW w:w="3071" w:type="dxa"/>
          </w:tcPr>
          <w:p w14:paraId="75534D98"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There are effective internal control mechanisms that contribute to improving performance.</w:t>
            </w:r>
          </w:p>
        </w:tc>
        <w:tc>
          <w:tcPr>
            <w:tcW w:w="1181" w:type="dxa"/>
          </w:tcPr>
          <w:p w14:paraId="17D4B4BC" w14:textId="77777777" w:rsidR="00F377C3" w:rsidRPr="004D2B58" w:rsidRDefault="00F377C3" w:rsidP="00F8164B">
            <w:pPr>
              <w:rPr>
                <w:rFonts w:ascii="Times New Roman" w:hAnsi="Times New Roman" w:cs="Times New Roman"/>
                <w:b/>
                <w:bCs/>
                <w:sz w:val="24"/>
                <w:szCs w:val="24"/>
              </w:rPr>
            </w:pPr>
          </w:p>
        </w:tc>
        <w:tc>
          <w:tcPr>
            <w:tcW w:w="910" w:type="dxa"/>
          </w:tcPr>
          <w:p w14:paraId="56265528" w14:textId="77777777" w:rsidR="00F377C3" w:rsidRPr="004D2B58" w:rsidRDefault="00F377C3" w:rsidP="00F8164B">
            <w:pPr>
              <w:rPr>
                <w:rFonts w:ascii="Times New Roman" w:hAnsi="Times New Roman" w:cs="Times New Roman"/>
                <w:b/>
                <w:bCs/>
                <w:sz w:val="24"/>
                <w:szCs w:val="24"/>
              </w:rPr>
            </w:pPr>
          </w:p>
        </w:tc>
        <w:tc>
          <w:tcPr>
            <w:tcW w:w="1056" w:type="dxa"/>
          </w:tcPr>
          <w:p w14:paraId="179DB69A" w14:textId="77777777" w:rsidR="00F377C3" w:rsidRPr="004D2B58" w:rsidRDefault="00F377C3" w:rsidP="00F8164B">
            <w:pPr>
              <w:rPr>
                <w:rFonts w:ascii="Times New Roman" w:hAnsi="Times New Roman" w:cs="Times New Roman"/>
                <w:b/>
                <w:bCs/>
                <w:sz w:val="24"/>
                <w:szCs w:val="24"/>
              </w:rPr>
            </w:pPr>
          </w:p>
        </w:tc>
        <w:tc>
          <w:tcPr>
            <w:tcW w:w="1212" w:type="dxa"/>
          </w:tcPr>
          <w:p w14:paraId="1872E7F9" w14:textId="77777777" w:rsidR="00F377C3" w:rsidRPr="004D2B58" w:rsidRDefault="00F377C3" w:rsidP="00F8164B">
            <w:pPr>
              <w:rPr>
                <w:rFonts w:ascii="Times New Roman" w:hAnsi="Times New Roman" w:cs="Times New Roman"/>
                <w:b/>
                <w:bCs/>
                <w:sz w:val="24"/>
                <w:szCs w:val="24"/>
              </w:rPr>
            </w:pPr>
          </w:p>
        </w:tc>
        <w:tc>
          <w:tcPr>
            <w:tcW w:w="1212" w:type="dxa"/>
          </w:tcPr>
          <w:p w14:paraId="0B39ED83" w14:textId="77777777" w:rsidR="00F377C3" w:rsidRPr="004D2B58" w:rsidRDefault="00F377C3" w:rsidP="00F8164B">
            <w:pPr>
              <w:rPr>
                <w:rFonts w:ascii="Times New Roman" w:hAnsi="Times New Roman" w:cs="Times New Roman"/>
                <w:b/>
                <w:bCs/>
                <w:sz w:val="24"/>
                <w:szCs w:val="24"/>
              </w:rPr>
            </w:pPr>
          </w:p>
        </w:tc>
      </w:tr>
      <w:tr w:rsidR="00F377C3" w:rsidRPr="004D2B58" w14:paraId="1245B995" w14:textId="77777777" w:rsidTr="00F8164B">
        <w:tc>
          <w:tcPr>
            <w:tcW w:w="3071" w:type="dxa"/>
          </w:tcPr>
          <w:p w14:paraId="2BCEBD9B"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Lean Management principles are applied in operations.</w:t>
            </w:r>
          </w:p>
        </w:tc>
        <w:tc>
          <w:tcPr>
            <w:tcW w:w="1181" w:type="dxa"/>
          </w:tcPr>
          <w:p w14:paraId="354CAA6B" w14:textId="77777777" w:rsidR="00F377C3" w:rsidRPr="004D2B58" w:rsidRDefault="00F377C3" w:rsidP="00F8164B">
            <w:pPr>
              <w:rPr>
                <w:rFonts w:ascii="Times New Roman" w:hAnsi="Times New Roman" w:cs="Times New Roman"/>
                <w:b/>
                <w:bCs/>
                <w:sz w:val="24"/>
                <w:szCs w:val="24"/>
              </w:rPr>
            </w:pPr>
          </w:p>
        </w:tc>
        <w:tc>
          <w:tcPr>
            <w:tcW w:w="910" w:type="dxa"/>
          </w:tcPr>
          <w:p w14:paraId="59328CCF" w14:textId="77777777" w:rsidR="00F377C3" w:rsidRPr="004D2B58" w:rsidRDefault="00F377C3" w:rsidP="00F8164B">
            <w:pPr>
              <w:rPr>
                <w:rFonts w:ascii="Times New Roman" w:hAnsi="Times New Roman" w:cs="Times New Roman"/>
                <w:b/>
                <w:bCs/>
                <w:sz w:val="24"/>
                <w:szCs w:val="24"/>
              </w:rPr>
            </w:pPr>
          </w:p>
        </w:tc>
        <w:tc>
          <w:tcPr>
            <w:tcW w:w="1056" w:type="dxa"/>
          </w:tcPr>
          <w:p w14:paraId="0350B50C" w14:textId="77777777" w:rsidR="00F377C3" w:rsidRPr="004D2B58" w:rsidRDefault="00F377C3" w:rsidP="00F8164B">
            <w:pPr>
              <w:rPr>
                <w:rFonts w:ascii="Times New Roman" w:hAnsi="Times New Roman" w:cs="Times New Roman"/>
                <w:b/>
                <w:bCs/>
                <w:sz w:val="24"/>
                <w:szCs w:val="24"/>
              </w:rPr>
            </w:pPr>
          </w:p>
        </w:tc>
        <w:tc>
          <w:tcPr>
            <w:tcW w:w="1212" w:type="dxa"/>
          </w:tcPr>
          <w:p w14:paraId="4A3E4AA7" w14:textId="77777777" w:rsidR="00F377C3" w:rsidRPr="004D2B58" w:rsidRDefault="00F377C3" w:rsidP="00F8164B">
            <w:pPr>
              <w:rPr>
                <w:rFonts w:ascii="Times New Roman" w:hAnsi="Times New Roman" w:cs="Times New Roman"/>
                <w:b/>
                <w:bCs/>
                <w:sz w:val="24"/>
                <w:szCs w:val="24"/>
              </w:rPr>
            </w:pPr>
          </w:p>
        </w:tc>
        <w:tc>
          <w:tcPr>
            <w:tcW w:w="1212" w:type="dxa"/>
          </w:tcPr>
          <w:p w14:paraId="52C2B279" w14:textId="77777777" w:rsidR="00F377C3" w:rsidRPr="004D2B58" w:rsidRDefault="00F377C3" w:rsidP="00F8164B">
            <w:pPr>
              <w:rPr>
                <w:rFonts w:ascii="Times New Roman" w:hAnsi="Times New Roman" w:cs="Times New Roman"/>
                <w:b/>
                <w:bCs/>
                <w:sz w:val="24"/>
                <w:szCs w:val="24"/>
              </w:rPr>
            </w:pPr>
          </w:p>
        </w:tc>
      </w:tr>
      <w:tr w:rsidR="00F377C3" w:rsidRPr="004D2B58" w14:paraId="106C0B47" w14:textId="77777777" w:rsidTr="00F8164B">
        <w:tc>
          <w:tcPr>
            <w:tcW w:w="3071" w:type="dxa"/>
          </w:tcPr>
          <w:p w14:paraId="17ED32A4"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Effective management strategies improve the utilization of resources.</w:t>
            </w:r>
          </w:p>
        </w:tc>
        <w:tc>
          <w:tcPr>
            <w:tcW w:w="1181" w:type="dxa"/>
          </w:tcPr>
          <w:p w14:paraId="01BC892F" w14:textId="77777777" w:rsidR="00F377C3" w:rsidRPr="004D2B58" w:rsidRDefault="00F377C3" w:rsidP="00F8164B">
            <w:pPr>
              <w:rPr>
                <w:rFonts w:ascii="Times New Roman" w:hAnsi="Times New Roman" w:cs="Times New Roman"/>
                <w:b/>
                <w:bCs/>
                <w:sz w:val="24"/>
                <w:szCs w:val="24"/>
              </w:rPr>
            </w:pPr>
          </w:p>
        </w:tc>
        <w:tc>
          <w:tcPr>
            <w:tcW w:w="910" w:type="dxa"/>
          </w:tcPr>
          <w:p w14:paraId="38E78E1E" w14:textId="77777777" w:rsidR="00F377C3" w:rsidRPr="004D2B58" w:rsidRDefault="00F377C3" w:rsidP="00F8164B">
            <w:pPr>
              <w:rPr>
                <w:rFonts w:ascii="Times New Roman" w:hAnsi="Times New Roman" w:cs="Times New Roman"/>
                <w:b/>
                <w:bCs/>
                <w:sz w:val="24"/>
                <w:szCs w:val="24"/>
              </w:rPr>
            </w:pPr>
          </w:p>
        </w:tc>
        <w:tc>
          <w:tcPr>
            <w:tcW w:w="1056" w:type="dxa"/>
          </w:tcPr>
          <w:p w14:paraId="2643D7AA" w14:textId="77777777" w:rsidR="00F377C3" w:rsidRPr="004D2B58" w:rsidRDefault="00F377C3" w:rsidP="00F8164B">
            <w:pPr>
              <w:rPr>
                <w:rFonts w:ascii="Times New Roman" w:hAnsi="Times New Roman" w:cs="Times New Roman"/>
                <w:b/>
                <w:bCs/>
                <w:sz w:val="24"/>
                <w:szCs w:val="24"/>
              </w:rPr>
            </w:pPr>
          </w:p>
        </w:tc>
        <w:tc>
          <w:tcPr>
            <w:tcW w:w="1212" w:type="dxa"/>
          </w:tcPr>
          <w:p w14:paraId="13B5592C" w14:textId="77777777" w:rsidR="00F377C3" w:rsidRPr="004D2B58" w:rsidRDefault="00F377C3" w:rsidP="00F8164B">
            <w:pPr>
              <w:rPr>
                <w:rFonts w:ascii="Times New Roman" w:hAnsi="Times New Roman" w:cs="Times New Roman"/>
                <w:b/>
                <w:bCs/>
                <w:sz w:val="24"/>
                <w:szCs w:val="24"/>
              </w:rPr>
            </w:pPr>
          </w:p>
        </w:tc>
        <w:tc>
          <w:tcPr>
            <w:tcW w:w="1212" w:type="dxa"/>
          </w:tcPr>
          <w:p w14:paraId="2F2A9A3E" w14:textId="77777777" w:rsidR="00F377C3" w:rsidRPr="004D2B58" w:rsidRDefault="00F377C3" w:rsidP="00F8164B">
            <w:pPr>
              <w:rPr>
                <w:rFonts w:ascii="Times New Roman" w:hAnsi="Times New Roman" w:cs="Times New Roman"/>
                <w:b/>
                <w:bCs/>
                <w:sz w:val="24"/>
                <w:szCs w:val="24"/>
              </w:rPr>
            </w:pPr>
          </w:p>
        </w:tc>
      </w:tr>
      <w:tr w:rsidR="00F377C3" w:rsidRPr="004D2B58" w14:paraId="2A6B274F" w14:textId="77777777" w:rsidTr="00F8164B">
        <w:tc>
          <w:tcPr>
            <w:tcW w:w="3071" w:type="dxa"/>
          </w:tcPr>
          <w:p w14:paraId="1BF9529A" w14:textId="77777777" w:rsidR="00F377C3" w:rsidRPr="004D2B58" w:rsidRDefault="00F377C3" w:rsidP="00F8164B">
            <w:pPr>
              <w:rPr>
                <w:rFonts w:ascii="Times New Roman" w:hAnsi="Times New Roman" w:cs="Times New Roman"/>
                <w:b/>
                <w:bCs/>
                <w:sz w:val="24"/>
                <w:szCs w:val="24"/>
              </w:rPr>
            </w:pPr>
            <w:r w:rsidRPr="004D2B58">
              <w:rPr>
                <w:rFonts w:ascii="Times New Roman" w:hAnsi="Times New Roman" w:cs="Times New Roman"/>
                <w:sz w:val="24"/>
                <w:szCs w:val="24"/>
              </w:rPr>
              <w:t>Modern strategies have contributed to reducing waste and improving productivity.</w:t>
            </w:r>
          </w:p>
        </w:tc>
        <w:tc>
          <w:tcPr>
            <w:tcW w:w="1181" w:type="dxa"/>
          </w:tcPr>
          <w:p w14:paraId="46E28D13" w14:textId="77777777" w:rsidR="00F377C3" w:rsidRPr="004D2B58" w:rsidRDefault="00F377C3" w:rsidP="00F8164B">
            <w:pPr>
              <w:rPr>
                <w:rFonts w:ascii="Times New Roman" w:hAnsi="Times New Roman" w:cs="Times New Roman"/>
                <w:b/>
                <w:bCs/>
                <w:sz w:val="24"/>
                <w:szCs w:val="24"/>
              </w:rPr>
            </w:pPr>
          </w:p>
        </w:tc>
        <w:tc>
          <w:tcPr>
            <w:tcW w:w="910" w:type="dxa"/>
          </w:tcPr>
          <w:p w14:paraId="7C4AF567" w14:textId="77777777" w:rsidR="00F377C3" w:rsidRPr="004D2B58" w:rsidRDefault="00F377C3" w:rsidP="00F8164B">
            <w:pPr>
              <w:rPr>
                <w:rFonts w:ascii="Times New Roman" w:hAnsi="Times New Roman" w:cs="Times New Roman"/>
                <w:b/>
                <w:bCs/>
                <w:sz w:val="24"/>
                <w:szCs w:val="24"/>
              </w:rPr>
            </w:pPr>
          </w:p>
        </w:tc>
        <w:tc>
          <w:tcPr>
            <w:tcW w:w="1056" w:type="dxa"/>
          </w:tcPr>
          <w:p w14:paraId="62B57903" w14:textId="77777777" w:rsidR="00F377C3" w:rsidRPr="004D2B58" w:rsidRDefault="00F377C3" w:rsidP="00F8164B">
            <w:pPr>
              <w:rPr>
                <w:rFonts w:ascii="Times New Roman" w:hAnsi="Times New Roman" w:cs="Times New Roman"/>
                <w:b/>
                <w:bCs/>
                <w:sz w:val="24"/>
                <w:szCs w:val="24"/>
              </w:rPr>
            </w:pPr>
          </w:p>
        </w:tc>
        <w:tc>
          <w:tcPr>
            <w:tcW w:w="1212" w:type="dxa"/>
          </w:tcPr>
          <w:p w14:paraId="66F04706" w14:textId="77777777" w:rsidR="00F377C3" w:rsidRPr="004D2B58" w:rsidRDefault="00F377C3" w:rsidP="00F8164B">
            <w:pPr>
              <w:rPr>
                <w:rFonts w:ascii="Times New Roman" w:hAnsi="Times New Roman" w:cs="Times New Roman"/>
                <w:b/>
                <w:bCs/>
                <w:sz w:val="24"/>
                <w:szCs w:val="24"/>
              </w:rPr>
            </w:pPr>
          </w:p>
        </w:tc>
        <w:tc>
          <w:tcPr>
            <w:tcW w:w="1212" w:type="dxa"/>
          </w:tcPr>
          <w:p w14:paraId="2AE19057" w14:textId="77777777" w:rsidR="00F377C3" w:rsidRPr="004D2B58" w:rsidRDefault="00F377C3" w:rsidP="00F8164B">
            <w:pPr>
              <w:rPr>
                <w:rFonts w:ascii="Times New Roman" w:hAnsi="Times New Roman" w:cs="Times New Roman"/>
                <w:b/>
                <w:bCs/>
                <w:sz w:val="24"/>
                <w:szCs w:val="24"/>
              </w:rPr>
            </w:pPr>
          </w:p>
        </w:tc>
      </w:tr>
    </w:tbl>
    <w:p w14:paraId="6BCFC309"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1C7A1919" w14:textId="77777777" w:rsidR="00F377C3" w:rsidRDefault="00F377C3" w:rsidP="00F377C3">
      <w:pPr>
        <w:spacing w:after="0" w:line="240" w:lineRule="auto"/>
        <w:rPr>
          <w:rFonts w:ascii="Times New Roman" w:hAnsi="Times New Roman" w:cs="Times New Roman"/>
          <w:b/>
          <w:bCs/>
          <w:kern w:val="2"/>
          <w:sz w:val="24"/>
          <w:szCs w:val="24"/>
          <w:rtl/>
          <w14:ligatures w14:val="standardContextual"/>
        </w:rPr>
      </w:pPr>
    </w:p>
    <w:p w14:paraId="62C2367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0576ED7"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D50A7D4"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7280A7B6"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BE305C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59D9E44"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8A23C4D"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264CAEDF"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5917EFA"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0F44666F"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4318FA1"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73D3FE4" w14:textId="77777777" w:rsidR="004D2B58" w:rsidRP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02657EA2"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0AB7B444"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448B5D03" w14:textId="77777777" w:rsidR="00F377C3" w:rsidRPr="004D2B58" w:rsidRDefault="00F377C3" w:rsidP="00F377C3">
      <w:pPr>
        <w:spacing w:after="0" w:line="240" w:lineRule="auto"/>
        <w:rPr>
          <w:rFonts w:ascii="Times New Roman" w:hAnsi="Times New Roman" w:cs="Times New Roman"/>
          <w:b/>
          <w:bCs/>
          <w:kern w:val="2"/>
          <w:sz w:val="24"/>
          <w:szCs w:val="24"/>
          <w14:ligatures w14:val="standardContextual"/>
        </w:rPr>
      </w:pPr>
      <w:r w:rsidRPr="004D2B58">
        <w:rPr>
          <w:rFonts w:ascii="Times New Roman" w:hAnsi="Times New Roman" w:cs="Times New Roman"/>
          <w:b/>
          <w:bCs/>
          <w:kern w:val="2"/>
          <w:sz w:val="24"/>
          <w:szCs w:val="24"/>
          <w14:ligatures w14:val="standardContextual"/>
        </w:rPr>
        <w:lastRenderedPageBreak/>
        <w:t>Axis Three: The Application of Continuous Improvement Methodologies and Their Impact on Performance and Production Quality</w:t>
      </w:r>
    </w:p>
    <w:p w14:paraId="317C116D"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4D2B58" w14:paraId="34C24892" w14:textId="77777777" w:rsidTr="00F8164B">
        <w:tc>
          <w:tcPr>
            <w:tcW w:w="3071" w:type="dxa"/>
          </w:tcPr>
          <w:p w14:paraId="7FB548E0"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Statement</w:t>
            </w:r>
          </w:p>
          <w:p w14:paraId="68B9C81C" w14:textId="77777777" w:rsidR="00F377C3" w:rsidRPr="004D2B58" w:rsidRDefault="00F377C3" w:rsidP="00F8164B">
            <w:pPr>
              <w:rPr>
                <w:rFonts w:ascii="Times New Roman" w:hAnsi="Times New Roman" w:cs="Times New Roman"/>
                <w:sz w:val="24"/>
                <w:szCs w:val="24"/>
              </w:rPr>
            </w:pPr>
          </w:p>
        </w:tc>
        <w:tc>
          <w:tcPr>
            <w:tcW w:w="1181" w:type="dxa"/>
          </w:tcPr>
          <w:p w14:paraId="3A3EDB6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Agree</w:t>
            </w:r>
          </w:p>
        </w:tc>
        <w:tc>
          <w:tcPr>
            <w:tcW w:w="910" w:type="dxa"/>
          </w:tcPr>
          <w:p w14:paraId="1874A4B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Agree</w:t>
            </w:r>
          </w:p>
        </w:tc>
        <w:tc>
          <w:tcPr>
            <w:tcW w:w="1056" w:type="dxa"/>
          </w:tcPr>
          <w:p w14:paraId="4DE0ACB8"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Neutral</w:t>
            </w:r>
          </w:p>
        </w:tc>
        <w:tc>
          <w:tcPr>
            <w:tcW w:w="1212" w:type="dxa"/>
          </w:tcPr>
          <w:p w14:paraId="3F4EE250"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Disagree</w:t>
            </w:r>
          </w:p>
        </w:tc>
        <w:tc>
          <w:tcPr>
            <w:tcW w:w="1212" w:type="dxa"/>
          </w:tcPr>
          <w:p w14:paraId="504CFE3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Disagree</w:t>
            </w:r>
          </w:p>
        </w:tc>
      </w:tr>
      <w:tr w:rsidR="00F377C3" w:rsidRPr="004D2B58" w14:paraId="039AD597" w14:textId="77777777" w:rsidTr="00F8164B">
        <w:tc>
          <w:tcPr>
            <w:tcW w:w="3071" w:type="dxa"/>
          </w:tcPr>
          <w:p w14:paraId="1C66DDC9"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Tools such as Kaizen are applied to continuously improve processes.</w:t>
            </w:r>
          </w:p>
        </w:tc>
        <w:tc>
          <w:tcPr>
            <w:tcW w:w="1181" w:type="dxa"/>
          </w:tcPr>
          <w:p w14:paraId="31572C35" w14:textId="77777777" w:rsidR="00F377C3" w:rsidRPr="004D2B58" w:rsidRDefault="00F377C3" w:rsidP="00F8164B">
            <w:pPr>
              <w:rPr>
                <w:rFonts w:ascii="Times New Roman" w:hAnsi="Times New Roman" w:cs="Times New Roman"/>
                <w:b/>
                <w:bCs/>
                <w:sz w:val="24"/>
                <w:szCs w:val="24"/>
              </w:rPr>
            </w:pPr>
          </w:p>
        </w:tc>
        <w:tc>
          <w:tcPr>
            <w:tcW w:w="910" w:type="dxa"/>
          </w:tcPr>
          <w:p w14:paraId="7847ABF7" w14:textId="77777777" w:rsidR="00F377C3" w:rsidRPr="004D2B58" w:rsidRDefault="00F377C3" w:rsidP="00F8164B">
            <w:pPr>
              <w:rPr>
                <w:rFonts w:ascii="Times New Roman" w:hAnsi="Times New Roman" w:cs="Times New Roman"/>
                <w:b/>
                <w:bCs/>
                <w:sz w:val="24"/>
                <w:szCs w:val="24"/>
              </w:rPr>
            </w:pPr>
          </w:p>
        </w:tc>
        <w:tc>
          <w:tcPr>
            <w:tcW w:w="1056" w:type="dxa"/>
          </w:tcPr>
          <w:p w14:paraId="709D2434" w14:textId="77777777" w:rsidR="00F377C3" w:rsidRPr="004D2B58" w:rsidRDefault="00F377C3" w:rsidP="00F8164B">
            <w:pPr>
              <w:rPr>
                <w:rFonts w:ascii="Times New Roman" w:hAnsi="Times New Roman" w:cs="Times New Roman"/>
                <w:b/>
                <w:bCs/>
                <w:sz w:val="24"/>
                <w:szCs w:val="24"/>
              </w:rPr>
            </w:pPr>
          </w:p>
        </w:tc>
        <w:tc>
          <w:tcPr>
            <w:tcW w:w="1212" w:type="dxa"/>
          </w:tcPr>
          <w:p w14:paraId="5782DA4C" w14:textId="77777777" w:rsidR="00F377C3" w:rsidRPr="004D2B58" w:rsidRDefault="00F377C3" w:rsidP="00F8164B">
            <w:pPr>
              <w:rPr>
                <w:rFonts w:ascii="Times New Roman" w:hAnsi="Times New Roman" w:cs="Times New Roman"/>
                <w:b/>
                <w:bCs/>
                <w:sz w:val="24"/>
                <w:szCs w:val="24"/>
              </w:rPr>
            </w:pPr>
          </w:p>
        </w:tc>
        <w:tc>
          <w:tcPr>
            <w:tcW w:w="1212" w:type="dxa"/>
          </w:tcPr>
          <w:p w14:paraId="51FD75BE" w14:textId="77777777" w:rsidR="00F377C3" w:rsidRPr="004D2B58" w:rsidRDefault="00F377C3" w:rsidP="00F8164B">
            <w:pPr>
              <w:rPr>
                <w:rFonts w:ascii="Times New Roman" w:hAnsi="Times New Roman" w:cs="Times New Roman"/>
                <w:b/>
                <w:bCs/>
                <w:sz w:val="24"/>
                <w:szCs w:val="24"/>
              </w:rPr>
            </w:pPr>
          </w:p>
        </w:tc>
      </w:tr>
      <w:tr w:rsidR="00F377C3" w:rsidRPr="004D2B58" w14:paraId="7EED4AC3" w14:textId="77777777" w:rsidTr="00F8164B">
        <w:tc>
          <w:tcPr>
            <w:tcW w:w="3071" w:type="dxa"/>
          </w:tcPr>
          <w:p w14:paraId="6600B3FB"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The company encourages employees to submit suggestions to improve performance.</w:t>
            </w:r>
          </w:p>
        </w:tc>
        <w:tc>
          <w:tcPr>
            <w:tcW w:w="1181" w:type="dxa"/>
          </w:tcPr>
          <w:p w14:paraId="440591E1" w14:textId="77777777" w:rsidR="00F377C3" w:rsidRPr="004D2B58" w:rsidRDefault="00F377C3" w:rsidP="00F8164B">
            <w:pPr>
              <w:rPr>
                <w:rFonts w:ascii="Times New Roman" w:hAnsi="Times New Roman" w:cs="Times New Roman"/>
                <w:b/>
                <w:bCs/>
                <w:sz w:val="24"/>
                <w:szCs w:val="24"/>
              </w:rPr>
            </w:pPr>
          </w:p>
        </w:tc>
        <w:tc>
          <w:tcPr>
            <w:tcW w:w="910" w:type="dxa"/>
          </w:tcPr>
          <w:p w14:paraId="24BA3B95" w14:textId="77777777" w:rsidR="00F377C3" w:rsidRPr="004D2B58" w:rsidRDefault="00F377C3" w:rsidP="00F8164B">
            <w:pPr>
              <w:rPr>
                <w:rFonts w:ascii="Times New Roman" w:hAnsi="Times New Roman" w:cs="Times New Roman"/>
                <w:b/>
                <w:bCs/>
                <w:sz w:val="24"/>
                <w:szCs w:val="24"/>
              </w:rPr>
            </w:pPr>
          </w:p>
        </w:tc>
        <w:tc>
          <w:tcPr>
            <w:tcW w:w="1056" w:type="dxa"/>
          </w:tcPr>
          <w:p w14:paraId="178C8A9D" w14:textId="77777777" w:rsidR="00F377C3" w:rsidRPr="004D2B58" w:rsidRDefault="00F377C3" w:rsidP="00F8164B">
            <w:pPr>
              <w:rPr>
                <w:rFonts w:ascii="Times New Roman" w:hAnsi="Times New Roman" w:cs="Times New Roman"/>
                <w:b/>
                <w:bCs/>
                <w:sz w:val="24"/>
                <w:szCs w:val="24"/>
              </w:rPr>
            </w:pPr>
          </w:p>
        </w:tc>
        <w:tc>
          <w:tcPr>
            <w:tcW w:w="1212" w:type="dxa"/>
          </w:tcPr>
          <w:p w14:paraId="05AE6774" w14:textId="77777777" w:rsidR="00F377C3" w:rsidRPr="004D2B58" w:rsidRDefault="00F377C3" w:rsidP="00F8164B">
            <w:pPr>
              <w:rPr>
                <w:rFonts w:ascii="Times New Roman" w:hAnsi="Times New Roman" w:cs="Times New Roman"/>
                <w:b/>
                <w:bCs/>
                <w:sz w:val="24"/>
                <w:szCs w:val="24"/>
              </w:rPr>
            </w:pPr>
          </w:p>
        </w:tc>
        <w:tc>
          <w:tcPr>
            <w:tcW w:w="1212" w:type="dxa"/>
          </w:tcPr>
          <w:p w14:paraId="0EC38C62" w14:textId="77777777" w:rsidR="00F377C3" w:rsidRPr="004D2B58" w:rsidRDefault="00F377C3" w:rsidP="00F8164B">
            <w:pPr>
              <w:rPr>
                <w:rFonts w:ascii="Times New Roman" w:hAnsi="Times New Roman" w:cs="Times New Roman"/>
                <w:b/>
                <w:bCs/>
                <w:sz w:val="24"/>
                <w:szCs w:val="24"/>
              </w:rPr>
            </w:pPr>
          </w:p>
        </w:tc>
      </w:tr>
      <w:tr w:rsidR="00F377C3" w:rsidRPr="004D2B58" w14:paraId="0CD8433C" w14:textId="77777777" w:rsidTr="00F8164B">
        <w:tc>
          <w:tcPr>
            <w:tcW w:w="3071" w:type="dxa"/>
          </w:tcPr>
          <w:p w14:paraId="705A1FC3"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Product quality is evaluated regularly to reduce defects.</w:t>
            </w:r>
          </w:p>
        </w:tc>
        <w:tc>
          <w:tcPr>
            <w:tcW w:w="1181" w:type="dxa"/>
          </w:tcPr>
          <w:p w14:paraId="4C815EAB" w14:textId="77777777" w:rsidR="00F377C3" w:rsidRPr="004D2B58" w:rsidRDefault="00F377C3" w:rsidP="00F8164B">
            <w:pPr>
              <w:rPr>
                <w:rFonts w:ascii="Times New Roman" w:hAnsi="Times New Roman" w:cs="Times New Roman"/>
                <w:b/>
                <w:bCs/>
                <w:sz w:val="24"/>
                <w:szCs w:val="24"/>
              </w:rPr>
            </w:pPr>
          </w:p>
        </w:tc>
        <w:tc>
          <w:tcPr>
            <w:tcW w:w="910" w:type="dxa"/>
          </w:tcPr>
          <w:p w14:paraId="1A19B671" w14:textId="77777777" w:rsidR="00F377C3" w:rsidRPr="004D2B58" w:rsidRDefault="00F377C3" w:rsidP="00F8164B">
            <w:pPr>
              <w:rPr>
                <w:rFonts w:ascii="Times New Roman" w:hAnsi="Times New Roman" w:cs="Times New Roman"/>
                <w:b/>
                <w:bCs/>
                <w:sz w:val="24"/>
                <w:szCs w:val="24"/>
              </w:rPr>
            </w:pPr>
          </w:p>
        </w:tc>
        <w:tc>
          <w:tcPr>
            <w:tcW w:w="1056" w:type="dxa"/>
          </w:tcPr>
          <w:p w14:paraId="6778CB3D" w14:textId="77777777" w:rsidR="00F377C3" w:rsidRPr="004D2B58" w:rsidRDefault="00F377C3" w:rsidP="00F8164B">
            <w:pPr>
              <w:rPr>
                <w:rFonts w:ascii="Times New Roman" w:hAnsi="Times New Roman" w:cs="Times New Roman"/>
                <w:b/>
                <w:bCs/>
                <w:sz w:val="24"/>
                <w:szCs w:val="24"/>
              </w:rPr>
            </w:pPr>
          </w:p>
        </w:tc>
        <w:tc>
          <w:tcPr>
            <w:tcW w:w="1212" w:type="dxa"/>
          </w:tcPr>
          <w:p w14:paraId="2019DA39" w14:textId="77777777" w:rsidR="00F377C3" w:rsidRPr="004D2B58" w:rsidRDefault="00F377C3" w:rsidP="00F8164B">
            <w:pPr>
              <w:rPr>
                <w:rFonts w:ascii="Times New Roman" w:hAnsi="Times New Roman" w:cs="Times New Roman"/>
                <w:b/>
                <w:bCs/>
                <w:sz w:val="24"/>
                <w:szCs w:val="24"/>
              </w:rPr>
            </w:pPr>
          </w:p>
        </w:tc>
        <w:tc>
          <w:tcPr>
            <w:tcW w:w="1212" w:type="dxa"/>
          </w:tcPr>
          <w:p w14:paraId="1AD5883D" w14:textId="77777777" w:rsidR="00F377C3" w:rsidRPr="004D2B58" w:rsidRDefault="00F377C3" w:rsidP="00F8164B">
            <w:pPr>
              <w:rPr>
                <w:rFonts w:ascii="Times New Roman" w:hAnsi="Times New Roman" w:cs="Times New Roman"/>
                <w:b/>
                <w:bCs/>
                <w:sz w:val="24"/>
                <w:szCs w:val="24"/>
              </w:rPr>
            </w:pPr>
          </w:p>
        </w:tc>
      </w:tr>
      <w:tr w:rsidR="00F377C3" w:rsidRPr="004D2B58" w14:paraId="22C11F17" w14:textId="77777777" w:rsidTr="00F8164B">
        <w:tc>
          <w:tcPr>
            <w:tcW w:w="3071" w:type="dxa"/>
          </w:tcPr>
          <w:p w14:paraId="5F981BA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Key Performance Indicators (KPIs) are used to measure improvement.</w:t>
            </w:r>
          </w:p>
        </w:tc>
        <w:tc>
          <w:tcPr>
            <w:tcW w:w="1181" w:type="dxa"/>
          </w:tcPr>
          <w:p w14:paraId="696AB59B" w14:textId="77777777" w:rsidR="00F377C3" w:rsidRPr="004D2B58" w:rsidRDefault="00F377C3" w:rsidP="00F8164B">
            <w:pPr>
              <w:rPr>
                <w:rFonts w:ascii="Times New Roman" w:hAnsi="Times New Roman" w:cs="Times New Roman"/>
                <w:b/>
                <w:bCs/>
                <w:sz w:val="24"/>
                <w:szCs w:val="24"/>
              </w:rPr>
            </w:pPr>
          </w:p>
        </w:tc>
        <w:tc>
          <w:tcPr>
            <w:tcW w:w="910" w:type="dxa"/>
          </w:tcPr>
          <w:p w14:paraId="3DC5DB84" w14:textId="77777777" w:rsidR="00F377C3" w:rsidRPr="004D2B58" w:rsidRDefault="00F377C3" w:rsidP="00F8164B">
            <w:pPr>
              <w:rPr>
                <w:rFonts w:ascii="Times New Roman" w:hAnsi="Times New Roman" w:cs="Times New Roman"/>
                <w:b/>
                <w:bCs/>
                <w:sz w:val="24"/>
                <w:szCs w:val="24"/>
              </w:rPr>
            </w:pPr>
          </w:p>
        </w:tc>
        <w:tc>
          <w:tcPr>
            <w:tcW w:w="1056" w:type="dxa"/>
          </w:tcPr>
          <w:p w14:paraId="6A83397B" w14:textId="77777777" w:rsidR="00F377C3" w:rsidRPr="004D2B58" w:rsidRDefault="00F377C3" w:rsidP="00F8164B">
            <w:pPr>
              <w:rPr>
                <w:rFonts w:ascii="Times New Roman" w:hAnsi="Times New Roman" w:cs="Times New Roman"/>
                <w:b/>
                <w:bCs/>
                <w:sz w:val="24"/>
                <w:szCs w:val="24"/>
              </w:rPr>
            </w:pPr>
          </w:p>
        </w:tc>
        <w:tc>
          <w:tcPr>
            <w:tcW w:w="1212" w:type="dxa"/>
          </w:tcPr>
          <w:p w14:paraId="47411E6A" w14:textId="77777777" w:rsidR="00F377C3" w:rsidRPr="004D2B58" w:rsidRDefault="00F377C3" w:rsidP="00F8164B">
            <w:pPr>
              <w:rPr>
                <w:rFonts w:ascii="Times New Roman" w:hAnsi="Times New Roman" w:cs="Times New Roman"/>
                <w:b/>
                <w:bCs/>
                <w:sz w:val="24"/>
                <w:szCs w:val="24"/>
              </w:rPr>
            </w:pPr>
          </w:p>
        </w:tc>
        <w:tc>
          <w:tcPr>
            <w:tcW w:w="1212" w:type="dxa"/>
          </w:tcPr>
          <w:p w14:paraId="2838B694" w14:textId="77777777" w:rsidR="00F377C3" w:rsidRPr="004D2B58" w:rsidRDefault="00F377C3" w:rsidP="00F8164B">
            <w:pPr>
              <w:rPr>
                <w:rFonts w:ascii="Times New Roman" w:hAnsi="Times New Roman" w:cs="Times New Roman"/>
                <w:b/>
                <w:bCs/>
                <w:sz w:val="24"/>
                <w:szCs w:val="24"/>
              </w:rPr>
            </w:pPr>
          </w:p>
        </w:tc>
      </w:tr>
      <w:tr w:rsidR="00F377C3" w:rsidRPr="004D2B58" w14:paraId="6C9233AE" w14:textId="77777777" w:rsidTr="00F8164B">
        <w:tc>
          <w:tcPr>
            <w:tcW w:w="3071" w:type="dxa"/>
          </w:tcPr>
          <w:p w14:paraId="65D2683B"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Continuous training programs contribute to enhancing production quality.</w:t>
            </w:r>
          </w:p>
        </w:tc>
        <w:tc>
          <w:tcPr>
            <w:tcW w:w="1181" w:type="dxa"/>
          </w:tcPr>
          <w:p w14:paraId="53F58616" w14:textId="77777777" w:rsidR="00F377C3" w:rsidRPr="004D2B58" w:rsidRDefault="00F377C3" w:rsidP="00F8164B">
            <w:pPr>
              <w:rPr>
                <w:rFonts w:ascii="Times New Roman" w:hAnsi="Times New Roman" w:cs="Times New Roman"/>
                <w:b/>
                <w:bCs/>
                <w:sz w:val="24"/>
                <w:szCs w:val="24"/>
              </w:rPr>
            </w:pPr>
          </w:p>
        </w:tc>
        <w:tc>
          <w:tcPr>
            <w:tcW w:w="910" w:type="dxa"/>
          </w:tcPr>
          <w:p w14:paraId="0D25CDFD" w14:textId="77777777" w:rsidR="00F377C3" w:rsidRPr="004D2B58" w:rsidRDefault="00F377C3" w:rsidP="00F8164B">
            <w:pPr>
              <w:rPr>
                <w:rFonts w:ascii="Times New Roman" w:hAnsi="Times New Roman" w:cs="Times New Roman"/>
                <w:b/>
                <w:bCs/>
                <w:sz w:val="24"/>
                <w:szCs w:val="24"/>
              </w:rPr>
            </w:pPr>
          </w:p>
        </w:tc>
        <w:tc>
          <w:tcPr>
            <w:tcW w:w="1056" w:type="dxa"/>
          </w:tcPr>
          <w:p w14:paraId="7E5C2E22" w14:textId="77777777" w:rsidR="00F377C3" w:rsidRPr="004D2B58" w:rsidRDefault="00F377C3" w:rsidP="00F8164B">
            <w:pPr>
              <w:rPr>
                <w:rFonts w:ascii="Times New Roman" w:hAnsi="Times New Roman" w:cs="Times New Roman"/>
                <w:b/>
                <w:bCs/>
                <w:sz w:val="24"/>
                <w:szCs w:val="24"/>
              </w:rPr>
            </w:pPr>
          </w:p>
        </w:tc>
        <w:tc>
          <w:tcPr>
            <w:tcW w:w="1212" w:type="dxa"/>
          </w:tcPr>
          <w:p w14:paraId="3162DCA4" w14:textId="77777777" w:rsidR="00F377C3" w:rsidRPr="004D2B58" w:rsidRDefault="00F377C3" w:rsidP="00F8164B">
            <w:pPr>
              <w:rPr>
                <w:rFonts w:ascii="Times New Roman" w:hAnsi="Times New Roman" w:cs="Times New Roman"/>
                <w:b/>
                <w:bCs/>
                <w:sz w:val="24"/>
                <w:szCs w:val="24"/>
              </w:rPr>
            </w:pPr>
          </w:p>
        </w:tc>
        <w:tc>
          <w:tcPr>
            <w:tcW w:w="1212" w:type="dxa"/>
          </w:tcPr>
          <w:p w14:paraId="38B75705" w14:textId="77777777" w:rsidR="00F377C3" w:rsidRPr="004D2B58" w:rsidRDefault="00F377C3" w:rsidP="00F8164B">
            <w:pPr>
              <w:rPr>
                <w:rFonts w:ascii="Times New Roman" w:hAnsi="Times New Roman" w:cs="Times New Roman"/>
                <w:b/>
                <w:bCs/>
                <w:sz w:val="24"/>
                <w:szCs w:val="24"/>
              </w:rPr>
            </w:pPr>
          </w:p>
        </w:tc>
      </w:tr>
      <w:tr w:rsidR="00F377C3" w:rsidRPr="004D2B58" w14:paraId="14C8D219" w14:textId="77777777" w:rsidTr="00F8164B">
        <w:tc>
          <w:tcPr>
            <w:tcW w:w="3071" w:type="dxa"/>
          </w:tcPr>
          <w:p w14:paraId="3FD58462"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Operational errors are addressed immediately to limit their impact.</w:t>
            </w:r>
          </w:p>
        </w:tc>
        <w:tc>
          <w:tcPr>
            <w:tcW w:w="1181" w:type="dxa"/>
          </w:tcPr>
          <w:p w14:paraId="7D448C46" w14:textId="77777777" w:rsidR="00F377C3" w:rsidRPr="004D2B58" w:rsidRDefault="00F377C3" w:rsidP="00F8164B">
            <w:pPr>
              <w:rPr>
                <w:rFonts w:ascii="Times New Roman" w:hAnsi="Times New Roman" w:cs="Times New Roman"/>
                <w:b/>
                <w:bCs/>
                <w:sz w:val="24"/>
                <w:szCs w:val="24"/>
              </w:rPr>
            </w:pPr>
          </w:p>
        </w:tc>
        <w:tc>
          <w:tcPr>
            <w:tcW w:w="910" w:type="dxa"/>
          </w:tcPr>
          <w:p w14:paraId="49C6501E" w14:textId="77777777" w:rsidR="00F377C3" w:rsidRPr="004D2B58" w:rsidRDefault="00F377C3" w:rsidP="00F8164B">
            <w:pPr>
              <w:rPr>
                <w:rFonts w:ascii="Times New Roman" w:hAnsi="Times New Roman" w:cs="Times New Roman"/>
                <w:b/>
                <w:bCs/>
                <w:sz w:val="24"/>
                <w:szCs w:val="24"/>
              </w:rPr>
            </w:pPr>
          </w:p>
        </w:tc>
        <w:tc>
          <w:tcPr>
            <w:tcW w:w="1056" w:type="dxa"/>
          </w:tcPr>
          <w:p w14:paraId="57FC5DF2" w14:textId="77777777" w:rsidR="00F377C3" w:rsidRPr="004D2B58" w:rsidRDefault="00F377C3" w:rsidP="00F8164B">
            <w:pPr>
              <w:rPr>
                <w:rFonts w:ascii="Times New Roman" w:hAnsi="Times New Roman" w:cs="Times New Roman"/>
                <w:b/>
                <w:bCs/>
                <w:sz w:val="24"/>
                <w:szCs w:val="24"/>
              </w:rPr>
            </w:pPr>
          </w:p>
        </w:tc>
        <w:tc>
          <w:tcPr>
            <w:tcW w:w="1212" w:type="dxa"/>
          </w:tcPr>
          <w:p w14:paraId="07ACFEF5" w14:textId="77777777" w:rsidR="00F377C3" w:rsidRPr="004D2B58" w:rsidRDefault="00F377C3" w:rsidP="00F8164B">
            <w:pPr>
              <w:rPr>
                <w:rFonts w:ascii="Times New Roman" w:hAnsi="Times New Roman" w:cs="Times New Roman"/>
                <w:b/>
                <w:bCs/>
                <w:sz w:val="24"/>
                <w:szCs w:val="24"/>
              </w:rPr>
            </w:pPr>
          </w:p>
        </w:tc>
        <w:tc>
          <w:tcPr>
            <w:tcW w:w="1212" w:type="dxa"/>
          </w:tcPr>
          <w:p w14:paraId="12BDC204" w14:textId="77777777" w:rsidR="00F377C3" w:rsidRPr="004D2B58" w:rsidRDefault="00F377C3" w:rsidP="00F8164B">
            <w:pPr>
              <w:rPr>
                <w:rFonts w:ascii="Times New Roman" w:hAnsi="Times New Roman" w:cs="Times New Roman"/>
                <w:b/>
                <w:bCs/>
                <w:sz w:val="24"/>
                <w:szCs w:val="24"/>
              </w:rPr>
            </w:pPr>
          </w:p>
        </w:tc>
      </w:tr>
      <w:tr w:rsidR="00F377C3" w:rsidRPr="004D2B58" w14:paraId="562D4535" w14:textId="77777777" w:rsidTr="00F8164B">
        <w:tc>
          <w:tcPr>
            <w:tcW w:w="3071" w:type="dxa"/>
          </w:tcPr>
          <w:p w14:paraId="7730B6D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Continuous improvement methodologies contribute to increasing customer satisfaction.</w:t>
            </w:r>
          </w:p>
        </w:tc>
        <w:tc>
          <w:tcPr>
            <w:tcW w:w="1181" w:type="dxa"/>
          </w:tcPr>
          <w:p w14:paraId="22E41574" w14:textId="77777777" w:rsidR="00F377C3" w:rsidRPr="004D2B58" w:rsidRDefault="00F377C3" w:rsidP="00F8164B">
            <w:pPr>
              <w:rPr>
                <w:rFonts w:ascii="Times New Roman" w:hAnsi="Times New Roman" w:cs="Times New Roman"/>
                <w:b/>
                <w:bCs/>
                <w:sz w:val="24"/>
                <w:szCs w:val="24"/>
              </w:rPr>
            </w:pPr>
          </w:p>
        </w:tc>
        <w:tc>
          <w:tcPr>
            <w:tcW w:w="910" w:type="dxa"/>
          </w:tcPr>
          <w:p w14:paraId="2317BC9D" w14:textId="77777777" w:rsidR="00F377C3" w:rsidRPr="004D2B58" w:rsidRDefault="00F377C3" w:rsidP="00F8164B">
            <w:pPr>
              <w:rPr>
                <w:rFonts w:ascii="Times New Roman" w:hAnsi="Times New Roman" w:cs="Times New Roman"/>
                <w:b/>
                <w:bCs/>
                <w:sz w:val="24"/>
                <w:szCs w:val="24"/>
              </w:rPr>
            </w:pPr>
          </w:p>
        </w:tc>
        <w:tc>
          <w:tcPr>
            <w:tcW w:w="1056" w:type="dxa"/>
          </w:tcPr>
          <w:p w14:paraId="60AB92B9" w14:textId="77777777" w:rsidR="00F377C3" w:rsidRPr="004D2B58" w:rsidRDefault="00F377C3" w:rsidP="00F8164B">
            <w:pPr>
              <w:rPr>
                <w:rFonts w:ascii="Times New Roman" w:hAnsi="Times New Roman" w:cs="Times New Roman"/>
                <w:b/>
                <w:bCs/>
                <w:sz w:val="24"/>
                <w:szCs w:val="24"/>
              </w:rPr>
            </w:pPr>
          </w:p>
        </w:tc>
        <w:tc>
          <w:tcPr>
            <w:tcW w:w="1212" w:type="dxa"/>
          </w:tcPr>
          <w:p w14:paraId="3128AC2F" w14:textId="77777777" w:rsidR="00F377C3" w:rsidRPr="004D2B58" w:rsidRDefault="00F377C3" w:rsidP="00F8164B">
            <w:pPr>
              <w:rPr>
                <w:rFonts w:ascii="Times New Roman" w:hAnsi="Times New Roman" w:cs="Times New Roman"/>
                <w:b/>
                <w:bCs/>
                <w:sz w:val="24"/>
                <w:szCs w:val="24"/>
              </w:rPr>
            </w:pPr>
          </w:p>
        </w:tc>
        <w:tc>
          <w:tcPr>
            <w:tcW w:w="1212" w:type="dxa"/>
          </w:tcPr>
          <w:p w14:paraId="00624CE9" w14:textId="77777777" w:rsidR="00F377C3" w:rsidRPr="004D2B58" w:rsidRDefault="00F377C3" w:rsidP="00F8164B">
            <w:pPr>
              <w:rPr>
                <w:rFonts w:ascii="Times New Roman" w:hAnsi="Times New Roman" w:cs="Times New Roman"/>
                <w:b/>
                <w:bCs/>
                <w:sz w:val="24"/>
                <w:szCs w:val="24"/>
              </w:rPr>
            </w:pPr>
          </w:p>
        </w:tc>
      </w:tr>
    </w:tbl>
    <w:p w14:paraId="21C4F5CC"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1C16586C"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204ADB63"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72CF289F" w14:textId="77777777" w:rsidR="00F377C3" w:rsidRDefault="00F377C3" w:rsidP="00F377C3">
      <w:pPr>
        <w:spacing w:after="0" w:line="240" w:lineRule="auto"/>
        <w:rPr>
          <w:rFonts w:ascii="Times New Roman" w:hAnsi="Times New Roman" w:cs="Times New Roman"/>
          <w:b/>
          <w:bCs/>
          <w:kern w:val="2"/>
          <w:sz w:val="24"/>
          <w:szCs w:val="24"/>
          <w:rtl/>
          <w14:ligatures w14:val="standardContextual"/>
        </w:rPr>
      </w:pPr>
    </w:p>
    <w:p w14:paraId="42ADA045"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B8AF8D6"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4A8528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0A11137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62FC9AB"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22EF88C"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383E5C90"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73B7953"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74028821" w14:textId="77777777" w:rsidR="004D2B58" w:rsidRP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B610B62"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64FE8661"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13761C3F"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35264AAB" w14:textId="77777777" w:rsidR="00F377C3" w:rsidRPr="004D2B58" w:rsidRDefault="00F377C3" w:rsidP="00F377C3">
      <w:pPr>
        <w:spacing w:after="0" w:line="240" w:lineRule="auto"/>
        <w:rPr>
          <w:rFonts w:ascii="Times New Roman" w:hAnsi="Times New Roman" w:cs="Times New Roman"/>
          <w:b/>
          <w:bCs/>
          <w:kern w:val="2"/>
          <w:sz w:val="24"/>
          <w:szCs w:val="24"/>
          <w14:ligatures w14:val="standardContextual"/>
        </w:rPr>
      </w:pPr>
      <w:r w:rsidRPr="004D2B58">
        <w:rPr>
          <w:rFonts w:ascii="Times New Roman" w:hAnsi="Times New Roman" w:cs="Times New Roman"/>
          <w:b/>
          <w:bCs/>
          <w:kern w:val="2"/>
          <w:sz w:val="24"/>
          <w:szCs w:val="24"/>
          <w14:ligatures w14:val="standardContextual"/>
        </w:rPr>
        <w:lastRenderedPageBreak/>
        <w:t>Axis Four: Developing Operational Processes and Increasing Competitiveness</w:t>
      </w:r>
    </w:p>
    <w:p w14:paraId="190B5B4A"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4D2B58" w14:paraId="0E36C11C" w14:textId="77777777" w:rsidTr="00F8164B">
        <w:tc>
          <w:tcPr>
            <w:tcW w:w="3071" w:type="dxa"/>
          </w:tcPr>
          <w:p w14:paraId="63B9DF33"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Statement</w:t>
            </w:r>
          </w:p>
          <w:p w14:paraId="6CB4A601" w14:textId="77777777" w:rsidR="00F377C3" w:rsidRPr="004D2B58" w:rsidRDefault="00F377C3" w:rsidP="00F8164B">
            <w:pPr>
              <w:rPr>
                <w:rFonts w:ascii="Times New Roman" w:hAnsi="Times New Roman" w:cs="Times New Roman"/>
                <w:sz w:val="24"/>
                <w:szCs w:val="24"/>
              </w:rPr>
            </w:pPr>
          </w:p>
        </w:tc>
        <w:tc>
          <w:tcPr>
            <w:tcW w:w="1181" w:type="dxa"/>
          </w:tcPr>
          <w:p w14:paraId="69516594"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Agree</w:t>
            </w:r>
          </w:p>
        </w:tc>
        <w:tc>
          <w:tcPr>
            <w:tcW w:w="910" w:type="dxa"/>
          </w:tcPr>
          <w:p w14:paraId="72B2CA49"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Agree</w:t>
            </w:r>
          </w:p>
        </w:tc>
        <w:tc>
          <w:tcPr>
            <w:tcW w:w="1056" w:type="dxa"/>
          </w:tcPr>
          <w:p w14:paraId="50074575"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Neutral</w:t>
            </w:r>
          </w:p>
        </w:tc>
        <w:tc>
          <w:tcPr>
            <w:tcW w:w="1212" w:type="dxa"/>
          </w:tcPr>
          <w:p w14:paraId="42008BEB"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Disagree</w:t>
            </w:r>
          </w:p>
        </w:tc>
        <w:tc>
          <w:tcPr>
            <w:tcW w:w="1212" w:type="dxa"/>
          </w:tcPr>
          <w:p w14:paraId="2A049E39"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Strongly Disagree</w:t>
            </w:r>
          </w:p>
        </w:tc>
      </w:tr>
      <w:tr w:rsidR="00F377C3" w:rsidRPr="004D2B58" w14:paraId="2D38E295" w14:textId="77777777" w:rsidTr="00F8164B">
        <w:tc>
          <w:tcPr>
            <w:tcW w:w="3071" w:type="dxa"/>
          </w:tcPr>
          <w:p w14:paraId="659AFED3"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Process development efforts have contributed to reducing production cycle time.</w:t>
            </w:r>
          </w:p>
        </w:tc>
        <w:tc>
          <w:tcPr>
            <w:tcW w:w="1181" w:type="dxa"/>
          </w:tcPr>
          <w:p w14:paraId="062ED293" w14:textId="77777777" w:rsidR="00F377C3" w:rsidRPr="004D2B58" w:rsidRDefault="00F377C3" w:rsidP="00F8164B">
            <w:pPr>
              <w:rPr>
                <w:rFonts w:ascii="Times New Roman" w:hAnsi="Times New Roman" w:cs="Times New Roman"/>
                <w:b/>
                <w:bCs/>
                <w:sz w:val="24"/>
                <w:szCs w:val="24"/>
              </w:rPr>
            </w:pPr>
          </w:p>
        </w:tc>
        <w:tc>
          <w:tcPr>
            <w:tcW w:w="910" w:type="dxa"/>
          </w:tcPr>
          <w:p w14:paraId="4D5116C9" w14:textId="77777777" w:rsidR="00F377C3" w:rsidRPr="004D2B58" w:rsidRDefault="00F377C3" w:rsidP="00F8164B">
            <w:pPr>
              <w:rPr>
                <w:rFonts w:ascii="Times New Roman" w:hAnsi="Times New Roman" w:cs="Times New Roman"/>
                <w:b/>
                <w:bCs/>
                <w:sz w:val="24"/>
                <w:szCs w:val="24"/>
              </w:rPr>
            </w:pPr>
          </w:p>
        </w:tc>
        <w:tc>
          <w:tcPr>
            <w:tcW w:w="1056" w:type="dxa"/>
          </w:tcPr>
          <w:p w14:paraId="3AE3FE80" w14:textId="77777777" w:rsidR="00F377C3" w:rsidRPr="004D2B58" w:rsidRDefault="00F377C3" w:rsidP="00F8164B">
            <w:pPr>
              <w:rPr>
                <w:rFonts w:ascii="Times New Roman" w:hAnsi="Times New Roman" w:cs="Times New Roman"/>
                <w:b/>
                <w:bCs/>
                <w:sz w:val="24"/>
                <w:szCs w:val="24"/>
              </w:rPr>
            </w:pPr>
          </w:p>
        </w:tc>
        <w:tc>
          <w:tcPr>
            <w:tcW w:w="1212" w:type="dxa"/>
          </w:tcPr>
          <w:p w14:paraId="57A75A67" w14:textId="77777777" w:rsidR="00F377C3" w:rsidRPr="004D2B58" w:rsidRDefault="00F377C3" w:rsidP="00F8164B">
            <w:pPr>
              <w:rPr>
                <w:rFonts w:ascii="Times New Roman" w:hAnsi="Times New Roman" w:cs="Times New Roman"/>
                <w:b/>
                <w:bCs/>
                <w:sz w:val="24"/>
                <w:szCs w:val="24"/>
              </w:rPr>
            </w:pPr>
          </w:p>
        </w:tc>
        <w:tc>
          <w:tcPr>
            <w:tcW w:w="1212" w:type="dxa"/>
          </w:tcPr>
          <w:p w14:paraId="4A43FC75" w14:textId="77777777" w:rsidR="00F377C3" w:rsidRPr="004D2B58" w:rsidRDefault="00F377C3" w:rsidP="00F8164B">
            <w:pPr>
              <w:rPr>
                <w:rFonts w:ascii="Times New Roman" w:hAnsi="Times New Roman" w:cs="Times New Roman"/>
                <w:b/>
                <w:bCs/>
                <w:sz w:val="24"/>
                <w:szCs w:val="24"/>
              </w:rPr>
            </w:pPr>
          </w:p>
        </w:tc>
      </w:tr>
      <w:tr w:rsidR="00F377C3" w:rsidRPr="004D2B58" w14:paraId="5C8BD5B2" w14:textId="77777777" w:rsidTr="00F8164B">
        <w:tc>
          <w:tcPr>
            <w:tcW w:w="3071" w:type="dxa"/>
          </w:tcPr>
          <w:p w14:paraId="7A592BF1"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Operations have been improved in line with competitive market requirements.</w:t>
            </w:r>
          </w:p>
        </w:tc>
        <w:tc>
          <w:tcPr>
            <w:tcW w:w="1181" w:type="dxa"/>
          </w:tcPr>
          <w:p w14:paraId="49F7B722" w14:textId="77777777" w:rsidR="00F377C3" w:rsidRPr="004D2B58" w:rsidRDefault="00F377C3" w:rsidP="00F8164B">
            <w:pPr>
              <w:rPr>
                <w:rFonts w:ascii="Times New Roman" w:hAnsi="Times New Roman" w:cs="Times New Roman"/>
                <w:b/>
                <w:bCs/>
                <w:sz w:val="24"/>
                <w:szCs w:val="24"/>
              </w:rPr>
            </w:pPr>
          </w:p>
        </w:tc>
        <w:tc>
          <w:tcPr>
            <w:tcW w:w="910" w:type="dxa"/>
          </w:tcPr>
          <w:p w14:paraId="3F39737C" w14:textId="77777777" w:rsidR="00F377C3" w:rsidRPr="004D2B58" w:rsidRDefault="00F377C3" w:rsidP="00F8164B">
            <w:pPr>
              <w:rPr>
                <w:rFonts w:ascii="Times New Roman" w:hAnsi="Times New Roman" w:cs="Times New Roman"/>
                <w:b/>
                <w:bCs/>
                <w:sz w:val="24"/>
                <w:szCs w:val="24"/>
              </w:rPr>
            </w:pPr>
          </w:p>
        </w:tc>
        <w:tc>
          <w:tcPr>
            <w:tcW w:w="1056" w:type="dxa"/>
          </w:tcPr>
          <w:p w14:paraId="1A10379D" w14:textId="77777777" w:rsidR="00F377C3" w:rsidRPr="004D2B58" w:rsidRDefault="00F377C3" w:rsidP="00F8164B">
            <w:pPr>
              <w:rPr>
                <w:rFonts w:ascii="Times New Roman" w:hAnsi="Times New Roman" w:cs="Times New Roman"/>
                <w:b/>
                <w:bCs/>
                <w:sz w:val="24"/>
                <w:szCs w:val="24"/>
              </w:rPr>
            </w:pPr>
          </w:p>
        </w:tc>
        <w:tc>
          <w:tcPr>
            <w:tcW w:w="1212" w:type="dxa"/>
          </w:tcPr>
          <w:p w14:paraId="7B323429" w14:textId="77777777" w:rsidR="00F377C3" w:rsidRPr="004D2B58" w:rsidRDefault="00F377C3" w:rsidP="00F8164B">
            <w:pPr>
              <w:rPr>
                <w:rFonts w:ascii="Times New Roman" w:hAnsi="Times New Roman" w:cs="Times New Roman"/>
                <w:b/>
                <w:bCs/>
                <w:sz w:val="24"/>
                <w:szCs w:val="24"/>
              </w:rPr>
            </w:pPr>
          </w:p>
        </w:tc>
        <w:tc>
          <w:tcPr>
            <w:tcW w:w="1212" w:type="dxa"/>
          </w:tcPr>
          <w:p w14:paraId="5007F697" w14:textId="77777777" w:rsidR="00F377C3" w:rsidRPr="004D2B58" w:rsidRDefault="00F377C3" w:rsidP="00F8164B">
            <w:pPr>
              <w:rPr>
                <w:rFonts w:ascii="Times New Roman" w:hAnsi="Times New Roman" w:cs="Times New Roman"/>
                <w:b/>
                <w:bCs/>
                <w:sz w:val="24"/>
                <w:szCs w:val="24"/>
              </w:rPr>
            </w:pPr>
          </w:p>
        </w:tc>
      </w:tr>
      <w:tr w:rsidR="00F377C3" w:rsidRPr="004D2B58" w14:paraId="4075B474" w14:textId="77777777" w:rsidTr="00F8164B">
        <w:tc>
          <w:tcPr>
            <w:tcW w:w="3071" w:type="dxa"/>
          </w:tcPr>
          <w:p w14:paraId="7B91FB81"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The organization uses modern technologies to enhance process flexibility.</w:t>
            </w:r>
          </w:p>
        </w:tc>
        <w:tc>
          <w:tcPr>
            <w:tcW w:w="1181" w:type="dxa"/>
          </w:tcPr>
          <w:p w14:paraId="2A6A8F02" w14:textId="77777777" w:rsidR="00F377C3" w:rsidRPr="004D2B58" w:rsidRDefault="00F377C3" w:rsidP="00F8164B">
            <w:pPr>
              <w:rPr>
                <w:rFonts w:ascii="Times New Roman" w:hAnsi="Times New Roman" w:cs="Times New Roman"/>
                <w:b/>
                <w:bCs/>
                <w:sz w:val="24"/>
                <w:szCs w:val="24"/>
              </w:rPr>
            </w:pPr>
          </w:p>
        </w:tc>
        <w:tc>
          <w:tcPr>
            <w:tcW w:w="910" w:type="dxa"/>
          </w:tcPr>
          <w:p w14:paraId="54FCFF0A" w14:textId="77777777" w:rsidR="00F377C3" w:rsidRPr="004D2B58" w:rsidRDefault="00F377C3" w:rsidP="00F8164B">
            <w:pPr>
              <w:rPr>
                <w:rFonts w:ascii="Times New Roman" w:hAnsi="Times New Roman" w:cs="Times New Roman"/>
                <w:b/>
                <w:bCs/>
                <w:sz w:val="24"/>
                <w:szCs w:val="24"/>
              </w:rPr>
            </w:pPr>
          </w:p>
        </w:tc>
        <w:tc>
          <w:tcPr>
            <w:tcW w:w="1056" w:type="dxa"/>
          </w:tcPr>
          <w:p w14:paraId="08D10F22" w14:textId="77777777" w:rsidR="00F377C3" w:rsidRPr="004D2B58" w:rsidRDefault="00F377C3" w:rsidP="00F8164B">
            <w:pPr>
              <w:rPr>
                <w:rFonts w:ascii="Times New Roman" w:hAnsi="Times New Roman" w:cs="Times New Roman"/>
                <w:b/>
                <w:bCs/>
                <w:sz w:val="24"/>
                <w:szCs w:val="24"/>
              </w:rPr>
            </w:pPr>
          </w:p>
        </w:tc>
        <w:tc>
          <w:tcPr>
            <w:tcW w:w="1212" w:type="dxa"/>
          </w:tcPr>
          <w:p w14:paraId="573E3F6D" w14:textId="77777777" w:rsidR="00F377C3" w:rsidRPr="004D2B58" w:rsidRDefault="00F377C3" w:rsidP="00F8164B">
            <w:pPr>
              <w:rPr>
                <w:rFonts w:ascii="Times New Roman" w:hAnsi="Times New Roman" w:cs="Times New Roman"/>
                <w:b/>
                <w:bCs/>
                <w:sz w:val="24"/>
                <w:szCs w:val="24"/>
              </w:rPr>
            </w:pPr>
          </w:p>
        </w:tc>
        <w:tc>
          <w:tcPr>
            <w:tcW w:w="1212" w:type="dxa"/>
          </w:tcPr>
          <w:p w14:paraId="0A141BA8" w14:textId="77777777" w:rsidR="00F377C3" w:rsidRPr="004D2B58" w:rsidRDefault="00F377C3" w:rsidP="00F8164B">
            <w:pPr>
              <w:rPr>
                <w:rFonts w:ascii="Times New Roman" w:hAnsi="Times New Roman" w:cs="Times New Roman"/>
                <w:b/>
                <w:bCs/>
                <w:sz w:val="24"/>
                <w:szCs w:val="24"/>
              </w:rPr>
            </w:pPr>
          </w:p>
        </w:tc>
      </w:tr>
      <w:tr w:rsidR="00F377C3" w:rsidRPr="004D2B58" w14:paraId="686C1D5D" w14:textId="77777777" w:rsidTr="00F8164B">
        <w:tc>
          <w:tcPr>
            <w:tcW w:w="3071" w:type="dxa"/>
          </w:tcPr>
          <w:p w14:paraId="7E98975C"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Process efficiency improves the ability to meet customer demands.</w:t>
            </w:r>
          </w:p>
        </w:tc>
        <w:tc>
          <w:tcPr>
            <w:tcW w:w="1181" w:type="dxa"/>
          </w:tcPr>
          <w:p w14:paraId="3EF3A0BA" w14:textId="77777777" w:rsidR="00F377C3" w:rsidRPr="004D2B58" w:rsidRDefault="00F377C3" w:rsidP="00F8164B">
            <w:pPr>
              <w:rPr>
                <w:rFonts w:ascii="Times New Roman" w:hAnsi="Times New Roman" w:cs="Times New Roman"/>
                <w:b/>
                <w:bCs/>
                <w:sz w:val="24"/>
                <w:szCs w:val="24"/>
              </w:rPr>
            </w:pPr>
          </w:p>
        </w:tc>
        <w:tc>
          <w:tcPr>
            <w:tcW w:w="910" w:type="dxa"/>
          </w:tcPr>
          <w:p w14:paraId="2369E699" w14:textId="77777777" w:rsidR="00F377C3" w:rsidRPr="004D2B58" w:rsidRDefault="00F377C3" w:rsidP="00F8164B">
            <w:pPr>
              <w:rPr>
                <w:rFonts w:ascii="Times New Roman" w:hAnsi="Times New Roman" w:cs="Times New Roman"/>
                <w:b/>
                <w:bCs/>
                <w:sz w:val="24"/>
                <w:szCs w:val="24"/>
              </w:rPr>
            </w:pPr>
          </w:p>
        </w:tc>
        <w:tc>
          <w:tcPr>
            <w:tcW w:w="1056" w:type="dxa"/>
          </w:tcPr>
          <w:p w14:paraId="30C04C0E" w14:textId="77777777" w:rsidR="00F377C3" w:rsidRPr="004D2B58" w:rsidRDefault="00F377C3" w:rsidP="00F8164B">
            <w:pPr>
              <w:rPr>
                <w:rFonts w:ascii="Times New Roman" w:hAnsi="Times New Roman" w:cs="Times New Roman"/>
                <w:b/>
                <w:bCs/>
                <w:sz w:val="24"/>
                <w:szCs w:val="24"/>
              </w:rPr>
            </w:pPr>
          </w:p>
        </w:tc>
        <w:tc>
          <w:tcPr>
            <w:tcW w:w="1212" w:type="dxa"/>
          </w:tcPr>
          <w:p w14:paraId="5C329212" w14:textId="77777777" w:rsidR="00F377C3" w:rsidRPr="004D2B58" w:rsidRDefault="00F377C3" w:rsidP="00F8164B">
            <w:pPr>
              <w:rPr>
                <w:rFonts w:ascii="Times New Roman" w:hAnsi="Times New Roman" w:cs="Times New Roman"/>
                <w:b/>
                <w:bCs/>
                <w:sz w:val="24"/>
                <w:szCs w:val="24"/>
              </w:rPr>
            </w:pPr>
          </w:p>
        </w:tc>
        <w:tc>
          <w:tcPr>
            <w:tcW w:w="1212" w:type="dxa"/>
          </w:tcPr>
          <w:p w14:paraId="1B1AA657" w14:textId="77777777" w:rsidR="00F377C3" w:rsidRPr="004D2B58" w:rsidRDefault="00F377C3" w:rsidP="00F8164B">
            <w:pPr>
              <w:rPr>
                <w:rFonts w:ascii="Times New Roman" w:hAnsi="Times New Roman" w:cs="Times New Roman"/>
                <w:b/>
                <w:bCs/>
                <w:sz w:val="24"/>
                <w:szCs w:val="24"/>
              </w:rPr>
            </w:pPr>
          </w:p>
        </w:tc>
      </w:tr>
      <w:tr w:rsidR="00F377C3" w:rsidRPr="004D2B58" w14:paraId="34A9625E" w14:textId="77777777" w:rsidTr="00F8164B">
        <w:tc>
          <w:tcPr>
            <w:tcW w:w="3071" w:type="dxa"/>
          </w:tcPr>
          <w:p w14:paraId="16AF56C0"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Continuous development contributes to improving the organization’s market reputation.</w:t>
            </w:r>
          </w:p>
        </w:tc>
        <w:tc>
          <w:tcPr>
            <w:tcW w:w="1181" w:type="dxa"/>
          </w:tcPr>
          <w:p w14:paraId="5F9FAEAF" w14:textId="77777777" w:rsidR="00F377C3" w:rsidRPr="004D2B58" w:rsidRDefault="00F377C3" w:rsidP="00F8164B">
            <w:pPr>
              <w:rPr>
                <w:rFonts w:ascii="Times New Roman" w:hAnsi="Times New Roman" w:cs="Times New Roman"/>
                <w:b/>
                <w:bCs/>
                <w:sz w:val="24"/>
                <w:szCs w:val="24"/>
              </w:rPr>
            </w:pPr>
          </w:p>
        </w:tc>
        <w:tc>
          <w:tcPr>
            <w:tcW w:w="910" w:type="dxa"/>
          </w:tcPr>
          <w:p w14:paraId="0BFD4C7D" w14:textId="77777777" w:rsidR="00F377C3" w:rsidRPr="004D2B58" w:rsidRDefault="00F377C3" w:rsidP="00F8164B">
            <w:pPr>
              <w:rPr>
                <w:rFonts w:ascii="Times New Roman" w:hAnsi="Times New Roman" w:cs="Times New Roman"/>
                <w:b/>
                <w:bCs/>
                <w:sz w:val="24"/>
                <w:szCs w:val="24"/>
              </w:rPr>
            </w:pPr>
          </w:p>
        </w:tc>
        <w:tc>
          <w:tcPr>
            <w:tcW w:w="1056" w:type="dxa"/>
          </w:tcPr>
          <w:p w14:paraId="0F6C13E1" w14:textId="77777777" w:rsidR="00F377C3" w:rsidRPr="004D2B58" w:rsidRDefault="00F377C3" w:rsidP="00F8164B">
            <w:pPr>
              <w:rPr>
                <w:rFonts w:ascii="Times New Roman" w:hAnsi="Times New Roman" w:cs="Times New Roman"/>
                <w:b/>
                <w:bCs/>
                <w:sz w:val="24"/>
                <w:szCs w:val="24"/>
              </w:rPr>
            </w:pPr>
          </w:p>
        </w:tc>
        <w:tc>
          <w:tcPr>
            <w:tcW w:w="1212" w:type="dxa"/>
          </w:tcPr>
          <w:p w14:paraId="4043689E" w14:textId="77777777" w:rsidR="00F377C3" w:rsidRPr="004D2B58" w:rsidRDefault="00F377C3" w:rsidP="00F8164B">
            <w:pPr>
              <w:rPr>
                <w:rFonts w:ascii="Times New Roman" w:hAnsi="Times New Roman" w:cs="Times New Roman"/>
                <w:b/>
                <w:bCs/>
                <w:sz w:val="24"/>
                <w:szCs w:val="24"/>
              </w:rPr>
            </w:pPr>
          </w:p>
        </w:tc>
        <w:tc>
          <w:tcPr>
            <w:tcW w:w="1212" w:type="dxa"/>
          </w:tcPr>
          <w:p w14:paraId="751152FB" w14:textId="77777777" w:rsidR="00F377C3" w:rsidRPr="004D2B58" w:rsidRDefault="00F377C3" w:rsidP="00F8164B">
            <w:pPr>
              <w:rPr>
                <w:rFonts w:ascii="Times New Roman" w:hAnsi="Times New Roman" w:cs="Times New Roman"/>
                <w:b/>
                <w:bCs/>
                <w:sz w:val="24"/>
                <w:szCs w:val="24"/>
              </w:rPr>
            </w:pPr>
          </w:p>
        </w:tc>
      </w:tr>
      <w:tr w:rsidR="00F377C3" w:rsidRPr="004D2B58" w14:paraId="5D6F43F5" w14:textId="77777777" w:rsidTr="00F8164B">
        <w:tc>
          <w:tcPr>
            <w:tcW w:w="3071" w:type="dxa"/>
          </w:tcPr>
          <w:p w14:paraId="612F7B4D"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There is a direct relationship between process quality and sustainable competitive advantage.</w:t>
            </w:r>
          </w:p>
        </w:tc>
        <w:tc>
          <w:tcPr>
            <w:tcW w:w="1181" w:type="dxa"/>
          </w:tcPr>
          <w:p w14:paraId="759A19ED" w14:textId="77777777" w:rsidR="00F377C3" w:rsidRPr="004D2B58" w:rsidRDefault="00F377C3" w:rsidP="00F8164B">
            <w:pPr>
              <w:rPr>
                <w:rFonts w:ascii="Times New Roman" w:hAnsi="Times New Roman" w:cs="Times New Roman"/>
                <w:b/>
                <w:bCs/>
                <w:sz w:val="24"/>
                <w:szCs w:val="24"/>
              </w:rPr>
            </w:pPr>
          </w:p>
        </w:tc>
        <w:tc>
          <w:tcPr>
            <w:tcW w:w="910" w:type="dxa"/>
          </w:tcPr>
          <w:p w14:paraId="33E19AF3" w14:textId="77777777" w:rsidR="00F377C3" w:rsidRPr="004D2B58" w:rsidRDefault="00F377C3" w:rsidP="00F8164B">
            <w:pPr>
              <w:rPr>
                <w:rFonts w:ascii="Times New Roman" w:hAnsi="Times New Roman" w:cs="Times New Roman"/>
                <w:b/>
                <w:bCs/>
                <w:sz w:val="24"/>
                <w:szCs w:val="24"/>
              </w:rPr>
            </w:pPr>
          </w:p>
        </w:tc>
        <w:tc>
          <w:tcPr>
            <w:tcW w:w="1056" w:type="dxa"/>
          </w:tcPr>
          <w:p w14:paraId="71022DDF" w14:textId="77777777" w:rsidR="00F377C3" w:rsidRPr="004D2B58" w:rsidRDefault="00F377C3" w:rsidP="00F8164B">
            <w:pPr>
              <w:rPr>
                <w:rFonts w:ascii="Times New Roman" w:hAnsi="Times New Roman" w:cs="Times New Roman"/>
                <w:b/>
                <w:bCs/>
                <w:sz w:val="24"/>
                <w:szCs w:val="24"/>
              </w:rPr>
            </w:pPr>
          </w:p>
        </w:tc>
        <w:tc>
          <w:tcPr>
            <w:tcW w:w="1212" w:type="dxa"/>
          </w:tcPr>
          <w:p w14:paraId="7BA6BCCB" w14:textId="77777777" w:rsidR="00F377C3" w:rsidRPr="004D2B58" w:rsidRDefault="00F377C3" w:rsidP="00F8164B">
            <w:pPr>
              <w:rPr>
                <w:rFonts w:ascii="Times New Roman" w:hAnsi="Times New Roman" w:cs="Times New Roman"/>
                <w:b/>
                <w:bCs/>
                <w:sz w:val="24"/>
                <w:szCs w:val="24"/>
              </w:rPr>
            </w:pPr>
          </w:p>
        </w:tc>
        <w:tc>
          <w:tcPr>
            <w:tcW w:w="1212" w:type="dxa"/>
          </w:tcPr>
          <w:p w14:paraId="46A5B075" w14:textId="77777777" w:rsidR="00F377C3" w:rsidRPr="004D2B58" w:rsidRDefault="00F377C3" w:rsidP="00F8164B">
            <w:pPr>
              <w:rPr>
                <w:rFonts w:ascii="Times New Roman" w:hAnsi="Times New Roman" w:cs="Times New Roman"/>
                <w:b/>
                <w:bCs/>
                <w:sz w:val="24"/>
                <w:szCs w:val="24"/>
              </w:rPr>
            </w:pPr>
          </w:p>
        </w:tc>
      </w:tr>
      <w:tr w:rsidR="00F377C3" w:rsidRPr="004D2B58" w14:paraId="56BF2521" w14:textId="77777777" w:rsidTr="00F8164B">
        <w:tc>
          <w:tcPr>
            <w:tcW w:w="3071" w:type="dxa"/>
          </w:tcPr>
          <w:p w14:paraId="108EE479" w14:textId="77777777" w:rsidR="00F377C3" w:rsidRPr="004D2B58" w:rsidRDefault="00F377C3" w:rsidP="00F8164B">
            <w:pPr>
              <w:rPr>
                <w:rFonts w:ascii="Times New Roman" w:hAnsi="Times New Roman" w:cs="Times New Roman"/>
                <w:sz w:val="24"/>
                <w:szCs w:val="24"/>
              </w:rPr>
            </w:pPr>
            <w:r w:rsidRPr="004D2B58">
              <w:rPr>
                <w:rFonts w:ascii="Times New Roman" w:hAnsi="Times New Roman" w:cs="Times New Roman"/>
                <w:sz w:val="24"/>
                <w:szCs w:val="24"/>
              </w:rPr>
              <w:t>Process development has helped in opening new markets and increasing market share.</w:t>
            </w:r>
          </w:p>
        </w:tc>
        <w:tc>
          <w:tcPr>
            <w:tcW w:w="1181" w:type="dxa"/>
          </w:tcPr>
          <w:p w14:paraId="54DFC0F6" w14:textId="77777777" w:rsidR="00F377C3" w:rsidRPr="004D2B58" w:rsidRDefault="00F377C3" w:rsidP="00F8164B">
            <w:pPr>
              <w:rPr>
                <w:rFonts w:ascii="Times New Roman" w:hAnsi="Times New Roman" w:cs="Times New Roman"/>
                <w:b/>
                <w:bCs/>
                <w:sz w:val="24"/>
                <w:szCs w:val="24"/>
              </w:rPr>
            </w:pPr>
          </w:p>
        </w:tc>
        <w:tc>
          <w:tcPr>
            <w:tcW w:w="910" w:type="dxa"/>
          </w:tcPr>
          <w:p w14:paraId="26FA7064" w14:textId="77777777" w:rsidR="00F377C3" w:rsidRPr="004D2B58" w:rsidRDefault="00F377C3" w:rsidP="00F8164B">
            <w:pPr>
              <w:rPr>
                <w:rFonts w:ascii="Times New Roman" w:hAnsi="Times New Roman" w:cs="Times New Roman"/>
                <w:b/>
                <w:bCs/>
                <w:sz w:val="24"/>
                <w:szCs w:val="24"/>
              </w:rPr>
            </w:pPr>
          </w:p>
        </w:tc>
        <w:tc>
          <w:tcPr>
            <w:tcW w:w="1056" w:type="dxa"/>
          </w:tcPr>
          <w:p w14:paraId="70B669B1" w14:textId="77777777" w:rsidR="00F377C3" w:rsidRPr="004D2B58" w:rsidRDefault="00F377C3" w:rsidP="00F8164B">
            <w:pPr>
              <w:rPr>
                <w:rFonts w:ascii="Times New Roman" w:hAnsi="Times New Roman" w:cs="Times New Roman"/>
                <w:b/>
                <w:bCs/>
                <w:sz w:val="24"/>
                <w:szCs w:val="24"/>
              </w:rPr>
            </w:pPr>
          </w:p>
        </w:tc>
        <w:tc>
          <w:tcPr>
            <w:tcW w:w="1212" w:type="dxa"/>
          </w:tcPr>
          <w:p w14:paraId="2101A270" w14:textId="77777777" w:rsidR="00F377C3" w:rsidRPr="004D2B58" w:rsidRDefault="00F377C3" w:rsidP="00F8164B">
            <w:pPr>
              <w:rPr>
                <w:rFonts w:ascii="Times New Roman" w:hAnsi="Times New Roman" w:cs="Times New Roman"/>
                <w:b/>
                <w:bCs/>
                <w:sz w:val="24"/>
                <w:szCs w:val="24"/>
              </w:rPr>
            </w:pPr>
          </w:p>
        </w:tc>
        <w:tc>
          <w:tcPr>
            <w:tcW w:w="1212" w:type="dxa"/>
          </w:tcPr>
          <w:p w14:paraId="56C17555" w14:textId="77777777" w:rsidR="00F377C3" w:rsidRPr="004D2B58" w:rsidRDefault="00F377C3" w:rsidP="00F8164B">
            <w:pPr>
              <w:rPr>
                <w:rFonts w:ascii="Times New Roman" w:hAnsi="Times New Roman" w:cs="Times New Roman"/>
                <w:b/>
                <w:bCs/>
                <w:sz w:val="24"/>
                <w:szCs w:val="24"/>
              </w:rPr>
            </w:pPr>
          </w:p>
        </w:tc>
      </w:tr>
    </w:tbl>
    <w:p w14:paraId="7E00485D" w14:textId="77777777"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0FC6CF6B" w14:textId="77777777" w:rsidR="00F377C3" w:rsidRDefault="00F377C3" w:rsidP="00F377C3">
      <w:pPr>
        <w:spacing w:after="0" w:line="240" w:lineRule="auto"/>
        <w:rPr>
          <w:rFonts w:ascii="Times New Roman" w:hAnsi="Times New Roman" w:cs="Times New Roman"/>
          <w:b/>
          <w:bCs/>
          <w:kern w:val="2"/>
          <w:sz w:val="24"/>
          <w:szCs w:val="24"/>
          <w:rtl/>
          <w14:ligatures w14:val="standardContextual"/>
        </w:rPr>
      </w:pPr>
    </w:p>
    <w:p w14:paraId="0465F885"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369830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6108BCB1"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3B5B23CE"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77B571E8"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F7DA185"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1DBB6F3B"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2EEF6191"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1508182" w14:textId="77777777" w:rsid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4BFAC406" w14:textId="654533B9" w:rsidR="004D2B58" w:rsidRPr="004D2B58" w:rsidRDefault="004D2B58" w:rsidP="00F377C3">
      <w:pPr>
        <w:spacing w:after="0" w:line="240" w:lineRule="auto"/>
        <w:rPr>
          <w:rFonts w:ascii="Times New Roman" w:hAnsi="Times New Roman" w:cs="Times New Roman"/>
          <w:b/>
          <w:bCs/>
          <w:kern w:val="2"/>
          <w:sz w:val="24"/>
          <w:szCs w:val="24"/>
          <w:rtl/>
          <w14:ligatures w14:val="standardContextual"/>
        </w:rPr>
      </w:pPr>
    </w:p>
    <w:p w14:paraId="590FF9C3" w14:textId="700EF7CA" w:rsidR="00F377C3" w:rsidRPr="004D2B58" w:rsidRDefault="00F377C3" w:rsidP="00F377C3">
      <w:pPr>
        <w:spacing w:after="0" w:line="240" w:lineRule="auto"/>
        <w:rPr>
          <w:rFonts w:ascii="Times New Roman" w:hAnsi="Times New Roman" w:cs="Times New Roman"/>
          <w:b/>
          <w:bCs/>
          <w:kern w:val="2"/>
          <w:sz w:val="24"/>
          <w:szCs w:val="24"/>
          <w:rtl/>
          <w14:ligatures w14:val="standardContextual"/>
        </w:rPr>
      </w:pPr>
    </w:p>
    <w:p w14:paraId="76AD2601" w14:textId="2ADE3579" w:rsidR="00352D1F" w:rsidRDefault="00352D1F" w:rsidP="00352D1F">
      <w:pPr>
        <w:spacing w:line="360" w:lineRule="auto"/>
        <w:rPr>
          <w:rFonts w:ascii="Traditional Arabic" w:hAnsi="Traditional Arabic" w:cs="Traditional Arabic"/>
          <w:b/>
          <w:bCs/>
          <w:color w:val="000000" w:themeColor="text1"/>
          <w:sz w:val="24"/>
          <w:szCs w:val="24"/>
          <w:rtl/>
        </w:rPr>
      </w:pPr>
      <w:r w:rsidRPr="004D2B58">
        <w:rPr>
          <w:rFonts w:ascii="Sakkal Majalla" w:eastAsia="Aptos" w:hAnsi="Sakkal Majalla" w:cs="Sakkal Majalla"/>
          <w:noProof/>
          <w:kern w:val="2"/>
          <w:rtl/>
          <w14:ligatures w14:val="standardContextual"/>
        </w:rPr>
        <w:lastRenderedPageBreak/>
        <w:drawing>
          <wp:anchor distT="0" distB="0" distL="114300" distR="114300" simplePos="0" relativeHeight="251700224" behindDoc="1" locked="0" layoutInCell="1" allowOverlap="1" wp14:anchorId="42FA0FAB" wp14:editId="611F36D0">
            <wp:simplePos x="0" y="0"/>
            <wp:positionH relativeFrom="column">
              <wp:posOffset>-533400</wp:posOffset>
            </wp:positionH>
            <wp:positionV relativeFrom="paragraph">
              <wp:posOffset>136369</wp:posOffset>
            </wp:positionV>
            <wp:extent cx="2296160" cy="2160905"/>
            <wp:effectExtent l="0" t="0" r="8890" b="0"/>
            <wp:wrapTight wrapText="bothSides">
              <wp:wrapPolygon edited="0">
                <wp:start x="0" y="0"/>
                <wp:lineTo x="0" y="21327"/>
                <wp:lineTo x="21504" y="21327"/>
                <wp:lineTo x="21504" y="0"/>
                <wp:lineTo x="0" y="0"/>
              </wp:wrapPolygon>
            </wp:wrapTight>
            <wp:docPr id="1949902531" name="صورة 194990253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00F377C3" w:rsidRPr="004D2B58">
        <w:rPr>
          <w:rFonts w:ascii="Traditional Arabic" w:hAnsi="Traditional Arabic" w:cs="Traditional Arabic" w:hint="cs"/>
          <w:b/>
          <w:bCs/>
          <w:color w:val="000000" w:themeColor="text1"/>
          <w:sz w:val="24"/>
          <w:szCs w:val="24"/>
          <w:rtl/>
        </w:rPr>
        <w:t>ملحق رقم (3) يوضح المقابلة باللغة العربية</w:t>
      </w:r>
    </w:p>
    <w:p w14:paraId="54ED8907" w14:textId="62B28BE1" w:rsidR="00F377C3" w:rsidRPr="004D2B58" w:rsidRDefault="00F377C3" w:rsidP="00352D1F">
      <w:pPr>
        <w:spacing w:line="360" w:lineRule="auto"/>
        <w:rPr>
          <w:rFonts w:ascii="Traditional Arabic" w:hAnsi="Traditional Arabic" w:cs="Traditional Arabic"/>
          <w:b/>
          <w:bCs/>
          <w:color w:val="000000" w:themeColor="text1"/>
          <w:sz w:val="20"/>
          <w:szCs w:val="20"/>
          <w:rtl/>
        </w:rPr>
      </w:pPr>
      <w:r w:rsidRPr="004D2B58">
        <w:rPr>
          <w:rFonts w:ascii="Traditional Arabic" w:hAnsi="Traditional Arabic" w:cs="Traditional Arabic" w:hint="cs"/>
          <w:b/>
          <w:bCs/>
          <w:color w:val="000000" w:themeColor="text1"/>
          <w:sz w:val="24"/>
          <w:szCs w:val="24"/>
          <w:rtl/>
        </w:rPr>
        <w:t xml:space="preserve"> </w:t>
      </w:r>
    </w:p>
    <w:p w14:paraId="37AEAD8E" w14:textId="543796B1" w:rsidR="00F377C3" w:rsidRPr="004D2B58" w:rsidRDefault="00F377C3" w:rsidP="00F377C3">
      <w:pPr>
        <w:tabs>
          <w:tab w:val="left" w:pos="7094"/>
        </w:tabs>
        <w:bidi/>
        <w:spacing w:line="360" w:lineRule="auto"/>
        <w:rPr>
          <w:rFonts w:ascii="Sakkal Majalla" w:eastAsia="Times New Roman" w:hAnsi="Sakkal Majalla" w:cs="Sakkal Majalla"/>
          <w:b/>
          <w:bCs/>
          <w:color w:val="000000"/>
          <w:kern w:val="2"/>
          <w:rtl/>
          <w14:ligatures w14:val="standardContextual"/>
        </w:rPr>
      </w:pPr>
      <w:r w:rsidRPr="004D2B58">
        <w:rPr>
          <w:rFonts w:ascii="Sakkal Majalla" w:eastAsia="Times New Roman" w:hAnsi="Sakkal Majalla" w:cs="Sakkal Majalla" w:hint="cs"/>
          <w:b/>
          <w:bCs/>
          <w:color w:val="000000"/>
          <w:kern w:val="2"/>
          <w:rtl/>
          <w14:ligatures w14:val="standardContextual"/>
        </w:rPr>
        <w:t xml:space="preserve">جامعة </w:t>
      </w:r>
      <w:proofErr w:type="spellStart"/>
      <w:r w:rsidRPr="004D2B58">
        <w:rPr>
          <w:rFonts w:ascii="Sakkal Majalla" w:eastAsia="Times New Roman" w:hAnsi="Sakkal Majalla" w:cs="Sakkal Majalla" w:hint="cs"/>
          <w:b/>
          <w:bCs/>
          <w:color w:val="000000"/>
          <w:kern w:val="2"/>
          <w:rtl/>
          <w14:ligatures w14:val="standardContextual"/>
        </w:rPr>
        <w:t>ميداو</w:t>
      </w:r>
      <w:proofErr w:type="spellEnd"/>
      <w:r w:rsidRPr="004D2B58">
        <w:rPr>
          <w:rFonts w:ascii="Sakkal Majalla" w:eastAsia="Times New Roman" w:hAnsi="Sakkal Majalla" w:cs="Sakkal Majalla" w:hint="cs"/>
          <w:b/>
          <w:bCs/>
          <w:color w:val="000000"/>
          <w:kern w:val="2"/>
          <w:rtl/>
          <w14:ligatures w14:val="standardContextual"/>
        </w:rPr>
        <w:t xml:space="preserve"> شن</w:t>
      </w:r>
    </w:p>
    <w:p w14:paraId="4344FC86" w14:textId="77777777" w:rsidR="00F377C3" w:rsidRPr="004D2B58" w:rsidRDefault="00F377C3" w:rsidP="00F377C3">
      <w:pPr>
        <w:shd w:val="clear" w:color="auto" w:fill="FFFFFF"/>
        <w:tabs>
          <w:tab w:val="left" w:pos="7275"/>
        </w:tabs>
        <w:bidi/>
        <w:spacing w:after="240" w:line="360" w:lineRule="auto"/>
        <w:rPr>
          <w:rFonts w:ascii="Sakkal Majalla" w:eastAsia="Times New Roman" w:hAnsi="Sakkal Majalla" w:cs="Sakkal Majalla"/>
          <w:b/>
          <w:bCs/>
          <w:color w:val="000000"/>
          <w:kern w:val="2"/>
          <w:rtl/>
          <w14:ligatures w14:val="standardContextual"/>
        </w:rPr>
      </w:pPr>
      <w:r w:rsidRPr="004D2B58">
        <w:rPr>
          <w:rFonts w:ascii="Sakkal Majalla" w:eastAsia="Times New Roman" w:hAnsi="Sakkal Majalla" w:cs="Sakkal Majalla" w:hint="cs"/>
          <w:b/>
          <w:bCs/>
          <w:color w:val="000000"/>
          <w:kern w:val="2"/>
          <w:rtl/>
          <w14:ligatures w14:val="standardContextual"/>
        </w:rPr>
        <w:t>كلية الإدارة</w:t>
      </w:r>
    </w:p>
    <w:p w14:paraId="489875A6" w14:textId="77777777" w:rsidR="00F377C3" w:rsidRPr="004D2B58" w:rsidRDefault="00F377C3" w:rsidP="00F377C3">
      <w:pPr>
        <w:shd w:val="clear" w:color="auto" w:fill="FFFFFF"/>
        <w:tabs>
          <w:tab w:val="left" w:pos="7275"/>
        </w:tabs>
        <w:bidi/>
        <w:spacing w:after="240" w:line="360" w:lineRule="auto"/>
        <w:rPr>
          <w:kern w:val="2"/>
          <w:rtl/>
          <w14:ligatures w14:val="standardContextual"/>
        </w:rPr>
      </w:pPr>
      <w:r w:rsidRPr="004D2B58">
        <w:rPr>
          <w:rFonts w:ascii="Sakkal Majalla" w:eastAsia="Times New Roman" w:hAnsi="Sakkal Majalla" w:cs="Sakkal Majalla" w:hint="cs"/>
          <w:b/>
          <w:bCs/>
          <w:color w:val="000000"/>
          <w:kern w:val="2"/>
          <w:rtl/>
          <w14:ligatures w14:val="standardContextual"/>
        </w:rPr>
        <w:t>دكتوراه</w:t>
      </w:r>
      <w:r w:rsidRPr="004D2B58">
        <w:rPr>
          <w:rFonts w:ascii="Sakkal Majalla" w:eastAsia="Times New Roman" w:hAnsi="Sakkal Majalla" w:cs="Sakkal Majalla"/>
          <w:b/>
          <w:bCs/>
          <w:color w:val="000000"/>
          <w:kern w:val="2"/>
          <w:rtl/>
          <w14:ligatures w14:val="standardContextual"/>
        </w:rPr>
        <w:t xml:space="preserve"> </w:t>
      </w:r>
      <w:r w:rsidRPr="004D2B58">
        <w:rPr>
          <w:rFonts w:ascii="Sakkal Majalla" w:eastAsia="Times New Roman" w:hAnsi="Sakkal Majalla" w:cs="Sakkal Majalla" w:hint="cs"/>
          <w:b/>
          <w:bCs/>
          <w:color w:val="000000"/>
          <w:kern w:val="2"/>
          <w:rtl/>
          <w14:ligatures w14:val="standardContextual"/>
        </w:rPr>
        <w:t>الإدارة</w:t>
      </w:r>
    </w:p>
    <w:p w14:paraId="1BE63A66" w14:textId="77777777" w:rsidR="00F377C3" w:rsidRPr="004D2B58" w:rsidRDefault="00F377C3" w:rsidP="00F377C3">
      <w:pPr>
        <w:shd w:val="clear" w:color="auto" w:fill="FFFFFF"/>
        <w:tabs>
          <w:tab w:val="left" w:pos="7275"/>
        </w:tabs>
        <w:bidi/>
        <w:spacing w:after="240" w:line="360" w:lineRule="auto"/>
        <w:rPr>
          <w:kern w:val="2"/>
          <w:rtl/>
          <w14:ligatures w14:val="standardContextual"/>
        </w:rPr>
      </w:pPr>
    </w:p>
    <w:p w14:paraId="6A5B0D67" w14:textId="77777777" w:rsidR="00F377C3" w:rsidRPr="004D2B58" w:rsidRDefault="00F377C3" w:rsidP="00F377C3">
      <w:pPr>
        <w:bidi/>
        <w:spacing w:line="360" w:lineRule="auto"/>
        <w:jc w:val="center"/>
        <w:rPr>
          <w:rFonts w:ascii="Traditional Arabic" w:eastAsia="Calibri" w:hAnsi="Traditional Arabic" w:cs="Traditional Arabic"/>
          <w:kern w:val="2"/>
          <w:rtl/>
          <w14:ligatures w14:val="standardContextual"/>
        </w:rPr>
      </w:pPr>
      <w:r w:rsidRPr="004D2B58">
        <w:rPr>
          <w:rFonts w:ascii="Traditional Arabic" w:eastAsia="Calibri" w:hAnsi="Traditional Arabic" w:cs="Traditional Arabic" w:hint="cs"/>
          <w:kern w:val="2"/>
          <w:rtl/>
          <w14:ligatures w14:val="standardContextual"/>
        </w:rPr>
        <w:t>السيد/ السيدة/......................................... تحية طيبة</w:t>
      </w:r>
    </w:p>
    <w:p w14:paraId="421E2B05" w14:textId="77777777" w:rsidR="00F377C3" w:rsidRPr="004D2B58" w:rsidRDefault="00F377C3" w:rsidP="00F377C3">
      <w:pPr>
        <w:bidi/>
        <w:spacing w:after="200" w:line="240" w:lineRule="auto"/>
        <w:jc w:val="center"/>
        <w:rPr>
          <w:rFonts w:ascii="Traditional Arabic" w:eastAsia="Calibri" w:hAnsi="Traditional Arabic" w:cs="Traditional Arabic"/>
          <w:b/>
          <w:bCs/>
          <w:rtl/>
        </w:rPr>
      </w:pPr>
      <w:r w:rsidRPr="004D2B58">
        <w:rPr>
          <w:rFonts w:ascii="Traditional Arabic" w:eastAsia="Calibri" w:hAnsi="Traditional Arabic" w:cs="Traditional Arabic"/>
          <w:b/>
          <w:bCs/>
          <w:rtl/>
        </w:rPr>
        <w:t>السلام عليكم ورحمة الله وبركاته</w:t>
      </w:r>
    </w:p>
    <w:p w14:paraId="65701379" w14:textId="77777777" w:rsidR="004D2B58" w:rsidRDefault="00F377C3" w:rsidP="00F377C3">
      <w:pPr>
        <w:bidi/>
        <w:spacing w:after="0" w:line="276" w:lineRule="auto"/>
        <w:jc w:val="center"/>
        <w:rPr>
          <w:rFonts w:ascii="Traditional Arabic" w:eastAsia="Calibri" w:hAnsi="Traditional Arabic" w:cs="Traditional Arabic"/>
          <w:rtl/>
        </w:rPr>
      </w:pPr>
      <w:r w:rsidRPr="004D2B58">
        <w:rPr>
          <w:rFonts w:ascii="Traditional Arabic" w:eastAsia="Calibri" w:hAnsi="Traditional Arabic" w:cs="Traditional Arabic" w:hint="cs"/>
          <w:rtl/>
        </w:rPr>
        <w:t xml:space="preserve">أقوم بعمل بحث للحصول على درجة الدكتوراه لتخصص الادارة من جامعة </w:t>
      </w:r>
      <w:proofErr w:type="spellStart"/>
      <w:r w:rsidRPr="004D2B58">
        <w:rPr>
          <w:rFonts w:ascii="Traditional Arabic" w:eastAsia="Calibri" w:hAnsi="Traditional Arabic" w:cs="Traditional Arabic" w:hint="cs"/>
          <w:rtl/>
        </w:rPr>
        <w:t>ميداوشن</w:t>
      </w:r>
      <w:proofErr w:type="spellEnd"/>
      <w:r w:rsidRPr="004D2B58">
        <w:rPr>
          <w:rFonts w:ascii="Traditional Arabic" w:eastAsia="Calibri" w:hAnsi="Traditional Arabic" w:cs="Traditional Arabic" w:hint="cs"/>
          <w:rtl/>
        </w:rPr>
        <w:t xml:space="preserve"> بعنوان </w:t>
      </w:r>
    </w:p>
    <w:p w14:paraId="1A65294C" w14:textId="6AA86CC0" w:rsidR="00F377C3" w:rsidRPr="004D2B58" w:rsidRDefault="00F377C3" w:rsidP="004D2B58">
      <w:pPr>
        <w:bidi/>
        <w:spacing w:after="0" w:line="276" w:lineRule="auto"/>
        <w:jc w:val="center"/>
        <w:rPr>
          <w:rFonts w:ascii="Traditional Arabic" w:eastAsia="Calibri" w:hAnsi="Traditional Arabic" w:cs="Traditional Arabic"/>
          <w:b/>
          <w:bCs/>
          <w:rtl/>
        </w:rPr>
      </w:pPr>
      <w:r w:rsidRPr="004D2B58">
        <w:rPr>
          <w:rFonts w:ascii="Traditional Arabic" w:eastAsia="Calibri" w:hAnsi="Traditional Arabic" w:cs="Traditional Arabic" w:hint="cs"/>
          <w:rtl/>
        </w:rPr>
        <w:t>(</w:t>
      </w:r>
      <w:r w:rsidRPr="004D2B58">
        <w:rPr>
          <w:rFonts w:ascii="Traditional Arabic" w:eastAsia="Calibri" w:hAnsi="Traditional Arabic" w:cs="Traditional Arabic" w:hint="cs"/>
          <w:b/>
          <w:bCs/>
          <w:rtl/>
        </w:rPr>
        <w:t>أثر تطوير إستراتيجيات إدارة العمليات على</w:t>
      </w:r>
      <w:r w:rsidR="001B2E44">
        <w:rPr>
          <w:rFonts w:ascii="Traditional Arabic" w:eastAsia="Calibri" w:hAnsi="Traditional Arabic" w:cs="Traditional Arabic" w:hint="cs"/>
          <w:b/>
          <w:bCs/>
          <w:rtl/>
        </w:rPr>
        <w:t xml:space="preserve"> </w:t>
      </w:r>
      <w:r w:rsidR="00B661A7">
        <w:rPr>
          <w:rFonts w:ascii="Traditional Arabic" w:eastAsia="Calibri" w:hAnsi="Traditional Arabic" w:cs="Traditional Arabic" w:hint="cs"/>
          <w:b/>
          <w:bCs/>
          <w:rtl/>
        </w:rPr>
        <w:t>الإنتاجية</w:t>
      </w:r>
      <w:r w:rsidRPr="004D2B58">
        <w:rPr>
          <w:rFonts w:ascii="Traditional Arabic" w:eastAsia="Calibri" w:hAnsi="Traditional Arabic" w:cs="Traditional Arabic" w:hint="cs"/>
          <w:b/>
          <w:bCs/>
          <w:rtl/>
        </w:rPr>
        <w:t xml:space="preserve"> في القطاع الصناعي</w:t>
      </w:r>
      <w:r w:rsidR="001B2E44">
        <w:rPr>
          <w:rFonts w:ascii="Traditional Arabic" w:eastAsia="Calibri" w:hAnsi="Traditional Arabic" w:cs="Traditional Arabic" w:hint="cs"/>
          <w:b/>
          <w:bCs/>
          <w:rtl/>
        </w:rPr>
        <w:t>)</w:t>
      </w:r>
    </w:p>
    <w:p w14:paraId="35EE1137" w14:textId="77777777" w:rsidR="00F377C3" w:rsidRDefault="00F377C3" w:rsidP="00F377C3">
      <w:pPr>
        <w:bidi/>
        <w:spacing w:after="0" w:line="276" w:lineRule="auto"/>
        <w:jc w:val="center"/>
        <w:rPr>
          <w:rFonts w:ascii="Traditional Arabic" w:eastAsia="Calibri" w:hAnsi="Traditional Arabic" w:cs="Traditional Arabic"/>
          <w:b/>
          <w:bCs/>
          <w:rtl/>
        </w:rPr>
      </w:pPr>
      <w:r w:rsidRPr="004D2B58">
        <w:rPr>
          <w:rFonts w:ascii="Traditional Arabic" w:eastAsia="Calibri" w:hAnsi="Traditional Arabic" w:cs="Traditional Arabic" w:hint="cs"/>
          <w:b/>
          <w:bCs/>
          <w:rtl/>
        </w:rPr>
        <w:t xml:space="preserve">(دراسة تطبيقية على </w:t>
      </w:r>
      <w:r w:rsidRPr="004D2B58">
        <w:rPr>
          <w:rFonts w:ascii="Traditional Arabic" w:eastAsia="Calibri" w:hAnsi="Traditional Arabic" w:cs="Traditional Arabic"/>
          <w:b/>
          <w:bCs/>
          <w:rtl/>
        </w:rPr>
        <w:t>مجموعة الوطنية للصناعة</w:t>
      </w:r>
      <w:r w:rsidRPr="004D2B58">
        <w:rPr>
          <w:rFonts w:ascii="Traditional Arabic" w:eastAsia="Calibri" w:hAnsi="Traditional Arabic" w:cs="Traditional Arabic" w:hint="cs"/>
          <w:b/>
          <w:bCs/>
          <w:rtl/>
        </w:rPr>
        <w:t>)</w:t>
      </w:r>
    </w:p>
    <w:p w14:paraId="62B9FEF3" w14:textId="77777777" w:rsidR="00466C0F" w:rsidRDefault="00466C0F" w:rsidP="00466C0F">
      <w:pPr>
        <w:bidi/>
        <w:spacing w:after="0" w:line="276" w:lineRule="auto"/>
        <w:jc w:val="center"/>
        <w:rPr>
          <w:rFonts w:ascii="Traditional Arabic" w:eastAsia="Calibri" w:hAnsi="Traditional Arabic" w:cs="Traditional Arabic"/>
          <w:b/>
          <w:bCs/>
          <w:rtl/>
        </w:rPr>
      </w:pPr>
    </w:p>
    <w:p w14:paraId="27A258C3" w14:textId="77777777" w:rsidR="00466C0F" w:rsidRPr="004D2B58" w:rsidRDefault="00466C0F" w:rsidP="00466C0F">
      <w:pPr>
        <w:bidi/>
        <w:spacing w:after="0" w:line="276" w:lineRule="auto"/>
        <w:jc w:val="center"/>
        <w:rPr>
          <w:rFonts w:ascii="Traditional Arabic" w:eastAsia="Calibri" w:hAnsi="Traditional Arabic" w:cs="Traditional Arabic"/>
          <w:b/>
          <w:bCs/>
        </w:rPr>
      </w:pPr>
    </w:p>
    <w:p w14:paraId="09174533" w14:textId="77777777" w:rsidR="00F377C3" w:rsidRPr="004D2B58" w:rsidRDefault="00F377C3" w:rsidP="00F377C3">
      <w:pPr>
        <w:bidi/>
        <w:spacing w:line="240" w:lineRule="auto"/>
        <w:jc w:val="lowKashida"/>
        <w:rPr>
          <w:rFonts w:ascii="Traditional Arabic" w:hAnsi="Traditional Arabic" w:cs="Traditional Arabic"/>
          <w:kern w:val="2"/>
          <w:rtl/>
          <w14:ligatures w14:val="standardContextual"/>
        </w:rPr>
      </w:pPr>
      <w:r w:rsidRPr="004D2B58">
        <w:rPr>
          <w:rFonts w:ascii="Traditional Arabic" w:eastAsia="Calibri" w:hAnsi="Traditional Arabic" w:cs="Traditional Arabic" w:hint="cs"/>
          <w:rtl/>
        </w:rPr>
        <w:t xml:space="preserve">ولتحقيق اهداف الدراسة قام الباحث ببناء ادة المقابلة متمثلة في أسئلة يتم طرح على الخبراء في مجال الادارة لمعرفة </w:t>
      </w:r>
      <w:r w:rsidRPr="004D2B58">
        <w:rPr>
          <w:rFonts w:ascii="Traditional Arabic" w:eastAsia="Calibri" w:hAnsi="Traditional Arabic" w:cs="Traditional Arabic"/>
          <w:rtl/>
        </w:rPr>
        <w:t xml:space="preserve">أثر تطوير إستراتيجيات إدارة العمليات على زيادة الإنتاجية في القطاع </w:t>
      </w:r>
      <w:r w:rsidRPr="004D2B58">
        <w:rPr>
          <w:rFonts w:ascii="Traditional Arabic" w:eastAsia="Calibri" w:hAnsi="Traditional Arabic" w:cs="Traditional Arabic" w:hint="cs"/>
          <w:rtl/>
        </w:rPr>
        <w:t>الصناعي،</w:t>
      </w:r>
      <w:r w:rsidRPr="004D2B58">
        <w:rPr>
          <w:rFonts w:ascii="Traditional Arabic" w:hAnsi="Traditional Arabic" w:cs="Traditional Arabic" w:hint="cs"/>
          <w:kern w:val="2"/>
          <w:rtl/>
          <w14:ligatures w14:val="standardContextual"/>
        </w:rPr>
        <w:t xml:space="preserve"> واستكمالاً لهذا العمل </w:t>
      </w:r>
      <w:r w:rsidRPr="004D2B58">
        <w:rPr>
          <w:rFonts w:ascii="Traditional Arabic" w:hAnsi="Traditional Arabic" w:cs="Traditional Arabic"/>
          <w:kern w:val="2"/>
          <w:rtl/>
          <w14:ligatures w14:val="standardContextual"/>
        </w:rPr>
        <w:t xml:space="preserve">لذا يأمل الباحث الإجابة على عبارات </w:t>
      </w:r>
      <w:r w:rsidRPr="004D2B58">
        <w:rPr>
          <w:rFonts w:ascii="Traditional Arabic" w:hAnsi="Traditional Arabic" w:cs="Traditional Arabic" w:hint="cs"/>
          <w:kern w:val="2"/>
          <w:rtl/>
          <w14:ligatures w14:val="standardContextual"/>
        </w:rPr>
        <w:t>المقابلة</w:t>
      </w:r>
      <w:r w:rsidRPr="004D2B58">
        <w:rPr>
          <w:rFonts w:ascii="Traditional Arabic" w:hAnsi="Traditional Arabic" w:cs="Traditional Arabic"/>
          <w:kern w:val="2"/>
          <w:rtl/>
          <w14:ligatures w14:val="standardContextual"/>
        </w:rPr>
        <w:t xml:space="preserve"> أدناه مع العلم بأن كافة معلوماتكم ستبقى سرية وستستخدم لأغراض البحث العلمي فقط.</w:t>
      </w:r>
    </w:p>
    <w:p w14:paraId="5CC65D50" w14:textId="77777777" w:rsidR="00F377C3" w:rsidRDefault="00F377C3" w:rsidP="00F377C3">
      <w:pPr>
        <w:bidi/>
        <w:spacing w:after="200" w:line="240" w:lineRule="auto"/>
        <w:jc w:val="both"/>
        <w:rPr>
          <w:rFonts w:ascii="Traditional Arabic" w:hAnsi="Traditional Arabic" w:cs="Traditional Arabic"/>
          <w:b/>
          <w:bCs/>
          <w:kern w:val="2"/>
          <w:rtl/>
          <w14:ligatures w14:val="standardContextual"/>
        </w:rPr>
      </w:pPr>
    </w:p>
    <w:p w14:paraId="103B1479" w14:textId="77777777" w:rsidR="00466C0F" w:rsidRDefault="00466C0F" w:rsidP="00466C0F">
      <w:pPr>
        <w:bidi/>
        <w:spacing w:after="200" w:line="240" w:lineRule="auto"/>
        <w:jc w:val="both"/>
        <w:rPr>
          <w:rFonts w:ascii="Traditional Arabic" w:hAnsi="Traditional Arabic" w:cs="Traditional Arabic"/>
          <w:b/>
          <w:bCs/>
          <w:kern w:val="2"/>
          <w:rtl/>
          <w14:ligatures w14:val="standardContextual"/>
        </w:rPr>
      </w:pPr>
    </w:p>
    <w:p w14:paraId="52A51705" w14:textId="77777777" w:rsidR="00466C0F" w:rsidRPr="004D2B58" w:rsidRDefault="00466C0F" w:rsidP="00466C0F">
      <w:pPr>
        <w:bidi/>
        <w:spacing w:after="200" w:line="240" w:lineRule="auto"/>
        <w:jc w:val="both"/>
        <w:rPr>
          <w:rFonts w:ascii="Traditional Arabic" w:hAnsi="Traditional Arabic" w:cs="Traditional Arabic"/>
          <w:b/>
          <w:bCs/>
          <w:kern w:val="2"/>
          <w:rtl/>
          <w14:ligatures w14:val="standardContextual"/>
        </w:rPr>
      </w:pPr>
    </w:p>
    <w:p w14:paraId="40F6B136" w14:textId="77777777" w:rsidR="00F377C3" w:rsidRPr="004D2B58" w:rsidRDefault="00F377C3" w:rsidP="00F377C3">
      <w:pPr>
        <w:bidi/>
        <w:spacing w:line="240" w:lineRule="auto"/>
        <w:jc w:val="center"/>
        <w:rPr>
          <w:rFonts w:ascii="Traditional Arabic" w:hAnsi="Traditional Arabic" w:cs="Traditional Arabic"/>
          <w:kern w:val="2"/>
          <w:rtl/>
          <w14:ligatures w14:val="standardContextual"/>
        </w:rPr>
      </w:pPr>
      <w:r w:rsidRPr="004D2B58">
        <w:rPr>
          <w:rFonts w:ascii="Traditional Arabic" w:hAnsi="Traditional Arabic" w:cs="Traditional Arabic" w:hint="cs"/>
          <w:kern w:val="2"/>
          <w:rtl/>
          <w14:ligatures w14:val="standardContextual"/>
        </w:rPr>
        <w:t>ولكم جزيل الشكر والتقدير</w:t>
      </w:r>
    </w:p>
    <w:p w14:paraId="52F934B7" w14:textId="77777777" w:rsidR="00F377C3" w:rsidRPr="00284C85" w:rsidRDefault="00F377C3" w:rsidP="00F377C3">
      <w:pPr>
        <w:bidi/>
        <w:spacing w:line="240" w:lineRule="auto"/>
        <w:jc w:val="center"/>
        <w:rPr>
          <w:rFonts w:ascii="Traditional Arabic" w:hAnsi="Traditional Arabic" w:cs="Traditional Arabic"/>
          <w:b/>
          <w:bCs/>
          <w:kern w:val="2"/>
          <w:sz w:val="32"/>
          <w:szCs w:val="32"/>
          <w:rtl/>
          <w14:ligatures w14:val="standardContextual"/>
        </w:rPr>
      </w:pPr>
      <w:r w:rsidRPr="004D2B58">
        <w:rPr>
          <w:rFonts w:ascii="Traditional Arabic" w:hAnsi="Traditional Arabic" w:cs="Traditional Arabic" w:hint="cs"/>
          <w:b/>
          <w:bCs/>
          <w:kern w:val="2"/>
          <w:rtl/>
          <w14:ligatures w14:val="standardContextual"/>
        </w:rPr>
        <w:t xml:space="preserve">الباحث: </w:t>
      </w:r>
      <w:r w:rsidRPr="004D2B58">
        <w:rPr>
          <w:rFonts w:ascii="Traditional Arabic" w:hAnsi="Traditional Arabic" w:cs="Traditional Arabic"/>
          <w:b/>
          <w:bCs/>
          <w:kern w:val="2"/>
          <w:rtl/>
          <w14:ligatures w14:val="standardContextual"/>
        </w:rPr>
        <w:t>يونس أحمد الشيخ علي</w:t>
      </w:r>
    </w:p>
    <w:p w14:paraId="3D6830FD"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12C31F3"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77852186" w14:textId="77777777" w:rsidR="00F377C3" w:rsidRDefault="00F377C3" w:rsidP="00F377C3">
      <w:pPr>
        <w:shd w:val="clear" w:color="auto" w:fill="FFFFFF"/>
        <w:tabs>
          <w:tab w:val="left" w:pos="7275"/>
        </w:tabs>
        <w:bidi/>
        <w:spacing w:after="240" w:line="360" w:lineRule="auto"/>
        <w:rPr>
          <w:kern w:val="2"/>
          <w:rtl/>
          <w14:ligatures w14:val="standardContextual"/>
        </w:rPr>
      </w:pPr>
    </w:p>
    <w:p w14:paraId="1D3E6CA7" w14:textId="77777777" w:rsidR="00D52645" w:rsidRPr="00284C85" w:rsidRDefault="00D52645" w:rsidP="00D52645">
      <w:pPr>
        <w:shd w:val="clear" w:color="auto" w:fill="FFFFFF"/>
        <w:tabs>
          <w:tab w:val="left" w:pos="7275"/>
        </w:tabs>
        <w:bidi/>
        <w:spacing w:after="240" w:line="360" w:lineRule="auto"/>
        <w:rPr>
          <w:kern w:val="2"/>
          <w:rtl/>
          <w14:ligatures w14:val="standardContextual"/>
        </w:rPr>
      </w:pPr>
    </w:p>
    <w:p w14:paraId="4964013F" w14:textId="77777777" w:rsidR="00F377C3" w:rsidRDefault="00F377C3" w:rsidP="00F377C3">
      <w:pPr>
        <w:shd w:val="clear" w:color="auto" w:fill="FFFFFF"/>
        <w:tabs>
          <w:tab w:val="left" w:pos="7275"/>
        </w:tabs>
        <w:bidi/>
        <w:spacing w:after="240" w:line="360" w:lineRule="auto"/>
        <w:rPr>
          <w:kern w:val="2"/>
          <w:rtl/>
          <w14:ligatures w14:val="standardContextual"/>
        </w:rPr>
      </w:pPr>
    </w:p>
    <w:p w14:paraId="178EF1FB" w14:textId="77777777" w:rsidR="004D2B58" w:rsidRDefault="004D2B58" w:rsidP="004D2B58">
      <w:pPr>
        <w:shd w:val="clear" w:color="auto" w:fill="FFFFFF"/>
        <w:tabs>
          <w:tab w:val="left" w:pos="7275"/>
        </w:tabs>
        <w:bidi/>
        <w:spacing w:after="240" w:line="360" w:lineRule="auto"/>
        <w:rPr>
          <w:kern w:val="2"/>
          <w:rtl/>
          <w14:ligatures w14:val="standardContextual"/>
        </w:rPr>
      </w:pPr>
    </w:p>
    <w:p w14:paraId="4D74EB89" w14:textId="77777777" w:rsidR="004D2B58" w:rsidRPr="00284C85" w:rsidRDefault="004D2B58" w:rsidP="004D2B58">
      <w:pPr>
        <w:shd w:val="clear" w:color="auto" w:fill="FFFFFF"/>
        <w:tabs>
          <w:tab w:val="left" w:pos="7275"/>
        </w:tabs>
        <w:bidi/>
        <w:spacing w:after="240" w:line="360" w:lineRule="auto"/>
        <w:rPr>
          <w:kern w:val="2"/>
          <w:rtl/>
          <w14:ligatures w14:val="standardContextual"/>
        </w:rPr>
      </w:pPr>
    </w:p>
    <w:p w14:paraId="1C90B990" w14:textId="77777777" w:rsidR="00F377C3" w:rsidRPr="00284C85" w:rsidRDefault="00F377C3" w:rsidP="00F377C3">
      <w:pPr>
        <w:bidi/>
        <w:rPr>
          <w:b/>
          <w:bCs/>
          <w:kern w:val="2"/>
          <w14:ligatures w14:val="standardContextual"/>
        </w:rPr>
      </w:pPr>
      <w:r w:rsidRPr="00284C85">
        <w:rPr>
          <w:b/>
          <w:bCs/>
          <w:kern w:val="2"/>
          <w:rtl/>
          <w14:ligatures w14:val="standardContextual"/>
        </w:rPr>
        <w:t>البيانات الأساسية لأفراد عينة الدراسة</w:t>
      </w:r>
      <w:r w:rsidRPr="00284C85">
        <w:rPr>
          <w:b/>
          <w:bCs/>
          <w:kern w:val="2"/>
          <w14:ligatures w14:val="standardContextual"/>
        </w:rPr>
        <w:t>:</w:t>
      </w:r>
    </w:p>
    <w:p w14:paraId="36AD3042" w14:textId="6E33AC6A" w:rsidR="008A2E10" w:rsidRPr="00115578" w:rsidRDefault="008A2E10" w:rsidP="008A2E10">
      <w:pPr>
        <w:numPr>
          <w:ilvl w:val="0"/>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الجنس</w:t>
      </w:r>
      <w:r w:rsidRPr="00115578">
        <w:rPr>
          <w:rFonts w:ascii="Traditional Arabic" w:hAnsi="Traditional Arabic" w:cs="Traditional Arabic" w:hint="cs"/>
          <w:b/>
          <w:bCs/>
          <w:kern w:val="2"/>
          <w:sz w:val="24"/>
          <w:szCs w:val="24"/>
          <w14:ligatures w14:val="standardContextual"/>
        </w:rPr>
        <w:t>:</w:t>
      </w:r>
    </w:p>
    <w:p w14:paraId="2D213682" w14:textId="77777777" w:rsidR="008A2E10" w:rsidRPr="008A2E10" w:rsidRDefault="008A2E10" w:rsidP="008A2E10">
      <w:pPr>
        <w:pStyle w:val="ListParagraph"/>
        <w:numPr>
          <w:ilvl w:val="0"/>
          <w:numId w:val="46"/>
        </w:numPr>
        <w:bidi/>
        <w:rPr>
          <w:rFonts w:ascii="Traditional Arabic" w:hAnsi="Traditional Arabic" w:cs="Traditional Arabic"/>
          <w:b/>
          <w:bCs/>
          <w:kern w:val="2"/>
          <w:sz w:val="24"/>
          <w:szCs w:val="24"/>
          <w14:ligatures w14:val="standardContextual"/>
        </w:rPr>
      </w:pPr>
      <w:r w:rsidRPr="008A2E10">
        <w:rPr>
          <w:rFonts w:ascii="Traditional Arabic" w:hAnsi="Traditional Arabic" w:cs="Traditional Arabic" w:hint="cs"/>
          <w:b/>
          <w:bCs/>
          <w:kern w:val="2"/>
          <w:sz w:val="24"/>
          <w:szCs w:val="24"/>
          <w:rtl/>
          <w14:ligatures w14:val="standardContextual"/>
        </w:rPr>
        <w:t>ذكر</w:t>
      </w:r>
    </w:p>
    <w:p w14:paraId="6E34ED98" w14:textId="77777777" w:rsidR="008A2E10" w:rsidRPr="008A2E10" w:rsidRDefault="008A2E10" w:rsidP="008A2E10">
      <w:pPr>
        <w:pStyle w:val="ListParagraph"/>
        <w:numPr>
          <w:ilvl w:val="0"/>
          <w:numId w:val="46"/>
        </w:numPr>
        <w:bidi/>
        <w:rPr>
          <w:rFonts w:ascii="Traditional Arabic" w:hAnsi="Traditional Arabic" w:cs="Traditional Arabic"/>
          <w:b/>
          <w:bCs/>
          <w:kern w:val="2"/>
          <w:sz w:val="24"/>
          <w:szCs w:val="24"/>
          <w14:ligatures w14:val="standardContextual"/>
        </w:rPr>
      </w:pPr>
      <w:r w:rsidRPr="008A2E10">
        <w:rPr>
          <w:rFonts w:ascii="Traditional Arabic" w:hAnsi="Traditional Arabic" w:cs="Traditional Arabic" w:hint="cs"/>
          <w:b/>
          <w:bCs/>
          <w:kern w:val="2"/>
          <w:sz w:val="24"/>
          <w:szCs w:val="24"/>
          <w:rtl/>
          <w14:ligatures w14:val="standardContextual"/>
        </w:rPr>
        <w:t>أنثى</w:t>
      </w:r>
    </w:p>
    <w:p w14:paraId="7F8BCE49" w14:textId="77777777" w:rsidR="008A2E10" w:rsidRPr="00115578" w:rsidRDefault="008A2E10" w:rsidP="008A2E10">
      <w:pPr>
        <w:numPr>
          <w:ilvl w:val="0"/>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العمر</w:t>
      </w:r>
      <w:r w:rsidRPr="00115578">
        <w:rPr>
          <w:rFonts w:ascii="Traditional Arabic" w:hAnsi="Traditional Arabic" w:cs="Traditional Arabic" w:hint="cs"/>
          <w:b/>
          <w:bCs/>
          <w:kern w:val="2"/>
          <w:sz w:val="24"/>
          <w:szCs w:val="24"/>
          <w14:ligatures w14:val="standardContextual"/>
        </w:rPr>
        <w:t>:</w:t>
      </w:r>
    </w:p>
    <w:p w14:paraId="3175C047"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أقل من 25 سنة</w:t>
      </w:r>
    </w:p>
    <w:p w14:paraId="0D5E4414"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من 25 إلى أقل من 35 سنة</w:t>
      </w:r>
    </w:p>
    <w:p w14:paraId="74667666"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من 35 إلى أقل من 45 سنة</w:t>
      </w:r>
    </w:p>
    <w:p w14:paraId="19D91DAB"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14:ligatures w14:val="standardContextual"/>
        </w:rPr>
        <w:t xml:space="preserve">  45 </w:t>
      </w:r>
      <w:r w:rsidRPr="00115578">
        <w:rPr>
          <w:rFonts w:ascii="Traditional Arabic" w:hAnsi="Traditional Arabic" w:cs="Traditional Arabic" w:hint="cs"/>
          <w:b/>
          <w:bCs/>
          <w:kern w:val="2"/>
          <w:sz w:val="24"/>
          <w:szCs w:val="24"/>
          <w:rtl/>
          <w14:ligatures w14:val="standardContextual"/>
        </w:rPr>
        <w:t>سنة فأكثر</w:t>
      </w:r>
    </w:p>
    <w:p w14:paraId="3953F147" w14:textId="77777777" w:rsidR="008A2E10" w:rsidRPr="00115578" w:rsidRDefault="008A2E10" w:rsidP="008A2E10">
      <w:pPr>
        <w:numPr>
          <w:ilvl w:val="0"/>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المؤهل العلمي</w:t>
      </w:r>
      <w:r w:rsidRPr="00115578">
        <w:rPr>
          <w:rFonts w:ascii="Traditional Arabic" w:hAnsi="Traditional Arabic" w:cs="Traditional Arabic" w:hint="cs"/>
          <w:b/>
          <w:bCs/>
          <w:kern w:val="2"/>
          <w:sz w:val="24"/>
          <w:szCs w:val="24"/>
          <w14:ligatures w14:val="standardContextual"/>
        </w:rPr>
        <w:t>:</w:t>
      </w:r>
    </w:p>
    <w:p w14:paraId="645C078F"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بكالوريوس</w:t>
      </w:r>
    </w:p>
    <w:p w14:paraId="399ADFD4" w14:textId="77777777" w:rsidR="008A2E10" w:rsidRPr="00115578" w:rsidRDefault="008A2E10" w:rsidP="008A2E10">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 xml:space="preserve">دراسات عليا </w:t>
      </w:r>
    </w:p>
    <w:p w14:paraId="05898A8E" w14:textId="73EC1B7E" w:rsidR="008A2E10" w:rsidRDefault="008A2E10" w:rsidP="00BB5025">
      <w:pPr>
        <w:pStyle w:val="ListParagraph"/>
        <w:numPr>
          <w:ilvl w:val="0"/>
          <w:numId w:val="45"/>
        </w:numPr>
        <w:bidi/>
        <w:rPr>
          <w:rFonts w:ascii="Traditional Arabic" w:hAnsi="Traditional Arabic" w:cs="Traditional Arabic"/>
          <w:b/>
          <w:bCs/>
          <w:kern w:val="2"/>
          <w:sz w:val="24"/>
          <w:szCs w:val="24"/>
          <w14:ligatures w14:val="standardContextual"/>
        </w:rPr>
      </w:pPr>
      <w:r w:rsidRPr="00BB5025">
        <w:rPr>
          <w:rFonts w:ascii="Traditional Arabic" w:hAnsi="Traditional Arabic" w:cs="Traditional Arabic" w:hint="cs"/>
          <w:b/>
          <w:bCs/>
          <w:kern w:val="2"/>
          <w:sz w:val="24"/>
          <w:szCs w:val="24"/>
          <w:rtl/>
          <w14:ligatures w14:val="standardContextual"/>
        </w:rPr>
        <w:t xml:space="preserve">سنوات الخبرة: </w:t>
      </w:r>
    </w:p>
    <w:p w14:paraId="0B9D1053" w14:textId="77777777" w:rsidR="00BB5025" w:rsidRPr="00115578" w:rsidRDefault="00BB5025" w:rsidP="00BB5025">
      <w:pPr>
        <w:numPr>
          <w:ilvl w:val="1"/>
          <w:numId w:val="45"/>
        </w:numPr>
        <w:bidi/>
        <w:rPr>
          <w:rFonts w:ascii="Traditional Arabic" w:hAnsi="Traditional Arabic" w:cs="Traditional Arabic"/>
          <w:b/>
          <w:bCs/>
          <w:kern w:val="2"/>
          <w:sz w:val="24"/>
          <w:szCs w:val="24"/>
          <w:rtl/>
          <w14:ligatures w14:val="standardContextual"/>
        </w:rPr>
      </w:pPr>
      <w:r>
        <w:rPr>
          <w:rFonts w:ascii="Traditional Arabic" w:hAnsi="Traditional Arabic" w:cs="Traditional Arabic" w:hint="cs"/>
          <w:b/>
          <w:bCs/>
          <w:kern w:val="2"/>
          <w:sz w:val="24"/>
          <w:szCs w:val="24"/>
          <w:rtl/>
          <w14:ligatures w14:val="standardContextual"/>
        </w:rPr>
        <w:t xml:space="preserve"> </w:t>
      </w:r>
      <w:r w:rsidRPr="00115578">
        <w:rPr>
          <w:rFonts w:ascii="Traditional Arabic" w:hAnsi="Traditional Arabic" w:cs="Traditional Arabic" w:hint="cs"/>
          <w:b/>
          <w:bCs/>
          <w:kern w:val="2"/>
          <w:sz w:val="24"/>
          <w:szCs w:val="24"/>
          <w:rtl/>
          <w14:ligatures w14:val="standardContextual"/>
        </w:rPr>
        <w:t xml:space="preserve">أقل من 5 سنة. </w:t>
      </w:r>
    </w:p>
    <w:p w14:paraId="2387F5BA" w14:textId="77777777" w:rsidR="00BB5025" w:rsidRPr="00115578" w:rsidRDefault="00BB5025" w:rsidP="00BB5025">
      <w:pPr>
        <w:numPr>
          <w:ilvl w:val="1"/>
          <w:numId w:val="45"/>
        </w:numPr>
        <w:bidi/>
        <w:rPr>
          <w:rFonts w:ascii="Traditional Arabic" w:hAnsi="Traditional Arabic" w:cs="Traditional Arabic"/>
          <w:b/>
          <w:bCs/>
          <w:kern w:val="2"/>
          <w:sz w:val="24"/>
          <w:szCs w:val="24"/>
          <w:rtl/>
          <w14:ligatures w14:val="standardContextual"/>
        </w:rPr>
      </w:pPr>
      <w:r w:rsidRPr="00115578">
        <w:rPr>
          <w:rFonts w:ascii="Traditional Arabic" w:hAnsi="Traditional Arabic" w:cs="Traditional Arabic" w:hint="cs"/>
          <w:b/>
          <w:bCs/>
          <w:kern w:val="2"/>
          <w:sz w:val="24"/>
          <w:szCs w:val="24"/>
          <w:rtl/>
          <w14:ligatures w14:val="standardContextual"/>
        </w:rPr>
        <w:t>5- 10 سنة.</w:t>
      </w:r>
    </w:p>
    <w:p w14:paraId="31EAB58A" w14:textId="77777777" w:rsidR="00BB5025" w:rsidRDefault="00BB5025" w:rsidP="00BB5025">
      <w:pPr>
        <w:numPr>
          <w:ilvl w:val="1"/>
          <w:numId w:val="45"/>
        </w:numPr>
        <w:bidi/>
        <w:rPr>
          <w:rFonts w:ascii="Traditional Arabic" w:hAnsi="Traditional Arabic" w:cs="Traditional Arabic"/>
          <w:b/>
          <w:bCs/>
          <w:kern w:val="2"/>
          <w:sz w:val="24"/>
          <w:szCs w:val="24"/>
          <w14:ligatures w14:val="standardContextual"/>
        </w:rPr>
      </w:pPr>
      <w:r w:rsidRPr="00115578">
        <w:rPr>
          <w:rFonts w:ascii="Traditional Arabic" w:hAnsi="Traditional Arabic" w:cs="Traditional Arabic" w:hint="cs"/>
          <w:b/>
          <w:bCs/>
          <w:kern w:val="2"/>
          <w:sz w:val="24"/>
          <w:szCs w:val="24"/>
          <w:rtl/>
          <w14:ligatures w14:val="standardContextual"/>
        </w:rPr>
        <w:t>10- 15 سنة.</w:t>
      </w:r>
    </w:p>
    <w:p w14:paraId="4411C8CD" w14:textId="7CB26EB8" w:rsidR="00BB5025" w:rsidRDefault="00BB5025" w:rsidP="00BB5025">
      <w:pPr>
        <w:numPr>
          <w:ilvl w:val="1"/>
          <w:numId w:val="45"/>
        </w:numPr>
        <w:bidi/>
        <w:rPr>
          <w:rFonts w:ascii="Traditional Arabic" w:hAnsi="Traditional Arabic" w:cs="Traditional Arabic"/>
          <w:b/>
          <w:bCs/>
          <w:kern w:val="2"/>
          <w:sz w:val="24"/>
          <w:szCs w:val="24"/>
          <w14:ligatures w14:val="standardContextual"/>
        </w:rPr>
      </w:pPr>
      <w:r>
        <w:rPr>
          <w:rFonts w:ascii="Traditional Arabic" w:hAnsi="Traditional Arabic" w:cs="Traditional Arabic" w:hint="cs"/>
          <w:b/>
          <w:bCs/>
          <w:kern w:val="2"/>
          <w:sz w:val="24"/>
          <w:szCs w:val="24"/>
          <w:rtl/>
          <w14:ligatures w14:val="standardContextual"/>
        </w:rPr>
        <w:t>15 سنة فأكثر.</w:t>
      </w:r>
    </w:p>
    <w:p w14:paraId="30D8C68B" w14:textId="77777777" w:rsidR="00BB5025" w:rsidRPr="00BB5025" w:rsidRDefault="00BB5025" w:rsidP="00BB5025">
      <w:pPr>
        <w:bidi/>
        <w:ind w:left="1440"/>
        <w:rPr>
          <w:rFonts w:ascii="Traditional Arabic" w:hAnsi="Traditional Arabic" w:cs="Traditional Arabic"/>
          <w:b/>
          <w:bCs/>
          <w:kern w:val="2"/>
          <w:sz w:val="24"/>
          <w:szCs w:val="24"/>
          <w:rtl/>
          <w14:ligatures w14:val="standardContextual"/>
        </w:rPr>
      </w:pPr>
    </w:p>
    <w:p w14:paraId="60D8B030" w14:textId="2180B562" w:rsidR="00BB5025" w:rsidRDefault="00BB5025" w:rsidP="00BB5025">
      <w:pPr>
        <w:pStyle w:val="ListParagraph"/>
        <w:numPr>
          <w:ilvl w:val="0"/>
          <w:numId w:val="45"/>
        </w:numPr>
        <w:bidi/>
        <w:rPr>
          <w:rFonts w:ascii="Traditional Arabic" w:hAnsi="Traditional Arabic" w:cs="Traditional Arabic"/>
          <w:b/>
          <w:bCs/>
          <w:kern w:val="2"/>
          <w:sz w:val="24"/>
          <w:szCs w:val="24"/>
          <w14:ligatures w14:val="standardContextual"/>
        </w:rPr>
      </w:pPr>
      <w:r>
        <w:rPr>
          <w:rFonts w:ascii="Traditional Arabic" w:hAnsi="Traditional Arabic" w:cs="Traditional Arabic" w:hint="cs"/>
          <w:b/>
          <w:bCs/>
          <w:kern w:val="2"/>
          <w:sz w:val="24"/>
          <w:szCs w:val="24"/>
          <w:rtl/>
          <w14:ligatures w14:val="standardContextual"/>
        </w:rPr>
        <w:t>المسمى الوظيفي:</w:t>
      </w:r>
    </w:p>
    <w:p w14:paraId="684EEC4A" w14:textId="77777777" w:rsidR="00BB5025" w:rsidRPr="00BB5025" w:rsidRDefault="00BB5025" w:rsidP="00BB5025">
      <w:pPr>
        <w:pStyle w:val="ListParagraph"/>
        <w:bidi/>
        <w:ind w:left="643"/>
        <w:rPr>
          <w:rFonts w:ascii="Traditional Arabic" w:hAnsi="Traditional Arabic" w:cs="Traditional Arabic"/>
          <w:b/>
          <w:bCs/>
          <w:kern w:val="2"/>
          <w:sz w:val="24"/>
          <w:szCs w:val="24"/>
          <w14:ligatures w14:val="standardContextual"/>
        </w:rPr>
      </w:pPr>
    </w:p>
    <w:p w14:paraId="33674507" w14:textId="77777777" w:rsidR="008B0199" w:rsidRPr="00284C85" w:rsidRDefault="008B0199" w:rsidP="008B0199">
      <w:pPr>
        <w:numPr>
          <w:ilvl w:val="1"/>
          <w:numId w:val="45"/>
        </w:numPr>
        <w:bidi/>
        <w:rPr>
          <w:rFonts w:ascii="Arial" w:hAnsi="Arial" w:cs="Arial"/>
          <w:b/>
          <w:bCs/>
          <w:kern w:val="2"/>
          <w:rtl/>
          <w14:ligatures w14:val="standardContextual"/>
        </w:rPr>
      </w:pPr>
      <w:r w:rsidRPr="00284C85">
        <w:rPr>
          <w:rFonts w:ascii="Arial" w:hAnsi="Arial" w:cs="Arial" w:hint="cs"/>
          <w:b/>
          <w:bCs/>
          <w:kern w:val="2"/>
          <w:rtl/>
          <w14:ligatures w14:val="standardContextual"/>
        </w:rPr>
        <w:t>موظف.</w:t>
      </w:r>
    </w:p>
    <w:p w14:paraId="1BCFF762" w14:textId="77777777" w:rsidR="008B0199" w:rsidRPr="00284C85" w:rsidRDefault="008B0199" w:rsidP="008B0199">
      <w:pPr>
        <w:numPr>
          <w:ilvl w:val="1"/>
          <w:numId w:val="45"/>
        </w:numPr>
        <w:bidi/>
        <w:rPr>
          <w:rFonts w:ascii="Arial" w:hAnsi="Arial" w:cs="Arial"/>
          <w:b/>
          <w:bCs/>
          <w:kern w:val="2"/>
          <w:rtl/>
          <w14:ligatures w14:val="standardContextual"/>
        </w:rPr>
      </w:pPr>
      <w:r w:rsidRPr="00284C85">
        <w:rPr>
          <w:rFonts w:ascii="Arial" w:hAnsi="Arial" w:cs="Arial" w:hint="cs"/>
          <w:b/>
          <w:bCs/>
          <w:kern w:val="2"/>
          <w:rtl/>
          <w14:ligatures w14:val="standardContextual"/>
        </w:rPr>
        <w:t>اداري.</w:t>
      </w:r>
    </w:p>
    <w:p w14:paraId="14523C47" w14:textId="77777777" w:rsidR="008B0199" w:rsidRPr="00284C85" w:rsidRDefault="008B0199" w:rsidP="008B0199">
      <w:pPr>
        <w:numPr>
          <w:ilvl w:val="1"/>
          <w:numId w:val="45"/>
        </w:numPr>
        <w:bidi/>
        <w:rPr>
          <w:rFonts w:ascii="Arial" w:hAnsi="Arial" w:cs="Arial"/>
          <w:b/>
          <w:bCs/>
          <w:kern w:val="2"/>
          <w14:ligatures w14:val="standardContextual"/>
        </w:rPr>
      </w:pPr>
      <w:r w:rsidRPr="00284C85">
        <w:rPr>
          <w:rFonts w:ascii="Arial" w:hAnsi="Arial" w:cs="Arial" w:hint="cs"/>
          <w:b/>
          <w:bCs/>
          <w:kern w:val="2"/>
          <w:rtl/>
          <w14:ligatures w14:val="standardContextual"/>
        </w:rPr>
        <w:t>استشاري.</w:t>
      </w:r>
    </w:p>
    <w:p w14:paraId="198DA9E9" w14:textId="77777777" w:rsidR="00F377C3" w:rsidRPr="00284C85" w:rsidRDefault="00F377C3" w:rsidP="00F377C3">
      <w:pPr>
        <w:bidi/>
        <w:rPr>
          <w:rFonts w:ascii="Arial" w:hAnsi="Arial" w:cs="Arial"/>
          <w:b/>
          <w:bCs/>
          <w:kern w:val="2"/>
          <w:rtl/>
          <w14:ligatures w14:val="standardContextual"/>
        </w:rPr>
      </w:pPr>
    </w:p>
    <w:p w14:paraId="7043CCD1" w14:textId="77777777" w:rsidR="00F377C3" w:rsidRDefault="00F377C3" w:rsidP="00F377C3">
      <w:pPr>
        <w:bidi/>
        <w:rPr>
          <w:rFonts w:ascii="Arial" w:hAnsi="Arial" w:cs="Arial"/>
          <w:b/>
          <w:bCs/>
          <w:kern w:val="2"/>
          <w:rtl/>
          <w14:ligatures w14:val="standardContextual"/>
        </w:rPr>
      </w:pPr>
    </w:p>
    <w:p w14:paraId="7BF7F781" w14:textId="77777777" w:rsidR="00466C0F" w:rsidRDefault="00466C0F" w:rsidP="00466C0F">
      <w:pPr>
        <w:bidi/>
        <w:rPr>
          <w:rFonts w:ascii="Arial" w:hAnsi="Arial" w:cs="Arial"/>
          <w:b/>
          <w:bCs/>
          <w:kern w:val="2"/>
          <w:rtl/>
          <w14:ligatures w14:val="standardContextual"/>
        </w:rPr>
      </w:pPr>
    </w:p>
    <w:p w14:paraId="7391E13F" w14:textId="77777777" w:rsidR="00466C0F" w:rsidRPr="00284C85" w:rsidRDefault="00466C0F" w:rsidP="00466C0F">
      <w:pPr>
        <w:bidi/>
        <w:rPr>
          <w:rFonts w:ascii="Arial" w:hAnsi="Arial" w:cs="Arial"/>
          <w:b/>
          <w:bCs/>
          <w:kern w:val="2"/>
          <w:rtl/>
          <w14:ligatures w14:val="standardContextual"/>
        </w:rPr>
      </w:pPr>
    </w:p>
    <w:p w14:paraId="74156D73" w14:textId="77777777" w:rsidR="00F377C3" w:rsidRDefault="00F377C3" w:rsidP="00F377C3">
      <w:pPr>
        <w:bidi/>
        <w:spacing w:line="240" w:lineRule="auto"/>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lastRenderedPageBreak/>
        <w:t>أسئلة أداة المقابلة</w:t>
      </w:r>
      <w:r w:rsidRPr="008B0199">
        <w:rPr>
          <w:rFonts w:ascii="Traditional Arabic" w:eastAsia="Calibri" w:hAnsi="Traditional Arabic" w:cs="Traditional Arabic"/>
          <w:sz w:val="24"/>
          <w:szCs w:val="24"/>
        </w:rPr>
        <w:t>:</w:t>
      </w:r>
    </w:p>
    <w:p w14:paraId="13DD5C21" w14:textId="77777777" w:rsidR="008B0199" w:rsidRPr="008B0199" w:rsidRDefault="008B0199" w:rsidP="008B0199">
      <w:pPr>
        <w:bidi/>
        <w:spacing w:line="240" w:lineRule="auto"/>
        <w:jc w:val="lowKashida"/>
        <w:rPr>
          <w:rFonts w:ascii="Traditional Arabic" w:eastAsia="Calibri" w:hAnsi="Traditional Arabic" w:cs="Traditional Arabic"/>
          <w:sz w:val="24"/>
          <w:szCs w:val="24"/>
        </w:rPr>
      </w:pPr>
    </w:p>
    <w:p w14:paraId="7514DAF9"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برأيك، ما هي أبرز التحديات التي تواجه إدارة العمليات في قطاع الصناعات البلاستيكية، وكيف تؤثر هذه التحديات على كفاءة التشغيل والإنتاجية؟</w:t>
      </w:r>
    </w:p>
    <w:p w14:paraId="3C216896" w14:textId="77777777" w:rsidR="00F377C3" w:rsidRPr="008B0199" w:rsidRDefault="00F377C3" w:rsidP="00F377C3">
      <w:pPr>
        <w:bidi/>
        <w:spacing w:line="240" w:lineRule="auto"/>
        <w:jc w:val="lowKashida"/>
        <w:rPr>
          <w:rFonts w:ascii="Traditional Arabic" w:eastAsia="Calibri" w:hAnsi="Traditional Arabic" w:cs="Traditional Arabic"/>
          <w:sz w:val="24"/>
          <w:szCs w:val="24"/>
        </w:rPr>
      </w:pPr>
      <w:r w:rsidRPr="008B0199">
        <w:rPr>
          <w:rFonts w:ascii="Traditional Arabic" w:eastAsia="Calibri" w:hAnsi="Traditional Arabic" w:cs="Traditional Arabic" w:hint="cs"/>
          <w:sz w:val="24"/>
          <w:szCs w:val="24"/>
          <w:rtl/>
        </w:rPr>
        <w:t>..........................................................................................................................................................................................</w:t>
      </w:r>
    </w:p>
    <w:p w14:paraId="68B60C25"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هل تطبق منشأتكم أي من استراتيجيات إدارة العمليات المتقدمة؟ وما مدى مساهمتها في رفع الكفاءة التشغيلية وتقليل الفاقد؟</w:t>
      </w:r>
    </w:p>
    <w:p w14:paraId="2AFCD67D" w14:textId="77777777" w:rsidR="00F377C3" w:rsidRPr="008B0199" w:rsidRDefault="00F377C3" w:rsidP="00F377C3">
      <w:pPr>
        <w:bidi/>
        <w:spacing w:line="240" w:lineRule="auto"/>
        <w:ind w:left="360"/>
        <w:jc w:val="lowKashida"/>
        <w:rPr>
          <w:rFonts w:ascii="Traditional Arabic" w:eastAsia="Calibri" w:hAnsi="Traditional Arabic" w:cs="Traditional Arabic"/>
          <w:sz w:val="24"/>
          <w:szCs w:val="24"/>
        </w:rPr>
      </w:pPr>
      <w:r w:rsidRPr="008B0199">
        <w:rPr>
          <w:rFonts w:ascii="Traditional Arabic" w:eastAsia="Calibri" w:hAnsi="Traditional Arabic" w:cs="Traditional Arabic" w:hint="cs"/>
          <w:sz w:val="24"/>
          <w:szCs w:val="24"/>
          <w:rtl/>
        </w:rPr>
        <w:t>..........................................................................................................................................................................................</w:t>
      </w:r>
    </w:p>
    <w:p w14:paraId="40BD343B"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 xml:space="preserve">ما هو الدور الذي تلعبه منهجيات التحسين المستمر – مثل </w:t>
      </w:r>
      <w:proofErr w:type="spellStart"/>
      <w:r w:rsidRPr="008B0199">
        <w:rPr>
          <w:rFonts w:ascii="Traditional Arabic" w:eastAsia="Calibri" w:hAnsi="Traditional Arabic" w:cs="Traditional Arabic"/>
          <w:sz w:val="24"/>
          <w:szCs w:val="24"/>
          <w:rtl/>
        </w:rPr>
        <w:t>الكايزن</w:t>
      </w:r>
      <w:proofErr w:type="spellEnd"/>
      <w:r w:rsidRPr="008B0199">
        <w:rPr>
          <w:rFonts w:ascii="Traditional Arabic" w:eastAsia="Calibri" w:hAnsi="Traditional Arabic" w:cs="Traditional Arabic"/>
          <w:sz w:val="24"/>
          <w:szCs w:val="24"/>
          <w:rtl/>
        </w:rPr>
        <w:t xml:space="preserve"> أو التحسين القائم على البيانات – في تحسين جودة الإنتاج وتقليل الأخطاء في منشأتكم؟</w:t>
      </w:r>
    </w:p>
    <w:p w14:paraId="35898577" w14:textId="77777777" w:rsidR="00F377C3" w:rsidRPr="008B0199" w:rsidRDefault="00F377C3" w:rsidP="00F377C3">
      <w:pPr>
        <w:bidi/>
        <w:spacing w:line="240" w:lineRule="auto"/>
        <w:jc w:val="lowKashida"/>
        <w:rPr>
          <w:rFonts w:ascii="Traditional Arabic" w:eastAsia="Calibri" w:hAnsi="Traditional Arabic" w:cs="Traditional Arabic"/>
          <w:sz w:val="24"/>
          <w:szCs w:val="24"/>
        </w:rPr>
      </w:pPr>
      <w:r w:rsidRPr="008B0199">
        <w:rPr>
          <w:rFonts w:ascii="Traditional Arabic" w:eastAsia="Calibri" w:hAnsi="Traditional Arabic" w:cs="Traditional Arabic" w:hint="cs"/>
          <w:sz w:val="24"/>
          <w:szCs w:val="24"/>
          <w:rtl/>
        </w:rPr>
        <w:t>..........................................................................................................................................................................................</w:t>
      </w:r>
    </w:p>
    <w:p w14:paraId="77D1EB63"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كيف أثّر تطوير العمليات التشغيلية على قدرة منشأتكم في المنافسة داخل السوق المحلي أو الدولي؟ وهل لاحظتم نتائج ملموسة لذلك؟</w:t>
      </w:r>
    </w:p>
    <w:p w14:paraId="4B4027E8" w14:textId="77777777" w:rsidR="00F377C3" w:rsidRPr="008B0199" w:rsidRDefault="00F377C3" w:rsidP="00F377C3">
      <w:pPr>
        <w:bidi/>
        <w:spacing w:line="240" w:lineRule="auto"/>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hint="cs"/>
          <w:sz w:val="24"/>
          <w:szCs w:val="24"/>
          <w:rtl/>
        </w:rPr>
        <w:t>..........................................................................................................................................................................................</w:t>
      </w:r>
    </w:p>
    <w:p w14:paraId="7747BB55" w14:textId="77777777" w:rsidR="00F377C3" w:rsidRPr="008B0199" w:rsidRDefault="00F377C3" w:rsidP="00A87889">
      <w:pPr>
        <w:numPr>
          <w:ilvl w:val="0"/>
          <w:numId w:val="36"/>
        </w:numPr>
        <w:bidi/>
        <w:spacing w:line="240" w:lineRule="auto"/>
        <w:contextualSpacing/>
        <w:jc w:val="lowKashida"/>
        <w:rPr>
          <w:rFonts w:ascii="Traditional Arabic" w:eastAsia="Calibri" w:hAnsi="Traditional Arabic" w:cs="Traditional Arabic"/>
          <w:sz w:val="24"/>
          <w:szCs w:val="24"/>
          <w:rtl/>
        </w:rPr>
      </w:pPr>
      <w:r w:rsidRPr="008B0199">
        <w:rPr>
          <w:rFonts w:ascii="Traditional Arabic" w:eastAsia="Calibri" w:hAnsi="Traditional Arabic" w:cs="Traditional Arabic"/>
          <w:sz w:val="24"/>
          <w:szCs w:val="24"/>
          <w:rtl/>
        </w:rPr>
        <w:t>ما هي التوصيات التي تود تقديمها لتعزيز فاعلية إدارة العمليات وتحقيق أداء تشغيلي وإنتاجي أفضل في قطاع الصناعات البلاستيكية؟</w:t>
      </w:r>
    </w:p>
    <w:p w14:paraId="15EA93BC" w14:textId="77777777" w:rsidR="00F377C3" w:rsidRPr="008B0199" w:rsidRDefault="00F377C3" w:rsidP="00F377C3">
      <w:pPr>
        <w:bidi/>
        <w:spacing w:line="240" w:lineRule="auto"/>
        <w:jc w:val="lowKashida"/>
        <w:rPr>
          <w:rFonts w:ascii="Traditional Arabic" w:eastAsia="Calibri" w:hAnsi="Traditional Arabic" w:cs="Traditional Arabic"/>
          <w:sz w:val="24"/>
          <w:szCs w:val="24"/>
        </w:rPr>
      </w:pPr>
      <w:r w:rsidRPr="008B0199">
        <w:rPr>
          <w:rFonts w:ascii="Traditional Arabic" w:eastAsia="Calibri" w:hAnsi="Traditional Arabic" w:cs="Traditional Arabic" w:hint="cs"/>
          <w:sz w:val="24"/>
          <w:szCs w:val="24"/>
          <w:rtl/>
        </w:rPr>
        <w:t>.......................................................................................................................................................................................................................................................................................</w:t>
      </w:r>
    </w:p>
    <w:p w14:paraId="63323D7B"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196D7BA4"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395A0CEB"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15B475E0"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6D07A11E"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6417CF17"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771A0F57"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43014897" w14:textId="77777777" w:rsidR="008B0199" w:rsidRDefault="008B0199" w:rsidP="008B0199">
      <w:pPr>
        <w:bidi/>
        <w:spacing w:line="240" w:lineRule="auto"/>
        <w:jc w:val="lowKashida"/>
        <w:rPr>
          <w:rFonts w:ascii="Traditional Arabic" w:eastAsia="Calibri" w:hAnsi="Traditional Arabic" w:cs="Traditional Arabic"/>
          <w:sz w:val="32"/>
          <w:szCs w:val="32"/>
          <w:rtl/>
        </w:rPr>
      </w:pPr>
    </w:p>
    <w:p w14:paraId="182D01E5"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32976A4D" w14:textId="77777777" w:rsidR="00D52645" w:rsidRPr="008B0199" w:rsidRDefault="00D52645" w:rsidP="00D52645">
      <w:pPr>
        <w:bidi/>
        <w:spacing w:line="240" w:lineRule="auto"/>
        <w:jc w:val="lowKashida"/>
        <w:rPr>
          <w:rFonts w:ascii="Times New Roman" w:eastAsia="Calibri" w:hAnsi="Times New Roman" w:cs="Times New Roman"/>
          <w:sz w:val="24"/>
          <w:szCs w:val="24"/>
          <w:rtl/>
        </w:rPr>
      </w:pPr>
    </w:p>
    <w:p w14:paraId="11AE7454" w14:textId="77777777" w:rsidR="00F377C3" w:rsidRPr="008B0199" w:rsidRDefault="00F377C3" w:rsidP="00F377C3">
      <w:pPr>
        <w:spacing w:line="360" w:lineRule="auto"/>
        <w:jc w:val="center"/>
        <w:rPr>
          <w:rFonts w:ascii="Times New Roman" w:hAnsi="Times New Roman" w:cs="Times New Roman"/>
          <w:b/>
          <w:bCs/>
          <w:color w:val="000000" w:themeColor="text1"/>
          <w:sz w:val="24"/>
          <w:szCs w:val="24"/>
          <w:rtl/>
        </w:rPr>
      </w:pPr>
      <w:r w:rsidRPr="008B0199">
        <w:rPr>
          <w:rFonts w:ascii="Times New Roman" w:hAnsi="Times New Roman" w:cs="Times New Roman"/>
          <w:b/>
          <w:bCs/>
          <w:color w:val="000000" w:themeColor="text1"/>
          <w:sz w:val="24"/>
          <w:szCs w:val="24"/>
          <w:rtl/>
        </w:rPr>
        <w:t>ملحق رقم (4) يوضح المقابلة باللغة الإنجليزية</w:t>
      </w:r>
    </w:p>
    <w:p w14:paraId="6CB16E97" w14:textId="77777777" w:rsidR="00F377C3" w:rsidRPr="008B0199"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r w:rsidRPr="008B0199">
        <w:rPr>
          <w:rFonts w:ascii="Times New Roman" w:hAnsi="Times New Roman" w:cs="Times New Roman"/>
          <w:b/>
          <w:bCs/>
          <w:color w:val="000000" w:themeColor="text1"/>
          <w:sz w:val="24"/>
          <w:szCs w:val="24"/>
          <w:rtl/>
        </w:rPr>
        <w:t xml:space="preserve"> </w:t>
      </w:r>
      <w:r w:rsidRPr="008B0199">
        <w:rPr>
          <w:rFonts w:ascii="Times New Roman" w:eastAsia="Calibri" w:hAnsi="Times New Roman" w:cs="Times New Roman"/>
          <w:noProof/>
          <w:kern w:val="2"/>
          <w:sz w:val="24"/>
          <w:szCs w:val="24"/>
          <w14:ligatures w14:val="standardContextual"/>
        </w:rPr>
        <w:drawing>
          <wp:anchor distT="0" distB="0" distL="114300" distR="114300" simplePos="0" relativeHeight="251701248" behindDoc="1" locked="0" layoutInCell="1" allowOverlap="1" wp14:anchorId="0F7F6E17" wp14:editId="26AF1FA8">
            <wp:simplePos x="0" y="0"/>
            <wp:positionH relativeFrom="column">
              <wp:posOffset>4333875</wp:posOffset>
            </wp:positionH>
            <wp:positionV relativeFrom="paragraph">
              <wp:posOffset>-332740</wp:posOffset>
            </wp:positionV>
            <wp:extent cx="1510665" cy="1421130"/>
            <wp:effectExtent l="0" t="0" r="0" b="7620"/>
            <wp:wrapNone/>
            <wp:docPr id="1939310857"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A logo for a university&#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10665" cy="1421130"/>
                    </a:xfrm>
                    <a:prstGeom prst="rect">
                      <a:avLst/>
                    </a:prstGeom>
                    <a:noFill/>
                  </pic:spPr>
                </pic:pic>
              </a:graphicData>
            </a:graphic>
            <wp14:sizeRelH relativeFrom="margin">
              <wp14:pctWidth>0</wp14:pctWidth>
            </wp14:sizeRelH>
            <wp14:sizeRelV relativeFrom="margin">
              <wp14:pctHeight>0</wp14:pctHeight>
            </wp14:sizeRelV>
          </wp:anchor>
        </w:drawing>
      </w:r>
      <w:r w:rsidRPr="008B0199">
        <w:rPr>
          <w:rFonts w:ascii="Times New Roman" w:eastAsia="Times New Roman" w:hAnsi="Times New Roman" w:cs="Times New Roman"/>
          <w:b/>
          <w:bCs/>
          <w:color w:val="000000"/>
          <w:kern w:val="2"/>
          <w:sz w:val="24"/>
          <w:szCs w:val="24"/>
          <w14:ligatures w14:val="standardContextual"/>
        </w:rPr>
        <w:t>Midocean University</w:t>
      </w:r>
    </w:p>
    <w:p w14:paraId="6DEC79E9" w14:textId="77777777" w:rsidR="00F377C3" w:rsidRPr="008B0199" w:rsidRDefault="00F377C3" w:rsidP="00F377C3">
      <w:pPr>
        <w:tabs>
          <w:tab w:val="left" w:pos="7094"/>
        </w:tabs>
        <w:spacing w:line="360" w:lineRule="auto"/>
        <w:rPr>
          <w:rFonts w:ascii="Times New Roman" w:eastAsia="Times New Roman" w:hAnsi="Times New Roman" w:cs="Times New Roman"/>
          <w:b/>
          <w:bCs/>
          <w:color w:val="000000"/>
          <w:kern w:val="2"/>
          <w:sz w:val="24"/>
          <w:szCs w:val="24"/>
          <w14:ligatures w14:val="standardContextual"/>
        </w:rPr>
      </w:pPr>
      <w:r w:rsidRPr="008B0199">
        <w:rPr>
          <w:rFonts w:ascii="Times New Roman" w:eastAsia="Times New Roman" w:hAnsi="Times New Roman" w:cs="Times New Roman"/>
          <w:b/>
          <w:bCs/>
          <w:color w:val="000000"/>
          <w:kern w:val="2"/>
          <w:sz w:val="24"/>
          <w:szCs w:val="24"/>
          <w14:ligatures w14:val="standardContextual"/>
        </w:rPr>
        <w:t xml:space="preserve">Faculty of Management </w:t>
      </w:r>
      <w:r w:rsidRPr="008B0199">
        <w:rPr>
          <w:rFonts w:ascii="Times New Roman" w:eastAsia="Times New Roman" w:hAnsi="Times New Roman" w:cs="Times New Roman"/>
          <w:b/>
          <w:bCs/>
          <w:color w:val="000000"/>
          <w:kern w:val="2"/>
          <w:sz w:val="24"/>
          <w:szCs w:val="24"/>
          <w14:ligatures w14:val="standardContextual"/>
        </w:rPr>
        <w:br/>
      </w:r>
    </w:p>
    <w:p w14:paraId="240DBE95"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p>
    <w:p w14:paraId="3E551300"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rtl/>
          <w14:ligatures w14:val="standardContextual"/>
        </w:rPr>
      </w:pPr>
      <w:r w:rsidRPr="008B0199">
        <w:rPr>
          <w:rFonts w:ascii="Times New Roman" w:eastAsia="Calibri" w:hAnsi="Times New Roman" w:cs="Times New Roman"/>
          <w:kern w:val="2"/>
          <w:sz w:val="24"/>
          <w:szCs w:val="24"/>
          <w14:ligatures w14:val="standardContextual"/>
        </w:rPr>
        <w:t>Mr. / Ms. __________________________</w:t>
      </w:r>
    </w:p>
    <w:p w14:paraId="60C6BBAB"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p>
    <w:p w14:paraId="431A72B3"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r w:rsidRPr="008B0199">
        <w:rPr>
          <w:rFonts w:ascii="Times New Roman" w:eastAsia="Times New Roman" w:hAnsi="Times New Roman" w:cs="Times New Roman"/>
          <w:b/>
          <w:bCs/>
          <w:color w:val="000000"/>
          <w:kern w:val="2"/>
          <w:sz w:val="24"/>
          <w:szCs w:val="24"/>
          <w14:ligatures w14:val="standardContextual"/>
        </w:rPr>
        <w:t>I am conducting research to obtain a PhD degree in Management from Midocean University entitled:</w:t>
      </w:r>
    </w:p>
    <w:p w14:paraId="68AF2639" w14:textId="77777777" w:rsidR="00F377C3" w:rsidRPr="008B0199"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4"/>
          <w:szCs w:val="24"/>
          <w14:ligatures w14:val="standardContextual"/>
        </w:rPr>
      </w:pPr>
      <w:r w:rsidRPr="008B0199">
        <w:rPr>
          <w:rFonts w:ascii="Times New Roman" w:eastAsia="Times New Roman" w:hAnsi="Times New Roman" w:cs="Times New Roman"/>
          <w:b/>
          <w:bCs/>
          <w:color w:val="000000"/>
          <w:kern w:val="2"/>
          <w:sz w:val="24"/>
          <w:szCs w:val="24"/>
          <w14:ligatures w14:val="standardContextual"/>
        </w:rPr>
        <w:t>“The Impact of Developing Operational Management Strategies on Productivity at the Industrial Sector (An Applied Study on AL WATANIYA FOR INDUSTRIES)”</w:t>
      </w:r>
    </w:p>
    <w:p w14:paraId="225A59D0"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To achieve the objectives of this study, the researcher has developed an interview instrument consisting of questions to be directed to experts in the field of management to identify the impact of developing operations management strategies on increasing productivity in the industrial sector. To complete this work, the researcher kindly requests that you respond to the interview questions below, noting that all your information will remain confidential and will be used solely for scientific research purposes.</w:t>
      </w:r>
    </w:p>
    <w:p w14:paraId="5EE5390B" w14:textId="77777777" w:rsidR="00C96482" w:rsidRDefault="00C96482" w:rsidP="00F377C3">
      <w:pPr>
        <w:shd w:val="clear" w:color="auto" w:fill="FFFFFF"/>
        <w:tabs>
          <w:tab w:val="left" w:pos="7275"/>
        </w:tabs>
        <w:spacing w:after="240" w:line="360" w:lineRule="auto"/>
        <w:rPr>
          <w:rFonts w:ascii="Times New Roman" w:eastAsia="Calibri" w:hAnsi="Times New Roman" w:cs="Times New Roman"/>
          <w:kern w:val="2"/>
          <w:sz w:val="24"/>
          <w:szCs w:val="24"/>
          <w:rtl/>
          <w14:ligatures w14:val="standardContextual"/>
        </w:rPr>
      </w:pPr>
    </w:p>
    <w:p w14:paraId="5EB7F51B" w14:textId="77777777" w:rsidR="00C96482" w:rsidRDefault="00C96482" w:rsidP="00F377C3">
      <w:pPr>
        <w:shd w:val="clear" w:color="auto" w:fill="FFFFFF"/>
        <w:tabs>
          <w:tab w:val="left" w:pos="7275"/>
        </w:tabs>
        <w:spacing w:after="240" w:line="360" w:lineRule="auto"/>
        <w:rPr>
          <w:rFonts w:ascii="Times New Roman" w:eastAsia="Calibri" w:hAnsi="Times New Roman" w:cs="Times New Roman"/>
          <w:kern w:val="2"/>
          <w:sz w:val="24"/>
          <w:szCs w:val="24"/>
          <w:rtl/>
          <w14:ligatures w14:val="standardContextual"/>
        </w:rPr>
      </w:pPr>
    </w:p>
    <w:p w14:paraId="6CBF52A7" w14:textId="77777777" w:rsidR="00C96482" w:rsidRDefault="00C96482" w:rsidP="00F377C3">
      <w:pPr>
        <w:shd w:val="clear" w:color="auto" w:fill="FFFFFF"/>
        <w:tabs>
          <w:tab w:val="left" w:pos="7275"/>
        </w:tabs>
        <w:spacing w:after="240" w:line="360" w:lineRule="auto"/>
        <w:rPr>
          <w:rFonts w:ascii="Times New Roman" w:eastAsia="Calibri" w:hAnsi="Times New Roman" w:cs="Times New Roman"/>
          <w:kern w:val="2"/>
          <w:sz w:val="24"/>
          <w:szCs w:val="24"/>
          <w:rtl/>
          <w14:ligatures w14:val="standardContextual"/>
        </w:rPr>
      </w:pPr>
    </w:p>
    <w:p w14:paraId="6C33B1BA" w14:textId="77777777" w:rsidR="00C96482" w:rsidRDefault="00C96482" w:rsidP="00F377C3">
      <w:pPr>
        <w:shd w:val="clear" w:color="auto" w:fill="FFFFFF"/>
        <w:tabs>
          <w:tab w:val="left" w:pos="7275"/>
        </w:tabs>
        <w:spacing w:after="240" w:line="360" w:lineRule="auto"/>
        <w:rPr>
          <w:rFonts w:ascii="Times New Roman" w:eastAsia="Calibri" w:hAnsi="Times New Roman" w:cs="Times New Roman"/>
          <w:kern w:val="2"/>
          <w:sz w:val="24"/>
          <w:szCs w:val="24"/>
          <w:rtl/>
          <w14:ligatures w14:val="standardContextual"/>
        </w:rPr>
      </w:pPr>
    </w:p>
    <w:p w14:paraId="7F3432C3" w14:textId="16360D3C"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With sincere thanks and appreciation,</w:t>
      </w:r>
    </w:p>
    <w:p w14:paraId="108C5782" w14:textId="77777777" w:rsidR="00F377C3" w:rsidRPr="008B0199" w:rsidRDefault="00F377C3" w:rsidP="00F377C3">
      <w:pPr>
        <w:shd w:val="clear" w:color="auto" w:fill="FFFFFF"/>
        <w:tabs>
          <w:tab w:val="left" w:pos="7275"/>
        </w:tabs>
        <w:spacing w:after="240" w:line="360" w:lineRule="auto"/>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Researcher: Younes Ahmad Al Shaikh Ali</w:t>
      </w:r>
    </w:p>
    <w:p w14:paraId="6EA7319E" w14:textId="77777777" w:rsidR="008B0199" w:rsidRDefault="008B0199" w:rsidP="00F377C3">
      <w:pPr>
        <w:spacing w:line="256" w:lineRule="auto"/>
        <w:rPr>
          <w:rFonts w:ascii="Calibri" w:eastAsia="Calibri" w:hAnsi="Calibri" w:cs="Arial"/>
          <w:kern w:val="2"/>
          <w:rtl/>
          <w14:ligatures w14:val="standardContextual"/>
        </w:rPr>
      </w:pPr>
    </w:p>
    <w:p w14:paraId="5B40EFCE" w14:textId="77777777" w:rsidR="00C96482" w:rsidRDefault="00C96482" w:rsidP="00F377C3">
      <w:pPr>
        <w:spacing w:line="256" w:lineRule="auto"/>
        <w:rPr>
          <w:rFonts w:ascii="Calibri" w:eastAsia="Calibri" w:hAnsi="Calibri" w:cs="Arial"/>
          <w:kern w:val="2"/>
          <w:rtl/>
          <w14:ligatures w14:val="standardContextual"/>
        </w:rPr>
      </w:pPr>
    </w:p>
    <w:p w14:paraId="635928E2" w14:textId="77777777" w:rsidR="00C96482" w:rsidRPr="00284C85" w:rsidRDefault="00C96482" w:rsidP="00F377C3">
      <w:pPr>
        <w:spacing w:line="256" w:lineRule="auto"/>
        <w:rPr>
          <w:rFonts w:ascii="Calibri" w:eastAsia="Calibri" w:hAnsi="Calibri" w:cs="Arial"/>
          <w:kern w:val="2"/>
          <w14:ligatures w14:val="standardContextual"/>
        </w:rPr>
      </w:pPr>
    </w:p>
    <w:p w14:paraId="6EBAED7A" w14:textId="77777777" w:rsidR="00F377C3" w:rsidRPr="008B0199" w:rsidRDefault="00F377C3" w:rsidP="00F377C3">
      <w:p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 xml:space="preserve">Basic Information of the Study Sample </w:t>
      </w:r>
    </w:p>
    <w:p w14:paraId="1435590F" w14:textId="77777777" w:rsidR="00F377C3" w:rsidRPr="008B0199" w:rsidRDefault="00F377C3" w:rsidP="00A87889">
      <w:pPr>
        <w:numPr>
          <w:ilvl w:val="0"/>
          <w:numId w:val="37"/>
        </w:num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Gender:</w:t>
      </w:r>
    </w:p>
    <w:p w14:paraId="5DA6521D" w14:textId="77777777" w:rsidR="00F377C3" w:rsidRPr="008B0199" w:rsidRDefault="00F377C3" w:rsidP="00A87889">
      <w:pPr>
        <w:numPr>
          <w:ilvl w:val="0"/>
          <w:numId w:val="29"/>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Male</w:t>
      </w:r>
    </w:p>
    <w:p w14:paraId="50A90F2E" w14:textId="77777777" w:rsidR="00F377C3" w:rsidRPr="008B0199" w:rsidRDefault="00F377C3" w:rsidP="00A87889">
      <w:pPr>
        <w:numPr>
          <w:ilvl w:val="0"/>
          <w:numId w:val="29"/>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Female</w:t>
      </w:r>
    </w:p>
    <w:p w14:paraId="00B84017" w14:textId="77777777" w:rsidR="00F377C3" w:rsidRPr="008B0199" w:rsidRDefault="00F377C3" w:rsidP="00A87889">
      <w:pPr>
        <w:numPr>
          <w:ilvl w:val="0"/>
          <w:numId w:val="38"/>
        </w:num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Age:</w:t>
      </w:r>
    </w:p>
    <w:p w14:paraId="377F66CE" w14:textId="77777777" w:rsidR="00F377C3" w:rsidRPr="008B0199" w:rsidRDefault="00F377C3" w:rsidP="00A87889">
      <w:pPr>
        <w:numPr>
          <w:ilvl w:val="0"/>
          <w:numId w:val="3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Less than 25 years</w:t>
      </w:r>
    </w:p>
    <w:p w14:paraId="2D97CC5F" w14:textId="77777777" w:rsidR="00F377C3" w:rsidRPr="008B0199" w:rsidRDefault="00F377C3" w:rsidP="00A87889">
      <w:pPr>
        <w:numPr>
          <w:ilvl w:val="0"/>
          <w:numId w:val="3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From 25 to less than 35 years</w:t>
      </w:r>
    </w:p>
    <w:p w14:paraId="33882E28" w14:textId="77777777" w:rsidR="00F377C3" w:rsidRPr="008B0199" w:rsidRDefault="00F377C3" w:rsidP="00A87889">
      <w:pPr>
        <w:numPr>
          <w:ilvl w:val="0"/>
          <w:numId w:val="3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From 35 to less than 45 years</w:t>
      </w:r>
    </w:p>
    <w:p w14:paraId="0A5F7F9D" w14:textId="77777777" w:rsidR="00F377C3" w:rsidRPr="008B0199" w:rsidRDefault="00F377C3" w:rsidP="00A87889">
      <w:pPr>
        <w:numPr>
          <w:ilvl w:val="0"/>
          <w:numId w:val="3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45 years and above</w:t>
      </w:r>
    </w:p>
    <w:p w14:paraId="0CAF5DAA" w14:textId="77777777" w:rsidR="00F377C3" w:rsidRPr="008B0199" w:rsidRDefault="00F377C3" w:rsidP="00A87889">
      <w:pPr>
        <w:numPr>
          <w:ilvl w:val="0"/>
          <w:numId w:val="39"/>
        </w:num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Educational Qualification:</w:t>
      </w:r>
    </w:p>
    <w:p w14:paraId="3EA8FC01" w14:textId="77777777" w:rsidR="00F377C3" w:rsidRPr="008B0199" w:rsidRDefault="00F377C3" w:rsidP="00A87889">
      <w:pPr>
        <w:numPr>
          <w:ilvl w:val="0"/>
          <w:numId w:val="33"/>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Bachelor’s Degree</w:t>
      </w:r>
    </w:p>
    <w:p w14:paraId="73D88382" w14:textId="77777777" w:rsidR="00F377C3" w:rsidRPr="008B0199" w:rsidRDefault="00F377C3" w:rsidP="00A87889">
      <w:pPr>
        <w:numPr>
          <w:ilvl w:val="0"/>
          <w:numId w:val="33"/>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Postgraduate Studies</w:t>
      </w:r>
    </w:p>
    <w:p w14:paraId="543A0790" w14:textId="77777777" w:rsidR="00F377C3" w:rsidRPr="008B0199" w:rsidRDefault="00F377C3" w:rsidP="00A87889">
      <w:pPr>
        <w:numPr>
          <w:ilvl w:val="0"/>
          <w:numId w:val="40"/>
        </w:numPr>
        <w:spacing w:line="256"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Years of Experience:</w:t>
      </w:r>
    </w:p>
    <w:p w14:paraId="51410A89" w14:textId="77777777" w:rsidR="00F377C3" w:rsidRPr="008B0199" w:rsidRDefault="00F377C3" w:rsidP="00A87889">
      <w:pPr>
        <w:numPr>
          <w:ilvl w:val="0"/>
          <w:numId w:val="35"/>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Less than 5 years</w:t>
      </w:r>
    </w:p>
    <w:p w14:paraId="473E00D6" w14:textId="77777777" w:rsidR="00F377C3" w:rsidRPr="008B0199" w:rsidRDefault="00F377C3" w:rsidP="00A87889">
      <w:pPr>
        <w:numPr>
          <w:ilvl w:val="0"/>
          <w:numId w:val="35"/>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5 – 10 years</w:t>
      </w:r>
    </w:p>
    <w:p w14:paraId="30B2EE21" w14:textId="77777777" w:rsidR="00F377C3" w:rsidRPr="008B0199" w:rsidRDefault="00F377C3" w:rsidP="00A87889">
      <w:pPr>
        <w:numPr>
          <w:ilvl w:val="0"/>
          <w:numId w:val="35"/>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10 – 15 years</w:t>
      </w:r>
    </w:p>
    <w:p w14:paraId="5B664067" w14:textId="77777777" w:rsidR="00F377C3" w:rsidRPr="008B0199" w:rsidRDefault="00F377C3" w:rsidP="00A87889">
      <w:pPr>
        <w:numPr>
          <w:ilvl w:val="0"/>
          <w:numId w:val="35"/>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15 years and above</w:t>
      </w:r>
    </w:p>
    <w:p w14:paraId="7CC19624" w14:textId="77777777" w:rsidR="00F377C3" w:rsidRPr="008B0199" w:rsidRDefault="00F377C3" w:rsidP="00F377C3">
      <w:pPr>
        <w:spacing w:line="256" w:lineRule="auto"/>
        <w:ind w:left="426"/>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5. Job Title:</w:t>
      </w:r>
    </w:p>
    <w:p w14:paraId="29A9E468" w14:textId="77777777" w:rsidR="00F377C3" w:rsidRPr="008B0199" w:rsidRDefault="00F377C3" w:rsidP="00A87889">
      <w:pPr>
        <w:numPr>
          <w:ilvl w:val="0"/>
          <w:numId w:val="4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Employee</w:t>
      </w:r>
    </w:p>
    <w:p w14:paraId="75AC3109" w14:textId="77777777" w:rsidR="00F377C3" w:rsidRPr="008B0199" w:rsidRDefault="00F377C3" w:rsidP="00A87889">
      <w:pPr>
        <w:numPr>
          <w:ilvl w:val="0"/>
          <w:numId w:val="41"/>
        </w:numPr>
        <w:spacing w:line="256" w:lineRule="auto"/>
        <w:ind w:left="1440"/>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Administrator</w:t>
      </w:r>
    </w:p>
    <w:p w14:paraId="69E21C81" w14:textId="77777777" w:rsidR="00F377C3" w:rsidRPr="00284C85" w:rsidRDefault="00F377C3" w:rsidP="00A87889">
      <w:pPr>
        <w:numPr>
          <w:ilvl w:val="0"/>
          <w:numId w:val="41"/>
        </w:numPr>
        <w:spacing w:line="256" w:lineRule="auto"/>
        <w:ind w:left="1440"/>
        <w:rPr>
          <w:rFonts w:ascii="Arial" w:eastAsia="Calibri" w:hAnsi="Arial" w:cs="Arial"/>
          <w:b/>
          <w:bCs/>
          <w:kern w:val="2"/>
          <w14:ligatures w14:val="standardContextual"/>
        </w:rPr>
      </w:pPr>
      <w:r w:rsidRPr="008B0199">
        <w:rPr>
          <w:rFonts w:ascii="Times New Roman" w:eastAsia="Calibri" w:hAnsi="Times New Roman" w:cs="Times New Roman"/>
          <w:b/>
          <w:bCs/>
          <w:kern w:val="2"/>
          <w:sz w:val="24"/>
          <w:szCs w:val="24"/>
          <w14:ligatures w14:val="standardContextual"/>
        </w:rPr>
        <w:t>Consultant</w:t>
      </w:r>
    </w:p>
    <w:p w14:paraId="226C72FB" w14:textId="77777777" w:rsidR="00F377C3" w:rsidRPr="00284C85" w:rsidRDefault="00F377C3" w:rsidP="00F377C3">
      <w:pPr>
        <w:spacing w:line="256" w:lineRule="auto"/>
        <w:rPr>
          <w:rFonts w:ascii="Arial" w:eastAsia="Calibri" w:hAnsi="Arial" w:cs="Arial"/>
          <w:b/>
          <w:bCs/>
          <w:kern w:val="2"/>
          <w14:ligatures w14:val="standardContextual"/>
        </w:rPr>
      </w:pPr>
    </w:p>
    <w:p w14:paraId="3583D329" w14:textId="77777777" w:rsidR="00F377C3" w:rsidRPr="00284C85" w:rsidRDefault="00F377C3" w:rsidP="00F377C3">
      <w:pPr>
        <w:spacing w:line="256" w:lineRule="auto"/>
        <w:rPr>
          <w:rFonts w:ascii="Arial" w:eastAsia="Calibri" w:hAnsi="Arial" w:cs="Arial"/>
          <w:b/>
          <w:bCs/>
          <w:kern w:val="2"/>
          <w:rtl/>
          <w14:ligatures w14:val="standardContextual"/>
        </w:rPr>
      </w:pPr>
    </w:p>
    <w:p w14:paraId="1D48ACC7" w14:textId="77777777" w:rsidR="00F377C3" w:rsidRPr="00284C85" w:rsidRDefault="00F377C3" w:rsidP="00F377C3">
      <w:pPr>
        <w:spacing w:line="256" w:lineRule="auto"/>
        <w:rPr>
          <w:rFonts w:ascii="Arial" w:eastAsia="Calibri" w:hAnsi="Arial" w:cs="Arial"/>
          <w:b/>
          <w:bCs/>
          <w:kern w:val="2"/>
          <w:rtl/>
          <w14:ligatures w14:val="standardContextual"/>
        </w:rPr>
      </w:pPr>
    </w:p>
    <w:p w14:paraId="081922D1" w14:textId="77777777" w:rsidR="00F377C3" w:rsidRPr="00284C85" w:rsidRDefault="00F377C3" w:rsidP="00F377C3">
      <w:pPr>
        <w:spacing w:line="256" w:lineRule="auto"/>
        <w:rPr>
          <w:rFonts w:ascii="Arial" w:eastAsia="Calibri" w:hAnsi="Arial" w:cs="Arial"/>
          <w:b/>
          <w:bCs/>
          <w:kern w:val="2"/>
          <w:rtl/>
          <w14:ligatures w14:val="standardContextual"/>
        </w:rPr>
      </w:pPr>
    </w:p>
    <w:p w14:paraId="47595B35" w14:textId="77777777" w:rsidR="00F377C3" w:rsidRPr="00284C85" w:rsidRDefault="00F377C3" w:rsidP="00F377C3">
      <w:pPr>
        <w:spacing w:line="256" w:lineRule="auto"/>
        <w:rPr>
          <w:rFonts w:ascii="Arial" w:eastAsia="Calibri" w:hAnsi="Arial" w:cs="Arial"/>
          <w:b/>
          <w:bCs/>
          <w:kern w:val="2"/>
          <w14:ligatures w14:val="standardContextual"/>
        </w:rPr>
      </w:pPr>
    </w:p>
    <w:p w14:paraId="4A0CCB55" w14:textId="77777777" w:rsidR="00F377C3" w:rsidRPr="00284C85" w:rsidRDefault="00F377C3" w:rsidP="00F377C3">
      <w:pPr>
        <w:spacing w:line="256" w:lineRule="auto"/>
        <w:rPr>
          <w:rFonts w:ascii="Arial" w:eastAsia="Calibri" w:hAnsi="Arial" w:cs="Arial"/>
          <w:b/>
          <w:bCs/>
          <w:kern w:val="2"/>
          <w14:ligatures w14:val="standardContextual"/>
        </w:rPr>
      </w:pPr>
    </w:p>
    <w:p w14:paraId="67E155DE" w14:textId="77777777" w:rsidR="00F377C3" w:rsidRPr="00284C85" w:rsidRDefault="00F377C3" w:rsidP="00F377C3">
      <w:pPr>
        <w:spacing w:line="256" w:lineRule="auto"/>
        <w:rPr>
          <w:rFonts w:ascii="Arial" w:eastAsia="Calibri" w:hAnsi="Arial" w:cs="Arial"/>
          <w:b/>
          <w:bCs/>
          <w:kern w:val="2"/>
          <w14:ligatures w14:val="standardContextual"/>
        </w:rPr>
      </w:pPr>
    </w:p>
    <w:p w14:paraId="4AA80542" w14:textId="77777777" w:rsidR="00F377C3" w:rsidRDefault="00F377C3" w:rsidP="00F377C3">
      <w:pPr>
        <w:spacing w:line="256" w:lineRule="auto"/>
        <w:ind w:left="-142" w:firstLine="142"/>
        <w:rPr>
          <w:rFonts w:ascii="Times New Roman" w:eastAsia="Calibri" w:hAnsi="Times New Roman" w:cs="Times New Roman"/>
          <w:b/>
          <w:bCs/>
          <w:kern w:val="2"/>
          <w:sz w:val="28"/>
          <w:szCs w:val="28"/>
          <w:rtl/>
          <w14:ligatures w14:val="standardContextual"/>
        </w:rPr>
      </w:pPr>
    </w:p>
    <w:p w14:paraId="10EEBAD7" w14:textId="77777777" w:rsidR="00D52645" w:rsidRPr="00284C85" w:rsidRDefault="00D52645" w:rsidP="00F377C3">
      <w:pPr>
        <w:spacing w:line="256" w:lineRule="auto"/>
        <w:ind w:left="-142" w:firstLine="142"/>
        <w:rPr>
          <w:rFonts w:ascii="Times New Roman" w:eastAsia="Calibri" w:hAnsi="Times New Roman" w:cs="Times New Roman"/>
          <w:b/>
          <w:bCs/>
          <w:kern w:val="2"/>
          <w:sz w:val="28"/>
          <w:szCs w:val="28"/>
          <w:rtl/>
          <w14:ligatures w14:val="standardContextual"/>
        </w:rPr>
      </w:pPr>
    </w:p>
    <w:p w14:paraId="2ADE8620" w14:textId="77777777" w:rsidR="00F377C3" w:rsidRDefault="00F377C3" w:rsidP="00F377C3">
      <w:pPr>
        <w:spacing w:line="240" w:lineRule="auto"/>
        <w:ind w:left="-142" w:firstLine="142"/>
        <w:rPr>
          <w:rFonts w:ascii="Times New Roman" w:eastAsia="Calibri" w:hAnsi="Times New Roman" w:cs="Times New Roman"/>
          <w:b/>
          <w:bCs/>
          <w:kern w:val="2"/>
          <w:sz w:val="24"/>
          <w:szCs w:val="24"/>
          <w:rtl/>
          <w14:ligatures w14:val="standardContextual"/>
        </w:rPr>
      </w:pPr>
      <w:r w:rsidRPr="008B0199">
        <w:rPr>
          <w:rFonts w:ascii="Times New Roman" w:eastAsia="Calibri" w:hAnsi="Times New Roman" w:cs="Times New Roman"/>
          <w:b/>
          <w:bCs/>
          <w:kern w:val="2"/>
          <w:sz w:val="24"/>
          <w:szCs w:val="24"/>
          <w14:ligatures w14:val="standardContextual"/>
        </w:rPr>
        <w:lastRenderedPageBreak/>
        <w:t>Interview Tool Questions:</w:t>
      </w:r>
    </w:p>
    <w:p w14:paraId="248ADB54" w14:textId="77777777" w:rsidR="008B0199" w:rsidRPr="008B0199" w:rsidRDefault="008B0199" w:rsidP="00F377C3">
      <w:pPr>
        <w:spacing w:line="240" w:lineRule="auto"/>
        <w:ind w:left="-142" w:firstLine="142"/>
        <w:rPr>
          <w:rFonts w:ascii="Times New Roman" w:eastAsia="Calibri" w:hAnsi="Times New Roman" w:cs="Times New Roman"/>
          <w:b/>
          <w:bCs/>
          <w:kern w:val="2"/>
          <w:sz w:val="24"/>
          <w:szCs w:val="24"/>
          <w:rtl/>
          <w14:ligatures w14:val="standardContextual"/>
        </w:rPr>
      </w:pPr>
    </w:p>
    <w:p w14:paraId="35CC489A" w14:textId="77777777" w:rsidR="00F377C3" w:rsidRPr="008B0199" w:rsidRDefault="00F377C3" w:rsidP="00A87889">
      <w:pPr>
        <w:numPr>
          <w:ilvl w:val="0"/>
          <w:numId w:val="42"/>
        </w:numPr>
        <w:spacing w:line="240" w:lineRule="auto"/>
        <w:ind w:left="142" w:hanging="284"/>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In your opinion, what are the most prominent challenges facing operations management in the plastic manufacturing sector, and how do these challenges affect operational efficiency and productivity?</w:t>
      </w:r>
    </w:p>
    <w:p w14:paraId="790A00A7" w14:textId="77777777" w:rsidR="00F377C3" w:rsidRPr="008B0199" w:rsidRDefault="00F377C3" w:rsidP="00F377C3">
      <w:pPr>
        <w:spacing w:line="240"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w:t>
      </w:r>
    </w:p>
    <w:p w14:paraId="0FC7F62A" w14:textId="77777777" w:rsidR="00F377C3" w:rsidRPr="008B0199" w:rsidRDefault="00F377C3" w:rsidP="00A87889">
      <w:pPr>
        <w:numPr>
          <w:ilvl w:val="0"/>
          <w:numId w:val="42"/>
        </w:numPr>
        <w:spacing w:line="240" w:lineRule="auto"/>
        <w:ind w:left="142" w:hanging="284"/>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Does your organization implement any advanced operations management strategies? To what extent do they contribute to improving operational efficiency and reducing waste?</w:t>
      </w:r>
    </w:p>
    <w:p w14:paraId="053B6787" w14:textId="77777777" w:rsidR="00F377C3" w:rsidRPr="008B0199" w:rsidRDefault="00F377C3" w:rsidP="00F377C3">
      <w:pPr>
        <w:spacing w:line="240"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w:t>
      </w:r>
    </w:p>
    <w:p w14:paraId="52FF5758" w14:textId="77777777" w:rsidR="00F377C3" w:rsidRPr="008B0199" w:rsidRDefault="00F377C3" w:rsidP="00A87889">
      <w:pPr>
        <w:numPr>
          <w:ilvl w:val="0"/>
          <w:numId w:val="42"/>
        </w:numPr>
        <w:spacing w:line="240" w:lineRule="auto"/>
        <w:ind w:left="142" w:hanging="284"/>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What role do continuous improvement methodologies—such as Kaizen or data-driven improvement—play in enhancing production quality and minimizing errors in your organization?</w:t>
      </w:r>
    </w:p>
    <w:p w14:paraId="28C6B8BE" w14:textId="77777777" w:rsidR="00F377C3" w:rsidRPr="008B0199" w:rsidRDefault="00F377C3" w:rsidP="00F377C3">
      <w:pPr>
        <w:spacing w:line="240"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w:t>
      </w:r>
    </w:p>
    <w:p w14:paraId="6AAA0878" w14:textId="77777777" w:rsidR="00F377C3" w:rsidRPr="008B0199" w:rsidRDefault="00F377C3" w:rsidP="00A87889">
      <w:pPr>
        <w:numPr>
          <w:ilvl w:val="0"/>
          <w:numId w:val="42"/>
        </w:numPr>
        <w:spacing w:line="240" w:lineRule="auto"/>
        <w:ind w:left="142" w:hanging="284"/>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How has the development of operational processes affected your organization’s ability to compete in the local or international market? Have you observed tangible results from this?</w:t>
      </w:r>
    </w:p>
    <w:p w14:paraId="1813CD52" w14:textId="77777777" w:rsidR="00F377C3" w:rsidRPr="008B0199" w:rsidRDefault="00F377C3" w:rsidP="00F377C3">
      <w:pPr>
        <w:spacing w:line="240" w:lineRule="auto"/>
        <w:rPr>
          <w:rFonts w:ascii="Times New Roman" w:eastAsia="Calibri" w:hAnsi="Times New Roman" w:cs="Times New Roman"/>
          <w:b/>
          <w:bCs/>
          <w:kern w:val="2"/>
          <w:sz w:val="24"/>
          <w:szCs w:val="24"/>
          <w14:ligatures w14:val="standardContextual"/>
        </w:rPr>
      </w:pPr>
      <w:r w:rsidRPr="008B0199">
        <w:rPr>
          <w:rFonts w:ascii="Times New Roman" w:eastAsia="Calibri" w:hAnsi="Times New Roman" w:cs="Times New Roman"/>
          <w:b/>
          <w:bCs/>
          <w:kern w:val="2"/>
          <w:sz w:val="24"/>
          <w:szCs w:val="24"/>
          <w14:ligatures w14:val="standardContextual"/>
        </w:rPr>
        <w:t>..................................................................................................................................................................................................................................................................................................................................................................</w:t>
      </w:r>
    </w:p>
    <w:p w14:paraId="4AB88194" w14:textId="77777777" w:rsidR="00F377C3" w:rsidRPr="008B0199" w:rsidRDefault="00F377C3" w:rsidP="00F377C3">
      <w:pPr>
        <w:spacing w:line="240" w:lineRule="auto"/>
        <w:ind w:left="-142"/>
        <w:rPr>
          <w:rFonts w:ascii="Times New Roman" w:eastAsia="Calibri" w:hAnsi="Times New Roman" w:cs="Times New Roman"/>
          <w:kern w:val="2"/>
          <w:sz w:val="24"/>
          <w:szCs w:val="24"/>
          <w14:ligatures w14:val="standardContextual"/>
        </w:rPr>
      </w:pPr>
      <w:r w:rsidRPr="008B0199">
        <w:rPr>
          <w:rFonts w:ascii="Times New Roman" w:eastAsia="Calibri" w:hAnsi="Times New Roman" w:cs="Times New Roman"/>
          <w:kern w:val="2"/>
          <w:sz w:val="24"/>
          <w:szCs w:val="24"/>
          <w14:ligatures w14:val="standardContextual"/>
        </w:rPr>
        <w:t>5. What recommendations would you like to provide to enhance the effectiveness of operations management and achieve better operational and production performance in the plastic manufacturing sector?</w:t>
      </w:r>
    </w:p>
    <w:p w14:paraId="234FECD9" w14:textId="77777777" w:rsidR="00F377C3" w:rsidRDefault="00F377C3" w:rsidP="00F377C3">
      <w:pPr>
        <w:spacing w:line="240" w:lineRule="auto"/>
        <w:rPr>
          <w:rFonts w:ascii="Times New Roman" w:eastAsia="Calibri" w:hAnsi="Times New Roman" w:cs="Times New Roman"/>
          <w:b/>
          <w:bCs/>
          <w:kern w:val="2"/>
          <w:sz w:val="24"/>
          <w:szCs w:val="24"/>
          <w:rtl/>
          <w14:ligatures w14:val="standardContextual"/>
        </w:rPr>
      </w:pPr>
      <w:r w:rsidRPr="008B0199">
        <w:rPr>
          <w:rFonts w:ascii="Times New Roman" w:eastAsia="Calibri" w:hAnsi="Times New Roman" w:cs="Times New Roman"/>
          <w:b/>
          <w:bCs/>
          <w:kern w:val="2"/>
          <w:sz w:val="24"/>
          <w:szCs w:val="24"/>
          <w14:ligatures w14:val="standardContextual"/>
        </w:rPr>
        <w:t>..................................................................................................................................................................................................................................................................................................................................................................</w:t>
      </w:r>
    </w:p>
    <w:p w14:paraId="2C42B22F"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2E9C949E"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7CF32A5F"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72C9A7EB"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3C649F40"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1E583166"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1765A082" w14:textId="77777777" w:rsidR="00C96482" w:rsidRDefault="00C96482" w:rsidP="00F377C3">
      <w:pPr>
        <w:spacing w:line="240" w:lineRule="auto"/>
        <w:rPr>
          <w:rFonts w:ascii="Times New Roman" w:eastAsia="Calibri" w:hAnsi="Times New Roman" w:cs="Times New Roman"/>
          <w:b/>
          <w:bCs/>
          <w:kern w:val="2"/>
          <w:sz w:val="24"/>
          <w:szCs w:val="24"/>
          <w:rtl/>
          <w14:ligatures w14:val="standardContextual"/>
        </w:rPr>
      </w:pPr>
    </w:p>
    <w:p w14:paraId="3BBA4181" w14:textId="77777777" w:rsidR="00C96482" w:rsidRDefault="00C96482" w:rsidP="00F377C3">
      <w:pPr>
        <w:spacing w:line="240" w:lineRule="auto"/>
        <w:rPr>
          <w:rFonts w:ascii="Times New Roman" w:eastAsia="Calibri" w:hAnsi="Times New Roman" w:cs="Times New Roman"/>
          <w:b/>
          <w:bCs/>
          <w:kern w:val="2"/>
          <w:sz w:val="24"/>
          <w:szCs w:val="24"/>
          <w:rtl/>
          <w14:ligatures w14:val="standardContextual"/>
        </w:rPr>
      </w:pPr>
    </w:p>
    <w:p w14:paraId="1B38EB68"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64091F20"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7AC0C47B" w14:textId="77777777" w:rsidR="00C247C1" w:rsidRDefault="00C247C1" w:rsidP="00F377C3">
      <w:pPr>
        <w:spacing w:line="240" w:lineRule="auto"/>
        <w:rPr>
          <w:rFonts w:ascii="Times New Roman" w:eastAsia="Calibri" w:hAnsi="Times New Roman" w:cs="Times New Roman"/>
          <w:b/>
          <w:bCs/>
          <w:kern w:val="2"/>
          <w:sz w:val="24"/>
          <w:szCs w:val="24"/>
          <w:rtl/>
          <w14:ligatures w14:val="standardContextual"/>
        </w:rPr>
      </w:pPr>
    </w:p>
    <w:p w14:paraId="02AB633F" w14:textId="77777777" w:rsidR="008C707D" w:rsidRDefault="008C707D" w:rsidP="008C707D">
      <w:pPr>
        <w:bidi/>
        <w:jc w:val="center"/>
        <w:rPr>
          <w:rFonts w:ascii="Traditional Arabic" w:hAnsi="Traditional Arabic" w:cs="Traditional Arabic"/>
          <w:b/>
          <w:bCs/>
          <w:sz w:val="24"/>
          <w:szCs w:val="24"/>
          <w:rtl/>
        </w:rPr>
      </w:pPr>
      <w:bookmarkStart w:id="62" w:name="_Toc236630278"/>
      <w:r w:rsidRPr="008C707D">
        <w:rPr>
          <w:rFonts w:ascii="Traditional Arabic" w:hAnsi="Traditional Arabic" w:cs="Traditional Arabic" w:hint="cs"/>
          <w:b/>
          <w:bCs/>
          <w:sz w:val="24"/>
          <w:szCs w:val="24"/>
          <w:rtl/>
        </w:rPr>
        <w:t>ملحق رقم (</w:t>
      </w:r>
      <w:r w:rsidRPr="008C707D">
        <w:rPr>
          <w:b/>
          <w:bCs/>
          <w:sz w:val="24"/>
          <w:szCs w:val="24"/>
        </w:rPr>
        <w:fldChar w:fldCharType="begin"/>
      </w:r>
      <w:r w:rsidRPr="008C707D">
        <w:rPr>
          <w:b/>
          <w:bCs/>
          <w:sz w:val="24"/>
          <w:szCs w:val="24"/>
        </w:rPr>
        <w:instrText xml:space="preserve"> SEQ </w:instrText>
      </w:r>
      <w:r w:rsidRPr="008C707D">
        <w:rPr>
          <w:b/>
          <w:bCs/>
          <w:sz w:val="24"/>
          <w:szCs w:val="24"/>
          <w:rtl/>
        </w:rPr>
        <w:instrText>ملحق_رقم</w:instrText>
      </w:r>
      <w:r w:rsidRPr="008C707D">
        <w:rPr>
          <w:b/>
          <w:bCs/>
          <w:sz w:val="24"/>
          <w:szCs w:val="24"/>
        </w:rPr>
        <w:instrText xml:space="preserve">_( \* ARABIC </w:instrText>
      </w:r>
      <w:r w:rsidRPr="008C707D">
        <w:rPr>
          <w:b/>
          <w:bCs/>
          <w:sz w:val="24"/>
          <w:szCs w:val="24"/>
        </w:rPr>
        <w:fldChar w:fldCharType="separate"/>
      </w:r>
      <w:r w:rsidRPr="008C707D">
        <w:rPr>
          <w:b/>
          <w:bCs/>
          <w:noProof/>
          <w:sz w:val="24"/>
          <w:szCs w:val="24"/>
        </w:rPr>
        <w:t>5</w:t>
      </w:r>
      <w:r w:rsidRPr="008C707D">
        <w:rPr>
          <w:b/>
          <w:bCs/>
          <w:sz w:val="24"/>
          <w:szCs w:val="24"/>
        </w:rPr>
        <w:fldChar w:fldCharType="end"/>
      </w:r>
      <w:r w:rsidRPr="008C707D">
        <w:rPr>
          <w:rFonts w:ascii="Traditional Arabic" w:hAnsi="Traditional Arabic" w:cs="Traditional Arabic" w:hint="cs"/>
          <w:b/>
          <w:bCs/>
          <w:sz w:val="24"/>
          <w:szCs w:val="24"/>
          <w:rtl/>
        </w:rPr>
        <w:t xml:space="preserve">) </w:t>
      </w:r>
      <w:r w:rsidRPr="008C707D">
        <w:rPr>
          <w:rFonts w:ascii="Traditional Arabic" w:hAnsi="Traditional Arabic" w:cs="Traditional Arabic"/>
          <w:b/>
          <w:bCs/>
          <w:sz w:val="24"/>
          <w:szCs w:val="24"/>
          <w:rtl/>
        </w:rPr>
        <w:t>قائمة المصطلحات والاختصارات</w:t>
      </w:r>
      <w:bookmarkEnd w:id="62"/>
    </w:p>
    <w:tbl>
      <w:tblPr>
        <w:tblStyle w:val="TableGrid"/>
        <w:bidiVisual/>
        <w:tblW w:w="0" w:type="auto"/>
        <w:jc w:val="center"/>
        <w:tblLook w:val="04A0" w:firstRow="1" w:lastRow="0" w:firstColumn="1" w:lastColumn="0" w:noHBand="0" w:noVBand="1"/>
      </w:tblPr>
      <w:tblGrid>
        <w:gridCol w:w="981"/>
        <w:gridCol w:w="4062"/>
        <w:gridCol w:w="2719"/>
      </w:tblGrid>
      <w:tr w:rsidR="00B07028" w:rsidRPr="005C7B6E" w14:paraId="487E588A" w14:textId="77777777" w:rsidTr="00B07028">
        <w:trPr>
          <w:jc w:val="center"/>
        </w:trPr>
        <w:tc>
          <w:tcPr>
            <w:tcW w:w="0" w:type="auto"/>
            <w:shd w:val="clear" w:color="auto" w:fill="BFBFBF" w:themeFill="background1" w:themeFillShade="BF"/>
            <w:vAlign w:val="center"/>
            <w:hideMark/>
          </w:tcPr>
          <w:p w14:paraId="4FB0A8B8" w14:textId="77777777" w:rsidR="00B07028" w:rsidRPr="005C7B6E" w:rsidRDefault="00B07028" w:rsidP="002108B6">
            <w:pPr>
              <w:spacing w:line="375" w:lineRule="atLeast"/>
              <w:jc w:val="center"/>
              <w:rPr>
                <w:rFonts w:ascii="Sakkal Majalla" w:eastAsia="Times New Roman" w:hAnsi="Sakkal Majalla" w:cs="Sakkal Majalla"/>
                <w:b/>
                <w:bCs/>
                <w:color w:val="0F1115"/>
                <w:sz w:val="28"/>
                <w:szCs w:val="28"/>
              </w:rPr>
            </w:pPr>
            <w:r w:rsidRPr="005C7B6E">
              <w:rPr>
                <w:rFonts w:ascii="Sakkal Majalla" w:eastAsia="Times New Roman" w:hAnsi="Sakkal Majalla" w:cs="Sakkal Majalla"/>
                <w:b/>
                <w:bCs/>
                <w:color w:val="0F1115"/>
                <w:sz w:val="28"/>
                <w:szCs w:val="28"/>
                <w:rtl/>
              </w:rPr>
              <w:t>الاختصار</w:t>
            </w:r>
          </w:p>
        </w:tc>
        <w:tc>
          <w:tcPr>
            <w:tcW w:w="0" w:type="auto"/>
            <w:shd w:val="clear" w:color="auto" w:fill="BFBFBF" w:themeFill="background1" w:themeFillShade="BF"/>
            <w:vAlign w:val="center"/>
            <w:hideMark/>
          </w:tcPr>
          <w:p w14:paraId="47458DDC" w14:textId="77777777" w:rsidR="00B07028" w:rsidRPr="005C7B6E" w:rsidRDefault="00B07028" w:rsidP="002108B6">
            <w:pPr>
              <w:spacing w:line="375" w:lineRule="atLeast"/>
              <w:jc w:val="center"/>
              <w:rPr>
                <w:rFonts w:ascii="Sakkal Majalla" w:eastAsia="Times New Roman" w:hAnsi="Sakkal Majalla" w:cs="Sakkal Majalla"/>
                <w:b/>
                <w:bCs/>
                <w:color w:val="0F1115"/>
                <w:sz w:val="28"/>
                <w:szCs w:val="28"/>
              </w:rPr>
            </w:pPr>
            <w:r w:rsidRPr="005C7B6E">
              <w:rPr>
                <w:rFonts w:ascii="Sakkal Majalla" w:eastAsia="Times New Roman" w:hAnsi="Sakkal Majalla" w:cs="Sakkal Majalla"/>
                <w:b/>
                <w:bCs/>
                <w:color w:val="0F1115"/>
                <w:sz w:val="28"/>
                <w:szCs w:val="28"/>
                <w:rtl/>
              </w:rPr>
              <w:t>المصطلح باللغة الإنجليزية</w:t>
            </w:r>
          </w:p>
        </w:tc>
        <w:tc>
          <w:tcPr>
            <w:tcW w:w="0" w:type="auto"/>
            <w:shd w:val="clear" w:color="auto" w:fill="BFBFBF" w:themeFill="background1" w:themeFillShade="BF"/>
            <w:vAlign w:val="center"/>
            <w:hideMark/>
          </w:tcPr>
          <w:p w14:paraId="526003CB" w14:textId="77777777" w:rsidR="00B07028" w:rsidRPr="00B07028" w:rsidRDefault="00B07028" w:rsidP="002108B6">
            <w:pPr>
              <w:spacing w:line="375" w:lineRule="atLeast"/>
              <w:jc w:val="center"/>
              <w:rPr>
                <w:rFonts w:ascii="Traditional Arabic" w:eastAsia="Times New Roman" w:hAnsi="Traditional Arabic" w:cs="Traditional Arabic"/>
                <w:b/>
                <w:bCs/>
                <w:color w:val="0F1115"/>
                <w:sz w:val="24"/>
                <w:szCs w:val="24"/>
              </w:rPr>
            </w:pPr>
            <w:r w:rsidRPr="00B07028">
              <w:rPr>
                <w:rFonts w:ascii="Traditional Arabic" w:eastAsia="Times New Roman" w:hAnsi="Traditional Arabic" w:cs="Traditional Arabic" w:hint="cs"/>
                <w:b/>
                <w:bCs/>
                <w:color w:val="0F1115"/>
                <w:sz w:val="24"/>
                <w:szCs w:val="24"/>
                <w:rtl/>
              </w:rPr>
              <w:t>المصطلح باللغة العربية</w:t>
            </w:r>
          </w:p>
        </w:tc>
      </w:tr>
      <w:tr w:rsidR="00B07028" w:rsidRPr="005C7B6E" w14:paraId="2E90D13C" w14:textId="77777777" w:rsidTr="00B07028">
        <w:trPr>
          <w:jc w:val="center"/>
        </w:trPr>
        <w:tc>
          <w:tcPr>
            <w:tcW w:w="0" w:type="auto"/>
            <w:vAlign w:val="center"/>
            <w:hideMark/>
          </w:tcPr>
          <w:p w14:paraId="32177F26"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ERP</w:t>
            </w:r>
          </w:p>
        </w:tc>
        <w:tc>
          <w:tcPr>
            <w:tcW w:w="0" w:type="auto"/>
            <w:vAlign w:val="center"/>
            <w:hideMark/>
          </w:tcPr>
          <w:p w14:paraId="4A75A68D"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Enterprise Resource Planning</w:t>
            </w:r>
          </w:p>
        </w:tc>
        <w:tc>
          <w:tcPr>
            <w:tcW w:w="0" w:type="auto"/>
            <w:vAlign w:val="center"/>
            <w:hideMark/>
          </w:tcPr>
          <w:p w14:paraId="1E834F95"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تخطيط موارد المؤسسة</w:t>
            </w:r>
          </w:p>
        </w:tc>
      </w:tr>
      <w:tr w:rsidR="00B07028" w:rsidRPr="005C7B6E" w14:paraId="5A2F15AD" w14:textId="77777777" w:rsidTr="00B07028">
        <w:trPr>
          <w:jc w:val="center"/>
        </w:trPr>
        <w:tc>
          <w:tcPr>
            <w:tcW w:w="0" w:type="auto"/>
            <w:vAlign w:val="center"/>
            <w:hideMark/>
          </w:tcPr>
          <w:p w14:paraId="04B7B6E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TQM</w:t>
            </w:r>
          </w:p>
        </w:tc>
        <w:tc>
          <w:tcPr>
            <w:tcW w:w="0" w:type="auto"/>
            <w:vAlign w:val="center"/>
            <w:hideMark/>
          </w:tcPr>
          <w:p w14:paraId="16F16A8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Total Quality Management</w:t>
            </w:r>
          </w:p>
        </w:tc>
        <w:tc>
          <w:tcPr>
            <w:tcW w:w="0" w:type="auto"/>
            <w:vAlign w:val="center"/>
            <w:hideMark/>
          </w:tcPr>
          <w:p w14:paraId="469195DD"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إدارة الجودة الشاملة</w:t>
            </w:r>
          </w:p>
        </w:tc>
      </w:tr>
      <w:tr w:rsidR="00B07028" w:rsidRPr="005C7B6E" w14:paraId="36FCFF00" w14:textId="77777777" w:rsidTr="00B07028">
        <w:trPr>
          <w:jc w:val="center"/>
        </w:trPr>
        <w:tc>
          <w:tcPr>
            <w:tcW w:w="0" w:type="auto"/>
            <w:vAlign w:val="center"/>
            <w:hideMark/>
          </w:tcPr>
          <w:p w14:paraId="5B5F783F"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JIT</w:t>
            </w:r>
          </w:p>
        </w:tc>
        <w:tc>
          <w:tcPr>
            <w:tcW w:w="0" w:type="auto"/>
            <w:vAlign w:val="center"/>
            <w:hideMark/>
          </w:tcPr>
          <w:p w14:paraId="7894E006"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Just In Time</w:t>
            </w:r>
          </w:p>
        </w:tc>
        <w:tc>
          <w:tcPr>
            <w:tcW w:w="0" w:type="auto"/>
            <w:vAlign w:val="center"/>
            <w:hideMark/>
          </w:tcPr>
          <w:p w14:paraId="02634FE7"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الإنتاج في الوقت المحدد</w:t>
            </w:r>
          </w:p>
        </w:tc>
      </w:tr>
      <w:tr w:rsidR="00B07028" w:rsidRPr="005C7B6E" w14:paraId="69FDF205" w14:textId="77777777" w:rsidTr="00B07028">
        <w:trPr>
          <w:jc w:val="center"/>
        </w:trPr>
        <w:tc>
          <w:tcPr>
            <w:tcW w:w="0" w:type="auto"/>
            <w:vAlign w:val="center"/>
            <w:hideMark/>
          </w:tcPr>
          <w:p w14:paraId="22CF71A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KPI</w:t>
            </w:r>
          </w:p>
        </w:tc>
        <w:tc>
          <w:tcPr>
            <w:tcW w:w="0" w:type="auto"/>
            <w:vAlign w:val="center"/>
            <w:hideMark/>
          </w:tcPr>
          <w:p w14:paraId="0B48E00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Key Performance Indicator</w:t>
            </w:r>
          </w:p>
        </w:tc>
        <w:tc>
          <w:tcPr>
            <w:tcW w:w="0" w:type="auto"/>
            <w:vAlign w:val="center"/>
            <w:hideMark/>
          </w:tcPr>
          <w:p w14:paraId="05C82346"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مؤشر الأداء الرئيسي</w:t>
            </w:r>
          </w:p>
        </w:tc>
      </w:tr>
      <w:tr w:rsidR="00B07028" w:rsidRPr="005C7B6E" w14:paraId="00BE8DEC" w14:textId="77777777" w:rsidTr="00B07028">
        <w:trPr>
          <w:jc w:val="center"/>
        </w:trPr>
        <w:tc>
          <w:tcPr>
            <w:tcW w:w="0" w:type="auto"/>
            <w:vAlign w:val="center"/>
            <w:hideMark/>
          </w:tcPr>
          <w:p w14:paraId="4E3A8F7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OEE</w:t>
            </w:r>
          </w:p>
        </w:tc>
        <w:tc>
          <w:tcPr>
            <w:tcW w:w="0" w:type="auto"/>
            <w:vAlign w:val="center"/>
            <w:hideMark/>
          </w:tcPr>
          <w:p w14:paraId="379FC145"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Overall Equipment Effectiveness</w:t>
            </w:r>
          </w:p>
        </w:tc>
        <w:tc>
          <w:tcPr>
            <w:tcW w:w="0" w:type="auto"/>
            <w:vAlign w:val="center"/>
            <w:hideMark/>
          </w:tcPr>
          <w:p w14:paraId="06C64E82"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الكفاءة الشاملة للمعدات</w:t>
            </w:r>
          </w:p>
        </w:tc>
      </w:tr>
      <w:tr w:rsidR="00B07028" w:rsidRPr="005C7B6E" w14:paraId="64C3C82F" w14:textId="77777777" w:rsidTr="00B07028">
        <w:trPr>
          <w:jc w:val="center"/>
        </w:trPr>
        <w:tc>
          <w:tcPr>
            <w:tcW w:w="0" w:type="auto"/>
            <w:vAlign w:val="center"/>
            <w:hideMark/>
          </w:tcPr>
          <w:p w14:paraId="29574F28"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TEEP</w:t>
            </w:r>
          </w:p>
        </w:tc>
        <w:tc>
          <w:tcPr>
            <w:tcW w:w="0" w:type="auto"/>
            <w:vAlign w:val="center"/>
            <w:hideMark/>
          </w:tcPr>
          <w:p w14:paraId="158482C2"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Total Effective Equipment Performance</w:t>
            </w:r>
          </w:p>
        </w:tc>
        <w:tc>
          <w:tcPr>
            <w:tcW w:w="0" w:type="auto"/>
            <w:vAlign w:val="center"/>
            <w:hideMark/>
          </w:tcPr>
          <w:p w14:paraId="1799078F"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الفعالية الكلية للمصنع</w:t>
            </w:r>
          </w:p>
        </w:tc>
      </w:tr>
      <w:tr w:rsidR="00B07028" w:rsidRPr="005C7B6E" w14:paraId="697ED5D8" w14:textId="77777777" w:rsidTr="00B07028">
        <w:trPr>
          <w:jc w:val="center"/>
        </w:trPr>
        <w:tc>
          <w:tcPr>
            <w:tcW w:w="0" w:type="auto"/>
            <w:vAlign w:val="center"/>
            <w:hideMark/>
          </w:tcPr>
          <w:p w14:paraId="45E3A35B"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BSC</w:t>
            </w:r>
          </w:p>
        </w:tc>
        <w:tc>
          <w:tcPr>
            <w:tcW w:w="0" w:type="auto"/>
            <w:vAlign w:val="center"/>
            <w:hideMark/>
          </w:tcPr>
          <w:p w14:paraId="48FEA7FC"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Balanced Scorecard</w:t>
            </w:r>
          </w:p>
        </w:tc>
        <w:tc>
          <w:tcPr>
            <w:tcW w:w="0" w:type="auto"/>
            <w:vAlign w:val="center"/>
            <w:hideMark/>
          </w:tcPr>
          <w:p w14:paraId="6C7F44C9"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بطاقة الأداء المتوازن</w:t>
            </w:r>
          </w:p>
        </w:tc>
      </w:tr>
      <w:tr w:rsidR="00B07028" w:rsidRPr="005C7B6E" w14:paraId="1210C18E" w14:textId="77777777" w:rsidTr="00B07028">
        <w:trPr>
          <w:jc w:val="center"/>
        </w:trPr>
        <w:tc>
          <w:tcPr>
            <w:tcW w:w="0" w:type="auto"/>
            <w:vAlign w:val="center"/>
            <w:hideMark/>
          </w:tcPr>
          <w:p w14:paraId="41DE9F01"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SMED</w:t>
            </w:r>
          </w:p>
        </w:tc>
        <w:tc>
          <w:tcPr>
            <w:tcW w:w="0" w:type="auto"/>
            <w:vAlign w:val="center"/>
            <w:hideMark/>
          </w:tcPr>
          <w:p w14:paraId="1486B38C"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Single Minute Exchange of Die</w:t>
            </w:r>
          </w:p>
        </w:tc>
        <w:tc>
          <w:tcPr>
            <w:tcW w:w="0" w:type="auto"/>
            <w:vAlign w:val="center"/>
            <w:hideMark/>
          </w:tcPr>
          <w:p w14:paraId="0EA2AE98"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التبديل السريع للقوالب</w:t>
            </w:r>
          </w:p>
        </w:tc>
      </w:tr>
      <w:tr w:rsidR="00B07028" w:rsidRPr="005C7B6E" w14:paraId="09A9780C" w14:textId="77777777" w:rsidTr="00B07028">
        <w:trPr>
          <w:jc w:val="center"/>
        </w:trPr>
        <w:tc>
          <w:tcPr>
            <w:tcW w:w="0" w:type="auto"/>
            <w:vAlign w:val="center"/>
            <w:hideMark/>
          </w:tcPr>
          <w:p w14:paraId="27DE313D"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VSM</w:t>
            </w:r>
          </w:p>
        </w:tc>
        <w:tc>
          <w:tcPr>
            <w:tcW w:w="0" w:type="auto"/>
            <w:vAlign w:val="center"/>
            <w:hideMark/>
          </w:tcPr>
          <w:p w14:paraId="1213C409"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Value Stream Mapping</w:t>
            </w:r>
          </w:p>
        </w:tc>
        <w:tc>
          <w:tcPr>
            <w:tcW w:w="0" w:type="auto"/>
            <w:vAlign w:val="center"/>
            <w:hideMark/>
          </w:tcPr>
          <w:p w14:paraId="1B543CB4"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خرائط تدفق القيمة</w:t>
            </w:r>
          </w:p>
        </w:tc>
      </w:tr>
      <w:tr w:rsidR="00B07028" w:rsidRPr="005C7B6E" w14:paraId="45280CE2" w14:textId="77777777" w:rsidTr="00B07028">
        <w:trPr>
          <w:jc w:val="center"/>
        </w:trPr>
        <w:tc>
          <w:tcPr>
            <w:tcW w:w="0" w:type="auto"/>
            <w:vAlign w:val="center"/>
            <w:hideMark/>
          </w:tcPr>
          <w:p w14:paraId="456F0FB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PDCA</w:t>
            </w:r>
          </w:p>
        </w:tc>
        <w:tc>
          <w:tcPr>
            <w:tcW w:w="0" w:type="auto"/>
            <w:vAlign w:val="center"/>
            <w:hideMark/>
          </w:tcPr>
          <w:p w14:paraId="50BBCC61"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Plan-Do-Check-Act</w:t>
            </w:r>
          </w:p>
        </w:tc>
        <w:tc>
          <w:tcPr>
            <w:tcW w:w="0" w:type="auto"/>
            <w:vAlign w:val="center"/>
            <w:hideMark/>
          </w:tcPr>
          <w:p w14:paraId="4F9C95B4"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دورة التخطيط-التنفيذ-المراجعة-التحسين</w:t>
            </w:r>
          </w:p>
        </w:tc>
      </w:tr>
      <w:tr w:rsidR="00B07028" w:rsidRPr="005C7B6E" w14:paraId="5ACB3844" w14:textId="77777777" w:rsidTr="00B07028">
        <w:trPr>
          <w:jc w:val="center"/>
        </w:trPr>
        <w:tc>
          <w:tcPr>
            <w:tcW w:w="0" w:type="auto"/>
            <w:vAlign w:val="center"/>
            <w:hideMark/>
          </w:tcPr>
          <w:p w14:paraId="2C83028F"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Lean</w:t>
            </w:r>
          </w:p>
        </w:tc>
        <w:tc>
          <w:tcPr>
            <w:tcW w:w="0" w:type="auto"/>
            <w:vAlign w:val="center"/>
            <w:hideMark/>
          </w:tcPr>
          <w:p w14:paraId="3905F43A"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Lean Manufacturing</w:t>
            </w:r>
          </w:p>
        </w:tc>
        <w:tc>
          <w:tcPr>
            <w:tcW w:w="0" w:type="auto"/>
            <w:vAlign w:val="center"/>
            <w:hideMark/>
          </w:tcPr>
          <w:p w14:paraId="34772B77"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التصنيع الرشيق</w:t>
            </w:r>
          </w:p>
        </w:tc>
      </w:tr>
      <w:tr w:rsidR="00B07028" w:rsidRPr="005C7B6E" w14:paraId="7F237916" w14:textId="77777777" w:rsidTr="00B07028">
        <w:trPr>
          <w:jc w:val="center"/>
        </w:trPr>
        <w:tc>
          <w:tcPr>
            <w:tcW w:w="0" w:type="auto"/>
            <w:vAlign w:val="center"/>
            <w:hideMark/>
          </w:tcPr>
          <w:p w14:paraId="413A5FD8"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FIFO</w:t>
            </w:r>
          </w:p>
        </w:tc>
        <w:tc>
          <w:tcPr>
            <w:tcW w:w="0" w:type="auto"/>
            <w:vAlign w:val="center"/>
            <w:hideMark/>
          </w:tcPr>
          <w:p w14:paraId="777BC4D2"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First In First Out</w:t>
            </w:r>
          </w:p>
        </w:tc>
        <w:tc>
          <w:tcPr>
            <w:tcW w:w="0" w:type="auto"/>
            <w:vAlign w:val="center"/>
            <w:hideMark/>
          </w:tcPr>
          <w:p w14:paraId="623AA6F2"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الوارد أولاً يصرف أولاً</w:t>
            </w:r>
          </w:p>
        </w:tc>
      </w:tr>
      <w:tr w:rsidR="00B07028" w:rsidRPr="005C7B6E" w14:paraId="390FADF2" w14:textId="77777777" w:rsidTr="00B07028">
        <w:trPr>
          <w:jc w:val="center"/>
        </w:trPr>
        <w:tc>
          <w:tcPr>
            <w:tcW w:w="0" w:type="auto"/>
            <w:vAlign w:val="center"/>
            <w:hideMark/>
          </w:tcPr>
          <w:p w14:paraId="0EE945C5"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LIFO</w:t>
            </w:r>
          </w:p>
        </w:tc>
        <w:tc>
          <w:tcPr>
            <w:tcW w:w="0" w:type="auto"/>
            <w:vAlign w:val="center"/>
            <w:hideMark/>
          </w:tcPr>
          <w:p w14:paraId="262644F3"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Last In First Out</w:t>
            </w:r>
          </w:p>
        </w:tc>
        <w:tc>
          <w:tcPr>
            <w:tcW w:w="0" w:type="auto"/>
            <w:vAlign w:val="center"/>
            <w:hideMark/>
          </w:tcPr>
          <w:p w14:paraId="252FE277"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الوارد أخيراً يصرف أولاً</w:t>
            </w:r>
          </w:p>
        </w:tc>
      </w:tr>
      <w:tr w:rsidR="00B07028" w:rsidRPr="005C7B6E" w14:paraId="0BED28D2" w14:textId="77777777" w:rsidTr="00B07028">
        <w:trPr>
          <w:jc w:val="center"/>
        </w:trPr>
        <w:tc>
          <w:tcPr>
            <w:tcW w:w="0" w:type="auto"/>
            <w:vAlign w:val="center"/>
            <w:hideMark/>
          </w:tcPr>
          <w:p w14:paraId="2990F807"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FEFO</w:t>
            </w:r>
          </w:p>
        </w:tc>
        <w:tc>
          <w:tcPr>
            <w:tcW w:w="0" w:type="auto"/>
            <w:vAlign w:val="center"/>
            <w:hideMark/>
          </w:tcPr>
          <w:p w14:paraId="3987F996"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First Expired First Out</w:t>
            </w:r>
          </w:p>
        </w:tc>
        <w:tc>
          <w:tcPr>
            <w:tcW w:w="0" w:type="auto"/>
            <w:vAlign w:val="center"/>
            <w:hideMark/>
          </w:tcPr>
          <w:p w14:paraId="307ECF8D"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الأقرب للانتهاء يصرف أولاً</w:t>
            </w:r>
          </w:p>
        </w:tc>
      </w:tr>
      <w:tr w:rsidR="00B07028" w:rsidRPr="005C7B6E" w14:paraId="448475EE" w14:textId="77777777" w:rsidTr="00B07028">
        <w:trPr>
          <w:jc w:val="center"/>
        </w:trPr>
        <w:tc>
          <w:tcPr>
            <w:tcW w:w="0" w:type="auto"/>
            <w:vAlign w:val="center"/>
            <w:hideMark/>
          </w:tcPr>
          <w:p w14:paraId="2443B68A"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TPM</w:t>
            </w:r>
          </w:p>
        </w:tc>
        <w:tc>
          <w:tcPr>
            <w:tcW w:w="0" w:type="auto"/>
            <w:vAlign w:val="center"/>
            <w:hideMark/>
          </w:tcPr>
          <w:p w14:paraId="54BE9317"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Total Productive Maintenance</w:t>
            </w:r>
          </w:p>
        </w:tc>
        <w:tc>
          <w:tcPr>
            <w:tcW w:w="0" w:type="auto"/>
            <w:vAlign w:val="center"/>
            <w:hideMark/>
          </w:tcPr>
          <w:p w14:paraId="2E1DB3B8"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الصيانة الإنتاجية الشاملة</w:t>
            </w:r>
          </w:p>
        </w:tc>
      </w:tr>
      <w:tr w:rsidR="00B07028" w:rsidRPr="005C7B6E" w14:paraId="573B66A3" w14:textId="77777777" w:rsidTr="00B07028">
        <w:trPr>
          <w:jc w:val="center"/>
        </w:trPr>
        <w:tc>
          <w:tcPr>
            <w:tcW w:w="0" w:type="auto"/>
            <w:vAlign w:val="center"/>
            <w:hideMark/>
          </w:tcPr>
          <w:p w14:paraId="28AD0E5E"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SPSS</w:t>
            </w:r>
          </w:p>
        </w:tc>
        <w:tc>
          <w:tcPr>
            <w:tcW w:w="0" w:type="auto"/>
            <w:vAlign w:val="center"/>
            <w:hideMark/>
          </w:tcPr>
          <w:p w14:paraId="120CFD00"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Statistical Package for Social Sciences</w:t>
            </w:r>
          </w:p>
        </w:tc>
        <w:tc>
          <w:tcPr>
            <w:tcW w:w="0" w:type="auto"/>
            <w:vAlign w:val="center"/>
            <w:hideMark/>
          </w:tcPr>
          <w:p w14:paraId="17529C1B"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الحزمة الإحصائية للعلوم الاجتماعية</w:t>
            </w:r>
          </w:p>
        </w:tc>
      </w:tr>
      <w:tr w:rsidR="00B07028" w:rsidRPr="005C7B6E" w14:paraId="0AAD1B92" w14:textId="77777777" w:rsidTr="00B07028">
        <w:trPr>
          <w:jc w:val="center"/>
        </w:trPr>
        <w:tc>
          <w:tcPr>
            <w:tcW w:w="0" w:type="auto"/>
            <w:vAlign w:val="center"/>
            <w:hideMark/>
          </w:tcPr>
          <w:p w14:paraId="1CDD6936"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IoT</w:t>
            </w:r>
          </w:p>
        </w:tc>
        <w:tc>
          <w:tcPr>
            <w:tcW w:w="0" w:type="auto"/>
            <w:vAlign w:val="center"/>
            <w:hideMark/>
          </w:tcPr>
          <w:p w14:paraId="751A08F7"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Internet of Things</w:t>
            </w:r>
          </w:p>
        </w:tc>
        <w:tc>
          <w:tcPr>
            <w:tcW w:w="0" w:type="auto"/>
            <w:vAlign w:val="center"/>
            <w:hideMark/>
          </w:tcPr>
          <w:p w14:paraId="02D6EF75"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إنترنت الأشياء</w:t>
            </w:r>
          </w:p>
        </w:tc>
      </w:tr>
      <w:tr w:rsidR="00B07028" w:rsidRPr="005C7B6E" w14:paraId="67BA67D3" w14:textId="77777777" w:rsidTr="00B07028">
        <w:trPr>
          <w:jc w:val="center"/>
        </w:trPr>
        <w:tc>
          <w:tcPr>
            <w:tcW w:w="0" w:type="auto"/>
            <w:vAlign w:val="center"/>
            <w:hideMark/>
          </w:tcPr>
          <w:p w14:paraId="2E076F22"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AI</w:t>
            </w:r>
          </w:p>
        </w:tc>
        <w:tc>
          <w:tcPr>
            <w:tcW w:w="0" w:type="auto"/>
            <w:vAlign w:val="center"/>
            <w:hideMark/>
          </w:tcPr>
          <w:p w14:paraId="6E3F3392" w14:textId="77777777" w:rsidR="00B07028" w:rsidRPr="00B07028" w:rsidRDefault="00B07028" w:rsidP="002108B6">
            <w:pPr>
              <w:spacing w:line="375" w:lineRule="atLeast"/>
              <w:jc w:val="center"/>
              <w:rPr>
                <w:rFonts w:ascii="Times New Roman" w:eastAsia="Times New Roman" w:hAnsi="Times New Roman" w:cs="Times New Roman"/>
                <w:color w:val="0F1115"/>
                <w:sz w:val="24"/>
                <w:szCs w:val="24"/>
              </w:rPr>
            </w:pPr>
            <w:r w:rsidRPr="00B07028">
              <w:rPr>
                <w:rFonts w:ascii="Times New Roman" w:eastAsia="Times New Roman" w:hAnsi="Times New Roman" w:cs="Times New Roman"/>
                <w:color w:val="0F1115"/>
                <w:sz w:val="24"/>
                <w:szCs w:val="24"/>
              </w:rPr>
              <w:t>Artificial Intelligence</w:t>
            </w:r>
          </w:p>
        </w:tc>
        <w:tc>
          <w:tcPr>
            <w:tcW w:w="0" w:type="auto"/>
            <w:vAlign w:val="center"/>
            <w:hideMark/>
          </w:tcPr>
          <w:p w14:paraId="09AA5CE5" w14:textId="77777777" w:rsidR="00B07028" w:rsidRPr="00B07028" w:rsidRDefault="00B07028" w:rsidP="002108B6">
            <w:pPr>
              <w:spacing w:line="375" w:lineRule="atLeast"/>
              <w:jc w:val="center"/>
              <w:rPr>
                <w:rFonts w:ascii="Traditional Arabic" w:eastAsia="Times New Roman" w:hAnsi="Traditional Arabic" w:cs="Traditional Arabic"/>
                <w:color w:val="0F1115"/>
                <w:sz w:val="24"/>
                <w:szCs w:val="24"/>
              </w:rPr>
            </w:pPr>
            <w:r w:rsidRPr="00B07028">
              <w:rPr>
                <w:rFonts w:ascii="Traditional Arabic" w:eastAsia="Times New Roman" w:hAnsi="Traditional Arabic" w:cs="Traditional Arabic" w:hint="cs"/>
                <w:color w:val="0F1115"/>
                <w:sz w:val="24"/>
                <w:szCs w:val="24"/>
                <w:rtl/>
              </w:rPr>
              <w:t>الذكاء الاصطناعي</w:t>
            </w:r>
          </w:p>
        </w:tc>
      </w:tr>
    </w:tbl>
    <w:p w14:paraId="310609BF" w14:textId="77777777" w:rsidR="00B07028" w:rsidRPr="008C707D" w:rsidRDefault="00B07028" w:rsidP="00B07028">
      <w:pPr>
        <w:bidi/>
        <w:jc w:val="center"/>
        <w:rPr>
          <w:rFonts w:ascii="Traditional Arabic" w:hAnsi="Traditional Arabic" w:cs="Traditional Arabic"/>
          <w:b/>
          <w:bCs/>
          <w:sz w:val="24"/>
          <w:szCs w:val="24"/>
        </w:rPr>
      </w:pPr>
    </w:p>
    <w:p w14:paraId="493F0C9A" w14:textId="26D0EFA7" w:rsidR="002E0E03" w:rsidRPr="002059B3" w:rsidRDefault="002E0E03" w:rsidP="003B2423">
      <w:pPr>
        <w:pStyle w:val="ListParagraph"/>
        <w:spacing w:after="0" w:line="360" w:lineRule="auto"/>
        <w:ind w:left="357"/>
        <w:jc w:val="both"/>
        <w:rPr>
          <w:rFonts w:ascii="Times New Roman" w:eastAsia="Times New Roman" w:hAnsi="Times New Roman" w:cs="Times New Roman"/>
          <w:sz w:val="32"/>
          <w:szCs w:val="32"/>
        </w:rPr>
      </w:pPr>
    </w:p>
    <w:sectPr w:rsidR="002E0E03" w:rsidRPr="002059B3" w:rsidSect="003B72D6">
      <w:pgSz w:w="11906" w:h="16838" w:code="9"/>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C641D" w14:textId="77777777" w:rsidR="007A1FCE" w:rsidRPr="000B766B" w:rsidRDefault="007A1FCE" w:rsidP="00F628F0">
      <w:pPr>
        <w:spacing w:after="0" w:line="240" w:lineRule="auto"/>
      </w:pPr>
      <w:r w:rsidRPr="000B766B">
        <w:separator/>
      </w:r>
    </w:p>
  </w:endnote>
  <w:endnote w:type="continuationSeparator" w:id="0">
    <w:p w14:paraId="74F699E5" w14:textId="77777777" w:rsidR="007A1FCE" w:rsidRPr="000B766B" w:rsidRDefault="007A1FCE" w:rsidP="00F628F0">
      <w:pPr>
        <w:spacing w:after="0" w:line="240" w:lineRule="auto"/>
      </w:pPr>
      <w:r w:rsidRPr="000B76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2DC05" w14:textId="507A86E4" w:rsidR="00C93018" w:rsidRDefault="00C93018" w:rsidP="00C9301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871D" w14:textId="551BB6B5" w:rsidR="00CD67C0" w:rsidRPr="000B766B" w:rsidRDefault="00CD67C0" w:rsidP="009C2D84">
    <w:pPr>
      <w:pStyle w:val="Footer"/>
      <w:jc w:val="center"/>
      <w:rPr>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17179" w14:textId="7DBD2EB1" w:rsidR="009C2D84" w:rsidRPr="009C2D84" w:rsidRDefault="009C2D84" w:rsidP="009C2D84">
    <w:pPr>
      <w:pStyle w:val="Footer"/>
      <w:bidi/>
      <w:jc w:val="center"/>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4673451"/>
      <w:docPartObj>
        <w:docPartGallery w:val="Page Numbers (Bottom of Page)"/>
        <w:docPartUnique/>
      </w:docPartObj>
    </w:sdtPr>
    <w:sdtEndPr>
      <w:rPr>
        <w:noProof/>
      </w:rPr>
    </w:sdtEndPr>
    <w:sdtContent>
      <w:p w14:paraId="788603A1" w14:textId="4471A85B" w:rsidR="008D1DA9" w:rsidRDefault="008D1D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B4BA6" w14:textId="77777777" w:rsidR="00630C3F" w:rsidRPr="000B766B" w:rsidRDefault="00630C3F" w:rsidP="009C2D84">
    <w:pPr>
      <w:pStyle w:val="Footer"/>
      <w:jc w:val="cen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F9478" w14:textId="77777777" w:rsidR="007A1FCE" w:rsidRPr="000B766B" w:rsidRDefault="007A1FCE" w:rsidP="00F628F0">
      <w:pPr>
        <w:spacing w:after="0" w:line="240" w:lineRule="auto"/>
      </w:pPr>
      <w:r w:rsidRPr="000B766B">
        <w:separator/>
      </w:r>
    </w:p>
  </w:footnote>
  <w:footnote w:type="continuationSeparator" w:id="0">
    <w:p w14:paraId="388201D2" w14:textId="77777777" w:rsidR="007A1FCE" w:rsidRPr="000B766B" w:rsidRDefault="007A1FCE" w:rsidP="00F628F0">
      <w:pPr>
        <w:spacing w:after="0" w:line="240" w:lineRule="auto"/>
      </w:pPr>
      <w:r w:rsidRPr="000B76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0B766B" w:rsidRDefault="007A1FCE">
    <w:pPr>
      <w:pStyle w:val="Header"/>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54E"/>
    <w:multiLevelType w:val="multilevel"/>
    <w:tmpl w:val="A2D2058C"/>
    <w:lvl w:ilvl="0">
      <w:start w:val="1"/>
      <w:numFmt w:val="decimal"/>
      <w:lvlText w:val="%1."/>
      <w:lvlJc w:val="left"/>
      <w:pPr>
        <w:tabs>
          <w:tab w:val="num" w:pos="360"/>
        </w:tabs>
        <w:ind w:left="360" w:hanging="360"/>
      </w:pPr>
      <w:rPr>
        <w:sz w:val="24"/>
        <w:szCs w:val="24"/>
      </w:r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90C74"/>
    <w:multiLevelType w:val="multilevel"/>
    <w:tmpl w:val="E8C6AD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8917B9"/>
    <w:multiLevelType w:val="multilevel"/>
    <w:tmpl w:val="A72848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651933"/>
    <w:multiLevelType w:val="multilevel"/>
    <w:tmpl w:val="FD02F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A179A"/>
    <w:multiLevelType w:val="hybridMultilevel"/>
    <w:tmpl w:val="2F30A2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9675D94"/>
    <w:multiLevelType w:val="multilevel"/>
    <w:tmpl w:val="93187308"/>
    <w:lvl w:ilvl="0">
      <w:start w:val="1"/>
      <w:numFmt w:val="decimal"/>
      <w:lvlText w:val="%1."/>
      <w:lvlJc w:val="left"/>
      <w:pPr>
        <w:ind w:left="720" w:hanging="360"/>
      </w:pPr>
    </w:lvl>
    <w:lvl w:ilvl="1">
      <w:start w:val="2"/>
      <w:numFmt w:val="decimal"/>
      <w:isLgl/>
      <w:lvlText w:val="%1.%2"/>
      <w:lvlJc w:val="left"/>
      <w:pPr>
        <w:ind w:left="1104" w:hanging="744"/>
      </w:pPr>
      <w:rPr>
        <w:rFonts w:hint="default"/>
      </w:rPr>
    </w:lvl>
    <w:lvl w:ilvl="2">
      <w:start w:val="4"/>
      <w:numFmt w:val="decimal"/>
      <w:isLgl/>
      <w:lvlText w:val="%1.%2.%3"/>
      <w:lvlJc w:val="left"/>
      <w:pPr>
        <w:ind w:left="1104" w:hanging="744"/>
      </w:pPr>
      <w:rPr>
        <w:rFonts w:hint="default"/>
      </w:rPr>
    </w:lvl>
    <w:lvl w:ilvl="3">
      <w:start w:val="1"/>
      <w:numFmt w:val="decimal"/>
      <w:isLgl/>
      <w:lvlText w:val="%1.%2.%3.%4"/>
      <w:lvlJc w:val="left"/>
      <w:pPr>
        <w:ind w:left="1104" w:hanging="74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1C36E2"/>
    <w:multiLevelType w:val="hybridMultilevel"/>
    <w:tmpl w:val="99364DB6"/>
    <w:lvl w:ilvl="0" w:tplc="C66A86C6">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2190621"/>
    <w:multiLevelType w:val="multilevel"/>
    <w:tmpl w:val="8BE07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F05464"/>
    <w:multiLevelType w:val="multilevel"/>
    <w:tmpl w:val="978E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027D70"/>
    <w:multiLevelType w:val="multilevel"/>
    <w:tmpl w:val="32F66E7C"/>
    <w:lvl w:ilvl="0">
      <w:start w:val="4"/>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FB43EB"/>
    <w:multiLevelType w:val="multilevel"/>
    <w:tmpl w:val="81F05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17"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547816"/>
    <w:multiLevelType w:val="multilevel"/>
    <w:tmpl w:val="B7FA6538"/>
    <w:lvl w:ilvl="0">
      <w:start w:val="1"/>
      <w:numFmt w:val="decimal"/>
      <w:lvlText w:val="%1."/>
      <w:lvlJc w:val="left"/>
      <w:pPr>
        <w:tabs>
          <w:tab w:val="num" w:pos="643"/>
        </w:tabs>
        <w:ind w:left="643"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CB37FF"/>
    <w:multiLevelType w:val="multilevel"/>
    <w:tmpl w:val="194A93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sz w:val="24"/>
        <w:szCs w:val="24"/>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525568"/>
    <w:multiLevelType w:val="hybridMultilevel"/>
    <w:tmpl w:val="DB062F70"/>
    <w:lvl w:ilvl="0" w:tplc="C66A86C6">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15:restartNumberingAfterBreak="0">
    <w:nsid w:val="37601BA6"/>
    <w:multiLevelType w:val="hybridMultilevel"/>
    <w:tmpl w:val="4910388E"/>
    <w:lvl w:ilvl="0" w:tplc="DFD0EE0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381E0CA5"/>
    <w:multiLevelType w:val="hybridMultilevel"/>
    <w:tmpl w:val="B1989788"/>
    <w:lvl w:ilvl="0" w:tplc="9FF60D7C">
      <w:numFmt w:val="bullet"/>
      <w:lvlText w:val="-"/>
      <w:lvlJc w:val="left"/>
      <w:pPr>
        <w:ind w:left="420" w:hanging="360"/>
      </w:pPr>
      <w:rPr>
        <w:rFonts w:ascii="Traditional Arabic" w:eastAsiaTheme="minorHAnsi" w:hAnsi="Traditional Arabic" w:cs="Traditional Arabic" w:hint="default"/>
        <w:b w:val="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3"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8761BB"/>
    <w:multiLevelType w:val="multilevel"/>
    <w:tmpl w:val="34E0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9E3DB7"/>
    <w:multiLevelType w:val="hybridMultilevel"/>
    <w:tmpl w:val="BC1284E6"/>
    <w:lvl w:ilvl="0" w:tplc="9FF60D7C">
      <w:numFmt w:val="bullet"/>
      <w:lvlText w:val="-"/>
      <w:lvlJc w:val="left"/>
      <w:pPr>
        <w:ind w:left="1860" w:hanging="360"/>
      </w:pPr>
      <w:rPr>
        <w:rFonts w:ascii="Traditional Arabic" w:eastAsiaTheme="minorHAnsi" w:hAnsi="Traditional Arabic" w:cs="Traditional Arabic"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31"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4FA7766C"/>
    <w:multiLevelType w:val="multilevel"/>
    <w:tmpl w:val="BC1AD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541AA9"/>
    <w:multiLevelType w:val="multilevel"/>
    <w:tmpl w:val="034603F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153AE0"/>
    <w:multiLevelType w:val="multilevel"/>
    <w:tmpl w:val="E4D20D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56BB1A8F"/>
    <w:multiLevelType w:val="multilevel"/>
    <w:tmpl w:val="38AA3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A7009F8"/>
    <w:multiLevelType w:val="multilevel"/>
    <w:tmpl w:val="684475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C92382"/>
    <w:multiLevelType w:val="multilevel"/>
    <w:tmpl w:val="B7FA6538"/>
    <w:lvl w:ilvl="0">
      <w:start w:val="1"/>
      <w:numFmt w:val="decimal"/>
      <w:lvlText w:val="%1."/>
      <w:lvlJc w:val="left"/>
      <w:pPr>
        <w:tabs>
          <w:tab w:val="num" w:pos="643"/>
        </w:tabs>
        <w:ind w:left="643"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156581"/>
    <w:multiLevelType w:val="multilevel"/>
    <w:tmpl w:val="A624472E"/>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40" w15:restartNumberingAfterBreak="0">
    <w:nsid w:val="70D440B6"/>
    <w:multiLevelType w:val="multilevel"/>
    <w:tmpl w:val="89EA3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945BD2"/>
    <w:multiLevelType w:val="multilevel"/>
    <w:tmpl w:val="B972C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883A69"/>
    <w:multiLevelType w:val="hybridMultilevel"/>
    <w:tmpl w:val="0F6AB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224EBC"/>
    <w:multiLevelType w:val="multilevel"/>
    <w:tmpl w:val="9B0A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5B2A93"/>
    <w:multiLevelType w:val="multilevel"/>
    <w:tmpl w:val="0238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485230">
    <w:abstractNumId w:val="17"/>
  </w:num>
  <w:num w:numId="2" w16cid:durableId="537165358">
    <w:abstractNumId w:val="29"/>
  </w:num>
  <w:num w:numId="3" w16cid:durableId="1701737136">
    <w:abstractNumId w:val="19"/>
  </w:num>
  <w:num w:numId="4" w16cid:durableId="1585920595">
    <w:abstractNumId w:val="26"/>
  </w:num>
  <w:num w:numId="5" w16cid:durableId="611548750">
    <w:abstractNumId w:val="39"/>
  </w:num>
  <w:num w:numId="6" w16cid:durableId="1711414390">
    <w:abstractNumId w:val="30"/>
  </w:num>
  <w:num w:numId="7" w16cid:durableId="638346015">
    <w:abstractNumId w:val="23"/>
  </w:num>
  <w:num w:numId="8" w16cid:durableId="2043548785">
    <w:abstractNumId w:val="41"/>
  </w:num>
  <w:num w:numId="9" w16cid:durableId="1923635015">
    <w:abstractNumId w:val="31"/>
  </w:num>
  <w:num w:numId="10" w16cid:durableId="1445535655">
    <w:abstractNumId w:val="0"/>
  </w:num>
  <w:num w:numId="11" w16cid:durableId="800076133">
    <w:abstractNumId w:val="16"/>
  </w:num>
  <w:num w:numId="12" w16cid:durableId="477845565">
    <w:abstractNumId w:val="9"/>
  </w:num>
  <w:num w:numId="13" w16cid:durableId="1775176304">
    <w:abstractNumId w:val="14"/>
  </w:num>
  <w:num w:numId="14" w16cid:durableId="633371727">
    <w:abstractNumId w:val="33"/>
  </w:num>
  <w:num w:numId="15" w16cid:durableId="277567406">
    <w:abstractNumId w:val="27"/>
  </w:num>
  <w:num w:numId="16" w16cid:durableId="1452748542">
    <w:abstractNumId w:val="12"/>
  </w:num>
  <w:num w:numId="17" w16cid:durableId="1490555023">
    <w:abstractNumId w:val="43"/>
  </w:num>
  <w:num w:numId="18" w16cid:durableId="2008557351">
    <w:abstractNumId w:val="37"/>
  </w:num>
  <w:num w:numId="19" w16cid:durableId="2001155100">
    <w:abstractNumId w:val="36"/>
  </w:num>
  <w:num w:numId="20" w16cid:durableId="348339505">
    <w:abstractNumId w:val="28"/>
  </w:num>
  <w:num w:numId="21" w16cid:durableId="433597605">
    <w:abstractNumId w:val="7"/>
  </w:num>
  <w:num w:numId="22" w16cid:durableId="76489776">
    <w:abstractNumId w:val="4"/>
  </w:num>
  <w:num w:numId="23" w16cid:durableId="16091238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122940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6315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43787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1832185">
    <w:abstractNumId w:val="38"/>
  </w:num>
  <w:num w:numId="28" w16cid:durableId="148182288">
    <w:abstractNumId w:val="40"/>
  </w:num>
  <w:num w:numId="29" w16cid:durableId="1236087964">
    <w:abstractNumId w:val="24"/>
  </w:num>
  <w:num w:numId="30" w16cid:durableId="368847820">
    <w:abstractNumId w:val="2"/>
  </w:num>
  <w:num w:numId="31" w16cid:durableId="568882560">
    <w:abstractNumId w:val="46"/>
  </w:num>
  <w:num w:numId="32" w16cid:durableId="1249853391">
    <w:abstractNumId w:val="1"/>
  </w:num>
  <w:num w:numId="33" w16cid:durableId="1899509574">
    <w:abstractNumId w:val="10"/>
  </w:num>
  <w:num w:numId="34" w16cid:durableId="1348406922">
    <w:abstractNumId w:val="13"/>
  </w:num>
  <w:num w:numId="35" w16cid:durableId="1126044531">
    <w:abstractNumId w:val="45"/>
  </w:num>
  <w:num w:numId="36" w16cid:durableId="1277787931">
    <w:abstractNumId w:val="44"/>
  </w:num>
  <w:num w:numId="37" w16cid:durableId="13729256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975253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741660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81822309">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292674">
    <w:abstractNumId w:val="3"/>
  </w:num>
  <w:num w:numId="42" w16cid:durableId="6868314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93174985">
    <w:abstractNumId w:val="5"/>
  </w:num>
  <w:num w:numId="44" w16cid:durableId="599071240">
    <w:abstractNumId w:val="22"/>
  </w:num>
  <w:num w:numId="45" w16cid:durableId="723409667">
    <w:abstractNumId w:val="18"/>
  </w:num>
  <w:num w:numId="46" w16cid:durableId="740448493">
    <w:abstractNumId w:val="25"/>
  </w:num>
  <w:num w:numId="47" w16cid:durableId="1961648612">
    <w:abstractNumId w:val="32"/>
  </w:num>
  <w:num w:numId="48" w16cid:durableId="1006711270">
    <w:abstractNumId w:val="35"/>
  </w:num>
  <w:num w:numId="49" w16cid:durableId="1673558359">
    <w:abstractNumId w:val="42"/>
  </w:num>
  <w:num w:numId="50" w16cid:durableId="69468269">
    <w:abstractNumId w:val="15"/>
  </w:num>
  <w:num w:numId="51" w16cid:durableId="1579709824">
    <w:abstractNumId w:va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658"/>
    <w:rsid w:val="00001792"/>
    <w:rsid w:val="00001FAE"/>
    <w:rsid w:val="0000216F"/>
    <w:rsid w:val="00002A8C"/>
    <w:rsid w:val="00002F22"/>
    <w:rsid w:val="00004DC4"/>
    <w:rsid w:val="00005BFF"/>
    <w:rsid w:val="00006586"/>
    <w:rsid w:val="00007CA2"/>
    <w:rsid w:val="0001064D"/>
    <w:rsid w:val="0001218D"/>
    <w:rsid w:val="0001558A"/>
    <w:rsid w:val="00015F0D"/>
    <w:rsid w:val="00016A2B"/>
    <w:rsid w:val="00022B22"/>
    <w:rsid w:val="00022E13"/>
    <w:rsid w:val="0002433B"/>
    <w:rsid w:val="00024D3F"/>
    <w:rsid w:val="00027A34"/>
    <w:rsid w:val="00031573"/>
    <w:rsid w:val="00031E25"/>
    <w:rsid w:val="000322E7"/>
    <w:rsid w:val="00034A3C"/>
    <w:rsid w:val="00035B77"/>
    <w:rsid w:val="00041708"/>
    <w:rsid w:val="00043C11"/>
    <w:rsid w:val="00043C96"/>
    <w:rsid w:val="000443A4"/>
    <w:rsid w:val="00044CFD"/>
    <w:rsid w:val="000463DA"/>
    <w:rsid w:val="00046690"/>
    <w:rsid w:val="000466A5"/>
    <w:rsid w:val="00046DDC"/>
    <w:rsid w:val="000474B0"/>
    <w:rsid w:val="00047910"/>
    <w:rsid w:val="00050F6A"/>
    <w:rsid w:val="0005233D"/>
    <w:rsid w:val="00053C1F"/>
    <w:rsid w:val="0005414F"/>
    <w:rsid w:val="00054CB6"/>
    <w:rsid w:val="00054DB5"/>
    <w:rsid w:val="00056FB5"/>
    <w:rsid w:val="00057970"/>
    <w:rsid w:val="000607B3"/>
    <w:rsid w:val="000610A3"/>
    <w:rsid w:val="0006180B"/>
    <w:rsid w:val="00061A09"/>
    <w:rsid w:val="0006224F"/>
    <w:rsid w:val="00062A22"/>
    <w:rsid w:val="00067C39"/>
    <w:rsid w:val="000717FD"/>
    <w:rsid w:val="0007250B"/>
    <w:rsid w:val="000728F7"/>
    <w:rsid w:val="0007411D"/>
    <w:rsid w:val="00074140"/>
    <w:rsid w:val="0007430F"/>
    <w:rsid w:val="00074986"/>
    <w:rsid w:val="000753A5"/>
    <w:rsid w:val="00077293"/>
    <w:rsid w:val="00077FCD"/>
    <w:rsid w:val="00080FB0"/>
    <w:rsid w:val="0008150D"/>
    <w:rsid w:val="00081905"/>
    <w:rsid w:val="00082324"/>
    <w:rsid w:val="0008244F"/>
    <w:rsid w:val="00082D29"/>
    <w:rsid w:val="0008442B"/>
    <w:rsid w:val="00084494"/>
    <w:rsid w:val="00084ECA"/>
    <w:rsid w:val="0008523F"/>
    <w:rsid w:val="00085288"/>
    <w:rsid w:val="0008634E"/>
    <w:rsid w:val="00086A5C"/>
    <w:rsid w:val="00087897"/>
    <w:rsid w:val="00087E4F"/>
    <w:rsid w:val="00090A9C"/>
    <w:rsid w:val="000911EE"/>
    <w:rsid w:val="0009276E"/>
    <w:rsid w:val="00092C24"/>
    <w:rsid w:val="000940A0"/>
    <w:rsid w:val="000A1D3E"/>
    <w:rsid w:val="000A1E46"/>
    <w:rsid w:val="000A310D"/>
    <w:rsid w:val="000A32E2"/>
    <w:rsid w:val="000A3B42"/>
    <w:rsid w:val="000A4966"/>
    <w:rsid w:val="000A49ED"/>
    <w:rsid w:val="000A58B6"/>
    <w:rsid w:val="000A70DB"/>
    <w:rsid w:val="000A749C"/>
    <w:rsid w:val="000B0B32"/>
    <w:rsid w:val="000B11C9"/>
    <w:rsid w:val="000B381C"/>
    <w:rsid w:val="000B3B13"/>
    <w:rsid w:val="000B46BA"/>
    <w:rsid w:val="000B706D"/>
    <w:rsid w:val="000B766B"/>
    <w:rsid w:val="000C1ABC"/>
    <w:rsid w:val="000C2EF8"/>
    <w:rsid w:val="000C3447"/>
    <w:rsid w:val="000C3C01"/>
    <w:rsid w:val="000C4214"/>
    <w:rsid w:val="000C474E"/>
    <w:rsid w:val="000C645F"/>
    <w:rsid w:val="000C6A77"/>
    <w:rsid w:val="000C79C3"/>
    <w:rsid w:val="000C7B4F"/>
    <w:rsid w:val="000C7D1F"/>
    <w:rsid w:val="000D0262"/>
    <w:rsid w:val="000D0302"/>
    <w:rsid w:val="000D0869"/>
    <w:rsid w:val="000D395C"/>
    <w:rsid w:val="000D3EAE"/>
    <w:rsid w:val="000D458F"/>
    <w:rsid w:val="000D5131"/>
    <w:rsid w:val="000E06A5"/>
    <w:rsid w:val="000E1BE1"/>
    <w:rsid w:val="000E23AB"/>
    <w:rsid w:val="000E2AAC"/>
    <w:rsid w:val="000E4193"/>
    <w:rsid w:val="000E4392"/>
    <w:rsid w:val="000E6020"/>
    <w:rsid w:val="000E6030"/>
    <w:rsid w:val="000E6879"/>
    <w:rsid w:val="000E6887"/>
    <w:rsid w:val="000E7846"/>
    <w:rsid w:val="000F0A0D"/>
    <w:rsid w:val="000F162C"/>
    <w:rsid w:val="000F3987"/>
    <w:rsid w:val="000F3A5B"/>
    <w:rsid w:val="000F4215"/>
    <w:rsid w:val="000F47BD"/>
    <w:rsid w:val="000F52D7"/>
    <w:rsid w:val="000F5535"/>
    <w:rsid w:val="000F65FC"/>
    <w:rsid w:val="000F7B5B"/>
    <w:rsid w:val="000F7F04"/>
    <w:rsid w:val="0010015A"/>
    <w:rsid w:val="00100B1E"/>
    <w:rsid w:val="001019DC"/>
    <w:rsid w:val="0010208F"/>
    <w:rsid w:val="00102543"/>
    <w:rsid w:val="00103A2E"/>
    <w:rsid w:val="00105800"/>
    <w:rsid w:val="001061B3"/>
    <w:rsid w:val="00106261"/>
    <w:rsid w:val="00107D95"/>
    <w:rsid w:val="00110665"/>
    <w:rsid w:val="0011126E"/>
    <w:rsid w:val="00112914"/>
    <w:rsid w:val="001133AE"/>
    <w:rsid w:val="0011538D"/>
    <w:rsid w:val="00115578"/>
    <w:rsid w:val="00116AE4"/>
    <w:rsid w:val="00117CA1"/>
    <w:rsid w:val="001227C2"/>
    <w:rsid w:val="00122A86"/>
    <w:rsid w:val="001237DF"/>
    <w:rsid w:val="001239A7"/>
    <w:rsid w:val="00123B71"/>
    <w:rsid w:val="001252B1"/>
    <w:rsid w:val="00127C34"/>
    <w:rsid w:val="001318C3"/>
    <w:rsid w:val="001330DB"/>
    <w:rsid w:val="00133960"/>
    <w:rsid w:val="00134D81"/>
    <w:rsid w:val="001357EB"/>
    <w:rsid w:val="00136447"/>
    <w:rsid w:val="00136F59"/>
    <w:rsid w:val="00137499"/>
    <w:rsid w:val="00140206"/>
    <w:rsid w:val="00140748"/>
    <w:rsid w:val="001422DF"/>
    <w:rsid w:val="001453AD"/>
    <w:rsid w:val="00146770"/>
    <w:rsid w:val="0014715F"/>
    <w:rsid w:val="00147445"/>
    <w:rsid w:val="0014781C"/>
    <w:rsid w:val="00150305"/>
    <w:rsid w:val="00152104"/>
    <w:rsid w:val="001534D0"/>
    <w:rsid w:val="00154B76"/>
    <w:rsid w:val="00154CF7"/>
    <w:rsid w:val="00155CE2"/>
    <w:rsid w:val="00157527"/>
    <w:rsid w:val="001601DF"/>
    <w:rsid w:val="001603EF"/>
    <w:rsid w:val="001618EF"/>
    <w:rsid w:val="001624C4"/>
    <w:rsid w:val="00162BD4"/>
    <w:rsid w:val="0016489C"/>
    <w:rsid w:val="00164ABC"/>
    <w:rsid w:val="00164E22"/>
    <w:rsid w:val="001654CD"/>
    <w:rsid w:val="0016658B"/>
    <w:rsid w:val="00167626"/>
    <w:rsid w:val="00170BD1"/>
    <w:rsid w:val="001726E8"/>
    <w:rsid w:val="001728C9"/>
    <w:rsid w:val="00173CCE"/>
    <w:rsid w:val="0017500F"/>
    <w:rsid w:val="0017554C"/>
    <w:rsid w:val="00175C88"/>
    <w:rsid w:val="001760AC"/>
    <w:rsid w:val="001762F4"/>
    <w:rsid w:val="00180799"/>
    <w:rsid w:val="00180A9B"/>
    <w:rsid w:val="00182170"/>
    <w:rsid w:val="001823AA"/>
    <w:rsid w:val="00183485"/>
    <w:rsid w:val="00183505"/>
    <w:rsid w:val="00184049"/>
    <w:rsid w:val="00184D3B"/>
    <w:rsid w:val="00185B22"/>
    <w:rsid w:val="00185F71"/>
    <w:rsid w:val="001937CD"/>
    <w:rsid w:val="0019412C"/>
    <w:rsid w:val="00194858"/>
    <w:rsid w:val="00195184"/>
    <w:rsid w:val="00195226"/>
    <w:rsid w:val="00197CF2"/>
    <w:rsid w:val="001A0C18"/>
    <w:rsid w:val="001A2B5B"/>
    <w:rsid w:val="001A400D"/>
    <w:rsid w:val="001A426D"/>
    <w:rsid w:val="001A4C06"/>
    <w:rsid w:val="001A5804"/>
    <w:rsid w:val="001A5A0E"/>
    <w:rsid w:val="001A60FA"/>
    <w:rsid w:val="001A680C"/>
    <w:rsid w:val="001A7746"/>
    <w:rsid w:val="001B0BAC"/>
    <w:rsid w:val="001B1B07"/>
    <w:rsid w:val="001B2661"/>
    <w:rsid w:val="001B2C28"/>
    <w:rsid w:val="001B2E44"/>
    <w:rsid w:val="001B41F2"/>
    <w:rsid w:val="001B443E"/>
    <w:rsid w:val="001B4B26"/>
    <w:rsid w:val="001B5384"/>
    <w:rsid w:val="001B6427"/>
    <w:rsid w:val="001B6D69"/>
    <w:rsid w:val="001C01BE"/>
    <w:rsid w:val="001C0C22"/>
    <w:rsid w:val="001C146B"/>
    <w:rsid w:val="001C248E"/>
    <w:rsid w:val="001C3DA0"/>
    <w:rsid w:val="001C426A"/>
    <w:rsid w:val="001C7A34"/>
    <w:rsid w:val="001C7DB2"/>
    <w:rsid w:val="001D1375"/>
    <w:rsid w:val="001D1426"/>
    <w:rsid w:val="001D3EA0"/>
    <w:rsid w:val="001D47AD"/>
    <w:rsid w:val="001D7A6F"/>
    <w:rsid w:val="001D7AE2"/>
    <w:rsid w:val="001E02A9"/>
    <w:rsid w:val="001E252D"/>
    <w:rsid w:val="001E32DF"/>
    <w:rsid w:val="001E3406"/>
    <w:rsid w:val="001E4525"/>
    <w:rsid w:val="001E4D4C"/>
    <w:rsid w:val="001E6B21"/>
    <w:rsid w:val="001E6B5E"/>
    <w:rsid w:val="001F14E5"/>
    <w:rsid w:val="001F2A5B"/>
    <w:rsid w:val="001F3149"/>
    <w:rsid w:val="001F3973"/>
    <w:rsid w:val="001F4484"/>
    <w:rsid w:val="001F484F"/>
    <w:rsid w:val="001F5045"/>
    <w:rsid w:val="001F6577"/>
    <w:rsid w:val="001F6A52"/>
    <w:rsid w:val="001F6FC4"/>
    <w:rsid w:val="00200144"/>
    <w:rsid w:val="00200409"/>
    <w:rsid w:val="00200A57"/>
    <w:rsid w:val="00200D4F"/>
    <w:rsid w:val="00200F68"/>
    <w:rsid w:val="0020146A"/>
    <w:rsid w:val="0020239B"/>
    <w:rsid w:val="00202513"/>
    <w:rsid w:val="0020493C"/>
    <w:rsid w:val="0020574A"/>
    <w:rsid w:val="002059B3"/>
    <w:rsid w:val="00205E29"/>
    <w:rsid w:val="002102FF"/>
    <w:rsid w:val="00210CC7"/>
    <w:rsid w:val="00210DAA"/>
    <w:rsid w:val="00210FA6"/>
    <w:rsid w:val="0021197F"/>
    <w:rsid w:val="00212E79"/>
    <w:rsid w:val="00213B20"/>
    <w:rsid w:val="0021498B"/>
    <w:rsid w:val="0021527E"/>
    <w:rsid w:val="002153C5"/>
    <w:rsid w:val="00216BD2"/>
    <w:rsid w:val="0021766A"/>
    <w:rsid w:val="0022025B"/>
    <w:rsid w:val="002204BA"/>
    <w:rsid w:val="0022051E"/>
    <w:rsid w:val="002214FD"/>
    <w:rsid w:val="0022175E"/>
    <w:rsid w:val="002222A4"/>
    <w:rsid w:val="00222468"/>
    <w:rsid w:val="002231B6"/>
    <w:rsid w:val="00223D03"/>
    <w:rsid w:val="00225C18"/>
    <w:rsid w:val="002263EE"/>
    <w:rsid w:val="002263EF"/>
    <w:rsid w:val="002267E3"/>
    <w:rsid w:val="0022686E"/>
    <w:rsid w:val="002278EE"/>
    <w:rsid w:val="00230410"/>
    <w:rsid w:val="00230746"/>
    <w:rsid w:val="00231006"/>
    <w:rsid w:val="002315A6"/>
    <w:rsid w:val="00231AB1"/>
    <w:rsid w:val="0023238A"/>
    <w:rsid w:val="00232A16"/>
    <w:rsid w:val="00233F3E"/>
    <w:rsid w:val="00234737"/>
    <w:rsid w:val="002351E9"/>
    <w:rsid w:val="00237717"/>
    <w:rsid w:val="00240206"/>
    <w:rsid w:val="0024045F"/>
    <w:rsid w:val="0024094F"/>
    <w:rsid w:val="00242421"/>
    <w:rsid w:val="00242424"/>
    <w:rsid w:val="00242C76"/>
    <w:rsid w:val="00242DB0"/>
    <w:rsid w:val="00242FC6"/>
    <w:rsid w:val="00243609"/>
    <w:rsid w:val="00244F35"/>
    <w:rsid w:val="00245BCB"/>
    <w:rsid w:val="00246F77"/>
    <w:rsid w:val="0024704F"/>
    <w:rsid w:val="002503EA"/>
    <w:rsid w:val="00250CC6"/>
    <w:rsid w:val="002511E4"/>
    <w:rsid w:val="00251580"/>
    <w:rsid w:val="00251871"/>
    <w:rsid w:val="002523CE"/>
    <w:rsid w:val="00253BA1"/>
    <w:rsid w:val="002574AF"/>
    <w:rsid w:val="00257926"/>
    <w:rsid w:val="00257AF0"/>
    <w:rsid w:val="00257F01"/>
    <w:rsid w:val="00260A01"/>
    <w:rsid w:val="002616CF"/>
    <w:rsid w:val="00261FAC"/>
    <w:rsid w:val="00262ADF"/>
    <w:rsid w:val="00263733"/>
    <w:rsid w:val="00264677"/>
    <w:rsid w:val="00264BC7"/>
    <w:rsid w:val="00265C0A"/>
    <w:rsid w:val="00265C31"/>
    <w:rsid w:val="00266559"/>
    <w:rsid w:val="0026680C"/>
    <w:rsid w:val="002709E6"/>
    <w:rsid w:val="0027269C"/>
    <w:rsid w:val="00272B9F"/>
    <w:rsid w:val="00273E85"/>
    <w:rsid w:val="00274945"/>
    <w:rsid w:val="00274C5B"/>
    <w:rsid w:val="002759C2"/>
    <w:rsid w:val="00277789"/>
    <w:rsid w:val="002779A3"/>
    <w:rsid w:val="002838F6"/>
    <w:rsid w:val="002853BC"/>
    <w:rsid w:val="0028666C"/>
    <w:rsid w:val="00286CF3"/>
    <w:rsid w:val="002932F2"/>
    <w:rsid w:val="00293B5B"/>
    <w:rsid w:val="0029546A"/>
    <w:rsid w:val="0029547A"/>
    <w:rsid w:val="002960E8"/>
    <w:rsid w:val="002971D6"/>
    <w:rsid w:val="0029788E"/>
    <w:rsid w:val="002A113E"/>
    <w:rsid w:val="002A1FEB"/>
    <w:rsid w:val="002A30FE"/>
    <w:rsid w:val="002A3E6C"/>
    <w:rsid w:val="002A4B19"/>
    <w:rsid w:val="002A5ED5"/>
    <w:rsid w:val="002A72F0"/>
    <w:rsid w:val="002A781F"/>
    <w:rsid w:val="002A7842"/>
    <w:rsid w:val="002A7B84"/>
    <w:rsid w:val="002B304B"/>
    <w:rsid w:val="002B3BB3"/>
    <w:rsid w:val="002B6766"/>
    <w:rsid w:val="002B6C16"/>
    <w:rsid w:val="002B7614"/>
    <w:rsid w:val="002C199C"/>
    <w:rsid w:val="002C2157"/>
    <w:rsid w:val="002C2285"/>
    <w:rsid w:val="002C2A7A"/>
    <w:rsid w:val="002C3C3C"/>
    <w:rsid w:val="002C41E6"/>
    <w:rsid w:val="002C427E"/>
    <w:rsid w:val="002C44A1"/>
    <w:rsid w:val="002C48CA"/>
    <w:rsid w:val="002C48CE"/>
    <w:rsid w:val="002C69E0"/>
    <w:rsid w:val="002C6ABD"/>
    <w:rsid w:val="002C6F54"/>
    <w:rsid w:val="002D019D"/>
    <w:rsid w:val="002D1DE0"/>
    <w:rsid w:val="002D3349"/>
    <w:rsid w:val="002D5355"/>
    <w:rsid w:val="002D5E63"/>
    <w:rsid w:val="002D638C"/>
    <w:rsid w:val="002D68BB"/>
    <w:rsid w:val="002E03CF"/>
    <w:rsid w:val="002E0B53"/>
    <w:rsid w:val="002E0E03"/>
    <w:rsid w:val="002E1115"/>
    <w:rsid w:val="002E268E"/>
    <w:rsid w:val="002E28C9"/>
    <w:rsid w:val="002E2D42"/>
    <w:rsid w:val="002E2DA0"/>
    <w:rsid w:val="002E3B75"/>
    <w:rsid w:val="002E4039"/>
    <w:rsid w:val="002E43B4"/>
    <w:rsid w:val="002E4701"/>
    <w:rsid w:val="002E6250"/>
    <w:rsid w:val="002E6E02"/>
    <w:rsid w:val="002E7120"/>
    <w:rsid w:val="002F06FB"/>
    <w:rsid w:val="002F0EEA"/>
    <w:rsid w:val="002F20A0"/>
    <w:rsid w:val="002F20A7"/>
    <w:rsid w:val="002F20B5"/>
    <w:rsid w:val="002F3484"/>
    <w:rsid w:val="002F3B4A"/>
    <w:rsid w:val="002F5ABD"/>
    <w:rsid w:val="002F5B86"/>
    <w:rsid w:val="002F6895"/>
    <w:rsid w:val="002F6BC8"/>
    <w:rsid w:val="002F6C3A"/>
    <w:rsid w:val="002F70E5"/>
    <w:rsid w:val="002F76D8"/>
    <w:rsid w:val="0030056C"/>
    <w:rsid w:val="00300878"/>
    <w:rsid w:val="00301261"/>
    <w:rsid w:val="00302042"/>
    <w:rsid w:val="0030435D"/>
    <w:rsid w:val="00306A8C"/>
    <w:rsid w:val="00310227"/>
    <w:rsid w:val="00313266"/>
    <w:rsid w:val="003143C3"/>
    <w:rsid w:val="00314B91"/>
    <w:rsid w:val="00316776"/>
    <w:rsid w:val="003174F1"/>
    <w:rsid w:val="00320C12"/>
    <w:rsid w:val="0032123F"/>
    <w:rsid w:val="003223F2"/>
    <w:rsid w:val="00322A0D"/>
    <w:rsid w:val="00322CDE"/>
    <w:rsid w:val="003235C8"/>
    <w:rsid w:val="00324C53"/>
    <w:rsid w:val="00324F52"/>
    <w:rsid w:val="00325068"/>
    <w:rsid w:val="00325421"/>
    <w:rsid w:val="003260B8"/>
    <w:rsid w:val="0032702D"/>
    <w:rsid w:val="0032782D"/>
    <w:rsid w:val="00327EB4"/>
    <w:rsid w:val="00331C7A"/>
    <w:rsid w:val="0033294C"/>
    <w:rsid w:val="00332DC5"/>
    <w:rsid w:val="00333FF1"/>
    <w:rsid w:val="00334002"/>
    <w:rsid w:val="00335727"/>
    <w:rsid w:val="003368D4"/>
    <w:rsid w:val="00336F56"/>
    <w:rsid w:val="00337B68"/>
    <w:rsid w:val="003403E4"/>
    <w:rsid w:val="003425C2"/>
    <w:rsid w:val="00343773"/>
    <w:rsid w:val="00344C50"/>
    <w:rsid w:val="00344EA6"/>
    <w:rsid w:val="00346D05"/>
    <w:rsid w:val="00346F94"/>
    <w:rsid w:val="00347303"/>
    <w:rsid w:val="0034745F"/>
    <w:rsid w:val="00350107"/>
    <w:rsid w:val="003502C2"/>
    <w:rsid w:val="0035158A"/>
    <w:rsid w:val="00351F39"/>
    <w:rsid w:val="0035264F"/>
    <w:rsid w:val="00352793"/>
    <w:rsid w:val="00352D1F"/>
    <w:rsid w:val="0035308C"/>
    <w:rsid w:val="003541DC"/>
    <w:rsid w:val="00355284"/>
    <w:rsid w:val="00355844"/>
    <w:rsid w:val="00356156"/>
    <w:rsid w:val="00356BAB"/>
    <w:rsid w:val="00356CB2"/>
    <w:rsid w:val="00360A3F"/>
    <w:rsid w:val="00360B85"/>
    <w:rsid w:val="00364C07"/>
    <w:rsid w:val="00365020"/>
    <w:rsid w:val="0036687B"/>
    <w:rsid w:val="003675C3"/>
    <w:rsid w:val="00367669"/>
    <w:rsid w:val="00367EF8"/>
    <w:rsid w:val="00370974"/>
    <w:rsid w:val="00370D0F"/>
    <w:rsid w:val="0037265C"/>
    <w:rsid w:val="0037285C"/>
    <w:rsid w:val="00372EC5"/>
    <w:rsid w:val="003731CE"/>
    <w:rsid w:val="00373281"/>
    <w:rsid w:val="00373468"/>
    <w:rsid w:val="003734C1"/>
    <w:rsid w:val="00377CB0"/>
    <w:rsid w:val="0038196E"/>
    <w:rsid w:val="00381E67"/>
    <w:rsid w:val="003820CC"/>
    <w:rsid w:val="003833F5"/>
    <w:rsid w:val="00383510"/>
    <w:rsid w:val="00383EC6"/>
    <w:rsid w:val="00385F05"/>
    <w:rsid w:val="0038755A"/>
    <w:rsid w:val="00390147"/>
    <w:rsid w:val="003904C4"/>
    <w:rsid w:val="00390610"/>
    <w:rsid w:val="00392739"/>
    <w:rsid w:val="00393C77"/>
    <w:rsid w:val="00394019"/>
    <w:rsid w:val="00395E1F"/>
    <w:rsid w:val="00397058"/>
    <w:rsid w:val="003A0464"/>
    <w:rsid w:val="003A05C6"/>
    <w:rsid w:val="003A1FE8"/>
    <w:rsid w:val="003A2BA4"/>
    <w:rsid w:val="003A2CBF"/>
    <w:rsid w:val="003A4334"/>
    <w:rsid w:val="003A444C"/>
    <w:rsid w:val="003A4D77"/>
    <w:rsid w:val="003A6BA1"/>
    <w:rsid w:val="003A717C"/>
    <w:rsid w:val="003A7291"/>
    <w:rsid w:val="003B0271"/>
    <w:rsid w:val="003B0C6F"/>
    <w:rsid w:val="003B0F00"/>
    <w:rsid w:val="003B1418"/>
    <w:rsid w:val="003B1433"/>
    <w:rsid w:val="003B15A8"/>
    <w:rsid w:val="003B166C"/>
    <w:rsid w:val="003B1D25"/>
    <w:rsid w:val="003B2423"/>
    <w:rsid w:val="003B2887"/>
    <w:rsid w:val="003B496F"/>
    <w:rsid w:val="003B6264"/>
    <w:rsid w:val="003B6352"/>
    <w:rsid w:val="003B6969"/>
    <w:rsid w:val="003B72D6"/>
    <w:rsid w:val="003B7AE8"/>
    <w:rsid w:val="003B7CB3"/>
    <w:rsid w:val="003C05E1"/>
    <w:rsid w:val="003C1121"/>
    <w:rsid w:val="003C1CDE"/>
    <w:rsid w:val="003C21DB"/>
    <w:rsid w:val="003C3655"/>
    <w:rsid w:val="003C3D91"/>
    <w:rsid w:val="003C428D"/>
    <w:rsid w:val="003C5417"/>
    <w:rsid w:val="003C5780"/>
    <w:rsid w:val="003C616F"/>
    <w:rsid w:val="003C6A6A"/>
    <w:rsid w:val="003C6BCE"/>
    <w:rsid w:val="003D087C"/>
    <w:rsid w:val="003D0D62"/>
    <w:rsid w:val="003D3563"/>
    <w:rsid w:val="003D486C"/>
    <w:rsid w:val="003D519C"/>
    <w:rsid w:val="003D5F89"/>
    <w:rsid w:val="003D612B"/>
    <w:rsid w:val="003D6605"/>
    <w:rsid w:val="003D6AEA"/>
    <w:rsid w:val="003D7E7F"/>
    <w:rsid w:val="003E099A"/>
    <w:rsid w:val="003E14A2"/>
    <w:rsid w:val="003E1780"/>
    <w:rsid w:val="003E1E60"/>
    <w:rsid w:val="003E1F7A"/>
    <w:rsid w:val="003E2272"/>
    <w:rsid w:val="003E37D3"/>
    <w:rsid w:val="003E4182"/>
    <w:rsid w:val="003E43C6"/>
    <w:rsid w:val="003E671F"/>
    <w:rsid w:val="003E7457"/>
    <w:rsid w:val="003E7BCF"/>
    <w:rsid w:val="003F0092"/>
    <w:rsid w:val="003F072A"/>
    <w:rsid w:val="003F1FD3"/>
    <w:rsid w:val="003F2C63"/>
    <w:rsid w:val="003F2D59"/>
    <w:rsid w:val="003F3302"/>
    <w:rsid w:val="003F3ED0"/>
    <w:rsid w:val="003F6189"/>
    <w:rsid w:val="003F69BC"/>
    <w:rsid w:val="003F6F45"/>
    <w:rsid w:val="00401B7B"/>
    <w:rsid w:val="0040510D"/>
    <w:rsid w:val="00405D26"/>
    <w:rsid w:val="00405FB0"/>
    <w:rsid w:val="00406610"/>
    <w:rsid w:val="00406E1D"/>
    <w:rsid w:val="004108E5"/>
    <w:rsid w:val="00412F76"/>
    <w:rsid w:val="0041354D"/>
    <w:rsid w:val="00414EA8"/>
    <w:rsid w:val="00414F7F"/>
    <w:rsid w:val="00415594"/>
    <w:rsid w:val="0041571A"/>
    <w:rsid w:val="0041635D"/>
    <w:rsid w:val="004212E9"/>
    <w:rsid w:val="00423720"/>
    <w:rsid w:val="00423DEA"/>
    <w:rsid w:val="00425B2A"/>
    <w:rsid w:val="00426851"/>
    <w:rsid w:val="0043127D"/>
    <w:rsid w:val="00431CBE"/>
    <w:rsid w:val="0043449E"/>
    <w:rsid w:val="004347D2"/>
    <w:rsid w:val="00435652"/>
    <w:rsid w:val="00435F71"/>
    <w:rsid w:val="00436965"/>
    <w:rsid w:val="004369D2"/>
    <w:rsid w:val="00436B59"/>
    <w:rsid w:val="004378F4"/>
    <w:rsid w:val="004413CD"/>
    <w:rsid w:val="00441764"/>
    <w:rsid w:val="004424E9"/>
    <w:rsid w:val="0044258D"/>
    <w:rsid w:val="00443A60"/>
    <w:rsid w:val="0044423C"/>
    <w:rsid w:val="00444490"/>
    <w:rsid w:val="00444B1D"/>
    <w:rsid w:val="00444B3C"/>
    <w:rsid w:val="00444BD8"/>
    <w:rsid w:val="00445667"/>
    <w:rsid w:val="00446631"/>
    <w:rsid w:val="0045054D"/>
    <w:rsid w:val="00450EBE"/>
    <w:rsid w:val="00452F3F"/>
    <w:rsid w:val="0045321D"/>
    <w:rsid w:val="0045722D"/>
    <w:rsid w:val="00462217"/>
    <w:rsid w:val="0046245A"/>
    <w:rsid w:val="0046335A"/>
    <w:rsid w:val="00464883"/>
    <w:rsid w:val="004652C5"/>
    <w:rsid w:val="0046539A"/>
    <w:rsid w:val="0046566E"/>
    <w:rsid w:val="00466097"/>
    <w:rsid w:val="00466C0F"/>
    <w:rsid w:val="00470164"/>
    <w:rsid w:val="00470921"/>
    <w:rsid w:val="00471698"/>
    <w:rsid w:val="00473A82"/>
    <w:rsid w:val="00473F99"/>
    <w:rsid w:val="004755CB"/>
    <w:rsid w:val="00475BB8"/>
    <w:rsid w:val="00476716"/>
    <w:rsid w:val="00476789"/>
    <w:rsid w:val="00477B4D"/>
    <w:rsid w:val="00481807"/>
    <w:rsid w:val="0048225B"/>
    <w:rsid w:val="004834FA"/>
    <w:rsid w:val="00484E2B"/>
    <w:rsid w:val="00485BD0"/>
    <w:rsid w:val="00486B51"/>
    <w:rsid w:val="00487152"/>
    <w:rsid w:val="004914FD"/>
    <w:rsid w:val="004919ED"/>
    <w:rsid w:val="00492518"/>
    <w:rsid w:val="00492E40"/>
    <w:rsid w:val="00493D6D"/>
    <w:rsid w:val="0049424D"/>
    <w:rsid w:val="00497817"/>
    <w:rsid w:val="004A10BC"/>
    <w:rsid w:val="004A111A"/>
    <w:rsid w:val="004A1DB2"/>
    <w:rsid w:val="004A2538"/>
    <w:rsid w:val="004A29A5"/>
    <w:rsid w:val="004A4A2A"/>
    <w:rsid w:val="004A6539"/>
    <w:rsid w:val="004A7812"/>
    <w:rsid w:val="004B1D09"/>
    <w:rsid w:val="004B1D57"/>
    <w:rsid w:val="004B484B"/>
    <w:rsid w:val="004B499D"/>
    <w:rsid w:val="004B4F87"/>
    <w:rsid w:val="004B5C04"/>
    <w:rsid w:val="004B78C6"/>
    <w:rsid w:val="004B7AAD"/>
    <w:rsid w:val="004C0048"/>
    <w:rsid w:val="004C162D"/>
    <w:rsid w:val="004C1CC5"/>
    <w:rsid w:val="004C36B6"/>
    <w:rsid w:val="004C4190"/>
    <w:rsid w:val="004C4271"/>
    <w:rsid w:val="004C59A6"/>
    <w:rsid w:val="004C7B52"/>
    <w:rsid w:val="004D075E"/>
    <w:rsid w:val="004D2086"/>
    <w:rsid w:val="004D2656"/>
    <w:rsid w:val="004D2A39"/>
    <w:rsid w:val="004D2A96"/>
    <w:rsid w:val="004D2B58"/>
    <w:rsid w:val="004D40A1"/>
    <w:rsid w:val="004D6C34"/>
    <w:rsid w:val="004D6DB2"/>
    <w:rsid w:val="004D7783"/>
    <w:rsid w:val="004D794A"/>
    <w:rsid w:val="004D7E21"/>
    <w:rsid w:val="004D7F28"/>
    <w:rsid w:val="004E01F6"/>
    <w:rsid w:val="004E026F"/>
    <w:rsid w:val="004E0DA2"/>
    <w:rsid w:val="004E0E32"/>
    <w:rsid w:val="004E0EF8"/>
    <w:rsid w:val="004E46D3"/>
    <w:rsid w:val="004E58CD"/>
    <w:rsid w:val="004E6038"/>
    <w:rsid w:val="004E6FB8"/>
    <w:rsid w:val="004F0818"/>
    <w:rsid w:val="004F1607"/>
    <w:rsid w:val="004F1870"/>
    <w:rsid w:val="004F1964"/>
    <w:rsid w:val="004F1980"/>
    <w:rsid w:val="004F1CF1"/>
    <w:rsid w:val="004F245E"/>
    <w:rsid w:val="004F2748"/>
    <w:rsid w:val="004F2D00"/>
    <w:rsid w:val="004F6B69"/>
    <w:rsid w:val="004F7175"/>
    <w:rsid w:val="004F7DD2"/>
    <w:rsid w:val="004F7E74"/>
    <w:rsid w:val="0050023D"/>
    <w:rsid w:val="005010FB"/>
    <w:rsid w:val="005028E6"/>
    <w:rsid w:val="00502D10"/>
    <w:rsid w:val="00502E7D"/>
    <w:rsid w:val="00503F01"/>
    <w:rsid w:val="0050451B"/>
    <w:rsid w:val="00504992"/>
    <w:rsid w:val="0050689F"/>
    <w:rsid w:val="0050749C"/>
    <w:rsid w:val="00507728"/>
    <w:rsid w:val="005079A3"/>
    <w:rsid w:val="00510D4D"/>
    <w:rsid w:val="00510F47"/>
    <w:rsid w:val="00512CD8"/>
    <w:rsid w:val="00513DB6"/>
    <w:rsid w:val="005144E3"/>
    <w:rsid w:val="00514BB8"/>
    <w:rsid w:val="00515088"/>
    <w:rsid w:val="005158D4"/>
    <w:rsid w:val="00517C11"/>
    <w:rsid w:val="0052019E"/>
    <w:rsid w:val="00521647"/>
    <w:rsid w:val="0052397B"/>
    <w:rsid w:val="00526836"/>
    <w:rsid w:val="00532999"/>
    <w:rsid w:val="0053336F"/>
    <w:rsid w:val="00533A63"/>
    <w:rsid w:val="00533AA9"/>
    <w:rsid w:val="00535ED5"/>
    <w:rsid w:val="0053681E"/>
    <w:rsid w:val="00541E80"/>
    <w:rsid w:val="00542C30"/>
    <w:rsid w:val="005433BE"/>
    <w:rsid w:val="00544974"/>
    <w:rsid w:val="00545742"/>
    <w:rsid w:val="00546BB3"/>
    <w:rsid w:val="005532E5"/>
    <w:rsid w:val="0056066F"/>
    <w:rsid w:val="00560AF2"/>
    <w:rsid w:val="00560CC1"/>
    <w:rsid w:val="005611B2"/>
    <w:rsid w:val="0056558A"/>
    <w:rsid w:val="00565FCD"/>
    <w:rsid w:val="0056696E"/>
    <w:rsid w:val="0057023F"/>
    <w:rsid w:val="005703B8"/>
    <w:rsid w:val="00570622"/>
    <w:rsid w:val="00570B80"/>
    <w:rsid w:val="005720CD"/>
    <w:rsid w:val="0057218C"/>
    <w:rsid w:val="00572948"/>
    <w:rsid w:val="00575B08"/>
    <w:rsid w:val="00575B77"/>
    <w:rsid w:val="00576176"/>
    <w:rsid w:val="00576E0F"/>
    <w:rsid w:val="00580A68"/>
    <w:rsid w:val="00580F88"/>
    <w:rsid w:val="00581A08"/>
    <w:rsid w:val="00582574"/>
    <w:rsid w:val="0058584A"/>
    <w:rsid w:val="00586A88"/>
    <w:rsid w:val="00586E31"/>
    <w:rsid w:val="00587FC5"/>
    <w:rsid w:val="00593BAA"/>
    <w:rsid w:val="00593C8A"/>
    <w:rsid w:val="00594938"/>
    <w:rsid w:val="00595138"/>
    <w:rsid w:val="00595574"/>
    <w:rsid w:val="005963AB"/>
    <w:rsid w:val="00597208"/>
    <w:rsid w:val="0059724B"/>
    <w:rsid w:val="00597AD3"/>
    <w:rsid w:val="005A1B1C"/>
    <w:rsid w:val="005A22E5"/>
    <w:rsid w:val="005A3266"/>
    <w:rsid w:val="005A3959"/>
    <w:rsid w:val="005A4F66"/>
    <w:rsid w:val="005A4FB8"/>
    <w:rsid w:val="005A76D0"/>
    <w:rsid w:val="005A7EB2"/>
    <w:rsid w:val="005B1737"/>
    <w:rsid w:val="005B18C2"/>
    <w:rsid w:val="005B18E7"/>
    <w:rsid w:val="005B25B6"/>
    <w:rsid w:val="005B2E32"/>
    <w:rsid w:val="005B463D"/>
    <w:rsid w:val="005B65AE"/>
    <w:rsid w:val="005C012F"/>
    <w:rsid w:val="005C18FB"/>
    <w:rsid w:val="005C1DC1"/>
    <w:rsid w:val="005C367B"/>
    <w:rsid w:val="005C3DA2"/>
    <w:rsid w:val="005C4105"/>
    <w:rsid w:val="005C4369"/>
    <w:rsid w:val="005C555A"/>
    <w:rsid w:val="005C6157"/>
    <w:rsid w:val="005C6366"/>
    <w:rsid w:val="005C6F06"/>
    <w:rsid w:val="005C7EEA"/>
    <w:rsid w:val="005D1768"/>
    <w:rsid w:val="005D20C8"/>
    <w:rsid w:val="005D2492"/>
    <w:rsid w:val="005D38DC"/>
    <w:rsid w:val="005D3BB0"/>
    <w:rsid w:val="005D4EB9"/>
    <w:rsid w:val="005D51C6"/>
    <w:rsid w:val="005D691D"/>
    <w:rsid w:val="005D6B0F"/>
    <w:rsid w:val="005E00F0"/>
    <w:rsid w:val="005E130D"/>
    <w:rsid w:val="005E1B7D"/>
    <w:rsid w:val="005E24FB"/>
    <w:rsid w:val="005E2891"/>
    <w:rsid w:val="005E2C7A"/>
    <w:rsid w:val="005E3307"/>
    <w:rsid w:val="005E42A5"/>
    <w:rsid w:val="005E4852"/>
    <w:rsid w:val="005E6BF5"/>
    <w:rsid w:val="005E6FD3"/>
    <w:rsid w:val="005E7671"/>
    <w:rsid w:val="005F1553"/>
    <w:rsid w:val="005F1594"/>
    <w:rsid w:val="005F1DE2"/>
    <w:rsid w:val="005F2661"/>
    <w:rsid w:val="005F3A2B"/>
    <w:rsid w:val="005F4EF6"/>
    <w:rsid w:val="005F5AF5"/>
    <w:rsid w:val="005F5B37"/>
    <w:rsid w:val="005F7038"/>
    <w:rsid w:val="005F7041"/>
    <w:rsid w:val="005F7777"/>
    <w:rsid w:val="005F7FF3"/>
    <w:rsid w:val="006014F0"/>
    <w:rsid w:val="00601C95"/>
    <w:rsid w:val="00602621"/>
    <w:rsid w:val="00603B72"/>
    <w:rsid w:val="00604569"/>
    <w:rsid w:val="006053AC"/>
    <w:rsid w:val="00605622"/>
    <w:rsid w:val="00605D9F"/>
    <w:rsid w:val="006061E2"/>
    <w:rsid w:val="006071A5"/>
    <w:rsid w:val="0061026F"/>
    <w:rsid w:val="00610947"/>
    <w:rsid w:val="00611014"/>
    <w:rsid w:val="00611E4C"/>
    <w:rsid w:val="006127C2"/>
    <w:rsid w:val="00615FBB"/>
    <w:rsid w:val="0061715D"/>
    <w:rsid w:val="00624409"/>
    <w:rsid w:val="00624C1F"/>
    <w:rsid w:val="0062589E"/>
    <w:rsid w:val="00625A3C"/>
    <w:rsid w:val="006266B0"/>
    <w:rsid w:val="00626AA9"/>
    <w:rsid w:val="00627AB2"/>
    <w:rsid w:val="00627C90"/>
    <w:rsid w:val="0063074E"/>
    <w:rsid w:val="00630C3F"/>
    <w:rsid w:val="00631160"/>
    <w:rsid w:val="00631BB2"/>
    <w:rsid w:val="00632287"/>
    <w:rsid w:val="006322E1"/>
    <w:rsid w:val="006324F3"/>
    <w:rsid w:val="00632AB4"/>
    <w:rsid w:val="006331B5"/>
    <w:rsid w:val="00633417"/>
    <w:rsid w:val="00633F98"/>
    <w:rsid w:val="00634136"/>
    <w:rsid w:val="00634932"/>
    <w:rsid w:val="00634F80"/>
    <w:rsid w:val="00635073"/>
    <w:rsid w:val="0063565F"/>
    <w:rsid w:val="00636CE5"/>
    <w:rsid w:val="00637124"/>
    <w:rsid w:val="00640046"/>
    <w:rsid w:val="00640F75"/>
    <w:rsid w:val="0064123F"/>
    <w:rsid w:val="00641A68"/>
    <w:rsid w:val="00643039"/>
    <w:rsid w:val="00643B34"/>
    <w:rsid w:val="006447D8"/>
    <w:rsid w:val="00644F0D"/>
    <w:rsid w:val="00644F28"/>
    <w:rsid w:val="00646A66"/>
    <w:rsid w:val="00651236"/>
    <w:rsid w:val="00651417"/>
    <w:rsid w:val="0065187E"/>
    <w:rsid w:val="0065302D"/>
    <w:rsid w:val="00655029"/>
    <w:rsid w:val="00655684"/>
    <w:rsid w:val="006576F9"/>
    <w:rsid w:val="00661A1D"/>
    <w:rsid w:val="006624D5"/>
    <w:rsid w:val="00662718"/>
    <w:rsid w:val="00663C21"/>
    <w:rsid w:val="00665546"/>
    <w:rsid w:val="006677C7"/>
    <w:rsid w:val="00667BBF"/>
    <w:rsid w:val="00670FC0"/>
    <w:rsid w:val="00671149"/>
    <w:rsid w:val="006715B5"/>
    <w:rsid w:val="00671747"/>
    <w:rsid w:val="00672C0F"/>
    <w:rsid w:val="00673117"/>
    <w:rsid w:val="006731F3"/>
    <w:rsid w:val="00674BFA"/>
    <w:rsid w:val="006751AE"/>
    <w:rsid w:val="00675604"/>
    <w:rsid w:val="00676B85"/>
    <w:rsid w:val="00684A81"/>
    <w:rsid w:val="00685009"/>
    <w:rsid w:val="00685B07"/>
    <w:rsid w:val="00686060"/>
    <w:rsid w:val="006865A0"/>
    <w:rsid w:val="00686788"/>
    <w:rsid w:val="00687EB3"/>
    <w:rsid w:val="00687F77"/>
    <w:rsid w:val="00690F1B"/>
    <w:rsid w:val="00691567"/>
    <w:rsid w:val="006917EC"/>
    <w:rsid w:val="00692E5D"/>
    <w:rsid w:val="00695D61"/>
    <w:rsid w:val="00695F2A"/>
    <w:rsid w:val="00696C14"/>
    <w:rsid w:val="006974CC"/>
    <w:rsid w:val="00697620"/>
    <w:rsid w:val="006A21CF"/>
    <w:rsid w:val="006A283B"/>
    <w:rsid w:val="006A2BCD"/>
    <w:rsid w:val="006A35B2"/>
    <w:rsid w:val="006A41F3"/>
    <w:rsid w:val="006A5CE8"/>
    <w:rsid w:val="006A68AC"/>
    <w:rsid w:val="006A6F2B"/>
    <w:rsid w:val="006A74DC"/>
    <w:rsid w:val="006A7DC3"/>
    <w:rsid w:val="006B0454"/>
    <w:rsid w:val="006B0CE3"/>
    <w:rsid w:val="006B1075"/>
    <w:rsid w:val="006B11B2"/>
    <w:rsid w:val="006B1AF9"/>
    <w:rsid w:val="006B260F"/>
    <w:rsid w:val="006B34F7"/>
    <w:rsid w:val="006B366F"/>
    <w:rsid w:val="006B3906"/>
    <w:rsid w:val="006B40BA"/>
    <w:rsid w:val="006B51C2"/>
    <w:rsid w:val="006B5BB2"/>
    <w:rsid w:val="006B7B42"/>
    <w:rsid w:val="006C10F3"/>
    <w:rsid w:val="006C1244"/>
    <w:rsid w:val="006C2E76"/>
    <w:rsid w:val="006C39DA"/>
    <w:rsid w:val="006C3D27"/>
    <w:rsid w:val="006C4F1C"/>
    <w:rsid w:val="006C54C9"/>
    <w:rsid w:val="006C62B3"/>
    <w:rsid w:val="006C65B7"/>
    <w:rsid w:val="006C66F8"/>
    <w:rsid w:val="006C74A3"/>
    <w:rsid w:val="006C75E1"/>
    <w:rsid w:val="006C7820"/>
    <w:rsid w:val="006D02E6"/>
    <w:rsid w:val="006D2273"/>
    <w:rsid w:val="006D25BB"/>
    <w:rsid w:val="006D325E"/>
    <w:rsid w:val="006D3544"/>
    <w:rsid w:val="006D3939"/>
    <w:rsid w:val="006D3A09"/>
    <w:rsid w:val="006D4653"/>
    <w:rsid w:val="006D5441"/>
    <w:rsid w:val="006D613E"/>
    <w:rsid w:val="006D6F11"/>
    <w:rsid w:val="006D7A7D"/>
    <w:rsid w:val="006D7AC5"/>
    <w:rsid w:val="006E058F"/>
    <w:rsid w:val="006E18ED"/>
    <w:rsid w:val="006E2AFE"/>
    <w:rsid w:val="006E362B"/>
    <w:rsid w:val="006E4769"/>
    <w:rsid w:val="006E67BF"/>
    <w:rsid w:val="006E7077"/>
    <w:rsid w:val="006E7168"/>
    <w:rsid w:val="006E7481"/>
    <w:rsid w:val="006F0C26"/>
    <w:rsid w:val="006F0D2E"/>
    <w:rsid w:val="006F10C9"/>
    <w:rsid w:val="006F16E4"/>
    <w:rsid w:val="006F1837"/>
    <w:rsid w:val="006F1AE9"/>
    <w:rsid w:val="006F2382"/>
    <w:rsid w:val="006F2D87"/>
    <w:rsid w:val="006F3298"/>
    <w:rsid w:val="006F3CD1"/>
    <w:rsid w:val="006F4345"/>
    <w:rsid w:val="006F48E8"/>
    <w:rsid w:val="006F4FC4"/>
    <w:rsid w:val="006F58CA"/>
    <w:rsid w:val="006F5AAE"/>
    <w:rsid w:val="0070272D"/>
    <w:rsid w:val="00702D12"/>
    <w:rsid w:val="00703834"/>
    <w:rsid w:val="00703A9A"/>
    <w:rsid w:val="00704C25"/>
    <w:rsid w:val="00704F29"/>
    <w:rsid w:val="00705F1D"/>
    <w:rsid w:val="00706AC7"/>
    <w:rsid w:val="00706E64"/>
    <w:rsid w:val="00707B52"/>
    <w:rsid w:val="007104AA"/>
    <w:rsid w:val="00711248"/>
    <w:rsid w:val="00711B7F"/>
    <w:rsid w:val="00712A96"/>
    <w:rsid w:val="0071372B"/>
    <w:rsid w:val="00713C52"/>
    <w:rsid w:val="007140DB"/>
    <w:rsid w:val="00714D10"/>
    <w:rsid w:val="00715BF9"/>
    <w:rsid w:val="0071694F"/>
    <w:rsid w:val="007175DF"/>
    <w:rsid w:val="00721113"/>
    <w:rsid w:val="00722D5B"/>
    <w:rsid w:val="007239AC"/>
    <w:rsid w:val="00723E95"/>
    <w:rsid w:val="007304C1"/>
    <w:rsid w:val="00731545"/>
    <w:rsid w:val="00733953"/>
    <w:rsid w:val="00735023"/>
    <w:rsid w:val="00736364"/>
    <w:rsid w:val="0073642B"/>
    <w:rsid w:val="0074075F"/>
    <w:rsid w:val="00740AB1"/>
    <w:rsid w:val="00741E1A"/>
    <w:rsid w:val="00742720"/>
    <w:rsid w:val="0074279B"/>
    <w:rsid w:val="00742C51"/>
    <w:rsid w:val="00743902"/>
    <w:rsid w:val="00743C72"/>
    <w:rsid w:val="00744625"/>
    <w:rsid w:val="00744892"/>
    <w:rsid w:val="007457D8"/>
    <w:rsid w:val="00746A03"/>
    <w:rsid w:val="00747B2B"/>
    <w:rsid w:val="007507AF"/>
    <w:rsid w:val="007508AA"/>
    <w:rsid w:val="00750F2F"/>
    <w:rsid w:val="0075329F"/>
    <w:rsid w:val="00754496"/>
    <w:rsid w:val="007550D2"/>
    <w:rsid w:val="0075604A"/>
    <w:rsid w:val="0076121E"/>
    <w:rsid w:val="00762CC2"/>
    <w:rsid w:val="00762E2C"/>
    <w:rsid w:val="00765006"/>
    <w:rsid w:val="007655E0"/>
    <w:rsid w:val="00765A7C"/>
    <w:rsid w:val="00765D81"/>
    <w:rsid w:val="007666EC"/>
    <w:rsid w:val="0076684E"/>
    <w:rsid w:val="00766A58"/>
    <w:rsid w:val="0077164D"/>
    <w:rsid w:val="007717E3"/>
    <w:rsid w:val="00771C4E"/>
    <w:rsid w:val="00774A33"/>
    <w:rsid w:val="00775970"/>
    <w:rsid w:val="00775C28"/>
    <w:rsid w:val="007764F4"/>
    <w:rsid w:val="00776656"/>
    <w:rsid w:val="00776AB8"/>
    <w:rsid w:val="00777284"/>
    <w:rsid w:val="0078121B"/>
    <w:rsid w:val="00781550"/>
    <w:rsid w:val="00781BCE"/>
    <w:rsid w:val="007822A3"/>
    <w:rsid w:val="0078323F"/>
    <w:rsid w:val="0078327F"/>
    <w:rsid w:val="007845A3"/>
    <w:rsid w:val="007857F8"/>
    <w:rsid w:val="007870C9"/>
    <w:rsid w:val="00790119"/>
    <w:rsid w:val="007907B9"/>
    <w:rsid w:val="00791456"/>
    <w:rsid w:val="007919FD"/>
    <w:rsid w:val="00792F2D"/>
    <w:rsid w:val="00793106"/>
    <w:rsid w:val="00793616"/>
    <w:rsid w:val="00795B24"/>
    <w:rsid w:val="007969DC"/>
    <w:rsid w:val="00797AF9"/>
    <w:rsid w:val="007A1FCE"/>
    <w:rsid w:val="007A25B0"/>
    <w:rsid w:val="007A28A6"/>
    <w:rsid w:val="007A2B62"/>
    <w:rsid w:val="007A31DC"/>
    <w:rsid w:val="007A3BA4"/>
    <w:rsid w:val="007A3E1B"/>
    <w:rsid w:val="007A4804"/>
    <w:rsid w:val="007A499A"/>
    <w:rsid w:val="007A5E00"/>
    <w:rsid w:val="007B01BE"/>
    <w:rsid w:val="007B0F27"/>
    <w:rsid w:val="007B29E4"/>
    <w:rsid w:val="007B3A5C"/>
    <w:rsid w:val="007B5579"/>
    <w:rsid w:val="007B5B31"/>
    <w:rsid w:val="007B6B03"/>
    <w:rsid w:val="007C0D22"/>
    <w:rsid w:val="007C1EFF"/>
    <w:rsid w:val="007C1F01"/>
    <w:rsid w:val="007C2EEE"/>
    <w:rsid w:val="007C2EF7"/>
    <w:rsid w:val="007C41E3"/>
    <w:rsid w:val="007C428F"/>
    <w:rsid w:val="007C6B63"/>
    <w:rsid w:val="007C7893"/>
    <w:rsid w:val="007D081C"/>
    <w:rsid w:val="007D0B35"/>
    <w:rsid w:val="007D0C4D"/>
    <w:rsid w:val="007D1C55"/>
    <w:rsid w:val="007D2D1F"/>
    <w:rsid w:val="007D39B9"/>
    <w:rsid w:val="007D5059"/>
    <w:rsid w:val="007D5802"/>
    <w:rsid w:val="007D5E23"/>
    <w:rsid w:val="007D73CD"/>
    <w:rsid w:val="007D7D94"/>
    <w:rsid w:val="007E07C1"/>
    <w:rsid w:val="007E1A82"/>
    <w:rsid w:val="007E1FF7"/>
    <w:rsid w:val="007E2E12"/>
    <w:rsid w:val="007E35A0"/>
    <w:rsid w:val="007E3985"/>
    <w:rsid w:val="007E4799"/>
    <w:rsid w:val="007E4947"/>
    <w:rsid w:val="007E584F"/>
    <w:rsid w:val="007E6912"/>
    <w:rsid w:val="007F011C"/>
    <w:rsid w:val="007F0BE4"/>
    <w:rsid w:val="007F100A"/>
    <w:rsid w:val="007F2AF6"/>
    <w:rsid w:val="007F2C35"/>
    <w:rsid w:val="007F2DA5"/>
    <w:rsid w:val="007F372D"/>
    <w:rsid w:val="007F4183"/>
    <w:rsid w:val="007F6CB9"/>
    <w:rsid w:val="007F6D25"/>
    <w:rsid w:val="007F731F"/>
    <w:rsid w:val="0080179C"/>
    <w:rsid w:val="008022F1"/>
    <w:rsid w:val="008028E5"/>
    <w:rsid w:val="00802EEF"/>
    <w:rsid w:val="00804CFE"/>
    <w:rsid w:val="00804E49"/>
    <w:rsid w:val="00806120"/>
    <w:rsid w:val="00806C43"/>
    <w:rsid w:val="00810004"/>
    <w:rsid w:val="00810AE7"/>
    <w:rsid w:val="00811F1E"/>
    <w:rsid w:val="00812DEF"/>
    <w:rsid w:val="0081400B"/>
    <w:rsid w:val="008146F0"/>
    <w:rsid w:val="008150CD"/>
    <w:rsid w:val="00815AB8"/>
    <w:rsid w:val="00815B5C"/>
    <w:rsid w:val="00816D87"/>
    <w:rsid w:val="008173B3"/>
    <w:rsid w:val="0081773B"/>
    <w:rsid w:val="00817E2A"/>
    <w:rsid w:val="00817FAC"/>
    <w:rsid w:val="00817FE2"/>
    <w:rsid w:val="00820010"/>
    <w:rsid w:val="00825CCD"/>
    <w:rsid w:val="00827147"/>
    <w:rsid w:val="00831157"/>
    <w:rsid w:val="00831532"/>
    <w:rsid w:val="00831B04"/>
    <w:rsid w:val="00832DE6"/>
    <w:rsid w:val="0083309C"/>
    <w:rsid w:val="0083329D"/>
    <w:rsid w:val="00833E4A"/>
    <w:rsid w:val="00835C0F"/>
    <w:rsid w:val="00836B8A"/>
    <w:rsid w:val="0083757B"/>
    <w:rsid w:val="00840269"/>
    <w:rsid w:val="00840350"/>
    <w:rsid w:val="008405F2"/>
    <w:rsid w:val="00841197"/>
    <w:rsid w:val="00841C73"/>
    <w:rsid w:val="008444BB"/>
    <w:rsid w:val="00844600"/>
    <w:rsid w:val="008476D5"/>
    <w:rsid w:val="008539F3"/>
    <w:rsid w:val="00853F05"/>
    <w:rsid w:val="00854E14"/>
    <w:rsid w:val="00856271"/>
    <w:rsid w:val="00856554"/>
    <w:rsid w:val="008622ED"/>
    <w:rsid w:val="0086328A"/>
    <w:rsid w:val="0086333D"/>
    <w:rsid w:val="00864B2B"/>
    <w:rsid w:val="0086751D"/>
    <w:rsid w:val="008703E1"/>
    <w:rsid w:val="008714DF"/>
    <w:rsid w:val="008719E6"/>
    <w:rsid w:val="00871A31"/>
    <w:rsid w:val="00873B0C"/>
    <w:rsid w:val="008741A5"/>
    <w:rsid w:val="00880246"/>
    <w:rsid w:val="008806D9"/>
    <w:rsid w:val="00880C5D"/>
    <w:rsid w:val="0088301D"/>
    <w:rsid w:val="00883032"/>
    <w:rsid w:val="00883160"/>
    <w:rsid w:val="00883A25"/>
    <w:rsid w:val="00883E09"/>
    <w:rsid w:val="00884C7D"/>
    <w:rsid w:val="00885DC0"/>
    <w:rsid w:val="008864E4"/>
    <w:rsid w:val="00886510"/>
    <w:rsid w:val="00887965"/>
    <w:rsid w:val="00891D84"/>
    <w:rsid w:val="0089256E"/>
    <w:rsid w:val="008926C5"/>
    <w:rsid w:val="00892BC7"/>
    <w:rsid w:val="00894F92"/>
    <w:rsid w:val="0089594F"/>
    <w:rsid w:val="00896A02"/>
    <w:rsid w:val="00896EC1"/>
    <w:rsid w:val="008A09DC"/>
    <w:rsid w:val="008A0BF7"/>
    <w:rsid w:val="008A1D1B"/>
    <w:rsid w:val="008A2025"/>
    <w:rsid w:val="008A2A70"/>
    <w:rsid w:val="008A2E10"/>
    <w:rsid w:val="008A3ACE"/>
    <w:rsid w:val="008A4320"/>
    <w:rsid w:val="008A487E"/>
    <w:rsid w:val="008A57DD"/>
    <w:rsid w:val="008A69EA"/>
    <w:rsid w:val="008A7D25"/>
    <w:rsid w:val="008B0199"/>
    <w:rsid w:val="008B0639"/>
    <w:rsid w:val="008B0F36"/>
    <w:rsid w:val="008B10B0"/>
    <w:rsid w:val="008B1686"/>
    <w:rsid w:val="008B257A"/>
    <w:rsid w:val="008B29BD"/>
    <w:rsid w:val="008B2ACF"/>
    <w:rsid w:val="008B2C7F"/>
    <w:rsid w:val="008B3FD6"/>
    <w:rsid w:val="008B46B0"/>
    <w:rsid w:val="008B480F"/>
    <w:rsid w:val="008B4829"/>
    <w:rsid w:val="008B56F9"/>
    <w:rsid w:val="008B5953"/>
    <w:rsid w:val="008B5BC6"/>
    <w:rsid w:val="008B62C1"/>
    <w:rsid w:val="008B6545"/>
    <w:rsid w:val="008B6D32"/>
    <w:rsid w:val="008B79B7"/>
    <w:rsid w:val="008C00B1"/>
    <w:rsid w:val="008C03BB"/>
    <w:rsid w:val="008C0B15"/>
    <w:rsid w:val="008C140C"/>
    <w:rsid w:val="008C2890"/>
    <w:rsid w:val="008C2AA8"/>
    <w:rsid w:val="008C2C30"/>
    <w:rsid w:val="008C5557"/>
    <w:rsid w:val="008C6641"/>
    <w:rsid w:val="008C707D"/>
    <w:rsid w:val="008C74EB"/>
    <w:rsid w:val="008C791C"/>
    <w:rsid w:val="008C7F97"/>
    <w:rsid w:val="008D09F1"/>
    <w:rsid w:val="008D10A3"/>
    <w:rsid w:val="008D1B67"/>
    <w:rsid w:val="008D1DA9"/>
    <w:rsid w:val="008D1E95"/>
    <w:rsid w:val="008D300F"/>
    <w:rsid w:val="008D390E"/>
    <w:rsid w:val="008D454C"/>
    <w:rsid w:val="008D49E2"/>
    <w:rsid w:val="008D53BA"/>
    <w:rsid w:val="008D5F2C"/>
    <w:rsid w:val="008E18C4"/>
    <w:rsid w:val="008E1A79"/>
    <w:rsid w:val="008E1DF8"/>
    <w:rsid w:val="008E3449"/>
    <w:rsid w:val="008E4496"/>
    <w:rsid w:val="008E7947"/>
    <w:rsid w:val="008F0A97"/>
    <w:rsid w:val="008F1B49"/>
    <w:rsid w:val="008F23C1"/>
    <w:rsid w:val="008F23F6"/>
    <w:rsid w:val="008F2CB7"/>
    <w:rsid w:val="008F519D"/>
    <w:rsid w:val="008F57AF"/>
    <w:rsid w:val="008F5C3C"/>
    <w:rsid w:val="008F6062"/>
    <w:rsid w:val="008F7923"/>
    <w:rsid w:val="009006D8"/>
    <w:rsid w:val="0090102E"/>
    <w:rsid w:val="00901882"/>
    <w:rsid w:val="00901A41"/>
    <w:rsid w:val="00901D65"/>
    <w:rsid w:val="00905641"/>
    <w:rsid w:val="00906F2E"/>
    <w:rsid w:val="00906F91"/>
    <w:rsid w:val="00907FCE"/>
    <w:rsid w:val="0091005F"/>
    <w:rsid w:val="00910583"/>
    <w:rsid w:val="009109B2"/>
    <w:rsid w:val="00912116"/>
    <w:rsid w:val="009135AA"/>
    <w:rsid w:val="00913838"/>
    <w:rsid w:val="009139AE"/>
    <w:rsid w:val="00914086"/>
    <w:rsid w:val="00915D27"/>
    <w:rsid w:val="00916122"/>
    <w:rsid w:val="00916C1A"/>
    <w:rsid w:val="00917C97"/>
    <w:rsid w:val="00917CBE"/>
    <w:rsid w:val="00920593"/>
    <w:rsid w:val="00922314"/>
    <w:rsid w:val="00923047"/>
    <w:rsid w:val="009247DB"/>
    <w:rsid w:val="00924DCA"/>
    <w:rsid w:val="00925F2D"/>
    <w:rsid w:val="009322AD"/>
    <w:rsid w:val="0093319B"/>
    <w:rsid w:val="009361ED"/>
    <w:rsid w:val="00936D53"/>
    <w:rsid w:val="0093756B"/>
    <w:rsid w:val="0093771E"/>
    <w:rsid w:val="009400C2"/>
    <w:rsid w:val="00940ECE"/>
    <w:rsid w:val="00941D9B"/>
    <w:rsid w:val="00942AAD"/>
    <w:rsid w:val="00943CBF"/>
    <w:rsid w:val="00944B09"/>
    <w:rsid w:val="009454DA"/>
    <w:rsid w:val="009462FA"/>
    <w:rsid w:val="0094748B"/>
    <w:rsid w:val="0095010C"/>
    <w:rsid w:val="009505DD"/>
    <w:rsid w:val="00950D97"/>
    <w:rsid w:val="00951AFD"/>
    <w:rsid w:val="00952E27"/>
    <w:rsid w:val="00953CE4"/>
    <w:rsid w:val="00953FCF"/>
    <w:rsid w:val="00954D6A"/>
    <w:rsid w:val="00955905"/>
    <w:rsid w:val="00955925"/>
    <w:rsid w:val="00957572"/>
    <w:rsid w:val="009615BD"/>
    <w:rsid w:val="00962E14"/>
    <w:rsid w:val="00965018"/>
    <w:rsid w:val="0096761A"/>
    <w:rsid w:val="0096795A"/>
    <w:rsid w:val="00967F98"/>
    <w:rsid w:val="009705B3"/>
    <w:rsid w:val="00970C10"/>
    <w:rsid w:val="00971016"/>
    <w:rsid w:val="009730B5"/>
    <w:rsid w:val="0097334B"/>
    <w:rsid w:val="00974FB2"/>
    <w:rsid w:val="00975E35"/>
    <w:rsid w:val="009770F9"/>
    <w:rsid w:val="009813A6"/>
    <w:rsid w:val="009816FA"/>
    <w:rsid w:val="009817C4"/>
    <w:rsid w:val="00981904"/>
    <w:rsid w:val="0098262B"/>
    <w:rsid w:val="0098276E"/>
    <w:rsid w:val="00983D62"/>
    <w:rsid w:val="00984018"/>
    <w:rsid w:val="00984B06"/>
    <w:rsid w:val="0098570C"/>
    <w:rsid w:val="0098657E"/>
    <w:rsid w:val="00987898"/>
    <w:rsid w:val="009910D4"/>
    <w:rsid w:val="0099246D"/>
    <w:rsid w:val="009950B1"/>
    <w:rsid w:val="00995931"/>
    <w:rsid w:val="00995E3D"/>
    <w:rsid w:val="00996935"/>
    <w:rsid w:val="00996F13"/>
    <w:rsid w:val="009A0398"/>
    <w:rsid w:val="009A1392"/>
    <w:rsid w:val="009A1CB7"/>
    <w:rsid w:val="009A1EC7"/>
    <w:rsid w:val="009A2720"/>
    <w:rsid w:val="009A2FF8"/>
    <w:rsid w:val="009A303D"/>
    <w:rsid w:val="009A35A5"/>
    <w:rsid w:val="009A3978"/>
    <w:rsid w:val="009A3DD6"/>
    <w:rsid w:val="009A53F9"/>
    <w:rsid w:val="009A55E8"/>
    <w:rsid w:val="009A6052"/>
    <w:rsid w:val="009A6CC1"/>
    <w:rsid w:val="009B01BD"/>
    <w:rsid w:val="009B08EC"/>
    <w:rsid w:val="009B20C5"/>
    <w:rsid w:val="009B2979"/>
    <w:rsid w:val="009B3310"/>
    <w:rsid w:val="009B3657"/>
    <w:rsid w:val="009B3ABF"/>
    <w:rsid w:val="009B5643"/>
    <w:rsid w:val="009B686E"/>
    <w:rsid w:val="009B6C07"/>
    <w:rsid w:val="009B7AC9"/>
    <w:rsid w:val="009B7B1F"/>
    <w:rsid w:val="009C1D43"/>
    <w:rsid w:val="009C2244"/>
    <w:rsid w:val="009C233D"/>
    <w:rsid w:val="009C238E"/>
    <w:rsid w:val="009C25B6"/>
    <w:rsid w:val="009C289B"/>
    <w:rsid w:val="009C2D84"/>
    <w:rsid w:val="009C3C7B"/>
    <w:rsid w:val="009C4D47"/>
    <w:rsid w:val="009C4E44"/>
    <w:rsid w:val="009C4EA0"/>
    <w:rsid w:val="009C4F6B"/>
    <w:rsid w:val="009C7697"/>
    <w:rsid w:val="009C7B8F"/>
    <w:rsid w:val="009C7D83"/>
    <w:rsid w:val="009D0478"/>
    <w:rsid w:val="009D1D31"/>
    <w:rsid w:val="009D2013"/>
    <w:rsid w:val="009D2168"/>
    <w:rsid w:val="009D5C28"/>
    <w:rsid w:val="009D62EE"/>
    <w:rsid w:val="009D67B5"/>
    <w:rsid w:val="009E1AF8"/>
    <w:rsid w:val="009E1FBC"/>
    <w:rsid w:val="009E2D56"/>
    <w:rsid w:val="009E382C"/>
    <w:rsid w:val="009E4604"/>
    <w:rsid w:val="009E57D9"/>
    <w:rsid w:val="009E69E9"/>
    <w:rsid w:val="009F1183"/>
    <w:rsid w:val="009F12CC"/>
    <w:rsid w:val="009F1514"/>
    <w:rsid w:val="009F2F7B"/>
    <w:rsid w:val="009F44B4"/>
    <w:rsid w:val="009F589F"/>
    <w:rsid w:val="009F5C1E"/>
    <w:rsid w:val="009F61B6"/>
    <w:rsid w:val="009F63CE"/>
    <w:rsid w:val="009F7119"/>
    <w:rsid w:val="00A00401"/>
    <w:rsid w:val="00A01A47"/>
    <w:rsid w:val="00A01AFA"/>
    <w:rsid w:val="00A021BE"/>
    <w:rsid w:val="00A043DE"/>
    <w:rsid w:val="00A04D23"/>
    <w:rsid w:val="00A05B3D"/>
    <w:rsid w:val="00A05BAE"/>
    <w:rsid w:val="00A0760F"/>
    <w:rsid w:val="00A11618"/>
    <w:rsid w:val="00A1256C"/>
    <w:rsid w:val="00A14A45"/>
    <w:rsid w:val="00A14CE4"/>
    <w:rsid w:val="00A14CF4"/>
    <w:rsid w:val="00A153C1"/>
    <w:rsid w:val="00A1570C"/>
    <w:rsid w:val="00A15C4F"/>
    <w:rsid w:val="00A16E60"/>
    <w:rsid w:val="00A17014"/>
    <w:rsid w:val="00A23560"/>
    <w:rsid w:val="00A23A8B"/>
    <w:rsid w:val="00A2724A"/>
    <w:rsid w:val="00A27634"/>
    <w:rsid w:val="00A31A7A"/>
    <w:rsid w:val="00A32ADE"/>
    <w:rsid w:val="00A33AB3"/>
    <w:rsid w:val="00A35AA5"/>
    <w:rsid w:val="00A37539"/>
    <w:rsid w:val="00A40B4C"/>
    <w:rsid w:val="00A40EBA"/>
    <w:rsid w:val="00A41EC8"/>
    <w:rsid w:val="00A41F07"/>
    <w:rsid w:val="00A42165"/>
    <w:rsid w:val="00A4299E"/>
    <w:rsid w:val="00A46AC6"/>
    <w:rsid w:val="00A47085"/>
    <w:rsid w:val="00A50D50"/>
    <w:rsid w:val="00A50F8C"/>
    <w:rsid w:val="00A51842"/>
    <w:rsid w:val="00A51CB2"/>
    <w:rsid w:val="00A52EB7"/>
    <w:rsid w:val="00A5705C"/>
    <w:rsid w:val="00A574D4"/>
    <w:rsid w:val="00A60347"/>
    <w:rsid w:val="00A609D7"/>
    <w:rsid w:val="00A60FE2"/>
    <w:rsid w:val="00A6151F"/>
    <w:rsid w:val="00A618E8"/>
    <w:rsid w:val="00A62487"/>
    <w:rsid w:val="00A6312A"/>
    <w:rsid w:val="00A63AF0"/>
    <w:rsid w:val="00A64DA6"/>
    <w:rsid w:val="00A67E70"/>
    <w:rsid w:val="00A70534"/>
    <w:rsid w:val="00A70708"/>
    <w:rsid w:val="00A71678"/>
    <w:rsid w:val="00A71983"/>
    <w:rsid w:val="00A729C3"/>
    <w:rsid w:val="00A73A46"/>
    <w:rsid w:val="00A74A2B"/>
    <w:rsid w:val="00A7525C"/>
    <w:rsid w:val="00A76F51"/>
    <w:rsid w:val="00A77B25"/>
    <w:rsid w:val="00A77E82"/>
    <w:rsid w:val="00A824C9"/>
    <w:rsid w:val="00A83153"/>
    <w:rsid w:val="00A842CD"/>
    <w:rsid w:val="00A8437C"/>
    <w:rsid w:val="00A84B53"/>
    <w:rsid w:val="00A84EC0"/>
    <w:rsid w:val="00A8785A"/>
    <w:rsid w:val="00A87889"/>
    <w:rsid w:val="00A87CCB"/>
    <w:rsid w:val="00A90432"/>
    <w:rsid w:val="00A9159A"/>
    <w:rsid w:val="00A948B7"/>
    <w:rsid w:val="00A96590"/>
    <w:rsid w:val="00A96B13"/>
    <w:rsid w:val="00AA0476"/>
    <w:rsid w:val="00AA08D5"/>
    <w:rsid w:val="00AA1F26"/>
    <w:rsid w:val="00AA3A01"/>
    <w:rsid w:val="00AA4470"/>
    <w:rsid w:val="00AA63E2"/>
    <w:rsid w:val="00AA6712"/>
    <w:rsid w:val="00AA784E"/>
    <w:rsid w:val="00AA7A9F"/>
    <w:rsid w:val="00AA7F95"/>
    <w:rsid w:val="00AB0B44"/>
    <w:rsid w:val="00AB0DB7"/>
    <w:rsid w:val="00AB0E27"/>
    <w:rsid w:val="00AB11F2"/>
    <w:rsid w:val="00AB1B69"/>
    <w:rsid w:val="00AB2668"/>
    <w:rsid w:val="00AB280C"/>
    <w:rsid w:val="00AB4B09"/>
    <w:rsid w:val="00AB4DCF"/>
    <w:rsid w:val="00AB5D8F"/>
    <w:rsid w:val="00AB6808"/>
    <w:rsid w:val="00AB71BF"/>
    <w:rsid w:val="00AB72FB"/>
    <w:rsid w:val="00AC1F9F"/>
    <w:rsid w:val="00AC24D4"/>
    <w:rsid w:val="00AC2658"/>
    <w:rsid w:val="00AC30EF"/>
    <w:rsid w:val="00AC4373"/>
    <w:rsid w:val="00AC4514"/>
    <w:rsid w:val="00AC46F5"/>
    <w:rsid w:val="00AC4DDC"/>
    <w:rsid w:val="00AC4F32"/>
    <w:rsid w:val="00AC7A99"/>
    <w:rsid w:val="00AD0E94"/>
    <w:rsid w:val="00AD191A"/>
    <w:rsid w:val="00AD28FC"/>
    <w:rsid w:val="00AD35D9"/>
    <w:rsid w:val="00AD3944"/>
    <w:rsid w:val="00AD4004"/>
    <w:rsid w:val="00AD4C94"/>
    <w:rsid w:val="00AD5DDB"/>
    <w:rsid w:val="00AD72E9"/>
    <w:rsid w:val="00AD74F0"/>
    <w:rsid w:val="00AD783C"/>
    <w:rsid w:val="00AE00DD"/>
    <w:rsid w:val="00AE0F0C"/>
    <w:rsid w:val="00AE2B00"/>
    <w:rsid w:val="00AE35D2"/>
    <w:rsid w:val="00AE5607"/>
    <w:rsid w:val="00AE5799"/>
    <w:rsid w:val="00AE65E1"/>
    <w:rsid w:val="00AE6B9C"/>
    <w:rsid w:val="00AF107A"/>
    <w:rsid w:val="00AF14EB"/>
    <w:rsid w:val="00AF2A9B"/>
    <w:rsid w:val="00AF35AC"/>
    <w:rsid w:val="00AF5C75"/>
    <w:rsid w:val="00AF62C2"/>
    <w:rsid w:val="00AF693D"/>
    <w:rsid w:val="00B00D76"/>
    <w:rsid w:val="00B01058"/>
    <w:rsid w:val="00B02ABD"/>
    <w:rsid w:val="00B02B8E"/>
    <w:rsid w:val="00B03D10"/>
    <w:rsid w:val="00B04190"/>
    <w:rsid w:val="00B042EF"/>
    <w:rsid w:val="00B04F0C"/>
    <w:rsid w:val="00B05380"/>
    <w:rsid w:val="00B05DBE"/>
    <w:rsid w:val="00B05FDA"/>
    <w:rsid w:val="00B062EF"/>
    <w:rsid w:val="00B07028"/>
    <w:rsid w:val="00B07231"/>
    <w:rsid w:val="00B108E9"/>
    <w:rsid w:val="00B11BCC"/>
    <w:rsid w:val="00B131B8"/>
    <w:rsid w:val="00B1444D"/>
    <w:rsid w:val="00B146C0"/>
    <w:rsid w:val="00B15BB1"/>
    <w:rsid w:val="00B166E8"/>
    <w:rsid w:val="00B201F5"/>
    <w:rsid w:val="00B22A47"/>
    <w:rsid w:val="00B24477"/>
    <w:rsid w:val="00B26CCC"/>
    <w:rsid w:val="00B27944"/>
    <w:rsid w:val="00B30CE2"/>
    <w:rsid w:val="00B3198B"/>
    <w:rsid w:val="00B31C85"/>
    <w:rsid w:val="00B32E4E"/>
    <w:rsid w:val="00B37E13"/>
    <w:rsid w:val="00B401C8"/>
    <w:rsid w:val="00B40A18"/>
    <w:rsid w:val="00B41503"/>
    <w:rsid w:val="00B41C93"/>
    <w:rsid w:val="00B43140"/>
    <w:rsid w:val="00B43F32"/>
    <w:rsid w:val="00B4456F"/>
    <w:rsid w:val="00B45A1E"/>
    <w:rsid w:val="00B47375"/>
    <w:rsid w:val="00B50545"/>
    <w:rsid w:val="00B510E2"/>
    <w:rsid w:val="00B535AD"/>
    <w:rsid w:val="00B56ED0"/>
    <w:rsid w:val="00B5743B"/>
    <w:rsid w:val="00B57578"/>
    <w:rsid w:val="00B605B1"/>
    <w:rsid w:val="00B61F61"/>
    <w:rsid w:val="00B62365"/>
    <w:rsid w:val="00B63BBC"/>
    <w:rsid w:val="00B654EA"/>
    <w:rsid w:val="00B661A7"/>
    <w:rsid w:val="00B677F4"/>
    <w:rsid w:val="00B67923"/>
    <w:rsid w:val="00B67D39"/>
    <w:rsid w:val="00B72FF6"/>
    <w:rsid w:val="00B74757"/>
    <w:rsid w:val="00B74795"/>
    <w:rsid w:val="00B7490C"/>
    <w:rsid w:val="00B75344"/>
    <w:rsid w:val="00B764E1"/>
    <w:rsid w:val="00B766AC"/>
    <w:rsid w:val="00B7690A"/>
    <w:rsid w:val="00B802A8"/>
    <w:rsid w:val="00B80530"/>
    <w:rsid w:val="00B81D2E"/>
    <w:rsid w:val="00B8233E"/>
    <w:rsid w:val="00B82440"/>
    <w:rsid w:val="00B836E0"/>
    <w:rsid w:val="00B84B26"/>
    <w:rsid w:val="00B860EF"/>
    <w:rsid w:val="00B86420"/>
    <w:rsid w:val="00B86BEC"/>
    <w:rsid w:val="00B86C06"/>
    <w:rsid w:val="00B86E2D"/>
    <w:rsid w:val="00B87B9D"/>
    <w:rsid w:val="00B90CF8"/>
    <w:rsid w:val="00B91241"/>
    <w:rsid w:val="00B91986"/>
    <w:rsid w:val="00B9253A"/>
    <w:rsid w:val="00B95C0D"/>
    <w:rsid w:val="00B963B1"/>
    <w:rsid w:val="00B96644"/>
    <w:rsid w:val="00B9679E"/>
    <w:rsid w:val="00B96E4F"/>
    <w:rsid w:val="00B9730A"/>
    <w:rsid w:val="00BA1FDA"/>
    <w:rsid w:val="00BA57BD"/>
    <w:rsid w:val="00BA6072"/>
    <w:rsid w:val="00BA688E"/>
    <w:rsid w:val="00BA7C8B"/>
    <w:rsid w:val="00BB0B1D"/>
    <w:rsid w:val="00BB19C3"/>
    <w:rsid w:val="00BB3408"/>
    <w:rsid w:val="00BB4052"/>
    <w:rsid w:val="00BB4675"/>
    <w:rsid w:val="00BB46BB"/>
    <w:rsid w:val="00BB5025"/>
    <w:rsid w:val="00BB5DCC"/>
    <w:rsid w:val="00BB6108"/>
    <w:rsid w:val="00BB69AA"/>
    <w:rsid w:val="00BB6ADD"/>
    <w:rsid w:val="00BB6CF3"/>
    <w:rsid w:val="00BB6DCA"/>
    <w:rsid w:val="00BB733F"/>
    <w:rsid w:val="00BB7B4B"/>
    <w:rsid w:val="00BB7F4B"/>
    <w:rsid w:val="00BC2268"/>
    <w:rsid w:val="00BC25B3"/>
    <w:rsid w:val="00BC2E7B"/>
    <w:rsid w:val="00BC41B4"/>
    <w:rsid w:val="00BC5978"/>
    <w:rsid w:val="00BC5A38"/>
    <w:rsid w:val="00BC6645"/>
    <w:rsid w:val="00BC6B97"/>
    <w:rsid w:val="00BC71F0"/>
    <w:rsid w:val="00BC7341"/>
    <w:rsid w:val="00BC78DA"/>
    <w:rsid w:val="00BD17E4"/>
    <w:rsid w:val="00BD1DFB"/>
    <w:rsid w:val="00BD2619"/>
    <w:rsid w:val="00BD2AA1"/>
    <w:rsid w:val="00BD316C"/>
    <w:rsid w:val="00BD4333"/>
    <w:rsid w:val="00BD4E65"/>
    <w:rsid w:val="00BD4F6C"/>
    <w:rsid w:val="00BE07E2"/>
    <w:rsid w:val="00BE0D5C"/>
    <w:rsid w:val="00BE2447"/>
    <w:rsid w:val="00BE2AD6"/>
    <w:rsid w:val="00BE38D0"/>
    <w:rsid w:val="00BE4059"/>
    <w:rsid w:val="00BE45A4"/>
    <w:rsid w:val="00BE5268"/>
    <w:rsid w:val="00BE5EAC"/>
    <w:rsid w:val="00BE609B"/>
    <w:rsid w:val="00BE6E48"/>
    <w:rsid w:val="00BE75E5"/>
    <w:rsid w:val="00BE797D"/>
    <w:rsid w:val="00BF00BC"/>
    <w:rsid w:val="00BF07DF"/>
    <w:rsid w:val="00BF09B4"/>
    <w:rsid w:val="00BF10E4"/>
    <w:rsid w:val="00BF1BD1"/>
    <w:rsid w:val="00BF20DB"/>
    <w:rsid w:val="00BF29EC"/>
    <w:rsid w:val="00BF2A76"/>
    <w:rsid w:val="00BF4163"/>
    <w:rsid w:val="00BF4225"/>
    <w:rsid w:val="00BF4550"/>
    <w:rsid w:val="00BF648D"/>
    <w:rsid w:val="00BF6E69"/>
    <w:rsid w:val="00C0063C"/>
    <w:rsid w:val="00C01460"/>
    <w:rsid w:val="00C045A1"/>
    <w:rsid w:val="00C04A9C"/>
    <w:rsid w:val="00C0552A"/>
    <w:rsid w:val="00C06A21"/>
    <w:rsid w:val="00C06D76"/>
    <w:rsid w:val="00C11026"/>
    <w:rsid w:val="00C1168C"/>
    <w:rsid w:val="00C1324B"/>
    <w:rsid w:val="00C13C43"/>
    <w:rsid w:val="00C13FCA"/>
    <w:rsid w:val="00C144E4"/>
    <w:rsid w:val="00C153F9"/>
    <w:rsid w:val="00C15423"/>
    <w:rsid w:val="00C15447"/>
    <w:rsid w:val="00C15554"/>
    <w:rsid w:val="00C17052"/>
    <w:rsid w:val="00C17763"/>
    <w:rsid w:val="00C20496"/>
    <w:rsid w:val="00C2062A"/>
    <w:rsid w:val="00C20CC8"/>
    <w:rsid w:val="00C20FAA"/>
    <w:rsid w:val="00C21033"/>
    <w:rsid w:val="00C2122A"/>
    <w:rsid w:val="00C2237F"/>
    <w:rsid w:val="00C22456"/>
    <w:rsid w:val="00C2376A"/>
    <w:rsid w:val="00C23BA2"/>
    <w:rsid w:val="00C247C1"/>
    <w:rsid w:val="00C26F3B"/>
    <w:rsid w:val="00C27102"/>
    <w:rsid w:val="00C2759E"/>
    <w:rsid w:val="00C27C99"/>
    <w:rsid w:val="00C328BB"/>
    <w:rsid w:val="00C32B88"/>
    <w:rsid w:val="00C32CA7"/>
    <w:rsid w:val="00C33FCF"/>
    <w:rsid w:val="00C34D41"/>
    <w:rsid w:val="00C3565E"/>
    <w:rsid w:val="00C35EB8"/>
    <w:rsid w:val="00C413AA"/>
    <w:rsid w:val="00C413CA"/>
    <w:rsid w:val="00C42AD3"/>
    <w:rsid w:val="00C4398D"/>
    <w:rsid w:val="00C43DFD"/>
    <w:rsid w:val="00C44168"/>
    <w:rsid w:val="00C44E75"/>
    <w:rsid w:val="00C45412"/>
    <w:rsid w:val="00C45804"/>
    <w:rsid w:val="00C46DE4"/>
    <w:rsid w:val="00C472D8"/>
    <w:rsid w:val="00C476E1"/>
    <w:rsid w:val="00C50ECF"/>
    <w:rsid w:val="00C519FD"/>
    <w:rsid w:val="00C51FF6"/>
    <w:rsid w:val="00C53405"/>
    <w:rsid w:val="00C53522"/>
    <w:rsid w:val="00C54A13"/>
    <w:rsid w:val="00C54C3F"/>
    <w:rsid w:val="00C5589A"/>
    <w:rsid w:val="00C558D4"/>
    <w:rsid w:val="00C55E63"/>
    <w:rsid w:val="00C56B6D"/>
    <w:rsid w:val="00C56E89"/>
    <w:rsid w:val="00C57E42"/>
    <w:rsid w:val="00C61182"/>
    <w:rsid w:val="00C61460"/>
    <w:rsid w:val="00C6293D"/>
    <w:rsid w:val="00C62DC1"/>
    <w:rsid w:val="00C65813"/>
    <w:rsid w:val="00C65F19"/>
    <w:rsid w:val="00C677B1"/>
    <w:rsid w:val="00C67D09"/>
    <w:rsid w:val="00C67E2E"/>
    <w:rsid w:val="00C71D1B"/>
    <w:rsid w:val="00C71D51"/>
    <w:rsid w:val="00C72270"/>
    <w:rsid w:val="00C728C9"/>
    <w:rsid w:val="00C74AAF"/>
    <w:rsid w:val="00C766E9"/>
    <w:rsid w:val="00C76706"/>
    <w:rsid w:val="00C76E26"/>
    <w:rsid w:val="00C77A81"/>
    <w:rsid w:val="00C77CAC"/>
    <w:rsid w:val="00C8101E"/>
    <w:rsid w:val="00C8140C"/>
    <w:rsid w:val="00C82E46"/>
    <w:rsid w:val="00C85824"/>
    <w:rsid w:val="00C86910"/>
    <w:rsid w:val="00C87AB5"/>
    <w:rsid w:val="00C92045"/>
    <w:rsid w:val="00C93018"/>
    <w:rsid w:val="00C93ED6"/>
    <w:rsid w:val="00C94F97"/>
    <w:rsid w:val="00C95210"/>
    <w:rsid w:val="00C96482"/>
    <w:rsid w:val="00CA04C0"/>
    <w:rsid w:val="00CA1B14"/>
    <w:rsid w:val="00CA229F"/>
    <w:rsid w:val="00CA2E16"/>
    <w:rsid w:val="00CA2E4B"/>
    <w:rsid w:val="00CA3EB7"/>
    <w:rsid w:val="00CA45BC"/>
    <w:rsid w:val="00CA5FE3"/>
    <w:rsid w:val="00CA6DC6"/>
    <w:rsid w:val="00CA719F"/>
    <w:rsid w:val="00CA7858"/>
    <w:rsid w:val="00CA78A8"/>
    <w:rsid w:val="00CA7D34"/>
    <w:rsid w:val="00CB0A76"/>
    <w:rsid w:val="00CB0E67"/>
    <w:rsid w:val="00CB0F5C"/>
    <w:rsid w:val="00CB1264"/>
    <w:rsid w:val="00CB5A33"/>
    <w:rsid w:val="00CB5C9D"/>
    <w:rsid w:val="00CC0B44"/>
    <w:rsid w:val="00CC0F92"/>
    <w:rsid w:val="00CC2277"/>
    <w:rsid w:val="00CC2F66"/>
    <w:rsid w:val="00CC3373"/>
    <w:rsid w:val="00CC365B"/>
    <w:rsid w:val="00CC3C32"/>
    <w:rsid w:val="00CC3F26"/>
    <w:rsid w:val="00CC47DE"/>
    <w:rsid w:val="00CC51A9"/>
    <w:rsid w:val="00CD06F4"/>
    <w:rsid w:val="00CD0AA3"/>
    <w:rsid w:val="00CD1ED9"/>
    <w:rsid w:val="00CD24BD"/>
    <w:rsid w:val="00CD24C7"/>
    <w:rsid w:val="00CD31DD"/>
    <w:rsid w:val="00CD3835"/>
    <w:rsid w:val="00CD3BA3"/>
    <w:rsid w:val="00CD488B"/>
    <w:rsid w:val="00CD59DD"/>
    <w:rsid w:val="00CD5E78"/>
    <w:rsid w:val="00CD6131"/>
    <w:rsid w:val="00CD67C0"/>
    <w:rsid w:val="00CD7444"/>
    <w:rsid w:val="00CD7A8F"/>
    <w:rsid w:val="00CE125A"/>
    <w:rsid w:val="00CE13A5"/>
    <w:rsid w:val="00CE18B4"/>
    <w:rsid w:val="00CE1D11"/>
    <w:rsid w:val="00CE2B7A"/>
    <w:rsid w:val="00CE39F0"/>
    <w:rsid w:val="00CE45FE"/>
    <w:rsid w:val="00CE4D02"/>
    <w:rsid w:val="00CE56B8"/>
    <w:rsid w:val="00CE5884"/>
    <w:rsid w:val="00CE7CAB"/>
    <w:rsid w:val="00CF0787"/>
    <w:rsid w:val="00CF10B4"/>
    <w:rsid w:val="00CF17A9"/>
    <w:rsid w:val="00CF1DD5"/>
    <w:rsid w:val="00CF2B8F"/>
    <w:rsid w:val="00CF38E8"/>
    <w:rsid w:val="00CF7014"/>
    <w:rsid w:val="00CF7E12"/>
    <w:rsid w:val="00D00108"/>
    <w:rsid w:val="00D0035F"/>
    <w:rsid w:val="00D00A8C"/>
    <w:rsid w:val="00D012B5"/>
    <w:rsid w:val="00D0155E"/>
    <w:rsid w:val="00D01ACA"/>
    <w:rsid w:val="00D02549"/>
    <w:rsid w:val="00D02811"/>
    <w:rsid w:val="00D02C7D"/>
    <w:rsid w:val="00D03695"/>
    <w:rsid w:val="00D036DC"/>
    <w:rsid w:val="00D046CC"/>
    <w:rsid w:val="00D05EDF"/>
    <w:rsid w:val="00D068A7"/>
    <w:rsid w:val="00D101C0"/>
    <w:rsid w:val="00D105FD"/>
    <w:rsid w:val="00D10663"/>
    <w:rsid w:val="00D11E1D"/>
    <w:rsid w:val="00D11F82"/>
    <w:rsid w:val="00D12271"/>
    <w:rsid w:val="00D126A7"/>
    <w:rsid w:val="00D1286C"/>
    <w:rsid w:val="00D17FB0"/>
    <w:rsid w:val="00D17FFA"/>
    <w:rsid w:val="00D20B10"/>
    <w:rsid w:val="00D20E96"/>
    <w:rsid w:val="00D23569"/>
    <w:rsid w:val="00D235C5"/>
    <w:rsid w:val="00D23CA7"/>
    <w:rsid w:val="00D24192"/>
    <w:rsid w:val="00D2513A"/>
    <w:rsid w:val="00D30C9E"/>
    <w:rsid w:val="00D3151A"/>
    <w:rsid w:val="00D31D7E"/>
    <w:rsid w:val="00D332DA"/>
    <w:rsid w:val="00D33958"/>
    <w:rsid w:val="00D33DB6"/>
    <w:rsid w:val="00D34865"/>
    <w:rsid w:val="00D36727"/>
    <w:rsid w:val="00D378DA"/>
    <w:rsid w:val="00D40032"/>
    <w:rsid w:val="00D402CA"/>
    <w:rsid w:val="00D419D0"/>
    <w:rsid w:val="00D43748"/>
    <w:rsid w:val="00D44E6B"/>
    <w:rsid w:val="00D4507A"/>
    <w:rsid w:val="00D467A1"/>
    <w:rsid w:val="00D4763D"/>
    <w:rsid w:val="00D47F4C"/>
    <w:rsid w:val="00D47F7D"/>
    <w:rsid w:val="00D502D9"/>
    <w:rsid w:val="00D5092F"/>
    <w:rsid w:val="00D50C4E"/>
    <w:rsid w:val="00D517F8"/>
    <w:rsid w:val="00D51EC8"/>
    <w:rsid w:val="00D52590"/>
    <w:rsid w:val="00D52645"/>
    <w:rsid w:val="00D52B2C"/>
    <w:rsid w:val="00D54509"/>
    <w:rsid w:val="00D5470D"/>
    <w:rsid w:val="00D604BC"/>
    <w:rsid w:val="00D61487"/>
    <w:rsid w:val="00D622FD"/>
    <w:rsid w:val="00D63244"/>
    <w:rsid w:val="00D63788"/>
    <w:rsid w:val="00D65EBA"/>
    <w:rsid w:val="00D66F8C"/>
    <w:rsid w:val="00D66FED"/>
    <w:rsid w:val="00D6714D"/>
    <w:rsid w:val="00D70797"/>
    <w:rsid w:val="00D70B4B"/>
    <w:rsid w:val="00D7263D"/>
    <w:rsid w:val="00D73E62"/>
    <w:rsid w:val="00D73F64"/>
    <w:rsid w:val="00D750B2"/>
    <w:rsid w:val="00D7574C"/>
    <w:rsid w:val="00D75A84"/>
    <w:rsid w:val="00D76179"/>
    <w:rsid w:val="00D77D35"/>
    <w:rsid w:val="00D77D97"/>
    <w:rsid w:val="00D829B1"/>
    <w:rsid w:val="00D84ECE"/>
    <w:rsid w:val="00D90FFD"/>
    <w:rsid w:val="00D9144F"/>
    <w:rsid w:val="00D91520"/>
    <w:rsid w:val="00D916D7"/>
    <w:rsid w:val="00D93B8A"/>
    <w:rsid w:val="00D9568D"/>
    <w:rsid w:val="00D97FFB"/>
    <w:rsid w:val="00DA43D1"/>
    <w:rsid w:val="00DA4F5B"/>
    <w:rsid w:val="00DA5FAE"/>
    <w:rsid w:val="00DA6668"/>
    <w:rsid w:val="00DB0561"/>
    <w:rsid w:val="00DB233C"/>
    <w:rsid w:val="00DB4734"/>
    <w:rsid w:val="00DB4989"/>
    <w:rsid w:val="00DB5E86"/>
    <w:rsid w:val="00DB5F7B"/>
    <w:rsid w:val="00DB6015"/>
    <w:rsid w:val="00DB61F2"/>
    <w:rsid w:val="00DB67ED"/>
    <w:rsid w:val="00DB7026"/>
    <w:rsid w:val="00DC034B"/>
    <w:rsid w:val="00DC1408"/>
    <w:rsid w:val="00DC31CF"/>
    <w:rsid w:val="00DC39EE"/>
    <w:rsid w:val="00DC7903"/>
    <w:rsid w:val="00DC7A37"/>
    <w:rsid w:val="00DD1B30"/>
    <w:rsid w:val="00DD28F5"/>
    <w:rsid w:val="00DD2ECC"/>
    <w:rsid w:val="00DD3966"/>
    <w:rsid w:val="00DD3F49"/>
    <w:rsid w:val="00DD4E9D"/>
    <w:rsid w:val="00DD71BA"/>
    <w:rsid w:val="00DD763C"/>
    <w:rsid w:val="00DD7715"/>
    <w:rsid w:val="00DD7B7A"/>
    <w:rsid w:val="00DE04D3"/>
    <w:rsid w:val="00DE12D6"/>
    <w:rsid w:val="00DE1A19"/>
    <w:rsid w:val="00DE1A35"/>
    <w:rsid w:val="00DE1F2B"/>
    <w:rsid w:val="00DE2C95"/>
    <w:rsid w:val="00DE4849"/>
    <w:rsid w:val="00DE4F04"/>
    <w:rsid w:val="00DE5EED"/>
    <w:rsid w:val="00DE60FC"/>
    <w:rsid w:val="00DF25BF"/>
    <w:rsid w:val="00DF2AA9"/>
    <w:rsid w:val="00DF30DF"/>
    <w:rsid w:val="00DF4AFB"/>
    <w:rsid w:val="00DF586B"/>
    <w:rsid w:val="00DF5D6D"/>
    <w:rsid w:val="00DF6DD4"/>
    <w:rsid w:val="00E001E8"/>
    <w:rsid w:val="00E00A98"/>
    <w:rsid w:val="00E01563"/>
    <w:rsid w:val="00E022E6"/>
    <w:rsid w:val="00E030EB"/>
    <w:rsid w:val="00E031FB"/>
    <w:rsid w:val="00E03346"/>
    <w:rsid w:val="00E036FD"/>
    <w:rsid w:val="00E0486D"/>
    <w:rsid w:val="00E048C0"/>
    <w:rsid w:val="00E0495B"/>
    <w:rsid w:val="00E05BC7"/>
    <w:rsid w:val="00E06CB4"/>
    <w:rsid w:val="00E070A3"/>
    <w:rsid w:val="00E0717B"/>
    <w:rsid w:val="00E07651"/>
    <w:rsid w:val="00E10034"/>
    <w:rsid w:val="00E10276"/>
    <w:rsid w:val="00E11EF3"/>
    <w:rsid w:val="00E1213A"/>
    <w:rsid w:val="00E13D02"/>
    <w:rsid w:val="00E13FD7"/>
    <w:rsid w:val="00E14832"/>
    <w:rsid w:val="00E15824"/>
    <w:rsid w:val="00E17098"/>
    <w:rsid w:val="00E179FF"/>
    <w:rsid w:val="00E21244"/>
    <w:rsid w:val="00E24008"/>
    <w:rsid w:val="00E255DC"/>
    <w:rsid w:val="00E25B22"/>
    <w:rsid w:val="00E311C2"/>
    <w:rsid w:val="00E327A3"/>
    <w:rsid w:val="00E3299D"/>
    <w:rsid w:val="00E33451"/>
    <w:rsid w:val="00E33CFD"/>
    <w:rsid w:val="00E341E4"/>
    <w:rsid w:val="00E344DB"/>
    <w:rsid w:val="00E34F6D"/>
    <w:rsid w:val="00E3576C"/>
    <w:rsid w:val="00E35C04"/>
    <w:rsid w:val="00E36535"/>
    <w:rsid w:val="00E3740B"/>
    <w:rsid w:val="00E413EF"/>
    <w:rsid w:val="00E415CF"/>
    <w:rsid w:val="00E4175F"/>
    <w:rsid w:val="00E41D73"/>
    <w:rsid w:val="00E44547"/>
    <w:rsid w:val="00E45977"/>
    <w:rsid w:val="00E45E4A"/>
    <w:rsid w:val="00E45FD8"/>
    <w:rsid w:val="00E46A90"/>
    <w:rsid w:val="00E46B5F"/>
    <w:rsid w:val="00E46E04"/>
    <w:rsid w:val="00E47CF9"/>
    <w:rsid w:val="00E501DC"/>
    <w:rsid w:val="00E50713"/>
    <w:rsid w:val="00E50C7C"/>
    <w:rsid w:val="00E50DB7"/>
    <w:rsid w:val="00E51D2A"/>
    <w:rsid w:val="00E55375"/>
    <w:rsid w:val="00E55895"/>
    <w:rsid w:val="00E55D4B"/>
    <w:rsid w:val="00E576FA"/>
    <w:rsid w:val="00E57C68"/>
    <w:rsid w:val="00E57E7F"/>
    <w:rsid w:val="00E6387F"/>
    <w:rsid w:val="00E638A6"/>
    <w:rsid w:val="00E65928"/>
    <w:rsid w:val="00E667FB"/>
    <w:rsid w:val="00E70A28"/>
    <w:rsid w:val="00E70E4C"/>
    <w:rsid w:val="00E75777"/>
    <w:rsid w:val="00E80279"/>
    <w:rsid w:val="00E80DDA"/>
    <w:rsid w:val="00E840EC"/>
    <w:rsid w:val="00E86A5E"/>
    <w:rsid w:val="00E87167"/>
    <w:rsid w:val="00E91812"/>
    <w:rsid w:val="00E92AD0"/>
    <w:rsid w:val="00E92DA6"/>
    <w:rsid w:val="00E933A6"/>
    <w:rsid w:val="00E933CB"/>
    <w:rsid w:val="00E93F6B"/>
    <w:rsid w:val="00E95247"/>
    <w:rsid w:val="00E96081"/>
    <w:rsid w:val="00E96F85"/>
    <w:rsid w:val="00E977B7"/>
    <w:rsid w:val="00EA0044"/>
    <w:rsid w:val="00EA0510"/>
    <w:rsid w:val="00EA2C08"/>
    <w:rsid w:val="00EA363F"/>
    <w:rsid w:val="00EA470F"/>
    <w:rsid w:val="00EA4E88"/>
    <w:rsid w:val="00EA5A7D"/>
    <w:rsid w:val="00EA69AC"/>
    <w:rsid w:val="00EB1E6C"/>
    <w:rsid w:val="00EB3282"/>
    <w:rsid w:val="00EB3D11"/>
    <w:rsid w:val="00EB48DE"/>
    <w:rsid w:val="00EB5C4D"/>
    <w:rsid w:val="00EB63F2"/>
    <w:rsid w:val="00EB684E"/>
    <w:rsid w:val="00EB74E6"/>
    <w:rsid w:val="00EC0DBD"/>
    <w:rsid w:val="00EC25CF"/>
    <w:rsid w:val="00EC331B"/>
    <w:rsid w:val="00EC4694"/>
    <w:rsid w:val="00EC49FD"/>
    <w:rsid w:val="00EC680A"/>
    <w:rsid w:val="00EC6D36"/>
    <w:rsid w:val="00EC6DEB"/>
    <w:rsid w:val="00ED18A8"/>
    <w:rsid w:val="00ED1961"/>
    <w:rsid w:val="00ED25F6"/>
    <w:rsid w:val="00ED3304"/>
    <w:rsid w:val="00ED421A"/>
    <w:rsid w:val="00ED520C"/>
    <w:rsid w:val="00ED570C"/>
    <w:rsid w:val="00ED61BC"/>
    <w:rsid w:val="00ED749D"/>
    <w:rsid w:val="00ED7B6D"/>
    <w:rsid w:val="00EE03E5"/>
    <w:rsid w:val="00EE0AA7"/>
    <w:rsid w:val="00EE1436"/>
    <w:rsid w:val="00EE2A20"/>
    <w:rsid w:val="00EE61C3"/>
    <w:rsid w:val="00EE778D"/>
    <w:rsid w:val="00EE7C9F"/>
    <w:rsid w:val="00EE7D55"/>
    <w:rsid w:val="00EF040F"/>
    <w:rsid w:val="00EF1678"/>
    <w:rsid w:val="00EF1AD2"/>
    <w:rsid w:val="00EF1B43"/>
    <w:rsid w:val="00EF3315"/>
    <w:rsid w:val="00EF4F99"/>
    <w:rsid w:val="00EF52DF"/>
    <w:rsid w:val="00EF537B"/>
    <w:rsid w:val="00EF5510"/>
    <w:rsid w:val="00EF6E43"/>
    <w:rsid w:val="00EF77FA"/>
    <w:rsid w:val="00EF7D5C"/>
    <w:rsid w:val="00EF7F82"/>
    <w:rsid w:val="00F00AFB"/>
    <w:rsid w:val="00F01476"/>
    <w:rsid w:val="00F0211B"/>
    <w:rsid w:val="00F0371D"/>
    <w:rsid w:val="00F03E21"/>
    <w:rsid w:val="00F05002"/>
    <w:rsid w:val="00F06FE0"/>
    <w:rsid w:val="00F113BF"/>
    <w:rsid w:val="00F1241C"/>
    <w:rsid w:val="00F1289E"/>
    <w:rsid w:val="00F13F1B"/>
    <w:rsid w:val="00F14BDD"/>
    <w:rsid w:val="00F1554E"/>
    <w:rsid w:val="00F156BA"/>
    <w:rsid w:val="00F17A30"/>
    <w:rsid w:val="00F2038A"/>
    <w:rsid w:val="00F209D3"/>
    <w:rsid w:val="00F20D35"/>
    <w:rsid w:val="00F21A13"/>
    <w:rsid w:val="00F2258A"/>
    <w:rsid w:val="00F23270"/>
    <w:rsid w:val="00F2399C"/>
    <w:rsid w:val="00F23BE1"/>
    <w:rsid w:val="00F23D72"/>
    <w:rsid w:val="00F258E6"/>
    <w:rsid w:val="00F26B77"/>
    <w:rsid w:val="00F3133E"/>
    <w:rsid w:val="00F326F5"/>
    <w:rsid w:val="00F32A89"/>
    <w:rsid w:val="00F3441E"/>
    <w:rsid w:val="00F344C2"/>
    <w:rsid w:val="00F352FF"/>
    <w:rsid w:val="00F355C6"/>
    <w:rsid w:val="00F36A61"/>
    <w:rsid w:val="00F36EB7"/>
    <w:rsid w:val="00F377C3"/>
    <w:rsid w:val="00F416C4"/>
    <w:rsid w:val="00F423DF"/>
    <w:rsid w:val="00F43BA7"/>
    <w:rsid w:val="00F4536C"/>
    <w:rsid w:val="00F47579"/>
    <w:rsid w:val="00F47614"/>
    <w:rsid w:val="00F50AD3"/>
    <w:rsid w:val="00F51636"/>
    <w:rsid w:val="00F517A1"/>
    <w:rsid w:val="00F528BE"/>
    <w:rsid w:val="00F52D00"/>
    <w:rsid w:val="00F52E50"/>
    <w:rsid w:val="00F53813"/>
    <w:rsid w:val="00F53E88"/>
    <w:rsid w:val="00F544D6"/>
    <w:rsid w:val="00F54EA4"/>
    <w:rsid w:val="00F55531"/>
    <w:rsid w:val="00F5781A"/>
    <w:rsid w:val="00F603B6"/>
    <w:rsid w:val="00F609BA"/>
    <w:rsid w:val="00F61FE8"/>
    <w:rsid w:val="00F628F0"/>
    <w:rsid w:val="00F661F1"/>
    <w:rsid w:val="00F671AE"/>
    <w:rsid w:val="00F71C4B"/>
    <w:rsid w:val="00F73EE4"/>
    <w:rsid w:val="00F74068"/>
    <w:rsid w:val="00F75306"/>
    <w:rsid w:val="00F7569F"/>
    <w:rsid w:val="00F77143"/>
    <w:rsid w:val="00F7772C"/>
    <w:rsid w:val="00F77937"/>
    <w:rsid w:val="00F77CC4"/>
    <w:rsid w:val="00F80D15"/>
    <w:rsid w:val="00F82109"/>
    <w:rsid w:val="00F848D2"/>
    <w:rsid w:val="00F85070"/>
    <w:rsid w:val="00F85139"/>
    <w:rsid w:val="00F8560E"/>
    <w:rsid w:val="00F87899"/>
    <w:rsid w:val="00F909EF"/>
    <w:rsid w:val="00F90A92"/>
    <w:rsid w:val="00F91828"/>
    <w:rsid w:val="00F92126"/>
    <w:rsid w:val="00F921E2"/>
    <w:rsid w:val="00F9292F"/>
    <w:rsid w:val="00F92EA4"/>
    <w:rsid w:val="00F93E3C"/>
    <w:rsid w:val="00F941CE"/>
    <w:rsid w:val="00F9578D"/>
    <w:rsid w:val="00F97BD7"/>
    <w:rsid w:val="00FA0CF0"/>
    <w:rsid w:val="00FA28F4"/>
    <w:rsid w:val="00FA340E"/>
    <w:rsid w:val="00FA4160"/>
    <w:rsid w:val="00FA6183"/>
    <w:rsid w:val="00FA7DE3"/>
    <w:rsid w:val="00FB04FD"/>
    <w:rsid w:val="00FB0ACF"/>
    <w:rsid w:val="00FB1306"/>
    <w:rsid w:val="00FB3D72"/>
    <w:rsid w:val="00FB3F47"/>
    <w:rsid w:val="00FB40CE"/>
    <w:rsid w:val="00FB4EC1"/>
    <w:rsid w:val="00FB5943"/>
    <w:rsid w:val="00FB599B"/>
    <w:rsid w:val="00FB6015"/>
    <w:rsid w:val="00FB67F2"/>
    <w:rsid w:val="00FB6E4D"/>
    <w:rsid w:val="00FB72D2"/>
    <w:rsid w:val="00FB737E"/>
    <w:rsid w:val="00FB7B59"/>
    <w:rsid w:val="00FB7B97"/>
    <w:rsid w:val="00FC0A87"/>
    <w:rsid w:val="00FC0EAD"/>
    <w:rsid w:val="00FC1853"/>
    <w:rsid w:val="00FC1BDA"/>
    <w:rsid w:val="00FC275C"/>
    <w:rsid w:val="00FC32F9"/>
    <w:rsid w:val="00FC3BCE"/>
    <w:rsid w:val="00FC4679"/>
    <w:rsid w:val="00FC77C6"/>
    <w:rsid w:val="00FD1016"/>
    <w:rsid w:val="00FD131E"/>
    <w:rsid w:val="00FD1DAE"/>
    <w:rsid w:val="00FD419C"/>
    <w:rsid w:val="00FD5845"/>
    <w:rsid w:val="00FD65D4"/>
    <w:rsid w:val="00FD7B99"/>
    <w:rsid w:val="00FE2405"/>
    <w:rsid w:val="00FE2715"/>
    <w:rsid w:val="00FE2ACC"/>
    <w:rsid w:val="00FE2C4F"/>
    <w:rsid w:val="00FE2D1D"/>
    <w:rsid w:val="00FE49C0"/>
    <w:rsid w:val="00FE6577"/>
    <w:rsid w:val="00FE715E"/>
    <w:rsid w:val="00FE7A5B"/>
    <w:rsid w:val="00FF12DD"/>
    <w:rsid w:val="00FF181C"/>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rsid w:val="0056558A"/>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D24192"/>
  </w:style>
  <w:style w:type="table" w:styleId="ListTable4-Accent1">
    <w:name w:val="List Table 4 Accent 1"/>
    <w:basedOn w:val="TableNormal"/>
    <w:uiPriority w:val="49"/>
    <w:rsid w:val="00D241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Emphasis">
    <w:name w:val="Emphasis"/>
    <w:basedOn w:val="DefaultParagraphFont"/>
    <w:uiPriority w:val="20"/>
    <w:qFormat/>
    <w:rsid w:val="003B2423"/>
    <w:rPr>
      <w:i/>
      <w:iCs/>
    </w:rPr>
  </w:style>
  <w:style w:type="table" w:customStyle="1" w:styleId="TableGrid1">
    <w:name w:val="Table Grid1"/>
    <w:basedOn w:val="TableNormal"/>
    <w:uiPriority w:val="39"/>
    <w:rsid w:val="00735023"/>
    <w:pPr>
      <w:spacing w:after="0" w:line="240" w:lineRule="auto"/>
      <w:jc w:val="righ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43127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
    <w:name w:val="شبكة جدول2"/>
    <w:basedOn w:val="TableNormal"/>
    <w:next w:val="TableGrid"/>
    <w:uiPriority w:val="39"/>
    <w:rsid w:val="00273E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TableNormal"/>
    <w:next w:val="TableGrid"/>
    <w:uiPriority w:val="39"/>
    <w:rsid w:val="003E37D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TableNormal"/>
    <w:next w:val="TableGrid"/>
    <w:uiPriority w:val="39"/>
    <w:rsid w:val="003F1F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80FB0"/>
    <w:pPr>
      <w:bidi/>
      <w:outlineLvl w:val="9"/>
    </w:pPr>
    <w:rPr>
      <w:rtl/>
    </w:rPr>
  </w:style>
  <w:style w:type="paragraph" w:styleId="TOC2">
    <w:name w:val="toc 2"/>
    <w:basedOn w:val="Normal"/>
    <w:next w:val="Normal"/>
    <w:autoRedefine/>
    <w:uiPriority w:val="39"/>
    <w:unhideWhenUsed/>
    <w:rsid w:val="00080FB0"/>
    <w:pPr>
      <w:bidi/>
      <w:spacing w:after="100"/>
      <w:ind w:left="220"/>
    </w:pPr>
    <w:rPr>
      <w:rFonts w:eastAsiaTheme="minorEastAsia" w:cs="Times New Roman"/>
      <w:rtl/>
    </w:rPr>
  </w:style>
  <w:style w:type="paragraph" w:styleId="TOC1">
    <w:name w:val="toc 1"/>
    <w:basedOn w:val="Normal"/>
    <w:next w:val="Normal"/>
    <w:autoRedefine/>
    <w:uiPriority w:val="39"/>
    <w:unhideWhenUsed/>
    <w:rsid w:val="00B01058"/>
    <w:pPr>
      <w:tabs>
        <w:tab w:val="right" w:leader="dot" w:pos="8296"/>
      </w:tabs>
      <w:bidi/>
      <w:spacing w:after="100" w:line="360" w:lineRule="auto"/>
    </w:pPr>
    <w:rPr>
      <w:rFonts w:asciiTheme="majorBidi" w:eastAsiaTheme="minorEastAsia" w:hAnsiTheme="majorBidi" w:cstheme="majorBidi"/>
      <w:noProof/>
      <w:sz w:val="24"/>
      <w:szCs w:val="24"/>
    </w:rPr>
  </w:style>
  <w:style w:type="paragraph" w:styleId="TOC3">
    <w:name w:val="toc 3"/>
    <w:basedOn w:val="Normal"/>
    <w:next w:val="Normal"/>
    <w:autoRedefine/>
    <w:uiPriority w:val="39"/>
    <w:unhideWhenUsed/>
    <w:rsid w:val="000E1BE1"/>
    <w:pPr>
      <w:tabs>
        <w:tab w:val="right" w:leader="dot" w:pos="8296"/>
      </w:tabs>
      <w:bidi/>
      <w:spacing w:after="100" w:line="360" w:lineRule="auto"/>
      <w:ind w:left="440"/>
    </w:pPr>
    <w:rPr>
      <w:rFonts w:eastAsiaTheme="minorEastAsia" w:cs="Times New Roman"/>
      <w:rtl/>
    </w:rPr>
  </w:style>
  <w:style w:type="paragraph" w:styleId="TableofFigures">
    <w:name w:val="table of figures"/>
    <w:basedOn w:val="Normal"/>
    <w:next w:val="Normal"/>
    <w:uiPriority w:val="99"/>
    <w:unhideWhenUsed/>
    <w:rsid w:val="00BB6108"/>
    <w:pPr>
      <w:spacing w:after="0"/>
    </w:pPr>
  </w:style>
  <w:style w:type="paragraph" w:customStyle="1" w:styleId="msonormal0">
    <w:name w:val="msonormal"/>
    <w:basedOn w:val="Normal"/>
    <w:rsid w:val="00D9568D"/>
    <w:pPr>
      <w:spacing w:before="100" w:beforeAutospacing="1" w:after="100" w:afterAutospacing="1"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C72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wataniaind.com/en/"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www.stats.gov.sa/w" TargetMode="Externa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urahquran.com/53.html" TargetMode="External"/><Relationship Id="rId22" Type="http://schemas.openxmlformats.org/officeDocument/2006/relationships/hyperlink" Target="http://www.wataniaind.co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119</Pages>
  <Words>29702</Words>
  <Characters>169304</Characters>
  <Application>Microsoft Office Word</Application>
  <DocSecurity>0</DocSecurity>
  <Lines>1410</Lines>
  <Paragraphs>397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198609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874</cp:revision>
  <cp:lastPrinted>2025-12-27T17:11:00Z</cp:lastPrinted>
  <dcterms:created xsi:type="dcterms:W3CDTF">2026-07-04T16:57:00Z</dcterms:created>
  <dcterms:modified xsi:type="dcterms:W3CDTF">2026-08-22T17:25:00Z</dcterms:modified>
</cp:coreProperties>
</file>