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3E7A" w:rsidRDefault="0099653A">
      <w:pPr>
        <w:spacing w:after="12" w:line="442" w:lineRule="auto"/>
        <w:ind w:left="104" w:right="35" w:hanging="8"/>
        <w:jc w:val="right"/>
      </w:pPr>
      <w:bookmarkStart w:id="0" w:name="_GoBack"/>
      <w:bookmarkEnd w:id="0"/>
      <w:r>
        <w:rPr>
          <w:noProof/>
        </w:rPr>
        <w:drawing>
          <wp:anchor distT="0" distB="0" distL="114300" distR="114300" simplePos="0" relativeHeight="251658240" behindDoc="0" locked="0" layoutInCell="1" allowOverlap="0">
            <wp:simplePos x="0" y="0"/>
            <wp:positionH relativeFrom="column">
              <wp:posOffset>-351264</wp:posOffset>
            </wp:positionH>
            <wp:positionV relativeFrom="paragraph">
              <wp:posOffset>-286602</wp:posOffset>
            </wp:positionV>
            <wp:extent cx="2226945" cy="1114425"/>
            <wp:effectExtent l="0" t="0" r="0" b="0"/>
            <wp:wrapSquare wrapText="bothSides"/>
            <wp:docPr id="131" name="Picture 131"/>
            <wp:cNvGraphicFramePr/>
            <a:graphic xmlns:a="http://schemas.openxmlformats.org/drawingml/2006/main">
              <a:graphicData uri="http://schemas.openxmlformats.org/drawingml/2006/picture">
                <pic:pic xmlns:pic="http://schemas.openxmlformats.org/drawingml/2006/picture">
                  <pic:nvPicPr>
                    <pic:cNvPr id="131" name="Picture 131"/>
                    <pic:cNvPicPr/>
                  </pic:nvPicPr>
                  <pic:blipFill>
                    <a:blip r:embed="rId7"/>
                    <a:stretch>
                      <a:fillRect/>
                    </a:stretch>
                  </pic:blipFill>
                  <pic:spPr>
                    <a:xfrm>
                      <a:off x="0" y="0"/>
                      <a:ext cx="2226945" cy="1114425"/>
                    </a:xfrm>
                    <a:prstGeom prst="rect">
                      <a:avLst/>
                    </a:prstGeom>
                  </pic:spPr>
                </pic:pic>
              </a:graphicData>
            </a:graphic>
          </wp:anchor>
        </w:drawing>
      </w:r>
      <w:r>
        <w:rPr>
          <w:b/>
          <w:bCs/>
          <w:szCs w:val="28"/>
          <w:rtl/>
        </w:rPr>
        <w:t xml:space="preserve">جامعة ميدأوشن     كلية الإدارة  </w:t>
      </w:r>
    </w:p>
    <w:p w:rsidR="00F33E7A" w:rsidRDefault="0099653A">
      <w:pPr>
        <w:spacing w:after="355" w:line="259" w:lineRule="auto"/>
        <w:ind w:left="106" w:right="0" w:hanging="10"/>
        <w:jc w:val="left"/>
      </w:pPr>
      <w:r>
        <w:rPr>
          <w:b/>
          <w:bCs/>
          <w:szCs w:val="28"/>
          <w:rtl/>
        </w:rPr>
        <w:t xml:space="preserve">قسم / تخصص تقنية مالي ة </w:t>
      </w:r>
      <w:r>
        <w:rPr>
          <w:szCs w:val="28"/>
          <w:rtl/>
        </w:rPr>
        <w:t xml:space="preserve"> </w:t>
      </w:r>
    </w:p>
    <w:p w:rsidR="00F33E7A" w:rsidRDefault="0099653A">
      <w:pPr>
        <w:spacing w:after="493" w:line="261" w:lineRule="auto"/>
        <w:ind w:left="115" w:hanging="10"/>
        <w:jc w:val="center"/>
      </w:pPr>
      <w:r>
        <w:rPr>
          <w:b/>
          <w:bCs/>
          <w:szCs w:val="28"/>
          <w:rtl/>
        </w:rPr>
        <w:t xml:space="preserve">عنوان البحث </w:t>
      </w:r>
    </w:p>
    <w:p w:rsidR="00F33E7A" w:rsidRDefault="0099653A">
      <w:pPr>
        <w:pStyle w:val="Heading1"/>
        <w:spacing w:after="629"/>
        <w:ind w:right="112"/>
      </w:pPr>
      <w:r>
        <w:rPr>
          <w:bCs/>
          <w:sz w:val="40"/>
          <w:szCs w:val="40"/>
          <w:rtl/>
        </w:rPr>
        <w:t xml:space="preserve">الأمن السيبارني ودوره في قارر استخدام الخدمات المصرفية عبر الإنترنتدارسة ميدانية على مستخدمي الخدمات البنكية الرقمية  </w:t>
      </w:r>
    </w:p>
    <w:p w:rsidR="00F33E7A" w:rsidRDefault="0099653A">
      <w:pPr>
        <w:bidi w:val="0"/>
        <w:spacing w:after="353" w:line="259" w:lineRule="auto"/>
        <w:ind w:left="0" w:right="163" w:firstLine="0"/>
        <w:jc w:val="right"/>
      </w:pPr>
      <w:r>
        <w:rPr>
          <w:b/>
        </w:rPr>
        <w:t xml:space="preserve"> </w:t>
      </w:r>
    </w:p>
    <w:p w:rsidR="00F33E7A" w:rsidRDefault="0099653A">
      <w:pPr>
        <w:spacing w:after="369" w:line="261" w:lineRule="auto"/>
        <w:ind w:left="115" w:hanging="10"/>
        <w:jc w:val="center"/>
      </w:pPr>
      <w:r>
        <w:rPr>
          <w:b/>
          <w:bCs/>
          <w:szCs w:val="28"/>
          <w:rtl/>
        </w:rPr>
        <w:t xml:space="preserve">إعداد الطالب / </w:t>
      </w:r>
    </w:p>
    <w:p w:rsidR="00F33E7A" w:rsidRDefault="0099653A">
      <w:pPr>
        <w:spacing w:after="12" w:line="444" w:lineRule="auto"/>
        <w:ind w:left="3814" w:right="4044" w:hanging="360"/>
        <w:jc w:val="right"/>
      </w:pPr>
      <w:r>
        <w:rPr>
          <w:b/>
          <w:bCs/>
          <w:szCs w:val="28"/>
          <w:rtl/>
        </w:rPr>
        <w:t xml:space="preserve">شروق المطير ي إشارف/ </w:t>
      </w:r>
    </w:p>
    <w:p w:rsidR="00F33E7A" w:rsidRDefault="0099653A">
      <w:pPr>
        <w:spacing w:after="12" w:line="442" w:lineRule="auto"/>
        <w:ind w:left="3940" w:right="3734" w:hanging="505"/>
        <w:jc w:val="right"/>
      </w:pPr>
      <w:r>
        <w:rPr>
          <w:b/>
          <w:bCs/>
          <w:szCs w:val="28"/>
          <w:rtl/>
        </w:rPr>
        <w:lastRenderedPageBreak/>
        <w:t>د. الفيصل عبد الحميد د.</w:t>
      </w:r>
      <w:r>
        <w:rPr>
          <w:b/>
          <w:bCs/>
          <w:szCs w:val="28"/>
          <w:rtl/>
        </w:rPr>
        <w:t xml:space="preserve">فايز جارد </w:t>
      </w:r>
    </w:p>
    <w:p w:rsidR="00F33E7A" w:rsidRDefault="0099653A">
      <w:pPr>
        <w:spacing w:after="353" w:line="261" w:lineRule="auto"/>
        <w:ind w:left="115" w:hanging="10"/>
        <w:jc w:val="center"/>
      </w:pPr>
      <w:r>
        <w:rPr>
          <w:b/>
          <w:bCs/>
          <w:szCs w:val="28"/>
          <w:rtl/>
        </w:rPr>
        <w:t xml:space="preserve">العام الدارسي </w:t>
      </w:r>
    </w:p>
    <w:p w:rsidR="00F33E7A" w:rsidRDefault="0099653A">
      <w:pPr>
        <w:bidi w:val="0"/>
        <w:spacing w:after="0" w:line="259" w:lineRule="auto"/>
        <w:ind w:left="0" w:right="760" w:firstLine="0"/>
        <w:jc w:val="center"/>
      </w:pPr>
      <w:r>
        <w:rPr>
          <w:b/>
        </w:rPr>
        <w:t xml:space="preserve"> 2026 - 2025</w:t>
      </w:r>
    </w:p>
    <w:p w:rsidR="00F33E7A" w:rsidRDefault="0099653A">
      <w:pPr>
        <w:bidi w:val="0"/>
        <w:spacing w:after="355" w:line="259" w:lineRule="auto"/>
        <w:ind w:left="4589" w:right="0" w:firstLine="0"/>
        <w:jc w:val="left"/>
      </w:pPr>
      <w:r>
        <w:rPr>
          <w:b/>
        </w:rPr>
        <w:t xml:space="preserve"> </w:t>
      </w:r>
    </w:p>
    <w:p w:rsidR="00F33E7A" w:rsidRDefault="0099653A">
      <w:pPr>
        <w:bidi w:val="0"/>
        <w:spacing w:after="350" w:line="259" w:lineRule="auto"/>
        <w:ind w:left="4593" w:right="0" w:firstLine="0"/>
        <w:jc w:val="left"/>
      </w:pPr>
      <w:r>
        <w:t xml:space="preserve"> </w:t>
      </w:r>
    </w:p>
    <w:p w:rsidR="00F33E7A" w:rsidRDefault="0099653A">
      <w:pPr>
        <w:bidi w:val="0"/>
        <w:spacing w:after="0" w:line="441" w:lineRule="auto"/>
        <w:ind w:left="9274" w:right="158" w:firstLine="0"/>
      </w:pPr>
      <w:r>
        <w:t xml:space="preserve">   </w:t>
      </w:r>
    </w:p>
    <w:p w:rsidR="00F33E7A" w:rsidRDefault="0099653A">
      <w:pPr>
        <w:bidi w:val="0"/>
        <w:spacing w:after="9" w:line="259" w:lineRule="auto"/>
        <w:ind w:left="302" w:right="0" w:firstLine="0"/>
        <w:jc w:val="left"/>
      </w:pPr>
      <w:r>
        <w:rPr>
          <w:noProof/>
        </w:rPr>
        <w:lastRenderedPageBreak/>
        <w:drawing>
          <wp:inline distT="0" distB="0" distL="0" distR="0">
            <wp:extent cx="5610225" cy="2224405"/>
            <wp:effectExtent l="0" t="0" r="0" b="0"/>
            <wp:docPr id="148" name="Picture 148"/>
            <wp:cNvGraphicFramePr/>
            <a:graphic xmlns:a="http://schemas.openxmlformats.org/drawingml/2006/main">
              <a:graphicData uri="http://schemas.openxmlformats.org/drawingml/2006/picture">
                <pic:pic xmlns:pic="http://schemas.openxmlformats.org/drawingml/2006/picture">
                  <pic:nvPicPr>
                    <pic:cNvPr id="148" name="Picture 148"/>
                    <pic:cNvPicPr/>
                  </pic:nvPicPr>
                  <pic:blipFill>
                    <a:blip r:embed="rId8"/>
                    <a:stretch>
                      <a:fillRect/>
                    </a:stretch>
                  </pic:blipFill>
                  <pic:spPr>
                    <a:xfrm>
                      <a:off x="0" y="0"/>
                      <a:ext cx="5610225" cy="2224405"/>
                    </a:xfrm>
                    <a:prstGeom prst="rect">
                      <a:avLst/>
                    </a:prstGeom>
                  </pic:spPr>
                </pic:pic>
              </a:graphicData>
            </a:graphic>
          </wp:inline>
        </w:drawing>
      </w:r>
    </w:p>
    <w:p w:rsidR="00F33E7A" w:rsidRDefault="0099653A">
      <w:pPr>
        <w:bidi w:val="0"/>
        <w:spacing w:after="0" w:line="440" w:lineRule="auto"/>
        <w:ind w:left="9274" w:right="158" w:firstLine="0"/>
      </w:pPr>
      <w:r>
        <w:t xml:space="preserve">     </w:t>
      </w:r>
    </w:p>
    <w:p w:rsidR="00F33E7A" w:rsidRDefault="0099653A">
      <w:pPr>
        <w:pStyle w:val="Heading2"/>
        <w:bidi w:val="0"/>
        <w:spacing w:after="232"/>
        <w:ind w:left="0" w:right="112" w:firstLine="0"/>
        <w:jc w:val="right"/>
      </w:pPr>
      <w:r>
        <w:t xml:space="preserve"> </w:t>
      </w:r>
      <w:r>
        <w:t>Abstract</w:t>
      </w:r>
      <w:r>
        <w:t xml:space="preserve"> </w:t>
      </w:r>
      <w:r>
        <w:rPr>
          <w:bCs/>
          <w:szCs w:val="36"/>
          <w:rtl/>
        </w:rPr>
        <w:t>المستخلص</w:t>
      </w:r>
    </w:p>
    <w:p w:rsidR="00F33E7A" w:rsidRDefault="0099653A">
      <w:pPr>
        <w:spacing w:line="239" w:lineRule="auto"/>
        <w:ind w:left="101" w:right="35"/>
      </w:pPr>
      <w:r>
        <w:rPr>
          <w:szCs w:val="28"/>
          <w:rtl/>
        </w:rPr>
        <w:t xml:space="preserve">هدفت هذه الد ارسة إلى تحليل دور الأمن السيب ارني في ق ارر استخدام الخدمات المصرفية عبر الإنترنت لدىمستخدمي الخدمات البنكية الرقمية في المملكة العربية السعودية مع التركيز على البعد </w:t>
      </w:r>
      <w:r>
        <w:rPr>
          <w:szCs w:val="28"/>
          <w:rtl/>
        </w:rPr>
        <w:t>التقني المتمثل فيالتشفير المتقدم والمصادقة الثنائية والم ارقبة الفورية للمعاملا ت إلى جانب بيان علاقته بكل من الثقة الرقمية وق ارر استخدام الخدمات المصرفية عبر الإنترنت. وتنبع أهمية الد ارسة من التوسع المت ازيد في التحول الرقمي المصرفي وما يرتبط به من تحدي</w:t>
      </w:r>
      <w:r>
        <w:rPr>
          <w:szCs w:val="28"/>
          <w:rtl/>
        </w:rPr>
        <w:t xml:space="preserve">ات ومخاطر سيب ارنية تؤثر في إد ارك العملاء للأمان والثقة، ومن ثم فيسلوكهم الرقمي) </w:t>
      </w:r>
      <w:r>
        <w:t>Saudi Central Bank SAMA, 2017; Azura et al., 2025</w:t>
      </w:r>
      <w:r>
        <w:rPr>
          <w:szCs w:val="28"/>
          <w:rtl/>
        </w:rPr>
        <w:t xml:space="preserve">( . </w:t>
      </w:r>
    </w:p>
    <w:p w:rsidR="00F33E7A" w:rsidRDefault="0099653A">
      <w:pPr>
        <w:spacing w:line="239" w:lineRule="auto"/>
        <w:ind w:left="101" w:right="35"/>
      </w:pPr>
      <w:r>
        <w:rPr>
          <w:szCs w:val="28"/>
          <w:rtl/>
        </w:rPr>
        <w:t xml:space="preserve">اعتمدت الد ارسة على المنهج الوصفي التحليلي واستخدمت الاستبانة الإلكترونية أداةً رئيسةً لجمع البيانات من عينة من مستخدمي </w:t>
      </w:r>
      <w:r>
        <w:rPr>
          <w:szCs w:val="28"/>
          <w:rtl/>
        </w:rPr>
        <w:t>الخدمات البنكية الرقمية في المملكة العربية السعودية، بالاعتماد على مقياس ليكرت الخماسي وشملت الأداة خمسة محاور: التشفير المتقد م والمصادقة الثنائية والم ارقبة الفورية للمعاملا ت والثقة الرقمية وق ارر استخدام الخدمات المصرفية عبر الإنترن ت استنادًا إلى د ار</w:t>
      </w:r>
      <w:r>
        <w:rPr>
          <w:szCs w:val="28"/>
          <w:rtl/>
        </w:rPr>
        <w:t xml:space="preserve">سات سابقة في تبني التكنولوجيا والثقةالرقمية) </w:t>
      </w:r>
      <w:r>
        <w:t>Davis, 1989; McKnight et al., 2002</w:t>
      </w:r>
      <w:r>
        <w:rPr>
          <w:szCs w:val="28"/>
          <w:rtl/>
        </w:rPr>
        <w:t xml:space="preserve">(. </w:t>
      </w:r>
    </w:p>
    <w:p w:rsidR="00F33E7A" w:rsidRDefault="0099653A">
      <w:pPr>
        <w:spacing w:after="0" w:line="239" w:lineRule="auto"/>
        <w:ind w:left="101" w:right="35"/>
      </w:pPr>
      <w:r>
        <w:rPr>
          <w:szCs w:val="28"/>
          <w:rtl/>
        </w:rPr>
        <w:t xml:space="preserve">أظهرت النتائج أن المتوسط الكلي للاستبيان بلغ) </w:t>
      </w:r>
      <w:r>
        <w:rPr>
          <w:szCs w:val="28"/>
        </w:rPr>
        <w:t>4</w:t>
      </w:r>
      <w:r>
        <w:rPr>
          <w:szCs w:val="28"/>
          <w:rtl/>
        </w:rPr>
        <w:t>.</w:t>
      </w:r>
      <w:r>
        <w:rPr>
          <w:szCs w:val="28"/>
        </w:rPr>
        <w:t>20</w:t>
      </w:r>
      <w:r>
        <w:rPr>
          <w:szCs w:val="28"/>
          <w:rtl/>
        </w:rPr>
        <w:t>( بانح ارف معياري )</w:t>
      </w:r>
      <w:r>
        <w:rPr>
          <w:szCs w:val="28"/>
        </w:rPr>
        <w:t>0</w:t>
      </w:r>
      <w:r>
        <w:rPr>
          <w:szCs w:val="28"/>
          <w:rtl/>
        </w:rPr>
        <w:t>.</w:t>
      </w:r>
      <w:r>
        <w:rPr>
          <w:szCs w:val="28"/>
        </w:rPr>
        <w:t>45</w:t>
      </w:r>
      <w:r>
        <w:rPr>
          <w:szCs w:val="28"/>
          <w:rtl/>
        </w:rPr>
        <w:t xml:space="preserve">( مما يعكس مستوى إيجابيًا مرتفعًا كما جاء محور التشفير المتقدم في المرتبة الأولى بمتوسط) </w:t>
      </w:r>
      <w:r>
        <w:rPr>
          <w:szCs w:val="28"/>
        </w:rPr>
        <w:t>4</w:t>
      </w:r>
      <w:r>
        <w:rPr>
          <w:szCs w:val="28"/>
          <w:rtl/>
        </w:rPr>
        <w:t>.</w:t>
      </w:r>
      <w:r>
        <w:rPr>
          <w:szCs w:val="28"/>
        </w:rPr>
        <w:t>24</w:t>
      </w:r>
      <w:r>
        <w:rPr>
          <w:szCs w:val="28"/>
          <w:rtl/>
        </w:rPr>
        <w:t xml:space="preserve">( يليه </w:t>
      </w:r>
      <w:r>
        <w:rPr>
          <w:szCs w:val="28"/>
          <w:rtl/>
        </w:rPr>
        <w:t xml:space="preserve">الثقة الرقمية بمتوسط) </w:t>
      </w:r>
      <w:r>
        <w:rPr>
          <w:szCs w:val="28"/>
        </w:rPr>
        <w:t>4</w:t>
      </w:r>
      <w:r>
        <w:rPr>
          <w:szCs w:val="28"/>
          <w:rtl/>
        </w:rPr>
        <w:t>.</w:t>
      </w:r>
      <w:r>
        <w:rPr>
          <w:szCs w:val="28"/>
        </w:rPr>
        <w:t>20</w:t>
      </w:r>
      <w:r>
        <w:rPr>
          <w:szCs w:val="28"/>
          <w:rtl/>
        </w:rPr>
        <w:t xml:space="preserve">( ثم ق ارر استخدام الخدمات المصرفية عبر الإنترنت بمتوسط) </w:t>
      </w:r>
      <w:r>
        <w:rPr>
          <w:szCs w:val="28"/>
        </w:rPr>
        <w:t>4</w:t>
      </w:r>
      <w:r>
        <w:rPr>
          <w:szCs w:val="28"/>
          <w:rtl/>
        </w:rPr>
        <w:t>.</w:t>
      </w:r>
      <w:r>
        <w:rPr>
          <w:szCs w:val="28"/>
        </w:rPr>
        <w:t>21</w:t>
      </w:r>
      <w:r>
        <w:rPr>
          <w:szCs w:val="28"/>
          <w:rtl/>
        </w:rPr>
        <w:t>( وجميعها بدرجة مرتفعة وتشير النتائجإلى ارتفاع إد ارك أف ارد العينة لأهمية الضوابط التقنية للأمن السيب ارني، وارتفاع مستوى الثقة الرقمية بما يدعمالميل إلى استخدام القنوا</w:t>
      </w:r>
      <w:r>
        <w:rPr>
          <w:szCs w:val="28"/>
          <w:rtl/>
        </w:rPr>
        <w:t xml:space="preserve">ت المصرفية الإلكترونية والاستم ارر فيها، وهو ما يتفق مع الد ارسات السابقة </w:t>
      </w:r>
    </w:p>
    <w:p w:rsidR="00F33E7A" w:rsidRDefault="0099653A">
      <w:pPr>
        <w:bidi w:val="0"/>
        <w:spacing w:after="1" w:line="321" w:lineRule="auto"/>
        <w:ind w:left="4394" w:right="100" w:hanging="10"/>
        <w:jc w:val="right"/>
      </w:pPr>
      <w:r>
        <w:t xml:space="preserve">  )2023</w:t>
      </w:r>
      <w:r>
        <w:t>،</w:t>
      </w:r>
      <w:r>
        <w:t xml:space="preserve"> </w:t>
      </w:r>
      <w:r>
        <w:rPr>
          <w:szCs w:val="28"/>
          <w:rtl/>
        </w:rPr>
        <w:t>رحيل</w:t>
      </w:r>
      <w:r>
        <w:t xml:space="preserve"> ;</w:t>
      </w:r>
      <w:r>
        <w:t>Yousafzai et al., 2003</w:t>
      </w:r>
      <w:r>
        <w:t xml:space="preserve">( </w:t>
      </w:r>
      <w:r>
        <w:rPr>
          <w:b/>
        </w:rPr>
        <w:t xml:space="preserve"> </w:t>
      </w:r>
      <w:r>
        <w:rPr>
          <w:b/>
          <w:bCs/>
          <w:szCs w:val="28"/>
          <w:rtl/>
        </w:rPr>
        <w:t>الكلمات المفتاحية</w:t>
      </w:r>
    </w:p>
    <w:p w:rsidR="00F33E7A" w:rsidRDefault="0099653A">
      <w:pPr>
        <w:spacing w:line="239" w:lineRule="auto"/>
        <w:ind w:left="101" w:right="35"/>
      </w:pPr>
      <w:r>
        <w:rPr>
          <w:szCs w:val="28"/>
          <w:rtl/>
        </w:rPr>
        <w:t>الكلمات المفتاحية: الأمن السيب ارني، التشفير المتقدم، المصادقة الثنائية، الم ارقبة الفورية للمعاملات، الثقةالرقمية، الخدمات</w:t>
      </w:r>
      <w:r>
        <w:rPr>
          <w:szCs w:val="28"/>
          <w:rtl/>
        </w:rPr>
        <w:t xml:space="preserve"> المصرفية عبر الإنترنت، البنوك السعودية. </w:t>
      </w:r>
    </w:p>
    <w:p w:rsidR="00F33E7A" w:rsidRDefault="0099653A">
      <w:pPr>
        <w:bidi w:val="0"/>
        <w:spacing w:after="0" w:line="259" w:lineRule="auto"/>
        <w:ind w:left="0" w:right="158" w:firstLine="0"/>
        <w:jc w:val="right"/>
      </w:pPr>
      <w:r>
        <w:t xml:space="preserve"> </w:t>
      </w:r>
    </w:p>
    <w:p w:rsidR="00F33E7A" w:rsidRDefault="0099653A">
      <w:pPr>
        <w:pStyle w:val="Heading2"/>
        <w:ind w:left="75" w:right="2"/>
        <w:jc w:val="center"/>
      </w:pPr>
      <w:r>
        <w:rPr>
          <w:bCs/>
          <w:szCs w:val="36"/>
          <w:rtl/>
        </w:rPr>
        <w:t xml:space="preserve">الإهداء </w:t>
      </w:r>
    </w:p>
    <w:p w:rsidR="00F33E7A" w:rsidRDefault="0099653A">
      <w:pPr>
        <w:bidi w:val="0"/>
        <w:spacing w:after="353" w:line="259" w:lineRule="auto"/>
        <w:ind w:left="0" w:right="246" w:firstLine="0"/>
        <w:jc w:val="center"/>
      </w:pPr>
      <w:r>
        <w:t xml:space="preserve"> </w:t>
      </w:r>
    </w:p>
    <w:p w:rsidR="00F33E7A" w:rsidRDefault="0099653A">
      <w:pPr>
        <w:spacing w:after="364" w:line="251" w:lineRule="auto"/>
        <w:ind w:left="73" w:right="1" w:hanging="10"/>
        <w:jc w:val="center"/>
      </w:pPr>
      <w:r>
        <w:rPr>
          <w:szCs w:val="28"/>
          <w:rtl/>
        </w:rPr>
        <w:t xml:space="preserve">إلى من كانوا سندًا ودعاءً ومصدر قوة في كل خطوة من خطوات هذه الرحلة العلمية، </w:t>
      </w:r>
    </w:p>
    <w:p w:rsidR="00F33E7A" w:rsidRDefault="0099653A">
      <w:pPr>
        <w:ind w:left="3817" w:right="117" w:hanging="3716"/>
      </w:pPr>
      <w:r>
        <w:rPr>
          <w:szCs w:val="28"/>
          <w:rtl/>
        </w:rPr>
        <w:t xml:space="preserve">إلى أسرتي الكريمة التي أحاطتني بالدعم والمحبة والصبر، وكان لتشجيعها الأثر الكبير في مواصلة الطريقوتحقيق هذا الإنجاز.  </w:t>
      </w:r>
    </w:p>
    <w:p w:rsidR="00F33E7A" w:rsidRDefault="0099653A">
      <w:pPr>
        <w:spacing w:after="9" w:line="440" w:lineRule="auto"/>
        <w:ind w:left="1971" w:right="2270" w:hanging="363"/>
      </w:pPr>
      <w:r>
        <w:rPr>
          <w:szCs w:val="28"/>
          <w:rtl/>
        </w:rPr>
        <w:t>إلى ك</w:t>
      </w:r>
      <w:r>
        <w:rPr>
          <w:szCs w:val="28"/>
          <w:rtl/>
        </w:rPr>
        <w:t xml:space="preserve">ل من علمني حرفًا، وأضاء لي درب العلم والمعرفة، إلى كل من آمن بقدرتي على الاستم ارر والنجاح.  </w:t>
      </w:r>
    </w:p>
    <w:p w:rsidR="00F33E7A" w:rsidRDefault="0099653A">
      <w:pPr>
        <w:ind w:left="2529" w:right="338" w:hanging="2428"/>
      </w:pPr>
      <w:r>
        <w:rPr>
          <w:szCs w:val="28"/>
          <w:rtl/>
        </w:rPr>
        <w:t xml:space="preserve">أهدي هذا العمل المتواضع،  ارجيةً أن يكون ثمرة نافعة وجهدًا صادقًا يليق بمن كان لهم الفضل بعد الله سبحانه وتعالى في الوصول إلى هذه المرحلة. </w:t>
      </w:r>
    </w:p>
    <w:p w:rsidR="00F33E7A" w:rsidRDefault="0099653A">
      <w:pPr>
        <w:spacing w:after="9" w:line="440" w:lineRule="auto"/>
        <w:ind w:left="4174" w:right="4140" w:firstLine="638"/>
      </w:pPr>
      <w:r>
        <w:rPr>
          <w:szCs w:val="28"/>
          <w:rtl/>
        </w:rPr>
        <w:t xml:space="preserve"> إعداد الطالبة/ </w:t>
      </w:r>
    </w:p>
    <w:p w:rsidR="00F33E7A" w:rsidRDefault="0099653A">
      <w:pPr>
        <w:spacing w:after="364" w:line="251" w:lineRule="auto"/>
        <w:ind w:left="73" w:right="2" w:hanging="10"/>
        <w:jc w:val="center"/>
      </w:pPr>
      <w:r>
        <w:rPr>
          <w:szCs w:val="28"/>
          <w:rtl/>
        </w:rPr>
        <w:t xml:space="preserve">شروق </w:t>
      </w:r>
      <w:r>
        <w:rPr>
          <w:szCs w:val="28"/>
          <w:rtl/>
        </w:rPr>
        <w:t xml:space="preserve">المطير ي </w:t>
      </w:r>
    </w:p>
    <w:p w:rsidR="00F33E7A" w:rsidRDefault="0099653A">
      <w:pPr>
        <w:bidi w:val="0"/>
        <w:spacing w:after="350" w:line="259" w:lineRule="auto"/>
        <w:ind w:left="0" w:right="246" w:firstLine="0"/>
        <w:jc w:val="center"/>
      </w:pPr>
      <w:r>
        <w:t xml:space="preserve"> </w:t>
      </w:r>
    </w:p>
    <w:p w:rsidR="00F33E7A" w:rsidRDefault="0099653A">
      <w:pPr>
        <w:bidi w:val="0"/>
        <w:spacing w:after="0" w:line="259" w:lineRule="auto"/>
        <w:ind w:left="0" w:right="158" w:firstLine="0"/>
        <w:jc w:val="right"/>
      </w:pPr>
      <w:r>
        <w:t xml:space="preserve"> </w:t>
      </w:r>
    </w:p>
    <w:p w:rsidR="00F33E7A" w:rsidRDefault="0099653A">
      <w:pPr>
        <w:pStyle w:val="Heading2"/>
        <w:ind w:left="75" w:right="2"/>
        <w:jc w:val="center"/>
      </w:pPr>
      <w:r>
        <w:rPr>
          <w:bCs/>
          <w:szCs w:val="36"/>
          <w:rtl/>
        </w:rPr>
        <w:t xml:space="preserve">الشكر والتقدي ر </w:t>
      </w:r>
    </w:p>
    <w:p w:rsidR="00F33E7A" w:rsidRDefault="0099653A">
      <w:pPr>
        <w:spacing w:after="364" w:line="251" w:lineRule="auto"/>
        <w:ind w:left="73" w:right="1" w:hanging="10"/>
        <w:jc w:val="center"/>
      </w:pPr>
      <w:r>
        <w:rPr>
          <w:szCs w:val="28"/>
          <w:rtl/>
        </w:rPr>
        <w:t xml:space="preserve">الحمد لله أولًا وآخ ار، الذي بنعمته تتم الصالحات، والذي وفقني لإتمام هذه الرسالة. </w:t>
      </w:r>
    </w:p>
    <w:p w:rsidR="00F33E7A" w:rsidRDefault="0099653A">
      <w:pPr>
        <w:spacing w:after="364" w:line="251" w:lineRule="auto"/>
        <w:ind w:left="73" w:right="0" w:hanging="10"/>
        <w:jc w:val="center"/>
      </w:pPr>
      <w:r>
        <w:rPr>
          <w:szCs w:val="28"/>
          <w:rtl/>
        </w:rPr>
        <w:t xml:space="preserve">أتقدم بخالص الشكر وعظيم التقدير إلى أساتذتي الأفاضل المشرفين على هذه الرسالة </w:t>
      </w:r>
    </w:p>
    <w:p w:rsidR="00F33E7A" w:rsidRDefault="0099653A">
      <w:pPr>
        <w:spacing w:after="0" w:line="441" w:lineRule="auto"/>
        <w:ind w:left="3517" w:right="3308" w:hanging="10"/>
        <w:jc w:val="center"/>
      </w:pPr>
      <w:r>
        <w:rPr>
          <w:szCs w:val="28"/>
          <w:rtl/>
        </w:rPr>
        <w:t xml:space="preserve">الدكتور/ الفيصل عبد الحمي د الدكتور/ فايز ج ار د </w:t>
      </w:r>
    </w:p>
    <w:p w:rsidR="00F33E7A" w:rsidRDefault="0099653A">
      <w:pPr>
        <w:ind w:left="746" w:right="141" w:hanging="645"/>
      </w:pPr>
      <w:r>
        <w:rPr>
          <w:szCs w:val="28"/>
          <w:rtl/>
        </w:rPr>
        <w:t>وذلك لما قدماه</w:t>
      </w:r>
      <w:r>
        <w:rPr>
          <w:szCs w:val="28"/>
          <w:rtl/>
        </w:rPr>
        <w:t xml:space="preserve"> لي من دعم علمي وتوجيه سديد وملاحظات قيّمة كان لها بالغ الأثر في إخ ارج هذه الرسالة بصورة علمية رصينة. فلهم مني كل الامتنان والتقدير على ما بذلوه من وقت وجهد ومتابعة.  </w:t>
      </w:r>
    </w:p>
    <w:p w:rsidR="00F33E7A" w:rsidRDefault="0099653A">
      <w:pPr>
        <w:ind w:left="2136" w:right="225" w:hanging="2035"/>
      </w:pPr>
      <w:r>
        <w:rPr>
          <w:szCs w:val="28"/>
          <w:rtl/>
        </w:rPr>
        <w:t>كما أتوجه بالشكر والتقدير إلى الجامعة الموقرة وإلى أعضاء هيئة التدريس على ما قدموه من ع</w:t>
      </w:r>
      <w:r>
        <w:rPr>
          <w:szCs w:val="28"/>
          <w:rtl/>
        </w:rPr>
        <w:t xml:space="preserve">لم ومعرفة ودعم أكاديمي أسهم في بناء هذه المرحلة العلمية وإث ارئها. </w:t>
      </w:r>
    </w:p>
    <w:p w:rsidR="00F33E7A" w:rsidRDefault="0099653A">
      <w:pPr>
        <w:ind w:left="2258" w:right="259" w:hanging="2026"/>
      </w:pPr>
      <w:r>
        <w:rPr>
          <w:szCs w:val="28"/>
          <w:rtl/>
        </w:rPr>
        <w:t xml:space="preserve">ولا يفوتني أن أتقدم بوافر الشكر والامتنان إلى أسرتي الكريمة، لما قدموه من دعم نفسي ومعنوي، وصبر ومساندة طوال فترة الد ارسة، فكانوا خير عون لي بعد الله . </w:t>
      </w:r>
    </w:p>
    <w:p w:rsidR="00F33E7A" w:rsidRDefault="0099653A">
      <w:pPr>
        <w:ind w:left="3762" w:right="218" w:hanging="3661"/>
      </w:pPr>
      <w:r>
        <w:rPr>
          <w:szCs w:val="28"/>
          <w:rtl/>
        </w:rPr>
        <w:t>كما أشكر كل من ساهم في إنجاز هذه ا</w:t>
      </w:r>
      <w:r>
        <w:rPr>
          <w:szCs w:val="28"/>
          <w:rtl/>
        </w:rPr>
        <w:t xml:space="preserve">لرسالة، سواء بالمشورة أو الدعم أو التشجيع، وأسأل الله أن يجزي الجميع خير الج ازء. </w:t>
      </w:r>
    </w:p>
    <w:p w:rsidR="00F33E7A" w:rsidRDefault="0099653A">
      <w:pPr>
        <w:spacing w:line="445" w:lineRule="auto"/>
        <w:ind w:left="4020" w:right="4068" w:firstLine="72"/>
      </w:pPr>
      <w:r>
        <w:rPr>
          <w:szCs w:val="28"/>
          <w:rtl/>
        </w:rPr>
        <w:t xml:space="preserve">إعداد الطالبة/ شروق المطير ي </w:t>
      </w:r>
    </w:p>
    <w:p w:rsidR="00F33E7A" w:rsidRDefault="0099653A">
      <w:pPr>
        <w:pStyle w:val="Heading2"/>
        <w:spacing w:after="323"/>
        <w:ind w:left="75" w:right="2"/>
        <w:jc w:val="center"/>
      </w:pPr>
      <w:r>
        <w:rPr>
          <w:bCs/>
          <w:szCs w:val="36"/>
          <w:rtl/>
        </w:rPr>
        <w:t xml:space="preserve">فهرس المحتويات </w:t>
      </w:r>
    </w:p>
    <w:p w:rsidR="00F33E7A" w:rsidRDefault="0099653A">
      <w:pPr>
        <w:bidi w:val="0"/>
        <w:spacing w:after="0" w:line="259" w:lineRule="auto"/>
        <w:ind w:left="0" w:right="153" w:firstLine="0"/>
        <w:jc w:val="right"/>
      </w:pPr>
      <w:r>
        <w:rPr>
          <w:b/>
          <w:color w:val="2F5496"/>
          <w:sz w:val="22"/>
        </w:rPr>
        <w:t xml:space="preserve"> </w:t>
      </w:r>
    </w:p>
    <w:p w:rsidR="00F33E7A" w:rsidRDefault="0099653A">
      <w:pPr>
        <w:spacing w:after="0" w:line="340" w:lineRule="auto"/>
        <w:ind w:left="105" w:right="59" w:hanging="9"/>
      </w:pPr>
      <w:r>
        <w:rPr>
          <w:b/>
          <w:bCs/>
          <w:sz w:val="22"/>
          <w:rtl/>
        </w:rPr>
        <w:t xml:space="preserve">المستخلص </w:t>
      </w:r>
      <w:r>
        <w:rPr>
          <w:b/>
          <w:sz w:val="22"/>
        </w:rPr>
        <w:t>Abstract</w:t>
      </w:r>
      <w:r>
        <w:rPr>
          <w:b/>
          <w:bCs/>
          <w:sz w:val="22"/>
          <w:rtl/>
        </w:rPr>
        <w:t xml:space="preserve"> ................................................................................................</w:t>
      </w:r>
      <w:r>
        <w:rPr>
          <w:b/>
          <w:bCs/>
          <w:sz w:val="22"/>
          <w:rtl/>
        </w:rPr>
        <w:t xml:space="preserve">............ </w:t>
      </w:r>
      <w:r>
        <w:rPr>
          <w:b/>
          <w:bCs/>
          <w:sz w:val="22"/>
        </w:rPr>
        <w:t>3</w:t>
      </w:r>
      <w:r>
        <w:rPr>
          <w:b/>
          <w:bCs/>
          <w:sz w:val="22"/>
          <w:rtl/>
        </w:rPr>
        <w:t xml:space="preserve">الإهداء ............................................................................................................................. </w:t>
      </w:r>
      <w:r>
        <w:rPr>
          <w:b/>
          <w:bCs/>
          <w:sz w:val="22"/>
        </w:rPr>
        <w:t>4</w:t>
      </w:r>
      <w:r>
        <w:rPr>
          <w:b/>
          <w:bCs/>
          <w:sz w:val="22"/>
          <w:rtl/>
        </w:rPr>
        <w:t xml:space="preserve"> الشكر والتقدي ر ..........................................................................................</w:t>
      </w:r>
      <w:r>
        <w:rPr>
          <w:b/>
          <w:bCs/>
          <w:sz w:val="22"/>
          <w:rtl/>
        </w:rPr>
        <w:t xml:space="preserve">........................... </w:t>
      </w:r>
      <w:r>
        <w:rPr>
          <w:b/>
          <w:bCs/>
          <w:sz w:val="22"/>
        </w:rPr>
        <w:t>5</w:t>
      </w:r>
      <w:r>
        <w:rPr>
          <w:b/>
          <w:bCs/>
          <w:sz w:val="22"/>
          <w:rtl/>
        </w:rPr>
        <w:t xml:space="preserve"> فهرس المحتويا ت .................................................................................................................. </w:t>
      </w:r>
      <w:r>
        <w:rPr>
          <w:b/>
          <w:bCs/>
          <w:sz w:val="22"/>
        </w:rPr>
        <w:t>6</w:t>
      </w:r>
      <w:r>
        <w:rPr>
          <w:b/>
          <w:bCs/>
          <w:sz w:val="22"/>
          <w:rtl/>
        </w:rPr>
        <w:t xml:space="preserve"> قائمة الجداول ...............................................................................</w:t>
      </w:r>
      <w:r>
        <w:rPr>
          <w:b/>
          <w:bCs/>
          <w:sz w:val="22"/>
          <w:rtl/>
        </w:rPr>
        <w:t xml:space="preserve">..................................... </w:t>
      </w:r>
      <w:r>
        <w:rPr>
          <w:b/>
          <w:bCs/>
          <w:sz w:val="22"/>
        </w:rPr>
        <w:t>11</w:t>
      </w:r>
      <w:r>
        <w:rPr>
          <w:b/>
          <w:bCs/>
          <w:sz w:val="22"/>
          <w:rtl/>
        </w:rPr>
        <w:t xml:space="preserve"> قائمة الأشكا ل .................................................................................................................... </w:t>
      </w:r>
      <w:r>
        <w:rPr>
          <w:b/>
          <w:bCs/>
          <w:sz w:val="22"/>
        </w:rPr>
        <w:t>12</w:t>
      </w:r>
      <w:r>
        <w:rPr>
          <w:b/>
          <w:bCs/>
          <w:sz w:val="22"/>
          <w:rtl/>
        </w:rPr>
        <w:t xml:space="preserve"> الفصل الأو ل ................................................................</w:t>
      </w:r>
      <w:r>
        <w:rPr>
          <w:b/>
          <w:bCs/>
          <w:sz w:val="22"/>
          <w:rtl/>
        </w:rPr>
        <w:t xml:space="preserve">..................................................... </w:t>
      </w:r>
      <w:r>
        <w:rPr>
          <w:b/>
          <w:bCs/>
          <w:sz w:val="22"/>
        </w:rPr>
        <w:t>13</w:t>
      </w:r>
      <w:r>
        <w:rPr>
          <w:b/>
          <w:bCs/>
          <w:sz w:val="22"/>
          <w:rtl/>
        </w:rPr>
        <w:t xml:space="preserve"> </w:t>
      </w:r>
      <w:r>
        <w:rPr>
          <w:b/>
          <w:bCs/>
          <w:sz w:val="22"/>
        </w:rPr>
        <w:t>1</w:t>
      </w:r>
      <w:r>
        <w:rPr>
          <w:b/>
          <w:bCs/>
          <w:sz w:val="22"/>
          <w:rtl/>
        </w:rPr>
        <w:t>.</w:t>
      </w:r>
      <w:r>
        <w:rPr>
          <w:b/>
          <w:bCs/>
          <w:sz w:val="22"/>
        </w:rPr>
        <w:t>1</w:t>
      </w:r>
      <w:r>
        <w:rPr>
          <w:b/>
          <w:bCs/>
          <w:sz w:val="22"/>
          <w:rtl/>
        </w:rPr>
        <w:t xml:space="preserve"> المقدمة ..................................................................................................................... </w:t>
      </w:r>
      <w:r>
        <w:rPr>
          <w:b/>
          <w:bCs/>
          <w:sz w:val="22"/>
        </w:rPr>
        <w:t>14</w:t>
      </w:r>
      <w:r>
        <w:rPr>
          <w:b/>
          <w:bCs/>
          <w:sz w:val="22"/>
          <w:rtl/>
        </w:rPr>
        <w:t xml:space="preserve"> </w:t>
      </w:r>
    </w:p>
    <w:p w:rsidR="00F33E7A" w:rsidRDefault="0099653A">
      <w:pPr>
        <w:spacing w:after="123" w:line="259" w:lineRule="auto"/>
        <w:ind w:left="105" w:right="169" w:hanging="9"/>
      </w:pPr>
      <w:r>
        <w:rPr>
          <w:b/>
          <w:bCs/>
          <w:sz w:val="22"/>
        </w:rPr>
        <w:t>1</w:t>
      </w:r>
      <w:r>
        <w:rPr>
          <w:b/>
          <w:bCs/>
          <w:sz w:val="22"/>
          <w:rtl/>
        </w:rPr>
        <w:t>.</w:t>
      </w:r>
      <w:r>
        <w:rPr>
          <w:b/>
          <w:bCs/>
          <w:sz w:val="22"/>
        </w:rPr>
        <w:t>2</w:t>
      </w:r>
      <w:r>
        <w:rPr>
          <w:b/>
          <w:bCs/>
          <w:sz w:val="22"/>
          <w:rtl/>
        </w:rPr>
        <w:t xml:space="preserve"> مشكلة الدارسة ...............................................</w:t>
      </w:r>
      <w:r>
        <w:rPr>
          <w:b/>
          <w:bCs/>
          <w:sz w:val="22"/>
          <w:rtl/>
        </w:rPr>
        <w:t xml:space="preserve">............................................................... </w:t>
      </w:r>
      <w:r>
        <w:rPr>
          <w:b/>
          <w:bCs/>
          <w:sz w:val="22"/>
        </w:rPr>
        <w:t>18</w:t>
      </w:r>
      <w:r>
        <w:rPr>
          <w:b/>
          <w:bCs/>
          <w:sz w:val="22"/>
          <w:rtl/>
        </w:rPr>
        <w:t xml:space="preserve"> </w:t>
      </w:r>
    </w:p>
    <w:p w:rsidR="00F33E7A" w:rsidRDefault="0099653A">
      <w:pPr>
        <w:spacing w:after="123" w:line="259" w:lineRule="auto"/>
        <w:ind w:left="105" w:right="169" w:hanging="9"/>
      </w:pPr>
      <w:r>
        <w:rPr>
          <w:b/>
          <w:bCs/>
          <w:sz w:val="22"/>
        </w:rPr>
        <w:t>1</w:t>
      </w:r>
      <w:r>
        <w:rPr>
          <w:b/>
          <w:bCs/>
          <w:sz w:val="22"/>
          <w:rtl/>
        </w:rPr>
        <w:t>.</w:t>
      </w:r>
      <w:r>
        <w:rPr>
          <w:b/>
          <w:bCs/>
          <w:sz w:val="22"/>
        </w:rPr>
        <w:t>3</w:t>
      </w:r>
      <w:r>
        <w:rPr>
          <w:b/>
          <w:bCs/>
          <w:sz w:val="22"/>
          <w:rtl/>
        </w:rPr>
        <w:t xml:space="preserve"> أهمية الدارسة .............................................................................................................. </w:t>
      </w:r>
      <w:r>
        <w:rPr>
          <w:b/>
          <w:bCs/>
          <w:sz w:val="22"/>
        </w:rPr>
        <w:t>20</w:t>
      </w:r>
      <w:r>
        <w:rPr>
          <w:b/>
          <w:bCs/>
          <w:sz w:val="22"/>
          <w:rtl/>
        </w:rPr>
        <w:t xml:space="preserve"> </w:t>
      </w:r>
    </w:p>
    <w:p w:rsidR="00F33E7A" w:rsidRDefault="0099653A">
      <w:pPr>
        <w:spacing w:after="123" w:line="259" w:lineRule="auto"/>
        <w:ind w:left="105" w:right="169" w:hanging="9"/>
      </w:pPr>
      <w:r>
        <w:rPr>
          <w:b/>
          <w:bCs/>
          <w:sz w:val="22"/>
        </w:rPr>
        <w:t>1</w:t>
      </w:r>
      <w:r>
        <w:rPr>
          <w:b/>
          <w:bCs/>
          <w:sz w:val="22"/>
          <w:rtl/>
        </w:rPr>
        <w:t>.</w:t>
      </w:r>
      <w:r>
        <w:rPr>
          <w:b/>
          <w:bCs/>
          <w:sz w:val="22"/>
        </w:rPr>
        <w:t>4</w:t>
      </w:r>
      <w:r>
        <w:rPr>
          <w:b/>
          <w:bCs/>
          <w:sz w:val="22"/>
          <w:rtl/>
        </w:rPr>
        <w:t xml:space="preserve"> أهداف الدارسة .....................................</w:t>
      </w:r>
      <w:r>
        <w:rPr>
          <w:b/>
          <w:bCs/>
          <w:sz w:val="22"/>
          <w:rtl/>
        </w:rPr>
        <w:t xml:space="preserve">......................................................................... </w:t>
      </w:r>
      <w:r>
        <w:rPr>
          <w:b/>
          <w:bCs/>
          <w:sz w:val="22"/>
        </w:rPr>
        <w:t>21</w:t>
      </w:r>
      <w:r>
        <w:rPr>
          <w:b/>
          <w:bCs/>
          <w:sz w:val="22"/>
          <w:rtl/>
        </w:rPr>
        <w:t xml:space="preserve"> </w:t>
      </w:r>
    </w:p>
    <w:p w:rsidR="00F33E7A" w:rsidRDefault="0099653A">
      <w:pPr>
        <w:spacing w:after="123" w:line="259" w:lineRule="auto"/>
        <w:ind w:left="105" w:right="169" w:hanging="9"/>
      </w:pPr>
      <w:r>
        <w:rPr>
          <w:b/>
          <w:bCs/>
          <w:sz w:val="22"/>
        </w:rPr>
        <w:t>1</w:t>
      </w:r>
      <w:r>
        <w:rPr>
          <w:b/>
          <w:bCs/>
          <w:sz w:val="22"/>
          <w:rtl/>
        </w:rPr>
        <w:t>.</w:t>
      </w:r>
      <w:r>
        <w:rPr>
          <w:b/>
          <w:bCs/>
          <w:sz w:val="22"/>
        </w:rPr>
        <w:t>5</w:t>
      </w:r>
      <w:r>
        <w:rPr>
          <w:b/>
          <w:bCs/>
          <w:sz w:val="22"/>
          <w:rtl/>
        </w:rPr>
        <w:t xml:space="preserve"> تساؤلات الدارس ة ............................................................................................................ </w:t>
      </w:r>
      <w:r>
        <w:rPr>
          <w:b/>
          <w:bCs/>
          <w:sz w:val="22"/>
        </w:rPr>
        <w:t>22</w:t>
      </w:r>
      <w:r>
        <w:rPr>
          <w:b/>
          <w:bCs/>
          <w:sz w:val="22"/>
          <w:rtl/>
        </w:rPr>
        <w:t xml:space="preserve"> </w:t>
      </w:r>
    </w:p>
    <w:p w:rsidR="00F33E7A" w:rsidRDefault="0099653A">
      <w:pPr>
        <w:spacing w:after="123" w:line="259" w:lineRule="auto"/>
        <w:ind w:left="105" w:right="169" w:hanging="9"/>
      </w:pPr>
      <w:r>
        <w:rPr>
          <w:b/>
          <w:bCs/>
          <w:sz w:val="22"/>
        </w:rPr>
        <w:t>1</w:t>
      </w:r>
      <w:r>
        <w:rPr>
          <w:b/>
          <w:bCs/>
          <w:sz w:val="22"/>
          <w:rtl/>
        </w:rPr>
        <w:t>.</w:t>
      </w:r>
      <w:r>
        <w:rPr>
          <w:b/>
          <w:bCs/>
          <w:sz w:val="22"/>
        </w:rPr>
        <w:t>6</w:t>
      </w:r>
      <w:r>
        <w:rPr>
          <w:b/>
          <w:bCs/>
          <w:sz w:val="22"/>
          <w:rtl/>
        </w:rPr>
        <w:t xml:space="preserve"> فرضيات الدارس ة ........................</w:t>
      </w:r>
      <w:r>
        <w:rPr>
          <w:b/>
          <w:bCs/>
          <w:sz w:val="22"/>
          <w:rtl/>
        </w:rPr>
        <w:t xml:space="preserve">.................................................................................... </w:t>
      </w:r>
      <w:r>
        <w:rPr>
          <w:b/>
          <w:bCs/>
          <w:sz w:val="22"/>
        </w:rPr>
        <w:t>23</w:t>
      </w:r>
      <w:r>
        <w:rPr>
          <w:b/>
          <w:bCs/>
          <w:sz w:val="22"/>
          <w:rtl/>
        </w:rPr>
        <w:t xml:space="preserve"> </w:t>
      </w:r>
    </w:p>
    <w:p w:rsidR="00F33E7A" w:rsidRDefault="0099653A">
      <w:pPr>
        <w:spacing w:after="123" w:line="259" w:lineRule="auto"/>
        <w:ind w:left="105" w:right="169" w:hanging="9"/>
      </w:pPr>
      <w:r>
        <w:rPr>
          <w:b/>
          <w:bCs/>
          <w:sz w:val="22"/>
        </w:rPr>
        <w:t>1</w:t>
      </w:r>
      <w:r>
        <w:rPr>
          <w:b/>
          <w:bCs/>
          <w:sz w:val="22"/>
          <w:rtl/>
        </w:rPr>
        <w:t>.</w:t>
      </w:r>
      <w:r>
        <w:rPr>
          <w:b/>
          <w:bCs/>
          <w:sz w:val="22"/>
        </w:rPr>
        <w:t>7</w:t>
      </w:r>
      <w:r>
        <w:rPr>
          <w:b/>
          <w:bCs/>
          <w:sz w:val="22"/>
          <w:rtl/>
        </w:rPr>
        <w:t xml:space="preserve"> المنطلقات النظرية للدارس ة .................................................................................................. </w:t>
      </w:r>
      <w:r>
        <w:rPr>
          <w:b/>
          <w:bCs/>
          <w:sz w:val="22"/>
        </w:rPr>
        <w:t>24</w:t>
      </w:r>
      <w:r>
        <w:rPr>
          <w:b/>
          <w:bCs/>
          <w:sz w:val="22"/>
          <w:rtl/>
        </w:rPr>
        <w:t xml:space="preserve"> </w:t>
      </w:r>
    </w:p>
    <w:p w:rsidR="00F33E7A" w:rsidRDefault="0099653A">
      <w:pPr>
        <w:spacing w:after="123" w:line="259" w:lineRule="auto"/>
        <w:ind w:left="105" w:right="169" w:hanging="9"/>
      </w:pPr>
      <w:r>
        <w:rPr>
          <w:b/>
          <w:bCs/>
          <w:sz w:val="22"/>
        </w:rPr>
        <w:t>1</w:t>
      </w:r>
      <w:r>
        <w:rPr>
          <w:b/>
          <w:bCs/>
          <w:sz w:val="22"/>
          <w:rtl/>
        </w:rPr>
        <w:t>.</w:t>
      </w:r>
      <w:r>
        <w:rPr>
          <w:b/>
          <w:bCs/>
          <w:sz w:val="22"/>
        </w:rPr>
        <w:t>8</w:t>
      </w:r>
      <w:r>
        <w:rPr>
          <w:b/>
          <w:bCs/>
          <w:sz w:val="22"/>
          <w:rtl/>
        </w:rPr>
        <w:t xml:space="preserve"> النماذج النظرية التي تقوم علي</w:t>
      </w:r>
      <w:r>
        <w:rPr>
          <w:b/>
          <w:bCs/>
          <w:sz w:val="22"/>
          <w:rtl/>
        </w:rPr>
        <w:t xml:space="preserve">ها الدارسة .................................................................................... </w:t>
      </w:r>
      <w:r>
        <w:rPr>
          <w:b/>
          <w:bCs/>
          <w:sz w:val="22"/>
        </w:rPr>
        <w:t>25</w:t>
      </w:r>
      <w:r>
        <w:rPr>
          <w:b/>
          <w:bCs/>
          <w:sz w:val="22"/>
          <w:rtl/>
        </w:rPr>
        <w:t xml:space="preserve"> </w:t>
      </w:r>
    </w:p>
    <w:p w:rsidR="00F33E7A" w:rsidRDefault="0099653A">
      <w:pPr>
        <w:numPr>
          <w:ilvl w:val="0"/>
          <w:numId w:val="1"/>
        </w:numPr>
        <w:bidi w:val="0"/>
        <w:spacing w:after="150" w:line="259" w:lineRule="auto"/>
        <w:ind w:right="0" w:hanging="288"/>
        <w:jc w:val="left"/>
      </w:pPr>
      <w:r>
        <w:rPr>
          <w:b/>
          <w:sz w:val="22"/>
        </w:rPr>
        <w:t xml:space="preserve">...................................... )Technology Acceptance Model - TAM( </w:t>
      </w:r>
      <w:r>
        <w:rPr>
          <w:b/>
          <w:bCs/>
          <w:sz w:val="22"/>
          <w:rtl/>
        </w:rPr>
        <w:t>نموذج قبول التكنولوجيا</w:t>
      </w:r>
      <w:r>
        <w:rPr>
          <w:b/>
          <w:sz w:val="22"/>
        </w:rPr>
        <w:t xml:space="preserve">  1.8.1</w:t>
      </w:r>
    </w:p>
    <w:p w:rsidR="00F33E7A" w:rsidRDefault="0099653A">
      <w:pPr>
        <w:bidi w:val="0"/>
        <w:spacing w:after="38" w:line="259" w:lineRule="auto"/>
        <w:ind w:left="0" w:right="508" w:firstLine="0"/>
        <w:jc w:val="center"/>
      </w:pPr>
      <w:r>
        <w:rPr>
          <w:b/>
          <w:sz w:val="18"/>
        </w:rPr>
        <w:t xml:space="preserve"> )Unified Theory of Acceptance and Use of Technolog</w:t>
      </w:r>
      <w:r>
        <w:rPr>
          <w:b/>
          <w:sz w:val="18"/>
        </w:rPr>
        <w:t>y - UTAUT(</w:t>
      </w:r>
      <w:r>
        <w:rPr>
          <w:b/>
          <w:sz w:val="22"/>
        </w:rPr>
        <w:t xml:space="preserve"> </w:t>
      </w:r>
      <w:r>
        <w:rPr>
          <w:b/>
          <w:bCs/>
          <w:sz w:val="22"/>
          <w:rtl/>
        </w:rPr>
        <w:t>النظرية الموحدة لقبول واستخدام التكنولوجيا</w:t>
      </w:r>
      <w:r>
        <w:rPr>
          <w:b/>
          <w:sz w:val="22"/>
        </w:rPr>
        <w:t xml:space="preserve">  1.8.2</w:t>
      </w:r>
    </w:p>
    <w:p w:rsidR="00F33E7A" w:rsidRDefault="0099653A">
      <w:pPr>
        <w:numPr>
          <w:ilvl w:val="0"/>
          <w:numId w:val="1"/>
        </w:numPr>
        <w:bidi w:val="0"/>
        <w:spacing w:after="124" w:line="259" w:lineRule="auto"/>
        <w:ind w:right="0" w:hanging="288"/>
        <w:jc w:val="left"/>
      </w:pPr>
      <w:r>
        <w:rPr>
          <w:b/>
          <w:sz w:val="22"/>
        </w:rPr>
        <w:t xml:space="preserve">.............................................................................................................................. </w:t>
      </w:r>
    </w:p>
    <w:p w:rsidR="00F33E7A" w:rsidRDefault="0099653A">
      <w:pPr>
        <w:spacing w:after="123" w:line="259" w:lineRule="auto"/>
        <w:ind w:left="105" w:right="169" w:hanging="9"/>
      </w:pPr>
      <w:r>
        <w:rPr>
          <w:b/>
          <w:bCs/>
          <w:sz w:val="22"/>
        </w:rPr>
        <w:t>1</w:t>
      </w:r>
      <w:r>
        <w:rPr>
          <w:b/>
          <w:bCs/>
          <w:sz w:val="22"/>
          <w:rtl/>
        </w:rPr>
        <w:t>.</w:t>
      </w:r>
      <w:r>
        <w:rPr>
          <w:b/>
          <w:bCs/>
          <w:sz w:val="22"/>
        </w:rPr>
        <w:t>8</w:t>
      </w:r>
      <w:r>
        <w:rPr>
          <w:b/>
          <w:bCs/>
          <w:sz w:val="22"/>
          <w:rtl/>
        </w:rPr>
        <w:t>.</w:t>
      </w:r>
      <w:r>
        <w:rPr>
          <w:b/>
          <w:bCs/>
          <w:sz w:val="22"/>
        </w:rPr>
        <w:t>3</w:t>
      </w:r>
      <w:r>
        <w:rPr>
          <w:b/>
          <w:bCs/>
          <w:sz w:val="22"/>
          <w:rtl/>
        </w:rPr>
        <w:t xml:space="preserve"> مدخل الثقة الرقمية )</w:t>
      </w:r>
      <w:r>
        <w:rPr>
          <w:b/>
          <w:sz w:val="22"/>
        </w:rPr>
        <w:t>Digital Trust</w:t>
      </w:r>
      <w:r>
        <w:rPr>
          <w:b/>
          <w:bCs/>
          <w:sz w:val="22"/>
          <w:rtl/>
        </w:rPr>
        <w:t xml:space="preserve">( </w:t>
      </w:r>
      <w:r>
        <w:rPr>
          <w:b/>
          <w:bCs/>
          <w:sz w:val="22"/>
          <w:rtl/>
        </w:rPr>
        <w:t xml:space="preserve">............................................................................... </w:t>
      </w:r>
      <w:r>
        <w:rPr>
          <w:b/>
          <w:bCs/>
          <w:sz w:val="22"/>
        </w:rPr>
        <w:t>27</w:t>
      </w:r>
      <w:r>
        <w:rPr>
          <w:b/>
          <w:bCs/>
          <w:sz w:val="22"/>
          <w:rtl/>
        </w:rPr>
        <w:t xml:space="preserve"> </w:t>
      </w:r>
    </w:p>
    <w:p w:rsidR="00F33E7A" w:rsidRDefault="0099653A">
      <w:pPr>
        <w:spacing w:after="123" w:line="340" w:lineRule="auto"/>
        <w:ind w:left="96" w:right="169" w:firstLine="282"/>
      </w:pPr>
      <w:r>
        <w:rPr>
          <w:b/>
          <w:bCs/>
          <w:sz w:val="22"/>
        </w:rPr>
        <w:t>1</w:t>
      </w:r>
      <w:r>
        <w:rPr>
          <w:b/>
          <w:bCs/>
          <w:sz w:val="22"/>
          <w:rtl/>
        </w:rPr>
        <w:t>.</w:t>
      </w:r>
      <w:r>
        <w:rPr>
          <w:b/>
          <w:bCs/>
          <w:sz w:val="22"/>
        </w:rPr>
        <w:t>8</w:t>
      </w:r>
      <w:r>
        <w:rPr>
          <w:b/>
          <w:bCs/>
          <w:sz w:val="22"/>
          <w:rtl/>
        </w:rPr>
        <w:t>.</w:t>
      </w:r>
      <w:r>
        <w:rPr>
          <w:b/>
          <w:bCs/>
          <w:sz w:val="22"/>
        </w:rPr>
        <w:t>4</w:t>
      </w:r>
      <w:r>
        <w:rPr>
          <w:b/>
          <w:bCs/>
          <w:sz w:val="22"/>
          <w:rtl/>
        </w:rPr>
        <w:t xml:space="preserve"> توظيف النماذج النظرية في الدارس ة .................................................................................. </w:t>
      </w:r>
      <w:r>
        <w:rPr>
          <w:b/>
          <w:bCs/>
          <w:sz w:val="22"/>
        </w:rPr>
        <w:t>27</w:t>
      </w:r>
      <w:r>
        <w:rPr>
          <w:b/>
          <w:bCs/>
          <w:sz w:val="22"/>
          <w:rtl/>
        </w:rPr>
        <w:t xml:space="preserve"> الفصل الثاني .................................</w:t>
      </w:r>
      <w:r>
        <w:rPr>
          <w:b/>
          <w:bCs/>
          <w:sz w:val="22"/>
          <w:rtl/>
        </w:rPr>
        <w:t xml:space="preserve">.................................................................................... </w:t>
      </w:r>
      <w:r>
        <w:rPr>
          <w:b/>
          <w:bCs/>
          <w:sz w:val="22"/>
        </w:rPr>
        <w:t>29</w:t>
      </w:r>
      <w:r>
        <w:rPr>
          <w:b/>
          <w:bCs/>
          <w:sz w:val="22"/>
          <w:rtl/>
        </w:rPr>
        <w:t xml:space="preserve"> الدارسات السابقة ................................................................................................................. </w:t>
      </w:r>
      <w:r>
        <w:rPr>
          <w:b/>
          <w:bCs/>
          <w:sz w:val="22"/>
        </w:rPr>
        <w:t>29</w:t>
      </w:r>
      <w:r>
        <w:rPr>
          <w:b/>
          <w:bCs/>
          <w:sz w:val="22"/>
          <w:rtl/>
        </w:rPr>
        <w:t xml:space="preserve"> </w:t>
      </w:r>
    </w:p>
    <w:p w:rsidR="00F33E7A" w:rsidRDefault="0099653A">
      <w:pPr>
        <w:spacing w:after="123" w:line="259" w:lineRule="auto"/>
        <w:ind w:left="105" w:right="169" w:hanging="9"/>
      </w:pPr>
      <w:r>
        <w:rPr>
          <w:b/>
          <w:bCs/>
          <w:sz w:val="22"/>
        </w:rPr>
        <w:t>2</w:t>
      </w:r>
      <w:r>
        <w:rPr>
          <w:b/>
          <w:bCs/>
          <w:sz w:val="22"/>
          <w:rtl/>
        </w:rPr>
        <w:t>.</w:t>
      </w:r>
      <w:r>
        <w:rPr>
          <w:b/>
          <w:bCs/>
          <w:sz w:val="22"/>
        </w:rPr>
        <w:t>1</w:t>
      </w:r>
      <w:r>
        <w:rPr>
          <w:b/>
          <w:bCs/>
          <w:sz w:val="22"/>
          <w:rtl/>
        </w:rPr>
        <w:t xml:space="preserve"> المبحث الأول الإطار النظر ي ل</w:t>
      </w:r>
      <w:r>
        <w:rPr>
          <w:b/>
          <w:bCs/>
          <w:sz w:val="22"/>
          <w:rtl/>
        </w:rPr>
        <w:t>متغيارت الدارسة ...............................................................................</w:t>
      </w:r>
      <w:r>
        <w:rPr>
          <w:b/>
          <w:bCs/>
          <w:sz w:val="22"/>
        </w:rPr>
        <w:t>30</w:t>
      </w:r>
    </w:p>
    <w:p w:rsidR="00F33E7A" w:rsidRDefault="0099653A">
      <w:pPr>
        <w:numPr>
          <w:ilvl w:val="2"/>
          <w:numId w:val="10"/>
        </w:numPr>
        <w:spacing w:after="123" w:line="259" w:lineRule="auto"/>
        <w:ind w:left="1249" w:right="169" w:hanging="194"/>
      </w:pPr>
      <w:r>
        <w:rPr>
          <w:b/>
          <w:bCs/>
          <w:sz w:val="22"/>
          <w:rtl/>
        </w:rPr>
        <w:t>تمهيد ................................................................................................................</w:t>
      </w:r>
      <w:r>
        <w:rPr>
          <w:b/>
          <w:bCs/>
          <w:sz w:val="22"/>
        </w:rPr>
        <w:t>30</w:t>
      </w:r>
    </w:p>
    <w:p w:rsidR="00F33E7A" w:rsidRDefault="0099653A">
      <w:pPr>
        <w:numPr>
          <w:ilvl w:val="2"/>
          <w:numId w:val="10"/>
        </w:numPr>
        <w:spacing w:after="123" w:line="259" w:lineRule="auto"/>
        <w:ind w:left="1249" w:right="169" w:hanging="194"/>
      </w:pPr>
      <w:r>
        <w:rPr>
          <w:b/>
          <w:bCs/>
          <w:sz w:val="22"/>
          <w:rtl/>
        </w:rPr>
        <w:t xml:space="preserve">الأمن السيبارني في بُعده التقن ي </w:t>
      </w:r>
      <w:r>
        <w:rPr>
          <w:b/>
          <w:bCs/>
          <w:sz w:val="22"/>
          <w:rtl/>
        </w:rPr>
        <w:t>......................................................................................</w:t>
      </w:r>
      <w:r>
        <w:rPr>
          <w:b/>
          <w:bCs/>
          <w:sz w:val="22"/>
        </w:rPr>
        <w:t>30</w:t>
      </w:r>
    </w:p>
    <w:p w:rsidR="00F33E7A" w:rsidRDefault="0099653A">
      <w:pPr>
        <w:numPr>
          <w:ilvl w:val="3"/>
          <w:numId w:val="11"/>
        </w:numPr>
        <w:spacing w:after="123" w:line="259" w:lineRule="auto"/>
        <w:ind w:right="169" w:hanging="194"/>
      </w:pPr>
      <w:r>
        <w:rPr>
          <w:b/>
          <w:bCs/>
          <w:sz w:val="22"/>
          <w:rtl/>
        </w:rPr>
        <w:t>مفهوم الأمن السيبارن ي ........................................................................................</w:t>
      </w:r>
      <w:r>
        <w:rPr>
          <w:b/>
          <w:bCs/>
          <w:sz w:val="22"/>
        </w:rPr>
        <w:t>30</w:t>
      </w:r>
    </w:p>
    <w:p w:rsidR="00F33E7A" w:rsidRDefault="0099653A">
      <w:pPr>
        <w:numPr>
          <w:ilvl w:val="3"/>
          <w:numId w:val="11"/>
        </w:numPr>
        <w:spacing w:after="123" w:line="259" w:lineRule="auto"/>
        <w:ind w:right="169" w:hanging="194"/>
      </w:pPr>
      <w:r>
        <w:rPr>
          <w:b/>
          <w:bCs/>
          <w:sz w:val="22"/>
          <w:rtl/>
        </w:rPr>
        <w:t>أهمية الأمن السيبارني في البيئة المصرفية الرقمي ة ...</w:t>
      </w:r>
      <w:r>
        <w:rPr>
          <w:b/>
          <w:bCs/>
          <w:sz w:val="22"/>
          <w:rtl/>
        </w:rPr>
        <w:t xml:space="preserve">......................................................... </w:t>
      </w:r>
      <w:r>
        <w:rPr>
          <w:b/>
          <w:bCs/>
          <w:sz w:val="22"/>
        </w:rPr>
        <w:t>31</w:t>
      </w:r>
      <w:r>
        <w:rPr>
          <w:b/>
          <w:bCs/>
          <w:sz w:val="22"/>
          <w:rtl/>
        </w:rPr>
        <w:t xml:space="preserve"> </w:t>
      </w:r>
    </w:p>
    <w:p w:rsidR="00F33E7A" w:rsidRDefault="0099653A">
      <w:pPr>
        <w:numPr>
          <w:ilvl w:val="3"/>
          <w:numId w:val="11"/>
        </w:numPr>
        <w:spacing w:after="123" w:line="259" w:lineRule="auto"/>
        <w:ind w:right="169" w:hanging="194"/>
      </w:pPr>
      <w:r>
        <w:rPr>
          <w:b/>
          <w:bCs/>
          <w:sz w:val="22"/>
          <w:rtl/>
        </w:rPr>
        <w:t xml:space="preserve">الأمن السيبارني في الخدمات المصرفية عبر الإنترنت .......................................................... </w:t>
      </w:r>
      <w:r>
        <w:rPr>
          <w:b/>
          <w:bCs/>
          <w:sz w:val="22"/>
        </w:rPr>
        <w:t>31</w:t>
      </w:r>
      <w:r>
        <w:rPr>
          <w:b/>
          <w:bCs/>
          <w:sz w:val="22"/>
          <w:rtl/>
        </w:rPr>
        <w:t xml:space="preserve"> </w:t>
      </w:r>
    </w:p>
    <w:p w:rsidR="00F33E7A" w:rsidRDefault="0099653A">
      <w:pPr>
        <w:numPr>
          <w:ilvl w:val="3"/>
          <w:numId w:val="11"/>
        </w:numPr>
        <w:spacing w:after="123" w:line="259" w:lineRule="auto"/>
        <w:ind w:right="169" w:hanging="194"/>
      </w:pPr>
      <w:r>
        <w:rPr>
          <w:b/>
          <w:bCs/>
          <w:sz w:val="22"/>
          <w:rtl/>
        </w:rPr>
        <w:t>البعد التقني للأمن السيبارني .....................................................</w:t>
      </w:r>
      <w:r>
        <w:rPr>
          <w:b/>
          <w:bCs/>
          <w:sz w:val="22"/>
          <w:rtl/>
        </w:rPr>
        <w:t xml:space="preserve">............................. </w:t>
      </w:r>
      <w:r>
        <w:rPr>
          <w:b/>
          <w:bCs/>
          <w:sz w:val="22"/>
        </w:rPr>
        <w:t>31</w:t>
      </w:r>
      <w:r>
        <w:rPr>
          <w:b/>
          <w:bCs/>
          <w:sz w:val="22"/>
          <w:rtl/>
        </w:rPr>
        <w:t xml:space="preserve"> </w:t>
      </w:r>
    </w:p>
    <w:p w:rsidR="00F33E7A" w:rsidRDefault="0099653A">
      <w:pPr>
        <w:spacing w:after="123" w:line="259" w:lineRule="auto"/>
        <w:ind w:left="105" w:right="169" w:hanging="9"/>
      </w:pPr>
      <w:r>
        <w:rPr>
          <w:b/>
          <w:bCs/>
          <w:sz w:val="22"/>
        </w:rPr>
        <w:t>2</w:t>
      </w:r>
      <w:r>
        <w:rPr>
          <w:b/>
          <w:bCs/>
          <w:sz w:val="22"/>
          <w:rtl/>
        </w:rPr>
        <w:t>.</w:t>
      </w:r>
      <w:r>
        <w:rPr>
          <w:b/>
          <w:bCs/>
          <w:sz w:val="22"/>
        </w:rPr>
        <w:t>1</w:t>
      </w:r>
      <w:r>
        <w:rPr>
          <w:b/>
          <w:bCs/>
          <w:sz w:val="22"/>
          <w:rtl/>
        </w:rPr>
        <w:t>.</w:t>
      </w:r>
      <w:r>
        <w:rPr>
          <w:b/>
          <w:bCs/>
          <w:sz w:val="22"/>
        </w:rPr>
        <w:t>3</w:t>
      </w:r>
      <w:r>
        <w:rPr>
          <w:b/>
          <w:bCs/>
          <w:sz w:val="22"/>
          <w:rtl/>
        </w:rPr>
        <w:t xml:space="preserve"> التشفير المتقد م ...................................................................................................... </w:t>
      </w:r>
      <w:r>
        <w:rPr>
          <w:b/>
          <w:bCs/>
          <w:sz w:val="22"/>
        </w:rPr>
        <w:t>32</w:t>
      </w:r>
      <w:r>
        <w:rPr>
          <w:b/>
          <w:bCs/>
          <w:sz w:val="22"/>
          <w:rtl/>
        </w:rPr>
        <w:t xml:space="preserve"> </w:t>
      </w:r>
    </w:p>
    <w:p w:rsidR="00F33E7A" w:rsidRDefault="0099653A">
      <w:pPr>
        <w:numPr>
          <w:ilvl w:val="3"/>
          <w:numId w:val="5"/>
        </w:numPr>
        <w:spacing w:after="123" w:line="259" w:lineRule="auto"/>
        <w:ind w:left="1813" w:right="169" w:hanging="332"/>
      </w:pPr>
      <w:r>
        <w:rPr>
          <w:b/>
          <w:bCs/>
          <w:sz w:val="22"/>
          <w:rtl/>
        </w:rPr>
        <w:t>مفهوم التشفير المتقد م .....................................................................</w:t>
      </w:r>
      <w:r>
        <w:rPr>
          <w:b/>
          <w:bCs/>
          <w:sz w:val="22"/>
          <w:rtl/>
        </w:rPr>
        <w:t xml:space="preserve">.................. </w:t>
      </w:r>
      <w:r>
        <w:rPr>
          <w:b/>
          <w:bCs/>
          <w:sz w:val="22"/>
        </w:rPr>
        <w:t>32</w:t>
      </w:r>
      <w:r>
        <w:rPr>
          <w:b/>
          <w:bCs/>
          <w:sz w:val="22"/>
          <w:rtl/>
        </w:rPr>
        <w:t xml:space="preserve"> </w:t>
      </w:r>
    </w:p>
    <w:p w:rsidR="00F33E7A" w:rsidRDefault="0099653A">
      <w:pPr>
        <w:numPr>
          <w:ilvl w:val="3"/>
          <w:numId w:val="5"/>
        </w:numPr>
        <w:spacing w:after="123" w:line="259" w:lineRule="auto"/>
        <w:ind w:left="1813" w:right="169" w:hanging="332"/>
      </w:pPr>
      <w:r>
        <w:rPr>
          <w:b/>
          <w:bCs/>
          <w:sz w:val="22"/>
          <w:rtl/>
        </w:rPr>
        <w:t xml:space="preserve">أهمية التشفير في حماية البيانات المصرفية .................................................................. </w:t>
      </w:r>
      <w:r>
        <w:rPr>
          <w:b/>
          <w:bCs/>
          <w:sz w:val="22"/>
        </w:rPr>
        <w:t>32</w:t>
      </w:r>
      <w:r>
        <w:rPr>
          <w:b/>
          <w:bCs/>
          <w:sz w:val="22"/>
          <w:rtl/>
        </w:rPr>
        <w:t xml:space="preserve"> </w:t>
      </w:r>
    </w:p>
    <w:p w:rsidR="00F33E7A" w:rsidRDefault="0099653A">
      <w:pPr>
        <w:numPr>
          <w:ilvl w:val="3"/>
          <w:numId w:val="5"/>
        </w:numPr>
        <w:spacing w:after="123" w:line="259" w:lineRule="auto"/>
        <w:ind w:left="1813" w:right="169" w:hanging="332"/>
      </w:pPr>
      <w:r>
        <w:rPr>
          <w:b/>
          <w:bCs/>
          <w:sz w:val="22"/>
          <w:rtl/>
        </w:rPr>
        <w:t xml:space="preserve">دور التشفير المتقدم في تعزيز الثقة الرقمي ة .................................................................. </w:t>
      </w:r>
      <w:r>
        <w:rPr>
          <w:b/>
          <w:bCs/>
          <w:sz w:val="22"/>
        </w:rPr>
        <w:t>32</w:t>
      </w:r>
      <w:r>
        <w:rPr>
          <w:b/>
          <w:bCs/>
          <w:sz w:val="22"/>
          <w:rtl/>
        </w:rPr>
        <w:t xml:space="preserve"> </w:t>
      </w:r>
    </w:p>
    <w:p w:rsidR="00F33E7A" w:rsidRDefault="0099653A">
      <w:pPr>
        <w:numPr>
          <w:ilvl w:val="3"/>
          <w:numId w:val="5"/>
        </w:numPr>
        <w:spacing w:after="124" w:line="259" w:lineRule="auto"/>
        <w:ind w:left="1813" w:right="169" w:hanging="332"/>
      </w:pPr>
      <w:r>
        <w:rPr>
          <w:b/>
          <w:bCs/>
          <w:sz w:val="22"/>
          <w:rtl/>
        </w:rPr>
        <w:t>دور ال</w:t>
      </w:r>
      <w:r>
        <w:rPr>
          <w:b/>
          <w:bCs/>
          <w:sz w:val="22"/>
          <w:rtl/>
        </w:rPr>
        <w:t xml:space="preserve">تشفير المتقدم في دعم قارر استخدام الخدمات المصرفية عبر الإنترن ت ................................ </w:t>
      </w:r>
      <w:r>
        <w:rPr>
          <w:b/>
          <w:bCs/>
          <w:sz w:val="22"/>
        </w:rPr>
        <w:t>33</w:t>
      </w:r>
      <w:r>
        <w:rPr>
          <w:b/>
          <w:bCs/>
          <w:sz w:val="22"/>
          <w:rtl/>
        </w:rPr>
        <w:t xml:space="preserve"> </w:t>
      </w:r>
    </w:p>
    <w:p w:rsidR="00F33E7A" w:rsidRDefault="0099653A">
      <w:pPr>
        <w:spacing w:after="123" w:line="259" w:lineRule="auto"/>
        <w:ind w:left="105" w:right="169" w:hanging="9"/>
      </w:pPr>
      <w:r>
        <w:rPr>
          <w:b/>
          <w:bCs/>
          <w:sz w:val="22"/>
        </w:rPr>
        <w:t>2</w:t>
      </w:r>
      <w:r>
        <w:rPr>
          <w:b/>
          <w:bCs/>
          <w:sz w:val="22"/>
          <w:rtl/>
        </w:rPr>
        <w:t>.</w:t>
      </w:r>
      <w:r>
        <w:rPr>
          <w:b/>
          <w:bCs/>
          <w:sz w:val="22"/>
        </w:rPr>
        <w:t>1</w:t>
      </w:r>
      <w:r>
        <w:rPr>
          <w:b/>
          <w:bCs/>
          <w:sz w:val="22"/>
          <w:rtl/>
        </w:rPr>
        <w:t>.</w:t>
      </w:r>
      <w:r>
        <w:rPr>
          <w:b/>
          <w:bCs/>
          <w:sz w:val="22"/>
        </w:rPr>
        <w:t>4</w:t>
      </w:r>
      <w:r>
        <w:rPr>
          <w:b/>
          <w:bCs/>
          <w:sz w:val="22"/>
          <w:rtl/>
        </w:rPr>
        <w:t xml:space="preserve"> المصادقة الثنائي ة .................................................................................................... </w:t>
      </w:r>
      <w:r>
        <w:rPr>
          <w:b/>
          <w:bCs/>
          <w:sz w:val="22"/>
        </w:rPr>
        <w:t>33</w:t>
      </w:r>
      <w:r>
        <w:rPr>
          <w:b/>
          <w:bCs/>
          <w:sz w:val="22"/>
          <w:rtl/>
        </w:rPr>
        <w:t xml:space="preserve"> </w:t>
      </w:r>
    </w:p>
    <w:p w:rsidR="00F33E7A" w:rsidRDefault="0099653A">
      <w:pPr>
        <w:numPr>
          <w:ilvl w:val="3"/>
          <w:numId w:val="9"/>
        </w:numPr>
        <w:spacing w:after="123" w:line="259" w:lineRule="auto"/>
        <w:ind w:right="169" w:hanging="264"/>
      </w:pPr>
      <w:r>
        <w:rPr>
          <w:b/>
          <w:bCs/>
          <w:sz w:val="22"/>
          <w:rtl/>
        </w:rPr>
        <w:t xml:space="preserve">مفهوم المصادقة الثنائية </w:t>
      </w:r>
      <w:r>
        <w:rPr>
          <w:b/>
          <w:bCs/>
          <w:sz w:val="22"/>
          <w:rtl/>
        </w:rPr>
        <w:t xml:space="preserve">...................................................................................... </w:t>
      </w:r>
      <w:r>
        <w:rPr>
          <w:b/>
          <w:bCs/>
          <w:sz w:val="22"/>
        </w:rPr>
        <w:t>33</w:t>
      </w:r>
      <w:r>
        <w:rPr>
          <w:b/>
          <w:bCs/>
          <w:sz w:val="22"/>
          <w:rtl/>
        </w:rPr>
        <w:t xml:space="preserve"> </w:t>
      </w:r>
    </w:p>
    <w:p w:rsidR="00F33E7A" w:rsidRDefault="0099653A">
      <w:pPr>
        <w:numPr>
          <w:ilvl w:val="3"/>
          <w:numId w:val="9"/>
        </w:numPr>
        <w:spacing w:after="123" w:line="259" w:lineRule="auto"/>
        <w:ind w:right="169" w:hanging="264"/>
      </w:pPr>
      <w:r>
        <w:rPr>
          <w:b/>
          <w:bCs/>
          <w:sz w:val="22"/>
          <w:rtl/>
        </w:rPr>
        <w:t xml:space="preserve">أهمية المصادقة الثنائية في حماية الحسابات البنكي ة ......................................................... </w:t>
      </w:r>
      <w:r>
        <w:rPr>
          <w:b/>
          <w:bCs/>
          <w:sz w:val="22"/>
        </w:rPr>
        <w:t>33</w:t>
      </w:r>
      <w:r>
        <w:rPr>
          <w:b/>
          <w:bCs/>
          <w:sz w:val="22"/>
          <w:rtl/>
        </w:rPr>
        <w:t xml:space="preserve"> </w:t>
      </w:r>
    </w:p>
    <w:p w:rsidR="00F33E7A" w:rsidRDefault="0099653A">
      <w:pPr>
        <w:numPr>
          <w:ilvl w:val="3"/>
          <w:numId w:val="9"/>
        </w:numPr>
        <w:spacing w:after="123" w:line="259" w:lineRule="auto"/>
        <w:ind w:right="169" w:hanging="264"/>
      </w:pPr>
      <w:r>
        <w:rPr>
          <w:b/>
          <w:bCs/>
          <w:sz w:val="22"/>
          <w:rtl/>
        </w:rPr>
        <w:t xml:space="preserve">دور المصادقة الثنائية في تعزيز الثقة الرقمي ة </w:t>
      </w:r>
      <w:r>
        <w:rPr>
          <w:b/>
          <w:bCs/>
          <w:sz w:val="22"/>
          <w:rtl/>
        </w:rPr>
        <w:t xml:space="preserve">................................................................ </w:t>
      </w:r>
      <w:r>
        <w:rPr>
          <w:b/>
          <w:bCs/>
          <w:sz w:val="22"/>
        </w:rPr>
        <w:t>34</w:t>
      </w:r>
      <w:r>
        <w:rPr>
          <w:b/>
          <w:bCs/>
          <w:sz w:val="22"/>
          <w:rtl/>
        </w:rPr>
        <w:t xml:space="preserve"> </w:t>
      </w:r>
    </w:p>
    <w:p w:rsidR="00F33E7A" w:rsidRDefault="0099653A">
      <w:pPr>
        <w:numPr>
          <w:ilvl w:val="3"/>
          <w:numId w:val="9"/>
        </w:numPr>
        <w:spacing w:after="124" w:line="259" w:lineRule="auto"/>
        <w:ind w:right="169" w:hanging="264"/>
      </w:pPr>
      <w:r>
        <w:rPr>
          <w:b/>
          <w:bCs/>
          <w:sz w:val="22"/>
          <w:rtl/>
        </w:rPr>
        <w:t xml:space="preserve">دور المصادقة الثنائية في دعم قارر استخدام الخدمات المصرفية عبر الإنترن ت................................ </w:t>
      </w:r>
      <w:r>
        <w:rPr>
          <w:b/>
          <w:bCs/>
          <w:sz w:val="22"/>
        </w:rPr>
        <w:t>34</w:t>
      </w:r>
      <w:r>
        <w:rPr>
          <w:b/>
          <w:bCs/>
          <w:sz w:val="22"/>
          <w:rtl/>
        </w:rPr>
        <w:t xml:space="preserve"> </w:t>
      </w:r>
    </w:p>
    <w:p w:rsidR="00F33E7A" w:rsidRDefault="0099653A">
      <w:pPr>
        <w:spacing w:after="123" w:line="259" w:lineRule="auto"/>
        <w:ind w:left="105" w:right="169" w:hanging="9"/>
      </w:pPr>
      <w:r>
        <w:rPr>
          <w:b/>
          <w:bCs/>
          <w:sz w:val="22"/>
        </w:rPr>
        <w:t>2</w:t>
      </w:r>
      <w:r>
        <w:rPr>
          <w:b/>
          <w:bCs/>
          <w:sz w:val="22"/>
          <w:rtl/>
        </w:rPr>
        <w:t>.</w:t>
      </w:r>
      <w:r>
        <w:rPr>
          <w:b/>
          <w:bCs/>
          <w:sz w:val="22"/>
        </w:rPr>
        <w:t>1</w:t>
      </w:r>
      <w:r>
        <w:rPr>
          <w:b/>
          <w:bCs/>
          <w:sz w:val="22"/>
          <w:rtl/>
        </w:rPr>
        <w:t>.</w:t>
      </w:r>
      <w:r>
        <w:rPr>
          <w:b/>
          <w:bCs/>
          <w:sz w:val="22"/>
        </w:rPr>
        <w:t>5</w:t>
      </w:r>
      <w:r>
        <w:rPr>
          <w:b/>
          <w:bCs/>
          <w:sz w:val="22"/>
          <w:rtl/>
        </w:rPr>
        <w:t xml:space="preserve"> المارقبة الفورية للمعاملا ت ............................................</w:t>
      </w:r>
      <w:r>
        <w:rPr>
          <w:b/>
          <w:bCs/>
          <w:sz w:val="22"/>
          <w:rtl/>
        </w:rPr>
        <w:t xml:space="preserve">............................................... </w:t>
      </w:r>
      <w:r>
        <w:rPr>
          <w:b/>
          <w:bCs/>
          <w:sz w:val="22"/>
        </w:rPr>
        <w:t>35</w:t>
      </w:r>
      <w:r>
        <w:rPr>
          <w:b/>
          <w:bCs/>
          <w:sz w:val="22"/>
          <w:rtl/>
        </w:rPr>
        <w:t xml:space="preserve"> </w:t>
      </w:r>
    </w:p>
    <w:p w:rsidR="00F33E7A" w:rsidRDefault="0099653A">
      <w:pPr>
        <w:spacing w:after="123" w:line="259" w:lineRule="auto"/>
        <w:ind w:left="105" w:right="169" w:hanging="9"/>
      </w:pPr>
      <w:r>
        <w:rPr>
          <w:b/>
          <w:bCs/>
          <w:sz w:val="22"/>
        </w:rPr>
        <w:t>2</w:t>
      </w:r>
      <w:r>
        <w:rPr>
          <w:b/>
          <w:bCs/>
          <w:sz w:val="22"/>
          <w:rtl/>
        </w:rPr>
        <w:t>.</w:t>
      </w:r>
      <w:r>
        <w:rPr>
          <w:b/>
          <w:bCs/>
          <w:sz w:val="22"/>
        </w:rPr>
        <w:t>1</w:t>
      </w:r>
      <w:r>
        <w:rPr>
          <w:b/>
          <w:bCs/>
          <w:sz w:val="22"/>
          <w:rtl/>
        </w:rPr>
        <w:t>.</w:t>
      </w:r>
      <w:r>
        <w:rPr>
          <w:b/>
          <w:bCs/>
          <w:sz w:val="22"/>
        </w:rPr>
        <w:t>5</w:t>
      </w:r>
      <w:r>
        <w:rPr>
          <w:b/>
          <w:bCs/>
          <w:sz w:val="22"/>
          <w:rtl/>
        </w:rPr>
        <w:t>.</w:t>
      </w:r>
      <w:r>
        <w:rPr>
          <w:b/>
          <w:bCs/>
          <w:sz w:val="22"/>
        </w:rPr>
        <w:t>1</w:t>
      </w:r>
      <w:r>
        <w:rPr>
          <w:b/>
          <w:bCs/>
          <w:sz w:val="22"/>
          <w:rtl/>
        </w:rPr>
        <w:t xml:space="preserve"> مفهوم المارقبة الفورية للمعاملا ت ............................................................................. </w:t>
      </w:r>
      <w:r>
        <w:rPr>
          <w:b/>
          <w:bCs/>
          <w:sz w:val="22"/>
        </w:rPr>
        <w:t>35</w:t>
      </w:r>
      <w:r>
        <w:rPr>
          <w:b/>
          <w:bCs/>
          <w:sz w:val="22"/>
          <w:rtl/>
        </w:rPr>
        <w:t xml:space="preserve"> </w:t>
      </w:r>
    </w:p>
    <w:p w:rsidR="00F33E7A" w:rsidRDefault="0099653A">
      <w:pPr>
        <w:numPr>
          <w:ilvl w:val="3"/>
          <w:numId w:val="2"/>
        </w:numPr>
        <w:spacing w:after="123" w:line="259" w:lineRule="auto"/>
        <w:ind w:left="1673" w:right="169" w:hanging="192"/>
      </w:pPr>
      <w:r>
        <w:rPr>
          <w:b/>
          <w:bCs/>
          <w:sz w:val="22"/>
          <w:rtl/>
        </w:rPr>
        <w:t>دور المارقبة الفورية في تعزيز الثقة الرقمية ....................................</w:t>
      </w:r>
      <w:r>
        <w:rPr>
          <w:b/>
          <w:bCs/>
          <w:sz w:val="22"/>
          <w:rtl/>
        </w:rPr>
        <w:t xml:space="preserve">............................... </w:t>
      </w:r>
      <w:r>
        <w:rPr>
          <w:b/>
          <w:bCs/>
          <w:sz w:val="22"/>
        </w:rPr>
        <w:t>35</w:t>
      </w:r>
      <w:r>
        <w:rPr>
          <w:b/>
          <w:bCs/>
          <w:sz w:val="22"/>
          <w:rtl/>
        </w:rPr>
        <w:t xml:space="preserve"> </w:t>
      </w:r>
    </w:p>
    <w:p w:rsidR="00F33E7A" w:rsidRDefault="0099653A">
      <w:pPr>
        <w:numPr>
          <w:ilvl w:val="3"/>
          <w:numId w:val="2"/>
        </w:numPr>
        <w:spacing w:after="124" w:line="259" w:lineRule="auto"/>
        <w:ind w:left="1673" w:right="169" w:hanging="192"/>
      </w:pPr>
      <w:r>
        <w:rPr>
          <w:b/>
          <w:bCs/>
          <w:sz w:val="22"/>
          <w:rtl/>
        </w:rPr>
        <w:t xml:space="preserve">دور المارقبة الفورية في دعم قارر استخدام الخدمات المصرفية عبر الإنترن ت .................................. </w:t>
      </w:r>
      <w:r>
        <w:rPr>
          <w:b/>
          <w:bCs/>
          <w:sz w:val="22"/>
        </w:rPr>
        <w:t>36</w:t>
      </w:r>
      <w:r>
        <w:rPr>
          <w:b/>
          <w:bCs/>
          <w:sz w:val="22"/>
          <w:rtl/>
        </w:rPr>
        <w:t xml:space="preserve"> </w:t>
      </w:r>
    </w:p>
    <w:p w:rsidR="00F33E7A" w:rsidRDefault="0099653A">
      <w:pPr>
        <w:spacing w:after="123" w:line="259" w:lineRule="auto"/>
        <w:ind w:left="105" w:right="169" w:hanging="9"/>
      </w:pPr>
      <w:r>
        <w:rPr>
          <w:b/>
          <w:bCs/>
          <w:sz w:val="22"/>
        </w:rPr>
        <w:t>2</w:t>
      </w:r>
      <w:r>
        <w:rPr>
          <w:b/>
          <w:bCs/>
          <w:sz w:val="22"/>
          <w:rtl/>
        </w:rPr>
        <w:t>.</w:t>
      </w:r>
      <w:r>
        <w:rPr>
          <w:b/>
          <w:bCs/>
          <w:sz w:val="22"/>
        </w:rPr>
        <w:t>1</w:t>
      </w:r>
      <w:r>
        <w:rPr>
          <w:b/>
          <w:bCs/>
          <w:sz w:val="22"/>
          <w:rtl/>
        </w:rPr>
        <w:t>.</w:t>
      </w:r>
      <w:r>
        <w:rPr>
          <w:b/>
          <w:bCs/>
          <w:sz w:val="22"/>
        </w:rPr>
        <w:t>6</w:t>
      </w:r>
      <w:r>
        <w:rPr>
          <w:b/>
          <w:bCs/>
          <w:sz w:val="22"/>
          <w:rtl/>
        </w:rPr>
        <w:t xml:space="preserve"> الثقة الرقمية .........................................................................................</w:t>
      </w:r>
      <w:r>
        <w:rPr>
          <w:b/>
          <w:bCs/>
          <w:sz w:val="22"/>
          <w:rtl/>
        </w:rPr>
        <w:t xml:space="preserve">................ </w:t>
      </w:r>
      <w:r>
        <w:rPr>
          <w:b/>
          <w:bCs/>
          <w:sz w:val="22"/>
        </w:rPr>
        <w:t>36</w:t>
      </w:r>
      <w:r>
        <w:rPr>
          <w:b/>
          <w:bCs/>
          <w:sz w:val="22"/>
          <w:rtl/>
        </w:rPr>
        <w:t xml:space="preserve"> </w:t>
      </w:r>
    </w:p>
    <w:p w:rsidR="00F33E7A" w:rsidRDefault="0099653A">
      <w:pPr>
        <w:numPr>
          <w:ilvl w:val="3"/>
          <w:numId w:val="12"/>
        </w:numPr>
        <w:spacing w:after="123" w:line="259" w:lineRule="auto"/>
        <w:ind w:right="169" w:hanging="194"/>
      </w:pPr>
      <w:r>
        <w:rPr>
          <w:b/>
          <w:bCs/>
          <w:sz w:val="22"/>
          <w:rtl/>
        </w:rPr>
        <w:t>مفهوم الثقة الرقمي ة ...........................................................................................</w:t>
      </w:r>
      <w:r>
        <w:rPr>
          <w:b/>
          <w:bCs/>
          <w:sz w:val="22"/>
        </w:rPr>
        <w:t>36</w:t>
      </w:r>
    </w:p>
    <w:p w:rsidR="00F33E7A" w:rsidRDefault="0099653A">
      <w:pPr>
        <w:numPr>
          <w:ilvl w:val="3"/>
          <w:numId w:val="12"/>
        </w:numPr>
        <w:spacing w:after="123" w:line="259" w:lineRule="auto"/>
        <w:ind w:right="169" w:hanging="194"/>
      </w:pPr>
      <w:r>
        <w:rPr>
          <w:b/>
          <w:bCs/>
          <w:sz w:val="22"/>
          <w:rtl/>
        </w:rPr>
        <w:t>أبعاد الثقة الرقمية .............................................................................................</w:t>
      </w:r>
      <w:r>
        <w:rPr>
          <w:b/>
          <w:bCs/>
          <w:sz w:val="22"/>
        </w:rPr>
        <w:t>36</w:t>
      </w:r>
    </w:p>
    <w:p w:rsidR="00F33E7A" w:rsidRDefault="0099653A">
      <w:pPr>
        <w:spacing w:after="124" w:line="259" w:lineRule="auto"/>
        <w:ind w:left="10" w:right="169" w:hanging="10"/>
        <w:jc w:val="right"/>
      </w:pPr>
      <w:r>
        <w:rPr>
          <w:b/>
          <w:bCs/>
          <w:sz w:val="22"/>
        </w:rPr>
        <w:t>2</w:t>
      </w:r>
      <w:r>
        <w:rPr>
          <w:b/>
          <w:bCs/>
          <w:sz w:val="22"/>
          <w:rtl/>
        </w:rPr>
        <w:t>.</w:t>
      </w:r>
      <w:r>
        <w:rPr>
          <w:b/>
          <w:bCs/>
          <w:sz w:val="22"/>
        </w:rPr>
        <w:t>1</w:t>
      </w:r>
      <w:r>
        <w:rPr>
          <w:b/>
          <w:bCs/>
          <w:sz w:val="22"/>
          <w:rtl/>
        </w:rPr>
        <w:t>.</w:t>
      </w:r>
      <w:r>
        <w:rPr>
          <w:b/>
          <w:bCs/>
          <w:sz w:val="22"/>
        </w:rPr>
        <w:t>6</w:t>
      </w:r>
      <w:r>
        <w:rPr>
          <w:b/>
          <w:bCs/>
          <w:sz w:val="22"/>
          <w:rtl/>
        </w:rPr>
        <w:t>.</w:t>
      </w:r>
      <w:r>
        <w:rPr>
          <w:b/>
          <w:bCs/>
          <w:sz w:val="22"/>
        </w:rPr>
        <w:t>4</w:t>
      </w:r>
      <w:r>
        <w:rPr>
          <w:b/>
          <w:bCs/>
          <w:sz w:val="22"/>
          <w:rtl/>
        </w:rPr>
        <w:t xml:space="preserve"> العلاقة بين الأمن السيبارني في بعده التقني والثقة الرقمية .....................................................</w:t>
      </w:r>
      <w:r>
        <w:rPr>
          <w:b/>
          <w:bCs/>
          <w:sz w:val="22"/>
        </w:rPr>
        <w:t>37</w:t>
      </w:r>
    </w:p>
    <w:p w:rsidR="00F33E7A" w:rsidRDefault="0099653A">
      <w:pPr>
        <w:spacing w:after="123" w:line="259" w:lineRule="auto"/>
        <w:ind w:left="105" w:right="169" w:hanging="9"/>
      </w:pPr>
      <w:r>
        <w:rPr>
          <w:b/>
          <w:bCs/>
          <w:sz w:val="22"/>
        </w:rPr>
        <w:t>2</w:t>
      </w:r>
      <w:r>
        <w:rPr>
          <w:b/>
          <w:bCs/>
          <w:sz w:val="22"/>
          <w:rtl/>
        </w:rPr>
        <w:t>.</w:t>
      </w:r>
      <w:r>
        <w:rPr>
          <w:b/>
          <w:bCs/>
          <w:sz w:val="22"/>
        </w:rPr>
        <w:t>1</w:t>
      </w:r>
      <w:r>
        <w:rPr>
          <w:b/>
          <w:bCs/>
          <w:sz w:val="22"/>
          <w:rtl/>
        </w:rPr>
        <w:t>.</w:t>
      </w:r>
      <w:r>
        <w:rPr>
          <w:b/>
          <w:bCs/>
          <w:sz w:val="22"/>
        </w:rPr>
        <w:t>7</w:t>
      </w:r>
      <w:r>
        <w:rPr>
          <w:b/>
          <w:bCs/>
          <w:sz w:val="22"/>
          <w:rtl/>
        </w:rPr>
        <w:t xml:space="preserve"> قارر استخدام الخدمات المصرفية عبر الإنترن ت .......................................................................</w:t>
      </w:r>
      <w:r>
        <w:rPr>
          <w:b/>
          <w:bCs/>
          <w:sz w:val="22"/>
        </w:rPr>
        <w:t>37</w:t>
      </w:r>
    </w:p>
    <w:p w:rsidR="00F33E7A" w:rsidRDefault="0099653A">
      <w:pPr>
        <w:numPr>
          <w:ilvl w:val="3"/>
          <w:numId w:val="4"/>
        </w:numPr>
        <w:spacing w:after="123" w:line="259" w:lineRule="auto"/>
        <w:ind w:right="169" w:hanging="264"/>
      </w:pPr>
      <w:r>
        <w:rPr>
          <w:b/>
          <w:bCs/>
          <w:sz w:val="22"/>
          <w:rtl/>
        </w:rPr>
        <w:t xml:space="preserve">مفهوم قارر </w:t>
      </w:r>
      <w:r>
        <w:rPr>
          <w:b/>
          <w:bCs/>
          <w:sz w:val="22"/>
          <w:rtl/>
        </w:rPr>
        <w:t>الاستخدا م .........................................................................................</w:t>
      </w:r>
      <w:r>
        <w:rPr>
          <w:b/>
          <w:bCs/>
          <w:sz w:val="22"/>
        </w:rPr>
        <w:t>37</w:t>
      </w:r>
    </w:p>
    <w:p w:rsidR="00F33E7A" w:rsidRDefault="0099653A">
      <w:pPr>
        <w:numPr>
          <w:ilvl w:val="3"/>
          <w:numId w:val="4"/>
        </w:numPr>
        <w:spacing w:after="123" w:line="259" w:lineRule="auto"/>
        <w:ind w:right="169" w:hanging="264"/>
      </w:pPr>
      <w:r>
        <w:rPr>
          <w:b/>
          <w:bCs/>
          <w:sz w:val="22"/>
          <w:rtl/>
        </w:rPr>
        <w:t>خصائص الخدمات المصرفية عبر الإنترن ت ....................................................................</w:t>
      </w:r>
      <w:r>
        <w:rPr>
          <w:b/>
          <w:bCs/>
          <w:sz w:val="22"/>
        </w:rPr>
        <w:t>38</w:t>
      </w:r>
    </w:p>
    <w:p w:rsidR="00F33E7A" w:rsidRDefault="0099653A">
      <w:pPr>
        <w:numPr>
          <w:ilvl w:val="3"/>
          <w:numId w:val="4"/>
        </w:numPr>
        <w:spacing w:after="123" w:line="259" w:lineRule="auto"/>
        <w:ind w:right="169" w:hanging="264"/>
      </w:pPr>
      <w:r>
        <w:rPr>
          <w:b/>
          <w:bCs/>
          <w:sz w:val="22"/>
          <w:rtl/>
        </w:rPr>
        <w:t>العوامل المؤثرة في قار ر الاستخدام ..........</w:t>
      </w:r>
      <w:r>
        <w:rPr>
          <w:b/>
          <w:bCs/>
          <w:sz w:val="22"/>
          <w:rtl/>
        </w:rPr>
        <w:t xml:space="preserve">.................................................................. </w:t>
      </w:r>
      <w:r>
        <w:rPr>
          <w:b/>
          <w:bCs/>
          <w:sz w:val="22"/>
        </w:rPr>
        <w:t>38</w:t>
      </w:r>
      <w:r>
        <w:rPr>
          <w:b/>
          <w:bCs/>
          <w:sz w:val="22"/>
          <w:rtl/>
        </w:rPr>
        <w:t xml:space="preserve"> </w:t>
      </w:r>
    </w:p>
    <w:p w:rsidR="00F33E7A" w:rsidRDefault="0099653A">
      <w:pPr>
        <w:numPr>
          <w:ilvl w:val="3"/>
          <w:numId w:val="4"/>
        </w:numPr>
        <w:spacing w:after="124" w:line="259" w:lineRule="auto"/>
        <w:ind w:right="169" w:hanging="264"/>
      </w:pPr>
      <w:r>
        <w:rPr>
          <w:b/>
          <w:bCs/>
          <w:sz w:val="22"/>
          <w:rtl/>
        </w:rPr>
        <w:t xml:space="preserve">العلاقة بين الأمن السيبارني في بعده التقني وقارر استخدام الخدمات المصرفية عبر الإنترنت .................. </w:t>
      </w:r>
      <w:r>
        <w:rPr>
          <w:b/>
          <w:bCs/>
          <w:sz w:val="22"/>
        </w:rPr>
        <w:t>38</w:t>
      </w:r>
      <w:r>
        <w:rPr>
          <w:b/>
          <w:bCs/>
          <w:sz w:val="22"/>
          <w:rtl/>
        </w:rPr>
        <w:t xml:space="preserve"> </w:t>
      </w:r>
    </w:p>
    <w:p w:rsidR="00F33E7A" w:rsidRDefault="0099653A">
      <w:pPr>
        <w:spacing w:after="123" w:line="259" w:lineRule="auto"/>
        <w:ind w:left="105" w:right="169" w:hanging="9"/>
      </w:pPr>
      <w:r>
        <w:rPr>
          <w:b/>
          <w:bCs/>
          <w:sz w:val="22"/>
        </w:rPr>
        <w:t>2</w:t>
      </w:r>
      <w:r>
        <w:rPr>
          <w:b/>
          <w:bCs/>
          <w:sz w:val="22"/>
          <w:rtl/>
        </w:rPr>
        <w:t>.</w:t>
      </w:r>
      <w:r>
        <w:rPr>
          <w:b/>
          <w:bCs/>
          <w:sz w:val="22"/>
        </w:rPr>
        <w:t>3</w:t>
      </w:r>
      <w:r>
        <w:rPr>
          <w:b/>
          <w:bCs/>
          <w:sz w:val="22"/>
          <w:rtl/>
        </w:rPr>
        <w:t xml:space="preserve"> الدارسات السابق ة ................................</w:t>
      </w:r>
      <w:r>
        <w:rPr>
          <w:b/>
          <w:bCs/>
          <w:sz w:val="22"/>
          <w:rtl/>
        </w:rPr>
        <w:t xml:space="preserve">........................................................................... </w:t>
      </w:r>
      <w:r>
        <w:rPr>
          <w:b/>
          <w:bCs/>
          <w:sz w:val="22"/>
        </w:rPr>
        <w:t>39</w:t>
      </w:r>
      <w:r>
        <w:rPr>
          <w:b/>
          <w:bCs/>
          <w:sz w:val="22"/>
          <w:rtl/>
        </w:rPr>
        <w:t xml:space="preserve"> </w:t>
      </w:r>
    </w:p>
    <w:p w:rsidR="00F33E7A" w:rsidRDefault="0099653A">
      <w:pPr>
        <w:numPr>
          <w:ilvl w:val="2"/>
          <w:numId w:val="7"/>
        </w:numPr>
        <w:spacing w:after="123" w:line="259" w:lineRule="auto"/>
        <w:ind w:right="169" w:hanging="194"/>
      </w:pPr>
      <w:r>
        <w:rPr>
          <w:b/>
          <w:bCs/>
          <w:sz w:val="22"/>
          <w:rtl/>
        </w:rPr>
        <w:t xml:space="preserve">تعليقًا على الدارسات السابقة ......................................................................................... </w:t>
      </w:r>
      <w:r>
        <w:rPr>
          <w:b/>
          <w:bCs/>
          <w:sz w:val="22"/>
        </w:rPr>
        <w:t>43</w:t>
      </w:r>
      <w:r>
        <w:rPr>
          <w:b/>
          <w:bCs/>
          <w:sz w:val="22"/>
          <w:rtl/>
        </w:rPr>
        <w:t xml:space="preserve"> </w:t>
      </w:r>
    </w:p>
    <w:p w:rsidR="00F33E7A" w:rsidRDefault="0099653A">
      <w:pPr>
        <w:numPr>
          <w:ilvl w:val="2"/>
          <w:numId w:val="7"/>
        </w:numPr>
        <w:spacing w:after="123" w:line="259" w:lineRule="auto"/>
        <w:ind w:right="169" w:hanging="194"/>
      </w:pPr>
      <w:r>
        <w:rPr>
          <w:b/>
          <w:bCs/>
          <w:sz w:val="22"/>
          <w:rtl/>
        </w:rPr>
        <w:t>اختلاف الدارسة الحالية عن الدارسات السابق ة .........</w:t>
      </w:r>
      <w:r>
        <w:rPr>
          <w:b/>
          <w:bCs/>
          <w:sz w:val="22"/>
          <w:rtl/>
        </w:rPr>
        <w:t xml:space="preserve">............................................................... </w:t>
      </w:r>
      <w:r>
        <w:rPr>
          <w:b/>
          <w:bCs/>
          <w:sz w:val="22"/>
        </w:rPr>
        <w:t>44</w:t>
      </w:r>
      <w:r>
        <w:rPr>
          <w:b/>
          <w:bCs/>
          <w:sz w:val="22"/>
          <w:rtl/>
        </w:rPr>
        <w:t xml:space="preserve"> </w:t>
      </w:r>
    </w:p>
    <w:p w:rsidR="00F33E7A" w:rsidRDefault="0099653A">
      <w:pPr>
        <w:spacing w:after="123" w:line="259" w:lineRule="auto"/>
        <w:ind w:left="105" w:right="169" w:hanging="9"/>
      </w:pPr>
      <w:r>
        <w:rPr>
          <w:b/>
          <w:bCs/>
          <w:sz w:val="22"/>
        </w:rPr>
        <w:t>2</w:t>
      </w:r>
      <w:r>
        <w:rPr>
          <w:b/>
          <w:bCs/>
          <w:sz w:val="22"/>
          <w:rtl/>
        </w:rPr>
        <w:t>.</w:t>
      </w:r>
      <w:r>
        <w:rPr>
          <w:b/>
          <w:bCs/>
          <w:sz w:val="22"/>
        </w:rPr>
        <w:t>4</w:t>
      </w:r>
      <w:r>
        <w:rPr>
          <w:b/>
          <w:bCs/>
          <w:sz w:val="22"/>
          <w:rtl/>
        </w:rPr>
        <w:t xml:space="preserve"> تعريف مصطلحات الدارس ة .................................................................................................. </w:t>
      </w:r>
      <w:r>
        <w:rPr>
          <w:b/>
          <w:bCs/>
          <w:sz w:val="22"/>
        </w:rPr>
        <w:t>44</w:t>
      </w:r>
      <w:r>
        <w:rPr>
          <w:b/>
          <w:bCs/>
          <w:sz w:val="22"/>
          <w:rtl/>
        </w:rPr>
        <w:t xml:space="preserve"> </w:t>
      </w:r>
    </w:p>
    <w:p w:rsidR="00F33E7A" w:rsidRDefault="0099653A">
      <w:pPr>
        <w:numPr>
          <w:ilvl w:val="2"/>
          <w:numId w:val="3"/>
        </w:numPr>
        <w:spacing w:after="123" w:line="259" w:lineRule="auto"/>
        <w:ind w:right="169" w:hanging="194"/>
      </w:pPr>
      <w:r>
        <w:rPr>
          <w:b/>
          <w:bCs/>
          <w:sz w:val="22"/>
          <w:rtl/>
        </w:rPr>
        <w:t>الأمن السيبارن ي .........................................</w:t>
      </w:r>
      <w:r>
        <w:rPr>
          <w:b/>
          <w:bCs/>
          <w:sz w:val="22"/>
          <w:rtl/>
        </w:rPr>
        <w:t xml:space="preserve">............................................................. </w:t>
      </w:r>
      <w:r>
        <w:rPr>
          <w:b/>
          <w:bCs/>
          <w:sz w:val="22"/>
        </w:rPr>
        <w:t>44</w:t>
      </w:r>
      <w:r>
        <w:rPr>
          <w:b/>
          <w:bCs/>
          <w:sz w:val="22"/>
          <w:rtl/>
        </w:rPr>
        <w:t xml:space="preserve"> </w:t>
      </w:r>
    </w:p>
    <w:p w:rsidR="00F33E7A" w:rsidRDefault="0099653A">
      <w:pPr>
        <w:numPr>
          <w:ilvl w:val="2"/>
          <w:numId w:val="3"/>
        </w:numPr>
        <w:spacing w:after="123" w:line="259" w:lineRule="auto"/>
        <w:ind w:right="169" w:hanging="194"/>
      </w:pPr>
      <w:r>
        <w:rPr>
          <w:b/>
          <w:bCs/>
          <w:sz w:val="22"/>
          <w:rtl/>
        </w:rPr>
        <w:t xml:space="preserve">الخدمات المصرفية عبر الإنترنت ..................................................................................... </w:t>
      </w:r>
      <w:r>
        <w:rPr>
          <w:b/>
          <w:bCs/>
          <w:sz w:val="22"/>
        </w:rPr>
        <w:t>45</w:t>
      </w:r>
      <w:r>
        <w:rPr>
          <w:b/>
          <w:bCs/>
          <w:sz w:val="22"/>
          <w:rtl/>
        </w:rPr>
        <w:t xml:space="preserve"> </w:t>
      </w:r>
    </w:p>
    <w:p w:rsidR="00F33E7A" w:rsidRDefault="0099653A">
      <w:pPr>
        <w:numPr>
          <w:ilvl w:val="2"/>
          <w:numId w:val="3"/>
        </w:numPr>
        <w:spacing w:after="123" w:line="259" w:lineRule="auto"/>
        <w:ind w:right="169" w:hanging="194"/>
      </w:pPr>
      <w:r>
        <w:rPr>
          <w:b/>
          <w:bCs/>
          <w:sz w:val="22"/>
          <w:rtl/>
        </w:rPr>
        <w:t>قارر استخدام الخدمات المصرفية عبر الإنترن ت ..........................</w:t>
      </w:r>
      <w:r>
        <w:rPr>
          <w:b/>
          <w:bCs/>
          <w:sz w:val="22"/>
          <w:rtl/>
        </w:rPr>
        <w:t xml:space="preserve">............................................. </w:t>
      </w:r>
      <w:r>
        <w:rPr>
          <w:b/>
          <w:bCs/>
          <w:sz w:val="22"/>
        </w:rPr>
        <w:t>45</w:t>
      </w:r>
      <w:r>
        <w:rPr>
          <w:b/>
          <w:bCs/>
          <w:sz w:val="22"/>
          <w:rtl/>
        </w:rPr>
        <w:t xml:space="preserve"> </w:t>
      </w:r>
    </w:p>
    <w:p w:rsidR="00F33E7A" w:rsidRDefault="0099653A">
      <w:pPr>
        <w:numPr>
          <w:ilvl w:val="2"/>
          <w:numId w:val="3"/>
        </w:numPr>
        <w:spacing w:after="123" w:line="259" w:lineRule="auto"/>
        <w:ind w:right="169" w:hanging="194"/>
      </w:pPr>
      <w:r>
        <w:rPr>
          <w:b/>
          <w:bCs/>
          <w:sz w:val="22"/>
          <w:rtl/>
        </w:rPr>
        <w:t xml:space="preserve">الثقة الرقمية ......................................................................................................... </w:t>
      </w:r>
      <w:r>
        <w:rPr>
          <w:b/>
          <w:bCs/>
          <w:sz w:val="22"/>
        </w:rPr>
        <w:t>45</w:t>
      </w:r>
      <w:r>
        <w:rPr>
          <w:b/>
          <w:bCs/>
          <w:sz w:val="22"/>
          <w:rtl/>
        </w:rPr>
        <w:t xml:space="preserve"> </w:t>
      </w:r>
    </w:p>
    <w:p w:rsidR="00F33E7A" w:rsidRDefault="0099653A">
      <w:pPr>
        <w:spacing w:after="123" w:line="259" w:lineRule="auto"/>
        <w:ind w:left="105" w:right="169" w:hanging="9"/>
      </w:pPr>
      <w:r>
        <w:rPr>
          <w:b/>
          <w:bCs/>
          <w:sz w:val="22"/>
        </w:rPr>
        <w:t>2</w:t>
      </w:r>
      <w:r>
        <w:rPr>
          <w:b/>
          <w:bCs/>
          <w:sz w:val="22"/>
          <w:rtl/>
        </w:rPr>
        <w:t>.</w:t>
      </w:r>
      <w:r>
        <w:rPr>
          <w:b/>
          <w:bCs/>
          <w:sz w:val="22"/>
        </w:rPr>
        <w:t>5</w:t>
      </w:r>
      <w:r>
        <w:rPr>
          <w:b/>
          <w:bCs/>
          <w:sz w:val="22"/>
          <w:rtl/>
        </w:rPr>
        <w:t xml:space="preserve"> التعريفات الإجارئية لمصطلحات الدارس ة ........................................</w:t>
      </w:r>
      <w:r>
        <w:rPr>
          <w:b/>
          <w:bCs/>
          <w:sz w:val="22"/>
          <w:rtl/>
        </w:rPr>
        <w:t xml:space="preserve">............................................. </w:t>
      </w:r>
      <w:r>
        <w:rPr>
          <w:b/>
          <w:bCs/>
          <w:sz w:val="22"/>
        </w:rPr>
        <w:t>46</w:t>
      </w:r>
      <w:r>
        <w:rPr>
          <w:b/>
          <w:bCs/>
          <w:sz w:val="22"/>
          <w:rtl/>
        </w:rPr>
        <w:t xml:space="preserve"> </w:t>
      </w:r>
    </w:p>
    <w:p w:rsidR="00F33E7A" w:rsidRDefault="0099653A">
      <w:pPr>
        <w:numPr>
          <w:ilvl w:val="2"/>
          <w:numId w:val="6"/>
        </w:numPr>
        <w:spacing w:after="123" w:line="259" w:lineRule="auto"/>
        <w:ind w:right="169" w:firstLine="282"/>
      </w:pPr>
      <w:r>
        <w:rPr>
          <w:b/>
          <w:bCs/>
          <w:sz w:val="22"/>
          <w:rtl/>
        </w:rPr>
        <w:t xml:space="preserve">التعريف الإجارئي للأمن السيبارني في بُعده التقن ي .................................................................... </w:t>
      </w:r>
      <w:r>
        <w:rPr>
          <w:b/>
          <w:bCs/>
          <w:sz w:val="22"/>
        </w:rPr>
        <w:t>46</w:t>
      </w:r>
      <w:r>
        <w:rPr>
          <w:b/>
          <w:bCs/>
          <w:sz w:val="22"/>
          <w:rtl/>
        </w:rPr>
        <w:t xml:space="preserve"> </w:t>
      </w:r>
    </w:p>
    <w:p w:rsidR="00F33E7A" w:rsidRDefault="0099653A">
      <w:pPr>
        <w:numPr>
          <w:ilvl w:val="2"/>
          <w:numId w:val="6"/>
        </w:numPr>
        <w:spacing w:after="123" w:line="259" w:lineRule="auto"/>
        <w:ind w:right="169" w:firstLine="282"/>
      </w:pPr>
      <w:r>
        <w:rPr>
          <w:b/>
          <w:bCs/>
          <w:sz w:val="22"/>
          <w:rtl/>
        </w:rPr>
        <w:t>التعريف الإجارئي للثقة الرقمية ................................</w:t>
      </w:r>
      <w:r>
        <w:rPr>
          <w:b/>
          <w:bCs/>
          <w:sz w:val="22"/>
          <w:rtl/>
        </w:rPr>
        <w:t xml:space="preserve">....................................................... </w:t>
      </w:r>
      <w:r>
        <w:rPr>
          <w:b/>
          <w:bCs/>
          <w:sz w:val="22"/>
        </w:rPr>
        <w:t>46</w:t>
      </w:r>
      <w:r>
        <w:rPr>
          <w:b/>
          <w:bCs/>
          <w:sz w:val="22"/>
          <w:rtl/>
        </w:rPr>
        <w:t xml:space="preserve"> </w:t>
      </w:r>
    </w:p>
    <w:p w:rsidR="00F33E7A" w:rsidRDefault="0099653A">
      <w:pPr>
        <w:numPr>
          <w:ilvl w:val="2"/>
          <w:numId w:val="6"/>
        </w:numPr>
        <w:spacing w:after="0" w:line="341" w:lineRule="auto"/>
        <w:ind w:right="169" w:firstLine="282"/>
      </w:pPr>
      <w:r>
        <w:rPr>
          <w:b/>
          <w:bCs/>
          <w:sz w:val="22"/>
          <w:rtl/>
        </w:rPr>
        <w:t xml:space="preserve">التعريف الإجارئي لقارر استخدام الخدمات المصرفية عبر الإنترنت ..................................................... </w:t>
      </w:r>
      <w:r>
        <w:rPr>
          <w:b/>
          <w:bCs/>
          <w:sz w:val="22"/>
        </w:rPr>
        <w:t>46</w:t>
      </w:r>
      <w:r>
        <w:rPr>
          <w:b/>
          <w:bCs/>
          <w:sz w:val="22"/>
          <w:rtl/>
        </w:rPr>
        <w:t xml:space="preserve"> الفصل الثالث .................................................................</w:t>
      </w:r>
      <w:r>
        <w:rPr>
          <w:b/>
          <w:bCs/>
          <w:sz w:val="22"/>
          <w:rtl/>
        </w:rPr>
        <w:t xml:space="preserve">.................................................... </w:t>
      </w:r>
      <w:r>
        <w:rPr>
          <w:b/>
          <w:bCs/>
          <w:sz w:val="22"/>
        </w:rPr>
        <w:t>47</w:t>
      </w:r>
      <w:r>
        <w:rPr>
          <w:b/>
          <w:bCs/>
          <w:sz w:val="22"/>
          <w:rtl/>
        </w:rPr>
        <w:t xml:space="preserve"> منهجية الدارس ة .................................................................................................................. </w:t>
      </w:r>
      <w:r>
        <w:rPr>
          <w:b/>
          <w:bCs/>
          <w:sz w:val="22"/>
        </w:rPr>
        <w:t>47</w:t>
      </w:r>
      <w:r>
        <w:rPr>
          <w:b/>
          <w:bCs/>
          <w:sz w:val="22"/>
          <w:rtl/>
        </w:rPr>
        <w:t xml:space="preserve"> </w:t>
      </w:r>
      <w:r>
        <w:rPr>
          <w:b/>
          <w:bCs/>
          <w:sz w:val="22"/>
        </w:rPr>
        <w:t>3</w:t>
      </w:r>
      <w:r>
        <w:rPr>
          <w:b/>
          <w:bCs/>
          <w:sz w:val="22"/>
          <w:rtl/>
        </w:rPr>
        <w:t>.</w:t>
      </w:r>
      <w:r>
        <w:rPr>
          <w:b/>
          <w:bCs/>
          <w:sz w:val="22"/>
        </w:rPr>
        <w:t>1</w:t>
      </w:r>
      <w:r>
        <w:rPr>
          <w:b/>
          <w:bCs/>
          <w:sz w:val="22"/>
          <w:rtl/>
        </w:rPr>
        <w:t xml:space="preserve"> تمهيد ........................................................</w:t>
      </w:r>
      <w:r>
        <w:rPr>
          <w:b/>
          <w:bCs/>
          <w:sz w:val="22"/>
          <w:rtl/>
        </w:rPr>
        <w:t xml:space="preserve">............................................................... </w:t>
      </w:r>
      <w:r>
        <w:rPr>
          <w:b/>
          <w:bCs/>
          <w:sz w:val="22"/>
        </w:rPr>
        <w:t>48</w:t>
      </w:r>
      <w:r>
        <w:rPr>
          <w:b/>
          <w:bCs/>
          <w:sz w:val="22"/>
          <w:rtl/>
        </w:rPr>
        <w:t xml:space="preserve"> </w:t>
      </w:r>
    </w:p>
    <w:p w:rsidR="00F33E7A" w:rsidRDefault="0099653A">
      <w:pPr>
        <w:numPr>
          <w:ilvl w:val="1"/>
          <w:numId w:val="8"/>
        </w:numPr>
        <w:spacing w:after="123" w:line="259" w:lineRule="auto"/>
        <w:ind w:right="169" w:hanging="263"/>
      </w:pPr>
      <w:r>
        <w:rPr>
          <w:b/>
          <w:bCs/>
          <w:sz w:val="22"/>
          <w:rtl/>
        </w:rPr>
        <w:t xml:space="preserve">منهج الدارسة ............................................................................................................... </w:t>
      </w:r>
      <w:r>
        <w:rPr>
          <w:b/>
          <w:bCs/>
          <w:sz w:val="22"/>
        </w:rPr>
        <w:t>48</w:t>
      </w:r>
      <w:r>
        <w:rPr>
          <w:b/>
          <w:bCs/>
          <w:sz w:val="22"/>
          <w:rtl/>
        </w:rPr>
        <w:t xml:space="preserve"> </w:t>
      </w:r>
    </w:p>
    <w:p w:rsidR="00F33E7A" w:rsidRDefault="0099653A">
      <w:pPr>
        <w:numPr>
          <w:ilvl w:val="1"/>
          <w:numId w:val="8"/>
        </w:numPr>
        <w:spacing w:after="123" w:line="259" w:lineRule="auto"/>
        <w:ind w:right="169" w:hanging="263"/>
      </w:pPr>
      <w:r>
        <w:rPr>
          <w:b/>
          <w:bCs/>
          <w:sz w:val="22"/>
          <w:rtl/>
        </w:rPr>
        <w:t>مجتمع الدارس ة ............................................</w:t>
      </w:r>
      <w:r>
        <w:rPr>
          <w:b/>
          <w:bCs/>
          <w:sz w:val="22"/>
          <w:rtl/>
        </w:rPr>
        <w:t>................................................................</w:t>
      </w:r>
      <w:r>
        <w:rPr>
          <w:b/>
          <w:bCs/>
          <w:sz w:val="22"/>
        </w:rPr>
        <w:t>49</w:t>
      </w:r>
    </w:p>
    <w:p w:rsidR="00F33E7A" w:rsidRDefault="0099653A">
      <w:pPr>
        <w:numPr>
          <w:ilvl w:val="1"/>
          <w:numId w:val="8"/>
        </w:numPr>
        <w:spacing w:after="123" w:line="259" w:lineRule="auto"/>
        <w:ind w:right="169" w:hanging="263"/>
      </w:pPr>
      <w:r>
        <w:rPr>
          <w:b/>
          <w:bCs/>
          <w:sz w:val="22"/>
          <w:rtl/>
        </w:rPr>
        <w:t>توزيع أفارد عينة الدارسة حسب الخصائص العامة ...........................................................................</w:t>
      </w:r>
      <w:r>
        <w:rPr>
          <w:b/>
          <w:bCs/>
          <w:sz w:val="22"/>
        </w:rPr>
        <w:t>49</w:t>
      </w:r>
    </w:p>
    <w:p w:rsidR="00F33E7A" w:rsidRDefault="0099653A">
      <w:pPr>
        <w:numPr>
          <w:ilvl w:val="1"/>
          <w:numId w:val="8"/>
        </w:numPr>
        <w:spacing w:after="123" w:line="259" w:lineRule="auto"/>
        <w:ind w:right="169" w:hanging="263"/>
      </w:pPr>
      <w:r>
        <w:rPr>
          <w:b/>
          <w:bCs/>
          <w:sz w:val="22"/>
          <w:rtl/>
        </w:rPr>
        <w:t>أداة الدارس ة......................................................</w:t>
      </w:r>
      <w:r>
        <w:rPr>
          <w:b/>
          <w:bCs/>
          <w:sz w:val="22"/>
          <w:rtl/>
        </w:rPr>
        <w:t>...........................................................</w:t>
      </w:r>
      <w:r>
        <w:rPr>
          <w:b/>
          <w:bCs/>
          <w:sz w:val="22"/>
        </w:rPr>
        <w:t>59</w:t>
      </w:r>
    </w:p>
    <w:p w:rsidR="00F33E7A" w:rsidRDefault="0099653A">
      <w:pPr>
        <w:numPr>
          <w:ilvl w:val="1"/>
          <w:numId w:val="8"/>
        </w:numPr>
        <w:spacing w:after="123" w:line="259" w:lineRule="auto"/>
        <w:ind w:right="169" w:hanging="263"/>
      </w:pPr>
      <w:r>
        <w:rPr>
          <w:b/>
          <w:bCs/>
          <w:sz w:val="22"/>
          <w:rtl/>
        </w:rPr>
        <w:t>ثبات أداة الدارس ة ...........................................................................................................</w:t>
      </w:r>
      <w:r>
        <w:rPr>
          <w:b/>
          <w:bCs/>
          <w:sz w:val="22"/>
        </w:rPr>
        <w:t>61</w:t>
      </w:r>
    </w:p>
    <w:p w:rsidR="00F33E7A" w:rsidRDefault="0099653A">
      <w:pPr>
        <w:numPr>
          <w:ilvl w:val="1"/>
          <w:numId w:val="8"/>
        </w:numPr>
        <w:spacing w:after="123" w:line="259" w:lineRule="auto"/>
        <w:ind w:right="169" w:hanging="263"/>
      </w:pPr>
      <w:r>
        <w:rPr>
          <w:b/>
          <w:bCs/>
          <w:sz w:val="22"/>
          <w:rtl/>
        </w:rPr>
        <w:t>المعالجة الإحصائية ................................</w:t>
      </w:r>
      <w:r>
        <w:rPr>
          <w:b/>
          <w:bCs/>
          <w:sz w:val="22"/>
          <w:rtl/>
        </w:rPr>
        <w:t>.........................................................................</w:t>
      </w:r>
      <w:r>
        <w:rPr>
          <w:b/>
          <w:bCs/>
          <w:sz w:val="22"/>
        </w:rPr>
        <w:t>62</w:t>
      </w:r>
    </w:p>
    <w:p w:rsidR="00F33E7A" w:rsidRDefault="0099653A">
      <w:pPr>
        <w:numPr>
          <w:ilvl w:val="1"/>
          <w:numId w:val="8"/>
        </w:numPr>
        <w:spacing w:after="1" w:line="340" w:lineRule="auto"/>
        <w:ind w:right="169" w:hanging="263"/>
      </w:pPr>
      <w:r>
        <w:rPr>
          <w:b/>
          <w:bCs/>
          <w:sz w:val="22"/>
          <w:rtl/>
        </w:rPr>
        <w:t>حدود البح ث ................................................................................................................</w:t>
      </w:r>
      <w:r>
        <w:rPr>
          <w:b/>
          <w:bCs/>
          <w:sz w:val="22"/>
        </w:rPr>
        <w:t>63</w:t>
      </w:r>
      <w:r>
        <w:rPr>
          <w:b/>
          <w:bCs/>
          <w:sz w:val="22"/>
          <w:rtl/>
        </w:rPr>
        <w:t>الفصل الارب ع ........................................</w:t>
      </w:r>
      <w:r>
        <w:rPr>
          <w:b/>
          <w:bCs/>
          <w:sz w:val="22"/>
          <w:rtl/>
        </w:rPr>
        <w:t xml:space="preserve">............................................................................. </w:t>
      </w:r>
      <w:r>
        <w:rPr>
          <w:b/>
          <w:bCs/>
          <w:sz w:val="22"/>
        </w:rPr>
        <w:t>64</w:t>
      </w:r>
      <w:r>
        <w:rPr>
          <w:b/>
          <w:bCs/>
          <w:sz w:val="22"/>
          <w:rtl/>
        </w:rPr>
        <w:t xml:space="preserve"> النتائج والتوصيات ................................................................................................................ </w:t>
      </w:r>
      <w:r>
        <w:rPr>
          <w:b/>
          <w:bCs/>
          <w:sz w:val="22"/>
        </w:rPr>
        <w:t>64</w:t>
      </w:r>
      <w:r>
        <w:rPr>
          <w:b/>
          <w:bCs/>
          <w:sz w:val="22"/>
          <w:rtl/>
        </w:rPr>
        <w:t xml:space="preserve"> </w:t>
      </w:r>
      <w:r>
        <w:rPr>
          <w:b/>
          <w:bCs/>
          <w:sz w:val="22"/>
        </w:rPr>
        <w:t>4</w:t>
      </w:r>
      <w:r>
        <w:rPr>
          <w:b/>
          <w:bCs/>
          <w:sz w:val="22"/>
          <w:rtl/>
        </w:rPr>
        <w:t>.</w:t>
      </w:r>
      <w:r>
        <w:rPr>
          <w:b/>
          <w:bCs/>
          <w:sz w:val="22"/>
        </w:rPr>
        <w:t>1</w:t>
      </w:r>
      <w:r>
        <w:rPr>
          <w:b/>
          <w:bCs/>
          <w:sz w:val="22"/>
          <w:rtl/>
        </w:rPr>
        <w:t xml:space="preserve"> تمهيد ...............................</w:t>
      </w:r>
      <w:r>
        <w:rPr>
          <w:b/>
          <w:bCs/>
          <w:sz w:val="22"/>
          <w:rtl/>
        </w:rPr>
        <w:t xml:space="preserve">........................................................................................ </w:t>
      </w:r>
      <w:r>
        <w:rPr>
          <w:b/>
          <w:bCs/>
          <w:sz w:val="22"/>
        </w:rPr>
        <w:t>65</w:t>
      </w:r>
      <w:r>
        <w:rPr>
          <w:b/>
          <w:bCs/>
          <w:sz w:val="22"/>
          <w:rtl/>
        </w:rPr>
        <w:t xml:space="preserve"> </w:t>
      </w:r>
    </w:p>
    <w:p w:rsidR="00F33E7A" w:rsidRDefault="0099653A">
      <w:pPr>
        <w:numPr>
          <w:ilvl w:val="1"/>
          <w:numId w:val="13"/>
        </w:numPr>
        <w:spacing w:after="123" w:line="259" w:lineRule="auto"/>
        <w:ind w:right="169" w:hanging="194"/>
      </w:pPr>
      <w:r>
        <w:rPr>
          <w:b/>
          <w:bCs/>
          <w:sz w:val="22"/>
          <w:rtl/>
        </w:rPr>
        <w:t xml:space="preserve">التشفير المتقدم ............................................................................................................. </w:t>
      </w:r>
      <w:r>
        <w:rPr>
          <w:b/>
          <w:bCs/>
          <w:sz w:val="22"/>
        </w:rPr>
        <w:t>66</w:t>
      </w:r>
      <w:r>
        <w:rPr>
          <w:b/>
          <w:bCs/>
          <w:sz w:val="22"/>
          <w:rtl/>
        </w:rPr>
        <w:t xml:space="preserve"> </w:t>
      </w:r>
    </w:p>
    <w:p w:rsidR="00F33E7A" w:rsidRDefault="0099653A">
      <w:pPr>
        <w:numPr>
          <w:ilvl w:val="1"/>
          <w:numId w:val="13"/>
        </w:numPr>
        <w:spacing w:after="123" w:line="259" w:lineRule="auto"/>
        <w:ind w:right="169" w:hanging="194"/>
      </w:pPr>
      <w:r>
        <w:rPr>
          <w:b/>
          <w:bCs/>
          <w:sz w:val="22"/>
          <w:rtl/>
        </w:rPr>
        <w:t>المصادقة الثنائي ة ..............</w:t>
      </w:r>
      <w:r>
        <w:rPr>
          <w:b/>
          <w:bCs/>
          <w:sz w:val="22"/>
          <w:rtl/>
        </w:rPr>
        <w:t xml:space="preserve">............................................................................................. </w:t>
      </w:r>
      <w:r>
        <w:rPr>
          <w:b/>
          <w:bCs/>
          <w:sz w:val="22"/>
        </w:rPr>
        <w:t>67</w:t>
      </w:r>
      <w:r>
        <w:rPr>
          <w:b/>
          <w:bCs/>
          <w:sz w:val="22"/>
          <w:rtl/>
        </w:rPr>
        <w:t xml:space="preserve"> </w:t>
      </w:r>
    </w:p>
    <w:p w:rsidR="00F33E7A" w:rsidRDefault="0099653A">
      <w:pPr>
        <w:numPr>
          <w:ilvl w:val="1"/>
          <w:numId w:val="13"/>
        </w:numPr>
        <w:spacing w:after="123" w:line="259" w:lineRule="auto"/>
        <w:ind w:right="169" w:hanging="194"/>
      </w:pPr>
      <w:r>
        <w:rPr>
          <w:b/>
          <w:bCs/>
          <w:sz w:val="22"/>
          <w:rtl/>
        </w:rPr>
        <w:t xml:space="preserve">المارقبة الفورية للمعاملا ت .................................................................................................. </w:t>
      </w:r>
      <w:r>
        <w:rPr>
          <w:b/>
          <w:bCs/>
          <w:sz w:val="22"/>
        </w:rPr>
        <w:t>69</w:t>
      </w:r>
      <w:r>
        <w:rPr>
          <w:b/>
          <w:bCs/>
          <w:sz w:val="22"/>
          <w:rtl/>
        </w:rPr>
        <w:t xml:space="preserve"> </w:t>
      </w:r>
    </w:p>
    <w:p w:rsidR="00F33E7A" w:rsidRDefault="0099653A">
      <w:pPr>
        <w:numPr>
          <w:ilvl w:val="1"/>
          <w:numId w:val="13"/>
        </w:numPr>
        <w:spacing w:after="123" w:line="259" w:lineRule="auto"/>
        <w:ind w:right="169" w:hanging="194"/>
      </w:pPr>
      <w:r>
        <w:rPr>
          <w:b/>
          <w:bCs/>
          <w:sz w:val="22"/>
          <w:rtl/>
        </w:rPr>
        <w:t>الثقة الرقمية .............</w:t>
      </w:r>
      <w:r>
        <w:rPr>
          <w:b/>
          <w:bCs/>
          <w:sz w:val="22"/>
          <w:rtl/>
        </w:rPr>
        <w:t xml:space="preserve">................................................................................................... </w:t>
      </w:r>
      <w:r>
        <w:rPr>
          <w:b/>
          <w:bCs/>
          <w:sz w:val="22"/>
        </w:rPr>
        <w:t>70</w:t>
      </w:r>
      <w:r>
        <w:rPr>
          <w:b/>
          <w:bCs/>
          <w:sz w:val="22"/>
          <w:rtl/>
        </w:rPr>
        <w:t xml:space="preserve"> </w:t>
      </w:r>
    </w:p>
    <w:p w:rsidR="00F33E7A" w:rsidRDefault="0099653A">
      <w:pPr>
        <w:numPr>
          <w:ilvl w:val="1"/>
          <w:numId w:val="13"/>
        </w:numPr>
        <w:spacing w:after="123" w:line="259" w:lineRule="auto"/>
        <w:ind w:right="169" w:hanging="194"/>
      </w:pPr>
      <w:r>
        <w:rPr>
          <w:b/>
          <w:bCs/>
          <w:sz w:val="22"/>
          <w:rtl/>
        </w:rPr>
        <w:t xml:space="preserve">قارر استخدام الخدمات المصرفية عبر الإنترن ت .............................................................................. </w:t>
      </w:r>
      <w:r>
        <w:rPr>
          <w:b/>
          <w:bCs/>
          <w:sz w:val="22"/>
        </w:rPr>
        <w:t>72</w:t>
      </w:r>
      <w:r>
        <w:rPr>
          <w:b/>
          <w:bCs/>
          <w:sz w:val="22"/>
          <w:rtl/>
        </w:rPr>
        <w:t xml:space="preserve"> </w:t>
      </w:r>
    </w:p>
    <w:p w:rsidR="00F33E7A" w:rsidRDefault="0099653A">
      <w:pPr>
        <w:spacing w:after="123" w:line="259" w:lineRule="auto"/>
        <w:ind w:left="105" w:right="169" w:hanging="9"/>
      </w:pPr>
      <w:r>
        <w:rPr>
          <w:b/>
          <w:bCs/>
          <w:sz w:val="22"/>
        </w:rPr>
        <w:t>4</w:t>
      </w:r>
      <w:r>
        <w:rPr>
          <w:b/>
          <w:bCs/>
          <w:sz w:val="22"/>
          <w:rtl/>
        </w:rPr>
        <w:t>.</w:t>
      </w:r>
      <w:r>
        <w:rPr>
          <w:b/>
          <w:bCs/>
          <w:sz w:val="22"/>
        </w:rPr>
        <w:t>3</w:t>
      </w:r>
      <w:r>
        <w:rPr>
          <w:b/>
          <w:bCs/>
          <w:sz w:val="22"/>
          <w:rtl/>
        </w:rPr>
        <w:t xml:space="preserve"> اختبار فرضيات الدارس </w:t>
      </w:r>
      <w:r>
        <w:rPr>
          <w:b/>
          <w:bCs/>
          <w:sz w:val="22"/>
          <w:rtl/>
        </w:rPr>
        <w:t xml:space="preserve">ة ..................................................................................................... </w:t>
      </w:r>
      <w:r>
        <w:rPr>
          <w:b/>
          <w:bCs/>
          <w:sz w:val="22"/>
        </w:rPr>
        <w:t>74</w:t>
      </w:r>
      <w:r>
        <w:rPr>
          <w:b/>
          <w:bCs/>
          <w:sz w:val="22"/>
          <w:rtl/>
        </w:rPr>
        <w:t xml:space="preserve"> </w:t>
      </w:r>
    </w:p>
    <w:p w:rsidR="00F33E7A" w:rsidRDefault="0099653A">
      <w:pPr>
        <w:spacing w:after="123" w:line="259" w:lineRule="auto"/>
        <w:ind w:left="105" w:right="169" w:hanging="9"/>
      </w:pPr>
      <w:r>
        <w:rPr>
          <w:b/>
          <w:bCs/>
          <w:sz w:val="22"/>
        </w:rPr>
        <w:t>4</w:t>
      </w:r>
      <w:r>
        <w:rPr>
          <w:b/>
          <w:bCs/>
          <w:sz w:val="22"/>
          <w:rtl/>
        </w:rPr>
        <w:t>.</w:t>
      </w:r>
      <w:r>
        <w:rPr>
          <w:b/>
          <w:bCs/>
          <w:sz w:val="22"/>
        </w:rPr>
        <w:t>3</w:t>
      </w:r>
      <w:r>
        <w:rPr>
          <w:b/>
          <w:bCs/>
          <w:sz w:val="22"/>
          <w:rtl/>
        </w:rPr>
        <w:t>.</w:t>
      </w:r>
      <w:r>
        <w:rPr>
          <w:b/>
          <w:bCs/>
          <w:sz w:val="22"/>
        </w:rPr>
        <w:t>1</w:t>
      </w:r>
      <w:r>
        <w:rPr>
          <w:b/>
          <w:bCs/>
          <w:sz w:val="22"/>
          <w:rtl/>
        </w:rPr>
        <w:t xml:space="preserve"> اختبار الفرضية الرئيسة الأولى ....................................................................................... </w:t>
      </w:r>
      <w:r>
        <w:rPr>
          <w:b/>
          <w:bCs/>
          <w:sz w:val="22"/>
        </w:rPr>
        <w:t>75</w:t>
      </w:r>
      <w:r>
        <w:rPr>
          <w:b/>
          <w:bCs/>
          <w:sz w:val="22"/>
          <w:rtl/>
        </w:rPr>
        <w:t xml:space="preserve"> </w:t>
      </w:r>
    </w:p>
    <w:p w:rsidR="00F33E7A" w:rsidRDefault="0099653A">
      <w:pPr>
        <w:spacing w:after="123" w:line="259" w:lineRule="auto"/>
        <w:ind w:left="105" w:right="169" w:hanging="9"/>
      </w:pPr>
      <w:r>
        <w:rPr>
          <w:b/>
          <w:bCs/>
          <w:sz w:val="22"/>
        </w:rPr>
        <w:t>4</w:t>
      </w:r>
      <w:r>
        <w:rPr>
          <w:b/>
          <w:bCs/>
          <w:sz w:val="22"/>
          <w:rtl/>
        </w:rPr>
        <w:t>.</w:t>
      </w:r>
      <w:r>
        <w:rPr>
          <w:b/>
          <w:bCs/>
          <w:sz w:val="22"/>
        </w:rPr>
        <w:t>3</w:t>
      </w:r>
      <w:r>
        <w:rPr>
          <w:b/>
          <w:bCs/>
          <w:sz w:val="22"/>
          <w:rtl/>
        </w:rPr>
        <w:t>.</w:t>
      </w:r>
      <w:r>
        <w:rPr>
          <w:b/>
          <w:bCs/>
          <w:sz w:val="22"/>
        </w:rPr>
        <w:t>1</w:t>
      </w:r>
      <w:r>
        <w:rPr>
          <w:b/>
          <w:bCs/>
          <w:sz w:val="22"/>
          <w:rtl/>
        </w:rPr>
        <w:t>.</w:t>
      </w:r>
      <w:r>
        <w:rPr>
          <w:b/>
          <w:bCs/>
          <w:sz w:val="22"/>
        </w:rPr>
        <w:t>1</w:t>
      </w:r>
      <w:r>
        <w:rPr>
          <w:b/>
          <w:bCs/>
          <w:sz w:val="22"/>
          <w:rtl/>
        </w:rPr>
        <w:t xml:space="preserve"> الفرضيات الف</w:t>
      </w:r>
      <w:r>
        <w:rPr>
          <w:b/>
          <w:bCs/>
          <w:sz w:val="22"/>
          <w:rtl/>
        </w:rPr>
        <w:t xml:space="preserve">رعية للفرضية الأولى ............................................................................. </w:t>
      </w:r>
      <w:r>
        <w:rPr>
          <w:b/>
          <w:bCs/>
          <w:sz w:val="22"/>
        </w:rPr>
        <w:t>77</w:t>
      </w:r>
      <w:r>
        <w:rPr>
          <w:b/>
          <w:bCs/>
          <w:sz w:val="22"/>
          <w:rtl/>
        </w:rPr>
        <w:t xml:space="preserve"> </w:t>
      </w:r>
    </w:p>
    <w:p w:rsidR="00F33E7A" w:rsidRDefault="0099653A">
      <w:pPr>
        <w:spacing w:after="123" w:line="259" w:lineRule="auto"/>
        <w:ind w:left="105" w:right="169" w:hanging="9"/>
      </w:pPr>
      <w:r>
        <w:rPr>
          <w:b/>
          <w:bCs/>
          <w:sz w:val="22"/>
        </w:rPr>
        <w:t>4</w:t>
      </w:r>
      <w:r>
        <w:rPr>
          <w:b/>
          <w:bCs/>
          <w:sz w:val="22"/>
          <w:rtl/>
        </w:rPr>
        <w:t>.</w:t>
      </w:r>
      <w:r>
        <w:rPr>
          <w:b/>
          <w:bCs/>
          <w:sz w:val="22"/>
        </w:rPr>
        <w:t>3</w:t>
      </w:r>
      <w:r>
        <w:rPr>
          <w:b/>
          <w:bCs/>
          <w:sz w:val="22"/>
          <w:rtl/>
        </w:rPr>
        <w:t>.</w:t>
      </w:r>
      <w:r>
        <w:rPr>
          <w:b/>
          <w:bCs/>
          <w:sz w:val="22"/>
        </w:rPr>
        <w:t>1</w:t>
      </w:r>
      <w:r>
        <w:rPr>
          <w:b/>
          <w:bCs/>
          <w:sz w:val="22"/>
          <w:rtl/>
        </w:rPr>
        <w:t xml:space="preserve"> اختبار الفرضية الرئيسة الثانية ....................................................................................... </w:t>
      </w:r>
      <w:r>
        <w:rPr>
          <w:b/>
          <w:bCs/>
          <w:sz w:val="22"/>
        </w:rPr>
        <w:t>78</w:t>
      </w:r>
      <w:r>
        <w:rPr>
          <w:b/>
          <w:bCs/>
          <w:sz w:val="22"/>
          <w:rtl/>
        </w:rPr>
        <w:t xml:space="preserve"> </w:t>
      </w:r>
    </w:p>
    <w:p w:rsidR="00F33E7A" w:rsidRDefault="0099653A">
      <w:pPr>
        <w:spacing w:after="1" w:line="340" w:lineRule="auto"/>
        <w:ind w:left="96" w:right="169" w:firstLine="561"/>
      </w:pPr>
      <w:r>
        <w:rPr>
          <w:b/>
          <w:bCs/>
          <w:sz w:val="22"/>
        </w:rPr>
        <w:t>4</w:t>
      </w:r>
      <w:r>
        <w:rPr>
          <w:b/>
          <w:bCs/>
          <w:sz w:val="22"/>
          <w:rtl/>
        </w:rPr>
        <w:t>.</w:t>
      </w:r>
      <w:r>
        <w:rPr>
          <w:b/>
          <w:bCs/>
          <w:sz w:val="22"/>
        </w:rPr>
        <w:t>3</w:t>
      </w:r>
      <w:r>
        <w:rPr>
          <w:b/>
          <w:bCs/>
          <w:sz w:val="22"/>
          <w:rtl/>
        </w:rPr>
        <w:t>.</w:t>
      </w:r>
      <w:r>
        <w:rPr>
          <w:b/>
          <w:bCs/>
          <w:sz w:val="22"/>
        </w:rPr>
        <w:t>1</w:t>
      </w:r>
      <w:r>
        <w:rPr>
          <w:b/>
          <w:bCs/>
          <w:sz w:val="22"/>
          <w:rtl/>
        </w:rPr>
        <w:t>.</w:t>
      </w:r>
      <w:r>
        <w:rPr>
          <w:b/>
          <w:bCs/>
          <w:sz w:val="22"/>
        </w:rPr>
        <w:t>1</w:t>
      </w:r>
      <w:r>
        <w:rPr>
          <w:b/>
          <w:bCs/>
          <w:sz w:val="22"/>
          <w:rtl/>
        </w:rPr>
        <w:t xml:space="preserve"> الفرضيات الفرعية </w:t>
      </w:r>
      <w:r>
        <w:rPr>
          <w:b/>
          <w:bCs/>
          <w:sz w:val="22"/>
          <w:rtl/>
        </w:rPr>
        <w:t xml:space="preserve">للفرضية الثانية ............................................................................. </w:t>
      </w:r>
      <w:r>
        <w:rPr>
          <w:b/>
          <w:bCs/>
          <w:sz w:val="22"/>
        </w:rPr>
        <w:t>80</w:t>
      </w:r>
      <w:r>
        <w:rPr>
          <w:b/>
          <w:bCs/>
          <w:sz w:val="22"/>
          <w:rtl/>
        </w:rPr>
        <w:t xml:space="preserve"> الفصل الخام س .................................................................................................................. </w:t>
      </w:r>
      <w:r>
        <w:rPr>
          <w:b/>
          <w:bCs/>
          <w:sz w:val="22"/>
        </w:rPr>
        <w:t>82</w:t>
      </w:r>
      <w:r>
        <w:rPr>
          <w:b/>
          <w:bCs/>
          <w:sz w:val="22"/>
          <w:rtl/>
        </w:rPr>
        <w:t xml:space="preserve"> النتائج والتوصيات .........</w:t>
      </w:r>
      <w:r>
        <w:rPr>
          <w:b/>
          <w:bCs/>
          <w:sz w:val="22"/>
          <w:rtl/>
        </w:rPr>
        <w:t xml:space="preserve">....................................................................................................... </w:t>
      </w:r>
      <w:r>
        <w:rPr>
          <w:b/>
          <w:bCs/>
          <w:sz w:val="22"/>
        </w:rPr>
        <w:t>82</w:t>
      </w:r>
      <w:r>
        <w:rPr>
          <w:b/>
          <w:bCs/>
          <w:sz w:val="22"/>
          <w:rtl/>
        </w:rPr>
        <w:t xml:space="preserve"> </w:t>
      </w:r>
      <w:r>
        <w:rPr>
          <w:b/>
          <w:bCs/>
          <w:sz w:val="22"/>
        </w:rPr>
        <w:t>5</w:t>
      </w:r>
      <w:r>
        <w:rPr>
          <w:b/>
          <w:bCs/>
          <w:sz w:val="22"/>
          <w:rtl/>
        </w:rPr>
        <w:t>.</w:t>
      </w:r>
      <w:r>
        <w:rPr>
          <w:b/>
          <w:bCs/>
          <w:sz w:val="22"/>
        </w:rPr>
        <w:t>1</w:t>
      </w:r>
      <w:r>
        <w:rPr>
          <w:b/>
          <w:bCs/>
          <w:sz w:val="22"/>
          <w:rtl/>
        </w:rPr>
        <w:t xml:space="preserve"> تمهيد ....................................................................................................................... </w:t>
      </w:r>
      <w:r>
        <w:rPr>
          <w:b/>
          <w:bCs/>
          <w:sz w:val="22"/>
        </w:rPr>
        <w:t>83</w:t>
      </w:r>
      <w:r>
        <w:rPr>
          <w:b/>
          <w:bCs/>
          <w:sz w:val="22"/>
          <w:rtl/>
        </w:rPr>
        <w:t xml:space="preserve"> </w:t>
      </w:r>
    </w:p>
    <w:p w:rsidR="00F33E7A" w:rsidRDefault="0099653A">
      <w:pPr>
        <w:numPr>
          <w:ilvl w:val="1"/>
          <w:numId w:val="14"/>
        </w:numPr>
        <w:spacing w:after="123" w:line="259" w:lineRule="auto"/>
        <w:ind w:right="169" w:firstLine="0"/>
      </w:pPr>
      <w:r>
        <w:rPr>
          <w:b/>
          <w:bCs/>
          <w:sz w:val="22"/>
          <w:rtl/>
        </w:rPr>
        <w:t xml:space="preserve">ملخص نتائج </w:t>
      </w:r>
      <w:r>
        <w:rPr>
          <w:b/>
          <w:bCs/>
          <w:sz w:val="22"/>
          <w:rtl/>
        </w:rPr>
        <w:t xml:space="preserve">الدارس ة ...................................................................................................... </w:t>
      </w:r>
      <w:r>
        <w:rPr>
          <w:b/>
          <w:bCs/>
          <w:sz w:val="22"/>
        </w:rPr>
        <w:t>83</w:t>
      </w:r>
      <w:r>
        <w:rPr>
          <w:b/>
          <w:bCs/>
          <w:sz w:val="22"/>
          <w:rtl/>
        </w:rPr>
        <w:t xml:space="preserve"> </w:t>
      </w:r>
    </w:p>
    <w:p w:rsidR="00F33E7A" w:rsidRDefault="0099653A">
      <w:pPr>
        <w:numPr>
          <w:ilvl w:val="1"/>
          <w:numId w:val="14"/>
        </w:numPr>
        <w:spacing w:after="123" w:line="259" w:lineRule="auto"/>
        <w:ind w:right="169" w:firstLine="0"/>
      </w:pPr>
      <w:r>
        <w:rPr>
          <w:b/>
          <w:bCs/>
          <w:sz w:val="22"/>
          <w:rtl/>
        </w:rPr>
        <w:t xml:space="preserve">مناقشة نتائج الدارسة ...................................................................................................... </w:t>
      </w:r>
      <w:r>
        <w:rPr>
          <w:b/>
          <w:bCs/>
          <w:sz w:val="22"/>
        </w:rPr>
        <w:t>85</w:t>
      </w:r>
      <w:r>
        <w:rPr>
          <w:b/>
          <w:bCs/>
          <w:sz w:val="22"/>
          <w:rtl/>
        </w:rPr>
        <w:t xml:space="preserve"> </w:t>
      </w:r>
    </w:p>
    <w:p w:rsidR="00F33E7A" w:rsidRDefault="0099653A">
      <w:pPr>
        <w:numPr>
          <w:ilvl w:val="1"/>
          <w:numId w:val="14"/>
        </w:numPr>
        <w:spacing w:after="123" w:line="259" w:lineRule="auto"/>
        <w:ind w:right="169" w:firstLine="0"/>
      </w:pPr>
      <w:r>
        <w:rPr>
          <w:b/>
          <w:bCs/>
          <w:sz w:val="22"/>
          <w:rtl/>
        </w:rPr>
        <w:t>الاستنتاجا ت</w:t>
      </w:r>
      <w:r>
        <w:rPr>
          <w:b/>
          <w:bCs/>
          <w:sz w:val="22"/>
          <w:rtl/>
        </w:rPr>
        <w:t xml:space="preserve"> ...............................................................................................................</w:t>
      </w:r>
      <w:r>
        <w:rPr>
          <w:b/>
          <w:bCs/>
          <w:sz w:val="22"/>
        </w:rPr>
        <w:t>88</w:t>
      </w:r>
    </w:p>
    <w:p w:rsidR="00F33E7A" w:rsidRDefault="0099653A">
      <w:pPr>
        <w:numPr>
          <w:ilvl w:val="1"/>
          <w:numId w:val="14"/>
        </w:numPr>
        <w:spacing w:after="72" w:line="340" w:lineRule="auto"/>
        <w:ind w:right="169" w:firstLine="0"/>
      </w:pPr>
      <w:r>
        <w:rPr>
          <w:b/>
          <w:bCs/>
          <w:sz w:val="22"/>
          <w:rtl/>
        </w:rPr>
        <w:t>التوصيات ..................................................................................................................</w:t>
      </w:r>
      <w:r>
        <w:rPr>
          <w:b/>
          <w:bCs/>
          <w:sz w:val="22"/>
        </w:rPr>
        <w:t>90</w:t>
      </w:r>
      <w:r>
        <w:rPr>
          <w:b/>
          <w:bCs/>
          <w:sz w:val="22"/>
          <w:rtl/>
        </w:rPr>
        <w:t>المارج ع .......</w:t>
      </w:r>
      <w:r>
        <w:rPr>
          <w:b/>
          <w:bCs/>
          <w:sz w:val="22"/>
          <w:rtl/>
        </w:rPr>
        <w:t>...................................................................................................................</w:t>
      </w:r>
      <w:r>
        <w:rPr>
          <w:b/>
          <w:bCs/>
          <w:sz w:val="22"/>
        </w:rPr>
        <w:t>92</w:t>
      </w:r>
      <w:r>
        <w:rPr>
          <w:b/>
          <w:bCs/>
          <w:sz w:val="22"/>
          <w:rtl/>
        </w:rPr>
        <w:t>المارجع العربي ة ...................................................................................................................</w:t>
      </w:r>
      <w:r>
        <w:rPr>
          <w:b/>
          <w:bCs/>
          <w:sz w:val="22"/>
        </w:rPr>
        <w:t>93</w:t>
      </w:r>
      <w:r>
        <w:rPr>
          <w:b/>
          <w:bCs/>
          <w:sz w:val="22"/>
          <w:rtl/>
        </w:rPr>
        <w:t>المار</w:t>
      </w:r>
      <w:r>
        <w:rPr>
          <w:b/>
          <w:bCs/>
          <w:sz w:val="22"/>
          <w:rtl/>
        </w:rPr>
        <w:t>جع الأجنبية ..................................................................................................................</w:t>
      </w:r>
      <w:r>
        <w:rPr>
          <w:b/>
          <w:bCs/>
          <w:sz w:val="22"/>
        </w:rPr>
        <w:t>95</w:t>
      </w:r>
      <w:r>
        <w:rPr>
          <w:b/>
          <w:bCs/>
          <w:sz w:val="22"/>
          <w:rtl/>
        </w:rPr>
        <w:t>الملاحق ........................................................................................................................</w:t>
      </w:r>
      <w:r>
        <w:rPr>
          <w:b/>
          <w:bCs/>
          <w:sz w:val="22"/>
          <w:rtl/>
        </w:rPr>
        <w:t>..</w:t>
      </w:r>
      <w:r>
        <w:rPr>
          <w:b/>
          <w:bCs/>
          <w:sz w:val="22"/>
        </w:rPr>
        <w:t>98</w:t>
      </w:r>
    </w:p>
    <w:p w:rsidR="00F33E7A" w:rsidRDefault="0099653A">
      <w:pPr>
        <w:spacing w:after="72" w:line="340" w:lineRule="auto"/>
        <w:ind w:left="0" w:right="184" w:firstLine="0"/>
        <w:jc w:val="right"/>
      </w:pPr>
      <w:r>
        <w:rPr>
          <w:b/>
          <w:bCs/>
          <w:sz w:val="22"/>
          <w:rtl/>
        </w:rPr>
        <w:t xml:space="preserve">الاستبان ة ......................................................................................................................... </w:t>
      </w:r>
      <w:r>
        <w:rPr>
          <w:b/>
          <w:bCs/>
          <w:sz w:val="22"/>
        </w:rPr>
        <w:t>99</w:t>
      </w:r>
      <w:r>
        <w:rPr>
          <w:b/>
          <w:bCs/>
          <w:sz w:val="22"/>
          <w:rtl/>
        </w:rPr>
        <w:t xml:space="preserve"> </w:t>
      </w:r>
    </w:p>
    <w:p w:rsidR="00F33E7A" w:rsidRDefault="0099653A">
      <w:pPr>
        <w:bidi w:val="0"/>
        <w:spacing w:after="267" w:line="259" w:lineRule="auto"/>
        <w:ind w:left="0" w:right="158" w:firstLine="0"/>
        <w:jc w:val="right"/>
      </w:pPr>
      <w:r>
        <w:t xml:space="preserve"> </w:t>
      </w:r>
    </w:p>
    <w:p w:rsidR="00F33E7A" w:rsidRDefault="0099653A">
      <w:pPr>
        <w:bidi w:val="0"/>
        <w:spacing w:after="323" w:line="259" w:lineRule="auto"/>
        <w:ind w:left="0" w:right="167" w:firstLine="0"/>
        <w:jc w:val="right"/>
      </w:pPr>
      <w:r>
        <w:rPr>
          <w:rFonts w:ascii="Sakkal Majalla" w:eastAsia="Sakkal Majalla" w:hAnsi="Sakkal Majalla" w:cs="Sakkal Majalla"/>
        </w:rPr>
        <w:t xml:space="preserve"> </w:t>
      </w:r>
    </w:p>
    <w:p w:rsidR="00F33E7A" w:rsidRDefault="0099653A">
      <w:pPr>
        <w:bidi w:val="0"/>
        <w:spacing w:after="325" w:line="259" w:lineRule="auto"/>
        <w:ind w:left="0" w:right="167" w:firstLine="0"/>
        <w:jc w:val="right"/>
      </w:pPr>
      <w:r>
        <w:rPr>
          <w:rFonts w:ascii="Sakkal Majalla" w:eastAsia="Sakkal Majalla" w:hAnsi="Sakkal Majalla" w:cs="Sakkal Majalla"/>
        </w:rPr>
        <w:t xml:space="preserve"> </w:t>
      </w:r>
    </w:p>
    <w:p w:rsidR="00F33E7A" w:rsidRDefault="0099653A">
      <w:pPr>
        <w:bidi w:val="0"/>
        <w:spacing w:after="323" w:line="259" w:lineRule="auto"/>
        <w:ind w:left="0" w:right="167" w:firstLine="0"/>
        <w:jc w:val="right"/>
      </w:pPr>
      <w:r>
        <w:rPr>
          <w:rFonts w:ascii="Sakkal Majalla" w:eastAsia="Sakkal Majalla" w:hAnsi="Sakkal Majalla" w:cs="Sakkal Majalla"/>
        </w:rPr>
        <w:t xml:space="preserve"> </w:t>
      </w:r>
    </w:p>
    <w:p w:rsidR="00F33E7A" w:rsidRDefault="0099653A">
      <w:pPr>
        <w:bidi w:val="0"/>
        <w:spacing w:after="323" w:line="259" w:lineRule="auto"/>
        <w:ind w:left="0" w:right="167" w:firstLine="0"/>
        <w:jc w:val="right"/>
      </w:pPr>
      <w:r>
        <w:rPr>
          <w:rFonts w:ascii="Sakkal Majalla" w:eastAsia="Sakkal Majalla" w:hAnsi="Sakkal Majalla" w:cs="Sakkal Majalla"/>
        </w:rPr>
        <w:t xml:space="preserve"> </w:t>
      </w:r>
    </w:p>
    <w:p w:rsidR="00F33E7A" w:rsidRDefault="0099653A">
      <w:pPr>
        <w:bidi w:val="0"/>
        <w:spacing w:after="323" w:line="259" w:lineRule="auto"/>
        <w:ind w:left="0" w:right="167" w:firstLine="0"/>
        <w:jc w:val="right"/>
      </w:pPr>
      <w:r>
        <w:rPr>
          <w:rFonts w:ascii="Sakkal Majalla" w:eastAsia="Sakkal Majalla" w:hAnsi="Sakkal Majalla" w:cs="Sakkal Majalla"/>
        </w:rPr>
        <w:t xml:space="preserve"> </w:t>
      </w:r>
    </w:p>
    <w:p w:rsidR="00F33E7A" w:rsidRDefault="0099653A">
      <w:pPr>
        <w:bidi w:val="0"/>
        <w:spacing w:after="323" w:line="259" w:lineRule="auto"/>
        <w:ind w:left="0" w:right="167" w:firstLine="0"/>
        <w:jc w:val="right"/>
      </w:pPr>
      <w:r>
        <w:rPr>
          <w:rFonts w:ascii="Sakkal Majalla" w:eastAsia="Sakkal Majalla" w:hAnsi="Sakkal Majalla" w:cs="Sakkal Majalla"/>
        </w:rPr>
        <w:t xml:space="preserve"> </w:t>
      </w:r>
    </w:p>
    <w:p w:rsidR="00F33E7A" w:rsidRDefault="0099653A">
      <w:pPr>
        <w:bidi w:val="0"/>
        <w:spacing w:after="323" w:line="259" w:lineRule="auto"/>
        <w:ind w:left="0" w:right="167" w:firstLine="0"/>
        <w:jc w:val="right"/>
      </w:pPr>
      <w:r>
        <w:rPr>
          <w:rFonts w:ascii="Sakkal Majalla" w:eastAsia="Sakkal Majalla" w:hAnsi="Sakkal Majalla" w:cs="Sakkal Majalla"/>
        </w:rPr>
        <w:t xml:space="preserve"> </w:t>
      </w:r>
    </w:p>
    <w:p w:rsidR="00F33E7A" w:rsidRDefault="0099653A">
      <w:pPr>
        <w:bidi w:val="0"/>
        <w:spacing w:after="323" w:line="259" w:lineRule="auto"/>
        <w:ind w:left="0" w:right="167" w:firstLine="0"/>
        <w:jc w:val="right"/>
      </w:pPr>
      <w:r>
        <w:rPr>
          <w:rFonts w:ascii="Sakkal Majalla" w:eastAsia="Sakkal Majalla" w:hAnsi="Sakkal Majalla" w:cs="Sakkal Majalla"/>
        </w:rPr>
        <w:t xml:space="preserve"> </w:t>
      </w:r>
    </w:p>
    <w:p w:rsidR="00F33E7A" w:rsidRDefault="0099653A">
      <w:pPr>
        <w:bidi w:val="0"/>
        <w:spacing w:after="323" w:line="259" w:lineRule="auto"/>
        <w:ind w:left="0" w:right="167" w:firstLine="0"/>
        <w:jc w:val="right"/>
      </w:pPr>
      <w:r>
        <w:rPr>
          <w:rFonts w:ascii="Sakkal Majalla" w:eastAsia="Sakkal Majalla" w:hAnsi="Sakkal Majalla" w:cs="Sakkal Majalla"/>
        </w:rPr>
        <w:t xml:space="preserve"> </w:t>
      </w:r>
    </w:p>
    <w:p w:rsidR="00F33E7A" w:rsidRDefault="0099653A">
      <w:pPr>
        <w:bidi w:val="0"/>
        <w:spacing w:after="323" w:line="259" w:lineRule="auto"/>
        <w:ind w:left="0" w:right="167" w:firstLine="0"/>
        <w:jc w:val="right"/>
      </w:pPr>
      <w:r>
        <w:rPr>
          <w:rFonts w:ascii="Sakkal Majalla" w:eastAsia="Sakkal Majalla" w:hAnsi="Sakkal Majalla" w:cs="Sakkal Majalla"/>
        </w:rPr>
        <w:t xml:space="preserve"> </w:t>
      </w:r>
    </w:p>
    <w:p w:rsidR="00F33E7A" w:rsidRDefault="0099653A">
      <w:pPr>
        <w:bidi w:val="0"/>
        <w:spacing w:after="0" w:line="259" w:lineRule="auto"/>
        <w:ind w:left="0" w:right="167" w:firstLine="0"/>
        <w:jc w:val="right"/>
      </w:pPr>
      <w:r>
        <w:rPr>
          <w:rFonts w:ascii="Sakkal Majalla" w:eastAsia="Sakkal Majalla" w:hAnsi="Sakkal Majalla" w:cs="Sakkal Majalla"/>
        </w:rPr>
        <w:t xml:space="preserve"> </w:t>
      </w:r>
    </w:p>
    <w:p w:rsidR="00F33E7A" w:rsidRDefault="0099653A">
      <w:pPr>
        <w:pStyle w:val="Heading2"/>
        <w:spacing w:after="0"/>
        <w:ind w:left="10" w:right="3938"/>
        <w:jc w:val="right"/>
      </w:pPr>
      <w:r>
        <w:rPr>
          <w:bCs/>
          <w:szCs w:val="36"/>
          <w:rtl/>
        </w:rPr>
        <w:t xml:space="preserve">قائمة الجداو ل </w:t>
      </w:r>
    </w:p>
    <w:tbl>
      <w:tblPr>
        <w:tblStyle w:val="TableGrid"/>
        <w:tblW w:w="9352" w:type="dxa"/>
        <w:tblInd w:w="47" w:type="dxa"/>
        <w:tblCellMar>
          <w:top w:w="4" w:type="dxa"/>
          <w:left w:w="0" w:type="dxa"/>
          <w:bottom w:w="0" w:type="dxa"/>
          <w:right w:w="106" w:type="dxa"/>
        </w:tblCellMar>
        <w:tblLook w:val="04A0" w:firstRow="1" w:lastRow="0" w:firstColumn="1" w:lastColumn="0" w:noHBand="0" w:noVBand="1"/>
      </w:tblPr>
      <w:tblGrid>
        <w:gridCol w:w="763"/>
        <w:gridCol w:w="7458"/>
        <w:gridCol w:w="1130"/>
      </w:tblGrid>
      <w:tr w:rsidR="00F33E7A">
        <w:trPr>
          <w:trHeight w:val="386"/>
        </w:trPr>
        <w:tc>
          <w:tcPr>
            <w:tcW w:w="763" w:type="dxa"/>
            <w:tcBorders>
              <w:top w:val="single" w:sz="4" w:space="0" w:color="F7CAAC"/>
              <w:left w:val="single" w:sz="4" w:space="0" w:color="F7CAAC"/>
              <w:bottom w:val="single" w:sz="12" w:space="0" w:color="F4B083"/>
              <w:right w:val="single" w:sz="4" w:space="0" w:color="F7CAAC"/>
            </w:tcBorders>
          </w:tcPr>
          <w:p w:rsidR="00F33E7A" w:rsidRDefault="0099653A">
            <w:pPr>
              <w:spacing w:after="0" w:line="259" w:lineRule="auto"/>
              <w:ind w:left="0" w:right="108" w:firstLine="0"/>
              <w:jc w:val="right"/>
            </w:pPr>
            <w:r>
              <w:rPr>
                <w:b/>
                <w:bCs/>
                <w:sz w:val="22"/>
                <w:rtl/>
              </w:rPr>
              <w:t xml:space="preserve">الصفح ة </w:t>
            </w:r>
          </w:p>
        </w:tc>
        <w:tc>
          <w:tcPr>
            <w:tcW w:w="7458" w:type="dxa"/>
            <w:tcBorders>
              <w:top w:val="single" w:sz="4" w:space="0" w:color="F7CAAC"/>
              <w:left w:val="single" w:sz="4" w:space="0" w:color="F7CAAC"/>
              <w:bottom w:val="single" w:sz="12" w:space="0" w:color="F4B083"/>
              <w:right w:val="single" w:sz="4" w:space="0" w:color="F7CAAC"/>
            </w:tcBorders>
          </w:tcPr>
          <w:p w:rsidR="00F33E7A" w:rsidRDefault="0099653A">
            <w:pPr>
              <w:spacing w:after="0" w:line="259" w:lineRule="auto"/>
              <w:ind w:left="0" w:right="109" w:firstLine="0"/>
              <w:jc w:val="center"/>
            </w:pPr>
            <w:r>
              <w:rPr>
                <w:b/>
                <w:bCs/>
                <w:sz w:val="22"/>
                <w:rtl/>
              </w:rPr>
              <w:t xml:space="preserve">عنوان الجدو ل </w:t>
            </w:r>
          </w:p>
        </w:tc>
        <w:tc>
          <w:tcPr>
            <w:tcW w:w="1130" w:type="dxa"/>
            <w:tcBorders>
              <w:top w:val="single" w:sz="4" w:space="0" w:color="F7CAAC"/>
              <w:left w:val="single" w:sz="4" w:space="0" w:color="F7CAAC"/>
              <w:bottom w:val="single" w:sz="12" w:space="0" w:color="F4B083"/>
              <w:right w:val="single" w:sz="4" w:space="0" w:color="F7CAAC"/>
            </w:tcBorders>
          </w:tcPr>
          <w:p w:rsidR="00F33E7A" w:rsidRDefault="0099653A">
            <w:pPr>
              <w:spacing w:after="0" w:line="259" w:lineRule="auto"/>
              <w:ind w:left="0" w:right="180" w:firstLine="0"/>
              <w:jc w:val="right"/>
            </w:pPr>
            <w:r>
              <w:rPr>
                <w:b/>
                <w:bCs/>
                <w:sz w:val="22"/>
                <w:rtl/>
              </w:rPr>
              <w:t xml:space="preserve">رقم الجدو ل </w:t>
            </w:r>
          </w:p>
        </w:tc>
      </w:tr>
      <w:tr w:rsidR="00F33E7A">
        <w:trPr>
          <w:trHeight w:val="751"/>
        </w:trPr>
        <w:tc>
          <w:tcPr>
            <w:tcW w:w="763" w:type="dxa"/>
            <w:tcBorders>
              <w:top w:val="single" w:sz="12" w:space="0" w:color="F4B083"/>
              <w:left w:val="single" w:sz="4" w:space="0" w:color="F7CAAC"/>
              <w:bottom w:val="single" w:sz="4" w:space="0" w:color="F7CAAC"/>
              <w:right w:val="single" w:sz="4" w:space="0" w:color="F7CAAC"/>
            </w:tcBorders>
            <w:vAlign w:val="center"/>
          </w:tcPr>
          <w:p w:rsidR="00F33E7A" w:rsidRDefault="0099653A">
            <w:pPr>
              <w:bidi w:val="0"/>
              <w:spacing w:after="0" w:line="259" w:lineRule="auto"/>
              <w:ind w:left="144" w:right="0" w:firstLine="0"/>
              <w:jc w:val="left"/>
            </w:pPr>
            <w:r>
              <w:rPr>
                <w:sz w:val="22"/>
              </w:rPr>
              <w:t xml:space="preserve"> 45</w:t>
            </w:r>
          </w:p>
        </w:tc>
        <w:tc>
          <w:tcPr>
            <w:tcW w:w="7458" w:type="dxa"/>
            <w:tcBorders>
              <w:top w:val="single" w:sz="12" w:space="0" w:color="F4B083"/>
              <w:left w:val="single" w:sz="4" w:space="0" w:color="F7CAAC"/>
              <w:bottom w:val="single" w:sz="4" w:space="0" w:color="F7CAAC"/>
              <w:right w:val="single" w:sz="4" w:space="0" w:color="F7CAAC"/>
            </w:tcBorders>
            <w:vAlign w:val="center"/>
          </w:tcPr>
          <w:p w:rsidR="00F33E7A" w:rsidRDefault="0099653A">
            <w:pPr>
              <w:spacing w:after="0" w:line="259" w:lineRule="auto"/>
              <w:ind w:left="0" w:right="105" w:firstLine="0"/>
              <w:jc w:val="center"/>
            </w:pPr>
            <w:r>
              <w:rPr>
                <w:sz w:val="22"/>
                <w:rtl/>
              </w:rPr>
              <w:t xml:space="preserve">توزيع أف ارد عينة الد ارسة حسب </w:t>
            </w:r>
            <w:r>
              <w:rPr>
                <w:sz w:val="22"/>
                <w:rtl/>
              </w:rPr>
              <w:t>الخصائص الديموغ ارفي ة</w:t>
            </w:r>
            <w:r>
              <w:rPr>
                <w:sz w:val="22"/>
                <w:rtl/>
              </w:rPr>
              <w:t xml:space="preserve"> </w:t>
            </w:r>
          </w:p>
        </w:tc>
        <w:tc>
          <w:tcPr>
            <w:tcW w:w="1130" w:type="dxa"/>
            <w:tcBorders>
              <w:top w:val="single" w:sz="12" w:space="0" w:color="F4B083"/>
              <w:left w:val="single" w:sz="4" w:space="0" w:color="F7CAAC"/>
              <w:bottom w:val="single" w:sz="4" w:space="0" w:color="F7CAAC"/>
              <w:right w:val="single" w:sz="4" w:space="0" w:color="F7CAAC"/>
            </w:tcBorders>
          </w:tcPr>
          <w:p w:rsidR="00F33E7A" w:rsidRDefault="0099653A">
            <w:pPr>
              <w:spacing w:after="0" w:line="259" w:lineRule="auto"/>
              <w:ind w:left="0" w:right="338" w:firstLine="0"/>
              <w:jc w:val="right"/>
            </w:pPr>
            <w:r>
              <w:rPr>
                <w:b/>
                <w:bCs/>
                <w:sz w:val="22"/>
                <w:rtl/>
              </w:rPr>
              <w:t>جدول (</w:t>
            </w:r>
            <w:r>
              <w:rPr>
                <w:b/>
                <w:bCs/>
                <w:sz w:val="22"/>
              </w:rPr>
              <w:t>1</w:t>
            </w:r>
            <w:r>
              <w:rPr>
                <w:b/>
                <w:bCs/>
                <w:sz w:val="22"/>
                <w:rtl/>
              </w:rPr>
              <w:t>.</w:t>
            </w:r>
            <w:r>
              <w:rPr>
                <w:b/>
                <w:bCs/>
                <w:sz w:val="22"/>
              </w:rPr>
              <w:t>3</w:t>
            </w:r>
            <w:r>
              <w:rPr>
                <w:b/>
                <w:bCs/>
                <w:sz w:val="22"/>
                <w:rtl/>
              </w:rPr>
              <w:t xml:space="preserve">) </w:t>
            </w:r>
          </w:p>
        </w:tc>
      </w:tr>
      <w:tr w:rsidR="00F33E7A">
        <w:trPr>
          <w:trHeight w:val="742"/>
        </w:trPr>
        <w:tc>
          <w:tcPr>
            <w:tcW w:w="763" w:type="dxa"/>
            <w:tcBorders>
              <w:top w:val="single" w:sz="4" w:space="0" w:color="F7CAAC"/>
              <w:left w:val="single" w:sz="4" w:space="0" w:color="F7CAAC"/>
              <w:bottom w:val="single" w:sz="4" w:space="0" w:color="F7CAAC"/>
              <w:right w:val="single" w:sz="4" w:space="0" w:color="F7CAAC"/>
            </w:tcBorders>
            <w:vAlign w:val="center"/>
          </w:tcPr>
          <w:p w:rsidR="00F33E7A" w:rsidRDefault="0099653A">
            <w:pPr>
              <w:bidi w:val="0"/>
              <w:spacing w:after="0" w:line="259" w:lineRule="auto"/>
              <w:ind w:left="144" w:right="0" w:firstLine="0"/>
              <w:jc w:val="left"/>
            </w:pPr>
            <w:r>
              <w:rPr>
                <w:sz w:val="22"/>
              </w:rPr>
              <w:t xml:space="preserve"> 48</w:t>
            </w:r>
          </w:p>
        </w:tc>
        <w:tc>
          <w:tcPr>
            <w:tcW w:w="7458" w:type="dxa"/>
            <w:tcBorders>
              <w:top w:val="single" w:sz="4" w:space="0" w:color="F7CAAC"/>
              <w:left w:val="single" w:sz="4" w:space="0" w:color="F7CAAC"/>
              <w:bottom w:val="single" w:sz="4" w:space="0" w:color="F7CAAC"/>
              <w:right w:val="single" w:sz="4" w:space="0" w:color="F7CAAC"/>
            </w:tcBorders>
            <w:vAlign w:val="center"/>
          </w:tcPr>
          <w:p w:rsidR="00F33E7A" w:rsidRDefault="0099653A">
            <w:pPr>
              <w:spacing w:after="0" w:line="259" w:lineRule="auto"/>
              <w:ind w:left="0" w:right="105" w:firstLine="0"/>
              <w:jc w:val="center"/>
            </w:pPr>
            <w:r>
              <w:rPr>
                <w:sz w:val="22"/>
                <w:rtl/>
              </w:rPr>
              <w:t>توزيع أف ارد عينة الد ارسة حسب الجن س</w:t>
            </w:r>
            <w:r>
              <w:rPr>
                <w:sz w:val="22"/>
                <w:rtl/>
              </w:rPr>
              <w:t xml:space="preserve"> </w:t>
            </w:r>
          </w:p>
        </w:tc>
        <w:tc>
          <w:tcPr>
            <w:tcW w:w="1130" w:type="dxa"/>
            <w:tcBorders>
              <w:top w:val="single" w:sz="4" w:space="0" w:color="F7CAAC"/>
              <w:left w:val="single" w:sz="4" w:space="0" w:color="F7CAAC"/>
              <w:bottom w:val="single" w:sz="4" w:space="0" w:color="F7CAAC"/>
              <w:right w:val="single" w:sz="4" w:space="0" w:color="F7CAAC"/>
            </w:tcBorders>
          </w:tcPr>
          <w:p w:rsidR="00F33E7A" w:rsidRDefault="0099653A">
            <w:pPr>
              <w:spacing w:after="0" w:line="259" w:lineRule="auto"/>
              <w:ind w:left="0" w:right="338" w:firstLine="0"/>
              <w:jc w:val="right"/>
            </w:pPr>
            <w:r>
              <w:rPr>
                <w:b/>
                <w:bCs/>
                <w:sz w:val="22"/>
                <w:rtl/>
              </w:rPr>
              <w:t>جدول (</w:t>
            </w:r>
            <w:r>
              <w:rPr>
                <w:b/>
                <w:bCs/>
                <w:sz w:val="22"/>
              </w:rPr>
              <w:t>2</w:t>
            </w:r>
            <w:r>
              <w:rPr>
                <w:b/>
                <w:bCs/>
                <w:sz w:val="22"/>
                <w:rtl/>
              </w:rPr>
              <w:t>.</w:t>
            </w:r>
            <w:r>
              <w:rPr>
                <w:b/>
                <w:bCs/>
                <w:sz w:val="22"/>
              </w:rPr>
              <w:t>3</w:t>
            </w:r>
            <w:r>
              <w:rPr>
                <w:b/>
                <w:bCs/>
                <w:sz w:val="22"/>
                <w:rtl/>
              </w:rPr>
              <w:t xml:space="preserve">) </w:t>
            </w:r>
          </w:p>
        </w:tc>
      </w:tr>
      <w:tr w:rsidR="00F33E7A">
        <w:trPr>
          <w:trHeight w:val="742"/>
        </w:trPr>
        <w:tc>
          <w:tcPr>
            <w:tcW w:w="763" w:type="dxa"/>
            <w:tcBorders>
              <w:top w:val="single" w:sz="4" w:space="0" w:color="F7CAAC"/>
              <w:left w:val="single" w:sz="4" w:space="0" w:color="F7CAAC"/>
              <w:bottom w:val="single" w:sz="4" w:space="0" w:color="F7CAAC"/>
              <w:right w:val="single" w:sz="4" w:space="0" w:color="F7CAAC"/>
            </w:tcBorders>
            <w:vAlign w:val="center"/>
          </w:tcPr>
          <w:p w:rsidR="00F33E7A" w:rsidRDefault="0099653A">
            <w:pPr>
              <w:bidi w:val="0"/>
              <w:spacing w:after="0" w:line="259" w:lineRule="auto"/>
              <w:ind w:left="144" w:right="0" w:firstLine="0"/>
              <w:jc w:val="left"/>
            </w:pPr>
            <w:r>
              <w:rPr>
                <w:sz w:val="22"/>
              </w:rPr>
              <w:t xml:space="preserve"> 49</w:t>
            </w:r>
          </w:p>
        </w:tc>
        <w:tc>
          <w:tcPr>
            <w:tcW w:w="7458" w:type="dxa"/>
            <w:tcBorders>
              <w:top w:val="single" w:sz="4" w:space="0" w:color="F7CAAC"/>
              <w:left w:val="single" w:sz="4" w:space="0" w:color="F7CAAC"/>
              <w:bottom w:val="single" w:sz="4" w:space="0" w:color="F7CAAC"/>
              <w:right w:val="single" w:sz="4" w:space="0" w:color="F7CAAC"/>
            </w:tcBorders>
            <w:vAlign w:val="center"/>
          </w:tcPr>
          <w:p w:rsidR="00F33E7A" w:rsidRDefault="0099653A">
            <w:pPr>
              <w:spacing w:after="0" w:line="259" w:lineRule="auto"/>
              <w:ind w:left="0" w:right="111" w:firstLine="0"/>
              <w:jc w:val="center"/>
            </w:pPr>
            <w:r>
              <w:rPr>
                <w:sz w:val="22"/>
                <w:rtl/>
              </w:rPr>
              <w:t>توزيع أف ارد عينة الد ارسة حسب العمر</w:t>
            </w:r>
            <w:r>
              <w:rPr>
                <w:sz w:val="22"/>
                <w:rtl/>
              </w:rPr>
              <w:t xml:space="preserve"> </w:t>
            </w:r>
          </w:p>
        </w:tc>
        <w:tc>
          <w:tcPr>
            <w:tcW w:w="1130" w:type="dxa"/>
            <w:tcBorders>
              <w:top w:val="single" w:sz="4" w:space="0" w:color="F7CAAC"/>
              <w:left w:val="single" w:sz="4" w:space="0" w:color="F7CAAC"/>
              <w:bottom w:val="single" w:sz="4" w:space="0" w:color="F7CAAC"/>
              <w:right w:val="single" w:sz="4" w:space="0" w:color="F7CAAC"/>
            </w:tcBorders>
          </w:tcPr>
          <w:p w:rsidR="00F33E7A" w:rsidRDefault="0099653A">
            <w:pPr>
              <w:spacing w:after="0" w:line="259" w:lineRule="auto"/>
              <w:ind w:left="0" w:right="338" w:firstLine="0"/>
              <w:jc w:val="right"/>
            </w:pPr>
            <w:r>
              <w:rPr>
                <w:b/>
                <w:bCs/>
                <w:sz w:val="22"/>
                <w:rtl/>
              </w:rPr>
              <w:t>جدول (</w:t>
            </w:r>
            <w:r>
              <w:rPr>
                <w:b/>
                <w:bCs/>
                <w:sz w:val="22"/>
              </w:rPr>
              <w:t>3</w:t>
            </w:r>
            <w:r>
              <w:rPr>
                <w:b/>
                <w:bCs/>
                <w:sz w:val="22"/>
                <w:rtl/>
              </w:rPr>
              <w:t>.</w:t>
            </w:r>
            <w:r>
              <w:rPr>
                <w:b/>
                <w:bCs/>
                <w:sz w:val="22"/>
              </w:rPr>
              <w:t>3</w:t>
            </w:r>
            <w:r>
              <w:rPr>
                <w:b/>
                <w:bCs/>
                <w:sz w:val="22"/>
                <w:rtl/>
              </w:rPr>
              <w:t xml:space="preserve">) </w:t>
            </w:r>
          </w:p>
        </w:tc>
      </w:tr>
      <w:tr w:rsidR="00F33E7A">
        <w:trPr>
          <w:trHeight w:val="742"/>
        </w:trPr>
        <w:tc>
          <w:tcPr>
            <w:tcW w:w="763" w:type="dxa"/>
            <w:tcBorders>
              <w:top w:val="single" w:sz="4" w:space="0" w:color="F7CAAC"/>
              <w:left w:val="single" w:sz="4" w:space="0" w:color="F7CAAC"/>
              <w:bottom w:val="single" w:sz="4" w:space="0" w:color="F7CAAC"/>
              <w:right w:val="single" w:sz="4" w:space="0" w:color="F7CAAC"/>
            </w:tcBorders>
            <w:vAlign w:val="center"/>
          </w:tcPr>
          <w:p w:rsidR="00F33E7A" w:rsidRDefault="0099653A">
            <w:pPr>
              <w:bidi w:val="0"/>
              <w:spacing w:after="0" w:line="259" w:lineRule="auto"/>
              <w:ind w:left="144" w:right="0" w:firstLine="0"/>
              <w:jc w:val="left"/>
            </w:pPr>
            <w:r>
              <w:rPr>
                <w:sz w:val="22"/>
              </w:rPr>
              <w:t xml:space="preserve"> 50</w:t>
            </w:r>
          </w:p>
        </w:tc>
        <w:tc>
          <w:tcPr>
            <w:tcW w:w="7458" w:type="dxa"/>
            <w:tcBorders>
              <w:top w:val="single" w:sz="4" w:space="0" w:color="F7CAAC"/>
              <w:left w:val="single" w:sz="4" w:space="0" w:color="F7CAAC"/>
              <w:bottom w:val="single" w:sz="4" w:space="0" w:color="F7CAAC"/>
              <w:right w:val="single" w:sz="4" w:space="0" w:color="F7CAAC"/>
            </w:tcBorders>
            <w:vAlign w:val="center"/>
          </w:tcPr>
          <w:p w:rsidR="00F33E7A" w:rsidRDefault="0099653A">
            <w:pPr>
              <w:spacing w:after="0" w:line="259" w:lineRule="auto"/>
              <w:ind w:left="0" w:right="111" w:firstLine="0"/>
              <w:jc w:val="center"/>
            </w:pPr>
            <w:r>
              <w:rPr>
                <w:sz w:val="22"/>
                <w:rtl/>
              </w:rPr>
              <w:t xml:space="preserve">توزيع أف ارد عينة الد ارسة حسب المستوى التعليمي </w:t>
            </w:r>
            <w:r>
              <w:rPr>
                <w:sz w:val="22"/>
                <w:rtl/>
              </w:rPr>
              <w:t xml:space="preserve"> </w:t>
            </w:r>
          </w:p>
        </w:tc>
        <w:tc>
          <w:tcPr>
            <w:tcW w:w="1130" w:type="dxa"/>
            <w:tcBorders>
              <w:top w:val="single" w:sz="4" w:space="0" w:color="F7CAAC"/>
              <w:left w:val="single" w:sz="4" w:space="0" w:color="F7CAAC"/>
              <w:bottom w:val="single" w:sz="4" w:space="0" w:color="F7CAAC"/>
              <w:right w:val="single" w:sz="4" w:space="0" w:color="F7CAAC"/>
            </w:tcBorders>
          </w:tcPr>
          <w:p w:rsidR="00F33E7A" w:rsidRDefault="0099653A">
            <w:pPr>
              <w:spacing w:after="0" w:line="259" w:lineRule="auto"/>
              <w:ind w:left="0" w:right="338" w:firstLine="0"/>
              <w:jc w:val="right"/>
            </w:pPr>
            <w:r>
              <w:rPr>
                <w:b/>
                <w:bCs/>
                <w:sz w:val="22"/>
                <w:rtl/>
              </w:rPr>
              <w:t>جدول (</w:t>
            </w:r>
            <w:r>
              <w:rPr>
                <w:b/>
                <w:bCs/>
                <w:sz w:val="22"/>
              </w:rPr>
              <w:t>4</w:t>
            </w:r>
            <w:r>
              <w:rPr>
                <w:b/>
                <w:bCs/>
                <w:sz w:val="22"/>
                <w:rtl/>
              </w:rPr>
              <w:t>.</w:t>
            </w:r>
            <w:r>
              <w:rPr>
                <w:b/>
                <w:bCs/>
                <w:sz w:val="22"/>
              </w:rPr>
              <w:t>3</w:t>
            </w:r>
            <w:r>
              <w:rPr>
                <w:b/>
                <w:bCs/>
                <w:sz w:val="22"/>
                <w:rtl/>
              </w:rPr>
              <w:t xml:space="preserve">) </w:t>
            </w:r>
          </w:p>
        </w:tc>
      </w:tr>
      <w:tr w:rsidR="00F33E7A">
        <w:trPr>
          <w:trHeight w:val="742"/>
        </w:trPr>
        <w:tc>
          <w:tcPr>
            <w:tcW w:w="763" w:type="dxa"/>
            <w:tcBorders>
              <w:top w:val="single" w:sz="4" w:space="0" w:color="F7CAAC"/>
              <w:left w:val="single" w:sz="4" w:space="0" w:color="F7CAAC"/>
              <w:bottom w:val="single" w:sz="4" w:space="0" w:color="F7CAAC"/>
              <w:right w:val="single" w:sz="4" w:space="0" w:color="F7CAAC"/>
            </w:tcBorders>
            <w:vAlign w:val="center"/>
          </w:tcPr>
          <w:p w:rsidR="00F33E7A" w:rsidRDefault="0099653A">
            <w:pPr>
              <w:bidi w:val="0"/>
              <w:spacing w:after="0" w:line="259" w:lineRule="auto"/>
              <w:ind w:left="144" w:right="0" w:firstLine="0"/>
              <w:jc w:val="left"/>
            </w:pPr>
            <w:r>
              <w:rPr>
                <w:sz w:val="22"/>
              </w:rPr>
              <w:t xml:space="preserve"> 51</w:t>
            </w:r>
          </w:p>
        </w:tc>
        <w:tc>
          <w:tcPr>
            <w:tcW w:w="7458" w:type="dxa"/>
            <w:tcBorders>
              <w:top w:val="single" w:sz="4" w:space="0" w:color="F7CAAC"/>
              <w:left w:val="single" w:sz="4" w:space="0" w:color="F7CAAC"/>
              <w:bottom w:val="single" w:sz="4" w:space="0" w:color="F7CAAC"/>
              <w:right w:val="single" w:sz="4" w:space="0" w:color="F7CAAC"/>
            </w:tcBorders>
            <w:vAlign w:val="center"/>
          </w:tcPr>
          <w:p w:rsidR="00F33E7A" w:rsidRDefault="0099653A">
            <w:pPr>
              <w:spacing w:after="0" w:line="259" w:lineRule="auto"/>
              <w:ind w:left="0" w:right="108" w:firstLine="0"/>
              <w:jc w:val="center"/>
            </w:pPr>
            <w:r>
              <w:rPr>
                <w:sz w:val="22"/>
                <w:rtl/>
              </w:rPr>
              <w:t>توزيع أف ارد عينة الد ارسة حسب المنطق</w:t>
            </w:r>
            <w:r>
              <w:rPr>
                <w:sz w:val="22"/>
                <w:rtl/>
              </w:rPr>
              <w:t xml:space="preserve"> ة</w:t>
            </w:r>
            <w:r>
              <w:rPr>
                <w:sz w:val="22"/>
                <w:rtl/>
              </w:rPr>
              <w:t xml:space="preserve"> </w:t>
            </w:r>
          </w:p>
        </w:tc>
        <w:tc>
          <w:tcPr>
            <w:tcW w:w="1130" w:type="dxa"/>
            <w:tcBorders>
              <w:top w:val="single" w:sz="4" w:space="0" w:color="F7CAAC"/>
              <w:left w:val="single" w:sz="4" w:space="0" w:color="F7CAAC"/>
              <w:bottom w:val="single" w:sz="4" w:space="0" w:color="F7CAAC"/>
              <w:right w:val="single" w:sz="4" w:space="0" w:color="F7CAAC"/>
            </w:tcBorders>
          </w:tcPr>
          <w:p w:rsidR="00F33E7A" w:rsidRDefault="0099653A">
            <w:pPr>
              <w:spacing w:after="0" w:line="259" w:lineRule="auto"/>
              <w:ind w:left="0" w:right="338" w:firstLine="0"/>
              <w:jc w:val="right"/>
            </w:pPr>
            <w:r>
              <w:rPr>
                <w:b/>
                <w:bCs/>
                <w:sz w:val="22"/>
                <w:rtl/>
              </w:rPr>
              <w:t>جدول (</w:t>
            </w:r>
            <w:r>
              <w:rPr>
                <w:b/>
                <w:bCs/>
                <w:sz w:val="22"/>
              </w:rPr>
              <w:t>5</w:t>
            </w:r>
            <w:r>
              <w:rPr>
                <w:b/>
                <w:bCs/>
                <w:sz w:val="22"/>
                <w:rtl/>
              </w:rPr>
              <w:t>.</w:t>
            </w:r>
            <w:r>
              <w:rPr>
                <w:b/>
                <w:bCs/>
                <w:sz w:val="22"/>
              </w:rPr>
              <w:t>3</w:t>
            </w:r>
            <w:r>
              <w:rPr>
                <w:b/>
                <w:bCs/>
                <w:sz w:val="22"/>
                <w:rtl/>
              </w:rPr>
              <w:t xml:space="preserve">) </w:t>
            </w:r>
          </w:p>
        </w:tc>
      </w:tr>
      <w:tr w:rsidR="00F33E7A">
        <w:trPr>
          <w:trHeight w:val="742"/>
        </w:trPr>
        <w:tc>
          <w:tcPr>
            <w:tcW w:w="763" w:type="dxa"/>
            <w:tcBorders>
              <w:top w:val="single" w:sz="4" w:space="0" w:color="F7CAAC"/>
              <w:left w:val="single" w:sz="4" w:space="0" w:color="F7CAAC"/>
              <w:bottom w:val="single" w:sz="4" w:space="0" w:color="F7CAAC"/>
              <w:right w:val="single" w:sz="4" w:space="0" w:color="F7CAAC"/>
            </w:tcBorders>
            <w:vAlign w:val="center"/>
          </w:tcPr>
          <w:p w:rsidR="00F33E7A" w:rsidRDefault="0099653A">
            <w:pPr>
              <w:bidi w:val="0"/>
              <w:spacing w:after="0" w:line="259" w:lineRule="auto"/>
              <w:ind w:left="144" w:right="0" w:firstLine="0"/>
              <w:jc w:val="left"/>
            </w:pPr>
            <w:r>
              <w:rPr>
                <w:sz w:val="22"/>
              </w:rPr>
              <w:t xml:space="preserve"> 52</w:t>
            </w:r>
          </w:p>
        </w:tc>
        <w:tc>
          <w:tcPr>
            <w:tcW w:w="7458" w:type="dxa"/>
            <w:tcBorders>
              <w:top w:val="single" w:sz="4" w:space="0" w:color="F7CAAC"/>
              <w:left w:val="single" w:sz="4" w:space="0" w:color="F7CAAC"/>
              <w:bottom w:val="single" w:sz="4" w:space="0" w:color="F7CAAC"/>
              <w:right w:val="single" w:sz="4" w:space="0" w:color="F7CAAC"/>
            </w:tcBorders>
            <w:vAlign w:val="center"/>
          </w:tcPr>
          <w:p w:rsidR="00F33E7A" w:rsidRDefault="0099653A">
            <w:pPr>
              <w:spacing w:after="0" w:line="259" w:lineRule="auto"/>
              <w:ind w:left="0" w:right="108" w:firstLine="0"/>
              <w:jc w:val="center"/>
            </w:pPr>
            <w:r>
              <w:rPr>
                <w:sz w:val="22"/>
                <w:rtl/>
              </w:rPr>
              <w:t>توزيع أف ارد عينة الد ارسة حسب عدد سنوات استخدام الخدمات البنكية الرقمية</w:t>
            </w:r>
            <w:r>
              <w:rPr>
                <w:sz w:val="22"/>
                <w:rtl/>
              </w:rPr>
              <w:t xml:space="preserve"> </w:t>
            </w:r>
          </w:p>
        </w:tc>
        <w:tc>
          <w:tcPr>
            <w:tcW w:w="1130" w:type="dxa"/>
            <w:tcBorders>
              <w:top w:val="single" w:sz="4" w:space="0" w:color="F7CAAC"/>
              <w:left w:val="single" w:sz="4" w:space="0" w:color="F7CAAC"/>
              <w:bottom w:val="single" w:sz="4" w:space="0" w:color="F7CAAC"/>
              <w:right w:val="single" w:sz="4" w:space="0" w:color="F7CAAC"/>
            </w:tcBorders>
          </w:tcPr>
          <w:p w:rsidR="00F33E7A" w:rsidRDefault="0099653A">
            <w:pPr>
              <w:spacing w:after="0" w:line="259" w:lineRule="auto"/>
              <w:ind w:left="0" w:right="338" w:firstLine="0"/>
              <w:jc w:val="right"/>
            </w:pPr>
            <w:r>
              <w:rPr>
                <w:b/>
                <w:bCs/>
                <w:sz w:val="22"/>
                <w:rtl/>
              </w:rPr>
              <w:t>جدول (</w:t>
            </w:r>
            <w:r>
              <w:rPr>
                <w:b/>
                <w:bCs/>
                <w:sz w:val="22"/>
              </w:rPr>
              <w:t>6</w:t>
            </w:r>
            <w:r>
              <w:rPr>
                <w:b/>
                <w:bCs/>
                <w:sz w:val="22"/>
                <w:rtl/>
              </w:rPr>
              <w:t>.</w:t>
            </w:r>
            <w:r>
              <w:rPr>
                <w:b/>
                <w:bCs/>
                <w:sz w:val="22"/>
              </w:rPr>
              <w:t>3</w:t>
            </w:r>
            <w:r>
              <w:rPr>
                <w:b/>
                <w:bCs/>
                <w:sz w:val="22"/>
                <w:rtl/>
              </w:rPr>
              <w:t xml:space="preserve">) </w:t>
            </w:r>
          </w:p>
        </w:tc>
      </w:tr>
      <w:tr w:rsidR="00F33E7A">
        <w:trPr>
          <w:trHeight w:val="742"/>
        </w:trPr>
        <w:tc>
          <w:tcPr>
            <w:tcW w:w="763" w:type="dxa"/>
            <w:tcBorders>
              <w:top w:val="single" w:sz="4" w:space="0" w:color="F7CAAC"/>
              <w:left w:val="single" w:sz="4" w:space="0" w:color="F7CAAC"/>
              <w:bottom w:val="single" w:sz="4" w:space="0" w:color="F7CAAC"/>
              <w:right w:val="single" w:sz="4" w:space="0" w:color="F7CAAC"/>
            </w:tcBorders>
            <w:vAlign w:val="center"/>
          </w:tcPr>
          <w:p w:rsidR="00F33E7A" w:rsidRDefault="0099653A">
            <w:pPr>
              <w:bidi w:val="0"/>
              <w:spacing w:after="0" w:line="259" w:lineRule="auto"/>
              <w:ind w:left="144" w:right="0" w:firstLine="0"/>
              <w:jc w:val="left"/>
            </w:pPr>
            <w:r>
              <w:rPr>
                <w:sz w:val="22"/>
              </w:rPr>
              <w:t xml:space="preserve"> 53</w:t>
            </w:r>
          </w:p>
        </w:tc>
        <w:tc>
          <w:tcPr>
            <w:tcW w:w="7458" w:type="dxa"/>
            <w:tcBorders>
              <w:top w:val="single" w:sz="4" w:space="0" w:color="F7CAAC"/>
              <w:left w:val="single" w:sz="4" w:space="0" w:color="F7CAAC"/>
              <w:bottom w:val="single" w:sz="4" w:space="0" w:color="F7CAAC"/>
              <w:right w:val="single" w:sz="4" w:space="0" w:color="F7CAAC"/>
            </w:tcBorders>
            <w:vAlign w:val="center"/>
          </w:tcPr>
          <w:p w:rsidR="00F33E7A" w:rsidRDefault="0099653A">
            <w:pPr>
              <w:spacing w:after="0" w:line="259" w:lineRule="auto"/>
              <w:ind w:left="0" w:right="105" w:firstLine="0"/>
              <w:jc w:val="center"/>
            </w:pPr>
            <w:r>
              <w:rPr>
                <w:sz w:val="22"/>
                <w:rtl/>
              </w:rPr>
              <w:t>توزيع أف ارد عينة الد ارسة حسب أكثر قناة تستخدمها للخدمات البنكية الرقمية</w:t>
            </w:r>
            <w:r>
              <w:rPr>
                <w:sz w:val="22"/>
                <w:rtl/>
              </w:rPr>
              <w:t xml:space="preserve"> </w:t>
            </w:r>
          </w:p>
        </w:tc>
        <w:tc>
          <w:tcPr>
            <w:tcW w:w="1130" w:type="dxa"/>
            <w:tcBorders>
              <w:top w:val="single" w:sz="4" w:space="0" w:color="F7CAAC"/>
              <w:left w:val="single" w:sz="4" w:space="0" w:color="F7CAAC"/>
              <w:bottom w:val="single" w:sz="4" w:space="0" w:color="F7CAAC"/>
              <w:right w:val="single" w:sz="4" w:space="0" w:color="F7CAAC"/>
            </w:tcBorders>
          </w:tcPr>
          <w:p w:rsidR="00F33E7A" w:rsidRDefault="0099653A">
            <w:pPr>
              <w:spacing w:after="0" w:line="259" w:lineRule="auto"/>
              <w:ind w:left="0" w:right="338" w:firstLine="0"/>
              <w:jc w:val="right"/>
            </w:pPr>
            <w:r>
              <w:rPr>
                <w:b/>
                <w:bCs/>
                <w:sz w:val="22"/>
                <w:rtl/>
              </w:rPr>
              <w:t>جدول (</w:t>
            </w:r>
            <w:r>
              <w:rPr>
                <w:b/>
                <w:bCs/>
                <w:sz w:val="22"/>
              </w:rPr>
              <w:t>7</w:t>
            </w:r>
            <w:r>
              <w:rPr>
                <w:b/>
                <w:bCs/>
                <w:sz w:val="22"/>
                <w:rtl/>
              </w:rPr>
              <w:t>.</w:t>
            </w:r>
            <w:r>
              <w:rPr>
                <w:b/>
                <w:bCs/>
                <w:sz w:val="22"/>
              </w:rPr>
              <w:t>3</w:t>
            </w:r>
            <w:r>
              <w:rPr>
                <w:b/>
                <w:bCs/>
                <w:sz w:val="22"/>
                <w:rtl/>
              </w:rPr>
              <w:t xml:space="preserve">) </w:t>
            </w:r>
          </w:p>
        </w:tc>
      </w:tr>
      <w:tr w:rsidR="00F33E7A">
        <w:trPr>
          <w:trHeight w:val="742"/>
        </w:trPr>
        <w:tc>
          <w:tcPr>
            <w:tcW w:w="763" w:type="dxa"/>
            <w:tcBorders>
              <w:top w:val="single" w:sz="4" w:space="0" w:color="F7CAAC"/>
              <w:left w:val="single" w:sz="4" w:space="0" w:color="F7CAAC"/>
              <w:bottom w:val="single" w:sz="4" w:space="0" w:color="F7CAAC"/>
              <w:right w:val="single" w:sz="4" w:space="0" w:color="F7CAAC"/>
            </w:tcBorders>
            <w:vAlign w:val="center"/>
          </w:tcPr>
          <w:p w:rsidR="00F33E7A" w:rsidRDefault="0099653A">
            <w:pPr>
              <w:bidi w:val="0"/>
              <w:spacing w:after="0" w:line="259" w:lineRule="auto"/>
              <w:ind w:left="144" w:right="0" w:firstLine="0"/>
              <w:jc w:val="left"/>
            </w:pPr>
            <w:r>
              <w:rPr>
                <w:sz w:val="22"/>
              </w:rPr>
              <w:t xml:space="preserve"> 54</w:t>
            </w:r>
          </w:p>
        </w:tc>
        <w:tc>
          <w:tcPr>
            <w:tcW w:w="7458" w:type="dxa"/>
            <w:tcBorders>
              <w:top w:val="single" w:sz="4" w:space="0" w:color="F7CAAC"/>
              <w:left w:val="single" w:sz="4" w:space="0" w:color="F7CAAC"/>
              <w:bottom w:val="single" w:sz="4" w:space="0" w:color="F7CAAC"/>
              <w:right w:val="single" w:sz="4" w:space="0" w:color="F7CAAC"/>
            </w:tcBorders>
            <w:vAlign w:val="center"/>
          </w:tcPr>
          <w:p w:rsidR="00F33E7A" w:rsidRDefault="0099653A">
            <w:pPr>
              <w:spacing w:after="0" w:line="259" w:lineRule="auto"/>
              <w:ind w:left="0" w:right="111" w:firstLine="0"/>
              <w:jc w:val="center"/>
            </w:pPr>
            <w:r>
              <w:rPr>
                <w:sz w:val="22"/>
                <w:rtl/>
              </w:rPr>
              <w:t xml:space="preserve">توزيع أف ارد عينة الد ارسة حسب معدل استخدام الخدمات </w:t>
            </w:r>
            <w:r>
              <w:rPr>
                <w:sz w:val="22"/>
                <w:rtl/>
              </w:rPr>
              <w:t xml:space="preserve">المصرفية عبر الإنترنت </w:t>
            </w:r>
            <w:r>
              <w:rPr>
                <w:sz w:val="22"/>
                <w:rtl/>
              </w:rPr>
              <w:t xml:space="preserve"> </w:t>
            </w:r>
          </w:p>
        </w:tc>
        <w:tc>
          <w:tcPr>
            <w:tcW w:w="1130" w:type="dxa"/>
            <w:tcBorders>
              <w:top w:val="single" w:sz="4" w:space="0" w:color="F7CAAC"/>
              <w:left w:val="single" w:sz="4" w:space="0" w:color="F7CAAC"/>
              <w:bottom w:val="single" w:sz="4" w:space="0" w:color="F7CAAC"/>
              <w:right w:val="single" w:sz="4" w:space="0" w:color="F7CAAC"/>
            </w:tcBorders>
          </w:tcPr>
          <w:p w:rsidR="00F33E7A" w:rsidRDefault="0099653A">
            <w:pPr>
              <w:spacing w:after="0" w:line="259" w:lineRule="auto"/>
              <w:ind w:left="0" w:right="338" w:firstLine="0"/>
              <w:jc w:val="right"/>
            </w:pPr>
            <w:r>
              <w:rPr>
                <w:b/>
                <w:bCs/>
                <w:sz w:val="22"/>
                <w:rtl/>
              </w:rPr>
              <w:t>جدول (</w:t>
            </w:r>
            <w:r>
              <w:rPr>
                <w:b/>
                <w:bCs/>
                <w:sz w:val="22"/>
              </w:rPr>
              <w:t>8</w:t>
            </w:r>
            <w:r>
              <w:rPr>
                <w:b/>
                <w:bCs/>
                <w:sz w:val="22"/>
                <w:rtl/>
              </w:rPr>
              <w:t>.</w:t>
            </w:r>
            <w:r>
              <w:rPr>
                <w:b/>
                <w:bCs/>
                <w:sz w:val="22"/>
              </w:rPr>
              <w:t>3</w:t>
            </w:r>
            <w:r>
              <w:rPr>
                <w:b/>
                <w:bCs/>
                <w:sz w:val="22"/>
                <w:rtl/>
              </w:rPr>
              <w:t xml:space="preserve">) </w:t>
            </w:r>
          </w:p>
        </w:tc>
      </w:tr>
      <w:tr w:rsidR="00F33E7A">
        <w:trPr>
          <w:trHeight w:val="742"/>
        </w:trPr>
        <w:tc>
          <w:tcPr>
            <w:tcW w:w="763" w:type="dxa"/>
            <w:tcBorders>
              <w:top w:val="single" w:sz="4" w:space="0" w:color="F7CAAC"/>
              <w:left w:val="single" w:sz="4" w:space="0" w:color="F7CAAC"/>
              <w:bottom w:val="single" w:sz="4" w:space="0" w:color="F7CAAC"/>
              <w:right w:val="single" w:sz="4" w:space="0" w:color="F7CAAC"/>
            </w:tcBorders>
            <w:vAlign w:val="center"/>
          </w:tcPr>
          <w:p w:rsidR="00F33E7A" w:rsidRDefault="0099653A">
            <w:pPr>
              <w:bidi w:val="0"/>
              <w:spacing w:after="0" w:line="259" w:lineRule="auto"/>
              <w:ind w:left="144" w:right="0" w:firstLine="0"/>
              <w:jc w:val="left"/>
            </w:pPr>
            <w:r>
              <w:rPr>
                <w:sz w:val="22"/>
              </w:rPr>
              <w:t xml:space="preserve"> 56</w:t>
            </w:r>
          </w:p>
        </w:tc>
        <w:tc>
          <w:tcPr>
            <w:tcW w:w="7458" w:type="dxa"/>
            <w:tcBorders>
              <w:top w:val="single" w:sz="4" w:space="0" w:color="F7CAAC"/>
              <w:left w:val="single" w:sz="4" w:space="0" w:color="F7CAAC"/>
              <w:bottom w:val="single" w:sz="4" w:space="0" w:color="F7CAAC"/>
              <w:right w:val="single" w:sz="4" w:space="0" w:color="F7CAAC"/>
            </w:tcBorders>
            <w:vAlign w:val="center"/>
          </w:tcPr>
          <w:p w:rsidR="00F33E7A" w:rsidRDefault="0099653A">
            <w:pPr>
              <w:spacing w:after="0" w:line="259" w:lineRule="auto"/>
              <w:ind w:left="0" w:right="109" w:firstLine="0"/>
              <w:jc w:val="center"/>
            </w:pPr>
            <w:r>
              <w:rPr>
                <w:sz w:val="22"/>
                <w:rtl/>
              </w:rPr>
              <w:t>المتوسطات الحسابي ة</w:t>
            </w:r>
            <w:r>
              <w:rPr>
                <w:sz w:val="22"/>
                <w:rtl/>
              </w:rPr>
              <w:t xml:space="preserve"> </w:t>
            </w:r>
          </w:p>
        </w:tc>
        <w:tc>
          <w:tcPr>
            <w:tcW w:w="1130" w:type="dxa"/>
            <w:tcBorders>
              <w:top w:val="single" w:sz="4" w:space="0" w:color="F7CAAC"/>
              <w:left w:val="single" w:sz="4" w:space="0" w:color="F7CAAC"/>
              <w:bottom w:val="single" w:sz="4" w:space="0" w:color="F7CAAC"/>
              <w:right w:val="single" w:sz="4" w:space="0" w:color="F7CAAC"/>
            </w:tcBorders>
          </w:tcPr>
          <w:p w:rsidR="00F33E7A" w:rsidRDefault="0099653A">
            <w:pPr>
              <w:spacing w:after="0" w:line="259" w:lineRule="auto"/>
              <w:ind w:left="0" w:right="338" w:firstLine="0"/>
              <w:jc w:val="right"/>
            </w:pPr>
            <w:r>
              <w:rPr>
                <w:b/>
                <w:bCs/>
                <w:sz w:val="22"/>
                <w:rtl/>
              </w:rPr>
              <w:t>جدول (</w:t>
            </w:r>
            <w:r>
              <w:rPr>
                <w:b/>
                <w:bCs/>
                <w:sz w:val="22"/>
              </w:rPr>
              <w:t>9</w:t>
            </w:r>
            <w:r>
              <w:rPr>
                <w:b/>
                <w:bCs/>
                <w:sz w:val="22"/>
                <w:rtl/>
              </w:rPr>
              <w:t>.</w:t>
            </w:r>
            <w:r>
              <w:rPr>
                <w:b/>
                <w:bCs/>
                <w:sz w:val="22"/>
              </w:rPr>
              <w:t>3</w:t>
            </w:r>
            <w:r>
              <w:rPr>
                <w:b/>
                <w:bCs/>
                <w:sz w:val="22"/>
                <w:rtl/>
              </w:rPr>
              <w:t xml:space="preserve">) </w:t>
            </w:r>
          </w:p>
        </w:tc>
      </w:tr>
      <w:tr w:rsidR="00F33E7A">
        <w:trPr>
          <w:trHeight w:val="742"/>
        </w:trPr>
        <w:tc>
          <w:tcPr>
            <w:tcW w:w="763" w:type="dxa"/>
            <w:tcBorders>
              <w:top w:val="single" w:sz="4" w:space="0" w:color="F7CAAC"/>
              <w:left w:val="single" w:sz="4" w:space="0" w:color="F7CAAC"/>
              <w:bottom w:val="single" w:sz="4" w:space="0" w:color="F7CAAC"/>
              <w:right w:val="single" w:sz="4" w:space="0" w:color="F7CAAC"/>
            </w:tcBorders>
            <w:vAlign w:val="center"/>
          </w:tcPr>
          <w:p w:rsidR="00F33E7A" w:rsidRDefault="0099653A">
            <w:pPr>
              <w:bidi w:val="0"/>
              <w:spacing w:after="0" w:line="259" w:lineRule="auto"/>
              <w:ind w:left="144" w:right="0" w:firstLine="0"/>
              <w:jc w:val="left"/>
            </w:pPr>
            <w:r>
              <w:rPr>
                <w:sz w:val="22"/>
              </w:rPr>
              <w:t xml:space="preserve"> 57</w:t>
            </w:r>
          </w:p>
        </w:tc>
        <w:tc>
          <w:tcPr>
            <w:tcW w:w="7458" w:type="dxa"/>
            <w:tcBorders>
              <w:top w:val="single" w:sz="4" w:space="0" w:color="F7CAAC"/>
              <w:left w:val="single" w:sz="4" w:space="0" w:color="F7CAAC"/>
              <w:bottom w:val="single" w:sz="4" w:space="0" w:color="F7CAAC"/>
              <w:right w:val="single" w:sz="4" w:space="0" w:color="F7CAAC"/>
            </w:tcBorders>
            <w:vAlign w:val="center"/>
          </w:tcPr>
          <w:p w:rsidR="00F33E7A" w:rsidRDefault="0099653A">
            <w:pPr>
              <w:spacing w:after="0" w:line="259" w:lineRule="auto"/>
              <w:ind w:left="0" w:right="104" w:firstLine="0"/>
              <w:jc w:val="center"/>
            </w:pPr>
            <w:r>
              <w:rPr>
                <w:sz w:val="22"/>
                <w:rtl/>
              </w:rPr>
              <w:t>قيمة معامل الثبات والاتساق الداخلي لكل مجال من مجالات الد ارس ة</w:t>
            </w:r>
            <w:r>
              <w:rPr>
                <w:sz w:val="22"/>
                <w:rtl/>
              </w:rPr>
              <w:t xml:space="preserve"> </w:t>
            </w:r>
          </w:p>
        </w:tc>
        <w:tc>
          <w:tcPr>
            <w:tcW w:w="1130" w:type="dxa"/>
            <w:tcBorders>
              <w:top w:val="single" w:sz="4" w:space="0" w:color="F7CAAC"/>
              <w:left w:val="single" w:sz="4" w:space="0" w:color="F7CAAC"/>
              <w:bottom w:val="single" w:sz="4" w:space="0" w:color="F7CAAC"/>
              <w:right w:val="single" w:sz="4" w:space="0" w:color="F7CAAC"/>
            </w:tcBorders>
          </w:tcPr>
          <w:p w:rsidR="00F33E7A" w:rsidRDefault="0099653A">
            <w:pPr>
              <w:spacing w:after="0" w:line="259" w:lineRule="auto"/>
              <w:ind w:left="0" w:right="278" w:firstLine="65"/>
              <w:jc w:val="right"/>
            </w:pPr>
            <w:r>
              <w:rPr>
                <w:b/>
                <w:bCs/>
                <w:sz w:val="22"/>
                <w:rtl/>
              </w:rPr>
              <w:t>جدول (</w:t>
            </w:r>
            <w:r>
              <w:rPr>
                <w:b/>
                <w:bCs/>
                <w:sz w:val="22"/>
              </w:rPr>
              <w:t>01</w:t>
            </w:r>
            <w:r>
              <w:rPr>
                <w:b/>
                <w:bCs/>
                <w:sz w:val="22"/>
                <w:rtl/>
              </w:rPr>
              <w:t>.</w:t>
            </w:r>
            <w:r>
              <w:rPr>
                <w:b/>
                <w:bCs/>
                <w:sz w:val="22"/>
              </w:rPr>
              <w:t>3</w:t>
            </w:r>
            <w:r>
              <w:rPr>
                <w:b/>
                <w:bCs/>
                <w:sz w:val="22"/>
                <w:rtl/>
              </w:rPr>
              <w:t xml:space="preserve">) </w:t>
            </w:r>
          </w:p>
        </w:tc>
      </w:tr>
      <w:tr w:rsidR="00F33E7A">
        <w:trPr>
          <w:trHeight w:val="742"/>
        </w:trPr>
        <w:tc>
          <w:tcPr>
            <w:tcW w:w="763" w:type="dxa"/>
            <w:tcBorders>
              <w:top w:val="single" w:sz="4" w:space="0" w:color="F7CAAC"/>
              <w:left w:val="single" w:sz="4" w:space="0" w:color="F7CAAC"/>
              <w:bottom w:val="single" w:sz="4" w:space="0" w:color="F7CAAC"/>
              <w:right w:val="single" w:sz="4" w:space="0" w:color="F7CAAC"/>
            </w:tcBorders>
            <w:vAlign w:val="center"/>
          </w:tcPr>
          <w:p w:rsidR="00F33E7A" w:rsidRDefault="0099653A">
            <w:pPr>
              <w:bidi w:val="0"/>
              <w:spacing w:after="0" w:line="259" w:lineRule="auto"/>
              <w:ind w:left="144" w:right="0" w:firstLine="0"/>
              <w:jc w:val="left"/>
            </w:pPr>
            <w:r>
              <w:rPr>
                <w:sz w:val="22"/>
              </w:rPr>
              <w:t xml:space="preserve"> 62</w:t>
            </w:r>
          </w:p>
        </w:tc>
        <w:tc>
          <w:tcPr>
            <w:tcW w:w="7458" w:type="dxa"/>
            <w:tcBorders>
              <w:top w:val="single" w:sz="4" w:space="0" w:color="F7CAAC"/>
              <w:left w:val="single" w:sz="4" w:space="0" w:color="F7CAAC"/>
              <w:bottom w:val="single" w:sz="4" w:space="0" w:color="F7CAAC"/>
              <w:right w:val="single" w:sz="4" w:space="0" w:color="F7CAAC"/>
            </w:tcBorders>
          </w:tcPr>
          <w:p w:rsidR="00F33E7A" w:rsidRDefault="0099653A">
            <w:pPr>
              <w:spacing w:after="0" w:line="259" w:lineRule="auto"/>
              <w:ind w:left="3271" w:right="238" w:hanging="3271"/>
              <w:jc w:val="right"/>
            </w:pPr>
            <w:r>
              <w:rPr>
                <w:sz w:val="22"/>
                <w:rtl/>
              </w:rPr>
              <w:t>المتوسطات الحسابية والانح ارفات المعيارية والرتب لتقدي ارت أف ارد العينة على كل فقرة من فق ارت</w:t>
            </w:r>
            <w:r>
              <w:rPr>
                <w:sz w:val="22"/>
                <w:rtl/>
              </w:rPr>
              <w:t xml:space="preserve"> التشفيرالمتقدم</w:t>
            </w:r>
            <w:r>
              <w:rPr>
                <w:sz w:val="22"/>
                <w:rtl/>
              </w:rPr>
              <w:t xml:space="preserve"> </w:t>
            </w:r>
          </w:p>
        </w:tc>
        <w:tc>
          <w:tcPr>
            <w:tcW w:w="1130" w:type="dxa"/>
            <w:tcBorders>
              <w:top w:val="single" w:sz="4" w:space="0" w:color="F7CAAC"/>
              <w:left w:val="single" w:sz="4" w:space="0" w:color="F7CAAC"/>
              <w:bottom w:val="single" w:sz="4" w:space="0" w:color="F7CAAC"/>
              <w:right w:val="single" w:sz="4" w:space="0" w:color="F7CAAC"/>
            </w:tcBorders>
          </w:tcPr>
          <w:p w:rsidR="00F33E7A" w:rsidRDefault="0099653A">
            <w:pPr>
              <w:spacing w:after="0" w:line="259" w:lineRule="auto"/>
              <w:ind w:left="0" w:right="338" w:firstLine="0"/>
              <w:jc w:val="right"/>
            </w:pPr>
            <w:r>
              <w:rPr>
                <w:b/>
                <w:bCs/>
                <w:sz w:val="22"/>
                <w:rtl/>
              </w:rPr>
              <w:t>جدول (</w:t>
            </w:r>
            <w:r>
              <w:rPr>
                <w:b/>
                <w:bCs/>
                <w:sz w:val="22"/>
              </w:rPr>
              <w:t>1</w:t>
            </w:r>
            <w:r>
              <w:rPr>
                <w:b/>
                <w:bCs/>
                <w:sz w:val="22"/>
                <w:rtl/>
              </w:rPr>
              <w:t>.</w:t>
            </w:r>
            <w:r>
              <w:rPr>
                <w:b/>
                <w:bCs/>
                <w:sz w:val="22"/>
              </w:rPr>
              <w:t>4</w:t>
            </w:r>
            <w:r>
              <w:rPr>
                <w:b/>
                <w:bCs/>
                <w:sz w:val="22"/>
                <w:rtl/>
              </w:rPr>
              <w:t xml:space="preserve">) </w:t>
            </w:r>
          </w:p>
        </w:tc>
      </w:tr>
      <w:tr w:rsidR="00F33E7A">
        <w:trPr>
          <w:trHeight w:val="742"/>
        </w:trPr>
        <w:tc>
          <w:tcPr>
            <w:tcW w:w="763" w:type="dxa"/>
            <w:tcBorders>
              <w:top w:val="single" w:sz="4" w:space="0" w:color="F7CAAC"/>
              <w:left w:val="single" w:sz="4" w:space="0" w:color="F7CAAC"/>
              <w:bottom w:val="single" w:sz="4" w:space="0" w:color="F7CAAC"/>
              <w:right w:val="single" w:sz="4" w:space="0" w:color="F7CAAC"/>
            </w:tcBorders>
            <w:vAlign w:val="center"/>
          </w:tcPr>
          <w:p w:rsidR="00F33E7A" w:rsidRDefault="0099653A">
            <w:pPr>
              <w:bidi w:val="0"/>
              <w:spacing w:after="0" w:line="259" w:lineRule="auto"/>
              <w:ind w:left="144" w:right="0" w:firstLine="0"/>
              <w:jc w:val="left"/>
            </w:pPr>
            <w:r>
              <w:rPr>
                <w:sz w:val="22"/>
              </w:rPr>
              <w:t xml:space="preserve"> </w:t>
            </w:r>
            <w:r>
              <w:rPr>
                <w:sz w:val="22"/>
              </w:rPr>
              <w:t>63</w:t>
            </w:r>
          </w:p>
        </w:tc>
        <w:tc>
          <w:tcPr>
            <w:tcW w:w="7458" w:type="dxa"/>
            <w:tcBorders>
              <w:top w:val="single" w:sz="4" w:space="0" w:color="F7CAAC"/>
              <w:left w:val="single" w:sz="4" w:space="0" w:color="F7CAAC"/>
              <w:bottom w:val="single" w:sz="4" w:space="0" w:color="F7CAAC"/>
              <w:right w:val="single" w:sz="4" w:space="0" w:color="F7CAAC"/>
            </w:tcBorders>
          </w:tcPr>
          <w:p w:rsidR="00F33E7A" w:rsidRDefault="0099653A">
            <w:pPr>
              <w:spacing w:after="0" w:line="259" w:lineRule="auto"/>
              <w:ind w:left="0" w:right="0" w:firstLine="0"/>
              <w:jc w:val="center"/>
            </w:pPr>
            <w:r>
              <w:rPr>
                <w:sz w:val="22"/>
                <w:rtl/>
              </w:rPr>
              <w:t>المتوسطات الحسابية والانح ارفات المعيارية والرتب لتقدي ارت أف ارد العينة على كل فقرة من فق ارت المصادقة الثنائية</w:t>
            </w:r>
            <w:r>
              <w:rPr>
                <w:sz w:val="22"/>
                <w:rtl/>
              </w:rPr>
              <w:t xml:space="preserve"> </w:t>
            </w:r>
          </w:p>
        </w:tc>
        <w:tc>
          <w:tcPr>
            <w:tcW w:w="1130" w:type="dxa"/>
            <w:tcBorders>
              <w:top w:val="single" w:sz="4" w:space="0" w:color="F7CAAC"/>
              <w:left w:val="single" w:sz="4" w:space="0" w:color="F7CAAC"/>
              <w:bottom w:val="single" w:sz="4" w:space="0" w:color="F7CAAC"/>
              <w:right w:val="single" w:sz="4" w:space="0" w:color="F7CAAC"/>
            </w:tcBorders>
          </w:tcPr>
          <w:p w:rsidR="00F33E7A" w:rsidRDefault="0099653A">
            <w:pPr>
              <w:spacing w:after="0" w:line="259" w:lineRule="auto"/>
              <w:ind w:left="0" w:right="338" w:firstLine="0"/>
              <w:jc w:val="right"/>
            </w:pPr>
            <w:r>
              <w:rPr>
                <w:b/>
                <w:bCs/>
                <w:sz w:val="22"/>
                <w:rtl/>
              </w:rPr>
              <w:t>جدول (</w:t>
            </w:r>
            <w:r>
              <w:rPr>
                <w:b/>
                <w:bCs/>
                <w:sz w:val="22"/>
              </w:rPr>
              <w:t>2</w:t>
            </w:r>
            <w:r>
              <w:rPr>
                <w:b/>
                <w:bCs/>
                <w:sz w:val="22"/>
                <w:rtl/>
              </w:rPr>
              <w:t>.</w:t>
            </w:r>
            <w:r>
              <w:rPr>
                <w:b/>
                <w:bCs/>
                <w:sz w:val="22"/>
              </w:rPr>
              <w:t>4</w:t>
            </w:r>
            <w:r>
              <w:rPr>
                <w:b/>
                <w:bCs/>
                <w:sz w:val="22"/>
                <w:rtl/>
              </w:rPr>
              <w:t xml:space="preserve">) </w:t>
            </w:r>
          </w:p>
        </w:tc>
      </w:tr>
      <w:tr w:rsidR="00F33E7A">
        <w:trPr>
          <w:trHeight w:val="742"/>
        </w:trPr>
        <w:tc>
          <w:tcPr>
            <w:tcW w:w="763" w:type="dxa"/>
            <w:tcBorders>
              <w:top w:val="single" w:sz="4" w:space="0" w:color="F7CAAC"/>
              <w:left w:val="single" w:sz="4" w:space="0" w:color="F7CAAC"/>
              <w:bottom w:val="single" w:sz="4" w:space="0" w:color="F7CAAC"/>
              <w:right w:val="single" w:sz="4" w:space="0" w:color="F7CAAC"/>
            </w:tcBorders>
            <w:vAlign w:val="center"/>
          </w:tcPr>
          <w:p w:rsidR="00F33E7A" w:rsidRDefault="0099653A">
            <w:pPr>
              <w:bidi w:val="0"/>
              <w:spacing w:after="0" w:line="259" w:lineRule="auto"/>
              <w:ind w:left="144" w:right="0" w:firstLine="0"/>
              <w:jc w:val="left"/>
            </w:pPr>
            <w:r>
              <w:rPr>
                <w:sz w:val="22"/>
              </w:rPr>
              <w:t xml:space="preserve"> </w:t>
            </w:r>
            <w:r>
              <w:rPr>
                <w:sz w:val="22"/>
              </w:rPr>
              <w:t>64</w:t>
            </w:r>
          </w:p>
        </w:tc>
        <w:tc>
          <w:tcPr>
            <w:tcW w:w="7458" w:type="dxa"/>
            <w:tcBorders>
              <w:top w:val="single" w:sz="4" w:space="0" w:color="F7CAAC"/>
              <w:left w:val="single" w:sz="4" w:space="0" w:color="F7CAAC"/>
              <w:bottom w:val="single" w:sz="4" w:space="0" w:color="F7CAAC"/>
              <w:right w:val="single" w:sz="4" w:space="0" w:color="F7CAAC"/>
            </w:tcBorders>
          </w:tcPr>
          <w:p w:rsidR="00F33E7A" w:rsidRDefault="0099653A">
            <w:pPr>
              <w:spacing w:after="0" w:line="259" w:lineRule="auto"/>
              <w:ind w:left="2894" w:right="240" w:hanging="2894"/>
              <w:jc w:val="right"/>
            </w:pPr>
            <w:r>
              <w:rPr>
                <w:sz w:val="22"/>
                <w:rtl/>
              </w:rPr>
              <w:t xml:space="preserve">المتوسطات الحسابية والانح ارفات المعيارية والرتب لتقدي ارت أف ارد العينة على كل فقرة من </w:t>
            </w:r>
            <w:r>
              <w:rPr>
                <w:sz w:val="22"/>
                <w:rtl/>
              </w:rPr>
              <w:t>فق ارت الم ارقبةالفورية للمعاملات</w:t>
            </w:r>
            <w:r>
              <w:rPr>
                <w:sz w:val="22"/>
                <w:rtl/>
              </w:rPr>
              <w:t xml:space="preserve"> </w:t>
            </w:r>
          </w:p>
        </w:tc>
        <w:tc>
          <w:tcPr>
            <w:tcW w:w="1130" w:type="dxa"/>
            <w:tcBorders>
              <w:top w:val="single" w:sz="4" w:space="0" w:color="F7CAAC"/>
              <w:left w:val="single" w:sz="4" w:space="0" w:color="F7CAAC"/>
              <w:bottom w:val="single" w:sz="4" w:space="0" w:color="F7CAAC"/>
              <w:right w:val="single" w:sz="4" w:space="0" w:color="F7CAAC"/>
            </w:tcBorders>
          </w:tcPr>
          <w:p w:rsidR="00F33E7A" w:rsidRDefault="0099653A">
            <w:pPr>
              <w:spacing w:after="0" w:line="259" w:lineRule="auto"/>
              <w:ind w:left="0" w:right="338" w:firstLine="0"/>
              <w:jc w:val="right"/>
            </w:pPr>
            <w:r>
              <w:rPr>
                <w:b/>
                <w:bCs/>
                <w:sz w:val="22"/>
                <w:rtl/>
              </w:rPr>
              <w:t>جدول (</w:t>
            </w:r>
            <w:r>
              <w:rPr>
                <w:b/>
                <w:bCs/>
                <w:sz w:val="22"/>
              </w:rPr>
              <w:t>3</w:t>
            </w:r>
            <w:r>
              <w:rPr>
                <w:b/>
                <w:bCs/>
                <w:sz w:val="22"/>
                <w:rtl/>
              </w:rPr>
              <w:t>.</w:t>
            </w:r>
            <w:r>
              <w:rPr>
                <w:b/>
                <w:bCs/>
                <w:sz w:val="22"/>
              </w:rPr>
              <w:t>4</w:t>
            </w:r>
            <w:r>
              <w:rPr>
                <w:b/>
                <w:bCs/>
                <w:sz w:val="22"/>
                <w:rtl/>
              </w:rPr>
              <w:t xml:space="preserve">) </w:t>
            </w:r>
          </w:p>
        </w:tc>
      </w:tr>
      <w:tr w:rsidR="00F33E7A">
        <w:trPr>
          <w:trHeight w:val="742"/>
        </w:trPr>
        <w:tc>
          <w:tcPr>
            <w:tcW w:w="763" w:type="dxa"/>
            <w:tcBorders>
              <w:top w:val="single" w:sz="4" w:space="0" w:color="F7CAAC"/>
              <w:left w:val="single" w:sz="4" w:space="0" w:color="F7CAAC"/>
              <w:bottom w:val="single" w:sz="4" w:space="0" w:color="F7CAAC"/>
              <w:right w:val="single" w:sz="4" w:space="0" w:color="F7CAAC"/>
            </w:tcBorders>
            <w:vAlign w:val="center"/>
          </w:tcPr>
          <w:p w:rsidR="00F33E7A" w:rsidRDefault="0099653A">
            <w:pPr>
              <w:bidi w:val="0"/>
              <w:spacing w:after="0" w:line="259" w:lineRule="auto"/>
              <w:ind w:left="144" w:right="0" w:firstLine="0"/>
              <w:jc w:val="left"/>
            </w:pPr>
            <w:r>
              <w:rPr>
                <w:sz w:val="22"/>
              </w:rPr>
              <w:t xml:space="preserve"> </w:t>
            </w:r>
            <w:r>
              <w:rPr>
                <w:sz w:val="22"/>
              </w:rPr>
              <w:t>65</w:t>
            </w:r>
          </w:p>
        </w:tc>
        <w:tc>
          <w:tcPr>
            <w:tcW w:w="7458" w:type="dxa"/>
            <w:tcBorders>
              <w:top w:val="single" w:sz="4" w:space="0" w:color="F7CAAC"/>
              <w:left w:val="single" w:sz="4" w:space="0" w:color="F7CAAC"/>
              <w:bottom w:val="single" w:sz="4" w:space="0" w:color="F7CAAC"/>
              <w:right w:val="single" w:sz="4" w:space="0" w:color="F7CAAC"/>
            </w:tcBorders>
          </w:tcPr>
          <w:p w:rsidR="00F33E7A" w:rsidRDefault="0099653A">
            <w:pPr>
              <w:spacing w:after="0" w:line="259" w:lineRule="auto"/>
              <w:ind w:left="3172" w:right="336" w:hanging="3172"/>
              <w:jc w:val="right"/>
            </w:pPr>
            <w:r>
              <w:rPr>
                <w:sz w:val="22"/>
                <w:rtl/>
              </w:rPr>
              <w:t>المتوسطات الحسابية والانح ارفات المعيارية والرتب لتقدي ارت أف ارد العينة على كل فقرة من فق ارت الثقةالرقمية</w:t>
            </w:r>
            <w:r>
              <w:rPr>
                <w:sz w:val="22"/>
                <w:rtl/>
              </w:rPr>
              <w:t xml:space="preserve"> </w:t>
            </w:r>
          </w:p>
        </w:tc>
        <w:tc>
          <w:tcPr>
            <w:tcW w:w="1130" w:type="dxa"/>
            <w:tcBorders>
              <w:top w:val="single" w:sz="4" w:space="0" w:color="F7CAAC"/>
              <w:left w:val="single" w:sz="4" w:space="0" w:color="F7CAAC"/>
              <w:bottom w:val="single" w:sz="4" w:space="0" w:color="F7CAAC"/>
              <w:right w:val="single" w:sz="4" w:space="0" w:color="F7CAAC"/>
            </w:tcBorders>
          </w:tcPr>
          <w:p w:rsidR="00F33E7A" w:rsidRDefault="0099653A">
            <w:pPr>
              <w:spacing w:after="0" w:line="259" w:lineRule="auto"/>
              <w:ind w:left="0" w:right="338" w:firstLine="0"/>
              <w:jc w:val="right"/>
            </w:pPr>
            <w:r>
              <w:rPr>
                <w:b/>
                <w:bCs/>
                <w:sz w:val="22"/>
                <w:rtl/>
              </w:rPr>
              <w:t>جدول (</w:t>
            </w:r>
            <w:r>
              <w:rPr>
                <w:b/>
                <w:bCs/>
                <w:sz w:val="22"/>
              </w:rPr>
              <w:t>4</w:t>
            </w:r>
            <w:r>
              <w:rPr>
                <w:b/>
                <w:bCs/>
                <w:sz w:val="22"/>
                <w:rtl/>
              </w:rPr>
              <w:t>.</w:t>
            </w:r>
            <w:r>
              <w:rPr>
                <w:b/>
                <w:bCs/>
                <w:sz w:val="22"/>
              </w:rPr>
              <w:t>4</w:t>
            </w:r>
            <w:r>
              <w:rPr>
                <w:b/>
                <w:bCs/>
                <w:sz w:val="22"/>
                <w:rtl/>
              </w:rPr>
              <w:t xml:space="preserve">) </w:t>
            </w:r>
          </w:p>
        </w:tc>
      </w:tr>
      <w:tr w:rsidR="00F33E7A">
        <w:trPr>
          <w:trHeight w:val="742"/>
        </w:trPr>
        <w:tc>
          <w:tcPr>
            <w:tcW w:w="763" w:type="dxa"/>
            <w:tcBorders>
              <w:top w:val="single" w:sz="4" w:space="0" w:color="F7CAAC"/>
              <w:left w:val="single" w:sz="4" w:space="0" w:color="F7CAAC"/>
              <w:bottom w:val="single" w:sz="4" w:space="0" w:color="F7CAAC"/>
              <w:right w:val="single" w:sz="4" w:space="0" w:color="F7CAAC"/>
            </w:tcBorders>
            <w:vAlign w:val="center"/>
          </w:tcPr>
          <w:p w:rsidR="00F33E7A" w:rsidRDefault="0099653A">
            <w:pPr>
              <w:bidi w:val="0"/>
              <w:spacing w:after="0" w:line="259" w:lineRule="auto"/>
              <w:ind w:left="144" w:right="0" w:firstLine="0"/>
              <w:jc w:val="left"/>
            </w:pPr>
            <w:r>
              <w:rPr>
                <w:sz w:val="22"/>
              </w:rPr>
              <w:t xml:space="preserve"> </w:t>
            </w:r>
            <w:r>
              <w:rPr>
                <w:sz w:val="22"/>
              </w:rPr>
              <w:t>67</w:t>
            </w:r>
          </w:p>
        </w:tc>
        <w:tc>
          <w:tcPr>
            <w:tcW w:w="7458" w:type="dxa"/>
            <w:tcBorders>
              <w:top w:val="single" w:sz="4" w:space="0" w:color="F7CAAC"/>
              <w:left w:val="single" w:sz="4" w:space="0" w:color="F7CAAC"/>
              <w:bottom w:val="single" w:sz="4" w:space="0" w:color="F7CAAC"/>
              <w:right w:val="single" w:sz="4" w:space="0" w:color="F7CAAC"/>
            </w:tcBorders>
          </w:tcPr>
          <w:p w:rsidR="00F33E7A" w:rsidRDefault="0099653A">
            <w:pPr>
              <w:spacing w:after="0" w:line="259" w:lineRule="auto"/>
              <w:ind w:left="1962" w:right="346" w:hanging="1962"/>
              <w:jc w:val="right"/>
            </w:pPr>
            <w:r>
              <w:rPr>
                <w:sz w:val="22"/>
                <w:rtl/>
              </w:rPr>
              <w:t xml:space="preserve">المتوسطات الحسابية والانح ارفات المعيارية والرتب لتقدي ارت أف ارد العينة على </w:t>
            </w:r>
            <w:r>
              <w:rPr>
                <w:sz w:val="22"/>
                <w:rtl/>
              </w:rPr>
              <w:t xml:space="preserve">كل فقرة من فق ارت ق ارراستخدام الخدمات المصرفية عبر الإنترنت </w:t>
            </w:r>
            <w:r>
              <w:rPr>
                <w:sz w:val="22"/>
                <w:rtl/>
              </w:rPr>
              <w:t xml:space="preserve"> </w:t>
            </w:r>
          </w:p>
        </w:tc>
        <w:tc>
          <w:tcPr>
            <w:tcW w:w="1130" w:type="dxa"/>
            <w:tcBorders>
              <w:top w:val="single" w:sz="4" w:space="0" w:color="F7CAAC"/>
              <w:left w:val="single" w:sz="4" w:space="0" w:color="F7CAAC"/>
              <w:bottom w:val="single" w:sz="4" w:space="0" w:color="F7CAAC"/>
              <w:right w:val="single" w:sz="4" w:space="0" w:color="F7CAAC"/>
            </w:tcBorders>
          </w:tcPr>
          <w:p w:rsidR="00F33E7A" w:rsidRDefault="0099653A">
            <w:pPr>
              <w:spacing w:after="0" w:line="259" w:lineRule="auto"/>
              <w:ind w:left="0" w:right="338" w:firstLine="0"/>
              <w:jc w:val="right"/>
            </w:pPr>
            <w:r>
              <w:rPr>
                <w:b/>
                <w:bCs/>
                <w:sz w:val="22"/>
                <w:rtl/>
              </w:rPr>
              <w:t>جدول (</w:t>
            </w:r>
            <w:r>
              <w:rPr>
                <w:b/>
                <w:bCs/>
                <w:sz w:val="22"/>
              </w:rPr>
              <w:t>5</w:t>
            </w:r>
            <w:r>
              <w:rPr>
                <w:b/>
                <w:bCs/>
                <w:sz w:val="22"/>
                <w:rtl/>
              </w:rPr>
              <w:t>.</w:t>
            </w:r>
            <w:r>
              <w:rPr>
                <w:b/>
                <w:bCs/>
                <w:sz w:val="22"/>
              </w:rPr>
              <w:t>4</w:t>
            </w:r>
            <w:r>
              <w:rPr>
                <w:b/>
                <w:bCs/>
                <w:sz w:val="22"/>
                <w:rtl/>
              </w:rPr>
              <w:t xml:space="preserve">) </w:t>
            </w:r>
          </w:p>
        </w:tc>
      </w:tr>
      <w:tr w:rsidR="00F33E7A">
        <w:trPr>
          <w:trHeight w:val="742"/>
        </w:trPr>
        <w:tc>
          <w:tcPr>
            <w:tcW w:w="763" w:type="dxa"/>
            <w:tcBorders>
              <w:top w:val="single" w:sz="4" w:space="0" w:color="F7CAAC"/>
              <w:left w:val="single" w:sz="4" w:space="0" w:color="F7CAAC"/>
              <w:bottom w:val="single" w:sz="4" w:space="0" w:color="F7CAAC"/>
              <w:right w:val="single" w:sz="4" w:space="0" w:color="F7CAAC"/>
            </w:tcBorders>
            <w:vAlign w:val="center"/>
          </w:tcPr>
          <w:p w:rsidR="00F33E7A" w:rsidRDefault="0099653A">
            <w:pPr>
              <w:bidi w:val="0"/>
              <w:spacing w:after="0" w:line="259" w:lineRule="auto"/>
              <w:ind w:left="0" w:right="0" w:firstLine="0"/>
              <w:jc w:val="left"/>
            </w:pPr>
            <w:r>
              <w:rPr>
                <w:sz w:val="22"/>
              </w:rPr>
              <w:t xml:space="preserve"> </w:t>
            </w:r>
            <w:r>
              <w:rPr>
                <w:sz w:val="22"/>
              </w:rPr>
              <w:t>68</w:t>
            </w:r>
          </w:p>
        </w:tc>
        <w:tc>
          <w:tcPr>
            <w:tcW w:w="7458" w:type="dxa"/>
            <w:tcBorders>
              <w:top w:val="single" w:sz="4" w:space="0" w:color="F7CAAC"/>
              <w:left w:val="single" w:sz="4" w:space="0" w:color="F7CAAC"/>
              <w:bottom w:val="single" w:sz="4" w:space="0" w:color="F7CAAC"/>
              <w:right w:val="single" w:sz="4" w:space="0" w:color="F7CAAC"/>
            </w:tcBorders>
            <w:vAlign w:val="center"/>
          </w:tcPr>
          <w:p w:rsidR="00F33E7A" w:rsidRDefault="0099653A">
            <w:pPr>
              <w:spacing w:after="0" w:line="259" w:lineRule="auto"/>
              <w:ind w:left="27" w:right="0" w:firstLine="0"/>
              <w:jc w:val="center"/>
            </w:pPr>
            <w:r>
              <w:rPr>
                <w:sz w:val="22"/>
                <w:rtl/>
              </w:rPr>
              <w:t>نتائج اختباري معامل تضخم التباين، والتباين المسموح به، ومعامل الالتواء</w:t>
            </w:r>
            <w:r>
              <w:rPr>
                <w:sz w:val="22"/>
                <w:rtl/>
              </w:rPr>
              <w:t xml:space="preserve"> </w:t>
            </w:r>
          </w:p>
        </w:tc>
        <w:tc>
          <w:tcPr>
            <w:tcW w:w="1130" w:type="dxa"/>
            <w:tcBorders>
              <w:top w:val="single" w:sz="4" w:space="0" w:color="F7CAAC"/>
              <w:left w:val="single" w:sz="4" w:space="0" w:color="F7CAAC"/>
              <w:bottom w:val="single" w:sz="4" w:space="0" w:color="F7CAAC"/>
              <w:right w:val="single" w:sz="4" w:space="0" w:color="F7CAAC"/>
            </w:tcBorders>
          </w:tcPr>
          <w:p w:rsidR="00F33E7A" w:rsidRDefault="0099653A">
            <w:pPr>
              <w:spacing w:after="0" w:line="259" w:lineRule="auto"/>
              <w:ind w:left="0" w:right="194" w:firstLine="0"/>
              <w:jc w:val="right"/>
            </w:pPr>
            <w:r>
              <w:rPr>
                <w:b/>
                <w:bCs/>
                <w:sz w:val="22"/>
                <w:rtl/>
              </w:rPr>
              <w:t>جدول (</w:t>
            </w:r>
            <w:r>
              <w:rPr>
                <w:b/>
                <w:bCs/>
                <w:sz w:val="22"/>
              </w:rPr>
              <w:t>6</w:t>
            </w:r>
            <w:r>
              <w:rPr>
                <w:b/>
                <w:bCs/>
                <w:sz w:val="22"/>
                <w:rtl/>
              </w:rPr>
              <w:t>.</w:t>
            </w:r>
            <w:r>
              <w:rPr>
                <w:b/>
                <w:bCs/>
                <w:sz w:val="22"/>
              </w:rPr>
              <w:t>4</w:t>
            </w:r>
            <w:r>
              <w:rPr>
                <w:b/>
                <w:bCs/>
                <w:sz w:val="22"/>
                <w:rtl/>
              </w:rPr>
              <w:t xml:space="preserve">) </w:t>
            </w:r>
          </w:p>
        </w:tc>
      </w:tr>
      <w:tr w:rsidR="00F33E7A">
        <w:trPr>
          <w:trHeight w:val="742"/>
        </w:trPr>
        <w:tc>
          <w:tcPr>
            <w:tcW w:w="763" w:type="dxa"/>
            <w:tcBorders>
              <w:top w:val="single" w:sz="4" w:space="0" w:color="F7CAAC"/>
              <w:left w:val="single" w:sz="4" w:space="0" w:color="F7CAAC"/>
              <w:bottom w:val="single" w:sz="4" w:space="0" w:color="F7CAAC"/>
              <w:right w:val="single" w:sz="4" w:space="0" w:color="F7CAAC"/>
            </w:tcBorders>
            <w:vAlign w:val="center"/>
          </w:tcPr>
          <w:p w:rsidR="00F33E7A" w:rsidRDefault="0099653A">
            <w:pPr>
              <w:bidi w:val="0"/>
              <w:spacing w:after="0" w:line="259" w:lineRule="auto"/>
              <w:ind w:left="0" w:right="0" w:firstLine="0"/>
              <w:jc w:val="left"/>
            </w:pPr>
            <w:r>
              <w:rPr>
                <w:sz w:val="22"/>
              </w:rPr>
              <w:t xml:space="preserve"> </w:t>
            </w:r>
            <w:r>
              <w:rPr>
                <w:sz w:val="22"/>
              </w:rPr>
              <w:t>69</w:t>
            </w:r>
          </w:p>
        </w:tc>
        <w:tc>
          <w:tcPr>
            <w:tcW w:w="7458" w:type="dxa"/>
            <w:tcBorders>
              <w:top w:val="single" w:sz="4" w:space="0" w:color="F7CAAC"/>
              <w:left w:val="single" w:sz="4" w:space="0" w:color="F7CAAC"/>
              <w:bottom w:val="single" w:sz="4" w:space="0" w:color="F7CAAC"/>
              <w:right w:val="single" w:sz="4" w:space="0" w:color="F7CAAC"/>
            </w:tcBorders>
            <w:vAlign w:val="center"/>
          </w:tcPr>
          <w:p w:rsidR="00F33E7A" w:rsidRDefault="0099653A">
            <w:pPr>
              <w:spacing w:after="0" w:line="259" w:lineRule="auto"/>
              <w:ind w:left="26" w:right="0" w:firstLine="0"/>
              <w:jc w:val="center"/>
            </w:pPr>
            <w:r>
              <w:rPr>
                <w:sz w:val="22"/>
                <w:rtl/>
              </w:rPr>
              <w:t>نتائج تحليل التباين لاختبار ملاءمة نموذج الفرضية الأولى</w:t>
            </w:r>
            <w:r>
              <w:rPr>
                <w:sz w:val="22"/>
                <w:rtl/>
              </w:rPr>
              <w:t xml:space="preserve"> </w:t>
            </w:r>
          </w:p>
        </w:tc>
        <w:tc>
          <w:tcPr>
            <w:tcW w:w="1130" w:type="dxa"/>
            <w:tcBorders>
              <w:top w:val="single" w:sz="4" w:space="0" w:color="F7CAAC"/>
              <w:left w:val="single" w:sz="4" w:space="0" w:color="F7CAAC"/>
              <w:bottom w:val="single" w:sz="4" w:space="0" w:color="F7CAAC"/>
              <w:right w:val="single" w:sz="4" w:space="0" w:color="F7CAAC"/>
            </w:tcBorders>
          </w:tcPr>
          <w:p w:rsidR="00F33E7A" w:rsidRDefault="0099653A">
            <w:pPr>
              <w:spacing w:after="0" w:line="259" w:lineRule="auto"/>
              <w:ind w:left="0" w:right="194" w:firstLine="0"/>
              <w:jc w:val="right"/>
            </w:pPr>
            <w:r>
              <w:rPr>
                <w:b/>
                <w:bCs/>
                <w:sz w:val="22"/>
                <w:rtl/>
              </w:rPr>
              <w:t>جدول (</w:t>
            </w:r>
            <w:r>
              <w:rPr>
                <w:b/>
                <w:bCs/>
                <w:sz w:val="22"/>
              </w:rPr>
              <w:t>7</w:t>
            </w:r>
            <w:r>
              <w:rPr>
                <w:b/>
                <w:bCs/>
                <w:sz w:val="22"/>
                <w:rtl/>
              </w:rPr>
              <w:t>.</w:t>
            </w:r>
            <w:r>
              <w:rPr>
                <w:b/>
                <w:bCs/>
                <w:sz w:val="22"/>
              </w:rPr>
              <w:t>4</w:t>
            </w:r>
            <w:r>
              <w:rPr>
                <w:b/>
                <w:bCs/>
                <w:sz w:val="22"/>
                <w:rtl/>
              </w:rPr>
              <w:t xml:space="preserve">) </w:t>
            </w:r>
          </w:p>
        </w:tc>
      </w:tr>
      <w:tr w:rsidR="00F33E7A">
        <w:trPr>
          <w:trHeight w:val="742"/>
        </w:trPr>
        <w:tc>
          <w:tcPr>
            <w:tcW w:w="763" w:type="dxa"/>
            <w:tcBorders>
              <w:top w:val="single" w:sz="4" w:space="0" w:color="F7CAAC"/>
              <w:left w:val="single" w:sz="4" w:space="0" w:color="F7CAAC"/>
              <w:bottom w:val="single" w:sz="4" w:space="0" w:color="F7CAAC"/>
              <w:right w:val="single" w:sz="4" w:space="0" w:color="F7CAAC"/>
            </w:tcBorders>
            <w:vAlign w:val="center"/>
          </w:tcPr>
          <w:p w:rsidR="00F33E7A" w:rsidRDefault="0099653A">
            <w:pPr>
              <w:bidi w:val="0"/>
              <w:spacing w:after="0" w:line="259" w:lineRule="auto"/>
              <w:ind w:left="0" w:right="0" w:firstLine="0"/>
              <w:jc w:val="left"/>
            </w:pPr>
            <w:r>
              <w:rPr>
                <w:sz w:val="22"/>
              </w:rPr>
              <w:t xml:space="preserve"> </w:t>
            </w:r>
            <w:r>
              <w:rPr>
                <w:sz w:val="22"/>
              </w:rPr>
              <w:t>72</w:t>
            </w:r>
          </w:p>
        </w:tc>
        <w:tc>
          <w:tcPr>
            <w:tcW w:w="7458" w:type="dxa"/>
            <w:tcBorders>
              <w:top w:val="single" w:sz="4" w:space="0" w:color="F7CAAC"/>
              <w:left w:val="single" w:sz="4" w:space="0" w:color="F7CAAC"/>
              <w:bottom w:val="single" w:sz="4" w:space="0" w:color="F7CAAC"/>
              <w:right w:val="single" w:sz="4" w:space="0" w:color="F7CAAC"/>
            </w:tcBorders>
            <w:vAlign w:val="center"/>
          </w:tcPr>
          <w:p w:rsidR="00F33E7A" w:rsidRDefault="0099653A">
            <w:pPr>
              <w:spacing w:after="0" w:line="259" w:lineRule="auto"/>
              <w:ind w:left="0" w:right="305" w:firstLine="0"/>
              <w:jc w:val="right"/>
            </w:pPr>
            <w:r>
              <w:rPr>
                <w:sz w:val="22"/>
                <w:rtl/>
              </w:rPr>
              <w:t xml:space="preserve">نتائج تحليل </w:t>
            </w:r>
            <w:r>
              <w:rPr>
                <w:sz w:val="22"/>
                <w:rtl/>
              </w:rPr>
              <w:t xml:space="preserve">الانحدار المتعدد لاختبار أثر أبعاد الأمن السيب ارني في بعده التقني على الثقة الرقمية </w:t>
            </w:r>
            <w:r>
              <w:rPr>
                <w:sz w:val="22"/>
                <w:rtl/>
              </w:rPr>
              <w:t xml:space="preserve"> </w:t>
            </w:r>
          </w:p>
        </w:tc>
        <w:tc>
          <w:tcPr>
            <w:tcW w:w="1130" w:type="dxa"/>
            <w:tcBorders>
              <w:top w:val="single" w:sz="4" w:space="0" w:color="F7CAAC"/>
              <w:left w:val="single" w:sz="4" w:space="0" w:color="F7CAAC"/>
              <w:bottom w:val="single" w:sz="4" w:space="0" w:color="F7CAAC"/>
              <w:right w:val="single" w:sz="4" w:space="0" w:color="F7CAAC"/>
            </w:tcBorders>
          </w:tcPr>
          <w:p w:rsidR="00F33E7A" w:rsidRDefault="0099653A">
            <w:pPr>
              <w:spacing w:after="0" w:line="259" w:lineRule="auto"/>
              <w:ind w:left="0" w:right="194" w:firstLine="0"/>
              <w:jc w:val="right"/>
            </w:pPr>
            <w:r>
              <w:rPr>
                <w:b/>
                <w:bCs/>
                <w:sz w:val="22"/>
                <w:rtl/>
              </w:rPr>
              <w:t>جدول (</w:t>
            </w:r>
            <w:r>
              <w:rPr>
                <w:b/>
                <w:bCs/>
                <w:sz w:val="22"/>
              </w:rPr>
              <w:t>8</w:t>
            </w:r>
            <w:r>
              <w:rPr>
                <w:b/>
                <w:bCs/>
                <w:sz w:val="22"/>
                <w:rtl/>
              </w:rPr>
              <w:t>.</w:t>
            </w:r>
            <w:r>
              <w:rPr>
                <w:b/>
                <w:bCs/>
                <w:sz w:val="22"/>
              </w:rPr>
              <w:t>4</w:t>
            </w:r>
            <w:r>
              <w:rPr>
                <w:b/>
                <w:bCs/>
                <w:sz w:val="22"/>
                <w:rtl/>
              </w:rPr>
              <w:t xml:space="preserve">) </w:t>
            </w:r>
          </w:p>
        </w:tc>
      </w:tr>
      <w:tr w:rsidR="00F33E7A">
        <w:trPr>
          <w:trHeight w:val="742"/>
        </w:trPr>
        <w:tc>
          <w:tcPr>
            <w:tcW w:w="763" w:type="dxa"/>
            <w:tcBorders>
              <w:top w:val="single" w:sz="4" w:space="0" w:color="F7CAAC"/>
              <w:left w:val="single" w:sz="4" w:space="0" w:color="F7CAAC"/>
              <w:bottom w:val="single" w:sz="4" w:space="0" w:color="F7CAAC"/>
              <w:right w:val="single" w:sz="4" w:space="0" w:color="F7CAAC"/>
            </w:tcBorders>
            <w:vAlign w:val="center"/>
          </w:tcPr>
          <w:p w:rsidR="00F33E7A" w:rsidRDefault="0099653A">
            <w:pPr>
              <w:bidi w:val="0"/>
              <w:spacing w:after="0" w:line="259" w:lineRule="auto"/>
              <w:ind w:left="0" w:right="0" w:firstLine="0"/>
              <w:jc w:val="left"/>
            </w:pPr>
            <w:r>
              <w:rPr>
                <w:sz w:val="22"/>
              </w:rPr>
              <w:t xml:space="preserve"> </w:t>
            </w:r>
            <w:r>
              <w:rPr>
                <w:sz w:val="22"/>
              </w:rPr>
              <w:t>73</w:t>
            </w:r>
          </w:p>
        </w:tc>
        <w:tc>
          <w:tcPr>
            <w:tcW w:w="7458" w:type="dxa"/>
            <w:tcBorders>
              <w:top w:val="single" w:sz="4" w:space="0" w:color="F7CAAC"/>
              <w:left w:val="single" w:sz="4" w:space="0" w:color="F7CAAC"/>
              <w:bottom w:val="single" w:sz="4" w:space="0" w:color="F7CAAC"/>
              <w:right w:val="single" w:sz="4" w:space="0" w:color="F7CAAC"/>
            </w:tcBorders>
            <w:vAlign w:val="center"/>
          </w:tcPr>
          <w:p w:rsidR="00F33E7A" w:rsidRDefault="0099653A">
            <w:pPr>
              <w:spacing w:after="0" w:line="259" w:lineRule="auto"/>
              <w:ind w:left="33" w:right="0" w:firstLine="0"/>
              <w:jc w:val="center"/>
            </w:pPr>
            <w:r>
              <w:rPr>
                <w:sz w:val="22"/>
                <w:rtl/>
              </w:rPr>
              <w:t>نتائج تحليل الانحدار البسيط لاختبار أثر كل بعد من أبعاد الأمن السيب ارني في الثقة الرقمي ة</w:t>
            </w:r>
            <w:r>
              <w:rPr>
                <w:sz w:val="22"/>
                <w:rtl/>
              </w:rPr>
              <w:t xml:space="preserve"> </w:t>
            </w:r>
          </w:p>
        </w:tc>
        <w:tc>
          <w:tcPr>
            <w:tcW w:w="1130" w:type="dxa"/>
            <w:tcBorders>
              <w:top w:val="single" w:sz="4" w:space="0" w:color="F7CAAC"/>
              <w:left w:val="single" w:sz="4" w:space="0" w:color="F7CAAC"/>
              <w:bottom w:val="single" w:sz="4" w:space="0" w:color="F7CAAC"/>
              <w:right w:val="single" w:sz="4" w:space="0" w:color="F7CAAC"/>
            </w:tcBorders>
          </w:tcPr>
          <w:p w:rsidR="00F33E7A" w:rsidRDefault="0099653A">
            <w:pPr>
              <w:spacing w:after="0" w:line="259" w:lineRule="auto"/>
              <w:ind w:left="0" w:right="194" w:firstLine="0"/>
              <w:jc w:val="right"/>
            </w:pPr>
            <w:r>
              <w:rPr>
                <w:b/>
                <w:bCs/>
                <w:sz w:val="22"/>
                <w:rtl/>
              </w:rPr>
              <w:t>جدول (</w:t>
            </w:r>
            <w:r>
              <w:rPr>
                <w:b/>
                <w:bCs/>
                <w:sz w:val="22"/>
              </w:rPr>
              <w:t>9</w:t>
            </w:r>
            <w:r>
              <w:rPr>
                <w:b/>
                <w:bCs/>
                <w:sz w:val="22"/>
                <w:rtl/>
              </w:rPr>
              <w:t>.</w:t>
            </w:r>
            <w:r>
              <w:rPr>
                <w:b/>
                <w:bCs/>
                <w:sz w:val="22"/>
              </w:rPr>
              <w:t>4</w:t>
            </w:r>
            <w:r>
              <w:rPr>
                <w:b/>
                <w:bCs/>
                <w:sz w:val="22"/>
                <w:rtl/>
              </w:rPr>
              <w:t xml:space="preserve">) </w:t>
            </w:r>
          </w:p>
        </w:tc>
      </w:tr>
      <w:tr w:rsidR="00F33E7A">
        <w:trPr>
          <w:trHeight w:val="742"/>
        </w:trPr>
        <w:tc>
          <w:tcPr>
            <w:tcW w:w="763" w:type="dxa"/>
            <w:tcBorders>
              <w:top w:val="single" w:sz="4" w:space="0" w:color="F7CAAC"/>
              <w:left w:val="single" w:sz="4" w:space="0" w:color="F7CAAC"/>
              <w:bottom w:val="single" w:sz="4" w:space="0" w:color="F7CAAC"/>
              <w:right w:val="single" w:sz="4" w:space="0" w:color="F7CAAC"/>
            </w:tcBorders>
            <w:vAlign w:val="center"/>
          </w:tcPr>
          <w:p w:rsidR="00F33E7A" w:rsidRDefault="0099653A">
            <w:pPr>
              <w:bidi w:val="0"/>
              <w:spacing w:after="0" w:line="259" w:lineRule="auto"/>
              <w:ind w:left="0" w:right="0" w:firstLine="0"/>
              <w:jc w:val="left"/>
            </w:pPr>
            <w:r>
              <w:rPr>
                <w:sz w:val="22"/>
              </w:rPr>
              <w:t xml:space="preserve"> </w:t>
            </w:r>
            <w:r>
              <w:rPr>
                <w:sz w:val="22"/>
              </w:rPr>
              <w:t>75</w:t>
            </w:r>
          </w:p>
        </w:tc>
        <w:tc>
          <w:tcPr>
            <w:tcW w:w="7458" w:type="dxa"/>
            <w:tcBorders>
              <w:top w:val="single" w:sz="4" w:space="0" w:color="F7CAAC"/>
              <w:left w:val="single" w:sz="4" w:space="0" w:color="F7CAAC"/>
              <w:bottom w:val="single" w:sz="4" w:space="0" w:color="F7CAAC"/>
              <w:right w:val="single" w:sz="4" w:space="0" w:color="F7CAAC"/>
            </w:tcBorders>
            <w:vAlign w:val="center"/>
          </w:tcPr>
          <w:p w:rsidR="00F33E7A" w:rsidRDefault="0099653A">
            <w:pPr>
              <w:spacing w:after="0" w:line="259" w:lineRule="auto"/>
              <w:ind w:left="24" w:right="0" w:firstLine="0"/>
              <w:jc w:val="center"/>
            </w:pPr>
            <w:r>
              <w:rPr>
                <w:sz w:val="22"/>
                <w:rtl/>
              </w:rPr>
              <w:t xml:space="preserve">نتائج تحليل التباين لاختبار ملاءمة نموذج </w:t>
            </w:r>
            <w:r>
              <w:rPr>
                <w:sz w:val="22"/>
                <w:rtl/>
              </w:rPr>
              <w:t xml:space="preserve">الفرضية الثانية </w:t>
            </w:r>
            <w:r>
              <w:rPr>
                <w:sz w:val="22"/>
                <w:rtl/>
              </w:rPr>
              <w:t xml:space="preserve"> </w:t>
            </w:r>
          </w:p>
        </w:tc>
        <w:tc>
          <w:tcPr>
            <w:tcW w:w="1130" w:type="dxa"/>
            <w:tcBorders>
              <w:top w:val="single" w:sz="4" w:space="0" w:color="F7CAAC"/>
              <w:left w:val="single" w:sz="4" w:space="0" w:color="F7CAAC"/>
              <w:bottom w:val="single" w:sz="4" w:space="0" w:color="F7CAAC"/>
              <w:right w:val="single" w:sz="4" w:space="0" w:color="F7CAAC"/>
            </w:tcBorders>
          </w:tcPr>
          <w:p w:rsidR="00F33E7A" w:rsidRDefault="0099653A">
            <w:pPr>
              <w:spacing w:after="0" w:line="259" w:lineRule="auto"/>
              <w:ind w:left="0" w:right="134" w:firstLine="65"/>
              <w:jc w:val="right"/>
            </w:pPr>
            <w:r>
              <w:rPr>
                <w:b/>
                <w:bCs/>
                <w:sz w:val="22"/>
                <w:rtl/>
              </w:rPr>
              <w:t>جدول (</w:t>
            </w:r>
            <w:r>
              <w:rPr>
                <w:b/>
                <w:bCs/>
                <w:sz w:val="22"/>
              </w:rPr>
              <w:t>01</w:t>
            </w:r>
            <w:r>
              <w:rPr>
                <w:b/>
                <w:bCs/>
                <w:sz w:val="22"/>
                <w:rtl/>
              </w:rPr>
              <w:t>.</w:t>
            </w:r>
            <w:r>
              <w:rPr>
                <w:b/>
                <w:bCs/>
                <w:sz w:val="22"/>
              </w:rPr>
              <w:t>4</w:t>
            </w:r>
            <w:r>
              <w:rPr>
                <w:b/>
                <w:bCs/>
                <w:sz w:val="22"/>
                <w:rtl/>
              </w:rPr>
              <w:t xml:space="preserve">) </w:t>
            </w:r>
          </w:p>
        </w:tc>
      </w:tr>
      <w:tr w:rsidR="00F33E7A">
        <w:trPr>
          <w:trHeight w:val="742"/>
        </w:trPr>
        <w:tc>
          <w:tcPr>
            <w:tcW w:w="763" w:type="dxa"/>
            <w:tcBorders>
              <w:top w:val="single" w:sz="4" w:space="0" w:color="F7CAAC"/>
              <w:left w:val="single" w:sz="4" w:space="0" w:color="F7CAAC"/>
              <w:bottom w:val="single" w:sz="4" w:space="0" w:color="F7CAAC"/>
              <w:right w:val="single" w:sz="4" w:space="0" w:color="F7CAAC"/>
            </w:tcBorders>
            <w:vAlign w:val="center"/>
          </w:tcPr>
          <w:p w:rsidR="00F33E7A" w:rsidRDefault="0099653A">
            <w:pPr>
              <w:bidi w:val="0"/>
              <w:spacing w:after="0" w:line="259" w:lineRule="auto"/>
              <w:ind w:left="0" w:right="0" w:firstLine="0"/>
              <w:jc w:val="left"/>
            </w:pPr>
            <w:r>
              <w:rPr>
                <w:sz w:val="22"/>
              </w:rPr>
              <w:t xml:space="preserve"> </w:t>
            </w:r>
            <w:r>
              <w:rPr>
                <w:sz w:val="22"/>
              </w:rPr>
              <w:t>76</w:t>
            </w:r>
          </w:p>
        </w:tc>
        <w:tc>
          <w:tcPr>
            <w:tcW w:w="7458" w:type="dxa"/>
            <w:tcBorders>
              <w:top w:val="single" w:sz="4" w:space="0" w:color="F7CAAC"/>
              <w:left w:val="single" w:sz="4" w:space="0" w:color="F7CAAC"/>
              <w:bottom w:val="single" w:sz="4" w:space="0" w:color="F7CAAC"/>
              <w:right w:val="single" w:sz="4" w:space="0" w:color="F7CAAC"/>
            </w:tcBorders>
          </w:tcPr>
          <w:p w:rsidR="00F33E7A" w:rsidRDefault="0099653A">
            <w:pPr>
              <w:spacing w:after="0" w:line="259" w:lineRule="auto"/>
              <w:ind w:left="2186" w:right="269" w:hanging="2186"/>
              <w:jc w:val="right"/>
            </w:pPr>
            <w:r>
              <w:rPr>
                <w:sz w:val="22"/>
                <w:rtl/>
              </w:rPr>
              <w:t>نتائج تحليل الانحدار المتعدد لاختبار أثر أبعاد الأمن السيب ارني في بعده التقني على ق ارر استخدامالخدمات المصرفية عبر الإنترنت</w:t>
            </w:r>
            <w:r>
              <w:rPr>
                <w:sz w:val="22"/>
                <w:rtl/>
              </w:rPr>
              <w:t xml:space="preserve"> </w:t>
            </w:r>
          </w:p>
        </w:tc>
        <w:tc>
          <w:tcPr>
            <w:tcW w:w="1130" w:type="dxa"/>
            <w:tcBorders>
              <w:top w:val="single" w:sz="4" w:space="0" w:color="F7CAAC"/>
              <w:left w:val="single" w:sz="4" w:space="0" w:color="F7CAAC"/>
              <w:bottom w:val="single" w:sz="4" w:space="0" w:color="F7CAAC"/>
              <w:right w:val="single" w:sz="4" w:space="0" w:color="F7CAAC"/>
            </w:tcBorders>
          </w:tcPr>
          <w:p w:rsidR="00F33E7A" w:rsidRDefault="0099653A">
            <w:pPr>
              <w:spacing w:after="0" w:line="259" w:lineRule="auto"/>
              <w:ind w:left="0" w:right="134" w:firstLine="65"/>
              <w:jc w:val="right"/>
            </w:pPr>
            <w:r>
              <w:rPr>
                <w:b/>
                <w:bCs/>
                <w:sz w:val="22"/>
                <w:rtl/>
              </w:rPr>
              <w:t>جدول (</w:t>
            </w:r>
            <w:r>
              <w:rPr>
                <w:b/>
                <w:bCs/>
                <w:sz w:val="22"/>
              </w:rPr>
              <w:t>11</w:t>
            </w:r>
            <w:r>
              <w:rPr>
                <w:b/>
                <w:bCs/>
                <w:sz w:val="22"/>
                <w:rtl/>
              </w:rPr>
              <w:t>.</w:t>
            </w:r>
            <w:r>
              <w:rPr>
                <w:b/>
                <w:bCs/>
                <w:sz w:val="22"/>
              </w:rPr>
              <w:t>4</w:t>
            </w:r>
            <w:r>
              <w:rPr>
                <w:b/>
                <w:bCs/>
                <w:sz w:val="22"/>
                <w:rtl/>
              </w:rPr>
              <w:t xml:space="preserve">) </w:t>
            </w:r>
          </w:p>
        </w:tc>
      </w:tr>
      <w:tr w:rsidR="00F33E7A">
        <w:trPr>
          <w:trHeight w:val="742"/>
        </w:trPr>
        <w:tc>
          <w:tcPr>
            <w:tcW w:w="763" w:type="dxa"/>
            <w:tcBorders>
              <w:top w:val="single" w:sz="4" w:space="0" w:color="F7CAAC"/>
              <w:left w:val="single" w:sz="4" w:space="0" w:color="F7CAAC"/>
              <w:bottom w:val="single" w:sz="4" w:space="0" w:color="F7CAAC"/>
              <w:right w:val="single" w:sz="4" w:space="0" w:color="F7CAAC"/>
            </w:tcBorders>
            <w:vAlign w:val="center"/>
          </w:tcPr>
          <w:p w:rsidR="00F33E7A" w:rsidRDefault="0099653A">
            <w:pPr>
              <w:bidi w:val="0"/>
              <w:spacing w:after="0" w:line="259" w:lineRule="auto"/>
              <w:ind w:left="0" w:right="0" w:firstLine="0"/>
              <w:jc w:val="left"/>
            </w:pPr>
            <w:r>
              <w:rPr>
                <w:sz w:val="22"/>
              </w:rPr>
              <w:t xml:space="preserve"> </w:t>
            </w:r>
            <w:r>
              <w:rPr>
                <w:sz w:val="22"/>
              </w:rPr>
              <w:t>78</w:t>
            </w:r>
          </w:p>
        </w:tc>
        <w:tc>
          <w:tcPr>
            <w:tcW w:w="7458" w:type="dxa"/>
            <w:tcBorders>
              <w:top w:val="single" w:sz="4" w:space="0" w:color="F7CAAC"/>
              <w:left w:val="single" w:sz="4" w:space="0" w:color="F7CAAC"/>
              <w:bottom w:val="single" w:sz="4" w:space="0" w:color="F7CAAC"/>
              <w:right w:val="single" w:sz="4" w:space="0" w:color="F7CAAC"/>
            </w:tcBorders>
          </w:tcPr>
          <w:p w:rsidR="00F33E7A" w:rsidRDefault="0099653A">
            <w:pPr>
              <w:spacing w:after="0" w:line="259" w:lineRule="auto"/>
              <w:ind w:left="2653" w:right="128" w:hanging="2653"/>
              <w:jc w:val="right"/>
            </w:pPr>
            <w:r>
              <w:rPr>
                <w:sz w:val="22"/>
                <w:rtl/>
              </w:rPr>
              <w:t>نتائج تحليل الانحدار البسيط لاختبار أثر كل بعد من أبعاد الأمن السيب ارني في</w:t>
            </w:r>
            <w:r>
              <w:rPr>
                <w:sz w:val="22"/>
                <w:rtl/>
              </w:rPr>
              <w:t xml:space="preserve"> ق ارر استخدام الخدماتالمصرفية عبر الإنترنت </w:t>
            </w:r>
            <w:r>
              <w:rPr>
                <w:sz w:val="22"/>
                <w:rtl/>
              </w:rPr>
              <w:t xml:space="preserve"> </w:t>
            </w:r>
          </w:p>
        </w:tc>
        <w:tc>
          <w:tcPr>
            <w:tcW w:w="1130" w:type="dxa"/>
            <w:tcBorders>
              <w:top w:val="single" w:sz="4" w:space="0" w:color="F7CAAC"/>
              <w:left w:val="single" w:sz="4" w:space="0" w:color="F7CAAC"/>
              <w:bottom w:val="single" w:sz="4" w:space="0" w:color="F7CAAC"/>
              <w:right w:val="single" w:sz="4" w:space="0" w:color="F7CAAC"/>
            </w:tcBorders>
          </w:tcPr>
          <w:p w:rsidR="00F33E7A" w:rsidRDefault="0099653A">
            <w:pPr>
              <w:spacing w:after="0" w:line="259" w:lineRule="auto"/>
              <w:ind w:left="0" w:right="134" w:firstLine="65"/>
              <w:jc w:val="right"/>
            </w:pPr>
            <w:r>
              <w:rPr>
                <w:b/>
                <w:bCs/>
                <w:sz w:val="22"/>
                <w:rtl/>
              </w:rPr>
              <w:t>جدول (</w:t>
            </w:r>
            <w:r>
              <w:rPr>
                <w:b/>
                <w:bCs/>
                <w:sz w:val="22"/>
              </w:rPr>
              <w:t>21</w:t>
            </w:r>
            <w:r>
              <w:rPr>
                <w:b/>
                <w:bCs/>
                <w:sz w:val="22"/>
                <w:rtl/>
              </w:rPr>
              <w:t>.</w:t>
            </w:r>
            <w:r>
              <w:rPr>
                <w:b/>
                <w:bCs/>
                <w:sz w:val="22"/>
              </w:rPr>
              <w:t>4</w:t>
            </w:r>
            <w:r>
              <w:rPr>
                <w:b/>
                <w:bCs/>
                <w:sz w:val="22"/>
                <w:rtl/>
              </w:rPr>
              <w:t xml:space="preserve">) </w:t>
            </w:r>
          </w:p>
        </w:tc>
      </w:tr>
    </w:tbl>
    <w:p w:rsidR="00F33E7A" w:rsidRDefault="0099653A">
      <w:pPr>
        <w:pStyle w:val="Heading2"/>
        <w:spacing w:after="0"/>
        <w:ind w:left="10" w:right="3938"/>
        <w:jc w:val="right"/>
      </w:pPr>
      <w:r>
        <w:rPr>
          <w:bCs/>
          <w:szCs w:val="36"/>
          <w:rtl/>
        </w:rPr>
        <w:t>قائمة الأشكا ل</w:t>
      </w:r>
      <w:r>
        <w:rPr>
          <w:bCs/>
          <w:szCs w:val="36"/>
          <w:rtl/>
        </w:rPr>
        <w:t xml:space="preserve"> </w:t>
      </w:r>
    </w:p>
    <w:tbl>
      <w:tblPr>
        <w:tblStyle w:val="TableGrid"/>
        <w:tblW w:w="9309" w:type="dxa"/>
        <w:tblInd w:w="91" w:type="dxa"/>
        <w:tblCellMar>
          <w:top w:w="4" w:type="dxa"/>
          <w:left w:w="113" w:type="dxa"/>
          <w:bottom w:w="0" w:type="dxa"/>
          <w:right w:w="115" w:type="dxa"/>
        </w:tblCellMar>
        <w:tblLook w:val="04A0" w:firstRow="1" w:lastRow="0" w:firstColumn="1" w:lastColumn="0" w:noHBand="0" w:noVBand="1"/>
      </w:tblPr>
      <w:tblGrid>
        <w:gridCol w:w="986"/>
        <w:gridCol w:w="6954"/>
        <w:gridCol w:w="1368"/>
      </w:tblGrid>
      <w:tr w:rsidR="00F33E7A">
        <w:trPr>
          <w:trHeight w:val="387"/>
        </w:trPr>
        <w:tc>
          <w:tcPr>
            <w:tcW w:w="986" w:type="dxa"/>
            <w:tcBorders>
              <w:top w:val="single" w:sz="4" w:space="0" w:color="F7CAAC"/>
              <w:left w:val="single" w:sz="4" w:space="0" w:color="F7CAAC"/>
              <w:bottom w:val="single" w:sz="12" w:space="0" w:color="F4B083"/>
              <w:right w:val="single" w:sz="4" w:space="0" w:color="F7CAAC"/>
            </w:tcBorders>
          </w:tcPr>
          <w:p w:rsidR="00F33E7A" w:rsidRDefault="0099653A">
            <w:pPr>
              <w:spacing w:after="0" w:line="259" w:lineRule="auto"/>
              <w:ind w:left="0" w:right="110" w:firstLine="0"/>
              <w:jc w:val="right"/>
            </w:pPr>
            <w:r>
              <w:rPr>
                <w:b/>
                <w:bCs/>
                <w:sz w:val="22"/>
                <w:rtl/>
              </w:rPr>
              <w:t xml:space="preserve">الصفح ة </w:t>
            </w:r>
          </w:p>
        </w:tc>
        <w:tc>
          <w:tcPr>
            <w:tcW w:w="6954" w:type="dxa"/>
            <w:tcBorders>
              <w:top w:val="single" w:sz="4" w:space="0" w:color="F7CAAC"/>
              <w:left w:val="single" w:sz="4" w:space="0" w:color="F7CAAC"/>
              <w:bottom w:val="single" w:sz="12" w:space="0" w:color="F4B083"/>
              <w:right w:val="single" w:sz="4" w:space="0" w:color="F7CAAC"/>
            </w:tcBorders>
          </w:tcPr>
          <w:p w:rsidR="00F33E7A" w:rsidRDefault="0099653A">
            <w:pPr>
              <w:spacing w:after="0" w:line="259" w:lineRule="auto"/>
              <w:ind w:left="0" w:right="3" w:firstLine="0"/>
              <w:jc w:val="center"/>
            </w:pPr>
            <w:r>
              <w:rPr>
                <w:b/>
                <w:bCs/>
                <w:sz w:val="22"/>
                <w:rtl/>
              </w:rPr>
              <w:t xml:space="preserve">عنوان الشك ل </w:t>
            </w:r>
          </w:p>
        </w:tc>
        <w:tc>
          <w:tcPr>
            <w:tcW w:w="1368" w:type="dxa"/>
            <w:tcBorders>
              <w:top w:val="single" w:sz="4" w:space="0" w:color="F7CAAC"/>
              <w:left w:val="single" w:sz="4" w:space="0" w:color="F7CAAC"/>
              <w:bottom w:val="single" w:sz="12" w:space="0" w:color="F4B083"/>
              <w:right w:val="single" w:sz="4" w:space="0" w:color="F7CAAC"/>
            </w:tcBorders>
          </w:tcPr>
          <w:p w:rsidR="00F33E7A" w:rsidRDefault="0099653A">
            <w:pPr>
              <w:spacing w:after="0" w:line="259" w:lineRule="auto"/>
              <w:ind w:left="0" w:right="226" w:firstLine="0"/>
              <w:jc w:val="right"/>
            </w:pPr>
            <w:r>
              <w:rPr>
                <w:b/>
                <w:bCs/>
                <w:sz w:val="22"/>
                <w:rtl/>
              </w:rPr>
              <w:t xml:space="preserve">رقم الشك ل </w:t>
            </w:r>
          </w:p>
        </w:tc>
      </w:tr>
      <w:tr w:rsidR="00F33E7A">
        <w:trPr>
          <w:trHeight w:val="387"/>
        </w:trPr>
        <w:tc>
          <w:tcPr>
            <w:tcW w:w="986" w:type="dxa"/>
            <w:tcBorders>
              <w:top w:val="single" w:sz="12" w:space="0" w:color="F4B083"/>
              <w:left w:val="single" w:sz="4" w:space="0" w:color="F7CAAC"/>
              <w:bottom w:val="single" w:sz="4" w:space="0" w:color="F7CAAC"/>
              <w:right w:val="single" w:sz="4" w:space="0" w:color="F7CAAC"/>
            </w:tcBorders>
          </w:tcPr>
          <w:p w:rsidR="00F33E7A" w:rsidRDefault="0099653A">
            <w:pPr>
              <w:bidi w:val="0"/>
              <w:spacing w:after="0" w:line="259" w:lineRule="auto"/>
              <w:ind w:left="146" w:right="0" w:firstLine="0"/>
              <w:jc w:val="left"/>
            </w:pPr>
            <w:r>
              <w:rPr>
                <w:sz w:val="22"/>
              </w:rPr>
              <w:t xml:space="preserve"> 48</w:t>
            </w:r>
          </w:p>
        </w:tc>
        <w:tc>
          <w:tcPr>
            <w:tcW w:w="6954" w:type="dxa"/>
            <w:tcBorders>
              <w:top w:val="single" w:sz="12" w:space="0" w:color="F4B083"/>
              <w:left w:val="single" w:sz="4" w:space="0" w:color="F7CAAC"/>
              <w:bottom w:val="single" w:sz="4" w:space="0" w:color="F7CAAC"/>
              <w:right w:val="single" w:sz="4" w:space="0" w:color="F7CAAC"/>
            </w:tcBorders>
          </w:tcPr>
          <w:p w:rsidR="00F33E7A" w:rsidRDefault="0099653A">
            <w:pPr>
              <w:spacing w:after="0" w:line="259" w:lineRule="auto"/>
              <w:ind w:left="0" w:right="2" w:firstLine="0"/>
              <w:jc w:val="center"/>
            </w:pPr>
            <w:r>
              <w:rPr>
                <w:sz w:val="22"/>
                <w:rtl/>
              </w:rPr>
              <w:t>توزيع أف ارد عينة الد ارسة حسب الجن س</w:t>
            </w:r>
            <w:r>
              <w:rPr>
                <w:sz w:val="22"/>
                <w:rtl/>
              </w:rPr>
              <w:t xml:space="preserve"> </w:t>
            </w:r>
          </w:p>
        </w:tc>
        <w:tc>
          <w:tcPr>
            <w:tcW w:w="1368" w:type="dxa"/>
            <w:tcBorders>
              <w:top w:val="single" w:sz="12" w:space="0" w:color="F4B083"/>
              <w:left w:val="single" w:sz="4" w:space="0" w:color="F7CAAC"/>
              <w:bottom w:val="single" w:sz="4" w:space="0" w:color="F7CAAC"/>
              <w:right w:val="single" w:sz="4" w:space="0" w:color="F7CAAC"/>
            </w:tcBorders>
          </w:tcPr>
          <w:p w:rsidR="00F33E7A" w:rsidRDefault="0099653A">
            <w:pPr>
              <w:spacing w:after="0" w:line="259" w:lineRule="auto"/>
              <w:ind w:left="0" w:right="223" w:firstLine="0"/>
              <w:jc w:val="right"/>
            </w:pPr>
            <w:r>
              <w:rPr>
                <w:b/>
                <w:bCs/>
                <w:sz w:val="22"/>
                <w:rtl/>
              </w:rPr>
              <w:t>شكل(</w:t>
            </w:r>
            <w:r>
              <w:rPr>
                <w:b/>
                <w:bCs/>
                <w:sz w:val="22"/>
              </w:rPr>
              <w:t>1</w:t>
            </w:r>
            <w:r>
              <w:rPr>
                <w:b/>
                <w:bCs/>
                <w:sz w:val="22"/>
                <w:rtl/>
              </w:rPr>
              <w:t>.</w:t>
            </w:r>
            <w:r>
              <w:rPr>
                <w:b/>
                <w:bCs/>
                <w:sz w:val="22"/>
              </w:rPr>
              <w:t>3</w:t>
            </w:r>
            <w:r>
              <w:rPr>
                <w:b/>
                <w:bCs/>
                <w:sz w:val="22"/>
                <w:rtl/>
              </w:rPr>
              <w:t xml:space="preserve">)  </w:t>
            </w:r>
          </w:p>
        </w:tc>
      </w:tr>
      <w:tr w:rsidR="00F33E7A">
        <w:trPr>
          <w:trHeight w:val="374"/>
        </w:trPr>
        <w:tc>
          <w:tcPr>
            <w:tcW w:w="986" w:type="dxa"/>
            <w:tcBorders>
              <w:top w:val="single" w:sz="4" w:space="0" w:color="F7CAAC"/>
              <w:left w:val="single" w:sz="4" w:space="0" w:color="F7CAAC"/>
              <w:bottom w:val="single" w:sz="4" w:space="0" w:color="F7CAAC"/>
              <w:right w:val="single" w:sz="4" w:space="0" w:color="F7CAAC"/>
            </w:tcBorders>
          </w:tcPr>
          <w:p w:rsidR="00F33E7A" w:rsidRDefault="0099653A">
            <w:pPr>
              <w:bidi w:val="0"/>
              <w:spacing w:after="0" w:line="259" w:lineRule="auto"/>
              <w:ind w:left="146" w:right="0" w:firstLine="0"/>
              <w:jc w:val="left"/>
            </w:pPr>
            <w:r>
              <w:rPr>
                <w:sz w:val="22"/>
              </w:rPr>
              <w:t xml:space="preserve"> 49</w:t>
            </w:r>
          </w:p>
        </w:tc>
        <w:tc>
          <w:tcPr>
            <w:tcW w:w="6954" w:type="dxa"/>
            <w:tcBorders>
              <w:top w:val="single" w:sz="4" w:space="0" w:color="F7CAAC"/>
              <w:left w:val="single" w:sz="4" w:space="0" w:color="F7CAAC"/>
              <w:bottom w:val="single" w:sz="4" w:space="0" w:color="F7CAAC"/>
              <w:right w:val="single" w:sz="4" w:space="0" w:color="F7CAAC"/>
            </w:tcBorders>
          </w:tcPr>
          <w:p w:rsidR="00F33E7A" w:rsidRDefault="0099653A">
            <w:pPr>
              <w:spacing w:after="0" w:line="259" w:lineRule="auto"/>
              <w:ind w:left="0" w:right="7" w:firstLine="0"/>
              <w:jc w:val="center"/>
            </w:pPr>
            <w:r>
              <w:rPr>
                <w:sz w:val="22"/>
                <w:rtl/>
              </w:rPr>
              <w:t>توزيع أف ارد عينة الد ارسة حسب العمر</w:t>
            </w:r>
            <w:r>
              <w:rPr>
                <w:sz w:val="22"/>
                <w:rtl/>
              </w:rPr>
              <w:t xml:space="preserve"> </w:t>
            </w:r>
          </w:p>
        </w:tc>
        <w:tc>
          <w:tcPr>
            <w:tcW w:w="1368" w:type="dxa"/>
            <w:tcBorders>
              <w:top w:val="single" w:sz="4" w:space="0" w:color="F7CAAC"/>
              <w:left w:val="single" w:sz="4" w:space="0" w:color="F7CAAC"/>
              <w:bottom w:val="single" w:sz="4" w:space="0" w:color="F7CAAC"/>
              <w:right w:val="single" w:sz="4" w:space="0" w:color="F7CAAC"/>
            </w:tcBorders>
          </w:tcPr>
          <w:p w:rsidR="00F33E7A" w:rsidRDefault="0099653A">
            <w:pPr>
              <w:spacing w:after="0" w:line="259" w:lineRule="auto"/>
              <w:ind w:left="0" w:right="223" w:firstLine="0"/>
              <w:jc w:val="right"/>
            </w:pPr>
            <w:r>
              <w:rPr>
                <w:b/>
                <w:bCs/>
                <w:sz w:val="22"/>
                <w:rtl/>
              </w:rPr>
              <w:t>شكل(</w:t>
            </w:r>
            <w:r>
              <w:rPr>
                <w:b/>
                <w:bCs/>
                <w:sz w:val="22"/>
              </w:rPr>
              <w:t>2</w:t>
            </w:r>
            <w:r>
              <w:rPr>
                <w:b/>
                <w:bCs/>
                <w:sz w:val="22"/>
                <w:rtl/>
              </w:rPr>
              <w:t>.</w:t>
            </w:r>
            <w:r>
              <w:rPr>
                <w:b/>
                <w:bCs/>
                <w:sz w:val="22"/>
              </w:rPr>
              <w:t>3</w:t>
            </w:r>
            <w:r>
              <w:rPr>
                <w:b/>
                <w:bCs/>
                <w:sz w:val="22"/>
                <w:rtl/>
              </w:rPr>
              <w:t xml:space="preserve">)  </w:t>
            </w:r>
          </w:p>
        </w:tc>
      </w:tr>
      <w:tr w:rsidR="00F33E7A">
        <w:trPr>
          <w:trHeight w:val="382"/>
        </w:trPr>
        <w:tc>
          <w:tcPr>
            <w:tcW w:w="986" w:type="dxa"/>
            <w:tcBorders>
              <w:top w:val="single" w:sz="4" w:space="0" w:color="F7CAAC"/>
              <w:left w:val="single" w:sz="4" w:space="0" w:color="F7CAAC"/>
              <w:bottom w:val="single" w:sz="4" w:space="0" w:color="F7CAAC"/>
              <w:right w:val="single" w:sz="4" w:space="0" w:color="F7CAAC"/>
            </w:tcBorders>
          </w:tcPr>
          <w:p w:rsidR="00F33E7A" w:rsidRDefault="0099653A">
            <w:pPr>
              <w:bidi w:val="0"/>
              <w:spacing w:after="0" w:line="259" w:lineRule="auto"/>
              <w:ind w:left="146" w:right="0" w:firstLine="0"/>
              <w:jc w:val="left"/>
            </w:pPr>
            <w:r>
              <w:rPr>
                <w:sz w:val="22"/>
              </w:rPr>
              <w:t xml:space="preserve"> 50</w:t>
            </w:r>
          </w:p>
        </w:tc>
        <w:tc>
          <w:tcPr>
            <w:tcW w:w="6954" w:type="dxa"/>
            <w:tcBorders>
              <w:top w:val="single" w:sz="4" w:space="0" w:color="F7CAAC"/>
              <w:left w:val="single" w:sz="4" w:space="0" w:color="F7CAAC"/>
              <w:bottom w:val="single" w:sz="4" w:space="0" w:color="F7CAAC"/>
              <w:right w:val="single" w:sz="4" w:space="0" w:color="F7CAAC"/>
            </w:tcBorders>
          </w:tcPr>
          <w:p w:rsidR="00F33E7A" w:rsidRDefault="0099653A">
            <w:pPr>
              <w:spacing w:after="0" w:line="259" w:lineRule="auto"/>
              <w:ind w:left="0" w:right="8" w:firstLine="0"/>
              <w:jc w:val="center"/>
            </w:pPr>
            <w:r>
              <w:rPr>
                <w:sz w:val="22"/>
                <w:rtl/>
              </w:rPr>
              <w:t xml:space="preserve">توزيع أف ارد عينة الد ارسة حسب </w:t>
            </w:r>
            <w:r>
              <w:rPr>
                <w:sz w:val="22"/>
                <w:rtl/>
              </w:rPr>
              <w:t xml:space="preserve">المستوى التعليمي </w:t>
            </w:r>
            <w:r>
              <w:rPr>
                <w:sz w:val="22"/>
                <w:rtl/>
              </w:rPr>
              <w:t xml:space="preserve"> </w:t>
            </w:r>
          </w:p>
        </w:tc>
        <w:tc>
          <w:tcPr>
            <w:tcW w:w="1368" w:type="dxa"/>
            <w:tcBorders>
              <w:top w:val="single" w:sz="4" w:space="0" w:color="F7CAAC"/>
              <w:left w:val="single" w:sz="4" w:space="0" w:color="F7CAAC"/>
              <w:bottom w:val="single" w:sz="4" w:space="0" w:color="F7CAAC"/>
              <w:right w:val="single" w:sz="4" w:space="0" w:color="F7CAAC"/>
            </w:tcBorders>
          </w:tcPr>
          <w:p w:rsidR="00F33E7A" w:rsidRDefault="0099653A">
            <w:pPr>
              <w:spacing w:after="0" w:line="259" w:lineRule="auto"/>
              <w:ind w:left="0" w:right="223" w:firstLine="0"/>
              <w:jc w:val="right"/>
            </w:pPr>
            <w:r>
              <w:rPr>
                <w:b/>
                <w:bCs/>
                <w:sz w:val="22"/>
                <w:rtl/>
              </w:rPr>
              <w:t>شكل(</w:t>
            </w:r>
            <w:r>
              <w:rPr>
                <w:b/>
                <w:bCs/>
                <w:sz w:val="22"/>
              </w:rPr>
              <w:t>3</w:t>
            </w:r>
            <w:r>
              <w:rPr>
                <w:b/>
                <w:bCs/>
                <w:sz w:val="22"/>
                <w:rtl/>
              </w:rPr>
              <w:t>.</w:t>
            </w:r>
            <w:r>
              <w:rPr>
                <w:b/>
                <w:bCs/>
                <w:sz w:val="22"/>
              </w:rPr>
              <w:t>3</w:t>
            </w:r>
            <w:r>
              <w:rPr>
                <w:b/>
                <w:bCs/>
                <w:sz w:val="22"/>
                <w:rtl/>
              </w:rPr>
              <w:t xml:space="preserve">)  </w:t>
            </w:r>
          </w:p>
        </w:tc>
      </w:tr>
      <w:tr w:rsidR="00F33E7A">
        <w:trPr>
          <w:trHeight w:val="377"/>
        </w:trPr>
        <w:tc>
          <w:tcPr>
            <w:tcW w:w="986" w:type="dxa"/>
            <w:tcBorders>
              <w:top w:val="single" w:sz="4" w:space="0" w:color="F7CAAC"/>
              <w:left w:val="single" w:sz="4" w:space="0" w:color="F7CAAC"/>
              <w:bottom w:val="single" w:sz="4" w:space="0" w:color="F7CAAC"/>
              <w:right w:val="single" w:sz="4" w:space="0" w:color="F7CAAC"/>
            </w:tcBorders>
          </w:tcPr>
          <w:p w:rsidR="00F33E7A" w:rsidRDefault="0099653A">
            <w:pPr>
              <w:bidi w:val="0"/>
              <w:spacing w:after="0" w:line="259" w:lineRule="auto"/>
              <w:ind w:left="146" w:right="0" w:firstLine="0"/>
              <w:jc w:val="left"/>
            </w:pPr>
            <w:r>
              <w:rPr>
                <w:sz w:val="22"/>
              </w:rPr>
              <w:t xml:space="preserve"> 51</w:t>
            </w:r>
          </w:p>
        </w:tc>
        <w:tc>
          <w:tcPr>
            <w:tcW w:w="6954" w:type="dxa"/>
            <w:tcBorders>
              <w:top w:val="single" w:sz="4" w:space="0" w:color="F7CAAC"/>
              <w:left w:val="single" w:sz="4" w:space="0" w:color="F7CAAC"/>
              <w:bottom w:val="single" w:sz="4" w:space="0" w:color="F7CAAC"/>
              <w:right w:val="single" w:sz="4" w:space="0" w:color="F7CAAC"/>
            </w:tcBorders>
          </w:tcPr>
          <w:p w:rsidR="00F33E7A" w:rsidRDefault="0099653A">
            <w:pPr>
              <w:spacing w:after="0" w:line="259" w:lineRule="auto"/>
              <w:ind w:left="0" w:right="4" w:firstLine="0"/>
              <w:jc w:val="center"/>
            </w:pPr>
            <w:r>
              <w:rPr>
                <w:sz w:val="22"/>
                <w:rtl/>
              </w:rPr>
              <w:t>توزيع أف ارد عينة الد ارسة حسب المنطق ة</w:t>
            </w:r>
            <w:r>
              <w:rPr>
                <w:sz w:val="22"/>
                <w:rtl/>
              </w:rPr>
              <w:t xml:space="preserve"> </w:t>
            </w:r>
          </w:p>
        </w:tc>
        <w:tc>
          <w:tcPr>
            <w:tcW w:w="1368" w:type="dxa"/>
            <w:tcBorders>
              <w:top w:val="single" w:sz="4" w:space="0" w:color="F7CAAC"/>
              <w:left w:val="single" w:sz="4" w:space="0" w:color="F7CAAC"/>
              <w:bottom w:val="single" w:sz="4" w:space="0" w:color="F7CAAC"/>
              <w:right w:val="single" w:sz="4" w:space="0" w:color="F7CAAC"/>
            </w:tcBorders>
          </w:tcPr>
          <w:p w:rsidR="00F33E7A" w:rsidRDefault="0099653A">
            <w:pPr>
              <w:spacing w:after="0" w:line="259" w:lineRule="auto"/>
              <w:ind w:left="0" w:right="223" w:firstLine="0"/>
              <w:jc w:val="right"/>
            </w:pPr>
            <w:r>
              <w:rPr>
                <w:b/>
                <w:bCs/>
                <w:sz w:val="22"/>
                <w:rtl/>
              </w:rPr>
              <w:t>شكل(</w:t>
            </w:r>
            <w:r>
              <w:rPr>
                <w:b/>
                <w:bCs/>
                <w:sz w:val="22"/>
              </w:rPr>
              <w:t>4</w:t>
            </w:r>
            <w:r>
              <w:rPr>
                <w:b/>
                <w:bCs/>
                <w:sz w:val="22"/>
                <w:rtl/>
              </w:rPr>
              <w:t>.</w:t>
            </w:r>
            <w:r>
              <w:rPr>
                <w:b/>
                <w:bCs/>
                <w:sz w:val="22"/>
              </w:rPr>
              <w:t>3</w:t>
            </w:r>
            <w:r>
              <w:rPr>
                <w:b/>
                <w:bCs/>
                <w:sz w:val="22"/>
                <w:rtl/>
              </w:rPr>
              <w:t xml:space="preserve">)  </w:t>
            </w:r>
          </w:p>
        </w:tc>
      </w:tr>
      <w:tr w:rsidR="00F33E7A">
        <w:trPr>
          <w:trHeight w:val="374"/>
        </w:trPr>
        <w:tc>
          <w:tcPr>
            <w:tcW w:w="986" w:type="dxa"/>
            <w:tcBorders>
              <w:top w:val="single" w:sz="4" w:space="0" w:color="F7CAAC"/>
              <w:left w:val="single" w:sz="4" w:space="0" w:color="F7CAAC"/>
              <w:bottom w:val="single" w:sz="4" w:space="0" w:color="F7CAAC"/>
              <w:right w:val="single" w:sz="4" w:space="0" w:color="F7CAAC"/>
            </w:tcBorders>
          </w:tcPr>
          <w:p w:rsidR="00F33E7A" w:rsidRDefault="0099653A">
            <w:pPr>
              <w:bidi w:val="0"/>
              <w:spacing w:after="0" w:line="259" w:lineRule="auto"/>
              <w:ind w:left="146" w:right="0" w:firstLine="0"/>
              <w:jc w:val="left"/>
            </w:pPr>
            <w:r>
              <w:rPr>
                <w:sz w:val="22"/>
              </w:rPr>
              <w:t xml:space="preserve"> 52</w:t>
            </w:r>
          </w:p>
        </w:tc>
        <w:tc>
          <w:tcPr>
            <w:tcW w:w="6954" w:type="dxa"/>
            <w:tcBorders>
              <w:top w:val="single" w:sz="4" w:space="0" w:color="F7CAAC"/>
              <w:left w:val="single" w:sz="4" w:space="0" w:color="F7CAAC"/>
              <w:bottom w:val="single" w:sz="4" w:space="0" w:color="F7CAAC"/>
              <w:right w:val="single" w:sz="4" w:space="0" w:color="F7CAAC"/>
            </w:tcBorders>
          </w:tcPr>
          <w:p w:rsidR="00F33E7A" w:rsidRDefault="0099653A">
            <w:pPr>
              <w:spacing w:after="0" w:line="259" w:lineRule="auto"/>
              <w:ind w:left="0" w:right="5" w:firstLine="0"/>
              <w:jc w:val="center"/>
            </w:pPr>
            <w:r>
              <w:rPr>
                <w:sz w:val="22"/>
                <w:rtl/>
              </w:rPr>
              <w:t>توزيع أف ارد عينة الد ارسة حسب عدد سنوات استخدام الخدمات البنكية الرقمية</w:t>
            </w:r>
            <w:r>
              <w:rPr>
                <w:sz w:val="22"/>
                <w:rtl/>
              </w:rPr>
              <w:t xml:space="preserve"> </w:t>
            </w:r>
          </w:p>
        </w:tc>
        <w:tc>
          <w:tcPr>
            <w:tcW w:w="1368" w:type="dxa"/>
            <w:tcBorders>
              <w:top w:val="single" w:sz="4" w:space="0" w:color="F7CAAC"/>
              <w:left w:val="single" w:sz="4" w:space="0" w:color="F7CAAC"/>
              <w:bottom w:val="single" w:sz="4" w:space="0" w:color="F7CAAC"/>
              <w:right w:val="single" w:sz="4" w:space="0" w:color="F7CAAC"/>
            </w:tcBorders>
          </w:tcPr>
          <w:p w:rsidR="00F33E7A" w:rsidRDefault="0099653A">
            <w:pPr>
              <w:spacing w:after="0" w:line="259" w:lineRule="auto"/>
              <w:ind w:left="0" w:right="223" w:firstLine="0"/>
              <w:jc w:val="right"/>
            </w:pPr>
            <w:r>
              <w:rPr>
                <w:b/>
                <w:bCs/>
                <w:sz w:val="22"/>
                <w:rtl/>
              </w:rPr>
              <w:t>شكل(</w:t>
            </w:r>
            <w:r>
              <w:rPr>
                <w:b/>
                <w:bCs/>
                <w:sz w:val="22"/>
              </w:rPr>
              <w:t>5</w:t>
            </w:r>
            <w:r>
              <w:rPr>
                <w:b/>
                <w:bCs/>
                <w:sz w:val="22"/>
                <w:rtl/>
              </w:rPr>
              <w:t>.</w:t>
            </w:r>
            <w:r>
              <w:rPr>
                <w:b/>
                <w:bCs/>
                <w:sz w:val="22"/>
              </w:rPr>
              <w:t>3</w:t>
            </w:r>
            <w:r>
              <w:rPr>
                <w:b/>
                <w:bCs/>
                <w:sz w:val="22"/>
                <w:rtl/>
              </w:rPr>
              <w:t xml:space="preserve">)  </w:t>
            </w:r>
          </w:p>
        </w:tc>
      </w:tr>
      <w:tr w:rsidR="00F33E7A">
        <w:trPr>
          <w:trHeight w:val="377"/>
        </w:trPr>
        <w:tc>
          <w:tcPr>
            <w:tcW w:w="986" w:type="dxa"/>
            <w:tcBorders>
              <w:top w:val="single" w:sz="4" w:space="0" w:color="F7CAAC"/>
              <w:left w:val="single" w:sz="4" w:space="0" w:color="F7CAAC"/>
              <w:bottom w:val="single" w:sz="4" w:space="0" w:color="F7CAAC"/>
              <w:right w:val="single" w:sz="4" w:space="0" w:color="F7CAAC"/>
            </w:tcBorders>
          </w:tcPr>
          <w:p w:rsidR="00F33E7A" w:rsidRDefault="0099653A">
            <w:pPr>
              <w:bidi w:val="0"/>
              <w:spacing w:after="0" w:line="259" w:lineRule="auto"/>
              <w:ind w:left="146" w:right="0" w:firstLine="0"/>
              <w:jc w:val="left"/>
            </w:pPr>
            <w:r>
              <w:rPr>
                <w:sz w:val="22"/>
              </w:rPr>
              <w:t xml:space="preserve"> 53</w:t>
            </w:r>
          </w:p>
        </w:tc>
        <w:tc>
          <w:tcPr>
            <w:tcW w:w="6954" w:type="dxa"/>
            <w:tcBorders>
              <w:top w:val="single" w:sz="4" w:space="0" w:color="F7CAAC"/>
              <w:left w:val="single" w:sz="4" w:space="0" w:color="F7CAAC"/>
              <w:bottom w:val="single" w:sz="4" w:space="0" w:color="F7CAAC"/>
              <w:right w:val="single" w:sz="4" w:space="0" w:color="F7CAAC"/>
            </w:tcBorders>
          </w:tcPr>
          <w:p w:rsidR="00F33E7A" w:rsidRDefault="0099653A">
            <w:pPr>
              <w:spacing w:after="0" w:line="259" w:lineRule="auto"/>
              <w:ind w:left="0" w:right="2" w:firstLine="0"/>
              <w:jc w:val="center"/>
            </w:pPr>
            <w:r>
              <w:rPr>
                <w:sz w:val="22"/>
                <w:rtl/>
              </w:rPr>
              <w:t>توزيع أف ارد عينة الد ارسة حسب أكثر قناة تستخدمها للخدمات البنكية الرقمية</w:t>
            </w:r>
            <w:r>
              <w:rPr>
                <w:sz w:val="22"/>
                <w:rtl/>
              </w:rPr>
              <w:t xml:space="preserve"> </w:t>
            </w:r>
          </w:p>
        </w:tc>
        <w:tc>
          <w:tcPr>
            <w:tcW w:w="1368" w:type="dxa"/>
            <w:tcBorders>
              <w:top w:val="single" w:sz="4" w:space="0" w:color="F7CAAC"/>
              <w:left w:val="single" w:sz="4" w:space="0" w:color="F7CAAC"/>
              <w:bottom w:val="single" w:sz="4" w:space="0" w:color="F7CAAC"/>
              <w:right w:val="single" w:sz="4" w:space="0" w:color="F7CAAC"/>
            </w:tcBorders>
          </w:tcPr>
          <w:p w:rsidR="00F33E7A" w:rsidRDefault="0099653A">
            <w:pPr>
              <w:spacing w:after="0" w:line="259" w:lineRule="auto"/>
              <w:ind w:left="0" w:right="223" w:firstLine="0"/>
              <w:jc w:val="right"/>
            </w:pPr>
            <w:r>
              <w:rPr>
                <w:b/>
                <w:bCs/>
                <w:sz w:val="22"/>
                <w:rtl/>
              </w:rPr>
              <w:t>شكل(</w:t>
            </w:r>
            <w:r>
              <w:rPr>
                <w:b/>
                <w:bCs/>
                <w:sz w:val="22"/>
              </w:rPr>
              <w:t>6</w:t>
            </w:r>
            <w:r>
              <w:rPr>
                <w:b/>
                <w:bCs/>
                <w:sz w:val="22"/>
                <w:rtl/>
              </w:rPr>
              <w:t>.</w:t>
            </w:r>
            <w:r>
              <w:rPr>
                <w:b/>
                <w:bCs/>
                <w:sz w:val="22"/>
              </w:rPr>
              <w:t>3</w:t>
            </w:r>
            <w:r>
              <w:rPr>
                <w:b/>
                <w:bCs/>
                <w:sz w:val="22"/>
                <w:rtl/>
              </w:rPr>
              <w:t xml:space="preserve">)  </w:t>
            </w:r>
          </w:p>
        </w:tc>
      </w:tr>
      <w:tr w:rsidR="00F33E7A">
        <w:trPr>
          <w:trHeight w:val="377"/>
        </w:trPr>
        <w:tc>
          <w:tcPr>
            <w:tcW w:w="986" w:type="dxa"/>
            <w:tcBorders>
              <w:top w:val="single" w:sz="4" w:space="0" w:color="F7CAAC"/>
              <w:left w:val="single" w:sz="4" w:space="0" w:color="F7CAAC"/>
              <w:bottom w:val="single" w:sz="4" w:space="0" w:color="F7CAAC"/>
              <w:right w:val="single" w:sz="4" w:space="0" w:color="F7CAAC"/>
            </w:tcBorders>
          </w:tcPr>
          <w:p w:rsidR="00F33E7A" w:rsidRDefault="0099653A">
            <w:pPr>
              <w:bidi w:val="0"/>
              <w:spacing w:after="0" w:line="259" w:lineRule="auto"/>
              <w:ind w:left="146" w:right="0" w:firstLine="0"/>
              <w:jc w:val="left"/>
            </w:pPr>
            <w:r>
              <w:rPr>
                <w:sz w:val="22"/>
              </w:rPr>
              <w:t xml:space="preserve"> 54</w:t>
            </w:r>
          </w:p>
        </w:tc>
        <w:tc>
          <w:tcPr>
            <w:tcW w:w="6954" w:type="dxa"/>
            <w:tcBorders>
              <w:top w:val="single" w:sz="4" w:space="0" w:color="F7CAAC"/>
              <w:left w:val="single" w:sz="4" w:space="0" w:color="F7CAAC"/>
              <w:bottom w:val="single" w:sz="4" w:space="0" w:color="F7CAAC"/>
              <w:right w:val="single" w:sz="4" w:space="0" w:color="F7CAAC"/>
            </w:tcBorders>
          </w:tcPr>
          <w:p w:rsidR="00F33E7A" w:rsidRDefault="0099653A">
            <w:pPr>
              <w:spacing w:after="0" w:line="259" w:lineRule="auto"/>
              <w:ind w:left="0" w:right="5" w:firstLine="0"/>
              <w:jc w:val="center"/>
            </w:pPr>
            <w:r>
              <w:rPr>
                <w:sz w:val="22"/>
                <w:rtl/>
              </w:rPr>
              <w:t>معدل استخدام الخدمات المصرفية عبر الإنترنت في عينة الد ارس ة</w:t>
            </w:r>
            <w:r>
              <w:rPr>
                <w:sz w:val="22"/>
                <w:rtl/>
              </w:rPr>
              <w:t xml:space="preserve"> </w:t>
            </w:r>
          </w:p>
        </w:tc>
        <w:tc>
          <w:tcPr>
            <w:tcW w:w="1368" w:type="dxa"/>
            <w:tcBorders>
              <w:top w:val="single" w:sz="4" w:space="0" w:color="F7CAAC"/>
              <w:left w:val="single" w:sz="4" w:space="0" w:color="F7CAAC"/>
              <w:bottom w:val="single" w:sz="4" w:space="0" w:color="F7CAAC"/>
              <w:right w:val="single" w:sz="4" w:space="0" w:color="F7CAAC"/>
            </w:tcBorders>
          </w:tcPr>
          <w:p w:rsidR="00F33E7A" w:rsidRDefault="0099653A">
            <w:pPr>
              <w:spacing w:after="0" w:line="259" w:lineRule="auto"/>
              <w:ind w:left="0" w:right="223" w:firstLine="0"/>
              <w:jc w:val="right"/>
            </w:pPr>
            <w:r>
              <w:rPr>
                <w:b/>
                <w:bCs/>
                <w:sz w:val="22"/>
                <w:rtl/>
              </w:rPr>
              <w:t>شكل(</w:t>
            </w:r>
            <w:r>
              <w:rPr>
                <w:b/>
                <w:bCs/>
                <w:sz w:val="22"/>
              </w:rPr>
              <w:t>7</w:t>
            </w:r>
            <w:r>
              <w:rPr>
                <w:b/>
                <w:bCs/>
                <w:sz w:val="22"/>
                <w:rtl/>
              </w:rPr>
              <w:t>.</w:t>
            </w:r>
            <w:r>
              <w:rPr>
                <w:b/>
                <w:bCs/>
                <w:sz w:val="22"/>
              </w:rPr>
              <w:t>3</w:t>
            </w:r>
            <w:r>
              <w:rPr>
                <w:b/>
                <w:bCs/>
                <w:sz w:val="22"/>
                <w:rtl/>
              </w:rPr>
              <w:t xml:space="preserve">)  </w:t>
            </w:r>
          </w:p>
        </w:tc>
      </w:tr>
    </w:tbl>
    <w:p w:rsidR="00F33E7A" w:rsidRDefault="0099653A">
      <w:pPr>
        <w:bidi w:val="0"/>
        <w:spacing w:after="323" w:line="259" w:lineRule="auto"/>
        <w:ind w:left="0" w:right="167" w:firstLine="0"/>
        <w:jc w:val="right"/>
      </w:pPr>
      <w:r>
        <w:rPr>
          <w:rFonts w:ascii="Sakkal Majalla" w:eastAsia="Sakkal Majalla" w:hAnsi="Sakkal Majalla" w:cs="Sakkal Majalla"/>
        </w:rPr>
        <w:t xml:space="preserve"> </w:t>
      </w:r>
    </w:p>
    <w:p w:rsidR="00F33E7A" w:rsidRDefault="0099653A">
      <w:pPr>
        <w:bidi w:val="0"/>
        <w:spacing w:after="323" w:line="259" w:lineRule="auto"/>
        <w:ind w:left="0" w:right="167" w:firstLine="0"/>
        <w:jc w:val="right"/>
      </w:pPr>
      <w:r>
        <w:rPr>
          <w:rFonts w:ascii="Sakkal Majalla" w:eastAsia="Sakkal Majalla" w:hAnsi="Sakkal Majalla" w:cs="Sakkal Majalla"/>
        </w:rPr>
        <w:t xml:space="preserve"> </w:t>
      </w:r>
    </w:p>
    <w:p w:rsidR="00F33E7A" w:rsidRDefault="0099653A">
      <w:pPr>
        <w:bidi w:val="0"/>
        <w:spacing w:after="323" w:line="259" w:lineRule="auto"/>
        <w:ind w:left="0" w:right="167" w:firstLine="0"/>
        <w:jc w:val="right"/>
      </w:pPr>
      <w:r>
        <w:rPr>
          <w:rFonts w:ascii="Sakkal Majalla" w:eastAsia="Sakkal Majalla" w:hAnsi="Sakkal Majalla" w:cs="Sakkal Majalla"/>
        </w:rPr>
        <w:t xml:space="preserve"> </w:t>
      </w:r>
    </w:p>
    <w:p w:rsidR="00F33E7A" w:rsidRDefault="0099653A">
      <w:pPr>
        <w:bidi w:val="0"/>
        <w:spacing w:after="0" w:line="259" w:lineRule="auto"/>
        <w:ind w:left="0" w:right="167" w:firstLine="0"/>
        <w:jc w:val="right"/>
      </w:pPr>
      <w:r>
        <w:rPr>
          <w:rFonts w:ascii="Sakkal Majalla" w:eastAsia="Sakkal Majalla" w:hAnsi="Sakkal Majalla" w:cs="Sakkal Majalla"/>
        </w:rPr>
        <w:t xml:space="preserve"> </w:t>
      </w:r>
    </w:p>
    <w:p w:rsidR="00F33E7A" w:rsidRDefault="0099653A">
      <w:pPr>
        <w:bidi w:val="0"/>
        <w:spacing w:after="323" w:line="259" w:lineRule="auto"/>
        <w:ind w:left="0" w:right="167" w:firstLine="0"/>
        <w:jc w:val="right"/>
      </w:pPr>
      <w:r>
        <w:rPr>
          <w:rFonts w:ascii="Sakkal Majalla" w:eastAsia="Sakkal Majalla" w:hAnsi="Sakkal Majalla" w:cs="Sakkal Majalla"/>
        </w:rPr>
        <w:t xml:space="preserve"> </w:t>
      </w:r>
    </w:p>
    <w:p w:rsidR="00F33E7A" w:rsidRDefault="0099653A">
      <w:pPr>
        <w:bidi w:val="0"/>
        <w:spacing w:after="323" w:line="259" w:lineRule="auto"/>
        <w:ind w:left="0" w:right="167" w:firstLine="0"/>
        <w:jc w:val="right"/>
      </w:pPr>
      <w:r>
        <w:rPr>
          <w:rFonts w:ascii="Sakkal Majalla" w:eastAsia="Sakkal Majalla" w:hAnsi="Sakkal Majalla" w:cs="Sakkal Majalla"/>
        </w:rPr>
        <w:t xml:space="preserve"> </w:t>
      </w:r>
    </w:p>
    <w:p w:rsidR="00F33E7A" w:rsidRDefault="0099653A">
      <w:pPr>
        <w:bidi w:val="0"/>
        <w:spacing w:after="323" w:line="259" w:lineRule="auto"/>
        <w:ind w:left="0" w:right="167" w:firstLine="0"/>
        <w:jc w:val="right"/>
      </w:pPr>
      <w:r>
        <w:rPr>
          <w:rFonts w:ascii="Sakkal Majalla" w:eastAsia="Sakkal Majalla" w:hAnsi="Sakkal Majalla" w:cs="Sakkal Majalla"/>
        </w:rPr>
        <w:t xml:space="preserve"> </w:t>
      </w:r>
    </w:p>
    <w:p w:rsidR="00F33E7A" w:rsidRDefault="0099653A">
      <w:pPr>
        <w:bidi w:val="0"/>
        <w:spacing w:after="323" w:line="259" w:lineRule="auto"/>
        <w:ind w:left="0" w:right="167" w:firstLine="0"/>
        <w:jc w:val="right"/>
      </w:pPr>
      <w:r>
        <w:rPr>
          <w:rFonts w:ascii="Sakkal Majalla" w:eastAsia="Sakkal Majalla" w:hAnsi="Sakkal Majalla" w:cs="Sakkal Majalla"/>
        </w:rPr>
        <w:t xml:space="preserve"> </w:t>
      </w:r>
    </w:p>
    <w:p w:rsidR="00F33E7A" w:rsidRDefault="0099653A">
      <w:pPr>
        <w:bidi w:val="0"/>
        <w:spacing w:after="323" w:line="259" w:lineRule="auto"/>
        <w:ind w:left="0" w:right="167" w:firstLine="0"/>
        <w:jc w:val="right"/>
      </w:pPr>
      <w:r>
        <w:rPr>
          <w:rFonts w:ascii="Sakkal Majalla" w:eastAsia="Sakkal Majalla" w:hAnsi="Sakkal Majalla" w:cs="Sakkal Majalla"/>
        </w:rPr>
        <w:t xml:space="preserve"> </w:t>
      </w:r>
    </w:p>
    <w:p w:rsidR="00F33E7A" w:rsidRDefault="0099653A">
      <w:pPr>
        <w:bidi w:val="0"/>
        <w:spacing w:after="407" w:line="259" w:lineRule="auto"/>
        <w:ind w:left="0" w:right="167" w:firstLine="0"/>
        <w:jc w:val="right"/>
      </w:pPr>
      <w:r>
        <w:rPr>
          <w:rFonts w:ascii="Sakkal Majalla" w:eastAsia="Sakkal Majalla" w:hAnsi="Sakkal Majalla" w:cs="Sakkal Majalla"/>
        </w:rPr>
        <w:t xml:space="preserve"> </w:t>
      </w:r>
    </w:p>
    <w:p w:rsidR="00F33E7A" w:rsidRDefault="0099653A">
      <w:pPr>
        <w:bidi w:val="0"/>
        <w:spacing w:after="739" w:line="259" w:lineRule="auto"/>
        <w:ind w:left="0" w:right="158" w:firstLine="0"/>
        <w:jc w:val="right"/>
      </w:pPr>
      <w:r>
        <w:t xml:space="preserve"> </w:t>
      </w:r>
    </w:p>
    <w:p w:rsidR="00F33E7A" w:rsidRDefault="0099653A">
      <w:pPr>
        <w:pStyle w:val="Heading1"/>
        <w:spacing w:after="345"/>
      </w:pPr>
      <w:r>
        <w:rPr>
          <w:bCs/>
          <w:szCs w:val="44"/>
          <w:rtl/>
        </w:rPr>
        <w:t xml:space="preserve">الفصل الأول </w:t>
      </w:r>
    </w:p>
    <w:p w:rsidR="00F33E7A" w:rsidRDefault="0099653A">
      <w:pPr>
        <w:pStyle w:val="Heading2"/>
        <w:spacing w:after="295"/>
        <w:ind w:left="10" w:right="3492"/>
        <w:jc w:val="right"/>
      </w:pPr>
      <w:r>
        <w:rPr>
          <w:bCs/>
          <w:sz w:val="40"/>
          <w:szCs w:val="40"/>
          <w:rtl/>
        </w:rPr>
        <w:t xml:space="preserve">الإطار العام للدارسة </w:t>
      </w:r>
    </w:p>
    <w:p w:rsidR="00F33E7A" w:rsidRDefault="0099653A">
      <w:pPr>
        <w:bidi w:val="0"/>
        <w:spacing w:after="158" w:line="259" w:lineRule="auto"/>
        <w:ind w:left="0" w:right="158" w:firstLine="0"/>
        <w:jc w:val="right"/>
      </w:pPr>
      <w:r>
        <w:t xml:space="preserve"> </w:t>
      </w:r>
    </w:p>
    <w:p w:rsidR="00F33E7A" w:rsidRDefault="0099653A">
      <w:pPr>
        <w:bidi w:val="0"/>
        <w:spacing w:after="156" w:line="259" w:lineRule="auto"/>
        <w:ind w:left="0" w:right="158" w:firstLine="0"/>
        <w:jc w:val="right"/>
      </w:pPr>
      <w:r>
        <w:t xml:space="preserve"> </w:t>
      </w:r>
    </w:p>
    <w:p w:rsidR="00F33E7A" w:rsidRDefault="0099653A">
      <w:pPr>
        <w:bidi w:val="0"/>
        <w:spacing w:after="156" w:line="259" w:lineRule="auto"/>
        <w:ind w:left="0" w:right="158" w:firstLine="0"/>
        <w:jc w:val="right"/>
      </w:pPr>
      <w:r>
        <w:t xml:space="preserve"> </w:t>
      </w:r>
    </w:p>
    <w:p w:rsidR="00F33E7A" w:rsidRDefault="0099653A">
      <w:pPr>
        <w:bidi w:val="0"/>
        <w:spacing w:after="159" w:line="259" w:lineRule="auto"/>
        <w:ind w:left="0" w:right="158" w:firstLine="0"/>
        <w:jc w:val="right"/>
      </w:pPr>
      <w:r>
        <w:t xml:space="preserve"> </w:t>
      </w:r>
    </w:p>
    <w:p w:rsidR="00F33E7A" w:rsidRDefault="0099653A">
      <w:pPr>
        <w:bidi w:val="0"/>
        <w:spacing w:after="156" w:line="259" w:lineRule="auto"/>
        <w:ind w:left="0" w:right="158" w:firstLine="0"/>
        <w:jc w:val="right"/>
      </w:pPr>
      <w:r>
        <w:t xml:space="preserve"> </w:t>
      </w:r>
    </w:p>
    <w:p w:rsidR="00F33E7A" w:rsidRDefault="0099653A">
      <w:pPr>
        <w:bidi w:val="0"/>
        <w:spacing w:after="0" w:line="259" w:lineRule="auto"/>
        <w:ind w:left="0" w:right="158" w:firstLine="0"/>
        <w:jc w:val="right"/>
      </w:pPr>
      <w:r>
        <w:t xml:space="preserve"> </w:t>
      </w:r>
    </w:p>
    <w:p w:rsidR="00F33E7A" w:rsidRDefault="0099653A">
      <w:pPr>
        <w:pStyle w:val="Heading3"/>
        <w:ind w:left="106"/>
      </w:pPr>
      <w:r>
        <w:rPr>
          <w:bCs/>
          <w:szCs w:val="36"/>
        </w:rPr>
        <w:t>1</w:t>
      </w:r>
      <w:r>
        <w:rPr>
          <w:bCs/>
          <w:szCs w:val="36"/>
          <w:rtl/>
        </w:rPr>
        <w:t>.</w:t>
      </w:r>
      <w:r>
        <w:rPr>
          <w:bCs/>
          <w:szCs w:val="36"/>
        </w:rPr>
        <w:t>1</w:t>
      </w:r>
      <w:r>
        <w:rPr>
          <w:bCs/>
          <w:szCs w:val="36"/>
          <w:rtl/>
        </w:rPr>
        <w:t xml:space="preserve"> المقدمة </w:t>
      </w:r>
    </w:p>
    <w:p w:rsidR="00F33E7A" w:rsidRDefault="0099653A">
      <w:pPr>
        <w:ind w:left="101" w:right="35"/>
      </w:pPr>
      <w:r>
        <w:rPr>
          <w:szCs w:val="28"/>
          <w:rtl/>
        </w:rPr>
        <w:t xml:space="preserve">أصبحت الخدمات المصرفية عبر الإنترنت أحد الركائز الأساسية للتحول الرقمي في القطاع </w:t>
      </w:r>
      <w:r>
        <w:rPr>
          <w:szCs w:val="28"/>
          <w:rtl/>
        </w:rPr>
        <w:t>المالي، حيثاتاحت للعملاء تنفيذ معاملاتهم البنكية بسرعة وكفاءة دون الحاجة إلى زيارة الفروع التقليدية  وقد ساهم الانتشار الواسع للهواتف الذكية وتوافر الإنترنت عالي السرعة في الدول العربية، ولا سيما في المملكة العربية السعوديةفي تسريع وتيرة الاعتماد على القنو</w:t>
      </w:r>
      <w:r>
        <w:rPr>
          <w:szCs w:val="28"/>
          <w:rtl/>
        </w:rPr>
        <w:t>ات المصرفية الرقمية بشكل ملحوظ  ويؤكد تقرير البنك الدولي أن المنطقةالعربية تشهد نموًا متسارعًا في التحول الرقمى و المعاملات المالية نتيجة التحولات السلوكية للمستخدمين وازدياد الثقة في البنية التحتية الرقمية )البنك الدولي  ،</w:t>
      </w:r>
      <w:r>
        <w:rPr>
          <w:szCs w:val="28"/>
        </w:rPr>
        <w:t>2023</w:t>
      </w:r>
      <w:r>
        <w:rPr>
          <w:szCs w:val="28"/>
          <w:rtl/>
        </w:rPr>
        <w:t xml:space="preserve">( . </w:t>
      </w:r>
    </w:p>
    <w:p w:rsidR="00F33E7A" w:rsidRDefault="0099653A">
      <w:pPr>
        <w:ind w:left="101" w:right="35"/>
      </w:pPr>
      <w:r>
        <w:rPr>
          <w:szCs w:val="28"/>
          <w:rtl/>
        </w:rPr>
        <w:t>وتدعم الإحصاءات العالمية</w:t>
      </w:r>
      <w:r>
        <w:rPr>
          <w:szCs w:val="28"/>
          <w:rtl/>
        </w:rPr>
        <w:t xml:space="preserve"> هذا الاتجاه إذ أشار تقرير</w:t>
      </w:r>
      <w:r>
        <w:t xml:space="preserve">Bankrate </w:t>
      </w:r>
      <w:r>
        <w:rPr>
          <w:szCs w:val="28"/>
          <w:rtl/>
        </w:rPr>
        <w:t xml:space="preserve"> )</w:t>
      </w:r>
      <w:r>
        <w:rPr>
          <w:szCs w:val="28"/>
        </w:rPr>
        <w:t>2025</w:t>
      </w:r>
      <w:r>
        <w:rPr>
          <w:szCs w:val="28"/>
          <w:rtl/>
        </w:rPr>
        <w:t xml:space="preserve">( إلى أن نحو </w:t>
      </w:r>
      <w:r>
        <w:rPr>
          <w:szCs w:val="28"/>
        </w:rPr>
        <w:t>77</w:t>
      </w:r>
      <w:r>
        <w:rPr>
          <w:szCs w:val="28"/>
          <w:rtl/>
        </w:rPr>
        <w:t>٪ من المستهلكينيفضلون إدارة حساباتهم البنكية عبر التطبيقات الهاتفية أو المنصات الإلكترونية بدلًا من زيارة الفروع التقليدية، بما يعكس تحول القنوات الرقمية إلى الخيار الأول للخدمات المصرفية،  كما أوضح ت</w:t>
      </w:r>
      <w:r>
        <w:rPr>
          <w:szCs w:val="28"/>
          <w:rtl/>
        </w:rPr>
        <w:t>قرير</w:t>
      </w:r>
      <w:r>
        <w:t xml:space="preserve">CoinLaw </w:t>
      </w:r>
      <w:r>
        <w:rPr>
          <w:szCs w:val="28"/>
          <w:rtl/>
        </w:rPr>
        <w:t xml:space="preserve">) </w:t>
      </w:r>
      <w:r>
        <w:rPr>
          <w:szCs w:val="28"/>
        </w:rPr>
        <w:t>2025</w:t>
      </w:r>
      <w:r>
        <w:rPr>
          <w:szCs w:val="28"/>
          <w:rtl/>
        </w:rPr>
        <w:t xml:space="preserve">( أن حجم المعاملات الرقمية عالميًا، بما يشمل المحافظ الإلكترونية والتحويلات عبر الإنترنت، تجاوز </w:t>
      </w:r>
      <w:r>
        <w:rPr>
          <w:szCs w:val="28"/>
        </w:rPr>
        <w:t>3</w:t>
      </w:r>
      <w:r>
        <w:rPr>
          <w:szCs w:val="28"/>
          <w:rtl/>
        </w:rPr>
        <w:t>.</w:t>
      </w:r>
      <w:r>
        <w:rPr>
          <w:szCs w:val="28"/>
        </w:rPr>
        <w:t>1</w:t>
      </w:r>
      <w:r>
        <w:rPr>
          <w:szCs w:val="28"/>
          <w:rtl/>
        </w:rPr>
        <w:t xml:space="preserve">تريليون دولار خلال عام </w:t>
      </w:r>
      <w:r>
        <w:rPr>
          <w:szCs w:val="28"/>
        </w:rPr>
        <w:t>2025</w:t>
      </w:r>
      <w:r>
        <w:rPr>
          <w:szCs w:val="28"/>
          <w:rtl/>
        </w:rPr>
        <w:t xml:space="preserve">، بزيادة تقارب </w:t>
      </w:r>
      <w:r>
        <w:rPr>
          <w:szCs w:val="28"/>
        </w:rPr>
        <w:t>24</w:t>
      </w:r>
      <w:r>
        <w:rPr>
          <w:szCs w:val="28"/>
          <w:rtl/>
        </w:rPr>
        <w:t xml:space="preserve">٪ مقارنة بالعام السابق، وهو ما يؤكد أن التحول نحوالخدمات المصرفية الرقمية أصبح اتجاهًا عالميًا </w:t>
      </w:r>
      <w:r>
        <w:rPr>
          <w:szCs w:val="28"/>
          <w:rtl/>
        </w:rPr>
        <w:t>مدفوعًا بسلوك المستخدمين والتطوارت التقنية والابتكا ارت المالية) .</w:t>
      </w:r>
      <w:r>
        <w:t>CoinLaw 2025</w:t>
      </w:r>
      <w:r>
        <w:rPr>
          <w:szCs w:val="28"/>
          <w:rtl/>
        </w:rPr>
        <w:t xml:space="preserve">(  </w:t>
      </w:r>
    </w:p>
    <w:p w:rsidR="00F33E7A" w:rsidRDefault="0099653A">
      <w:pPr>
        <w:ind w:left="101" w:right="35"/>
      </w:pPr>
      <w:r>
        <w:rPr>
          <w:szCs w:val="28"/>
          <w:rtl/>
        </w:rPr>
        <w:t>ورغم هذا التوسع المت ازيد يظل ق ارر المستخدم بالاعتماد على الخدمات المصرفيه عبر الإنترنت مرتبطًا بدرجة كبيرة بمستوى الثقة في الأمن السيب ارني الذي توفره المؤسسات المصرفية، وت</w:t>
      </w:r>
      <w:r>
        <w:rPr>
          <w:szCs w:val="28"/>
          <w:rtl/>
        </w:rPr>
        <w:t>شير الد ارسات إلى أن المخاطر السيب ارنية ، مثل الاحتيال المالي وسرقة البيانات وانتحال الهوية الإلكترونية، تعد من أبرز العوائق أمام تبني الخدمات المصرفية الرقمية،  وقد أوضح الاتحاد العربي للاقتصاد الرقمي أن ضعف الوعي الأمني لدى المستخدمين يمثل أحد الأسباب ا</w:t>
      </w:r>
      <w:r>
        <w:rPr>
          <w:szCs w:val="28"/>
          <w:rtl/>
        </w:rPr>
        <w:t xml:space="preserve">لرئيسة لنجاح الهجمات الإلكترونية في المنطقة العربية )الاتحاد العربي للاقتصاد الرقمي ، </w:t>
      </w:r>
      <w:r>
        <w:rPr>
          <w:szCs w:val="28"/>
        </w:rPr>
        <w:t>2022</w:t>
      </w:r>
      <w:r>
        <w:rPr>
          <w:szCs w:val="28"/>
          <w:rtl/>
        </w:rPr>
        <w:t xml:space="preserve"> (. </w:t>
      </w:r>
    </w:p>
    <w:p w:rsidR="00F33E7A" w:rsidRDefault="0099653A">
      <w:pPr>
        <w:spacing w:after="6"/>
        <w:ind w:left="101" w:right="35"/>
      </w:pPr>
      <w:r>
        <w:rPr>
          <w:szCs w:val="28"/>
          <w:rtl/>
        </w:rPr>
        <w:t>واستجابةً لهذه التحديات اتجهت المصارف العربية إلى تبنّي معايير أمنية متقدمة التي بدورها شملت المصادقة الثنائية، وتقنيات التشفير المتقدم، وأنظمة م ارقبة المعاملات</w:t>
      </w:r>
      <w:r>
        <w:rPr>
          <w:szCs w:val="28"/>
          <w:rtl/>
        </w:rPr>
        <w:t xml:space="preserve"> في الزمن الحقيقي، بهدف حماية البيانات الماليةوتعزيز ثقة العملاء. وفي هذا السياق أصدرت مؤسسة النقد العربي السعودي )ساما</w:t>
      </w:r>
      <w:r>
        <w:t xml:space="preserve">SAMA </w:t>
      </w:r>
      <w:r>
        <w:rPr>
          <w:szCs w:val="28"/>
          <w:rtl/>
        </w:rPr>
        <w:t>( عددًا من الضوابط التنظيمية المتعلقة بالأمن السيب ارني في القطاع المصرفي، لضمان حماية مستخدمي الخدمات البنكية الإلكترونية</w:t>
      </w:r>
    </w:p>
    <w:p w:rsidR="00F33E7A" w:rsidRDefault="0099653A">
      <w:pPr>
        <w:bidi w:val="0"/>
        <w:spacing w:after="358" w:line="259" w:lineRule="auto"/>
        <w:ind w:left="10" w:right="100" w:hanging="10"/>
        <w:jc w:val="right"/>
      </w:pPr>
      <w:r>
        <w:t xml:space="preserve"> . )</w:t>
      </w:r>
      <w:r>
        <w:t>Saudi</w:t>
      </w:r>
      <w:r>
        <w:t xml:space="preserve"> Central Bank SAMA, 2017</w:t>
      </w:r>
      <w:r>
        <w:t xml:space="preserve">( </w:t>
      </w:r>
      <w:r>
        <w:rPr>
          <w:szCs w:val="28"/>
          <w:rtl/>
        </w:rPr>
        <w:t>ورفع مستوى الامتثال الأمني</w:t>
      </w:r>
    </w:p>
    <w:p w:rsidR="00F33E7A" w:rsidRDefault="0099653A">
      <w:pPr>
        <w:spacing w:after="2"/>
        <w:ind w:left="101" w:right="35"/>
      </w:pPr>
      <w:r>
        <w:rPr>
          <w:szCs w:val="28"/>
          <w:rtl/>
        </w:rPr>
        <w:t>تؤكد الد ارسات الحديثة أن القطاع المصرفي يعد من أكثر القطاعات استهدافًا بالهجمات السيب ارنية على مستوى العالم  نظ ار لحساسية البيانات المالية التي يتعامل معها، وارتفاع القيمة الاقتصادية للمعلومات المخزنة</w:t>
      </w:r>
      <w:r>
        <w:rPr>
          <w:szCs w:val="28"/>
          <w:rtl/>
        </w:rPr>
        <w:t xml:space="preserve"> داخل الأنظمة المصرفية الرقمية وتشير تقارير دولية إلى أن المؤسسات المالية تتعرض لنسب مرتفعة من الهجماتمقارنة بغيرها من القطاعات ، وأن الخسائر الناتجة عن هذه الهجمات لا تقتصر على الأض ارر المالية المباشرة،بل تمتد لتشمل فقدان ثقة العملاء، وتضرر السمعة المؤسس</w:t>
      </w:r>
      <w:r>
        <w:rPr>
          <w:szCs w:val="28"/>
          <w:rtl/>
        </w:rPr>
        <w:t xml:space="preserve">ية، وارتفاع تكاليف الامتثال والتنظيم)    </w:t>
      </w:r>
      <w:r>
        <w:t xml:space="preserve">World </w:t>
      </w:r>
    </w:p>
    <w:p w:rsidR="00F33E7A" w:rsidRDefault="0099653A">
      <w:pPr>
        <w:bidi w:val="0"/>
        <w:spacing w:after="369" w:line="259" w:lineRule="auto"/>
        <w:ind w:left="10" w:right="100" w:hanging="10"/>
        <w:jc w:val="right"/>
      </w:pPr>
      <w:r>
        <w:t xml:space="preserve"> </w:t>
      </w:r>
      <w:r>
        <w:t>.)</w:t>
      </w:r>
      <w:r>
        <w:t>Economic  IBM, 2023</w:t>
      </w:r>
    </w:p>
    <w:p w:rsidR="00F33E7A" w:rsidRDefault="0099653A">
      <w:pPr>
        <w:spacing w:after="4"/>
        <w:ind w:left="101" w:right="35"/>
      </w:pPr>
      <w:r>
        <w:rPr>
          <w:szCs w:val="28"/>
          <w:rtl/>
        </w:rPr>
        <w:t>وقد أوضح تقرير</w:t>
      </w:r>
      <w:r>
        <w:t xml:space="preserve">IBM Cost of a Data Breach Report </w:t>
      </w:r>
      <w:r>
        <w:rPr>
          <w:szCs w:val="28"/>
          <w:rtl/>
        </w:rPr>
        <w:t xml:space="preserve"> )</w:t>
      </w:r>
      <w:r>
        <w:rPr>
          <w:szCs w:val="28"/>
        </w:rPr>
        <w:t>2023</w:t>
      </w:r>
      <w:r>
        <w:rPr>
          <w:szCs w:val="28"/>
          <w:rtl/>
        </w:rPr>
        <w:t>(  أن متوسط تكلفة خرق البيانات في القطاع المالي يعد من الأعلى عالميًا ، متجاواز العديد من القطاعات الحيوية الأخرى، وهو ما يعكس خطورة</w:t>
      </w:r>
      <w:r>
        <w:rPr>
          <w:szCs w:val="28"/>
          <w:rtl/>
        </w:rPr>
        <w:t xml:space="preserve"> التهديدات السيب ارنية وتأثيرها المباشر على الاستدامة التشغيلية للمؤسسات المصرفية، وكما أشار منتدىالاقتصاد العالمي إلى أن الهجمات السيب ارنية أصبحت تصنَّف ضمن أهم المخاطر العالمية التي تهدد الاستق ارر المالي، خاصة مع التوسع المتسارع في الخدمات المصرفية الر</w:t>
      </w:r>
      <w:r>
        <w:rPr>
          <w:szCs w:val="28"/>
          <w:rtl/>
        </w:rPr>
        <w:t>قمية والتطبيقات البنكية عبر الإنترنت .</w:t>
      </w:r>
    </w:p>
    <w:p w:rsidR="00F33E7A" w:rsidRDefault="0099653A">
      <w:pPr>
        <w:bidi w:val="0"/>
        <w:spacing w:after="353" w:line="259" w:lineRule="auto"/>
        <w:ind w:left="10" w:right="100" w:hanging="10"/>
        <w:jc w:val="right"/>
      </w:pPr>
      <w:r>
        <w:t xml:space="preserve"> )</w:t>
      </w:r>
      <w:r>
        <w:t>IBM,2023</w:t>
      </w:r>
      <w:r>
        <w:t>(</w:t>
      </w:r>
    </w:p>
    <w:p w:rsidR="00F33E7A" w:rsidRDefault="0099653A">
      <w:pPr>
        <w:ind w:left="101" w:right="35"/>
      </w:pPr>
      <w:r>
        <w:rPr>
          <w:szCs w:val="28"/>
          <w:rtl/>
        </w:rPr>
        <w:t>وعربياً دفعت هذه التهديدات البنوك المركزية والهيئات الرقابية إلى تشديد أطر الحوكمة والتنظيم الخاصة بالأمنالسيب ارني، حيث ألزمت المصارف بوضع سياسات شاملة لإدارة مخاطر الأمن السيب ارني، وإج ارء تقييمات دورية</w:t>
      </w:r>
      <w:r>
        <w:rPr>
          <w:szCs w:val="28"/>
          <w:rtl/>
        </w:rPr>
        <w:t>للمخاطر، وتفعيل خطط الاستجابة للحوادث السيب ارنية، ودمج مخاطر الأمن السيب ارني ضمن إطار المخاطر التشغيلية  ويؤكد صندوق النقد الدولي )</w:t>
      </w:r>
      <w:r>
        <w:t>IMF</w:t>
      </w:r>
      <w:r>
        <w:rPr>
          <w:szCs w:val="28"/>
          <w:rtl/>
        </w:rPr>
        <w:t>( أن إدماج مخاطر الأمن السيب ارني في الأطر الرقابية للبنوكالمركزية أصبح ضرورة تنظيمية، وليس خيا ار اختياريًا، لضمان سلام</w:t>
      </w:r>
      <w:r>
        <w:rPr>
          <w:szCs w:val="28"/>
          <w:rtl/>
        </w:rPr>
        <w:t xml:space="preserve">ة النظام المالي واستم اررية الخدمات المصرفية الرقمية) </w:t>
      </w:r>
      <w:r>
        <w:t>IMF, 2022</w:t>
      </w:r>
      <w:r>
        <w:rPr>
          <w:szCs w:val="28"/>
          <w:rtl/>
        </w:rPr>
        <w:t xml:space="preserve">( . </w:t>
      </w:r>
    </w:p>
    <w:p w:rsidR="00F33E7A" w:rsidRDefault="0099653A">
      <w:pPr>
        <w:ind w:left="101" w:right="35"/>
      </w:pPr>
      <w:r>
        <w:rPr>
          <w:szCs w:val="28"/>
          <w:rtl/>
        </w:rPr>
        <w:t>و تشير د ارسة</w:t>
      </w:r>
      <w:r>
        <w:t xml:space="preserve">Azura </w:t>
      </w:r>
      <w:r>
        <w:rPr>
          <w:szCs w:val="28"/>
          <w:rtl/>
        </w:rPr>
        <w:t xml:space="preserve">) </w:t>
      </w:r>
      <w:r>
        <w:rPr>
          <w:szCs w:val="28"/>
        </w:rPr>
        <w:t>2025</w:t>
      </w:r>
      <w:r>
        <w:rPr>
          <w:szCs w:val="28"/>
          <w:rtl/>
        </w:rPr>
        <w:t>(  إلى أن الأمن السيب ارني لم يعد عنص ار تقنيًا داعمًا للبنية التحتية الرقمية فحسب، بل أصبح شرطًا أساسيًا لاستم ارر ثقة العملاء في الخدمات المصرفية الرقمية  وقد رب</w:t>
      </w:r>
      <w:r>
        <w:rPr>
          <w:szCs w:val="28"/>
          <w:rtl/>
        </w:rPr>
        <w:t>طت الد ارسةبشكل مباشر بين قوة الأطر التشريعية والرقابية، وفعالية أنظمة الحماية التقنية،  وبين قدرة البنوك على الحفاظ على ولاء العملاء واستم ارر استخدامهم للقنوات المصرفية الإلكترونية،  كما أوضحت الد ارسة أن ضعفالضوابط التنظيمية أو قصور تطبيقها يؤدي إلى ت ا</w:t>
      </w:r>
      <w:r>
        <w:rPr>
          <w:szCs w:val="28"/>
          <w:rtl/>
        </w:rPr>
        <w:t>رجع ثقة المستخدمين، حتى في حال توافر خدمات رقمية متقدمة من حيث السرعة وسهولة الاستخدام)  .</w:t>
      </w:r>
      <w:r>
        <w:t>Azura 2025</w:t>
      </w:r>
      <w:r>
        <w:rPr>
          <w:szCs w:val="28"/>
          <w:rtl/>
        </w:rPr>
        <w:t xml:space="preserve">( </w:t>
      </w:r>
    </w:p>
    <w:p w:rsidR="00F33E7A" w:rsidRDefault="0099653A">
      <w:pPr>
        <w:ind w:left="101" w:right="35"/>
      </w:pPr>
      <w:r>
        <w:rPr>
          <w:szCs w:val="28"/>
          <w:rtl/>
        </w:rPr>
        <w:t xml:space="preserve">وتتفق هذه النتائج مع د ارسات أخرى  مثل د ارسة </w:t>
      </w:r>
      <w:r>
        <w:t>Al-Hawari et al</w:t>
      </w:r>
      <w:r>
        <w:rPr>
          <w:szCs w:val="28"/>
          <w:rtl/>
        </w:rPr>
        <w:t>. )</w:t>
      </w:r>
      <w:r>
        <w:rPr>
          <w:szCs w:val="28"/>
        </w:rPr>
        <w:t>2021</w:t>
      </w:r>
      <w:r>
        <w:rPr>
          <w:szCs w:val="28"/>
          <w:rtl/>
        </w:rPr>
        <w:t>(  التي بينت أن إد ارك العملاءلمستوى الأمان السيب ارني يعد من أهم المحددات المؤثرة في</w:t>
      </w:r>
      <w:r>
        <w:rPr>
          <w:szCs w:val="28"/>
          <w:rtl/>
        </w:rPr>
        <w:t xml:space="preserve"> نية استخدام الخدمات المصرفية عبر الإنترنت، متقدمًا في بعض الحالات على عوامل الفائدة المدركة وسهولة الاستخدام،  كما لخصت  د ارسة</w:t>
      </w:r>
      <w:r>
        <w:t>Belás &amp; Gab</w:t>
      </w:r>
      <w:r>
        <w:rPr>
          <w:rFonts w:ascii="Cambria" w:eastAsia="Cambria" w:hAnsi="Cambria" w:cs="Cambria"/>
        </w:rPr>
        <w:t xml:space="preserve">č </w:t>
      </w:r>
      <w:r>
        <w:t>ová</w:t>
      </w:r>
      <w:r>
        <w:rPr>
          <w:szCs w:val="28"/>
          <w:rtl/>
        </w:rPr>
        <w:t xml:space="preserve"> )</w:t>
      </w:r>
      <w:r>
        <w:rPr>
          <w:szCs w:val="28"/>
        </w:rPr>
        <w:t>2019</w:t>
      </w:r>
      <w:r>
        <w:rPr>
          <w:szCs w:val="28"/>
          <w:rtl/>
        </w:rPr>
        <w:t>(  إلى أن الثقة الرقمية المبنية على الأمن السيب ارني تشكّل الأساس السلوكي لاعتماد القنوات المصرفية الإلكتر</w:t>
      </w:r>
      <w:r>
        <w:rPr>
          <w:szCs w:val="28"/>
          <w:rtl/>
        </w:rPr>
        <w:t xml:space="preserve">ونية، وأن أي خلل أمني حتى إن كان محدود النطاق قد يؤدي إلى عزوف العملاء عن استخدام الخدمات الرقمية لفت ارت طويلة.  </w:t>
      </w:r>
    </w:p>
    <w:p w:rsidR="00F33E7A" w:rsidRDefault="0099653A">
      <w:pPr>
        <w:spacing w:after="4"/>
        <w:ind w:left="101" w:right="35"/>
      </w:pPr>
      <w:r>
        <w:rPr>
          <w:szCs w:val="28"/>
          <w:rtl/>
        </w:rPr>
        <w:t xml:space="preserve">وعلى المستوى التطبيقي  تظهر الد ارسات العربية أن الأمن والثقة يمثلان عاملين حاسمين في ق ارر استخدام الخدمات المصرفية الإلكترونية،  فقد توصلت </w:t>
      </w:r>
      <w:r>
        <w:rPr>
          <w:szCs w:val="28"/>
          <w:rtl/>
        </w:rPr>
        <w:t xml:space="preserve">د ارسة رحيل والشيخ) </w:t>
      </w:r>
      <w:r>
        <w:rPr>
          <w:szCs w:val="28"/>
        </w:rPr>
        <w:t>2023</w:t>
      </w:r>
      <w:r>
        <w:rPr>
          <w:szCs w:val="28"/>
          <w:rtl/>
        </w:rPr>
        <w:t>(، التي أجريت على عينة من عملاء المصارف التجارية الليبية ، إلى وجود نقص في ثقة العملاء بالخ دمات المصرفية الإلكترونية، وأن المخاوفالمتعلقة بأمن البيانات والاخت ارق تشكّل عائقًا واضحًا أمام تبني هذه الخدمات، كما بينت الد ارسة أن سهول</w:t>
      </w:r>
      <w:r>
        <w:rPr>
          <w:szCs w:val="28"/>
          <w:rtl/>
        </w:rPr>
        <w:t xml:space="preserve">ة الاستخدام والفائدة المدركة تلعبان دوار مكملًا للأمن السيب ارني في تشكيل ق ارر الاستخدام. )رحيل والشيخ </w:t>
      </w:r>
    </w:p>
    <w:p w:rsidR="00F33E7A" w:rsidRDefault="0099653A">
      <w:pPr>
        <w:bidi w:val="0"/>
        <w:spacing w:after="351" w:line="259" w:lineRule="auto"/>
        <w:ind w:left="10" w:right="95" w:hanging="10"/>
        <w:jc w:val="right"/>
      </w:pPr>
      <w:r>
        <w:t xml:space="preserve">  )2023,</w:t>
      </w:r>
    </w:p>
    <w:p w:rsidR="00F33E7A" w:rsidRDefault="0099653A">
      <w:pPr>
        <w:ind w:left="101" w:right="35"/>
      </w:pPr>
      <w:r>
        <w:rPr>
          <w:szCs w:val="28"/>
          <w:rtl/>
        </w:rPr>
        <w:t>وانطلاقًا مما سبق ذكره ، تبرز أهمية هذه الد ارسة في تحليل أثر الأمن السيب ارني على ق ارر استخدام الخدماتالمصرفية عبر الإنترنت في البيئة العربي</w:t>
      </w:r>
      <w:r>
        <w:rPr>
          <w:szCs w:val="28"/>
          <w:rtl/>
        </w:rPr>
        <w:t xml:space="preserve">ة من خلال د ارسة اتجاهات وسلوكيات المستخدمين ، ورصد مدىارتباط تبني الخدمات المصرفية الرقمية بإج ارءات الأمن السيب ارني المطبقة من قبل البنوك، بما يسهم في تقديمتوصيات عملية لتعزيز الثقة الرقمية وتحسين جودة الخدمات المصرفية الإلكترونية.  </w:t>
      </w:r>
    </w:p>
    <w:p w:rsidR="00F33E7A" w:rsidRDefault="0099653A">
      <w:pPr>
        <w:bidi w:val="0"/>
        <w:spacing w:after="353" w:line="259" w:lineRule="auto"/>
        <w:ind w:left="0" w:right="158" w:firstLine="0"/>
        <w:jc w:val="right"/>
      </w:pPr>
      <w:r>
        <w:t xml:space="preserve"> </w:t>
      </w:r>
    </w:p>
    <w:p w:rsidR="00F33E7A" w:rsidRDefault="0099653A">
      <w:pPr>
        <w:bidi w:val="0"/>
        <w:spacing w:after="353" w:line="259" w:lineRule="auto"/>
        <w:ind w:left="0" w:right="158" w:firstLine="0"/>
        <w:jc w:val="right"/>
      </w:pPr>
      <w:r>
        <w:t xml:space="preserve"> </w:t>
      </w:r>
    </w:p>
    <w:p w:rsidR="00F33E7A" w:rsidRDefault="0099653A">
      <w:pPr>
        <w:bidi w:val="0"/>
        <w:spacing w:after="0" w:line="259" w:lineRule="auto"/>
        <w:ind w:left="0" w:right="158" w:firstLine="0"/>
        <w:jc w:val="right"/>
      </w:pPr>
      <w:r>
        <w:t xml:space="preserve"> </w:t>
      </w:r>
    </w:p>
    <w:p w:rsidR="00F33E7A" w:rsidRDefault="0099653A">
      <w:pPr>
        <w:pStyle w:val="Heading3"/>
        <w:ind w:left="106"/>
      </w:pPr>
      <w:r>
        <w:rPr>
          <w:bCs/>
          <w:szCs w:val="36"/>
        </w:rPr>
        <w:t>1</w:t>
      </w:r>
      <w:r>
        <w:rPr>
          <w:bCs/>
          <w:szCs w:val="36"/>
          <w:rtl/>
        </w:rPr>
        <w:t>.</w:t>
      </w:r>
      <w:r>
        <w:rPr>
          <w:bCs/>
          <w:szCs w:val="36"/>
        </w:rPr>
        <w:t>2</w:t>
      </w:r>
      <w:r>
        <w:rPr>
          <w:bCs/>
          <w:szCs w:val="36"/>
          <w:rtl/>
        </w:rPr>
        <w:t xml:space="preserve"> مشكلة </w:t>
      </w:r>
      <w:r>
        <w:rPr>
          <w:bCs/>
          <w:szCs w:val="36"/>
          <w:rtl/>
        </w:rPr>
        <w:t xml:space="preserve">الدارسة  </w:t>
      </w:r>
    </w:p>
    <w:p w:rsidR="00F33E7A" w:rsidRDefault="0099653A">
      <w:pPr>
        <w:ind w:left="101" w:right="35"/>
      </w:pPr>
      <w:r>
        <w:rPr>
          <w:szCs w:val="28"/>
          <w:rtl/>
        </w:rPr>
        <w:t>تتمثل مشكلة هذه الد ارسة في أن التوسع المتسارع في استخدام الخدمات المصرفية عبر الإنترنت في المملكةالعربية السعودية قد صاحبه تصاعد في المخاطر والتهديدات السيب ارنية الموجهة للقطاع المالي، مما أوجد فجوةواضحة بين مستوى الإج ارءات الأمنية المطبقة فعل</w:t>
      </w:r>
      <w:r>
        <w:rPr>
          <w:szCs w:val="28"/>
          <w:rtl/>
        </w:rPr>
        <w:t>يًا داخل المصارف، وبين إد ارك مستخدمي الخدمات البنكيةالرقمية لمستوى الأمان والثقة عند استخدام القنوات المصرفية الإلكترونية ، وهي فجوة تتأثر بأبعاد تقنية وإدارية وسلوكية ، وتنعكس سلبًا على ق ارر العملاء السعوديين في تبني الخدمات المصرفية عبر الإنترنت والاست</w:t>
      </w:r>
      <w:r>
        <w:rPr>
          <w:szCs w:val="28"/>
          <w:rtl/>
        </w:rPr>
        <w:t xml:space="preserve">م ارر في استخدامها، بما يحد من تحقيق الاستفادة الكاملة من مستهدفات التحول الرقمي المصرفي في المملكة رغمالجاهزية التنظيمية والتقنية المتقدمة. </w:t>
      </w:r>
    </w:p>
    <w:p w:rsidR="00F33E7A" w:rsidRDefault="0099653A">
      <w:pPr>
        <w:ind w:left="101" w:right="35"/>
      </w:pPr>
      <w:r>
        <w:rPr>
          <w:szCs w:val="28"/>
          <w:rtl/>
        </w:rPr>
        <w:t>وتتمثل المشكلة لدى مجتمع الد ارسة المتمثل في مستخدمي الخدمات المصرفية الرقمية في المملكة العربيةالسعودية في وجود ح</w:t>
      </w:r>
      <w:r>
        <w:rPr>
          <w:szCs w:val="28"/>
          <w:rtl/>
        </w:rPr>
        <w:t xml:space="preserve">الة من التردد وعدم اليقين عند استخدام الخدمات المصرفية عبر الإنترنت، فعلى الرغممن التوسع الكبير الذي حققته المصارف السعودية في تطوير تطبيقاتها البنكية وتبنّيها لضوابط تنظيمية ومعايير متقدمة للأمن السيب ارني ضمن إطار التحول الرقمي لرؤية </w:t>
      </w:r>
      <w:r>
        <w:rPr>
          <w:szCs w:val="28"/>
        </w:rPr>
        <w:t>2030</w:t>
      </w:r>
      <w:r>
        <w:rPr>
          <w:szCs w:val="28"/>
          <w:rtl/>
        </w:rPr>
        <w:t xml:space="preserve"> )البنك المركزي </w:t>
      </w:r>
      <w:r>
        <w:rPr>
          <w:szCs w:val="28"/>
          <w:rtl/>
        </w:rPr>
        <w:t xml:space="preserve">السعودي، </w:t>
      </w:r>
      <w:r>
        <w:rPr>
          <w:szCs w:val="28"/>
        </w:rPr>
        <w:t>2017</w:t>
      </w:r>
      <w:r>
        <w:rPr>
          <w:szCs w:val="28"/>
          <w:rtl/>
        </w:rPr>
        <w:t xml:space="preserve">(  </w:t>
      </w:r>
    </w:p>
    <w:p w:rsidR="00F33E7A" w:rsidRDefault="0099653A">
      <w:pPr>
        <w:ind w:left="101" w:right="35"/>
      </w:pPr>
      <w:r>
        <w:rPr>
          <w:szCs w:val="28"/>
          <w:rtl/>
        </w:rPr>
        <w:t xml:space="preserve"> وتظهر تقارير الأمن السيب ارني أن تصاعد محاولات الاحتيال والاخت ارق الإلكتروني الموجّهة للقطاع المالي أسهم في تعزيز مخاوف العملاء المتعلقة بسرقة البيانات البنكية، وانتحال الهوية، واعت ارض الرموز السرية أثناءتنفيذ المعاملات المالية ، مما أث</w:t>
      </w:r>
      <w:r>
        <w:rPr>
          <w:szCs w:val="28"/>
          <w:rtl/>
        </w:rPr>
        <w:t xml:space="preserve">ر مباشرة في مستوى الثقة الرقمية لدى المستخدمين )المركز الوطني الإرشاديللأمن السيب ارني، </w:t>
      </w:r>
      <w:r>
        <w:rPr>
          <w:szCs w:val="28"/>
        </w:rPr>
        <w:t>2023</w:t>
      </w:r>
      <w:r>
        <w:rPr>
          <w:szCs w:val="28"/>
          <w:rtl/>
        </w:rPr>
        <w:t xml:space="preserve">(. كما أوضحت د ارسات عربية أن إد ارك الأمان لدى العملاء لا يعكس بالضرورةمستوى الحماية الفعلي المطبق داخل المصارف ، وهو ما يؤدي إلى ضعف الاعتماد على القنوات البنكية </w:t>
      </w:r>
      <w:r>
        <w:rPr>
          <w:szCs w:val="28"/>
          <w:rtl/>
        </w:rPr>
        <w:t>الإلكترونية رغم جاهزيتها التقنية والتنظيمية  )التوني ،</w:t>
      </w:r>
      <w:r>
        <w:rPr>
          <w:szCs w:val="28"/>
        </w:rPr>
        <w:t>2023</w:t>
      </w:r>
      <w:r>
        <w:rPr>
          <w:szCs w:val="28"/>
          <w:rtl/>
        </w:rPr>
        <w:t xml:space="preserve"> (. </w:t>
      </w:r>
    </w:p>
    <w:p w:rsidR="00F33E7A" w:rsidRDefault="0099653A">
      <w:pPr>
        <w:ind w:left="101" w:right="35"/>
      </w:pPr>
      <w:r>
        <w:rPr>
          <w:szCs w:val="28"/>
          <w:rtl/>
        </w:rPr>
        <w:t>وتتحدد المشكلة ضمن نطاق المجتمع البحثي السعودي في وجود فجوة إد اركية بين ما تنفّذه المصارف من إج ارءات أمن سيب ارني  وبين وعي العملاء وفهمهم لهذه الإج ارءات وقدرتهم على تقييم فعاليتها، حيث لا ي</w:t>
      </w:r>
      <w:r>
        <w:rPr>
          <w:szCs w:val="28"/>
          <w:rtl/>
        </w:rPr>
        <w:t xml:space="preserve">قتصرق ارر استخدام الخدمات المصرفية عبر الإنترنت على توافر أنظمة التشفير والمصادقة الثنائية فحسب، بل يتأثرأيضًا بعوامل سلوكية وإعلامية تتعلق بوضوح سياسات الحماية، ومستوى التوعية بأساليب الاحتيال الإلكتروني والهندسة الاجتماعية )صواق وآخرون، </w:t>
      </w:r>
      <w:r>
        <w:rPr>
          <w:szCs w:val="28"/>
        </w:rPr>
        <w:t>2023</w:t>
      </w:r>
      <w:r>
        <w:rPr>
          <w:szCs w:val="28"/>
          <w:rtl/>
        </w:rPr>
        <w:t xml:space="preserve">(. </w:t>
      </w:r>
    </w:p>
    <w:p w:rsidR="00F33E7A" w:rsidRDefault="0099653A">
      <w:pPr>
        <w:ind w:left="101" w:right="35"/>
      </w:pPr>
      <w:r>
        <w:rPr>
          <w:szCs w:val="28"/>
          <w:rtl/>
        </w:rPr>
        <w:t xml:space="preserve"> وقد بينت</w:t>
      </w:r>
      <w:r>
        <w:rPr>
          <w:szCs w:val="28"/>
          <w:rtl/>
        </w:rPr>
        <w:t xml:space="preserve"> د ارسات حديثة أن ضعف الإفصاح الأمني وقصور التواصل مع العملاء يساهمان في تضخيمالمخاطر المدركة، مما يحد من تبني الخدمات المصرفية الرقمية ويؤثر في استم اررية استخدامها، وهو ما يؤكد أن المشكلة لم تعد تقنية فقط، بل أصبحت إد اركية وسلوكية داخل مجتمع مستخدمي الخ</w:t>
      </w:r>
      <w:r>
        <w:rPr>
          <w:szCs w:val="28"/>
          <w:rtl/>
        </w:rPr>
        <w:t>دمات البنكية الرقميةفي المملكة العربية السعودية، وتسعى الد ارسة الحالية إلى المساهمة في معالجتها )كعموش ،</w:t>
      </w:r>
      <w:r>
        <w:rPr>
          <w:szCs w:val="28"/>
        </w:rPr>
        <w:t>2024</w:t>
      </w:r>
      <w:r>
        <w:rPr>
          <w:szCs w:val="28"/>
          <w:rtl/>
        </w:rPr>
        <w:t xml:space="preserve">( . </w:t>
      </w:r>
    </w:p>
    <w:p w:rsidR="00F33E7A" w:rsidRDefault="0099653A">
      <w:pPr>
        <w:spacing w:after="159" w:line="359" w:lineRule="auto"/>
        <w:ind w:left="102" w:right="32" w:hanging="4"/>
      </w:pPr>
      <w:r>
        <w:rPr>
          <w:szCs w:val="28"/>
          <w:rtl/>
        </w:rPr>
        <w:t xml:space="preserve">ومما سبق ذكره نستطيع القول ان هذه الد ارسة تهدف الى الإجابة على السؤال التالي" </w:t>
      </w:r>
      <w:r>
        <w:rPr>
          <w:b/>
          <w:bCs/>
          <w:szCs w:val="28"/>
          <w:rtl/>
        </w:rPr>
        <w:t xml:space="preserve"> كيف يؤثر الأمن السيبارني بأبعاده في قارر استخدام الخدمات المصر</w:t>
      </w:r>
      <w:r>
        <w:rPr>
          <w:b/>
          <w:bCs/>
          <w:szCs w:val="28"/>
          <w:rtl/>
        </w:rPr>
        <w:t xml:space="preserve">فية عبر الإنترنت لدى مستخدمي الخدمات البنكية الرقميةفي المملكة العربية السعودية؟"   </w:t>
      </w:r>
    </w:p>
    <w:p w:rsidR="00F33E7A" w:rsidRDefault="0099653A">
      <w:pPr>
        <w:bidi w:val="0"/>
        <w:spacing w:after="353" w:line="259" w:lineRule="auto"/>
        <w:ind w:left="0" w:right="163" w:firstLine="0"/>
        <w:jc w:val="right"/>
      </w:pPr>
      <w:r>
        <w:rPr>
          <w:b/>
        </w:rPr>
        <w:t xml:space="preserve"> </w:t>
      </w:r>
    </w:p>
    <w:p w:rsidR="00F33E7A" w:rsidRDefault="0099653A">
      <w:pPr>
        <w:bidi w:val="0"/>
        <w:spacing w:after="355" w:line="259" w:lineRule="auto"/>
        <w:ind w:left="0" w:right="163" w:firstLine="0"/>
        <w:jc w:val="right"/>
      </w:pPr>
      <w:r>
        <w:rPr>
          <w:b/>
        </w:rPr>
        <w:t xml:space="preserve"> </w:t>
      </w:r>
    </w:p>
    <w:p w:rsidR="00F33E7A" w:rsidRDefault="0099653A">
      <w:pPr>
        <w:bidi w:val="0"/>
        <w:spacing w:after="0" w:line="259" w:lineRule="auto"/>
        <w:ind w:left="0" w:right="163" w:firstLine="0"/>
        <w:jc w:val="right"/>
      </w:pPr>
      <w:r>
        <w:rPr>
          <w:b/>
        </w:rPr>
        <w:t xml:space="preserve"> </w:t>
      </w:r>
    </w:p>
    <w:p w:rsidR="00F33E7A" w:rsidRDefault="0099653A">
      <w:pPr>
        <w:pStyle w:val="Heading3"/>
        <w:ind w:left="106"/>
      </w:pPr>
      <w:r>
        <w:rPr>
          <w:bCs/>
          <w:szCs w:val="36"/>
        </w:rPr>
        <w:t>1</w:t>
      </w:r>
      <w:r>
        <w:rPr>
          <w:bCs/>
          <w:szCs w:val="36"/>
          <w:rtl/>
        </w:rPr>
        <w:t>.</w:t>
      </w:r>
      <w:r>
        <w:rPr>
          <w:bCs/>
          <w:szCs w:val="36"/>
        </w:rPr>
        <w:t>3</w:t>
      </w:r>
      <w:r>
        <w:rPr>
          <w:rFonts w:ascii="Arial" w:eastAsia="Arial" w:hAnsi="Arial" w:cs="Arial"/>
          <w:bCs/>
          <w:szCs w:val="36"/>
          <w:rtl/>
        </w:rPr>
        <w:t xml:space="preserve"> </w:t>
      </w:r>
      <w:r>
        <w:rPr>
          <w:bCs/>
          <w:szCs w:val="36"/>
          <w:rtl/>
        </w:rPr>
        <w:t xml:space="preserve">أهمية الدارسة </w:t>
      </w:r>
    </w:p>
    <w:p w:rsidR="00F33E7A" w:rsidRDefault="0099653A">
      <w:pPr>
        <w:spacing w:after="356" w:line="259" w:lineRule="auto"/>
        <w:ind w:left="841" w:right="0" w:hanging="10"/>
        <w:jc w:val="left"/>
      </w:pPr>
      <w:r>
        <w:rPr>
          <w:b/>
          <w:bCs/>
          <w:szCs w:val="28"/>
        </w:rPr>
        <w:t>1</w:t>
      </w:r>
      <w:r>
        <w:rPr>
          <w:b/>
          <w:bCs/>
          <w:szCs w:val="28"/>
          <w:rtl/>
        </w:rPr>
        <w:t>.</w:t>
      </w:r>
      <w:r>
        <w:rPr>
          <w:b/>
          <w:bCs/>
          <w:szCs w:val="28"/>
        </w:rPr>
        <w:t>3</w:t>
      </w:r>
      <w:r>
        <w:rPr>
          <w:b/>
          <w:bCs/>
          <w:szCs w:val="28"/>
          <w:rtl/>
        </w:rPr>
        <w:t>.</w:t>
      </w:r>
      <w:r>
        <w:rPr>
          <w:b/>
          <w:bCs/>
          <w:szCs w:val="28"/>
        </w:rPr>
        <w:t>1</w:t>
      </w:r>
      <w:r>
        <w:rPr>
          <w:b/>
          <w:bCs/>
          <w:szCs w:val="28"/>
          <w:rtl/>
        </w:rPr>
        <w:t xml:space="preserve"> الأهمية النظري ة </w:t>
      </w:r>
    </w:p>
    <w:p w:rsidR="00F33E7A" w:rsidRDefault="0099653A">
      <w:pPr>
        <w:ind w:left="469" w:right="35"/>
      </w:pPr>
      <w:r>
        <w:rPr>
          <w:szCs w:val="28"/>
        </w:rPr>
        <w:t>1</w:t>
      </w:r>
      <w:r>
        <w:rPr>
          <w:szCs w:val="28"/>
          <w:rtl/>
        </w:rPr>
        <w:t>.</w:t>
      </w:r>
      <w:r>
        <w:rPr>
          <w:rFonts w:ascii="Arial" w:eastAsia="Arial" w:hAnsi="Arial" w:cs="Arial"/>
          <w:szCs w:val="28"/>
          <w:rtl/>
        </w:rPr>
        <w:t xml:space="preserve"> </w:t>
      </w:r>
      <w:r>
        <w:rPr>
          <w:szCs w:val="28"/>
          <w:rtl/>
        </w:rPr>
        <w:t>تسهم الد ارسة في دعم المعرفة العلمية الخاصة بعلاقة</w:t>
      </w:r>
      <w:r>
        <w:rPr>
          <w:b/>
          <w:bCs/>
          <w:szCs w:val="28"/>
          <w:rtl/>
        </w:rPr>
        <w:t xml:space="preserve"> الأمن السيبارني</w:t>
      </w:r>
      <w:r>
        <w:rPr>
          <w:szCs w:val="28"/>
          <w:rtl/>
        </w:rPr>
        <w:t xml:space="preserve"> بـ</w:t>
      </w:r>
      <w:r>
        <w:rPr>
          <w:b/>
          <w:bCs/>
          <w:szCs w:val="28"/>
          <w:rtl/>
        </w:rPr>
        <w:t xml:space="preserve"> قارر استخدام الخدمات المصرفية عبر الإنترنت</w:t>
      </w:r>
      <w:r>
        <w:rPr>
          <w:szCs w:val="28"/>
          <w:rtl/>
        </w:rPr>
        <w:t xml:space="preserve"> داخل </w:t>
      </w:r>
      <w:r>
        <w:rPr>
          <w:szCs w:val="28"/>
          <w:rtl/>
        </w:rPr>
        <w:t>السياق السعودي، عبر تحليل منظم للأبعاد التقنية والإدارية والسلوكيةبوصفها محددات مت اربطة في تشكيل الثقة الرقمية. )التوني ،</w:t>
      </w:r>
      <w:r>
        <w:rPr>
          <w:szCs w:val="28"/>
        </w:rPr>
        <w:t>2023</w:t>
      </w:r>
      <w:r>
        <w:rPr>
          <w:szCs w:val="28"/>
          <w:rtl/>
        </w:rPr>
        <w:t xml:space="preserve">؛ صواق وآخرو ن ، </w:t>
      </w:r>
      <w:r>
        <w:rPr>
          <w:szCs w:val="28"/>
        </w:rPr>
        <w:t>2023</w:t>
      </w:r>
      <w:r>
        <w:rPr>
          <w:szCs w:val="28"/>
          <w:rtl/>
        </w:rPr>
        <w:t xml:space="preserve">( </w:t>
      </w:r>
      <w:r>
        <w:rPr>
          <w:szCs w:val="28"/>
          <w:rtl/>
        </w:rPr>
        <w:t xml:space="preserve"> </w:t>
      </w:r>
      <w:r>
        <w:rPr>
          <w:szCs w:val="28"/>
        </w:rPr>
        <w:t>2</w:t>
      </w:r>
      <w:r>
        <w:rPr>
          <w:szCs w:val="28"/>
          <w:rtl/>
        </w:rPr>
        <w:t>.</w:t>
      </w:r>
      <w:r>
        <w:rPr>
          <w:rFonts w:ascii="Arial" w:eastAsia="Arial" w:hAnsi="Arial" w:cs="Arial"/>
          <w:szCs w:val="28"/>
          <w:rtl/>
        </w:rPr>
        <w:t xml:space="preserve"> </w:t>
      </w:r>
      <w:r>
        <w:rPr>
          <w:szCs w:val="28"/>
          <w:rtl/>
        </w:rPr>
        <w:t>تعالج الد ارسة فجوة في بعض الأدبيات العربية التي ركزت على الحلول التقنية أو على سلوك العميلبصورة منفصلة</w:t>
      </w:r>
      <w:r>
        <w:rPr>
          <w:szCs w:val="28"/>
          <w:rtl/>
        </w:rPr>
        <w:t>، بينما تقدم هذه الد ارسة إطا ار اكثر تكاملًا يربط بين التطبيق الأمني وإد ارك الأمان والثقة وق ارر الاستخدام في بيئة مصرفية منظمة رقابيًا ) سما ،</w:t>
      </w:r>
      <w:r>
        <w:rPr>
          <w:szCs w:val="28"/>
        </w:rPr>
        <w:t>2017</w:t>
      </w:r>
      <w:r>
        <w:rPr>
          <w:szCs w:val="28"/>
          <w:rtl/>
        </w:rPr>
        <w:t>؛ كعموش ،</w:t>
      </w:r>
      <w:r>
        <w:rPr>
          <w:szCs w:val="28"/>
        </w:rPr>
        <w:t>2024</w:t>
      </w:r>
      <w:r>
        <w:rPr>
          <w:szCs w:val="28"/>
          <w:rtl/>
        </w:rPr>
        <w:t xml:space="preserve">( </w:t>
      </w:r>
      <w:r>
        <w:rPr>
          <w:szCs w:val="28"/>
          <w:rtl/>
        </w:rPr>
        <w:t xml:space="preserve"> </w:t>
      </w:r>
    </w:p>
    <w:p w:rsidR="00F33E7A" w:rsidRDefault="0099653A">
      <w:pPr>
        <w:ind w:left="832" w:right="35" w:hanging="363"/>
      </w:pPr>
      <w:r>
        <w:rPr>
          <w:szCs w:val="28"/>
        </w:rPr>
        <w:t>3</w:t>
      </w:r>
      <w:r>
        <w:rPr>
          <w:szCs w:val="28"/>
          <w:rtl/>
        </w:rPr>
        <w:t>.</w:t>
      </w:r>
      <w:r>
        <w:rPr>
          <w:rFonts w:ascii="Arial" w:eastAsia="Arial" w:hAnsi="Arial" w:cs="Arial"/>
          <w:szCs w:val="28"/>
          <w:rtl/>
        </w:rPr>
        <w:t xml:space="preserve"> </w:t>
      </w:r>
      <w:r>
        <w:rPr>
          <w:szCs w:val="28"/>
          <w:rtl/>
        </w:rPr>
        <w:t>توفر الد ارسة أساسًا نظريًا يمكن البناء عليه لتطوير نماذج تفسيرية لاحقة في موضوعات التح</w:t>
      </w:r>
      <w:r>
        <w:rPr>
          <w:szCs w:val="28"/>
          <w:rtl/>
        </w:rPr>
        <w:t xml:space="preserve">ول الرقمي المصرفي وإدارة مخاطر الأمن السيب ارني وسلوك المستخدم بما يخدم الباحثين في مجالاتنظم المعلومات والأمن السيب ارني والاقتصاد الرقمي. )صواق وآخرون، </w:t>
      </w:r>
      <w:r>
        <w:rPr>
          <w:szCs w:val="28"/>
        </w:rPr>
        <w:t>2023</w:t>
      </w:r>
      <w:r>
        <w:rPr>
          <w:szCs w:val="28"/>
          <w:rtl/>
        </w:rPr>
        <w:t>؛ كعموش ،</w:t>
      </w:r>
      <w:r>
        <w:rPr>
          <w:szCs w:val="28"/>
        </w:rPr>
        <w:t>2024</w:t>
      </w:r>
      <w:r>
        <w:rPr>
          <w:szCs w:val="28"/>
          <w:rtl/>
        </w:rPr>
        <w:t>(</w:t>
      </w:r>
      <w:r>
        <w:rPr>
          <w:szCs w:val="28"/>
          <w:rtl/>
        </w:rPr>
        <w:t xml:space="preserve"> </w:t>
      </w:r>
    </w:p>
    <w:p w:rsidR="00F33E7A" w:rsidRDefault="0099653A">
      <w:pPr>
        <w:spacing w:after="354" w:line="259" w:lineRule="auto"/>
        <w:ind w:left="841" w:right="0" w:hanging="10"/>
        <w:jc w:val="left"/>
      </w:pPr>
      <w:r>
        <w:rPr>
          <w:b/>
          <w:bCs/>
          <w:szCs w:val="28"/>
        </w:rPr>
        <w:t>1</w:t>
      </w:r>
      <w:r>
        <w:rPr>
          <w:b/>
          <w:bCs/>
          <w:szCs w:val="28"/>
          <w:rtl/>
        </w:rPr>
        <w:t>.</w:t>
      </w:r>
      <w:r>
        <w:rPr>
          <w:b/>
          <w:bCs/>
          <w:szCs w:val="28"/>
        </w:rPr>
        <w:t>3</w:t>
      </w:r>
      <w:r>
        <w:rPr>
          <w:b/>
          <w:bCs/>
          <w:szCs w:val="28"/>
          <w:rtl/>
        </w:rPr>
        <w:t>.</w:t>
      </w:r>
      <w:r>
        <w:rPr>
          <w:b/>
          <w:bCs/>
          <w:szCs w:val="28"/>
        </w:rPr>
        <w:t>2</w:t>
      </w:r>
      <w:r>
        <w:rPr>
          <w:b/>
          <w:bCs/>
          <w:szCs w:val="28"/>
          <w:rtl/>
        </w:rPr>
        <w:t xml:space="preserve"> الأهمية التطبيقي ة </w:t>
      </w:r>
    </w:p>
    <w:p w:rsidR="00F33E7A" w:rsidRDefault="0099653A">
      <w:pPr>
        <w:numPr>
          <w:ilvl w:val="0"/>
          <w:numId w:val="15"/>
        </w:numPr>
        <w:ind w:right="35" w:hanging="364"/>
      </w:pPr>
      <w:r>
        <w:rPr>
          <w:szCs w:val="28"/>
          <w:rtl/>
        </w:rPr>
        <w:t>تساعد نتائج الد ارسة المصارف السعودية على تحديد أكثر أبع</w:t>
      </w:r>
      <w:r>
        <w:rPr>
          <w:szCs w:val="28"/>
          <w:rtl/>
        </w:rPr>
        <w:t>اد الأمن السيب ارني تأثي ار في</w:t>
      </w:r>
      <w:r>
        <w:rPr>
          <w:b/>
          <w:bCs/>
          <w:szCs w:val="28"/>
          <w:rtl/>
        </w:rPr>
        <w:t xml:space="preserve"> الأمانالمُدَرك</w:t>
      </w:r>
      <w:r>
        <w:rPr>
          <w:szCs w:val="28"/>
          <w:rtl/>
        </w:rPr>
        <w:t xml:space="preserve"> والثقة الرقمية، بما يدعم تحسين تصميم خدمات الحماية والتواصل معها للعملاء بصورة أكثرفاعلية  ) سما، </w:t>
      </w:r>
      <w:r>
        <w:rPr>
          <w:szCs w:val="28"/>
        </w:rPr>
        <w:t>2017</w:t>
      </w:r>
      <w:r>
        <w:rPr>
          <w:szCs w:val="28"/>
          <w:rtl/>
        </w:rPr>
        <w:t>؛ كعموش ،</w:t>
      </w:r>
      <w:r>
        <w:rPr>
          <w:szCs w:val="28"/>
        </w:rPr>
        <w:t>2024</w:t>
      </w:r>
      <w:r>
        <w:rPr>
          <w:szCs w:val="28"/>
          <w:rtl/>
        </w:rPr>
        <w:t xml:space="preserve">( </w:t>
      </w:r>
      <w:r>
        <w:rPr>
          <w:szCs w:val="28"/>
          <w:rtl/>
        </w:rPr>
        <w:t xml:space="preserve"> </w:t>
      </w:r>
    </w:p>
    <w:p w:rsidR="00F33E7A" w:rsidRDefault="0099653A">
      <w:pPr>
        <w:numPr>
          <w:ilvl w:val="0"/>
          <w:numId w:val="15"/>
        </w:numPr>
        <w:ind w:right="35" w:hanging="364"/>
      </w:pPr>
      <w:r>
        <w:rPr>
          <w:szCs w:val="28"/>
          <w:rtl/>
        </w:rPr>
        <w:t>تقدم مخرجات قابلة للتطبيق للحد من فجوة الإد ارك عبر تطوير سياسات الإفصاح والتوعية الأمنية ،</w:t>
      </w:r>
      <w:r>
        <w:rPr>
          <w:szCs w:val="28"/>
          <w:rtl/>
        </w:rPr>
        <w:t xml:space="preserve">وتحسين إرشادات الاستخدام الآمن داخل التطبيقات البنكية، بما يرفع ق ارر الاعتماد على القنوات الرقمية ويقلل التردد نحو الخدمات الحساسة )، </w:t>
      </w:r>
      <w:r>
        <w:rPr>
          <w:szCs w:val="28"/>
        </w:rPr>
        <w:t>2023</w:t>
      </w:r>
      <w:r>
        <w:rPr>
          <w:szCs w:val="28"/>
          <w:rtl/>
        </w:rPr>
        <w:t>؛ التوني ،</w:t>
      </w:r>
      <w:r>
        <w:rPr>
          <w:szCs w:val="28"/>
        </w:rPr>
        <w:t>2023</w:t>
      </w:r>
      <w:r>
        <w:rPr>
          <w:szCs w:val="28"/>
          <w:rtl/>
        </w:rPr>
        <w:t xml:space="preserve"> </w:t>
      </w:r>
      <w:r>
        <w:rPr>
          <w:szCs w:val="28"/>
          <w:rtl/>
        </w:rPr>
        <w:t xml:space="preserve"> </w:t>
      </w:r>
      <w:r>
        <w:t>CERT-SA</w:t>
      </w:r>
      <w:r>
        <w:rPr>
          <w:szCs w:val="28"/>
          <w:rtl/>
        </w:rPr>
        <w:t xml:space="preserve">( </w:t>
      </w:r>
      <w:r>
        <w:rPr>
          <w:szCs w:val="28"/>
          <w:rtl/>
        </w:rPr>
        <w:t xml:space="preserve"> </w:t>
      </w:r>
    </w:p>
    <w:p w:rsidR="00F33E7A" w:rsidRDefault="0099653A">
      <w:pPr>
        <w:numPr>
          <w:ilvl w:val="0"/>
          <w:numId w:val="15"/>
        </w:numPr>
        <w:spacing w:after="457"/>
        <w:ind w:right="35" w:hanging="364"/>
      </w:pPr>
      <w:r>
        <w:rPr>
          <w:szCs w:val="28"/>
          <w:rtl/>
        </w:rPr>
        <w:t xml:space="preserve">تدعم الد ارسة الجهات التنظيمية والرقابية في تعزيز مؤش ارت قياس “الثقة الرقمية” المرتبطة </w:t>
      </w:r>
      <w:r>
        <w:rPr>
          <w:szCs w:val="28"/>
          <w:rtl/>
        </w:rPr>
        <w:t xml:space="preserve">بالأمنالسيب ارني ضمن القطاع المالي، ومواءمة مباد ارت التحول الرقمي مع متطلبات الحماية واستم ارريةالخدمة وتقليل مخاطر الاحتيال . )سما, </w:t>
      </w:r>
      <w:r>
        <w:rPr>
          <w:szCs w:val="28"/>
        </w:rPr>
        <w:t>2017</w:t>
      </w:r>
      <w:r>
        <w:rPr>
          <w:szCs w:val="28"/>
          <w:rtl/>
        </w:rPr>
        <w:t xml:space="preserve">، </w:t>
      </w:r>
      <w:r>
        <w:rPr>
          <w:szCs w:val="28"/>
        </w:rPr>
        <w:t>2023</w:t>
      </w:r>
      <w:r>
        <w:rPr>
          <w:szCs w:val="28"/>
          <w:rtl/>
        </w:rPr>
        <w:t xml:space="preserve"> </w:t>
      </w:r>
      <w:r>
        <w:rPr>
          <w:szCs w:val="28"/>
          <w:rtl/>
        </w:rPr>
        <w:t xml:space="preserve"> </w:t>
      </w:r>
      <w:r>
        <w:t>CERT-SA</w:t>
      </w:r>
      <w:r>
        <w:rPr>
          <w:szCs w:val="28"/>
          <w:rtl/>
        </w:rPr>
        <w:t xml:space="preserve">( </w:t>
      </w:r>
    </w:p>
    <w:p w:rsidR="00F33E7A" w:rsidRDefault="0099653A">
      <w:pPr>
        <w:pStyle w:val="Heading3"/>
        <w:ind w:left="106"/>
      </w:pPr>
      <w:r>
        <w:rPr>
          <w:bCs/>
          <w:szCs w:val="36"/>
        </w:rPr>
        <w:t>1</w:t>
      </w:r>
      <w:r>
        <w:rPr>
          <w:bCs/>
          <w:szCs w:val="36"/>
          <w:rtl/>
        </w:rPr>
        <w:t>.</w:t>
      </w:r>
      <w:r>
        <w:rPr>
          <w:bCs/>
          <w:szCs w:val="36"/>
        </w:rPr>
        <w:t>4</w:t>
      </w:r>
      <w:r>
        <w:rPr>
          <w:bCs/>
          <w:szCs w:val="36"/>
          <w:rtl/>
        </w:rPr>
        <w:t xml:space="preserve"> أهداف الدارسة </w:t>
      </w:r>
    </w:p>
    <w:p w:rsidR="00F33E7A" w:rsidRDefault="0099653A">
      <w:pPr>
        <w:ind w:left="101" w:right="237"/>
      </w:pPr>
      <w:r>
        <w:rPr>
          <w:szCs w:val="28"/>
          <w:rtl/>
        </w:rPr>
        <w:t>الهدف الرئيسي للد ارسة يتمثل في تحليل أثر الأمن السيب ارني بأبعاده على ق ارر استخ</w:t>
      </w:r>
      <w:r>
        <w:rPr>
          <w:szCs w:val="28"/>
          <w:rtl/>
        </w:rPr>
        <w:t xml:space="preserve">دام الخدمات المصرفية عبر الإنترنت لدى مستخدمي الخدمات البنكية الرقمية في المملكة العربية السعودية وذلك من خلال... </w:t>
      </w:r>
      <w:r>
        <w:rPr>
          <w:szCs w:val="28"/>
          <w:rtl/>
        </w:rPr>
        <w:t xml:space="preserve"> </w:t>
      </w:r>
    </w:p>
    <w:p w:rsidR="00F33E7A" w:rsidRDefault="0099653A">
      <w:pPr>
        <w:numPr>
          <w:ilvl w:val="0"/>
          <w:numId w:val="16"/>
        </w:numPr>
        <w:spacing w:after="8"/>
        <w:ind w:right="48" w:hanging="363"/>
      </w:pPr>
      <w:r>
        <w:rPr>
          <w:szCs w:val="28"/>
          <w:rtl/>
        </w:rPr>
        <w:t>قياس مستوى تطبيق الأمن السيب ارني بأبعاده في البنوك السعودية من وجهة نظر مستخدمي الخدمات البنكية الرقمية</w:t>
      </w:r>
      <w:r>
        <w:rPr>
          <w:szCs w:val="28"/>
          <w:rtl/>
        </w:rPr>
        <w:t xml:space="preserve">. </w:t>
      </w:r>
    </w:p>
    <w:p w:rsidR="00F33E7A" w:rsidRDefault="0099653A">
      <w:pPr>
        <w:numPr>
          <w:ilvl w:val="0"/>
          <w:numId w:val="16"/>
        </w:numPr>
        <w:spacing w:line="259" w:lineRule="auto"/>
        <w:ind w:right="48" w:hanging="363"/>
      </w:pPr>
      <w:r>
        <w:rPr>
          <w:szCs w:val="28"/>
          <w:rtl/>
        </w:rPr>
        <w:t>قياس مستوى الثقة الرقمية لدى مستخ</w:t>
      </w:r>
      <w:r>
        <w:rPr>
          <w:szCs w:val="28"/>
          <w:rtl/>
        </w:rPr>
        <w:t>دمي الخدمات المصرفية الإلكترونية في المملكة العربية السعودية</w:t>
      </w:r>
      <w:r>
        <w:rPr>
          <w:szCs w:val="28"/>
          <w:rtl/>
        </w:rPr>
        <w:t xml:space="preserve">. </w:t>
      </w:r>
    </w:p>
    <w:p w:rsidR="00F33E7A" w:rsidRDefault="0099653A">
      <w:pPr>
        <w:numPr>
          <w:ilvl w:val="0"/>
          <w:numId w:val="16"/>
        </w:numPr>
        <w:spacing w:line="259" w:lineRule="auto"/>
        <w:ind w:right="48" w:hanging="363"/>
      </w:pPr>
      <w:r>
        <w:rPr>
          <w:szCs w:val="28"/>
          <w:rtl/>
        </w:rPr>
        <w:t>قياس مستوى ق ارر استخدام الخدمات المصرفية عبر الإنترنت لدى عملاء البنوك السعودية</w:t>
      </w:r>
      <w:r>
        <w:rPr>
          <w:szCs w:val="28"/>
          <w:rtl/>
        </w:rPr>
        <w:t xml:space="preserve">. </w:t>
      </w:r>
    </w:p>
    <w:p w:rsidR="00F33E7A" w:rsidRDefault="0099653A">
      <w:pPr>
        <w:numPr>
          <w:ilvl w:val="0"/>
          <w:numId w:val="16"/>
        </w:numPr>
        <w:spacing w:after="3" w:line="359" w:lineRule="auto"/>
        <w:ind w:right="48" w:hanging="363"/>
      </w:pPr>
      <w:r>
        <w:rPr>
          <w:szCs w:val="28"/>
          <w:rtl/>
        </w:rPr>
        <w:t>تحليل العلاقة بين الأمن السيب ارني بأبعاده من جهة، وكل من الثقة الرقمية وق ارر استخدام الخدمات المصرفية عبر ال</w:t>
      </w:r>
      <w:r>
        <w:rPr>
          <w:szCs w:val="28"/>
          <w:rtl/>
        </w:rPr>
        <w:t>إنترنت من جهة أخرى لدى مستخدمي الخدمات البنكية الرقمية في المملكة العربية السعودية</w:t>
      </w:r>
      <w:r>
        <w:rPr>
          <w:szCs w:val="28"/>
          <w:rtl/>
        </w:rPr>
        <w:t>.</w:t>
      </w:r>
      <w:r>
        <w:rPr>
          <w:szCs w:val="28"/>
          <w:rtl/>
        </w:rPr>
        <w:t xml:space="preserve"> </w:t>
      </w:r>
    </w:p>
    <w:p w:rsidR="00F33E7A" w:rsidRDefault="0099653A">
      <w:pPr>
        <w:pStyle w:val="Heading3"/>
        <w:ind w:left="106"/>
      </w:pPr>
      <w:r>
        <w:rPr>
          <w:bCs/>
          <w:szCs w:val="36"/>
        </w:rPr>
        <w:t>1</w:t>
      </w:r>
      <w:r>
        <w:rPr>
          <w:bCs/>
          <w:szCs w:val="36"/>
          <w:rtl/>
        </w:rPr>
        <w:t>.</w:t>
      </w:r>
      <w:r>
        <w:rPr>
          <w:bCs/>
          <w:szCs w:val="36"/>
        </w:rPr>
        <w:t>5</w:t>
      </w:r>
      <w:r>
        <w:rPr>
          <w:bCs/>
          <w:szCs w:val="36"/>
          <w:rtl/>
        </w:rPr>
        <w:t xml:space="preserve"> تساؤلات الدارسة  </w:t>
      </w:r>
    </w:p>
    <w:p w:rsidR="00F33E7A" w:rsidRDefault="0099653A">
      <w:pPr>
        <w:numPr>
          <w:ilvl w:val="0"/>
          <w:numId w:val="17"/>
        </w:numPr>
        <w:spacing w:after="369" w:line="259" w:lineRule="auto"/>
        <w:ind w:left="831" w:right="0" w:hanging="362"/>
        <w:jc w:val="left"/>
      </w:pPr>
      <w:r>
        <w:rPr>
          <w:b/>
          <w:bCs/>
          <w:szCs w:val="28"/>
          <w:rtl/>
        </w:rPr>
        <w:t xml:space="preserve">السؤال الرئيسي </w:t>
      </w:r>
    </w:p>
    <w:p w:rsidR="00F33E7A" w:rsidRDefault="0099653A">
      <w:pPr>
        <w:ind w:left="101" w:right="338"/>
      </w:pPr>
      <w:r>
        <w:rPr>
          <w:szCs w:val="28"/>
          <w:rtl/>
        </w:rPr>
        <w:t xml:space="preserve">ما مدى تأثير مستوى تطبيق الأمن السيب ارني على مستوى الثقة الرقمية وق ارر استخدام الخدمات المصرفية عبر الإنترنت لدى مستخدمي الخدمات </w:t>
      </w:r>
      <w:r>
        <w:rPr>
          <w:szCs w:val="28"/>
          <w:rtl/>
        </w:rPr>
        <w:t>البنكية الرقمية في المملكة العربية السعودية ؟</w:t>
      </w:r>
      <w:r>
        <w:rPr>
          <w:szCs w:val="28"/>
          <w:rtl/>
        </w:rPr>
        <w:t xml:space="preserve"> </w:t>
      </w:r>
    </w:p>
    <w:p w:rsidR="00F33E7A" w:rsidRDefault="0099653A">
      <w:pPr>
        <w:numPr>
          <w:ilvl w:val="0"/>
          <w:numId w:val="17"/>
        </w:numPr>
        <w:spacing w:after="209" w:line="259" w:lineRule="auto"/>
        <w:ind w:left="831" w:right="0" w:hanging="362"/>
        <w:jc w:val="left"/>
      </w:pPr>
      <w:r>
        <w:rPr>
          <w:b/>
          <w:bCs/>
          <w:szCs w:val="28"/>
          <w:rtl/>
        </w:rPr>
        <w:t xml:space="preserve">الأسئلة الفرعية </w:t>
      </w:r>
    </w:p>
    <w:p w:rsidR="00F33E7A" w:rsidRDefault="0099653A">
      <w:pPr>
        <w:numPr>
          <w:ilvl w:val="0"/>
          <w:numId w:val="18"/>
        </w:numPr>
        <w:spacing w:after="7"/>
        <w:ind w:right="35" w:hanging="363"/>
      </w:pPr>
      <w:r>
        <w:rPr>
          <w:szCs w:val="28"/>
          <w:rtl/>
        </w:rPr>
        <w:t>ما مستوى تطبيق الأمن السيب ارني في البنوك السعودية من وجهة نظر مستخدمي الخدمات البنكية الرقمية؟</w:t>
      </w:r>
      <w:r>
        <w:rPr>
          <w:szCs w:val="28"/>
          <w:rtl/>
        </w:rPr>
        <w:t xml:space="preserve"> </w:t>
      </w:r>
    </w:p>
    <w:p w:rsidR="00F33E7A" w:rsidRDefault="0099653A">
      <w:pPr>
        <w:numPr>
          <w:ilvl w:val="0"/>
          <w:numId w:val="18"/>
        </w:numPr>
        <w:spacing w:after="198" w:line="259" w:lineRule="auto"/>
        <w:ind w:right="35" w:hanging="363"/>
      </w:pPr>
      <w:r>
        <w:rPr>
          <w:szCs w:val="28"/>
          <w:rtl/>
        </w:rPr>
        <w:t>ما مستوى الثقة الرقمية لدى مستخدمي الخدمات البنكية الإلكترونية في المملكة العربية السعودية ؟</w:t>
      </w:r>
      <w:r>
        <w:rPr>
          <w:szCs w:val="28"/>
          <w:rtl/>
        </w:rPr>
        <w:t xml:space="preserve"> </w:t>
      </w:r>
    </w:p>
    <w:p w:rsidR="00F33E7A" w:rsidRDefault="0099653A">
      <w:pPr>
        <w:numPr>
          <w:ilvl w:val="0"/>
          <w:numId w:val="18"/>
        </w:numPr>
        <w:spacing w:after="199" w:line="259" w:lineRule="auto"/>
        <w:ind w:right="35" w:hanging="363"/>
      </w:pPr>
      <w:r>
        <w:rPr>
          <w:szCs w:val="28"/>
          <w:rtl/>
        </w:rPr>
        <w:t>م</w:t>
      </w:r>
      <w:r>
        <w:rPr>
          <w:szCs w:val="28"/>
          <w:rtl/>
        </w:rPr>
        <w:t>ا مستوى ق ارر استخدام الخدمات المصرفية عبر الإنترنت لدى عملاء البنوك السعودية ؟</w:t>
      </w:r>
      <w:r>
        <w:rPr>
          <w:szCs w:val="28"/>
          <w:rtl/>
        </w:rPr>
        <w:t xml:space="preserve"> </w:t>
      </w:r>
    </w:p>
    <w:p w:rsidR="00F33E7A" w:rsidRDefault="0099653A">
      <w:pPr>
        <w:numPr>
          <w:ilvl w:val="0"/>
          <w:numId w:val="18"/>
        </w:numPr>
        <w:spacing w:after="7"/>
        <w:ind w:right="35" w:hanging="363"/>
      </w:pPr>
      <w:r>
        <w:rPr>
          <w:szCs w:val="28"/>
          <w:rtl/>
        </w:rPr>
        <w:t>ما مدى تأثير مستوى الثقة الرقمية على ق ارر استخدام الخدمات المصرفية عبر الإنترنت لدى عملاء البنوك السعودية ؟</w:t>
      </w:r>
      <w:r>
        <w:rPr>
          <w:szCs w:val="28"/>
          <w:rtl/>
        </w:rPr>
        <w:t xml:space="preserve"> </w:t>
      </w:r>
    </w:p>
    <w:p w:rsidR="00F33E7A" w:rsidRDefault="0099653A">
      <w:pPr>
        <w:numPr>
          <w:ilvl w:val="0"/>
          <w:numId w:val="18"/>
        </w:numPr>
        <w:ind w:right="35" w:hanging="363"/>
      </w:pPr>
      <w:r>
        <w:rPr>
          <w:szCs w:val="28"/>
          <w:rtl/>
        </w:rPr>
        <w:t>ما مدى تأثير مستوى تطبيق الأمن السيب ارني في بعده التقني مجتمِعًا</w:t>
      </w:r>
      <w:r>
        <w:rPr>
          <w:szCs w:val="28"/>
          <w:rtl/>
        </w:rPr>
        <w:t xml:space="preserve"> على ق ارر استخدام الخدمات المصرفية عبر الإنترنت لدى عملاء البنوك السعودية ؟</w:t>
      </w:r>
      <w:r>
        <w:rPr>
          <w:szCs w:val="28"/>
          <w:rtl/>
        </w:rPr>
        <w:t xml:space="preserve"> </w:t>
      </w:r>
    </w:p>
    <w:p w:rsidR="00F33E7A" w:rsidRDefault="0099653A">
      <w:pPr>
        <w:bidi w:val="0"/>
        <w:spacing w:after="353" w:line="259" w:lineRule="auto"/>
        <w:ind w:left="0" w:right="158" w:firstLine="0"/>
        <w:jc w:val="right"/>
      </w:pPr>
      <w:r>
        <w:t xml:space="preserve"> </w:t>
      </w:r>
    </w:p>
    <w:p w:rsidR="00F33E7A" w:rsidRDefault="0099653A">
      <w:pPr>
        <w:bidi w:val="0"/>
        <w:spacing w:after="353" w:line="259" w:lineRule="auto"/>
        <w:ind w:left="0" w:right="158" w:firstLine="0"/>
        <w:jc w:val="right"/>
      </w:pPr>
      <w:r>
        <w:t xml:space="preserve"> </w:t>
      </w:r>
    </w:p>
    <w:p w:rsidR="00F33E7A" w:rsidRDefault="0099653A">
      <w:pPr>
        <w:bidi w:val="0"/>
        <w:spacing w:after="0" w:line="259" w:lineRule="auto"/>
        <w:ind w:left="0" w:right="158" w:firstLine="0"/>
        <w:jc w:val="right"/>
      </w:pPr>
      <w:r>
        <w:t xml:space="preserve"> </w:t>
      </w:r>
    </w:p>
    <w:p w:rsidR="00F33E7A" w:rsidRDefault="0099653A">
      <w:pPr>
        <w:bidi w:val="0"/>
        <w:spacing w:after="648" w:line="259" w:lineRule="auto"/>
        <w:ind w:left="0" w:right="158" w:firstLine="0"/>
        <w:jc w:val="right"/>
      </w:pPr>
      <w:r>
        <w:t xml:space="preserve"> </w:t>
      </w:r>
    </w:p>
    <w:p w:rsidR="00F33E7A" w:rsidRDefault="0099653A">
      <w:pPr>
        <w:pStyle w:val="Heading3"/>
        <w:ind w:left="106"/>
      </w:pPr>
      <w:r>
        <w:rPr>
          <w:bCs/>
          <w:szCs w:val="36"/>
        </w:rPr>
        <w:t>1</w:t>
      </w:r>
      <w:r>
        <w:rPr>
          <w:bCs/>
          <w:szCs w:val="36"/>
          <w:rtl/>
        </w:rPr>
        <w:t>.</w:t>
      </w:r>
      <w:r>
        <w:rPr>
          <w:bCs/>
          <w:szCs w:val="36"/>
        </w:rPr>
        <w:t>6</w:t>
      </w:r>
      <w:r>
        <w:rPr>
          <w:bCs/>
          <w:szCs w:val="36"/>
          <w:rtl/>
        </w:rPr>
        <w:t xml:space="preserve"> فرضيات الدارسة </w:t>
      </w:r>
    </w:p>
    <w:p w:rsidR="00F33E7A" w:rsidRDefault="0099653A">
      <w:pPr>
        <w:spacing w:after="138" w:line="258" w:lineRule="auto"/>
        <w:ind w:left="466" w:right="0" w:hanging="10"/>
        <w:jc w:val="left"/>
      </w:pPr>
      <w:r>
        <w:rPr>
          <w:rFonts w:ascii="Wingdings" w:eastAsia="Wingdings" w:hAnsi="Wingdings" w:cs="Wingdings"/>
          <w:sz w:val="43"/>
          <w:szCs w:val="43"/>
          <w:vertAlign w:val="subscript"/>
          <w:rtl/>
        </w:rPr>
        <w:t></w:t>
      </w:r>
      <w:r>
        <w:rPr>
          <w:rFonts w:ascii="Arial" w:eastAsia="Arial" w:hAnsi="Arial" w:cs="Arial"/>
          <w:szCs w:val="28"/>
          <w:rtl/>
        </w:rPr>
        <w:t xml:space="preserve"> </w:t>
      </w:r>
      <w:r>
        <w:rPr>
          <w:szCs w:val="28"/>
          <w:rtl/>
        </w:rPr>
        <w:t xml:space="preserve">الفرضية الرئيسة الأولى </w:t>
      </w:r>
      <w:r>
        <w:t>(H1)</w:t>
      </w:r>
      <w:r>
        <w:rPr>
          <w:szCs w:val="28"/>
          <w:rtl/>
        </w:rPr>
        <w:t xml:space="preserve">  </w:t>
      </w:r>
    </w:p>
    <w:p w:rsidR="00F33E7A" w:rsidRDefault="0099653A">
      <w:pPr>
        <w:spacing w:after="3" w:line="360" w:lineRule="auto"/>
        <w:ind w:left="374" w:right="52" w:hanging="374"/>
        <w:jc w:val="right"/>
      </w:pPr>
      <w:r>
        <w:rPr>
          <w:rFonts w:ascii="Wingdings" w:eastAsia="Wingdings" w:hAnsi="Wingdings" w:cs="Wingdings"/>
          <w:szCs w:val="28"/>
          <w:rtl/>
        </w:rPr>
        <w:t>▪</w:t>
      </w:r>
      <w:r>
        <w:rPr>
          <w:rFonts w:ascii="Arial" w:eastAsia="Arial" w:hAnsi="Arial" w:cs="Arial"/>
          <w:szCs w:val="28"/>
          <w:rtl/>
        </w:rPr>
        <w:t xml:space="preserve"> </w:t>
      </w:r>
      <w:r>
        <w:rPr>
          <w:sz w:val="24"/>
          <w:szCs w:val="24"/>
          <w:rtl/>
        </w:rPr>
        <w:t xml:space="preserve">يوجد أثر ذو دلالة إحصائية لمستوى تطبيق الأمن السيب ارني في بُعده التقني على مستوى الثقة الرقمية لدى مستخدمي الخدمات </w:t>
      </w:r>
      <w:r>
        <w:rPr>
          <w:sz w:val="24"/>
          <w:szCs w:val="24"/>
          <w:rtl/>
        </w:rPr>
        <w:t>البنكية الرقمية في المملكة العربية السعودية</w:t>
      </w:r>
      <w:r>
        <w:rPr>
          <w:sz w:val="24"/>
          <w:szCs w:val="24"/>
          <w:rtl/>
        </w:rPr>
        <w:t>.</w:t>
      </w:r>
      <w:r>
        <w:rPr>
          <w:szCs w:val="28"/>
          <w:rtl/>
        </w:rPr>
        <w:t xml:space="preserve"> </w:t>
      </w:r>
    </w:p>
    <w:p w:rsidR="00F33E7A" w:rsidRDefault="0099653A">
      <w:pPr>
        <w:spacing w:after="181" w:line="259" w:lineRule="auto"/>
        <w:ind w:left="465" w:right="0" w:hanging="10"/>
        <w:jc w:val="left"/>
      </w:pPr>
      <w:r>
        <w:rPr>
          <w:rFonts w:ascii="Wingdings" w:eastAsia="Wingdings" w:hAnsi="Wingdings" w:cs="Wingdings"/>
          <w:sz w:val="24"/>
          <w:szCs w:val="24"/>
          <w:rtl/>
        </w:rPr>
        <w:t></w:t>
      </w:r>
      <w:r>
        <w:rPr>
          <w:rFonts w:ascii="Arial" w:eastAsia="Arial" w:hAnsi="Arial" w:cs="Arial"/>
          <w:sz w:val="24"/>
          <w:szCs w:val="24"/>
          <w:rtl/>
        </w:rPr>
        <w:t xml:space="preserve"> </w:t>
      </w:r>
      <w:r>
        <w:rPr>
          <w:sz w:val="24"/>
          <w:szCs w:val="24"/>
          <w:rtl/>
        </w:rPr>
        <w:t xml:space="preserve">الفرضيات الفرعية </w:t>
      </w:r>
      <w:r>
        <w:rPr>
          <w:sz w:val="24"/>
          <w:szCs w:val="24"/>
          <w:rtl/>
        </w:rPr>
        <w:t xml:space="preserve"> </w:t>
      </w:r>
    </w:p>
    <w:p w:rsidR="00F33E7A" w:rsidRDefault="0099653A">
      <w:pPr>
        <w:numPr>
          <w:ilvl w:val="0"/>
          <w:numId w:val="19"/>
        </w:numPr>
        <w:spacing w:after="3" w:line="360" w:lineRule="auto"/>
        <w:ind w:right="631" w:hanging="360"/>
        <w:jc w:val="right"/>
      </w:pPr>
      <w:r>
        <w:rPr>
          <w:sz w:val="24"/>
        </w:rPr>
        <w:t>H1a</w:t>
      </w:r>
      <w:r>
        <w:rPr>
          <w:sz w:val="24"/>
          <w:szCs w:val="24"/>
          <w:rtl/>
        </w:rPr>
        <w:t xml:space="preserve">  </w:t>
      </w:r>
      <w:r>
        <w:rPr>
          <w:sz w:val="24"/>
          <w:szCs w:val="24"/>
          <w:rtl/>
        </w:rPr>
        <w:t xml:space="preserve"> </w:t>
      </w:r>
      <w:r>
        <w:rPr>
          <w:sz w:val="24"/>
          <w:szCs w:val="24"/>
          <w:rtl/>
        </w:rPr>
        <w:t>يوجد أثر ذو دلالة إحصائية لمستوى تطبيق التشفير المتقدم على مستوى الثقة الرقمية لدى مستخدمي الخدمات البنكية الرقمية في المملكة العربية السعودية</w:t>
      </w:r>
      <w:r>
        <w:rPr>
          <w:sz w:val="24"/>
          <w:szCs w:val="24"/>
          <w:rtl/>
        </w:rPr>
        <w:t xml:space="preserve">. </w:t>
      </w:r>
    </w:p>
    <w:p w:rsidR="00F33E7A" w:rsidRDefault="0099653A">
      <w:pPr>
        <w:numPr>
          <w:ilvl w:val="0"/>
          <w:numId w:val="19"/>
        </w:numPr>
        <w:spacing w:after="3" w:line="360" w:lineRule="auto"/>
        <w:ind w:right="631" w:hanging="360"/>
        <w:jc w:val="right"/>
      </w:pPr>
      <w:r>
        <w:rPr>
          <w:sz w:val="24"/>
        </w:rPr>
        <w:t>H1b</w:t>
      </w:r>
      <w:r>
        <w:rPr>
          <w:sz w:val="24"/>
          <w:szCs w:val="24"/>
          <w:rtl/>
        </w:rPr>
        <w:t xml:space="preserve"> </w:t>
      </w:r>
      <w:r>
        <w:rPr>
          <w:sz w:val="24"/>
          <w:szCs w:val="24"/>
          <w:rtl/>
        </w:rPr>
        <w:t xml:space="preserve"> </w:t>
      </w:r>
      <w:r>
        <w:rPr>
          <w:sz w:val="24"/>
          <w:szCs w:val="24"/>
          <w:rtl/>
        </w:rPr>
        <w:t xml:space="preserve">يوجد أثر ذو دلالة إحصائية لمستوى </w:t>
      </w:r>
      <w:r>
        <w:rPr>
          <w:sz w:val="24"/>
          <w:szCs w:val="24"/>
          <w:rtl/>
        </w:rPr>
        <w:t>تطبيق المصادقة الثنائية على مستوى الثقة الرقمية لدى مستخدمي الخدمات البنكية الرقمية في المملكة العربية السعودية</w:t>
      </w:r>
      <w:r>
        <w:rPr>
          <w:sz w:val="24"/>
          <w:szCs w:val="24"/>
          <w:rtl/>
        </w:rPr>
        <w:t xml:space="preserve">. </w:t>
      </w:r>
    </w:p>
    <w:p w:rsidR="00F33E7A" w:rsidRDefault="0099653A">
      <w:pPr>
        <w:numPr>
          <w:ilvl w:val="0"/>
          <w:numId w:val="19"/>
        </w:numPr>
        <w:spacing w:after="59" w:line="360" w:lineRule="auto"/>
        <w:ind w:right="631" w:hanging="360"/>
        <w:jc w:val="right"/>
      </w:pPr>
      <w:r>
        <w:rPr>
          <w:sz w:val="24"/>
        </w:rPr>
        <w:t>H1c</w:t>
      </w:r>
      <w:r>
        <w:rPr>
          <w:sz w:val="24"/>
          <w:szCs w:val="24"/>
          <w:rtl/>
        </w:rPr>
        <w:t xml:space="preserve"> </w:t>
      </w:r>
      <w:r>
        <w:rPr>
          <w:sz w:val="24"/>
          <w:szCs w:val="24"/>
          <w:rtl/>
        </w:rPr>
        <w:t xml:space="preserve"> </w:t>
      </w:r>
      <w:r>
        <w:rPr>
          <w:sz w:val="24"/>
          <w:szCs w:val="24"/>
          <w:rtl/>
        </w:rPr>
        <w:t>يوجد أثر ذو دلالة إحصائية لمستوى تطبيق الم ارقبة الفورية للمعاملات على مستوى الثقة الرقمية لدى مستخدمي الخدمات البنكية الرقمية في المملكة</w:t>
      </w:r>
      <w:r>
        <w:rPr>
          <w:sz w:val="24"/>
          <w:szCs w:val="24"/>
          <w:rtl/>
        </w:rPr>
        <w:t xml:space="preserve"> العربية السعودية</w:t>
      </w:r>
      <w:r>
        <w:rPr>
          <w:sz w:val="24"/>
          <w:szCs w:val="24"/>
          <w:rtl/>
        </w:rPr>
        <w:t xml:space="preserve">. </w:t>
      </w:r>
    </w:p>
    <w:p w:rsidR="00F33E7A" w:rsidRDefault="0099653A">
      <w:pPr>
        <w:spacing w:after="157" w:line="258" w:lineRule="auto"/>
        <w:ind w:left="466" w:right="0" w:hanging="10"/>
        <w:jc w:val="left"/>
      </w:pPr>
      <w:r>
        <w:rPr>
          <w:rFonts w:ascii="Wingdings" w:eastAsia="Wingdings" w:hAnsi="Wingdings" w:cs="Wingdings"/>
          <w:szCs w:val="28"/>
          <w:rtl/>
        </w:rPr>
        <w:t></w:t>
      </w:r>
      <w:r>
        <w:rPr>
          <w:rFonts w:ascii="Arial" w:eastAsia="Arial" w:hAnsi="Arial" w:cs="Arial"/>
          <w:szCs w:val="28"/>
          <w:rtl/>
        </w:rPr>
        <w:t xml:space="preserve"> </w:t>
      </w:r>
      <w:r>
        <w:rPr>
          <w:szCs w:val="28"/>
          <w:rtl/>
        </w:rPr>
        <w:t xml:space="preserve">الفرضية الرئيسة الثانية </w:t>
      </w:r>
      <w:r>
        <w:t>(H2)</w:t>
      </w:r>
      <w:r>
        <w:rPr>
          <w:szCs w:val="28"/>
          <w:rtl/>
        </w:rPr>
        <w:t xml:space="preserve">  </w:t>
      </w:r>
    </w:p>
    <w:p w:rsidR="00F33E7A" w:rsidRDefault="0099653A">
      <w:pPr>
        <w:spacing w:after="3" w:line="360" w:lineRule="auto"/>
        <w:ind w:left="374" w:right="242" w:hanging="374"/>
        <w:jc w:val="right"/>
      </w:pPr>
      <w:r>
        <w:rPr>
          <w:rFonts w:ascii="Wingdings" w:eastAsia="Wingdings" w:hAnsi="Wingdings" w:cs="Wingdings"/>
          <w:sz w:val="37"/>
          <w:szCs w:val="37"/>
          <w:vertAlign w:val="subscript"/>
          <w:rtl/>
        </w:rPr>
        <w:t>▪</w:t>
      </w:r>
      <w:r>
        <w:rPr>
          <w:rFonts w:ascii="Arial" w:eastAsia="Arial" w:hAnsi="Arial" w:cs="Arial"/>
          <w:sz w:val="24"/>
          <w:szCs w:val="24"/>
          <w:rtl/>
        </w:rPr>
        <w:t xml:space="preserve"> </w:t>
      </w:r>
      <w:r>
        <w:rPr>
          <w:sz w:val="24"/>
          <w:szCs w:val="24"/>
          <w:rtl/>
        </w:rPr>
        <w:t>يوجد أثر ذو دلالة إحصائية لمستوى تطبيق الأمن السيب ارني في بُعده التقني على ق ارر استخدام الخدمات المصرفية عبر الإنترنت لدى مستخدمي الخدمات البنكية الرقمية في المملكة العربية السعودية</w:t>
      </w:r>
      <w:r>
        <w:rPr>
          <w:sz w:val="24"/>
          <w:szCs w:val="24"/>
          <w:rtl/>
        </w:rPr>
        <w:t xml:space="preserve">. </w:t>
      </w:r>
    </w:p>
    <w:p w:rsidR="00F33E7A" w:rsidRDefault="0099653A">
      <w:pPr>
        <w:spacing w:after="181" w:line="259" w:lineRule="auto"/>
        <w:ind w:left="465" w:right="0" w:hanging="10"/>
        <w:jc w:val="left"/>
      </w:pPr>
      <w:r>
        <w:rPr>
          <w:rFonts w:ascii="Wingdings" w:eastAsia="Wingdings" w:hAnsi="Wingdings" w:cs="Wingdings"/>
          <w:sz w:val="24"/>
          <w:szCs w:val="24"/>
          <w:rtl/>
        </w:rPr>
        <w:t></w:t>
      </w:r>
      <w:r>
        <w:rPr>
          <w:rFonts w:ascii="Arial" w:eastAsia="Arial" w:hAnsi="Arial" w:cs="Arial"/>
          <w:sz w:val="24"/>
          <w:szCs w:val="24"/>
          <w:rtl/>
        </w:rPr>
        <w:t xml:space="preserve"> </w:t>
      </w:r>
      <w:r>
        <w:rPr>
          <w:sz w:val="24"/>
          <w:szCs w:val="24"/>
          <w:rtl/>
        </w:rPr>
        <w:t xml:space="preserve">الفرضيات </w:t>
      </w:r>
      <w:r>
        <w:rPr>
          <w:sz w:val="24"/>
          <w:szCs w:val="24"/>
          <w:rtl/>
        </w:rPr>
        <w:t xml:space="preserve">الفرعية </w:t>
      </w:r>
      <w:r>
        <w:rPr>
          <w:sz w:val="24"/>
          <w:szCs w:val="24"/>
          <w:rtl/>
        </w:rPr>
        <w:t xml:space="preserve"> </w:t>
      </w:r>
    </w:p>
    <w:p w:rsidR="00F33E7A" w:rsidRDefault="0099653A">
      <w:pPr>
        <w:numPr>
          <w:ilvl w:val="0"/>
          <w:numId w:val="20"/>
        </w:numPr>
        <w:spacing w:after="3" w:line="360" w:lineRule="auto"/>
        <w:ind w:right="352" w:hanging="360"/>
        <w:jc w:val="right"/>
      </w:pPr>
      <w:r>
        <w:rPr>
          <w:sz w:val="24"/>
        </w:rPr>
        <w:t>H2a</w:t>
      </w:r>
      <w:r>
        <w:rPr>
          <w:sz w:val="24"/>
          <w:szCs w:val="24"/>
          <w:rtl/>
        </w:rPr>
        <w:t xml:space="preserve"> </w:t>
      </w:r>
      <w:r>
        <w:rPr>
          <w:sz w:val="24"/>
          <w:szCs w:val="24"/>
          <w:rtl/>
        </w:rPr>
        <w:t xml:space="preserve"> </w:t>
      </w:r>
      <w:r>
        <w:rPr>
          <w:sz w:val="24"/>
          <w:szCs w:val="24"/>
          <w:rtl/>
        </w:rPr>
        <w:t>يوجد أثر ذو دلالة إحصائية لمستوى تطبيق التشفير المتقدم على ق ارر استخدام الخدمات المصرفية عبر الإنترنت لدى مستخدمي الخدمات البنكية الرقمية في المملكة العربية السعودية</w:t>
      </w:r>
      <w:r>
        <w:rPr>
          <w:sz w:val="24"/>
          <w:szCs w:val="24"/>
          <w:rtl/>
        </w:rPr>
        <w:t xml:space="preserve">. </w:t>
      </w:r>
    </w:p>
    <w:p w:rsidR="00F33E7A" w:rsidRDefault="0099653A">
      <w:pPr>
        <w:numPr>
          <w:ilvl w:val="0"/>
          <w:numId w:val="20"/>
        </w:numPr>
        <w:spacing w:after="3" w:line="360" w:lineRule="auto"/>
        <w:ind w:right="352" w:hanging="360"/>
        <w:jc w:val="right"/>
      </w:pPr>
      <w:r>
        <w:rPr>
          <w:sz w:val="24"/>
        </w:rPr>
        <w:t>H2b</w:t>
      </w:r>
      <w:r>
        <w:rPr>
          <w:sz w:val="24"/>
          <w:szCs w:val="24"/>
          <w:rtl/>
        </w:rPr>
        <w:t xml:space="preserve"> </w:t>
      </w:r>
      <w:r>
        <w:rPr>
          <w:sz w:val="24"/>
          <w:szCs w:val="24"/>
          <w:rtl/>
        </w:rPr>
        <w:t xml:space="preserve"> </w:t>
      </w:r>
      <w:r>
        <w:rPr>
          <w:sz w:val="24"/>
          <w:szCs w:val="24"/>
          <w:rtl/>
        </w:rPr>
        <w:t xml:space="preserve">يوجد أثر ذو دلالة إحصائية لمستوى تطبيق المصادقة الثنائية على ق ارر </w:t>
      </w:r>
      <w:r>
        <w:rPr>
          <w:sz w:val="24"/>
          <w:szCs w:val="24"/>
          <w:rtl/>
        </w:rPr>
        <w:t>استخدام الخدمات المصرفية عبر الإنترنت لدى مستخدمي الخدمات البنكية الرقمية في المملكة العربية السعودية</w:t>
      </w:r>
      <w:r>
        <w:rPr>
          <w:sz w:val="24"/>
          <w:szCs w:val="24"/>
          <w:rtl/>
        </w:rPr>
        <w:t xml:space="preserve">. </w:t>
      </w:r>
    </w:p>
    <w:p w:rsidR="00F33E7A" w:rsidRDefault="0099653A">
      <w:pPr>
        <w:numPr>
          <w:ilvl w:val="0"/>
          <w:numId w:val="20"/>
        </w:numPr>
        <w:spacing w:after="501" w:line="360" w:lineRule="auto"/>
        <w:ind w:right="352" w:hanging="360"/>
        <w:jc w:val="right"/>
      </w:pPr>
      <w:r>
        <w:rPr>
          <w:sz w:val="24"/>
        </w:rPr>
        <w:t>H2c</w:t>
      </w:r>
      <w:r>
        <w:rPr>
          <w:sz w:val="24"/>
          <w:szCs w:val="24"/>
          <w:rtl/>
        </w:rPr>
        <w:t xml:space="preserve"> يوجد أثر ذو دلالة إحصائية لمستوى تطبيق الم ارقبة الفورية للمعاملات على ق ارر استخدام الخدمات المصرفية عبر الإنترنت لدى مستخدمي الخدمات البنكية الرقم</w:t>
      </w:r>
      <w:r>
        <w:rPr>
          <w:sz w:val="24"/>
          <w:szCs w:val="24"/>
          <w:rtl/>
        </w:rPr>
        <w:t>ية في المملكة العربية السعودية</w:t>
      </w:r>
      <w:r>
        <w:rPr>
          <w:sz w:val="24"/>
          <w:szCs w:val="24"/>
          <w:rtl/>
        </w:rPr>
        <w:t>.</w:t>
      </w:r>
      <w:r>
        <w:rPr>
          <w:sz w:val="24"/>
          <w:szCs w:val="24"/>
          <w:rtl/>
        </w:rPr>
        <w:t xml:space="preserve"> </w:t>
      </w:r>
    </w:p>
    <w:p w:rsidR="00F33E7A" w:rsidRDefault="0099653A">
      <w:pPr>
        <w:pStyle w:val="Heading3"/>
        <w:ind w:left="106"/>
      </w:pPr>
      <w:r>
        <w:rPr>
          <w:bCs/>
          <w:szCs w:val="36"/>
        </w:rPr>
        <w:t>1</w:t>
      </w:r>
      <w:r>
        <w:rPr>
          <w:bCs/>
          <w:szCs w:val="36"/>
          <w:rtl/>
        </w:rPr>
        <w:t>.</w:t>
      </w:r>
      <w:r>
        <w:rPr>
          <w:bCs/>
          <w:szCs w:val="36"/>
        </w:rPr>
        <w:t>7</w:t>
      </w:r>
      <w:r>
        <w:rPr>
          <w:bCs/>
          <w:szCs w:val="36"/>
          <w:rtl/>
        </w:rPr>
        <w:t xml:space="preserve"> المنطلقات النظرية للدارسة </w:t>
      </w:r>
    </w:p>
    <w:p w:rsidR="00F33E7A" w:rsidRDefault="0099653A">
      <w:pPr>
        <w:ind w:left="101" w:right="35"/>
      </w:pPr>
      <w:r>
        <w:rPr>
          <w:szCs w:val="28"/>
          <w:rtl/>
        </w:rPr>
        <w:t xml:space="preserve">تستند هذه الد ارسة إلى مجموعة من المنطلقات النظرية التي تشكّل الأساس العلمي لفهم العلاقة بين الأمن السيب ارني وق ارر استخدام الخدمات المصرفية عبر الإنترنت لدى مستخدمي الخدمات البنكية الرقمي ة </w:t>
      </w:r>
      <w:r>
        <w:rPr>
          <w:szCs w:val="28"/>
          <w:rtl/>
        </w:rPr>
        <w:t>ويعتمدهذا التوجه على دمج أكثر من منظور تفسيري، يشمل المنظور التقني الذي يركز على فعالية الضوابط والإج ارءات الأمنية، والمنظور السلوكي الذي يفسر استجابات المستخدمين واتجاهاتهم نحو القنوات المصرفية الرقمية، إضافة إلى المنظور التنظيمي الذي ينظر إلى دور السياس</w:t>
      </w:r>
      <w:r>
        <w:rPr>
          <w:szCs w:val="28"/>
          <w:rtl/>
        </w:rPr>
        <w:t xml:space="preserve">ات والإج ارءات المؤسسية في تعزيز الثقة الرقمية . </w:t>
      </w:r>
    </w:p>
    <w:p w:rsidR="00F33E7A" w:rsidRDefault="0099653A">
      <w:pPr>
        <w:ind w:left="101" w:right="35"/>
      </w:pPr>
      <w:r>
        <w:rPr>
          <w:szCs w:val="28"/>
          <w:rtl/>
        </w:rPr>
        <w:t>وفي ضوء ما سبق ذكر ه، تفترض الد ارسة أن ق ارر استخدام الخدمات المصرفية الإلكترونية لا يتحدد فقط بوجود بنية تقنية متطورة أو خدمات مصرفية رقمية عالية الجودة  بل يتأثر بصورة جوهرية بمدى إد اركالمستخدم لمستوى ا</w:t>
      </w:r>
      <w:r>
        <w:rPr>
          <w:szCs w:val="28"/>
          <w:rtl/>
        </w:rPr>
        <w:t>لأمان، ودرجة ثقته في قدرة البنك على حماية بياناته ومعاملاته المالية من المخاطر والتهديدات السيب ارنية. ومن ثم فإن الأمن السيب ارني لا ينظر إليه في هذه الد ارسة بوصفه عنص ار تقنيًا منفصلًا، بل باعتباره متغي ار مؤث ار في تشكيل الثقة الرقمية، ومن خلالها في تو</w:t>
      </w:r>
      <w:r>
        <w:rPr>
          <w:szCs w:val="28"/>
          <w:rtl/>
        </w:rPr>
        <w:t>جيه السلوك الفعلي للمستخدم نحو تبني الخدمات المصرفية عبر الإنترنت. ويتفق هذا الطرح مع الاتجاهات الحديثة في أدبيات أمن المعلومات والتكنولوجيا المالية والتحول الرقمي، التي تؤكد أن نجاح الخدمات الرقمية يعتمد على التكامل بين فعالية الحمايةالتقنية وإد ارك المست</w:t>
      </w:r>
      <w:r>
        <w:rPr>
          <w:szCs w:val="28"/>
          <w:rtl/>
        </w:rPr>
        <w:t xml:space="preserve">خدم لها وثقته بها) </w:t>
      </w:r>
      <w:r>
        <w:t>Whitman &amp; Mattord, 2022</w:t>
      </w:r>
      <w:r>
        <w:rPr>
          <w:szCs w:val="28"/>
          <w:rtl/>
        </w:rPr>
        <w:t xml:space="preserve">( .  </w:t>
      </w:r>
    </w:p>
    <w:p w:rsidR="00F33E7A" w:rsidRDefault="0099653A">
      <w:pPr>
        <w:bidi w:val="0"/>
        <w:spacing w:after="353" w:line="259" w:lineRule="auto"/>
        <w:ind w:left="0" w:right="158" w:firstLine="0"/>
        <w:jc w:val="right"/>
      </w:pPr>
      <w:r>
        <w:t xml:space="preserve"> </w:t>
      </w:r>
    </w:p>
    <w:p w:rsidR="00F33E7A" w:rsidRDefault="0099653A">
      <w:pPr>
        <w:bidi w:val="0"/>
        <w:spacing w:after="646" w:line="259" w:lineRule="auto"/>
        <w:ind w:left="0" w:right="158" w:firstLine="0"/>
        <w:jc w:val="right"/>
      </w:pPr>
      <w:r>
        <w:t xml:space="preserve"> </w:t>
      </w:r>
    </w:p>
    <w:p w:rsidR="00F33E7A" w:rsidRDefault="0099653A">
      <w:pPr>
        <w:pStyle w:val="Heading3"/>
        <w:ind w:left="106"/>
      </w:pPr>
      <w:r>
        <w:rPr>
          <w:bCs/>
          <w:szCs w:val="36"/>
        </w:rPr>
        <w:t>1</w:t>
      </w:r>
      <w:r>
        <w:rPr>
          <w:bCs/>
          <w:szCs w:val="36"/>
          <w:rtl/>
        </w:rPr>
        <w:t>.</w:t>
      </w:r>
      <w:r>
        <w:rPr>
          <w:bCs/>
          <w:szCs w:val="36"/>
        </w:rPr>
        <w:t>8</w:t>
      </w:r>
      <w:r>
        <w:rPr>
          <w:bCs/>
          <w:szCs w:val="36"/>
          <w:rtl/>
        </w:rPr>
        <w:t xml:space="preserve"> النماذج النظرية التي تقوم عليها الدارسة </w:t>
      </w:r>
    </w:p>
    <w:p w:rsidR="00F33E7A" w:rsidRDefault="0099653A">
      <w:pPr>
        <w:spacing w:after="211"/>
        <w:ind w:left="101" w:right="35"/>
      </w:pPr>
      <w:r>
        <w:rPr>
          <w:szCs w:val="28"/>
          <w:rtl/>
        </w:rPr>
        <w:t xml:space="preserve">تقوم هذه الد ارسة على عدد من النماذج والنظريات التي تساعد في تفسير العلاقة بين الأمن السيب ارني والثقة الرقمية وق ارر استخدام الخدمات المصرفية عبر الإنترنت. </w:t>
      </w:r>
      <w:r>
        <w:rPr>
          <w:szCs w:val="28"/>
          <w:rtl/>
        </w:rPr>
        <w:t>وتتمثل أبرز هذه النماذج في نموذج قبول التكنولوجيا)</w:t>
      </w:r>
      <w:r>
        <w:t>TAM</w:t>
      </w:r>
      <w:r>
        <w:rPr>
          <w:szCs w:val="28"/>
          <w:rtl/>
        </w:rPr>
        <w:t xml:space="preserve">(، والنظرية الموحدة لقبول واستخدام التكنولوجيا) </w:t>
      </w:r>
      <w:r>
        <w:t>UTAUT</w:t>
      </w:r>
      <w:r>
        <w:rPr>
          <w:szCs w:val="28"/>
          <w:rtl/>
        </w:rPr>
        <w:t xml:space="preserve">( إضافة إلى مدخل الثقة الرقمية بوصفهإطا ار مفس ار لسلوك المستخدم في البيئات الإلكترونية . </w:t>
      </w:r>
    </w:p>
    <w:p w:rsidR="00F33E7A" w:rsidRDefault="0099653A">
      <w:pPr>
        <w:pStyle w:val="Heading4"/>
        <w:bidi w:val="0"/>
        <w:spacing w:after="257"/>
        <w:ind w:left="0" w:right="110" w:firstLine="0"/>
        <w:jc w:val="right"/>
      </w:pPr>
      <w:r>
        <w:rPr>
          <w:sz w:val="32"/>
        </w:rPr>
        <w:t xml:space="preserve">  )</w:t>
      </w:r>
      <w:r>
        <w:rPr>
          <w:sz w:val="32"/>
        </w:rPr>
        <w:t>Technology Acceptance Model - TAM</w:t>
      </w:r>
      <w:r>
        <w:rPr>
          <w:sz w:val="32"/>
        </w:rPr>
        <w:t xml:space="preserve"> (</w:t>
      </w:r>
      <w:r>
        <w:rPr>
          <w:bCs/>
          <w:sz w:val="32"/>
          <w:szCs w:val="32"/>
          <w:rtl/>
        </w:rPr>
        <w:t>نموذج قبول التكنولوجي</w:t>
      </w:r>
      <w:r>
        <w:rPr>
          <w:bCs/>
          <w:sz w:val="32"/>
          <w:szCs w:val="32"/>
          <w:rtl/>
        </w:rPr>
        <w:t>ا</w:t>
      </w:r>
      <w:r>
        <w:rPr>
          <w:sz w:val="32"/>
        </w:rPr>
        <w:t xml:space="preserve"> 1.8.1</w:t>
      </w:r>
    </w:p>
    <w:p w:rsidR="00F33E7A" w:rsidRDefault="0099653A">
      <w:pPr>
        <w:ind w:left="101" w:right="35"/>
      </w:pPr>
      <w:r>
        <w:rPr>
          <w:szCs w:val="28"/>
          <w:rtl/>
        </w:rPr>
        <w:t>يعد نموذج قبول التكنولوجيا من أكثر النماذج استخدامًا في تفسير سلوك الأف ارد تجاه تبني الأنظمة التقنية والخدمات الإلكترونية وقد قدمه</w:t>
      </w:r>
      <w:r>
        <w:t xml:space="preserve">Davis </w:t>
      </w:r>
      <w:r>
        <w:rPr>
          <w:szCs w:val="28"/>
          <w:rtl/>
        </w:rPr>
        <w:t xml:space="preserve"> )</w:t>
      </w:r>
      <w:r>
        <w:rPr>
          <w:szCs w:val="28"/>
        </w:rPr>
        <w:t>1989</w:t>
      </w:r>
      <w:r>
        <w:rPr>
          <w:szCs w:val="28"/>
          <w:rtl/>
        </w:rPr>
        <w:t xml:space="preserve">( انطلاقًا من فرضية أساسية مؤداها أن اتجاه الفرد نحو استخدام أي نظام تقني يتحدد بصورة رئيسة من خلال </w:t>
      </w:r>
      <w:r>
        <w:rPr>
          <w:szCs w:val="28"/>
          <w:rtl/>
        </w:rPr>
        <w:t xml:space="preserve">متغيرين : </w:t>
      </w:r>
      <w:r>
        <w:rPr>
          <w:b/>
          <w:bCs/>
          <w:szCs w:val="28"/>
          <w:rtl/>
        </w:rPr>
        <w:t>الفائدة المدركة وسهولة الاستخدام المدرك ة</w:t>
      </w:r>
      <w:r>
        <w:rPr>
          <w:szCs w:val="28"/>
          <w:rtl/>
        </w:rPr>
        <w:t xml:space="preserve"> وتشير الفائدة المدركة إلى.... مدى اعتقاد الفرد أن استخدام النظام سيحسن من أدائه أو يحقق له منفعةواضحة، في حين تشير سهولة الاستخدام المدركة إلى.... مدى اعتقاده أن استخدام هذا النظام سيكون خاليًا من الجهد أ</w:t>
      </w:r>
      <w:r>
        <w:rPr>
          <w:szCs w:val="28"/>
          <w:rtl/>
        </w:rPr>
        <w:t xml:space="preserve">و التعقيد) </w:t>
      </w:r>
      <w:r>
        <w:t>Davis, 1989</w:t>
      </w:r>
      <w:r>
        <w:rPr>
          <w:szCs w:val="28"/>
          <w:rtl/>
        </w:rPr>
        <w:t xml:space="preserve">( </w:t>
      </w:r>
    </w:p>
    <w:p w:rsidR="00F33E7A" w:rsidRDefault="0099653A">
      <w:pPr>
        <w:ind w:left="101" w:right="35"/>
      </w:pPr>
      <w:r>
        <w:rPr>
          <w:szCs w:val="28"/>
          <w:rtl/>
        </w:rPr>
        <w:t xml:space="preserve">وفي ضوء هذه الد ارسة حيث يساعد هذا النموذج في تفسير ق ارر استخدام الخدمات المصرفية عبر الإنترن ت  حيث إن المستخدم لا يُقبل على القنوات المصرفية الرقمية فقط لأنها متاحة تقنيًا بل لأنه يدرك فائدتها وسهولة استخدامها، وغير أن الد ارسة </w:t>
      </w:r>
      <w:r>
        <w:rPr>
          <w:szCs w:val="28"/>
          <w:rtl/>
        </w:rPr>
        <w:t>الحالية تفترض أن هذا النموذج رغم أهميت ه لا يكفي وحده لتفسير ق اررالاستخدام في البيئة المصرفية الرقمية ... لأن الخدمات البنكية ترتبط بحساسية عالية للبيانات والمخاطر، وهو ما يجعل الأمن السيب ارني والثقة الرقمية عنصرين حاسمين إلى جانب الفائدة وسهولة الاستخدا</w:t>
      </w:r>
      <w:r>
        <w:rPr>
          <w:szCs w:val="28"/>
          <w:rtl/>
        </w:rPr>
        <w:t xml:space="preserve">م.  </w:t>
      </w:r>
    </w:p>
    <w:p w:rsidR="00F33E7A" w:rsidRDefault="0099653A">
      <w:pPr>
        <w:spacing w:after="206" w:line="249" w:lineRule="auto"/>
        <w:ind w:left="104" w:right="35" w:hanging="8"/>
        <w:jc w:val="right"/>
      </w:pPr>
      <w:r>
        <w:rPr>
          <w:b/>
          <w:bCs/>
          <w:szCs w:val="28"/>
        </w:rPr>
        <w:t>1</w:t>
      </w:r>
      <w:r>
        <w:rPr>
          <w:b/>
          <w:bCs/>
          <w:szCs w:val="28"/>
          <w:rtl/>
        </w:rPr>
        <w:t>.</w:t>
      </w:r>
      <w:r>
        <w:rPr>
          <w:b/>
          <w:bCs/>
          <w:szCs w:val="28"/>
        </w:rPr>
        <w:t>8</w:t>
      </w:r>
      <w:r>
        <w:rPr>
          <w:b/>
          <w:bCs/>
          <w:szCs w:val="28"/>
          <w:rtl/>
        </w:rPr>
        <w:t>.</w:t>
      </w:r>
      <w:r>
        <w:rPr>
          <w:b/>
          <w:bCs/>
          <w:szCs w:val="28"/>
        </w:rPr>
        <w:t>2</w:t>
      </w:r>
      <w:r>
        <w:rPr>
          <w:b/>
          <w:bCs/>
          <w:szCs w:val="28"/>
          <w:rtl/>
        </w:rPr>
        <w:t xml:space="preserve"> النظرية الموحدة لقبول واستخدام التكنولوجيا) </w:t>
      </w:r>
      <w:r>
        <w:rPr>
          <w:b/>
        </w:rPr>
        <w:t xml:space="preserve">Unified Theory of Acceptance and </w:t>
      </w:r>
    </w:p>
    <w:p w:rsidR="00F33E7A" w:rsidRDefault="0099653A">
      <w:pPr>
        <w:pStyle w:val="Heading5"/>
        <w:bidi w:val="0"/>
        <w:spacing w:after="273"/>
        <w:ind w:left="0" w:right="109" w:firstLine="0"/>
        <w:jc w:val="right"/>
      </w:pPr>
      <w:r>
        <w:rPr>
          <w:sz w:val="28"/>
        </w:rPr>
        <w:t xml:space="preserve"> )</w:t>
      </w:r>
      <w:r>
        <w:rPr>
          <w:sz w:val="28"/>
        </w:rPr>
        <w:t>Use of Technology - UTAUT</w:t>
      </w:r>
    </w:p>
    <w:p w:rsidR="00F33E7A" w:rsidRDefault="0099653A">
      <w:pPr>
        <w:ind w:left="101" w:right="35"/>
      </w:pPr>
      <w:r>
        <w:rPr>
          <w:szCs w:val="28"/>
          <w:rtl/>
        </w:rPr>
        <w:t xml:space="preserve">قدّم </w:t>
      </w:r>
      <w:r>
        <w:t>Venkatesh et al</w:t>
      </w:r>
      <w:r>
        <w:rPr>
          <w:szCs w:val="28"/>
          <w:rtl/>
        </w:rPr>
        <w:t xml:space="preserve">  ) </w:t>
      </w:r>
      <w:r>
        <w:rPr>
          <w:szCs w:val="28"/>
        </w:rPr>
        <w:t>2003</w:t>
      </w:r>
      <w:r>
        <w:rPr>
          <w:szCs w:val="28"/>
          <w:rtl/>
        </w:rPr>
        <w:t>( النظرية الموحدة لقبول واستخدام التكنولوجيا باعتبارها نموذجًا أكثر شمولًا من النماذج السابقة  حيث جمعت عناصر م</w:t>
      </w:r>
      <w:r>
        <w:rPr>
          <w:szCs w:val="28"/>
          <w:rtl/>
        </w:rPr>
        <w:t>ن عدة نظريات لتفسير نية الاستخدام والسلوك الفعلي تجاهالتكنولوجيا وتعتمد هذه النظرية على أربعة متغي ارت رئيسة هي... توقع الأداء، وتوقع الجه د، والتأثيرالاجتماعي، والظروف الميسرة، وترى أن هذه العوامل تؤثر في نية الفرد لاستخدام التكنولوجيا وفي استخدامه الفعلي</w:t>
      </w:r>
      <w:r>
        <w:rPr>
          <w:szCs w:val="28"/>
          <w:rtl/>
        </w:rPr>
        <w:t xml:space="preserve"> لها) </w:t>
      </w:r>
      <w:r>
        <w:t>Venkatesh et al., 2003</w:t>
      </w:r>
      <w:r>
        <w:rPr>
          <w:szCs w:val="28"/>
          <w:rtl/>
        </w:rPr>
        <w:t xml:space="preserve">( . </w:t>
      </w:r>
    </w:p>
    <w:p w:rsidR="00F33E7A" w:rsidRDefault="0099653A">
      <w:pPr>
        <w:ind w:left="101" w:right="35"/>
      </w:pPr>
      <w:r>
        <w:rPr>
          <w:szCs w:val="28"/>
          <w:rtl/>
        </w:rPr>
        <w:t>وتفيد هذه النظرية في الد ارسة الى تفسير استخدام الخدمات المصرفية عبر الإنترنت من منظور أوسع، إذ لا يقتصر ق ارر المستخدم على إد اركه للفائدة أو سهولة الاستخدام فقط، بل يتأثر أيضًا بالبيئة المحيطة به ومدىتوافر الدعم الفني وال</w:t>
      </w:r>
      <w:r>
        <w:rPr>
          <w:szCs w:val="28"/>
          <w:rtl/>
        </w:rPr>
        <w:t>تنظيم ي وتأثير المجتمع أو المحيط الاجتماعي في تبني الخدمات البنكية الرقمية ومعذلك، فإن طبيعة الخدمات المصرفية الإلكترونية تجعل الأمان المدرك والثقة الرقمية عاملين أكثر مركزية، وهوما يدعم توظيف النظرية الموحدة باعتبارها إطا ار مساعدًا لاختبار سلوك الاستخدام</w:t>
      </w:r>
      <w:r>
        <w:rPr>
          <w:szCs w:val="28"/>
          <w:rtl/>
        </w:rPr>
        <w:t xml:space="preserve"> في بيئة رقمية عالية الحساسية.  </w:t>
      </w:r>
    </w:p>
    <w:p w:rsidR="00F33E7A" w:rsidRDefault="0099653A">
      <w:pPr>
        <w:pStyle w:val="Heading5"/>
        <w:ind w:left="106"/>
      </w:pPr>
      <w:r>
        <w:rPr>
          <w:bCs/>
          <w:szCs w:val="32"/>
        </w:rPr>
        <w:t>1</w:t>
      </w:r>
      <w:r>
        <w:rPr>
          <w:bCs/>
          <w:szCs w:val="32"/>
          <w:rtl/>
        </w:rPr>
        <w:t>.</w:t>
      </w:r>
      <w:r>
        <w:rPr>
          <w:bCs/>
          <w:szCs w:val="32"/>
        </w:rPr>
        <w:t>8</w:t>
      </w:r>
      <w:r>
        <w:rPr>
          <w:bCs/>
          <w:szCs w:val="32"/>
          <w:rtl/>
        </w:rPr>
        <w:t>.</w:t>
      </w:r>
      <w:r>
        <w:rPr>
          <w:bCs/>
          <w:szCs w:val="32"/>
        </w:rPr>
        <w:t>3</w:t>
      </w:r>
      <w:r>
        <w:rPr>
          <w:bCs/>
          <w:szCs w:val="32"/>
          <w:rtl/>
        </w:rPr>
        <w:t xml:space="preserve"> مدخل الثقة الرقمية) </w:t>
      </w:r>
      <w:r>
        <w:t>Digital Trust</w:t>
      </w:r>
      <w:r>
        <w:rPr>
          <w:bCs/>
          <w:szCs w:val="32"/>
          <w:rtl/>
        </w:rPr>
        <w:t xml:space="preserve">(  </w:t>
      </w:r>
    </w:p>
    <w:p w:rsidR="00F33E7A" w:rsidRDefault="0099653A">
      <w:pPr>
        <w:spacing w:after="6"/>
        <w:ind w:left="101" w:right="35"/>
      </w:pPr>
      <w:r>
        <w:rPr>
          <w:szCs w:val="28"/>
          <w:rtl/>
        </w:rPr>
        <w:t>تعد الثقة الرقمية من المفاهيم الأساسية في تفسير سلوك المستخدم في البيئات الإلكترونية لا سيما في المجالاتالتي تنطوي على تبادل بيانات حساسة أو تنفيذ معاملات مالية. وتشير الثقة الرقمي</w:t>
      </w:r>
      <w:r>
        <w:rPr>
          <w:szCs w:val="28"/>
          <w:rtl/>
        </w:rPr>
        <w:t>ة إلى اعتقاد المستخدم بأن النظام الإلكتروني أو الجهة المقدمة للخدمة يمتلكان القدرة والموثوقية والن ازهة الكافية لحماية البيانا ت وضمانسرية المعلومات، وتنفيذ المعاملات بطريقة آمنة ومستقر ة وقد أكدت الأدبيات أن الثقة تمثل عنص ار حاسمًا في نجاح الخدمات المصرف</w:t>
      </w:r>
      <w:r>
        <w:rPr>
          <w:szCs w:val="28"/>
          <w:rtl/>
        </w:rPr>
        <w:t>ية الإلكترونية، لأن المستخدم لا يعتمد على القنوات الرقمية ما لم يشعر بالاطمئنان</w:t>
      </w:r>
    </w:p>
    <w:p w:rsidR="00F33E7A" w:rsidRDefault="0099653A">
      <w:pPr>
        <w:bidi w:val="0"/>
        <w:spacing w:after="353" w:line="259" w:lineRule="auto"/>
        <w:ind w:left="10" w:right="100" w:hanging="10"/>
        <w:jc w:val="right"/>
      </w:pPr>
      <w:r>
        <w:t xml:space="preserve"> .)</w:t>
      </w:r>
      <w:r>
        <w:t>McKnight et al., 2002; Yousafzai et al., 2003</w:t>
      </w:r>
      <w:r>
        <w:t xml:space="preserve">( </w:t>
      </w:r>
      <w:r>
        <w:rPr>
          <w:szCs w:val="28"/>
          <w:rtl/>
        </w:rPr>
        <w:t>تجاه مستوى الحماية والأمان المتوافر فيها</w:t>
      </w:r>
    </w:p>
    <w:p w:rsidR="00F33E7A" w:rsidRDefault="0099653A">
      <w:pPr>
        <w:spacing w:after="207"/>
        <w:ind w:left="101" w:right="35"/>
      </w:pPr>
      <w:r>
        <w:rPr>
          <w:szCs w:val="28"/>
          <w:rtl/>
        </w:rPr>
        <w:t xml:space="preserve">وفي ضوء ذلك الطرح للنظريات السابقة حي ث تحتل الثقة الرقمية موقعًا محوريًا في هذه الد </w:t>
      </w:r>
      <w:r>
        <w:rPr>
          <w:szCs w:val="28"/>
          <w:rtl/>
        </w:rPr>
        <w:t>ارسة، لأنها لا تعد مجرد نتيجة لتطبيقات الأمن السيب ارني، بل تمثل أيضًا آلية تفسيرية تربط بين الأمن السيب ارني وق ارر الاستخدا مفكلما ارتفع إد ارك المستخدم لفعالية التشفير والمصادقة الثنائية والم ارقبة الفورية للمعاملا ت حي ث ارتفع مستوى ثقته الرقمية، وهو م</w:t>
      </w:r>
      <w:r>
        <w:rPr>
          <w:szCs w:val="28"/>
          <w:rtl/>
        </w:rPr>
        <w:t xml:space="preserve">ا يزيد من احتمالية استخدامه للخدمات المصرفية عبر الإنترنت والاستم ارر فيها ومن هن افإن الثقة الرقمية تمثل في هذه الد ارسة متغي ار أساسيًا في فهم السلوك المصرفي الرقمي. </w:t>
      </w:r>
    </w:p>
    <w:p w:rsidR="00F33E7A" w:rsidRDefault="0099653A">
      <w:pPr>
        <w:pStyle w:val="Heading5"/>
        <w:ind w:left="106"/>
      </w:pPr>
      <w:r>
        <w:rPr>
          <w:bCs/>
          <w:szCs w:val="32"/>
        </w:rPr>
        <w:t>1</w:t>
      </w:r>
      <w:r>
        <w:rPr>
          <w:bCs/>
          <w:szCs w:val="32"/>
          <w:rtl/>
        </w:rPr>
        <w:t>.</w:t>
      </w:r>
      <w:r>
        <w:rPr>
          <w:bCs/>
          <w:szCs w:val="32"/>
        </w:rPr>
        <w:t>8</w:t>
      </w:r>
      <w:r>
        <w:rPr>
          <w:bCs/>
          <w:szCs w:val="32"/>
          <w:rtl/>
        </w:rPr>
        <w:t>.</w:t>
      </w:r>
      <w:r>
        <w:rPr>
          <w:bCs/>
          <w:szCs w:val="32"/>
        </w:rPr>
        <w:t>4</w:t>
      </w:r>
      <w:r>
        <w:rPr>
          <w:bCs/>
          <w:szCs w:val="32"/>
          <w:rtl/>
        </w:rPr>
        <w:t xml:space="preserve"> توظيف النماذج النظرية في الدارسة </w:t>
      </w:r>
    </w:p>
    <w:p w:rsidR="00F33E7A" w:rsidRDefault="0099653A">
      <w:pPr>
        <w:ind w:left="101" w:right="35"/>
      </w:pPr>
      <w:r>
        <w:rPr>
          <w:szCs w:val="28"/>
          <w:rtl/>
        </w:rPr>
        <w:t>تستفيد الد ارسة الحالية من نموذج</w:t>
      </w:r>
      <w:r>
        <w:t xml:space="preserve">TAM </w:t>
      </w:r>
      <w:r>
        <w:rPr>
          <w:szCs w:val="28"/>
          <w:rtl/>
        </w:rPr>
        <w:t xml:space="preserve"> في تفسير أ</w:t>
      </w:r>
      <w:r>
        <w:rPr>
          <w:szCs w:val="28"/>
          <w:rtl/>
        </w:rPr>
        <w:t>همية الإد ارك الفردي للفائدة وسهولة الاستخدام في تبنيالخدمات المصرفية عبر الإنترنت، كما تستفيد من نظرية</w:t>
      </w:r>
      <w:r>
        <w:t xml:space="preserve">UTAUT </w:t>
      </w:r>
      <w:r>
        <w:rPr>
          <w:szCs w:val="28"/>
          <w:rtl/>
        </w:rPr>
        <w:t xml:space="preserve"> في توسيع التفسير ليشمل العوامل التنظيميةوالاجتماعية والظروف الميسرة غير أن الد ارسة تركز بصورة خاصة على مدخل الثقة الرقمية بوصفه الإطارالأكثر ارتب</w:t>
      </w:r>
      <w:r>
        <w:rPr>
          <w:szCs w:val="28"/>
          <w:rtl/>
        </w:rPr>
        <w:t xml:space="preserve">اطًا بطبيعة المشكلة البحثية، لأن العلاقة بين الأمن السيب ارني وق ارر الاستخدام في البيئة المصرفية لا يمكن فهمها بصورة كاملة من دون إد ارج عنصر الثقة. </w:t>
      </w:r>
    </w:p>
    <w:p w:rsidR="00F33E7A" w:rsidRDefault="0099653A">
      <w:pPr>
        <w:spacing w:after="161" w:line="358" w:lineRule="auto"/>
        <w:ind w:left="122" w:right="0" w:hanging="10"/>
        <w:jc w:val="left"/>
      </w:pPr>
      <w:r>
        <w:rPr>
          <w:szCs w:val="28"/>
          <w:rtl/>
        </w:rPr>
        <w:t xml:space="preserve">وبناءً على ذلك حي ث يمكن القول إن الد ارسة تعتمد على تكامل هذه النماذج إذ توضح نماذج قبول التكنولوجياكيف </w:t>
      </w:r>
      <w:r>
        <w:rPr>
          <w:szCs w:val="28"/>
          <w:rtl/>
        </w:rPr>
        <w:t>يتخذ المستخدم ق ارر التبني من منظور إد اركي وسلوكي، بينما يفسر مدخل الثقة الرقمية كيف يتحولإد ارك الأمان السيب ارني إلى قناعة نفسية وسلوكية تدعم استخدام الخدمات المصرفية عبر الإنترنت. ومن ثم،يشكل هذا التكامل أساسًا نظريًا مناسبًا لتفسير العلاقة بين الأمن ا</w:t>
      </w:r>
      <w:r>
        <w:rPr>
          <w:szCs w:val="28"/>
          <w:rtl/>
        </w:rPr>
        <w:t xml:space="preserve">لسيب ارني في بعده التقني والثقة الرقمية وق ارر استخدام الخدمات المصرفية عبر الإنترنت. </w:t>
      </w:r>
    </w:p>
    <w:p w:rsidR="00F33E7A" w:rsidRDefault="0099653A">
      <w:pPr>
        <w:bidi w:val="0"/>
        <w:spacing w:after="156" w:line="259" w:lineRule="auto"/>
        <w:ind w:left="0" w:right="158" w:firstLine="0"/>
        <w:jc w:val="right"/>
      </w:pPr>
      <w:r>
        <w:t xml:space="preserve"> </w:t>
      </w:r>
    </w:p>
    <w:p w:rsidR="00F33E7A" w:rsidRDefault="0099653A">
      <w:pPr>
        <w:bidi w:val="0"/>
        <w:spacing w:after="158" w:line="259" w:lineRule="auto"/>
        <w:ind w:left="0" w:right="158" w:firstLine="0"/>
        <w:jc w:val="right"/>
      </w:pPr>
      <w:r>
        <w:t xml:space="preserve"> </w:t>
      </w:r>
    </w:p>
    <w:p w:rsidR="00F33E7A" w:rsidRDefault="0099653A">
      <w:pPr>
        <w:bidi w:val="0"/>
        <w:spacing w:after="156" w:line="259" w:lineRule="auto"/>
        <w:ind w:left="0" w:right="158" w:firstLine="0"/>
        <w:jc w:val="right"/>
      </w:pPr>
      <w:r>
        <w:t xml:space="preserve"> </w:t>
      </w:r>
    </w:p>
    <w:p w:rsidR="00F33E7A" w:rsidRDefault="0099653A">
      <w:pPr>
        <w:bidi w:val="0"/>
        <w:spacing w:after="158" w:line="259" w:lineRule="auto"/>
        <w:ind w:left="0" w:right="158" w:firstLine="0"/>
        <w:jc w:val="right"/>
      </w:pPr>
      <w:r>
        <w:t xml:space="preserve"> </w:t>
      </w:r>
    </w:p>
    <w:p w:rsidR="00F33E7A" w:rsidRDefault="0099653A">
      <w:pPr>
        <w:bidi w:val="0"/>
        <w:spacing w:after="156" w:line="259" w:lineRule="auto"/>
        <w:ind w:left="0" w:right="158" w:firstLine="0"/>
        <w:jc w:val="right"/>
      </w:pPr>
      <w:r>
        <w:t xml:space="preserve"> </w:t>
      </w:r>
    </w:p>
    <w:p w:rsidR="00F33E7A" w:rsidRDefault="0099653A">
      <w:pPr>
        <w:bidi w:val="0"/>
        <w:spacing w:after="156" w:line="259" w:lineRule="auto"/>
        <w:ind w:left="0" w:right="158" w:firstLine="0"/>
        <w:jc w:val="right"/>
      </w:pPr>
      <w:r>
        <w:t xml:space="preserve"> </w:t>
      </w:r>
    </w:p>
    <w:p w:rsidR="00F33E7A" w:rsidRDefault="0099653A">
      <w:pPr>
        <w:bidi w:val="0"/>
        <w:spacing w:after="158" w:line="259" w:lineRule="auto"/>
        <w:ind w:left="0" w:right="163" w:firstLine="0"/>
        <w:jc w:val="right"/>
      </w:pPr>
      <w:r>
        <w:rPr>
          <w:b/>
        </w:rPr>
        <w:t xml:space="preserve"> </w:t>
      </w:r>
    </w:p>
    <w:p w:rsidR="00F33E7A" w:rsidRDefault="0099653A">
      <w:pPr>
        <w:bidi w:val="0"/>
        <w:spacing w:after="159" w:line="259" w:lineRule="auto"/>
        <w:ind w:left="0" w:right="163" w:firstLine="0"/>
        <w:jc w:val="right"/>
      </w:pPr>
      <w:r>
        <w:rPr>
          <w:b/>
        </w:rPr>
        <w:t xml:space="preserve"> </w:t>
      </w:r>
    </w:p>
    <w:p w:rsidR="00F33E7A" w:rsidRDefault="0099653A">
      <w:pPr>
        <w:bidi w:val="0"/>
        <w:spacing w:after="158" w:line="259" w:lineRule="auto"/>
        <w:ind w:left="0" w:right="163" w:firstLine="0"/>
        <w:jc w:val="right"/>
      </w:pPr>
      <w:r>
        <w:rPr>
          <w:b/>
        </w:rPr>
        <w:t xml:space="preserve"> </w:t>
      </w:r>
    </w:p>
    <w:p w:rsidR="00F33E7A" w:rsidRDefault="0099653A">
      <w:pPr>
        <w:bidi w:val="0"/>
        <w:spacing w:after="158" w:line="259" w:lineRule="auto"/>
        <w:ind w:left="0" w:right="163" w:firstLine="0"/>
        <w:jc w:val="right"/>
      </w:pPr>
      <w:r>
        <w:rPr>
          <w:b/>
        </w:rPr>
        <w:t xml:space="preserve"> </w:t>
      </w:r>
    </w:p>
    <w:p w:rsidR="00F33E7A" w:rsidRDefault="0099653A">
      <w:pPr>
        <w:bidi w:val="0"/>
        <w:spacing w:after="0" w:line="259" w:lineRule="auto"/>
        <w:ind w:left="0" w:right="163" w:firstLine="0"/>
        <w:jc w:val="right"/>
      </w:pPr>
      <w:r>
        <w:rPr>
          <w:b/>
        </w:rPr>
        <w:t xml:space="preserve"> </w:t>
      </w:r>
    </w:p>
    <w:p w:rsidR="00F33E7A" w:rsidRDefault="0099653A">
      <w:pPr>
        <w:bidi w:val="0"/>
        <w:spacing w:after="158" w:line="259" w:lineRule="auto"/>
        <w:ind w:left="0" w:right="163" w:firstLine="0"/>
        <w:jc w:val="right"/>
      </w:pPr>
      <w:r>
        <w:rPr>
          <w:b/>
        </w:rPr>
        <w:t xml:space="preserve"> </w:t>
      </w:r>
    </w:p>
    <w:p w:rsidR="00F33E7A" w:rsidRDefault="0099653A">
      <w:pPr>
        <w:bidi w:val="0"/>
        <w:spacing w:after="158" w:line="259" w:lineRule="auto"/>
        <w:ind w:left="0" w:right="163" w:firstLine="0"/>
        <w:jc w:val="right"/>
      </w:pPr>
      <w:r>
        <w:rPr>
          <w:b/>
        </w:rPr>
        <w:t xml:space="preserve"> </w:t>
      </w:r>
    </w:p>
    <w:p w:rsidR="00F33E7A" w:rsidRDefault="0099653A">
      <w:pPr>
        <w:bidi w:val="0"/>
        <w:spacing w:after="158" w:line="259" w:lineRule="auto"/>
        <w:ind w:left="0" w:right="163" w:firstLine="0"/>
        <w:jc w:val="right"/>
      </w:pPr>
      <w:r>
        <w:rPr>
          <w:b/>
        </w:rPr>
        <w:t xml:space="preserve"> </w:t>
      </w:r>
    </w:p>
    <w:p w:rsidR="00F33E7A" w:rsidRDefault="0099653A">
      <w:pPr>
        <w:bidi w:val="0"/>
        <w:spacing w:after="158" w:line="259" w:lineRule="auto"/>
        <w:ind w:left="0" w:right="163" w:firstLine="0"/>
        <w:jc w:val="right"/>
      </w:pPr>
      <w:r>
        <w:rPr>
          <w:b/>
        </w:rPr>
        <w:t xml:space="preserve"> </w:t>
      </w:r>
    </w:p>
    <w:p w:rsidR="00F33E7A" w:rsidRDefault="0099653A">
      <w:pPr>
        <w:bidi w:val="0"/>
        <w:spacing w:after="159" w:line="259" w:lineRule="auto"/>
        <w:ind w:left="0" w:right="163" w:firstLine="0"/>
        <w:jc w:val="right"/>
      </w:pPr>
      <w:r>
        <w:rPr>
          <w:b/>
        </w:rPr>
        <w:t xml:space="preserve"> </w:t>
      </w:r>
    </w:p>
    <w:p w:rsidR="00F33E7A" w:rsidRDefault="0099653A">
      <w:pPr>
        <w:bidi w:val="0"/>
        <w:spacing w:after="158" w:line="259" w:lineRule="auto"/>
        <w:ind w:left="0" w:right="163" w:firstLine="0"/>
        <w:jc w:val="right"/>
      </w:pPr>
      <w:r>
        <w:rPr>
          <w:b/>
        </w:rPr>
        <w:t xml:space="preserve"> </w:t>
      </w:r>
    </w:p>
    <w:p w:rsidR="00F33E7A" w:rsidRDefault="0099653A">
      <w:pPr>
        <w:bidi w:val="0"/>
        <w:spacing w:after="158" w:line="259" w:lineRule="auto"/>
        <w:ind w:left="0" w:right="163" w:firstLine="0"/>
        <w:jc w:val="right"/>
      </w:pPr>
      <w:r>
        <w:rPr>
          <w:b/>
        </w:rPr>
        <w:t xml:space="preserve"> </w:t>
      </w:r>
    </w:p>
    <w:p w:rsidR="00F33E7A" w:rsidRDefault="0099653A">
      <w:pPr>
        <w:bidi w:val="0"/>
        <w:spacing w:after="158" w:line="259" w:lineRule="auto"/>
        <w:ind w:left="0" w:right="163" w:firstLine="0"/>
        <w:jc w:val="right"/>
      </w:pPr>
      <w:r>
        <w:rPr>
          <w:b/>
        </w:rPr>
        <w:t xml:space="preserve"> </w:t>
      </w:r>
    </w:p>
    <w:p w:rsidR="00F33E7A" w:rsidRDefault="0099653A">
      <w:pPr>
        <w:bidi w:val="0"/>
        <w:spacing w:after="158" w:line="259" w:lineRule="auto"/>
        <w:ind w:left="0" w:right="163" w:firstLine="0"/>
        <w:jc w:val="right"/>
      </w:pPr>
      <w:r>
        <w:rPr>
          <w:b/>
        </w:rPr>
        <w:t xml:space="preserve"> </w:t>
      </w:r>
    </w:p>
    <w:p w:rsidR="00F33E7A" w:rsidRDefault="0099653A">
      <w:pPr>
        <w:bidi w:val="0"/>
        <w:spacing w:after="499" w:line="259" w:lineRule="auto"/>
        <w:ind w:left="0" w:right="163" w:firstLine="0"/>
        <w:jc w:val="right"/>
      </w:pPr>
      <w:r>
        <w:rPr>
          <w:b/>
        </w:rPr>
        <w:t xml:space="preserve"> </w:t>
      </w:r>
    </w:p>
    <w:p w:rsidR="00F33E7A" w:rsidRDefault="0099653A">
      <w:pPr>
        <w:spacing w:after="639" w:line="259" w:lineRule="auto"/>
        <w:ind w:left="10" w:right="3909" w:hanging="10"/>
        <w:jc w:val="right"/>
      </w:pPr>
      <w:r>
        <w:rPr>
          <w:b/>
          <w:bCs/>
          <w:sz w:val="40"/>
          <w:szCs w:val="40"/>
          <w:rtl/>
        </w:rPr>
        <w:t xml:space="preserve">الفصل الثاني  </w:t>
      </w:r>
    </w:p>
    <w:p w:rsidR="00F33E7A" w:rsidRDefault="0099653A">
      <w:pPr>
        <w:pStyle w:val="Heading2"/>
        <w:spacing w:after="216"/>
        <w:ind w:left="10" w:right="3665"/>
        <w:jc w:val="right"/>
      </w:pPr>
      <w:r>
        <w:rPr>
          <w:bCs/>
          <w:sz w:val="40"/>
          <w:szCs w:val="40"/>
          <w:rtl/>
        </w:rPr>
        <w:t xml:space="preserve">الدارسات السابقة </w:t>
      </w:r>
    </w:p>
    <w:p w:rsidR="00F33E7A" w:rsidRDefault="0099653A">
      <w:pPr>
        <w:bidi w:val="0"/>
        <w:spacing w:after="0" w:line="259" w:lineRule="auto"/>
        <w:ind w:left="0" w:right="158" w:firstLine="0"/>
        <w:jc w:val="right"/>
      </w:pPr>
      <w:r>
        <w:t xml:space="preserve"> </w:t>
      </w:r>
    </w:p>
    <w:p w:rsidR="00F33E7A" w:rsidRDefault="0099653A">
      <w:pPr>
        <w:pStyle w:val="Heading3"/>
        <w:spacing w:after="363"/>
        <w:ind w:left="106"/>
      </w:pPr>
      <w:r>
        <w:rPr>
          <w:bCs/>
          <w:szCs w:val="36"/>
        </w:rPr>
        <w:t>1</w:t>
      </w:r>
      <w:r>
        <w:rPr>
          <w:bCs/>
          <w:szCs w:val="36"/>
          <w:rtl/>
        </w:rPr>
        <w:t>.</w:t>
      </w:r>
      <w:r>
        <w:rPr>
          <w:bCs/>
          <w:szCs w:val="36"/>
        </w:rPr>
        <w:t>2</w:t>
      </w:r>
      <w:r>
        <w:rPr>
          <w:bCs/>
          <w:szCs w:val="36"/>
          <w:rtl/>
        </w:rPr>
        <w:t xml:space="preserve"> المبحث الأو ل الإطار النظري لمتغيارت الدارسة </w:t>
      </w:r>
    </w:p>
    <w:p w:rsidR="00F33E7A" w:rsidRDefault="0099653A">
      <w:pPr>
        <w:pStyle w:val="Heading4"/>
        <w:spacing w:after="261"/>
        <w:ind w:left="106"/>
      </w:pPr>
      <w:r>
        <w:rPr>
          <w:bCs/>
          <w:sz w:val="32"/>
          <w:szCs w:val="32"/>
        </w:rPr>
        <w:t>1</w:t>
      </w:r>
      <w:r>
        <w:rPr>
          <w:bCs/>
          <w:sz w:val="32"/>
          <w:szCs w:val="32"/>
          <w:rtl/>
        </w:rPr>
        <w:t>.</w:t>
      </w:r>
      <w:r>
        <w:rPr>
          <w:bCs/>
          <w:sz w:val="32"/>
          <w:szCs w:val="32"/>
        </w:rPr>
        <w:t>2</w:t>
      </w:r>
      <w:r>
        <w:rPr>
          <w:bCs/>
          <w:sz w:val="32"/>
          <w:szCs w:val="32"/>
          <w:rtl/>
        </w:rPr>
        <w:t>.</w:t>
      </w:r>
      <w:r>
        <w:rPr>
          <w:bCs/>
          <w:sz w:val="32"/>
          <w:szCs w:val="32"/>
        </w:rPr>
        <w:t>1</w:t>
      </w:r>
      <w:r>
        <w:rPr>
          <w:bCs/>
          <w:sz w:val="32"/>
          <w:szCs w:val="32"/>
          <w:rtl/>
        </w:rPr>
        <w:t xml:space="preserve"> تمهيد </w:t>
      </w:r>
    </w:p>
    <w:p w:rsidR="00F33E7A" w:rsidRDefault="0099653A">
      <w:pPr>
        <w:spacing w:after="2"/>
        <w:ind w:left="101" w:right="35"/>
      </w:pPr>
      <w:r>
        <w:rPr>
          <w:szCs w:val="28"/>
          <w:rtl/>
        </w:rPr>
        <w:t>يتناول هذا الفصل الإطار النظر</w:t>
      </w:r>
      <w:r>
        <w:rPr>
          <w:szCs w:val="28"/>
          <w:rtl/>
        </w:rPr>
        <w:t>ي والد ارسات السابقة المرتبطة بموضوع الد ارسة، وذلك بهدف بناء الأساس العلمي الذي تستند إليه الد ارسة الحالية. ويعرض الفصل أولًا متغي ارت الد ارسة الرئيسة، وهي الأمن السيب ارني في بعده التقني، والثقة الرقمية، وق ارر استخدام الخدمات المصرفية عبر الإنترنت، مع</w:t>
      </w:r>
      <w:r>
        <w:rPr>
          <w:szCs w:val="28"/>
          <w:rtl/>
        </w:rPr>
        <w:t xml:space="preserve"> بيان طبيعة العلاقة بينهافي ضوء الأدبيات العلمية. كما يتناول المنطلقات والنماذج النظرية المفسرة لسلوك المستخدم في البيئة المصرفية الرقمية، وبخاصة النماذج المرتبطة بقبول التكنولوجيا والثقة الرقمية. ثم يستعرض الفصل عددًا من الد ارسات العربية والأجنبية ذات ال</w:t>
      </w:r>
      <w:r>
        <w:rPr>
          <w:szCs w:val="28"/>
          <w:rtl/>
        </w:rPr>
        <w:t>صلة بموضوع الد ارسة، مع تحليل أوجه الاتفاق والاختلاف بينها وبين الد ارسة الحالية.</w:t>
      </w:r>
    </w:p>
    <w:p w:rsidR="00F33E7A" w:rsidRDefault="0099653A">
      <w:pPr>
        <w:spacing w:after="402" w:line="258" w:lineRule="auto"/>
        <w:ind w:left="127" w:right="0" w:hanging="10"/>
        <w:jc w:val="left"/>
      </w:pPr>
      <w:r>
        <w:rPr>
          <w:szCs w:val="28"/>
          <w:rtl/>
        </w:rPr>
        <w:t>ويختتم الفصل بتحديد الفجوة البحثية التي تسعى الد ارسة إلى معالجتها في السياق السعودي</w:t>
      </w:r>
      <w:r>
        <w:rPr>
          <w:szCs w:val="28"/>
          <w:rtl/>
        </w:rPr>
        <w:t xml:space="preserve">. </w:t>
      </w:r>
    </w:p>
    <w:p w:rsidR="00F33E7A" w:rsidRDefault="0099653A">
      <w:pPr>
        <w:pStyle w:val="Heading4"/>
        <w:spacing w:after="339"/>
        <w:ind w:left="106"/>
      </w:pPr>
      <w:r>
        <w:rPr>
          <w:bCs/>
          <w:sz w:val="32"/>
          <w:szCs w:val="32"/>
        </w:rPr>
        <w:t>2</w:t>
      </w:r>
      <w:r>
        <w:rPr>
          <w:bCs/>
          <w:sz w:val="32"/>
          <w:szCs w:val="32"/>
          <w:rtl/>
        </w:rPr>
        <w:t>.</w:t>
      </w:r>
      <w:r>
        <w:rPr>
          <w:bCs/>
          <w:sz w:val="32"/>
          <w:szCs w:val="32"/>
        </w:rPr>
        <w:t>1</w:t>
      </w:r>
      <w:r>
        <w:rPr>
          <w:bCs/>
          <w:sz w:val="32"/>
          <w:szCs w:val="32"/>
          <w:rtl/>
        </w:rPr>
        <w:t>.</w:t>
      </w:r>
      <w:r>
        <w:rPr>
          <w:bCs/>
          <w:sz w:val="32"/>
          <w:szCs w:val="32"/>
        </w:rPr>
        <w:t>2</w:t>
      </w:r>
      <w:r>
        <w:rPr>
          <w:bCs/>
          <w:sz w:val="32"/>
          <w:szCs w:val="32"/>
          <w:rtl/>
        </w:rPr>
        <w:t xml:space="preserve"> الأمن السيبارني في بُعده التقني </w:t>
      </w:r>
      <w:r>
        <w:rPr>
          <w:bCs/>
          <w:sz w:val="32"/>
          <w:szCs w:val="32"/>
          <w:rtl/>
        </w:rPr>
        <w:t xml:space="preserve"> </w:t>
      </w:r>
    </w:p>
    <w:p w:rsidR="00F33E7A" w:rsidRDefault="0099653A">
      <w:pPr>
        <w:spacing w:after="274" w:line="259" w:lineRule="auto"/>
        <w:ind w:left="106" w:right="0" w:hanging="10"/>
        <w:jc w:val="left"/>
      </w:pPr>
      <w:r>
        <w:rPr>
          <w:b/>
          <w:bCs/>
          <w:szCs w:val="28"/>
        </w:rPr>
        <w:t>1</w:t>
      </w:r>
      <w:r>
        <w:rPr>
          <w:b/>
          <w:bCs/>
          <w:szCs w:val="28"/>
          <w:rtl/>
        </w:rPr>
        <w:t>.</w:t>
      </w:r>
      <w:r>
        <w:rPr>
          <w:b/>
          <w:bCs/>
          <w:szCs w:val="28"/>
        </w:rPr>
        <w:t>2</w:t>
      </w:r>
      <w:r>
        <w:rPr>
          <w:b/>
          <w:bCs/>
          <w:szCs w:val="28"/>
          <w:rtl/>
        </w:rPr>
        <w:t>.</w:t>
      </w:r>
      <w:r>
        <w:rPr>
          <w:b/>
          <w:bCs/>
          <w:szCs w:val="28"/>
        </w:rPr>
        <w:t>1</w:t>
      </w:r>
      <w:r>
        <w:rPr>
          <w:b/>
          <w:bCs/>
          <w:szCs w:val="28"/>
          <w:rtl/>
        </w:rPr>
        <w:t>.</w:t>
      </w:r>
      <w:r>
        <w:rPr>
          <w:b/>
          <w:bCs/>
          <w:szCs w:val="28"/>
        </w:rPr>
        <w:t>2</w:t>
      </w:r>
      <w:r>
        <w:rPr>
          <w:b/>
          <w:bCs/>
          <w:szCs w:val="28"/>
          <w:rtl/>
        </w:rPr>
        <w:t xml:space="preserve"> مفهوم الأمن السيبارن ي </w:t>
      </w:r>
    </w:p>
    <w:p w:rsidR="00F33E7A" w:rsidRDefault="0099653A">
      <w:pPr>
        <w:spacing w:line="259" w:lineRule="auto"/>
        <w:ind w:left="101" w:right="35"/>
      </w:pPr>
      <w:r>
        <w:rPr>
          <w:szCs w:val="28"/>
          <w:rtl/>
        </w:rPr>
        <w:t>يعرّف الأمن الس</w:t>
      </w:r>
      <w:r>
        <w:rPr>
          <w:szCs w:val="28"/>
          <w:rtl/>
        </w:rPr>
        <w:t>يب ارني في البيئة المالية بأنه مجموعة السياسات والضوابط والإج ارءات والتقنيات التي تستهدف حماية الأنظمة والشبكات والتطبيقات والبيانات من التهديدات والهجمات الإلكترونية، بما يضمن سرية المعلومات وسلامتها وتوافرها. وفي الإطار التنظيمي السعودي،  يتعامل البنك ا</w:t>
      </w:r>
      <w:r>
        <w:rPr>
          <w:szCs w:val="28"/>
          <w:rtl/>
        </w:rPr>
        <w:t>لمركزي السعودي مع الأمن السيب ارني بوصفه جزءًا من الحوكمة وإدارة المخاطر والتشغيل، وليس مجرد إج ارء تقني منفصل، وهو ما ينسجم مع طبيعة القطاع المصرفي الذي يعتمد على بيانات مالية حساسة وتدفقات معاملات عالية القيمة )البنك المركزي السعودي ،</w:t>
      </w:r>
      <w:r>
        <w:rPr>
          <w:szCs w:val="28"/>
        </w:rPr>
        <w:t>2017</w:t>
      </w:r>
      <w:r>
        <w:rPr>
          <w:szCs w:val="28"/>
          <w:rtl/>
        </w:rPr>
        <w:t>(</w:t>
      </w:r>
      <w:r>
        <w:rPr>
          <w:szCs w:val="28"/>
          <w:rtl/>
        </w:rPr>
        <w:t xml:space="preserve"> . </w:t>
      </w:r>
    </w:p>
    <w:p w:rsidR="00F33E7A" w:rsidRDefault="0099653A">
      <w:pPr>
        <w:spacing w:after="274" w:line="259" w:lineRule="auto"/>
        <w:ind w:left="106" w:right="0" w:hanging="10"/>
        <w:jc w:val="left"/>
      </w:pPr>
      <w:r>
        <w:rPr>
          <w:b/>
          <w:bCs/>
          <w:szCs w:val="28"/>
        </w:rPr>
        <w:t>2</w:t>
      </w:r>
      <w:r>
        <w:rPr>
          <w:b/>
          <w:bCs/>
          <w:szCs w:val="28"/>
          <w:rtl/>
        </w:rPr>
        <w:t>.</w:t>
      </w:r>
      <w:r>
        <w:rPr>
          <w:b/>
          <w:bCs/>
          <w:szCs w:val="28"/>
        </w:rPr>
        <w:t>2</w:t>
      </w:r>
      <w:r>
        <w:rPr>
          <w:b/>
          <w:bCs/>
          <w:szCs w:val="28"/>
          <w:rtl/>
        </w:rPr>
        <w:t>.</w:t>
      </w:r>
      <w:r>
        <w:rPr>
          <w:b/>
          <w:bCs/>
          <w:szCs w:val="28"/>
        </w:rPr>
        <w:t>1</w:t>
      </w:r>
      <w:r>
        <w:rPr>
          <w:b/>
          <w:bCs/>
          <w:szCs w:val="28"/>
          <w:rtl/>
        </w:rPr>
        <w:t>.</w:t>
      </w:r>
      <w:r>
        <w:rPr>
          <w:b/>
          <w:bCs/>
          <w:szCs w:val="28"/>
        </w:rPr>
        <w:t>2</w:t>
      </w:r>
      <w:r>
        <w:rPr>
          <w:b/>
          <w:bCs/>
          <w:szCs w:val="28"/>
          <w:rtl/>
        </w:rPr>
        <w:t xml:space="preserve"> أهم</w:t>
      </w:r>
      <w:r>
        <w:rPr>
          <w:b/>
          <w:bCs/>
          <w:szCs w:val="28"/>
          <w:rtl/>
        </w:rPr>
        <w:t xml:space="preserve">ية الأمن السيبارني في البيئة المصرفية الرقمي ة </w:t>
      </w:r>
    </w:p>
    <w:p w:rsidR="00F33E7A" w:rsidRDefault="0099653A">
      <w:pPr>
        <w:spacing w:line="259" w:lineRule="auto"/>
        <w:ind w:left="101" w:right="35"/>
      </w:pPr>
      <w:r>
        <w:rPr>
          <w:szCs w:val="28"/>
          <w:rtl/>
        </w:rPr>
        <w:t xml:space="preserve">تت ازيد أهمية الأمن السيب ارني في البيئة المصرفية الرقمية كلما ارتفع الاعتماد على القنوات الإلكترونية. وفيالمملكة العربية السعودية، أعلن البنك المركزي السعودي أن المدفوعات الإلكترونية شكّلت </w:t>
      </w:r>
      <w:r>
        <w:rPr>
          <w:szCs w:val="28"/>
        </w:rPr>
        <w:t>79</w:t>
      </w:r>
      <w:r>
        <w:rPr>
          <w:szCs w:val="28"/>
          <w:rtl/>
        </w:rPr>
        <w:t>% من إجمالي عملي</w:t>
      </w:r>
      <w:r>
        <w:rPr>
          <w:szCs w:val="28"/>
          <w:rtl/>
        </w:rPr>
        <w:t xml:space="preserve">ات الدفع في قطاع التجزئة للأف ارد بنهاية عام </w:t>
      </w:r>
      <w:r>
        <w:rPr>
          <w:szCs w:val="28"/>
        </w:rPr>
        <w:t>2024</w:t>
      </w:r>
      <w:r>
        <w:rPr>
          <w:szCs w:val="28"/>
          <w:rtl/>
        </w:rPr>
        <w:t xml:space="preserve"> مقارنة بـ </w:t>
      </w:r>
      <w:r>
        <w:rPr>
          <w:szCs w:val="28"/>
        </w:rPr>
        <w:t>70</w:t>
      </w:r>
      <w:r>
        <w:rPr>
          <w:szCs w:val="28"/>
          <w:rtl/>
        </w:rPr>
        <w:t xml:space="preserve">% في عام </w:t>
      </w:r>
      <w:r>
        <w:rPr>
          <w:szCs w:val="28"/>
        </w:rPr>
        <w:t>2023</w:t>
      </w:r>
      <w:r>
        <w:rPr>
          <w:szCs w:val="28"/>
          <w:rtl/>
        </w:rPr>
        <w:t xml:space="preserve">، كما بلغ عدد عمليات الدفع الإلكترونية غير النقدية </w:t>
      </w:r>
      <w:r>
        <w:rPr>
          <w:szCs w:val="28"/>
        </w:rPr>
        <w:t>12</w:t>
      </w:r>
      <w:r>
        <w:rPr>
          <w:szCs w:val="28"/>
          <w:rtl/>
        </w:rPr>
        <w:t>.</w:t>
      </w:r>
      <w:r>
        <w:rPr>
          <w:szCs w:val="28"/>
        </w:rPr>
        <w:t>6</w:t>
      </w:r>
      <w:r>
        <w:rPr>
          <w:szCs w:val="28"/>
          <w:rtl/>
        </w:rPr>
        <w:t xml:space="preserve"> مليار عملية في عام </w:t>
      </w:r>
      <w:r>
        <w:rPr>
          <w:szCs w:val="28"/>
        </w:rPr>
        <w:t>2024</w:t>
      </w:r>
      <w:r>
        <w:rPr>
          <w:szCs w:val="28"/>
          <w:rtl/>
        </w:rPr>
        <w:t xml:space="preserve"> وتعني هذه المؤش ارت أن أي ضعف في الحماية التقنية قد لا ينعكس فقط على أمن البيانات، بل على الثقة العام</w:t>
      </w:r>
      <w:r>
        <w:rPr>
          <w:szCs w:val="28"/>
          <w:rtl/>
        </w:rPr>
        <w:t xml:space="preserve">ة في الخدمات المصرفية الرقمية واستم اررية استخدامها )البنك المركزي السعودي، </w:t>
      </w:r>
      <w:r>
        <w:rPr>
          <w:szCs w:val="28"/>
        </w:rPr>
        <w:t>2025</w:t>
      </w:r>
      <w:r>
        <w:rPr>
          <w:szCs w:val="28"/>
          <w:rtl/>
        </w:rPr>
        <w:t xml:space="preserve">( </w:t>
      </w:r>
      <w:r>
        <w:rPr>
          <w:szCs w:val="28"/>
          <w:rtl/>
        </w:rPr>
        <w:t xml:space="preserve">  </w:t>
      </w:r>
    </w:p>
    <w:p w:rsidR="00F33E7A" w:rsidRDefault="0099653A">
      <w:pPr>
        <w:spacing w:line="261" w:lineRule="auto"/>
        <w:ind w:left="101" w:right="35"/>
      </w:pPr>
      <w:r>
        <w:rPr>
          <w:szCs w:val="28"/>
          <w:rtl/>
        </w:rPr>
        <w:t>وعلى المستوى الدولي يشير صندوق النقد الدولي إلى أن عدد الهجمات السيب ارنية قد تضاعف تقريبًا مقارنة بما قبل جائحة كوفي د -</w:t>
      </w:r>
      <w:r>
        <w:rPr>
          <w:szCs w:val="28"/>
        </w:rPr>
        <w:t>19</w:t>
      </w:r>
      <w:r>
        <w:rPr>
          <w:szCs w:val="28"/>
          <w:rtl/>
        </w:rPr>
        <w:t xml:space="preserve">، وأن القطاع المالي يستحوذ على نحو خُمس الحوادث </w:t>
      </w:r>
      <w:r>
        <w:rPr>
          <w:szCs w:val="28"/>
          <w:rtl/>
        </w:rPr>
        <w:t>السيب ارنية المسجلة كماأوضح ت</w:t>
      </w:r>
      <w:r>
        <w:t xml:space="preserve">IBM </w:t>
      </w:r>
      <w:r>
        <w:rPr>
          <w:szCs w:val="28"/>
          <w:rtl/>
        </w:rPr>
        <w:t xml:space="preserve"> </w:t>
      </w:r>
      <w:r>
        <w:rPr>
          <w:szCs w:val="28"/>
          <w:rtl/>
        </w:rPr>
        <w:t xml:space="preserve">أن متوسط تكلفة خرق البيانات في قطاع الخدمات المالية بلغ </w:t>
      </w:r>
      <w:r>
        <w:rPr>
          <w:szCs w:val="28"/>
        </w:rPr>
        <w:t>6</w:t>
      </w:r>
      <w:r>
        <w:rPr>
          <w:szCs w:val="28"/>
          <w:rtl/>
        </w:rPr>
        <w:t>.</w:t>
      </w:r>
      <w:r>
        <w:rPr>
          <w:szCs w:val="28"/>
        </w:rPr>
        <w:t>08</w:t>
      </w:r>
      <w:r>
        <w:rPr>
          <w:szCs w:val="28"/>
          <w:rtl/>
        </w:rPr>
        <w:t xml:space="preserve"> مليون دولار في تقرير عام </w:t>
      </w:r>
      <w:r>
        <w:rPr>
          <w:szCs w:val="28"/>
        </w:rPr>
        <w:t>2024</w:t>
      </w:r>
      <w:r>
        <w:rPr>
          <w:szCs w:val="28"/>
          <w:rtl/>
        </w:rPr>
        <w:t xml:space="preserve">، وهو أعلى من المتوسط العالمي البالغ </w:t>
      </w:r>
      <w:r>
        <w:rPr>
          <w:szCs w:val="28"/>
        </w:rPr>
        <w:t>4</w:t>
      </w:r>
      <w:r>
        <w:rPr>
          <w:szCs w:val="28"/>
          <w:rtl/>
        </w:rPr>
        <w:t>.</w:t>
      </w:r>
      <w:r>
        <w:rPr>
          <w:szCs w:val="28"/>
        </w:rPr>
        <w:t>88</w:t>
      </w:r>
      <w:r>
        <w:rPr>
          <w:szCs w:val="28"/>
          <w:rtl/>
        </w:rPr>
        <w:t xml:space="preserve"> مليون دولار. وتدل هذه الأرقام على أن الأمن السيب ارني أصبح متغي ار حاكمًا في البيئة المصرف</w:t>
      </w:r>
      <w:r>
        <w:rPr>
          <w:szCs w:val="28"/>
          <w:rtl/>
        </w:rPr>
        <w:t>ية لا من حيث الامتثال فقط، بل من حيث السمعة والثقةوتكلفة المخاطر أيضًا</w:t>
      </w:r>
      <w:r>
        <w:rPr>
          <w:szCs w:val="28"/>
          <w:rtl/>
        </w:rPr>
        <w:t xml:space="preserve"> </w:t>
      </w:r>
      <w:r>
        <w:rPr>
          <w:szCs w:val="28"/>
          <w:rtl/>
        </w:rPr>
        <w:t xml:space="preserve"> </w:t>
      </w:r>
      <w:r>
        <w:t>(International Monetary Fund [IMF], 2024; IBM, 2024)</w:t>
      </w:r>
      <w:r>
        <w:rPr>
          <w:szCs w:val="28"/>
          <w:rtl/>
        </w:rPr>
        <w:t xml:space="preserve"> </w:t>
      </w:r>
      <w:r>
        <w:rPr>
          <w:szCs w:val="28"/>
          <w:rtl/>
        </w:rPr>
        <w:t xml:space="preserve">  </w:t>
      </w:r>
    </w:p>
    <w:p w:rsidR="00F33E7A" w:rsidRDefault="0099653A">
      <w:pPr>
        <w:spacing w:after="274" w:line="259" w:lineRule="auto"/>
        <w:ind w:left="106" w:right="0" w:hanging="10"/>
        <w:jc w:val="left"/>
      </w:pPr>
      <w:r>
        <w:rPr>
          <w:b/>
          <w:bCs/>
          <w:szCs w:val="28"/>
        </w:rPr>
        <w:t>3</w:t>
      </w:r>
      <w:r>
        <w:rPr>
          <w:b/>
          <w:bCs/>
          <w:szCs w:val="28"/>
          <w:rtl/>
        </w:rPr>
        <w:t>.</w:t>
      </w:r>
      <w:r>
        <w:rPr>
          <w:b/>
          <w:bCs/>
          <w:szCs w:val="28"/>
        </w:rPr>
        <w:t>2</w:t>
      </w:r>
      <w:r>
        <w:rPr>
          <w:b/>
          <w:bCs/>
          <w:szCs w:val="28"/>
          <w:rtl/>
        </w:rPr>
        <w:t>.</w:t>
      </w:r>
      <w:r>
        <w:rPr>
          <w:b/>
          <w:bCs/>
          <w:szCs w:val="28"/>
        </w:rPr>
        <w:t>1</w:t>
      </w:r>
      <w:r>
        <w:rPr>
          <w:b/>
          <w:bCs/>
          <w:szCs w:val="28"/>
          <w:rtl/>
        </w:rPr>
        <w:t>.</w:t>
      </w:r>
      <w:r>
        <w:rPr>
          <w:b/>
          <w:bCs/>
          <w:szCs w:val="28"/>
        </w:rPr>
        <w:t>2</w:t>
      </w:r>
      <w:r>
        <w:rPr>
          <w:b/>
          <w:bCs/>
          <w:szCs w:val="28"/>
          <w:rtl/>
        </w:rPr>
        <w:t xml:space="preserve"> الأمن السيبارني في الخدمات المصرفية عبر الإنترن ت </w:t>
      </w:r>
    </w:p>
    <w:p w:rsidR="00F33E7A" w:rsidRDefault="0099653A">
      <w:pPr>
        <w:spacing w:after="239" w:line="277" w:lineRule="auto"/>
        <w:ind w:left="101" w:right="35"/>
      </w:pPr>
      <w:r>
        <w:rPr>
          <w:szCs w:val="28"/>
          <w:rtl/>
        </w:rPr>
        <w:t xml:space="preserve">في الخدمات المصرفية عبر الإنترن ت يرتبط الأمن السيب ارني مباشرة </w:t>
      </w:r>
      <w:r>
        <w:rPr>
          <w:szCs w:val="28"/>
          <w:rtl/>
        </w:rPr>
        <w:t>بتجربة المستخدم؛ لأن العميل لا يتعاملمع البنية الداخلية للبنك، بل مع تطبيق أو موقع أو قناة رقمية يتوقع منها أن تكون آمنة وسريعة وموثوقة ولهذا تلزم قواعد البنك المركزي السعودي بتنفيذ المصادقة متعددة العوامل للخدمات البنكية الإلكترونية، وتضع متطلبات واضحة لح</w:t>
      </w:r>
      <w:r>
        <w:rPr>
          <w:szCs w:val="28"/>
          <w:rtl/>
        </w:rPr>
        <w:t xml:space="preserve">ماية الوصول والتحقق وإدارة الهوية، بما يعكس أن الحماية التقنية عنصر جوهري في تشغيل الخدمات المصرفية الإلكترونية وليس طبقة ثانوية فوقها )البنك المركزي السعودي, </w:t>
      </w:r>
      <w:r>
        <w:rPr>
          <w:szCs w:val="28"/>
        </w:rPr>
        <w:t>2025</w:t>
      </w:r>
      <w:r>
        <w:rPr>
          <w:szCs w:val="28"/>
          <w:rtl/>
        </w:rPr>
        <w:t xml:space="preserve"> (</w:t>
      </w:r>
      <w:r>
        <w:rPr>
          <w:szCs w:val="28"/>
          <w:rtl/>
        </w:rPr>
        <w:t xml:space="preserve">  </w:t>
      </w:r>
      <w:r>
        <w:rPr>
          <w:b/>
          <w:bCs/>
          <w:szCs w:val="28"/>
        </w:rPr>
        <w:t>4</w:t>
      </w:r>
      <w:r>
        <w:rPr>
          <w:b/>
          <w:bCs/>
          <w:szCs w:val="28"/>
          <w:rtl/>
        </w:rPr>
        <w:t>.</w:t>
      </w:r>
      <w:r>
        <w:rPr>
          <w:b/>
          <w:bCs/>
          <w:szCs w:val="28"/>
        </w:rPr>
        <w:t>2</w:t>
      </w:r>
      <w:r>
        <w:rPr>
          <w:b/>
          <w:bCs/>
          <w:szCs w:val="28"/>
          <w:rtl/>
        </w:rPr>
        <w:t>.</w:t>
      </w:r>
      <w:r>
        <w:rPr>
          <w:b/>
          <w:bCs/>
          <w:szCs w:val="28"/>
        </w:rPr>
        <w:t>1</w:t>
      </w:r>
      <w:r>
        <w:rPr>
          <w:b/>
          <w:bCs/>
          <w:szCs w:val="28"/>
          <w:rtl/>
        </w:rPr>
        <w:t>.</w:t>
      </w:r>
      <w:r>
        <w:rPr>
          <w:b/>
          <w:bCs/>
          <w:szCs w:val="28"/>
        </w:rPr>
        <w:t>2</w:t>
      </w:r>
      <w:r>
        <w:rPr>
          <w:b/>
          <w:bCs/>
          <w:szCs w:val="28"/>
          <w:rtl/>
        </w:rPr>
        <w:t xml:space="preserve"> البعد التقني للأمن السيبارني </w:t>
      </w:r>
    </w:p>
    <w:p w:rsidR="00F33E7A" w:rsidRDefault="0099653A">
      <w:pPr>
        <w:spacing w:after="1" w:line="258" w:lineRule="auto"/>
        <w:ind w:left="101" w:right="35"/>
      </w:pPr>
      <w:r>
        <w:rPr>
          <w:szCs w:val="28"/>
          <w:rtl/>
        </w:rPr>
        <w:t>ينصرف البعد التقني للأمن السيب ارني في هذه الد ارسة</w:t>
      </w:r>
      <w:r>
        <w:rPr>
          <w:szCs w:val="28"/>
          <w:rtl/>
        </w:rPr>
        <w:t xml:space="preserve"> إلى التشفير المتقدم، والمصادقة الثنائية، والم ارقبة الفوريةللمعاملات، بوصفها أبعادًا تمثل التطبيق المباشر للحماية في تجربة العميل المصرفية الرقمية ومن منظورنظر ي يمكن ربط هذا البعد بنموذج قبول التكنولوجيا</w:t>
      </w:r>
      <w:r>
        <w:t xml:space="preserve">(TAM) </w:t>
      </w:r>
      <w:r>
        <w:rPr>
          <w:szCs w:val="28"/>
          <w:rtl/>
        </w:rPr>
        <w:t xml:space="preserve"> </w:t>
      </w:r>
      <w:r>
        <w:rPr>
          <w:szCs w:val="28"/>
          <w:rtl/>
        </w:rPr>
        <w:t>والنظرية الموحدة لقبول واستخدام التكنولوجيا</w:t>
      </w:r>
      <w:r>
        <w:rPr>
          <w:szCs w:val="28"/>
          <w:rtl/>
        </w:rPr>
        <w:t xml:space="preserve"> </w:t>
      </w:r>
      <w:r>
        <w:t>(UTAUT)</w:t>
      </w:r>
      <w:r>
        <w:rPr>
          <w:szCs w:val="28"/>
          <w:rtl/>
        </w:rPr>
        <w:t>، لأن إد ارك المستخدم لوجود ضوابط أمنية فعالة يرفع من قبوله للتكنولوجيا واستعداده لاستخدامها ،خصوصًا عندما تتعلق بخدمات عالية الحساسية مثل الخدمات المصرفية وعليه، فإن الأمن السيب ارني في هذهالد ارسة لا يطرح كمتغير هندسي فقط، بل كمتغير إد اركي وسلوكي</w:t>
      </w:r>
      <w:r>
        <w:rPr>
          <w:szCs w:val="28"/>
          <w:rtl/>
        </w:rPr>
        <w:t xml:space="preserve"> ينعكس على الثقة الرقمية وق ارر الاستخدام</w:t>
      </w:r>
      <w:r>
        <w:rPr>
          <w:szCs w:val="28"/>
          <w:rtl/>
        </w:rPr>
        <w:t xml:space="preserve"> </w:t>
      </w:r>
    </w:p>
    <w:p w:rsidR="00F33E7A" w:rsidRDefault="0099653A">
      <w:pPr>
        <w:bidi w:val="0"/>
        <w:spacing w:after="204" w:line="259" w:lineRule="auto"/>
        <w:ind w:left="10" w:right="202" w:hanging="10"/>
        <w:jc w:val="right"/>
      </w:pPr>
      <w:r>
        <w:t xml:space="preserve"> (Davis, 1989; Venkatesh et al., 2003). </w:t>
      </w:r>
    </w:p>
    <w:p w:rsidR="00F33E7A" w:rsidRDefault="0099653A">
      <w:pPr>
        <w:pStyle w:val="Heading4"/>
        <w:spacing w:after="339"/>
        <w:ind w:left="106"/>
      </w:pPr>
      <w:r>
        <w:rPr>
          <w:bCs/>
          <w:sz w:val="32"/>
          <w:szCs w:val="32"/>
        </w:rPr>
        <w:t>2</w:t>
      </w:r>
      <w:r>
        <w:rPr>
          <w:bCs/>
          <w:sz w:val="32"/>
          <w:szCs w:val="32"/>
          <w:rtl/>
        </w:rPr>
        <w:t>.</w:t>
      </w:r>
      <w:r>
        <w:rPr>
          <w:bCs/>
          <w:sz w:val="32"/>
          <w:szCs w:val="32"/>
        </w:rPr>
        <w:t>1</w:t>
      </w:r>
      <w:r>
        <w:rPr>
          <w:bCs/>
          <w:sz w:val="32"/>
          <w:szCs w:val="32"/>
          <w:rtl/>
        </w:rPr>
        <w:t>.</w:t>
      </w:r>
      <w:r>
        <w:rPr>
          <w:bCs/>
          <w:sz w:val="32"/>
          <w:szCs w:val="32"/>
        </w:rPr>
        <w:t>3</w:t>
      </w:r>
      <w:r>
        <w:rPr>
          <w:bCs/>
          <w:sz w:val="32"/>
          <w:szCs w:val="32"/>
          <w:rtl/>
        </w:rPr>
        <w:t xml:space="preserve"> التشفير المتقدم </w:t>
      </w:r>
      <w:r>
        <w:rPr>
          <w:bCs/>
          <w:sz w:val="32"/>
          <w:szCs w:val="32"/>
          <w:rtl/>
        </w:rPr>
        <w:t xml:space="preserve"> </w:t>
      </w:r>
    </w:p>
    <w:p w:rsidR="00F33E7A" w:rsidRDefault="0099653A">
      <w:pPr>
        <w:spacing w:after="274" w:line="259" w:lineRule="auto"/>
        <w:ind w:left="106" w:right="0" w:hanging="10"/>
        <w:jc w:val="left"/>
      </w:pPr>
      <w:r>
        <w:rPr>
          <w:b/>
          <w:bCs/>
          <w:szCs w:val="28"/>
        </w:rPr>
        <w:t>1</w:t>
      </w:r>
      <w:r>
        <w:rPr>
          <w:b/>
          <w:bCs/>
          <w:szCs w:val="28"/>
          <w:rtl/>
        </w:rPr>
        <w:t>.</w:t>
      </w:r>
      <w:r>
        <w:rPr>
          <w:b/>
          <w:bCs/>
          <w:szCs w:val="28"/>
        </w:rPr>
        <w:t>2</w:t>
      </w:r>
      <w:r>
        <w:rPr>
          <w:b/>
          <w:bCs/>
          <w:szCs w:val="28"/>
          <w:rtl/>
        </w:rPr>
        <w:t>.</w:t>
      </w:r>
      <w:r>
        <w:rPr>
          <w:b/>
          <w:bCs/>
          <w:szCs w:val="28"/>
        </w:rPr>
        <w:t>1</w:t>
      </w:r>
      <w:r>
        <w:rPr>
          <w:b/>
          <w:bCs/>
          <w:szCs w:val="28"/>
          <w:rtl/>
        </w:rPr>
        <w:t>.</w:t>
      </w:r>
      <w:r>
        <w:rPr>
          <w:b/>
          <w:bCs/>
          <w:szCs w:val="28"/>
        </w:rPr>
        <w:t>3</w:t>
      </w:r>
      <w:r>
        <w:rPr>
          <w:b/>
          <w:bCs/>
          <w:szCs w:val="28"/>
          <w:rtl/>
        </w:rPr>
        <w:t xml:space="preserve"> مفهوم التشفير المتقدم </w:t>
      </w:r>
    </w:p>
    <w:p w:rsidR="00F33E7A" w:rsidRDefault="0099653A">
      <w:pPr>
        <w:spacing w:after="158" w:line="258" w:lineRule="auto"/>
        <w:ind w:left="121" w:right="0" w:hanging="10"/>
        <w:jc w:val="left"/>
      </w:pPr>
      <w:r>
        <w:rPr>
          <w:szCs w:val="28"/>
          <w:rtl/>
        </w:rPr>
        <w:t>التشفير المتقدم هو استخدام خوارزميات وتقنيات رياضية لتحويل البيانات إلى صيغة غير مقروءة إلا لمن يملكمفاتيح فكّها المص</w:t>
      </w:r>
      <w:r>
        <w:rPr>
          <w:szCs w:val="28"/>
          <w:rtl/>
        </w:rPr>
        <w:t>رح بها، بهدف حماية سرية البيانات أثناء النقل والتخزين والمعالجة وفي البيئة المصرفية،يشمل ذلك حماية بيانات العميل الشخصية، وبيانات الدخول ورسائل التحقق ومحتوى المعاملات الإلكتروني ة كما أن الأطر التنظيمية السعودية تضع التشفير ضمن الممارسات الأساسية لحماية ا</w:t>
      </w:r>
      <w:r>
        <w:rPr>
          <w:szCs w:val="28"/>
          <w:rtl/>
        </w:rPr>
        <w:t xml:space="preserve">لبيانات والاتصالات الإلكترونية في القطاع المالي )البنك المركزي السعودي، </w:t>
      </w:r>
      <w:r>
        <w:rPr>
          <w:szCs w:val="28"/>
        </w:rPr>
        <w:t>2017</w:t>
      </w:r>
      <w:r>
        <w:rPr>
          <w:szCs w:val="28"/>
          <w:rtl/>
        </w:rPr>
        <w:t>(</w:t>
      </w:r>
      <w:r>
        <w:rPr>
          <w:szCs w:val="28"/>
          <w:rtl/>
        </w:rPr>
        <w:t xml:space="preserve"> . </w:t>
      </w:r>
    </w:p>
    <w:p w:rsidR="00F33E7A" w:rsidRDefault="0099653A">
      <w:pPr>
        <w:spacing w:after="274" w:line="259" w:lineRule="auto"/>
        <w:ind w:left="106" w:right="0" w:hanging="10"/>
        <w:jc w:val="left"/>
      </w:pPr>
      <w:r>
        <w:rPr>
          <w:b/>
          <w:bCs/>
          <w:szCs w:val="28"/>
        </w:rPr>
        <w:t>2</w:t>
      </w:r>
      <w:r>
        <w:rPr>
          <w:b/>
          <w:bCs/>
          <w:szCs w:val="28"/>
          <w:rtl/>
        </w:rPr>
        <w:t>.</w:t>
      </w:r>
      <w:r>
        <w:rPr>
          <w:b/>
          <w:bCs/>
          <w:szCs w:val="28"/>
        </w:rPr>
        <w:t>2</w:t>
      </w:r>
      <w:r>
        <w:rPr>
          <w:b/>
          <w:bCs/>
          <w:szCs w:val="28"/>
          <w:rtl/>
        </w:rPr>
        <w:t>.</w:t>
      </w:r>
      <w:r>
        <w:rPr>
          <w:b/>
          <w:bCs/>
          <w:szCs w:val="28"/>
        </w:rPr>
        <w:t>1</w:t>
      </w:r>
      <w:r>
        <w:rPr>
          <w:b/>
          <w:bCs/>
          <w:szCs w:val="28"/>
          <w:rtl/>
        </w:rPr>
        <w:t>.</w:t>
      </w:r>
      <w:r>
        <w:rPr>
          <w:b/>
          <w:bCs/>
          <w:szCs w:val="28"/>
        </w:rPr>
        <w:t>3</w:t>
      </w:r>
      <w:r>
        <w:rPr>
          <w:b/>
          <w:bCs/>
          <w:szCs w:val="28"/>
          <w:rtl/>
        </w:rPr>
        <w:t xml:space="preserve">  أهمية التشفير في حماية البيانات المصرفي ة </w:t>
      </w:r>
    </w:p>
    <w:p w:rsidR="00F33E7A" w:rsidRDefault="0099653A">
      <w:pPr>
        <w:spacing w:after="159" w:line="258" w:lineRule="auto"/>
        <w:ind w:left="121" w:right="0" w:hanging="10"/>
        <w:jc w:val="left"/>
      </w:pPr>
      <w:r>
        <w:rPr>
          <w:szCs w:val="28"/>
          <w:rtl/>
        </w:rPr>
        <w:t>تنبع أهمية التشفير من كونه الخط الدفاعي الرئيس ضد اعت ارض البيانات أو تسريبها أو العبث بها، خصوصًا في البيئات التي تعتمد عل</w:t>
      </w:r>
      <w:r>
        <w:rPr>
          <w:szCs w:val="28"/>
          <w:rtl/>
        </w:rPr>
        <w:t>ى نقل البيانات بين أجهزة المستخدمين والخوادم البنكية وفي ظل ارتفاع تكلفة حوادث اخت ارق البيانات في القطاع المالي، يصبح التشفير ليس مجرد إج ارء احت ارزي، بل أداة لتقليل الخسائر والمخاطر التشغيلية والسمعية. ومن ثم، فإن فعالية التشفير تؤثر في سلامة العمليات ا</w:t>
      </w:r>
      <w:r>
        <w:rPr>
          <w:szCs w:val="28"/>
          <w:rtl/>
        </w:rPr>
        <w:t>لمصرفية واستم اررية الخدمة، وتعد مؤش ار أساسيًا في تقدير قوة البيئة الأمنية للبنك</w:t>
      </w:r>
      <w:r>
        <w:t xml:space="preserve">(IBM, 2024). </w:t>
      </w:r>
      <w:r>
        <w:rPr>
          <w:szCs w:val="28"/>
          <w:rtl/>
        </w:rPr>
        <w:t xml:space="preserve">  </w:t>
      </w:r>
    </w:p>
    <w:p w:rsidR="00F33E7A" w:rsidRDefault="0099653A">
      <w:pPr>
        <w:spacing w:after="274" w:line="259" w:lineRule="auto"/>
        <w:ind w:left="106" w:right="0" w:hanging="10"/>
        <w:jc w:val="left"/>
      </w:pPr>
      <w:r>
        <w:rPr>
          <w:b/>
          <w:bCs/>
          <w:szCs w:val="28"/>
        </w:rPr>
        <w:t>3</w:t>
      </w:r>
      <w:r>
        <w:rPr>
          <w:b/>
          <w:bCs/>
          <w:szCs w:val="28"/>
          <w:rtl/>
        </w:rPr>
        <w:t>.</w:t>
      </w:r>
      <w:r>
        <w:rPr>
          <w:b/>
          <w:bCs/>
          <w:szCs w:val="28"/>
        </w:rPr>
        <w:t>2</w:t>
      </w:r>
      <w:r>
        <w:rPr>
          <w:b/>
          <w:bCs/>
          <w:szCs w:val="28"/>
          <w:rtl/>
        </w:rPr>
        <w:t>.</w:t>
      </w:r>
      <w:r>
        <w:rPr>
          <w:b/>
          <w:bCs/>
          <w:szCs w:val="28"/>
        </w:rPr>
        <w:t>1</w:t>
      </w:r>
      <w:r>
        <w:rPr>
          <w:b/>
          <w:bCs/>
          <w:szCs w:val="28"/>
          <w:rtl/>
        </w:rPr>
        <w:t>.</w:t>
      </w:r>
      <w:r>
        <w:rPr>
          <w:b/>
          <w:bCs/>
          <w:szCs w:val="28"/>
        </w:rPr>
        <w:t>3</w:t>
      </w:r>
      <w:r>
        <w:rPr>
          <w:b/>
          <w:bCs/>
          <w:szCs w:val="28"/>
          <w:rtl/>
        </w:rPr>
        <w:t xml:space="preserve">  دور التشفير المتقدم في تعزيز الثقة الرقمي ة </w:t>
      </w:r>
    </w:p>
    <w:p w:rsidR="00F33E7A" w:rsidRDefault="0099653A">
      <w:pPr>
        <w:spacing w:after="160" w:line="258" w:lineRule="auto"/>
        <w:ind w:left="121" w:right="0" w:hanging="10"/>
        <w:jc w:val="left"/>
      </w:pPr>
      <w:r>
        <w:rPr>
          <w:szCs w:val="28"/>
          <w:rtl/>
        </w:rPr>
        <w:t xml:space="preserve">يرتبط التشفير المتقدم بالثقة الرقمية من خلال خفض المخاطر المدركة لدى المستخدم. فحين يعتقد العميل أنالبنك </w:t>
      </w:r>
      <w:r>
        <w:rPr>
          <w:szCs w:val="28"/>
          <w:rtl/>
        </w:rPr>
        <w:t>يطبق تشفي ار قويًا على بياناته ومعاملات ه ترتفع ثقته في قدرة النظام على حماية معلوماته من الوصولغير المصرح به ويتسق هذا مع أدبيات الثقة الإلكترونية التي ترى أن الأمن المدرك من أهم السوابق المباشرة لبناء الثقة في البيئة الرقمية، كما في نماذج الثقة الإلكترون</w:t>
      </w:r>
      <w:r>
        <w:rPr>
          <w:szCs w:val="28"/>
          <w:rtl/>
        </w:rPr>
        <w:t>ية والتعاملات البنكية عبر الإنترن ت</w:t>
      </w:r>
      <w:r>
        <w:t xml:space="preserve">(McKnight </w:t>
      </w:r>
      <w:r>
        <w:rPr>
          <w:szCs w:val="28"/>
          <w:rtl/>
        </w:rPr>
        <w:t xml:space="preserve"> </w:t>
      </w:r>
      <w:r>
        <w:t xml:space="preserve">et al., 2002; Yousafzai et al., 2003). </w:t>
      </w:r>
      <w:r>
        <w:rPr>
          <w:szCs w:val="28"/>
          <w:rtl/>
        </w:rPr>
        <w:t xml:space="preserve"> </w:t>
      </w:r>
    </w:p>
    <w:p w:rsidR="00F33E7A" w:rsidRDefault="0099653A">
      <w:pPr>
        <w:spacing w:after="274" w:line="259" w:lineRule="auto"/>
        <w:ind w:left="106" w:right="0" w:hanging="10"/>
        <w:jc w:val="left"/>
      </w:pPr>
      <w:r>
        <w:rPr>
          <w:b/>
          <w:bCs/>
          <w:szCs w:val="28"/>
          <w:rtl/>
        </w:rPr>
        <w:t xml:space="preserve"> </w:t>
      </w:r>
      <w:r>
        <w:rPr>
          <w:b/>
          <w:bCs/>
          <w:szCs w:val="28"/>
        </w:rPr>
        <w:t>4</w:t>
      </w:r>
      <w:r>
        <w:rPr>
          <w:b/>
          <w:bCs/>
          <w:szCs w:val="28"/>
          <w:rtl/>
        </w:rPr>
        <w:t>.</w:t>
      </w:r>
      <w:r>
        <w:rPr>
          <w:b/>
          <w:bCs/>
          <w:szCs w:val="28"/>
        </w:rPr>
        <w:t>2</w:t>
      </w:r>
      <w:r>
        <w:rPr>
          <w:b/>
          <w:bCs/>
          <w:szCs w:val="28"/>
          <w:rtl/>
        </w:rPr>
        <w:t>.</w:t>
      </w:r>
      <w:r>
        <w:rPr>
          <w:b/>
          <w:bCs/>
          <w:szCs w:val="28"/>
        </w:rPr>
        <w:t>1</w:t>
      </w:r>
      <w:r>
        <w:rPr>
          <w:b/>
          <w:bCs/>
          <w:szCs w:val="28"/>
          <w:rtl/>
        </w:rPr>
        <w:t>.</w:t>
      </w:r>
      <w:r>
        <w:rPr>
          <w:b/>
          <w:bCs/>
          <w:szCs w:val="28"/>
        </w:rPr>
        <w:t>3</w:t>
      </w:r>
      <w:r>
        <w:rPr>
          <w:b/>
          <w:bCs/>
          <w:szCs w:val="28"/>
          <w:rtl/>
        </w:rPr>
        <w:t xml:space="preserve">   دور التشفير المتقدم في دعم قارر استخدام الخدمات المصرفية عبر الإنترن ت </w:t>
      </w:r>
    </w:p>
    <w:p w:rsidR="00F33E7A" w:rsidRDefault="0099653A">
      <w:pPr>
        <w:spacing w:after="0" w:line="258" w:lineRule="auto"/>
        <w:ind w:left="101" w:right="35"/>
      </w:pPr>
      <w:r>
        <w:rPr>
          <w:szCs w:val="28"/>
          <w:rtl/>
        </w:rPr>
        <w:t>من منظور سلوكي، يسهم التشفير المتقدم في دعم ق ارر الاستخدام لأنه يقلل من تردد العميل ت</w:t>
      </w:r>
      <w:r>
        <w:rPr>
          <w:szCs w:val="28"/>
          <w:rtl/>
        </w:rPr>
        <w:t>جاه القنوات الإلكترونية ويعزز إد اركه بأن المعاملات البنكية عبر الإنترنت أقل عرضة للمخاطر ووفقًا لمنطق نموذج قبول التكنولوجيا، فإن ارتفاع الأمان المدرك قد يزيد من القبول الكلي للنظام حتى إن لم يُذكر كأحد المتغي ارت الأصلية في النموذج؛ لأنه يؤثر عمليًا في ق</w:t>
      </w:r>
      <w:r>
        <w:rPr>
          <w:szCs w:val="28"/>
          <w:rtl/>
        </w:rPr>
        <w:t xml:space="preserve"> ارر الفرد باستخدام التقنية أو تجنبها  لذلك يمكن القول إن التشفيرالمتقدم يمثل بعدًا يرفع قابلية التبني من خلال تقليل المخاطر النفسية والمعرفية المصاحبة للاستخدام</w:t>
      </w:r>
      <w:r>
        <w:t xml:space="preserve">(Davis, </w:t>
      </w:r>
      <w:r>
        <w:rPr>
          <w:szCs w:val="28"/>
          <w:rtl/>
        </w:rPr>
        <w:t xml:space="preserve"> </w:t>
      </w:r>
    </w:p>
    <w:p w:rsidR="00F33E7A" w:rsidRDefault="0099653A">
      <w:pPr>
        <w:bidi w:val="0"/>
        <w:spacing w:after="157" w:line="259" w:lineRule="auto"/>
        <w:ind w:left="10" w:right="199" w:hanging="10"/>
        <w:jc w:val="right"/>
      </w:pPr>
      <w:r>
        <w:t xml:space="preserve"> </w:t>
      </w:r>
      <w:r>
        <w:t xml:space="preserve">)9891. </w:t>
      </w:r>
    </w:p>
    <w:p w:rsidR="00F33E7A" w:rsidRDefault="0099653A">
      <w:pPr>
        <w:bidi w:val="0"/>
        <w:spacing w:after="204" w:line="259" w:lineRule="auto"/>
        <w:ind w:left="0" w:right="158" w:firstLine="0"/>
        <w:jc w:val="right"/>
      </w:pPr>
      <w:r>
        <w:t xml:space="preserve"> </w:t>
      </w:r>
    </w:p>
    <w:p w:rsidR="00F33E7A" w:rsidRDefault="0099653A">
      <w:pPr>
        <w:pStyle w:val="Heading4"/>
        <w:spacing w:after="339"/>
        <w:ind w:left="106"/>
      </w:pPr>
      <w:r>
        <w:rPr>
          <w:bCs/>
          <w:sz w:val="32"/>
          <w:szCs w:val="32"/>
        </w:rPr>
        <w:t>2</w:t>
      </w:r>
      <w:r>
        <w:rPr>
          <w:bCs/>
          <w:sz w:val="32"/>
          <w:szCs w:val="32"/>
          <w:rtl/>
        </w:rPr>
        <w:t>.</w:t>
      </w:r>
      <w:r>
        <w:rPr>
          <w:bCs/>
          <w:sz w:val="32"/>
          <w:szCs w:val="32"/>
        </w:rPr>
        <w:t>1</w:t>
      </w:r>
      <w:r>
        <w:rPr>
          <w:bCs/>
          <w:sz w:val="32"/>
          <w:szCs w:val="32"/>
          <w:rtl/>
        </w:rPr>
        <w:t>.</w:t>
      </w:r>
      <w:r>
        <w:rPr>
          <w:bCs/>
          <w:sz w:val="32"/>
          <w:szCs w:val="32"/>
        </w:rPr>
        <w:t>4</w:t>
      </w:r>
      <w:r>
        <w:rPr>
          <w:bCs/>
          <w:sz w:val="32"/>
          <w:szCs w:val="32"/>
          <w:rtl/>
        </w:rPr>
        <w:t xml:space="preserve"> المصادقة الثنائية</w:t>
      </w:r>
      <w:r>
        <w:rPr>
          <w:bCs/>
          <w:sz w:val="32"/>
          <w:szCs w:val="32"/>
          <w:rtl/>
        </w:rPr>
        <w:t xml:space="preserve"> </w:t>
      </w:r>
    </w:p>
    <w:p w:rsidR="00F33E7A" w:rsidRDefault="0099653A">
      <w:pPr>
        <w:spacing w:after="274" w:line="259" w:lineRule="auto"/>
        <w:ind w:left="106" w:right="0" w:hanging="10"/>
        <w:jc w:val="left"/>
      </w:pPr>
      <w:r>
        <w:rPr>
          <w:b/>
          <w:bCs/>
          <w:szCs w:val="28"/>
        </w:rPr>
        <w:t>1</w:t>
      </w:r>
      <w:r>
        <w:rPr>
          <w:b/>
          <w:bCs/>
          <w:szCs w:val="28"/>
          <w:rtl/>
        </w:rPr>
        <w:t>.</w:t>
      </w:r>
      <w:r>
        <w:rPr>
          <w:b/>
          <w:bCs/>
          <w:szCs w:val="28"/>
        </w:rPr>
        <w:t>2</w:t>
      </w:r>
      <w:r>
        <w:rPr>
          <w:b/>
          <w:bCs/>
          <w:szCs w:val="28"/>
          <w:rtl/>
        </w:rPr>
        <w:t>.</w:t>
      </w:r>
      <w:r>
        <w:rPr>
          <w:b/>
          <w:bCs/>
          <w:szCs w:val="28"/>
        </w:rPr>
        <w:t>1</w:t>
      </w:r>
      <w:r>
        <w:rPr>
          <w:b/>
          <w:bCs/>
          <w:szCs w:val="28"/>
          <w:rtl/>
        </w:rPr>
        <w:t>.</w:t>
      </w:r>
      <w:r>
        <w:rPr>
          <w:b/>
          <w:bCs/>
          <w:szCs w:val="28"/>
        </w:rPr>
        <w:t>4</w:t>
      </w:r>
      <w:r>
        <w:rPr>
          <w:b/>
          <w:bCs/>
          <w:szCs w:val="28"/>
          <w:rtl/>
        </w:rPr>
        <w:t xml:space="preserve"> مفهوم المصادقة الثنائي ة </w:t>
      </w:r>
    </w:p>
    <w:p w:rsidR="00F33E7A" w:rsidRDefault="0099653A">
      <w:pPr>
        <w:spacing w:line="260" w:lineRule="auto"/>
        <w:ind w:left="101" w:right="35"/>
      </w:pPr>
      <w:r>
        <w:rPr>
          <w:szCs w:val="28"/>
          <w:rtl/>
        </w:rPr>
        <w:t>المصادقة الثنائ</w:t>
      </w:r>
      <w:r>
        <w:rPr>
          <w:szCs w:val="28"/>
          <w:rtl/>
        </w:rPr>
        <w:t>ية هي آلية تحقق تتطلب من المستخدم تقديم عاملين مختلفين على الأقل لإثبات الهوية، مثلكلمة المرور مع رمز تحقق لمرة واحدة، أو كلمة المرور مع بصمة أو جهاز موثوق. وفي السياق السعودي، تنص قواعد البنك المركزي السعودي على استخدام المصادقة متعددة العوامل عند التسجيل</w:t>
      </w:r>
      <w:r>
        <w:rPr>
          <w:szCs w:val="28"/>
          <w:rtl/>
        </w:rPr>
        <w:t xml:space="preserve"> لاستخدام الخدماتالبنكية الإلكترونية، وكذلك في عدد من العمليات الحساسة مثل الدخول وإضافة المستفيدين )البنك المركزي السعودي ،</w:t>
      </w:r>
      <w:r>
        <w:rPr>
          <w:szCs w:val="28"/>
        </w:rPr>
        <w:t>2025</w:t>
      </w:r>
      <w:r>
        <w:rPr>
          <w:szCs w:val="28"/>
          <w:rtl/>
        </w:rPr>
        <w:t>.(</w:t>
      </w:r>
      <w:r>
        <w:rPr>
          <w:szCs w:val="28"/>
          <w:rtl/>
        </w:rPr>
        <w:t xml:space="preserve"> . </w:t>
      </w:r>
    </w:p>
    <w:p w:rsidR="00F33E7A" w:rsidRDefault="0099653A">
      <w:pPr>
        <w:spacing w:after="274" w:line="259" w:lineRule="auto"/>
        <w:ind w:left="106" w:right="0" w:hanging="10"/>
        <w:jc w:val="left"/>
      </w:pPr>
      <w:r>
        <w:rPr>
          <w:b/>
          <w:bCs/>
          <w:szCs w:val="28"/>
        </w:rPr>
        <w:t>2</w:t>
      </w:r>
      <w:r>
        <w:rPr>
          <w:b/>
          <w:bCs/>
          <w:szCs w:val="28"/>
          <w:rtl/>
        </w:rPr>
        <w:t>.</w:t>
      </w:r>
      <w:r>
        <w:rPr>
          <w:b/>
          <w:bCs/>
          <w:szCs w:val="28"/>
        </w:rPr>
        <w:t>2</w:t>
      </w:r>
      <w:r>
        <w:rPr>
          <w:b/>
          <w:bCs/>
          <w:szCs w:val="28"/>
          <w:rtl/>
        </w:rPr>
        <w:t>.</w:t>
      </w:r>
      <w:r>
        <w:rPr>
          <w:b/>
          <w:bCs/>
          <w:szCs w:val="28"/>
        </w:rPr>
        <w:t>1</w:t>
      </w:r>
      <w:r>
        <w:rPr>
          <w:b/>
          <w:bCs/>
          <w:szCs w:val="28"/>
          <w:rtl/>
        </w:rPr>
        <w:t>.</w:t>
      </w:r>
      <w:r>
        <w:rPr>
          <w:b/>
          <w:bCs/>
          <w:szCs w:val="28"/>
        </w:rPr>
        <w:t>4</w:t>
      </w:r>
      <w:r>
        <w:rPr>
          <w:b/>
          <w:bCs/>
          <w:szCs w:val="28"/>
          <w:rtl/>
        </w:rPr>
        <w:t xml:space="preserve">  أهمية المصادقة الثنائية في حماية الحسابات البنكي ة </w:t>
      </w:r>
    </w:p>
    <w:p w:rsidR="00F33E7A" w:rsidRDefault="0099653A">
      <w:pPr>
        <w:spacing w:after="226" w:line="258" w:lineRule="auto"/>
        <w:ind w:left="101" w:right="35"/>
      </w:pPr>
      <w:r>
        <w:rPr>
          <w:szCs w:val="28"/>
          <w:rtl/>
        </w:rPr>
        <w:t>تكمن أهمية المصادقة الثنائية في أنها تقلل اعتماد النظام على ك</w:t>
      </w:r>
      <w:r>
        <w:rPr>
          <w:szCs w:val="28"/>
          <w:rtl/>
        </w:rPr>
        <w:t>لمة المرور وحدها، وهو ما يحد من مخاطرسرقة بيانات الدخول أو انتحال الهوية أو اخت ارق الحسابات. ويزداد هذا البعد أهمية في الخدمات المصرفيةعبر الإنترنت؛ لأن كثي ار من المخاطر لا تستهدف بنية البنك ذاتها بقدر ما تستهدف حساب العميل وقنوات وصوله. لذلك تعد المصادق</w:t>
      </w:r>
      <w:r>
        <w:rPr>
          <w:szCs w:val="28"/>
          <w:rtl/>
        </w:rPr>
        <w:t xml:space="preserve">ة الثنائية من الضوابط الأكثر مباشرة في حماية حسابات المستخدمين والحد من الاحتيال القائم على الاستيلاء على الهوية الرقمية )البنك المركز ي السعودي، </w:t>
      </w:r>
      <w:r>
        <w:rPr>
          <w:szCs w:val="28"/>
        </w:rPr>
        <w:t>2025</w:t>
      </w:r>
      <w:r>
        <w:rPr>
          <w:szCs w:val="28"/>
          <w:rtl/>
        </w:rPr>
        <w:t>(</w:t>
      </w:r>
      <w:r>
        <w:rPr>
          <w:szCs w:val="28"/>
          <w:rtl/>
        </w:rPr>
        <w:t xml:space="preserve">  </w:t>
      </w:r>
      <w:r>
        <w:rPr>
          <w:b/>
          <w:bCs/>
          <w:szCs w:val="28"/>
        </w:rPr>
        <w:t>3</w:t>
      </w:r>
      <w:r>
        <w:rPr>
          <w:b/>
          <w:bCs/>
          <w:szCs w:val="28"/>
          <w:rtl/>
        </w:rPr>
        <w:t>.</w:t>
      </w:r>
      <w:r>
        <w:rPr>
          <w:b/>
          <w:bCs/>
          <w:szCs w:val="28"/>
        </w:rPr>
        <w:t>2</w:t>
      </w:r>
      <w:r>
        <w:rPr>
          <w:b/>
          <w:bCs/>
          <w:szCs w:val="28"/>
          <w:rtl/>
        </w:rPr>
        <w:t>.</w:t>
      </w:r>
      <w:r>
        <w:rPr>
          <w:b/>
          <w:bCs/>
          <w:szCs w:val="28"/>
        </w:rPr>
        <w:t>1</w:t>
      </w:r>
      <w:r>
        <w:rPr>
          <w:b/>
          <w:bCs/>
          <w:szCs w:val="28"/>
          <w:rtl/>
        </w:rPr>
        <w:t>.</w:t>
      </w:r>
      <w:r>
        <w:rPr>
          <w:b/>
          <w:bCs/>
          <w:szCs w:val="28"/>
        </w:rPr>
        <w:t>4</w:t>
      </w:r>
      <w:r>
        <w:rPr>
          <w:b/>
          <w:bCs/>
          <w:szCs w:val="28"/>
          <w:rtl/>
        </w:rPr>
        <w:t xml:space="preserve">  دور المصادقة الثنائية في تعزيز الثقة الرقمي ة </w:t>
      </w:r>
    </w:p>
    <w:p w:rsidR="00F33E7A" w:rsidRDefault="0099653A">
      <w:pPr>
        <w:spacing w:after="1" w:line="258" w:lineRule="auto"/>
        <w:ind w:left="101" w:right="35"/>
      </w:pPr>
      <w:r>
        <w:rPr>
          <w:szCs w:val="28"/>
          <w:rtl/>
        </w:rPr>
        <w:t xml:space="preserve">تسهم المصادقة الثنائية في تعزيز الثقة الرقمية </w:t>
      </w:r>
      <w:r>
        <w:rPr>
          <w:szCs w:val="28"/>
          <w:rtl/>
        </w:rPr>
        <w:t>لأن العميل يرى فيها دليلًا ملموسًا على جدية البنك في حماية الحساب والعمليا ت    وفي إطار الثقة الإلكترونية    فإن وجود طبقات تحقق إضافية يعزز إد ارك الكفاءة والاعتمادية، وهما من الأبعاد الجوهرية في بناء الثقة كما أ ن العميل عندما يلمس وجود آلية تحقق إضافية</w:t>
      </w:r>
      <w:r>
        <w:rPr>
          <w:szCs w:val="28"/>
          <w:rtl/>
        </w:rPr>
        <w:t>قبل تنفيذ العمليات، فإنه يميل إلى الاعتقاد بأن النظام أكثر قدرة على ضبط المخاطر ومنع الوصول غير</w:t>
      </w:r>
    </w:p>
    <w:p w:rsidR="00F33E7A" w:rsidRDefault="0099653A">
      <w:pPr>
        <w:bidi w:val="0"/>
        <w:spacing w:after="157" w:line="259" w:lineRule="auto"/>
        <w:ind w:left="10" w:right="100" w:hanging="10"/>
        <w:jc w:val="right"/>
      </w:pPr>
      <w:r>
        <w:t xml:space="preserve">  (McKnight et al., 2002). </w:t>
      </w:r>
      <w:r>
        <w:rPr>
          <w:szCs w:val="28"/>
          <w:rtl/>
        </w:rPr>
        <w:t>المشروع</w:t>
      </w:r>
    </w:p>
    <w:p w:rsidR="00F33E7A" w:rsidRDefault="0099653A">
      <w:pPr>
        <w:spacing w:after="274" w:line="259" w:lineRule="auto"/>
        <w:ind w:left="106" w:right="0" w:hanging="10"/>
        <w:jc w:val="left"/>
      </w:pPr>
      <w:r>
        <w:rPr>
          <w:b/>
          <w:bCs/>
          <w:szCs w:val="28"/>
        </w:rPr>
        <w:t>4</w:t>
      </w:r>
      <w:r>
        <w:rPr>
          <w:b/>
          <w:bCs/>
          <w:szCs w:val="28"/>
          <w:rtl/>
        </w:rPr>
        <w:t>.</w:t>
      </w:r>
      <w:r>
        <w:rPr>
          <w:b/>
          <w:bCs/>
          <w:szCs w:val="28"/>
        </w:rPr>
        <w:t>2</w:t>
      </w:r>
      <w:r>
        <w:rPr>
          <w:b/>
          <w:bCs/>
          <w:szCs w:val="28"/>
          <w:rtl/>
        </w:rPr>
        <w:t>.</w:t>
      </w:r>
      <w:r>
        <w:rPr>
          <w:b/>
          <w:bCs/>
          <w:szCs w:val="28"/>
        </w:rPr>
        <w:t>1</w:t>
      </w:r>
      <w:r>
        <w:rPr>
          <w:b/>
          <w:bCs/>
          <w:szCs w:val="28"/>
          <w:rtl/>
        </w:rPr>
        <w:t>.</w:t>
      </w:r>
      <w:r>
        <w:rPr>
          <w:b/>
          <w:bCs/>
          <w:szCs w:val="28"/>
        </w:rPr>
        <w:t>4</w:t>
      </w:r>
      <w:r>
        <w:rPr>
          <w:b/>
          <w:bCs/>
          <w:szCs w:val="28"/>
          <w:rtl/>
        </w:rPr>
        <w:t xml:space="preserve">  دور المصادقة الثنائية في دعم قارر استخدام الخدمات المصرفية عبر الإنترن ت </w:t>
      </w:r>
    </w:p>
    <w:p w:rsidR="00F33E7A" w:rsidRDefault="0099653A">
      <w:pPr>
        <w:spacing w:line="259" w:lineRule="auto"/>
        <w:ind w:left="101" w:right="35"/>
      </w:pPr>
      <w:r>
        <w:rPr>
          <w:szCs w:val="28"/>
          <w:rtl/>
        </w:rPr>
        <w:t xml:space="preserve">تؤثر المصادقة الثنائية في ق ارر الاستخدام </w:t>
      </w:r>
      <w:r>
        <w:rPr>
          <w:szCs w:val="28"/>
          <w:rtl/>
        </w:rPr>
        <w:t>من خلال رفع الشعور بالأمان أثناء التعامل مع القنوات البنكيةالرقمية ووفقًا للنظرية الموحدة لقبول واستخدام التكنولوجي ا فإن العوامل التي تعزز ثقة المستخدم بسلامة النظاميمكن أن تدعم النية السلوكية للاستخدام خاصة عندما تكون البيئة التقنية مدعومة تنظيميًا وتتوف</w:t>
      </w:r>
      <w:r>
        <w:rPr>
          <w:szCs w:val="28"/>
          <w:rtl/>
        </w:rPr>
        <w:t>ر فيها ظروف ميسرة واضحة. لذلك فالمصادقة الثنائية لا تؤدي وظيفة أمنية فقط، بل تؤدي أيضًا وظيفة سلوكية تتمثل في تقليل التردد وتعزيز القبول والاستخدام المستمر</w:t>
      </w:r>
      <w:r>
        <w:rPr>
          <w:szCs w:val="28"/>
          <w:rtl/>
        </w:rPr>
        <w:t xml:space="preserve"> </w:t>
      </w:r>
      <w:r>
        <w:rPr>
          <w:szCs w:val="28"/>
          <w:rtl/>
        </w:rPr>
        <w:t xml:space="preserve"> </w:t>
      </w:r>
      <w:r>
        <w:t>(Venkatesh et al., 2003)</w:t>
      </w:r>
      <w:r>
        <w:rPr>
          <w:szCs w:val="28"/>
          <w:rtl/>
        </w:rPr>
        <w:t xml:space="preserve"> </w:t>
      </w:r>
    </w:p>
    <w:p w:rsidR="00F33E7A" w:rsidRDefault="0099653A">
      <w:pPr>
        <w:bidi w:val="0"/>
        <w:spacing w:after="156" w:line="259" w:lineRule="auto"/>
        <w:ind w:left="0" w:right="158" w:firstLine="0"/>
        <w:jc w:val="right"/>
      </w:pPr>
      <w:r>
        <w:t xml:space="preserve"> </w:t>
      </w:r>
    </w:p>
    <w:p w:rsidR="00F33E7A" w:rsidRDefault="0099653A">
      <w:pPr>
        <w:bidi w:val="0"/>
        <w:spacing w:after="158" w:line="259" w:lineRule="auto"/>
        <w:ind w:left="0" w:right="158" w:firstLine="0"/>
        <w:jc w:val="right"/>
      </w:pPr>
      <w:r>
        <w:t xml:space="preserve"> </w:t>
      </w:r>
    </w:p>
    <w:p w:rsidR="00F33E7A" w:rsidRDefault="0099653A">
      <w:pPr>
        <w:bidi w:val="0"/>
        <w:spacing w:after="156" w:line="259" w:lineRule="auto"/>
        <w:ind w:left="0" w:right="158" w:firstLine="0"/>
        <w:jc w:val="right"/>
      </w:pPr>
      <w:r>
        <w:t xml:space="preserve"> </w:t>
      </w:r>
    </w:p>
    <w:p w:rsidR="00F33E7A" w:rsidRDefault="0099653A">
      <w:pPr>
        <w:bidi w:val="0"/>
        <w:spacing w:after="0" w:line="259" w:lineRule="auto"/>
        <w:ind w:left="0" w:right="158" w:firstLine="0"/>
        <w:jc w:val="right"/>
      </w:pPr>
      <w:r>
        <w:t xml:space="preserve"> </w:t>
      </w:r>
    </w:p>
    <w:p w:rsidR="00F33E7A" w:rsidRDefault="0099653A">
      <w:pPr>
        <w:pStyle w:val="Heading4"/>
        <w:spacing w:after="339"/>
        <w:ind w:left="106"/>
      </w:pPr>
      <w:r>
        <w:rPr>
          <w:bCs/>
          <w:sz w:val="32"/>
          <w:szCs w:val="32"/>
        </w:rPr>
        <w:t>2</w:t>
      </w:r>
      <w:r>
        <w:rPr>
          <w:bCs/>
          <w:sz w:val="32"/>
          <w:szCs w:val="32"/>
          <w:rtl/>
        </w:rPr>
        <w:t>.</w:t>
      </w:r>
      <w:r>
        <w:rPr>
          <w:bCs/>
          <w:sz w:val="32"/>
          <w:szCs w:val="32"/>
        </w:rPr>
        <w:t>1</w:t>
      </w:r>
      <w:r>
        <w:rPr>
          <w:bCs/>
          <w:sz w:val="32"/>
          <w:szCs w:val="32"/>
          <w:rtl/>
        </w:rPr>
        <w:t>.</w:t>
      </w:r>
      <w:r>
        <w:rPr>
          <w:bCs/>
          <w:sz w:val="32"/>
          <w:szCs w:val="32"/>
        </w:rPr>
        <w:t>5</w:t>
      </w:r>
      <w:r>
        <w:rPr>
          <w:bCs/>
          <w:sz w:val="32"/>
          <w:szCs w:val="32"/>
          <w:rtl/>
        </w:rPr>
        <w:t xml:space="preserve"> المارقبة الفورية للمعاملات </w:t>
      </w:r>
      <w:r>
        <w:rPr>
          <w:bCs/>
          <w:sz w:val="32"/>
          <w:szCs w:val="32"/>
          <w:rtl/>
        </w:rPr>
        <w:t xml:space="preserve"> </w:t>
      </w:r>
    </w:p>
    <w:p w:rsidR="00F33E7A" w:rsidRDefault="0099653A">
      <w:pPr>
        <w:spacing w:after="274" w:line="259" w:lineRule="auto"/>
        <w:ind w:left="106" w:right="0" w:hanging="10"/>
        <w:jc w:val="left"/>
      </w:pPr>
      <w:r>
        <w:rPr>
          <w:b/>
          <w:bCs/>
          <w:szCs w:val="28"/>
        </w:rPr>
        <w:t>1</w:t>
      </w:r>
      <w:r>
        <w:rPr>
          <w:b/>
          <w:bCs/>
          <w:szCs w:val="28"/>
          <w:rtl/>
        </w:rPr>
        <w:t>.</w:t>
      </w:r>
      <w:r>
        <w:rPr>
          <w:b/>
          <w:bCs/>
          <w:szCs w:val="28"/>
        </w:rPr>
        <w:t>25</w:t>
      </w:r>
      <w:r>
        <w:rPr>
          <w:b/>
          <w:bCs/>
          <w:szCs w:val="28"/>
          <w:rtl/>
        </w:rPr>
        <w:t>.</w:t>
      </w:r>
      <w:r>
        <w:rPr>
          <w:b/>
          <w:bCs/>
          <w:szCs w:val="28"/>
        </w:rPr>
        <w:t>1</w:t>
      </w:r>
      <w:r>
        <w:rPr>
          <w:b/>
          <w:bCs/>
          <w:szCs w:val="28"/>
          <w:rtl/>
        </w:rPr>
        <w:t>. مفهوم المارقبة الفورية</w:t>
      </w:r>
      <w:r>
        <w:rPr>
          <w:b/>
          <w:bCs/>
          <w:szCs w:val="28"/>
          <w:rtl/>
        </w:rPr>
        <w:t xml:space="preserve"> للمعاملات </w:t>
      </w:r>
    </w:p>
    <w:p w:rsidR="00F33E7A" w:rsidRDefault="0099653A">
      <w:pPr>
        <w:spacing w:after="3" w:line="258" w:lineRule="auto"/>
        <w:ind w:left="101" w:right="35"/>
      </w:pPr>
      <w:r>
        <w:rPr>
          <w:szCs w:val="28"/>
          <w:rtl/>
        </w:rPr>
        <w:t xml:space="preserve">الم ارقبة الفورية للمعاملات هي عملية متابعة وتحليل العمليات المصرفية لحظيًا أو شبه لحظي بهدف كشف الأنماط غير المعتادة والتنبيه إلى السلوك المشبوه والاستجابة المبكرة للمخاطر المحتملة ويشمل ذلك متابعةالحركات غير الاعتيادية، وتعدد المحاولات، </w:t>
      </w:r>
      <w:r>
        <w:rPr>
          <w:szCs w:val="28"/>
          <w:rtl/>
        </w:rPr>
        <w:t>والتحويلات غير النمطية، وربطها بقواعد الإنذار أو التحليلالسلوكي. وتزداد أهمية هذا البعد مع اتساع حجم المدفوعات الرقمية وتسارعها داخل البنية المصرفية الحديثة</w:t>
      </w:r>
    </w:p>
    <w:p w:rsidR="00F33E7A" w:rsidRDefault="0099653A">
      <w:pPr>
        <w:spacing w:after="160" w:line="258" w:lineRule="auto"/>
        <w:ind w:left="120" w:right="0" w:hanging="10"/>
        <w:jc w:val="left"/>
      </w:pPr>
      <w:r>
        <w:rPr>
          <w:szCs w:val="28"/>
          <w:rtl/>
        </w:rPr>
        <w:t xml:space="preserve">)البنك المركزي السعودي، </w:t>
      </w:r>
      <w:r>
        <w:rPr>
          <w:szCs w:val="28"/>
        </w:rPr>
        <w:t>2025</w:t>
      </w:r>
      <w:r>
        <w:rPr>
          <w:szCs w:val="28"/>
          <w:rtl/>
        </w:rPr>
        <w:t>(</w:t>
      </w:r>
      <w:r>
        <w:rPr>
          <w:szCs w:val="28"/>
          <w:rtl/>
        </w:rPr>
        <w:t xml:space="preserve"> . </w:t>
      </w:r>
    </w:p>
    <w:p w:rsidR="00F33E7A" w:rsidRDefault="0099653A">
      <w:pPr>
        <w:spacing w:after="158" w:line="259" w:lineRule="auto"/>
        <w:ind w:left="106" w:right="0" w:hanging="10"/>
        <w:jc w:val="left"/>
      </w:pPr>
      <w:r>
        <w:rPr>
          <w:b/>
          <w:bCs/>
          <w:szCs w:val="28"/>
        </w:rPr>
        <w:t>2</w:t>
      </w:r>
      <w:r>
        <w:rPr>
          <w:b/>
          <w:bCs/>
          <w:szCs w:val="28"/>
          <w:rtl/>
        </w:rPr>
        <w:t>.</w:t>
      </w:r>
      <w:r>
        <w:rPr>
          <w:b/>
          <w:bCs/>
          <w:szCs w:val="28"/>
        </w:rPr>
        <w:t>25</w:t>
      </w:r>
      <w:r>
        <w:rPr>
          <w:b/>
          <w:bCs/>
          <w:szCs w:val="28"/>
          <w:rtl/>
        </w:rPr>
        <w:t>.</w:t>
      </w:r>
      <w:r>
        <w:rPr>
          <w:b/>
          <w:bCs/>
          <w:szCs w:val="28"/>
        </w:rPr>
        <w:t>1</w:t>
      </w:r>
      <w:r>
        <w:rPr>
          <w:b/>
          <w:bCs/>
          <w:szCs w:val="28"/>
          <w:rtl/>
        </w:rPr>
        <w:t xml:space="preserve">. أهمية المارقبة الفورية في الحد من الاحتيال والمخاطر </w:t>
      </w:r>
    </w:p>
    <w:p w:rsidR="00F33E7A" w:rsidRDefault="0099653A">
      <w:pPr>
        <w:spacing w:line="260" w:lineRule="auto"/>
        <w:ind w:left="101" w:right="35"/>
      </w:pPr>
      <w:r>
        <w:rPr>
          <w:szCs w:val="28"/>
          <w:rtl/>
        </w:rPr>
        <w:t xml:space="preserve">تنبع </w:t>
      </w:r>
      <w:r>
        <w:rPr>
          <w:szCs w:val="28"/>
          <w:rtl/>
        </w:rPr>
        <w:t xml:space="preserve">أهمية الم ارقبة الفورية من كونها تربط الأمن بالاستجابة؛ فلا يكفي منع الهجوم أو تشفير البيانات إذا لميتم اكتشاف السلوك المشبوه في الوقت المناسب. وفي المملكة، مع وصول عدد عمليات الدفع الإلكترونية غيرالنقدية إلى </w:t>
      </w:r>
      <w:r>
        <w:rPr>
          <w:szCs w:val="28"/>
        </w:rPr>
        <w:t>12</w:t>
      </w:r>
      <w:r>
        <w:rPr>
          <w:szCs w:val="28"/>
          <w:rtl/>
        </w:rPr>
        <w:t>.</w:t>
      </w:r>
      <w:r>
        <w:rPr>
          <w:szCs w:val="28"/>
        </w:rPr>
        <w:t>6</w:t>
      </w:r>
      <w:r>
        <w:rPr>
          <w:szCs w:val="28"/>
          <w:rtl/>
        </w:rPr>
        <w:t xml:space="preserve"> مليار عملية في عام </w:t>
      </w:r>
      <w:r>
        <w:rPr>
          <w:szCs w:val="28"/>
        </w:rPr>
        <w:t>2024</w:t>
      </w:r>
      <w:r>
        <w:rPr>
          <w:szCs w:val="28"/>
          <w:rtl/>
        </w:rPr>
        <w:t>، تصبح القدرة على ا</w:t>
      </w:r>
      <w:r>
        <w:rPr>
          <w:szCs w:val="28"/>
          <w:rtl/>
        </w:rPr>
        <w:t>لرصد الفوري عنص ار أساسيًا لإدارة المخاطر التشغيلية والحد من الاحتيال. وعلى المستوى الدولي، تشير تقارير صندوق النقد الدولي إلى تصاعد الحوادث السيب ارنية في القطاع المالي، بما يعزز الحاجة إلى الاكتشاف والاستجابة السريعة لا الاقتصار على الضبطالوقائي فقط</w:t>
      </w:r>
      <w:r>
        <w:rPr>
          <w:szCs w:val="28"/>
          <w:rtl/>
        </w:rPr>
        <w:t xml:space="preserve"> </w:t>
      </w:r>
      <w:r>
        <w:rPr>
          <w:szCs w:val="28"/>
          <w:rtl/>
        </w:rPr>
        <w:t xml:space="preserve"> )ال</w:t>
      </w:r>
      <w:r>
        <w:rPr>
          <w:szCs w:val="28"/>
          <w:rtl/>
        </w:rPr>
        <w:t xml:space="preserve">بنك المركزي السعودي، </w:t>
      </w:r>
      <w:r>
        <w:rPr>
          <w:szCs w:val="28"/>
        </w:rPr>
        <w:t>2025</w:t>
      </w:r>
      <w:r>
        <w:rPr>
          <w:szCs w:val="28"/>
          <w:rtl/>
        </w:rPr>
        <w:t xml:space="preserve"> - </w:t>
      </w:r>
      <w:r>
        <w:t>IMF, 2024</w:t>
      </w:r>
      <w:r>
        <w:rPr>
          <w:szCs w:val="28"/>
          <w:rtl/>
        </w:rPr>
        <w:t>(.</w:t>
      </w:r>
      <w:r>
        <w:rPr>
          <w:szCs w:val="28"/>
          <w:rtl/>
        </w:rPr>
        <w:t xml:space="preserve"> </w:t>
      </w:r>
    </w:p>
    <w:p w:rsidR="00F33E7A" w:rsidRDefault="0099653A">
      <w:pPr>
        <w:spacing w:after="274" w:line="259" w:lineRule="auto"/>
        <w:ind w:left="106" w:right="0" w:hanging="10"/>
        <w:jc w:val="left"/>
      </w:pPr>
      <w:r>
        <w:rPr>
          <w:b/>
          <w:bCs/>
          <w:szCs w:val="28"/>
        </w:rPr>
        <w:t>3</w:t>
      </w:r>
      <w:r>
        <w:rPr>
          <w:b/>
          <w:bCs/>
          <w:szCs w:val="28"/>
          <w:rtl/>
        </w:rPr>
        <w:t>.</w:t>
      </w:r>
      <w:r>
        <w:rPr>
          <w:b/>
          <w:bCs/>
          <w:szCs w:val="28"/>
        </w:rPr>
        <w:t>25</w:t>
      </w:r>
      <w:r>
        <w:rPr>
          <w:b/>
          <w:bCs/>
          <w:szCs w:val="28"/>
          <w:rtl/>
        </w:rPr>
        <w:t>.</w:t>
      </w:r>
      <w:r>
        <w:rPr>
          <w:b/>
          <w:bCs/>
          <w:szCs w:val="28"/>
        </w:rPr>
        <w:t>1</w:t>
      </w:r>
      <w:r>
        <w:rPr>
          <w:b/>
          <w:bCs/>
          <w:szCs w:val="28"/>
          <w:rtl/>
        </w:rPr>
        <w:t xml:space="preserve">. دور المارقبة الفورية في تعزيز الثقة الرقمي ة </w:t>
      </w:r>
    </w:p>
    <w:p w:rsidR="00F33E7A" w:rsidRDefault="0099653A">
      <w:pPr>
        <w:spacing w:after="1" w:line="258" w:lineRule="auto"/>
        <w:ind w:left="101" w:right="35"/>
      </w:pPr>
      <w:r>
        <w:rPr>
          <w:szCs w:val="28"/>
          <w:rtl/>
        </w:rPr>
        <w:t>كلما أدرك العميل أن البنك يتابع المعاملات وينبّه على الأنشطة غير المعتادة، ارتفع شعوره بأن البيئة الرقمية ليست آمنة فقط من حيث التصميم، بل م ارقبة ومحمية أثناء ا</w:t>
      </w:r>
      <w:r>
        <w:rPr>
          <w:szCs w:val="28"/>
          <w:rtl/>
        </w:rPr>
        <w:t>لتشغيل. وهذا الإد ارك يعزز الثقة الرقمية لأنهيربط بين الأمان والجاهزية الفعلية للتعامل مع الحوا دث. وبذلك فإن الم ارقبة الفورية تدعم أحد أهم مكوناتالثقة، وهو الاعتقاد بأن النظام لا يكتفي بالحماية الساكنة، بل يمتلك قدرة مستمرة على الاكتشاف والتدخل</w:t>
      </w:r>
      <w:r>
        <w:rPr>
          <w:szCs w:val="28"/>
          <w:rtl/>
        </w:rPr>
        <w:t xml:space="preserve"> </w:t>
      </w:r>
    </w:p>
    <w:p w:rsidR="00F33E7A" w:rsidRDefault="0099653A">
      <w:pPr>
        <w:bidi w:val="0"/>
        <w:spacing w:after="157" w:line="259" w:lineRule="auto"/>
        <w:ind w:left="10" w:right="203" w:hanging="10"/>
        <w:jc w:val="right"/>
      </w:pPr>
      <w:r>
        <w:t xml:space="preserve"> (McKnig</w:t>
      </w:r>
      <w:r>
        <w:t xml:space="preserve">ht et al., 2002; Yousafzai et al., 2003). </w:t>
      </w:r>
    </w:p>
    <w:p w:rsidR="00F33E7A" w:rsidRDefault="0099653A">
      <w:pPr>
        <w:spacing w:after="274" w:line="259" w:lineRule="auto"/>
        <w:ind w:left="106" w:right="0" w:hanging="10"/>
        <w:jc w:val="left"/>
      </w:pPr>
      <w:r>
        <w:rPr>
          <w:b/>
          <w:bCs/>
          <w:szCs w:val="28"/>
        </w:rPr>
        <w:t>4</w:t>
      </w:r>
      <w:r>
        <w:rPr>
          <w:b/>
          <w:bCs/>
          <w:szCs w:val="28"/>
          <w:rtl/>
        </w:rPr>
        <w:t>.</w:t>
      </w:r>
      <w:r>
        <w:rPr>
          <w:b/>
          <w:bCs/>
          <w:szCs w:val="28"/>
        </w:rPr>
        <w:t>25</w:t>
      </w:r>
      <w:r>
        <w:rPr>
          <w:b/>
          <w:bCs/>
          <w:szCs w:val="28"/>
          <w:rtl/>
        </w:rPr>
        <w:t>.</w:t>
      </w:r>
      <w:r>
        <w:rPr>
          <w:b/>
          <w:bCs/>
          <w:szCs w:val="28"/>
        </w:rPr>
        <w:t>1</w:t>
      </w:r>
      <w:r>
        <w:rPr>
          <w:b/>
          <w:bCs/>
          <w:szCs w:val="28"/>
          <w:rtl/>
        </w:rPr>
        <w:t xml:space="preserve">. دور المارقبة الفورية في دعم قارر استخدام الخدمات المصرفية عبر الإنترن ت </w:t>
      </w:r>
    </w:p>
    <w:p w:rsidR="00F33E7A" w:rsidRDefault="0099653A">
      <w:pPr>
        <w:spacing w:after="1" w:line="257" w:lineRule="auto"/>
        <w:ind w:left="101" w:right="35"/>
      </w:pPr>
      <w:r>
        <w:rPr>
          <w:szCs w:val="28"/>
          <w:rtl/>
        </w:rPr>
        <w:t>من الناحية السلوكية، تسهم الم ارقبة الفورية في دعم ق ارر الاستخدام لأنها تقلل الخوف من فقدان السيطرة علىالمعاملة بعد تنفيذها. فعندما</w:t>
      </w:r>
      <w:r>
        <w:rPr>
          <w:szCs w:val="28"/>
          <w:rtl/>
        </w:rPr>
        <w:t xml:space="preserve"> يشعر المستخدم أن البنك يتابع العمليات ويرسل تنبيهات ويتدخل عند الاشتباه،يصبح أكثر استعدادًا لاستخدام القنوات الإلكترونية ف ي المعاملات اليومية. وهذا يتفق مع منطق نماذج القبول التكنولوجي التي تربط بين انخفاض المخاطر المدركة وارتفاع نية الاستخدام والسلوك ال</w:t>
      </w:r>
      <w:r>
        <w:rPr>
          <w:szCs w:val="28"/>
          <w:rtl/>
        </w:rPr>
        <w:t>فعلي</w:t>
      </w:r>
      <w:r>
        <w:t xml:space="preserve">(Davis, 1989; </w:t>
      </w:r>
      <w:r>
        <w:rPr>
          <w:szCs w:val="28"/>
          <w:rtl/>
        </w:rPr>
        <w:t xml:space="preserve"> </w:t>
      </w:r>
    </w:p>
    <w:p w:rsidR="00F33E7A" w:rsidRDefault="0099653A">
      <w:pPr>
        <w:bidi w:val="0"/>
        <w:spacing w:after="207" w:line="259" w:lineRule="auto"/>
        <w:ind w:left="10" w:right="100" w:hanging="10"/>
        <w:jc w:val="right"/>
      </w:pPr>
      <w:r>
        <w:t xml:space="preserve"> Venkatesh et al., 2003)</w:t>
      </w:r>
    </w:p>
    <w:p w:rsidR="00F33E7A" w:rsidRDefault="0099653A">
      <w:pPr>
        <w:pStyle w:val="Heading4"/>
        <w:spacing w:after="336"/>
        <w:ind w:left="106"/>
      </w:pPr>
      <w:r>
        <w:rPr>
          <w:bCs/>
          <w:sz w:val="32"/>
          <w:szCs w:val="32"/>
        </w:rPr>
        <w:t>2</w:t>
      </w:r>
      <w:r>
        <w:rPr>
          <w:bCs/>
          <w:sz w:val="32"/>
          <w:szCs w:val="32"/>
          <w:rtl/>
        </w:rPr>
        <w:t>.</w:t>
      </w:r>
      <w:r>
        <w:rPr>
          <w:bCs/>
          <w:sz w:val="32"/>
          <w:szCs w:val="32"/>
        </w:rPr>
        <w:t>1</w:t>
      </w:r>
      <w:r>
        <w:rPr>
          <w:bCs/>
          <w:sz w:val="32"/>
          <w:szCs w:val="32"/>
          <w:rtl/>
        </w:rPr>
        <w:t>.</w:t>
      </w:r>
      <w:r>
        <w:rPr>
          <w:bCs/>
          <w:sz w:val="32"/>
          <w:szCs w:val="32"/>
        </w:rPr>
        <w:t>6</w:t>
      </w:r>
      <w:r>
        <w:rPr>
          <w:bCs/>
          <w:sz w:val="32"/>
          <w:szCs w:val="32"/>
          <w:rtl/>
        </w:rPr>
        <w:t xml:space="preserve"> الثقة الرقمية </w:t>
      </w:r>
      <w:r>
        <w:rPr>
          <w:bCs/>
          <w:sz w:val="32"/>
          <w:szCs w:val="32"/>
          <w:rtl/>
        </w:rPr>
        <w:t xml:space="preserve"> </w:t>
      </w:r>
    </w:p>
    <w:p w:rsidR="00F33E7A" w:rsidRDefault="0099653A">
      <w:pPr>
        <w:spacing w:after="274" w:line="259" w:lineRule="auto"/>
        <w:ind w:left="106" w:right="0" w:hanging="10"/>
        <w:jc w:val="left"/>
      </w:pPr>
      <w:r>
        <w:rPr>
          <w:b/>
          <w:bCs/>
          <w:szCs w:val="28"/>
        </w:rPr>
        <w:t>1</w:t>
      </w:r>
      <w:r>
        <w:rPr>
          <w:b/>
          <w:bCs/>
          <w:szCs w:val="28"/>
          <w:rtl/>
        </w:rPr>
        <w:t>.</w:t>
      </w:r>
      <w:r>
        <w:rPr>
          <w:b/>
          <w:bCs/>
          <w:szCs w:val="28"/>
        </w:rPr>
        <w:t>26</w:t>
      </w:r>
      <w:r>
        <w:rPr>
          <w:b/>
          <w:bCs/>
          <w:szCs w:val="28"/>
          <w:rtl/>
        </w:rPr>
        <w:t>.</w:t>
      </w:r>
      <w:r>
        <w:rPr>
          <w:b/>
          <w:bCs/>
          <w:szCs w:val="28"/>
        </w:rPr>
        <w:t>1</w:t>
      </w:r>
      <w:r>
        <w:rPr>
          <w:b/>
          <w:bCs/>
          <w:szCs w:val="28"/>
          <w:rtl/>
        </w:rPr>
        <w:t xml:space="preserve">. مفهوم الثقة الرقمي ة </w:t>
      </w:r>
    </w:p>
    <w:p w:rsidR="00F33E7A" w:rsidRDefault="0099653A">
      <w:pPr>
        <w:spacing w:line="258" w:lineRule="auto"/>
        <w:ind w:left="101" w:right="35"/>
      </w:pPr>
      <w:r>
        <w:rPr>
          <w:szCs w:val="28"/>
          <w:rtl/>
        </w:rPr>
        <w:t>الثقة الرقمية هي اعتقاد المستخدم بأن البيئة الرقمية آمنة وموثوقة وقادرة على تنفيذ المعاملات بصورة صحيحةمع حماية بياناته وخصوصيته. وفي الأدبيات، تفهم الثقة بوصف</w:t>
      </w:r>
      <w:r>
        <w:rPr>
          <w:szCs w:val="28"/>
          <w:rtl/>
        </w:rPr>
        <w:t>ها بناءً متعدد الأبعاد يرتبط بالكفاءة والن ازهة والاعتمادية. وفي السياق البنكي الرقمي، تعني الث قة الرقمية أن العميل يعتقد بأن البنك يمتلك القدرة الفنيةوالتنظيمية لحماية حسابه ومعاملاته من المخاطر السيب ارنية</w:t>
      </w:r>
      <w:r>
        <w:t xml:space="preserve">(McKnight et al., 2002; Yousafzai et </w:t>
      </w:r>
      <w:r>
        <w:rPr>
          <w:szCs w:val="28"/>
          <w:rtl/>
        </w:rPr>
        <w:t xml:space="preserve"> </w:t>
      </w:r>
      <w:r>
        <w:t>al., 2003)</w:t>
      </w:r>
      <w:r>
        <w:t xml:space="preserve">. </w:t>
      </w:r>
      <w:r>
        <w:rPr>
          <w:szCs w:val="28"/>
          <w:rtl/>
        </w:rPr>
        <w:t xml:space="preserve"> </w:t>
      </w:r>
    </w:p>
    <w:p w:rsidR="00F33E7A" w:rsidRDefault="0099653A">
      <w:pPr>
        <w:spacing w:after="274" w:line="259" w:lineRule="auto"/>
        <w:ind w:left="106" w:right="0" w:hanging="10"/>
        <w:jc w:val="left"/>
      </w:pPr>
      <w:r>
        <w:rPr>
          <w:b/>
          <w:bCs/>
          <w:szCs w:val="28"/>
        </w:rPr>
        <w:t>2</w:t>
      </w:r>
      <w:r>
        <w:rPr>
          <w:b/>
          <w:bCs/>
          <w:szCs w:val="28"/>
          <w:rtl/>
        </w:rPr>
        <w:t>.</w:t>
      </w:r>
      <w:r>
        <w:rPr>
          <w:b/>
          <w:bCs/>
          <w:szCs w:val="28"/>
        </w:rPr>
        <w:t>26</w:t>
      </w:r>
      <w:r>
        <w:rPr>
          <w:b/>
          <w:bCs/>
          <w:szCs w:val="28"/>
          <w:rtl/>
        </w:rPr>
        <w:t>.</w:t>
      </w:r>
      <w:r>
        <w:rPr>
          <w:b/>
          <w:bCs/>
          <w:szCs w:val="28"/>
        </w:rPr>
        <w:t>1</w:t>
      </w:r>
      <w:r>
        <w:rPr>
          <w:b/>
          <w:bCs/>
          <w:szCs w:val="28"/>
          <w:rtl/>
        </w:rPr>
        <w:t xml:space="preserve">. أبعاد الثقة الرقمي ة </w:t>
      </w:r>
    </w:p>
    <w:p w:rsidR="00F33E7A" w:rsidRDefault="0099653A">
      <w:pPr>
        <w:spacing w:after="0" w:line="258" w:lineRule="auto"/>
        <w:ind w:left="101" w:right="35"/>
      </w:pPr>
      <w:r>
        <w:rPr>
          <w:szCs w:val="28"/>
          <w:rtl/>
        </w:rPr>
        <w:t xml:space="preserve">يمكن النظر إلى الثقة الرقمية في هذه الد ارسة من خلال أبعاد ضمنية تشمل: الثقة في حماية البيانات، والثقة في موثوقية القناة البنكية الرقمية، والثقة في جدية البنك في إدارة الأمن، والثقة في سلامة تنفيذ المعاملا ت وهذه الأبعاد </w:t>
      </w:r>
      <w:r>
        <w:rPr>
          <w:szCs w:val="28"/>
          <w:rtl/>
        </w:rPr>
        <w:t>تنسجم مع بنود الاستبيان التي تقيس شعور المستخدم بالأمان والاعتمادية والاطمئنان أثناء استخدامالخدمات البنكية الرقمية. كما تتسق مع أدبيات الثقة الإلكترونية التي تربطها بالكفاءة والن ازهة والإحسان</w:t>
      </w:r>
    </w:p>
    <w:p w:rsidR="00F33E7A" w:rsidRDefault="0099653A">
      <w:pPr>
        <w:bidi w:val="0"/>
        <w:spacing w:after="157" w:line="259" w:lineRule="auto"/>
        <w:ind w:left="10" w:right="100" w:hanging="10"/>
        <w:jc w:val="right"/>
      </w:pPr>
      <w:r>
        <w:t xml:space="preserve">  </w:t>
      </w:r>
      <w:r>
        <w:t xml:space="preserve"> </w:t>
      </w:r>
      <w:r>
        <w:t>(McKnight et al., 2002)</w:t>
      </w:r>
      <w:r>
        <w:t xml:space="preserve"> </w:t>
      </w:r>
      <w:r>
        <w:t xml:space="preserve"> </w:t>
      </w:r>
      <w:r>
        <w:rPr>
          <w:szCs w:val="28"/>
          <w:rtl/>
        </w:rPr>
        <w:t>المؤسسي</w:t>
      </w:r>
    </w:p>
    <w:p w:rsidR="00F33E7A" w:rsidRDefault="0099653A">
      <w:pPr>
        <w:spacing w:after="274" w:line="259" w:lineRule="auto"/>
        <w:ind w:left="106" w:right="0" w:hanging="10"/>
        <w:jc w:val="left"/>
      </w:pPr>
      <w:r>
        <w:rPr>
          <w:b/>
          <w:bCs/>
          <w:szCs w:val="28"/>
        </w:rPr>
        <w:t>3</w:t>
      </w:r>
      <w:r>
        <w:rPr>
          <w:b/>
          <w:bCs/>
          <w:szCs w:val="28"/>
          <w:rtl/>
        </w:rPr>
        <w:t>.</w:t>
      </w:r>
      <w:r>
        <w:rPr>
          <w:b/>
          <w:bCs/>
          <w:szCs w:val="28"/>
        </w:rPr>
        <w:t>26</w:t>
      </w:r>
      <w:r>
        <w:rPr>
          <w:b/>
          <w:bCs/>
          <w:szCs w:val="28"/>
          <w:rtl/>
        </w:rPr>
        <w:t>.</w:t>
      </w:r>
      <w:r>
        <w:rPr>
          <w:b/>
          <w:bCs/>
          <w:szCs w:val="28"/>
        </w:rPr>
        <w:t>1</w:t>
      </w:r>
      <w:r>
        <w:rPr>
          <w:b/>
          <w:bCs/>
          <w:szCs w:val="28"/>
          <w:rtl/>
        </w:rPr>
        <w:t>. العوامل المؤثرة في</w:t>
      </w:r>
      <w:r>
        <w:rPr>
          <w:b/>
          <w:bCs/>
          <w:szCs w:val="28"/>
          <w:rtl/>
        </w:rPr>
        <w:t xml:space="preserve"> الثقة الرقمي ة </w:t>
      </w:r>
    </w:p>
    <w:p w:rsidR="00F33E7A" w:rsidRDefault="0099653A">
      <w:pPr>
        <w:spacing w:after="5" w:line="257" w:lineRule="auto"/>
        <w:ind w:left="101" w:right="35"/>
      </w:pPr>
      <w:r>
        <w:rPr>
          <w:szCs w:val="28"/>
          <w:rtl/>
        </w:rPr>
        <w:t xml:space="preserve">لا تتشكل الثقة الرقمية من عامل واحد، بل تتأثر بجملة من العوامل، أهمها.... مستوى الحماية التقنية ووضوحالإج ارءات الأمنية وسمعة المؤسسة وسهولة الاستخدام والخصوصية والاستجابة للحواد ث والإفصاح التنظيمي  وفي البيئة المصرفية، يبرز الأمن المدرك </w:t>
      </w:r>
      <w:r>
        <w:rPr>
          <w:szCs w:val="28"/>
          <w:rtl/>
        </w:rPr>
        <w:t>والخصوصية المدركة من بين أهم العوامل السابقة للثقة ،وهو ما يجعل الثقة الرقمية متغي ار تابعًا للأمن السيب ارني من جهة، ومتغي ار مؤث ار في السلوك الرقمي من جهة</w:t>
      </w:r>
    </w:p>
    <w:p w:rsidR="00F33E7A" w:rsidRDefault="0099653A">
      <w:pPr>
        <w:bidi w:val="0"/>
        <w:spacing w:after="157" w:line="259" w:lineRule="auto"/>
        <w:ind w:left="10" w:right="100" w:hanging="10"/>
        <w:jc w:val="right"/>
      </w:pPr>
      <w:r>
        <w:t xml:space="preserve">  </w:t>
      </w:r>
      <w:r>
        <w:t xml:space="preserve"> </w:t>
      </w:r>
      <w:r>
        <w:t xml:space="preserve"> (Yousafzai et al., 2003; McKnight et al., 2002)</w:t>
      </w:r>
      <w:r>
        <w:rPr>
          <w:szCs w:val="28"/>
          <w:rtl/>
        </w:rPr>
        <w:t>أخر ى</w:t>
      </w:r>
    </w:p>
    <w:p w:rsidR="00F33E7A" w:rsidRDefault="0099653A">
      <w:pPr>
        <w:spacing w:after="274" w:line="259" w:lineRule="auto"/>
        <w:ind w:left="106" w:right="0" w:hanging="10"/>
        <w:jc w:val="left"/>
      </w:pPr>
      <w:r>
        <w:rPr>
          <w:b/>
          <w:bCs/>
          <w:szCs w:val="28"/>
        </w:rPr>
        <w:t>4</w:t>
      </w:r>
      <w:r>
        <w:rPr>
          <w:b/>
          <w:bCs/>
          <w:szCs w:val="28"/>
          <w:rtl/>
        </w:rPr>
        <w:t>.</w:t>
      </w:r>
      <w:r>
        <w:rPr>
          <w:b/>
          <w:bCs/>
          <w:szCs w:val="28"/>
        </w:rPr>
        <w:t>26</w:t>
      </w:r>
      <w:r>
        <w:rPr>
          <w:b/>
          <w:bCs/>
          <w:szCs w:val="28"/>
          <w:rtl/>
        </w:rPr>
        <w:t>.</w:t>
      </w:r>
      <w:r>
        <w:rPr>
          <w:b/>
          <w:bCs/>
          <w:szCs w:val="28"/>
        </w:rPr>
        <w:t>1</w:t>
      </w:r>
      <w:r>
        <w:rPr>
          <w:b/>
          <w:bCs/>
          <w:szCs w:val="28"/>
          <w:rtl/>
        </w:rPr>
        <w:t>. العلاقة بين الأمن السيبارني في بع</w:t>
      </w:r>
      <w:r>
        <w:rPr>
          <w:b/>
          <w:bCs/>
          <w:szCs w:val="28"/>
          <w:rtl/>
        </w:rPr>
        <w:t xml:space="preserve">ده التقني والثقة الرقمي ة </w:t>
      </w:r>
    </w:p>
    <w:p w:rsidR="00F33E7A" w:rsidRDefault="0099653A">
      <w:pPr>
        <w:spacing w:after="207" w:line="258" w:lineRule="auto"/>
        <w:ind w:left="101" w:right="35"/>
      </w:pPr>
      <w:r>
        <w:rPr>
          <w:szCs w:val="28"/>
          <w:rtl/>
        </w:rPr>
        <w:t>تقوم الفرضية الرئيسة الأولى في الد ارسة على وجود أثر دال للأمن السيب ارني التقني في الثقة الرقمية، وهوافت ارض تدعمه الأدبيات النظرية والمنطق التطبيقي إذ إن التشفير المتقدم، والمصادقة الثنائية، والم ارقبة الفوريةتمثل جميعها إشا ار</w:t>
      </w:r>
      <w:r>
        <w:rPr>
          <w:szCs w:val="28"/>
          <w:rtl/>
        </w:rPr>
        <w:t>ت مباشرة للمستخدم بأن البنك يطبق حماية فعالة. وكلما ارتفع إد اركه لهذه الإشا ارت، ارتفعتثقته بسلامة القناة الرقمية وقدرتها على حماية معاملاته. لذلك فإن الثقة الرقمية في الد ارسة الحالية تمثل المخرجالإد اركي الأول لتطبيقات الأمن السيب ارني في بعدها التقني</w:t>
      </w:r>
      <w:r>
        <w:rPr>
          <w:szCs w:val="28"/>
          <w:rtl/>
        </w:rPr>
        <w:t xml:space="preserve"> </w:t>
      </w:r>
      <w:r>
        <w:rPr>
          <w:szCs w:val="28"/>
          <w:rtl/>
        </w:rPr>
        <w:t xml:space="preserve"> </w:t>
      </w:r>
      <w:r>
        <w:rPr>
          <w:szCs w:val="28"/>
          <w:rtl/>
        </w:rPr>
        <w:t>)</w:t>
      </w:r>
      <w:r>
        <w:t>McKnight et al., 2002; Yousafzai et al., 2003</w:t>
      </w:r>
      <w:r>
        <w:rPr>
          <w:szCs w:val="28"/>
          <w:rtl/>
        </w:rPr>
        <w:t xml:space="preserve">; البنك المركزي السعودي، </w:t>
      </w:r>
      <w:r>
        <w:rPr>
          <w:szCs w:val="28"/>
        </w:rPr>
        <w:t>2017</w:t>
      </w:r>
      <w:r>
        <w:rPr>
          <w:szCs w:val="28"/>
          <w:rtl/>
        </w:rPr>
        <w:t>( .</w:t>
      </w:r>
      <w:r>
        <w:rPr>
          <w:szCs w:val="28"/>
          <w:rtl/>
        </w:rPr>
        <w:t xml:space="preserve"> </w:t>
      </w:r>
    </w:p>
    <w:p w:rsidR="00F33E7A" w:rsidRDefault="0099653A">
      <w:pPr>
        <w:pStyle w:val="Heading4"/>
        <w:spacing w:after="339"/>
        <w:ind w:left="106"/>
      </w:pPr>
      <w:r>
        <w:rPr>
          <w:bCs/>
          <w:sz w:val="32"/>
          <w:szCs w:val="32"/>
        </w:rPr>
        <w:t>27</w:t>
      </w:r>
      <w:r>
        <w:rPr>
          <w:bCs/>
          <w:sz w:val="32"/>
          <w:szCs w:val="32"/>
          <w:rtl/>
        </w:rPr>
        <w:t>.</w:t>
      </w:r>
      <w:r>
        <w:rPr>
          <w:bCs/>
          <w:sz w:val="32"/>
          <w:szCs w:val="32"/>
        </w:rPr>
        <w:t>1</w:t>
      </w:r>
      <w:r>
        <w:rPr>
          <w:bCs/>
          <w:sz w:val="32"/>
          <w:szCs w:val="32"/>
          <w:rtl/>
        </w:rPr>
        <w:t xml:space="preserve">. قارر استخدام الخدمات المصرفية عبر الإنترنت </w:t>
      </w:r>
      <w:r>
        <w:rPr>
          <w:bCs/>
          <w:sz w:val="32"/>
          <w:szCs w:val="32"/>
          <w:rtl/>
        </w:rPr>
        <w:t xml:space="preserve"> </w:t>
      </w:r>
    </w:p>
    <w:p w:rsidR="00F33E7A" w:rsidRDefault="0099653A">
      <w:pPr>
        <w:spacing w:after="274" w:line="259" w:lineRule="auto"/>
        <w:ind w:left="106" w:right="0" w:hanging="10"/>
        <w:jc w:val="left"/>
      </w:pPr>
      <w:r>
        <w:rPr>
          <w:b/>
          <w:bCs/>
          <w:szCs w:val="28"/>
        </w:rPr>
        <w:t>1</w:t>
      </w:r>
      <w:r>
        <w:rPr>
          <w:b/>
          <w:bCs/>
          <w:szCs w:val="28"/>
          <w:rtl/>
        </w:rPr>
        <w:t>.</w:t>
      </w:r>
      <w:r>
        <w:rPr>
          <w:b/>
          <w:bCs/>
          <w:szCs w:val="28"/>
        </w:rPr>
        <w:t>17</w:t>
      </w:r>
      <w:r>
        <w:rPr>
          <w:b/>
          <w:bCs/>
          <w:szCs w:val="28"/>
          <w:rtl/>
        </w:rPr>
        <w:t>.</w:t>
      </w:r>
      <w:r>
        <w:rPr>
          <w:b/>
          <w:bCs/>
          <w:szCs w:val="28"/>
        </w:rPr>
        <w:t>2</w:t>
      </w:r>
      <w:r>
        <w:rPr>
          <w:b/>
          <w:bCs/>
          <w:szCs w:val="28"/>
          <w:rtl/>
        </w:rPr>
        <w:t xml:space="preserve">. مفهوم قارر الاستخدام </w:t>
      </w:r>
    </w:p>
    <w:p w:rsidR="00F33E7A" w:rsidRDefault="0099653A">
      <w:pPr>
        <w:spacing w:after="1" w:line="257" w:lineRule="auto"/>
        <w:ind w:left="101" w:right="35"/>
      </w:pPr>
      <w:r>
        <w:rPr>
          <w:szCs w:val="28"/>
          <w:rtl/>
        </w:rPr>
        <w:t>يقصد بق ارر استخدام الخدمات المصرفية عبر الإنترنت السلوك أو الميل السلوكي الذي يعبر عن تفضيل</w:t>
      </w:r>
      <w:r>
        <w:rPr>
          <w:szCs w:val="28"/>
          <w:rtl/>
        </w:rPr>
        <w:t>العميل للقنوات البنكية الرقمية واعتماده عليها في تنفيذ معاملاته، سواء من حيث الاستخدام الحالي أو الاستم اررالمستقبلي أو جعلها الخيار الأول عند الحاجة إلى خدمة مصرفية. ويمثل هذا المتغير المخرج السلوكي النهائيفي الد ارسة، لأنه يعكس انتقال إد ارك الأمان والثق</w:t>
      </w:r>
      <w:r>
        <w:rPr>
          <w:szCs w:val="28"/>
          <w:rtl/>
        </w:rPr>
        <w:t>ة إلى استخدام فعلي أو نية استخدام مستقر ة</w:t>
      </w:r>
      <w:r>
        <w:t xml:space="preserve">(Davis, 1989; </w:t>
      </w:r>
      <w:r>
        <w:rPr>
          <w:szCs w:val="28"/>
          <w:rtl/>
        </w:rPr>
        <w:t xml:space="preserve"> </w:t>
      </w:r>
    </w:p>
    <w:p w:rsidR="00F33E7A" w:rsidRDefault="0099653A">
      <w:pPr>
        <w:bidi w:val="0"/>
        <w:spacing w:after="157" w:line="259" w:lineRule="auto"/>
        <w:ind w:left="10" w:right="198" w:hanging="10"/>
        <w:jc w:val="right"/>
      </w:pPr>
      <w:r>
        <w:t xml:space="preserve"> Venkatesh et al., 2003). </w:t>
      </w:r>
    </w:p>
    <w:p w:rsidR="00F33E7A" w:rsidRDefault="0099653A">
      <w:pPr>
        <w:spacing w:after="274" w:line="259" w:lineRule="auto"/>
        <w:ind w:left="106" w:right="0" w:hanging="10"/>
        <w:jc w:val="left"/>
      </w:pPr>
      <w:r>
        <w:rPr>
          <w:b/>
          <w:bCs/>
          <w:szCs w:val="28"/>
        </w:rPr>
        <w:t>2</w:t>
      </w:r>
      <w:r>
        <w:rPr>
          <w:b/>
          <w:bCs/>
          <w:szCs w:val="28"/>
          <w:rtl/>
        </w:rPr>
        <w:t>.</w:t>
      </w:r>
      <w:r>
        <w:rPr>
          <w:b/>
          <w:bCs/>
          <w:szCs w:val="28"/>
        </w:rPr>
        <w:t>17</w:t>
      </w:r>
      <w:r>
        <w:rPr>
          <w:b/>
          <w:bCs/>
          <w:szCs w:val="28"/>
          <w:rtl/>
        </w:rPr>
        <w:t>.</w:t>
      </w:r>
      <w:r>
        <w:rPr>
          <w:b/>
          <w:bCs/>
          <w:szCs w:val="28"/>
        </w:rPr>
        <w:t>2</w:t>
      </w:r>
      <w:r>
        <w:rPr>
          <w:b/>
          <w:bCs/>
          <w:szCs w:val="28"/>
          <w:rtl/>
        </w:rPr>
        <w:t xml:space="preserve">. خصائص الخدمات المصرفية عبر الإنترن ت </w:t>
      </w:r>
    </w:p>
    <w:p w:rsidR="00F33E7A" w:rsidRDefault="0099653A">
      <w:pPr>
        <w:spacing w:after="243" w:line="275" w:lineRule="auto"/>
        <w:ind w:left="101" w:right="35"/>
      </w:pPr>
      <w:r>
        <w:rPr>
          <w:szCs w:val="28"/>
          <w:rtl/>
        </w:rPr>
        <w:t xml:space="preserve">تتميز الخدمات المصرفية عبر الإنترنت بسهولة الوصول، والسرعة، وتعدد الوظائف، وتقليل الاعتماد علىالفروع، والقدرة على تنفيذ </w:t>
      </w:r>
      <w:r>
        <w:rPr>
          <w:szCs w:val="28"/>
          <w:rtl/>
        </w:rPr>
        <w:t xml:space="preserve">المعاملات في أي وقت ومن أي مكان. ويؤكد الواقع السعودي هذا التحول؛ إذ ارتفعتحصة المدفوعات الإلكترونية إلى </w:t>
      </w:r>
      <w:r>
        <w:rPr>
          <w:szCs w:val="28"/>
        </w:rPr>
        <w:t>79</w:t>
      </w:r>
      <w:r>
        <w:rPr>
          <w:szCs w:val="28"/>
          <w:rtl/>
        </w:rPr>
        <w:t xml:space="preserve">% من مدفوعات الأف ارد في عام </w:t>
      </w:r>
      <w:r>
        <w:rPr>
          <w:szCs w:val="28"/>
        </w:rPr>
        <w:t>2024</w:t>
      </w:r>
      <w:r>
        <w:rPr>
          <w:szCs w:val="28"/>
          <w:rtl/>
        </w:rPr>
        <w:t>، ما يدل على أن القنوات الرقمية أصبحت الخيار الغالب في التعامل المالي اليومي. غير أن هذه الخصائص لا تضمن الاستخدام و</w:t>
      </w:r>
      <w:r>
        <w:rPr>
          <w:szCs w:val="28"/>
          <w:rtl/>
        </w:rPr>
        <w:t xml:space="preserve">حدها إذا لم يصاحبها إد ارك مرتفع للأمان والثقة )البنك المركزي السعودي، </w:t>
      </w:r>
      <w:r>
        <w:rPr>
          <w:szCs w:val="28"/>
        </w:rPr>
        <w:t>2025</w:t>
      </w:r>
      <w:r>
        <w:rPr>
          <w:szCs w:val="28"/>
          <w:rtl/>
        </w:rPr>
        <w:t>(</w:t>
      </w:r>
      <w:r>
        <w:rPr>
          <w:szCs w:val="28"/>
          <w:rtl/>
        </w:rPr>
        <w:t xml:space="preserve">  </w:t>
      </w:r>
      <w:r>
        <w:rPr>
          <w:b/>
          <w:bCs/>
          <w:szCs w:val="28"/>
        </w:rPr>
        <w:t>3</w:t>
      </w:r>
      <w:r>
        <w:rPr>
          <w:b/>
          <w:bCs/>
          <w:szCs w:val="28"/>
          <w:rtl/>
        </w:rPr>
        <w:t>.</w:t>
      </w:r>
      <w:r>
        <w:rPr>
          <w:b/>
          <w:bCs/>
          <w:szCs w:val="28"/>
        </w:rPr>
        <w:t>17</w:t>
      </w:r>
      <w:r>
        <w:rPr>
          <w:b/>
          <w:bCs/>
          <w:szCs w:val="28"/>
          <w:rtl/>
        </w:rPr>
        <w:t>.</w:t>
      </w:r>
      <w:r>
        <w:rPr>
          <w:b/>
          <w:bCs/>
          <w:szCs w:val="28"/>
        </w:rPr>
        <w:t>2</w:t>
      </w:r>
      <w:r>
        <w:rPr>
          <w:b/>
          <w:bCs/>
          <w:szCs w:val="28"/>
          <w:rtl/>
        </w:rPr>
        <w:t xml:space="preserve">.  العوامل المؤثرة في قارر الاستخدا م </w:t>
      </w:r>
    </w:p>
    <w:p w:rsidR="00F33E7A" w:rsidRDefault="0099653A">
      <w:pPr>
        <w:spacing w:line="257" w:lineRule="auto"/>
        <w:ind w:left="101" w:right="35"/>
      </w:pPr>
      <w:r>
        <w:rPr>
          <w:szCs w:val="28"/>
          <w:rtl/>
        </w:rPr>
        <w:t>تتعدد العوامل المؤثرة في ق ارر الاستخدام، وتشمل الفائدة المدركة، وسهولة الاستخدام، والثقة، والأمان المدرك،والظروف الميسرة، والتجربة ا</w:t>
      </w:r>
      <w:r>
        <w:rPr>
          <w:szCs w:val="28"/>
          <w:rtl/>
        </w:rPr>
        <w:t>لسابقة. ومن منظور نموذج قبول التكنولوجيا، ترتبط نية الاستخدام بالفائدة وسهولة الاستخدام، بينما توسع النظرية الموحدة لقبول  واستخدام التكنولوجيا هذا التفسير بإضافة توقع الأداء والجهد والتأثير الاجتماعي والظروف الميسرة. غير أن الد ارسة الحالية تنطلق من أن ال</w:t>
      </w:r>
      <w:r>
        <w:rPr>
          <w:szCs w:val="28"/>
          <w:rtl/>
        </w:rPr>
        <w:t>أمن السيب ارني والثقة الرقميةيمثلان العاملين الأكثر اتصالًا بق ارر الاستخدام في البيئة المصرفية الإلكترونية، نظ ار لحساسية البيانات وارتفاعالمخاطر</w:t>
      </w:r>
      <w:r>
        <w:t xml:space="preserve">(Davis, 1989; Venkatesh et al., 2003). </w:t>
      </w:r>
      <w:r>
        <w:rPr>
          <w:szCs w:val="28"/>
          <w:rtl/>
        </w:rPr>
        <w:t xml:space="preserve">  </w:t>
      </w:r>
    </w:p>
    <w:p w:rsidR="00F33E7A" w:rsidRDefault="0099653A">
      <w:pPr>
        <w:spacing w:after="285" w:line="249" w:lineRule="auto"/>
        <w:ind w:left="104" w:right="208" w:hanging="8"/>
        <w:jc w:val="right"/>
      </w:pPr>
      <w:r>
        <w:rPr>
          <w:b/>
          <w:bCs/>
          <w:szCs w:val="28"/>
        </w:rPr>
        <w:t>4</w:t>
      </w:r>
      <w:r>
        <w:rPr>
          <w:b/>
          <w:bCs/>
          <w:szCs w:val="28"/>
          <w:rtl/>
        </w:rPr>
        <w:t>.</w:t>
      </w:r>
      <w:r>
        <w:rPr>
          <w:b/>
          <w:bCs/>
          <w:szCs w:val="28"/>
        </w:rPr>
        <w:t>17</w:t>
      </w:r>
      <w:r>
        <w:rPr>
          <w:b/>
          <w:bCs/>
          <w:szCs w:val="28"/>
          <w:rtl/>
        </w:rPr>
        <w:t>.</w:t>
      </w:r>
      <w:r>
        <w:rPr>
          <w:b/>
          <w:bCs/>
          <w:szCs w:val="28"/>
        </w:rPr>
        <w:t>2</w:t>
      </w:r>
      <w:r>
        <w:rPr>
          <w:b/>
          <w:bCs/>
          <w:szCs w:val="28"/>
          <w:rtl/>
        </w:rPr>
        <w:t>.  العلاقة بين الأمن السيبارني في بعده التقني وقارر استخدام ال</w:t>
      </w:r>
      <w:r>
        <w:rPr>
          <w:b/>
          <w:bCs/>
          <w:szCs w:val="28"/>
          <w:rtl/>
        </w:rPr>
        <w:t xml:space="preserve">خدمات المصرفية عبر الإنترن ت </w:t>
      </w:r>
    </w:p>
    <w:p w:rsidR="00F33E7A" w:rsidRDefault="0099653A">
      <w:pPr>
        <w:spacing w:line="258" w:lineRule="auto"/>
        <w:ind w:left="101" w:right="35"/>
      </w:pPr>
      <w:r>
        <w:rPr>
          <w:szCs w:val="28"/>
          <w:rtl/>
        </w:rPr>
        <w:t>تقوم الفرضية الرئيسة الثانية في الد ارسة على وجود أثر دال للأمن السيب ارني التقني في ق ارر الاستخدام، وهوافت ارض منطقي ومنسجم مع نماذج القبول التكنولوجي والثقة الرقمية. فكلما أدرك العميل أن البنك يطبق تشفي ار قويًا، ومصادقة مت</w:t>
      </w:r>
      <w:r>
        <w:rPr>
          <w:szCs w:val="28"/>
          <w:rtl/>
        </w:rPr>
        <w:t>عددة العوامل، وم ارقبة فورية للمعاملات، ازد اطمئنانه إلى القناة الرقمية، وارتفع ميلهلاستخدامها والاستم ارر فيها. وعليه، فإن ق ارر استخدام الخدمات المصرفية عبر الإنترنت لا يتحدد بخصائصالخدمة الوظيفية فقط، بل يتحدد أيضًا بدرجة كبيرة بمدى إد ارك المستخدم لفاع</w:t>
      </w:r>
      <w:r>
        <w:rPr>
          <w:szCs w:val="28"/>
          <w:rtl/>
        </w:rPr>
        <w:t>لية الحماية التقنية التي تحيط بها</w:t>
      </w:r>
      <w:r>
        <w:rPr>
          <w:szCs w:val="28"/>
          <w:rtl/>
        </w:rPr>
        <w:t xml:space="preserve"> </w:t>
      </w:r>
      <w:r>
        <w:rPr>
          <w:szCs w:val="28"/>
          <w:rtl/>
        </w:rPr>
        <w:t>)</w:t>
      </w:r>
      <w:r>
        <w:t>Davis, 1989; Venkatesh et al., 2003</w:t>
      </w:r>
      <w:r>
        <w:rPr>
          <w:szCs w:val="28"/>
          <w:rtl/>
        </w:rPr>
        <w:t xml:space="preserve">; البنك المركزي السعودي، </w:t>
      </w:r>
      <w:r>
        <w:rPr>
          <w:szCs w:val="28"/>
        </w:rPr>
        <w:t>2017</w:t>
      </w:r>
      <w:r>
        <w:rPr>
          <w:szCs w:val="28"/>
          <w:rtl/>
        </w:rPr>
        <w:t xml:space="preserve">(  </w:t>
      </w:r>
    </w:p>
    <w:p w:rsidR="00F33E7A" w:rsidRDefault="0099653A">
      <w:pPr>
        <w:pStyle w:val="Heading3"/>
        <w:ind w:left="106"/>
      </w:pPr>
      <w:r>
        <w:rPr>
          <w:bCs/>
          <w:szCs w:val="36"/>
        </w:rPr>
        <w:t>23</w:t>
      </w:r>
      <w:r>
        <w:rPr>
          <w:bCs/>
          <w:szCs w:val="36"/>
          <w:rtl/>
        </w:rPr>
        <w:t xml:space="preserve">. الدارسات السابقة  </w:t>
      </w:r>
    </w:p>
    <w:p w:rsidR="00F33E7A" w:rsidRDefault="0099653A">
      <w:pPr>
        <w:ind w:left="101" w:right="35"/>
      </w:pPr>
      <w:r>
        <w:rPr>
          <w:szCs w:val="28"/>
          <w:rtl/>
        </w:rPr>
        <w:t xml:space="preserve">تعد د ارسة  </w:t>
      </w:r>
      <w:r>
        <w:rPr>
          <w:b/>
        </w:rPr>
        <w:t>Alalwan, Dwivedi, and Rana (2017)</w:t>
      </w:r>
      <w:r>
        <w:rPr>
          <w:b/>
          <w:bCs/>
          <w:szCs w:val="28"/>
          <w:rtl/>
        </w:rPr>
        <w:t xml:space="preserve">  </w:t>
      </w:r>
      <w:r>
        <w:rPr>
          <w:szCs w:val="28"/>
          <w:rtl/>
        </w:rPr>
        <w:t xml:space="preserve"> </w:t>
      </w:r>
      <w:r>
        <w:rPr>
          <w:szCs w:val="28"/>
          <w:rtl/>
        </w:rPr>
        <w:t>من الد ارسات القريبة من موضوع الد ارسةالحالية؛ إذ تناولت العوامل المؤثرة في تبني ا</w:t>
      </w:r>
      <w:r>
        <w:rPr>
          <w:szCs w:val="28"/>
          <w:rtl/>
        </w:rPr>
        <w:t>لخدمات المصرفية عبر الهاتف المحمول لدى عملاء البنوكالأردنية، مع</w:t>
      </w:r>
      <w:r>
        <w:rPr>
          <w:b/>
          <w:bCs/>
          <w:szCs w:val="28"/>
          <w:rtl/>
        </w:rPr>
        <w:t xml:space="preserve"> توسي ع</w:t>
      </w:r>
      <w:r>
        <w:rPr>
          <w:b/>
        </w:rPr>
        <w:t xml:space="preserve">UTAUT2 </w:t>
      </w:r>
      <w:r>
        <w:rPr>
          <w:b/>
          <w:bCs/>
          <w:szCs w:val="28"/>
          <w:rtl/>
        </w:rPr>
        <w:t xml:space="preserve"> بإضافة الثقة</w:t>
      </w:r>
      <w:r>
        <w:rPr>
          <w:szCs w:val="28"/>
          <w:rtl/>
        </w:rPr>
        <w:t xml:space="preserve"> .</w:t>
      </w:r>
      <w:r>
        <w:rPr>
          <w:szCs w:val="28"/>
          <w:rtl/>
        </w:rPr>
        <w:t>واعتمدت الد ارسة على استبانة ميدانية شمل ت</w:t>
      </w:r>
      <w:r>
        <w:rPr>
          <w:b/>
          <w:bCs/>
          <w:szCs w:val="28"/>
          <w:rtl/>
        </w:rPr>
        <w:t xml:space="preserve"> </w:t>
      </w:r>
      <w:r>
        <w:rPr>
          <w:b/>
          <w:bCs/>
          <w:szCs w:val="28"/>
        </w:rPr>
        <w:t>343</w:t>
      </w:r>
      <w:r>
        <w:rPr>
          <w:b/>
          <w:bCs/>
          <w:szCs w:val="28"/>
          <w:rtl/>
        </w:rPr>
        <w:t>مشاركًا</w:t>
      </w:r>
      <w:r>
        <w:rPr>
          <w:szCs w:val="28"/>
          <w:rtl/>
        </w:rPr>
        <w:t>، وتوصلت إلى أن</w:t>
      </w:r>
      <w:r>
        <w:rPr>
          <w:b/>
          <w:bCs/>
          <w:szCs w:val="28"/>
          <w:rtl/>
        </w:rPr>
        <w:t xml:space="preserve"> الثقة</w:t>
      </w:r>
      <w:r>
        <w:rPr>
          <w:szCs w:val="28"/>
          <w:rtl/>
        </w:rPr>
        <w:t xml:space="preserve"> كانت من العوامل المؤثرة في النية السلوكية لاستخدام الخدمات المصرفية المتنقلة، إلىجانب توق</w:t>
      </w:r>
      <w:r>
        <w:rPr>
          <w:szCs w:val="28"/>
          <w:rtl/>
        </w:rPr>
        <w:t>ع الأداء والجهد والعادة. وتفيد هذه الد ارسة البحث الحالي لأنها تؤكد أن تبني الخدمات المصرفيةالرقمية لا يتوقف على الجوانب الوظيفية فقط، بل يرتبط أيضًا بثقة المستخدم في البيئة التقنية المصرفية، وهوما ينسجم مع الربط في د ارستك بين الأمن السيب ارني والثقة وق ا</w:t>
      </w:r>
      <w:r>
        <w:rPr>
          <w:szCs w:val="28"/>
          <w:rtl/>
        </w:rPr>
        <w:t>رر الاستخدام</w:t>
      </w:r>
      <w:r>
        <w:t xml:space="preserve">(Alalwan et al., 2017). </w:t>
      </w:r>
      <w:r>
        <w:rPr>
          <w:szCs w:val="28"/>
          <w:rtl/>
        </w:rPr>
        <w:t xml:space="preserve">  </w:t>
      </w:r>
    </w:p>
    <w:p w:rsidR="00F33E7A" w:rsidRDefault="0099653A">
      <w:pPr>
        <w:spacing w:after="5"/>
        <w:ind w:left="101" w:right="35"/>
      </w:pPr>
      <w:r>
        <w:rPr>
          <w:szCs w:val="28"/>
          <w:rtl/>
        </w:rPr>
        <w:t>كما تعد د ارسة</w:t>
      </w:r>
      <w:r>
        <w:rPr>
          <w:szCs w:val="28"/>
          <w:rtl/>
        </w:rPr>
        <w:t xml:space="preserve"> </w:t>
      </w:r>
      <w:r>
        <w:rPr>
          <w:b/>
        </w:rPr>
        <w:t>Aboobucker and Bao (2018)</w:t>
      </w:r>
      <w:r>
        <w:rPr>
          <w:szCs w:val="28"/>
          <w:rtl/>
        </w:rPr>
        <w:t xml:space="preserve"> من الد ارسات المهمة في تفسير معوقات قبول الخدماتالمصرفية عبر الإنترنت، حيث ركزت على العوامل التي تعيق قبول العملاء لهذه الخدمات، وبينت أن</w:t>
      </w:r>
      <w:r>
        <w:rPr>
          <w:b/>
          <w:bCs/>
          <w:szCs w:val="28"/>
          <w:rtl/>
        </w:rPr>
        <w:t xml:space="preserve"> الثقةالمدركة</w:t>
      </w:r>
      <w:r>
        <w:rPr>
          <w:szCs w:val="28"/>
          <w:rtl/>
        </w:rPr>
        <w:t xml:space="preserve"> وسهولة استخدام الموقع </w:t>
      </w:r>
      <w:r>
        <w:rPr>
          <w:szCs w:val="28"/>
          <w:rtl/>
        </w:rPr>
        <w:t>كانتا من أكثر العوامل المؤثرة في قبول العملاء، في حين لم تظهر بعضأبعاد الأمن والخصوصية بنفس القوة التفسيرية في نموذجها. وتبرز أهمية هذه الد ارسة بالنسبة لموضوعك فيأنها توضح أن ق ارر الاستخدام لا يتأثر فقط بوجود الحماية، بل أيضًا</w:t>
      </w:r>
      <w:r>
        <w:rPr>
          <w:b/>
          <w:bCs/>
          <w:szCs w:val="28"/>
          <w:rtl/>
        </w:rPr>
        <w:t xml:space="preserve"> بكيفية إدارك العميل لهذه ال</w:t>
      </w:r>
      <w:r>
        <w:rPr>
          <w:b/>
          <w:bCs/>
          <w:szCs w:val="28"/>
          <w:rtl/>
        </w:rPr>
        <w:t>حماية وثقتهبالمنصة الرقمية</w:t>
      </w:r>
      <w:r>
        <w:rPr>
          <w:szCs w:val="28"/>
          <w:rtl/>
        </w:rPr>
        <w:t>، وهو ما يدعم اتجاه الد ارسة الحالية في التركيز على البعد الإد اركي والسلوكي للأمن السيب ارن ي</w:t>
      </w:r>
      <w:r>
        <w:rPr>
          <w:szCs w:val="28"/>
          <w:rtl/>
        </w:rPr>
        <w:t xml:space="preserve"> </w:t>
      </w:r>
    </w:p>
    <w:p w:rsidR="00F33E7A" w:rsidRDefault="0099653A">
      <w:pPr>
        <w:bidi w:val="0"/>
        <w:spacing w:after="353" w:line="259" w:lineRule="auto"/>
        <w:ind w:left="10" w:right="201" w:hanging="10"/>
        <w:jc w:val="right"/>
      </w:pPr>
      <w:r>
        <w:t xml:space="preserve"> (Aboobucker &amp; Bao, 2018). </w:t>
      </w:r>
    </w:p>
    <w:p w:rsidR="00F33E7A" w:rsidRDefault="0099653A">
      <w:pPr>
        <w:ind w:left="101" w:right="35"/>
      </w:pPr>
      <w:r>
        <w:rPr>
          <w:szCs w:val="28"/>
          <w:rtl/>
        </w:rPr>
        <w:t>و تناولت د ارسة</w:t>
      </w:r>
      <w:r>
        <w:rPr>
          <w:b/>
        </w:rPr>
        <w:t xml:space="preserve">Merhi, Hone, and Tarhini (2019) </w:t>
      </w:r>
      <w:r>
        <w:rPr>
          <w:szCs w:val="28"/>
          <w:rtl/>
        </w:rPr>
        <w:t xml:space="preserve"> </w:t>
      </w:r>
      <w:r>
        <w:rPr>
          <w:szCs w:val="28"/>
          <w:rtl/>
        </w:rPr>
        <w:t>نية استخدام الخدمات المصرفية المتنقلة منخلال</w:t>
      </w:r>
      <w:r>
        <w:rPr>
          <w:b/>
          <w:bCs/>
          <w:szCs w:val="28"/>
          <w:rtl/>
        </w:rPr>
        <w:t xml:space="preserve"> توسيع</w:t>
      </w:r>
      <w:r>
        <w:rPr>
          <w:b/>
        </w:rPr>
        <w:t xml:space="preserve">UTAUT2 </w:t>
      </w:r>
      <w:r>
        <w:rPr>
          <w:b/>
          <w:bCs/>
          <w:szCs w:val="28"/>
          <w:rtl/>
        </w:rPr>
        <w:t xml:space="preserve"> </w:t>
      </w:r>
      <w:r>
        <w:rPr>
          <w:b/>
          <w:bCs/>
          <w:szCs w:val="28"/>
          <w:rtl/>
        </w:rPr>
        <w:t>بإضافة الأمن والخصوصية والثقة</w:t>
      </w:r>
      <w:r>
        <w:rPr>
          <w:szCs w:val="28"/>
          <w:rtl/>
        </w:rPr>
        <w:t xml:space="preserve"> في د ارسة مقارنة بين مستخدمين في لبنانوالمملكة المتحدة.  واعتمدت الد ارسة على استبانة ميدانية شمل ت  </w:t>
      </w:r>
      <w:r>
        <w:rPr>
          <w:b/>
          <w:bCs/>
          <w:szCs w:val="28"/>
          <w:rtl/>
        </w:rPr>
        <w:t xml:space="preserve"> </w:t>
      </w:r>
      <w:r>
        <w:rPr>
          <w:b/>
          <w:bCs/>
          <w:szCs w:val="28"/>
        </w:rPr>
        <w:t>901</w:t>
      </w:r>
      <w:r>
        <w:rPr>
          <w:b/>
          <w:bCs/>
          <w:szCs w:val="28"/>
          <w:rtl/>
        </w:rPr>
        <w:t>مستخدمًا</w:t>
      </w:r>
      <w:r>
        <w:rPr>
          <w:szCs w:val="28"/>
          <w:rtl/>
        </w:rPr>
        <w:t xml:space="preserve">،  وأظهرت أن  </w:t>
      </w:r>
      <w:r>
        <w:rPr>
          <w:b/>
          <w:bCs/>
          <w:szCs w:val="28"/>
          <w:rtl/>
        </w:rPr>
        <w:t>الأمن والخصوصية والثقة</w:t>
      </w:r>
      <w:r>
        <w:rPr>
          <w:szCs w:val="28"/>
          <w:rtl/>
        </w:rPr>
        <w:t xml:space="preserve"> كانت جميعها من العوامل المؤثرة في نية تبني الخدمات المصرفية المتنقلة لدى الع</w:t>
      </w:r>
      <w:r>
        <w:rPr>
          <w:szCs w:val="28"/>
          <w:rtl/>
        </w:rPr>
        <w:t>ينتين.وتعد هذه الد ارسة من أكثر الد ارسات قربًا لموضوع البحث الحالي؛ لأنها تربط بصورة مباشرة بين</w:t>
      </w:r>
      <w:r>
        <w:rPr>
          <w:b/>
          <w:bCs/>
          <w:szCs w:val="28"/>
          <w:rtl/>
        </w:rPr>
        <w:t xml:space="preserve"> الأمن المدركوالثقة وقارر الاستخدام</w:t>
      </w:r>
      <w:r>
        <w:rPr>
          <w:szCs w:val="28"/>
          <w:rtl/>
        </w:rPr>
        <w:t xml:space="preserve"> في البيئة المصرفية الرقمية، وهو ما ينسجم مع فرضيات د ارستك المتعلقة بأثر الأمنالسيب ارني في بعده التقني على الثقة الرقمية وق</w:t>
      </w:r>
      <w:r>
        <w:rPr>
          <w:szCs w:val="28"/>
          <w:rtl/>
        </w:rPr>
        <w:t xml:space="preserve"> ارر استخدام الخدمات المصرفية عبر الإنترن ت</w:t>
      </w:r>
      <w:r>
        <w:t xml:space="preserve">(Merhi et </w:t>
      </w:r>
      <w:r>
        <w:rPr>
          <w:szCs w:val="28"/>
          <w:rtl/>
        </w:rPr>
        <w:t xml:space="preserve"> </w:t>
      </w:r>
      <w:r>
        <w:t>al., 2019).</w:t>
      </w:r>
      <w:r>
        <w:rPr>
          <w:szCs w:val="28"/>
          <w:rtl/>
        </w:rPr>
        <w:t xml:space="preserve"> </w:t>
      </w:r>
    </w:p>
    <w:p w:rsidR="00F33E7A" w:rsidRDefault="0099653A">
      <w:pPr>
        <w:spacing w:after="4"/>
        <w:ind w:left="101" w:right="35"/>
      </w:pPr>
      <w:r>
        <w:rPr>
          <w:szCs w:val="28"/>
          <w:rtl/>
        </w:rPr>
        <w:t>أما د ارسة</w:t>
      </w:r>
      <w:r>
        <w:rPr>
          <w:b/>
          <w:bCs/>
          <w:szCs w:val="28"/>
          <w:rtl/>
        </w:rPr>
        <w:t xml:space="preserve"> إسماعيل</w:t>
      </w:r>
      <w:r>
        <w:rPr>
          <w:szCs w:val="28"/>
          <w:rtl/>
        </w:rPr>
        <w:t xml:space="preserve"> </w:t>
      </w:r>
      <w:r>
        <w:rPr>
          <w:b/>
          <w:bCs/>
          <w:szCs w:val="28"/>
          <w:rtl/>
        </w:rPr>
        <w:t>(</w:t>
      </w:r>
      <w:r>
        <w:rPr>
          <w:b/>
          <w:bCs/>
          <w:szCs w:val="28"/>
        </w:rPr>
        <w:t>9102</w:t>
      </w:r>
      <w:r>
        <w:rPr>
          <w:b/>
          <w:bCs/>
          <w:szCs w:val="28"/>
          <w:rtl/>
        </w:rPr>
        <w:t xml:space="preserve">) </w:t>
      </w:r>
      <w:r>
        <w:rPr>
          <w:szCs w:val="28"/>
          <w:rtl/>
        </w:rPr>
        <w:t xml:space="preserve">فقد تناولت الأمن السيب ارني في القطاع المصرفي من منظور مقارن للمعايير والتجارب الدولية والعربية، وأوضحت أن البنوك المركزية العربية اتجهت إلى دمج مخاطر الأمن السيب </w:t>
      </w:r>
      <w:r>
        <w:rPr>
          <w:szCs w:val="28"/>
          <w:rtl/>
        </w:rPr>
        <w:t>ارنيضمن إطار إدارة المخاطر التشغيلية، مع تبني سياسات واضحة تشم ل</w:t>
      </w:r>
      <w:r>
        <w:rPr>
          <w:b/>
          <w:bCs/>
          <w:szCs w:val="28"/>
          <w:rtl/>
        </w:rPr>
        <w:t xml:space="preserve"> حوكمة الأمن السيبارني، واختباارت </w:t>
      </w:r>
    </w:p>
    <w:p w:rsidR="00F33E7A" w:rsidRDefault="0099653A">
      <w:pPr>
        <w:spacing w:after="206" w:line="249" w:lineRule="auto"/>
        <w:ind w:left="104" w:right="35" w:hanging="8"/>
        <w:jc w:val="right"/>
      </w:pPr>
      <w:r>
        <w:rPr>
          <w:b/>
          <w:bCs/>
          <w:szCs w:val="28"/>
          <w:rtl/>
        </w:rPr>
        <w:t xml:space="preserve">الاختارق، وإدارة كلمات المرور، وضوابط تحويل الأموال الإلكترونية، والتحقق من الهوية باستخدام المصادقة </w:t>
      </w:r>
    </w:p>
    <w:p w:rsidR="00F33E7A" w:rsidRDefault="0099653A">
      <w:pPr>
        <w:ind w:left="101" w:right="35"/>
      </w:pPr>
      <w:r>
        <w:rPr>
          <w:b/>
          <w:bCs/>
          <w:szCs w:val="28"/>
          <w:rtl/>
        </w:rPr>
        <w:t>الثنائية والرموز السرية لمرة واحدة</w:t>
      </w:r>
      <w:r>
        <w:rPr>
          <w:szCs w:val="28"/>
          <w:rtl/>
        </w:rPr>
        <w:t xml:space="preserve"> .</w:t>
      </w:r>
      <w:r>
        <w:rPr>
          <w:szCs w:val="28"/>
          <w:rtl/>
        </w:rPr>
        <w:t>وتعد هذه الد ارسة و</w:t>
      </w:r>
      <w:r>
        <w:rPr>
          <w:szCs w:val="28"/>
          <w:rtl/>
        </w:rPr>
        <w:t>ثيقة الصلة بموضوع البحث الحالي لأنها تؤكد أن أبعادًا مثل المصادقة الثنائية وحماية الوصول ليست مجرد تفاصيل تشغيلية، بل مكونات أساسية في بناء بيئة مصرفية رقمية آمنة يمكن أن يترتب عليها ارتفاع ثقة العملاء واستعدادهم لاستخدام القنوات الإلكت رونية)إسماعيل ،</w:t>
      </w:r>
      <w:r>
        <w:rPr>
          <w:szCs w:val="28"/>
        </w:rPr>
        <w:t>2019</w:t>
      </w:r>
      <w:r>
        <w:rPr>
          <w:szCs w:val="28"/>
          <w:rtl/>
        </w:rPr>
        <w:t>(</w:t>
      </w:r>
      <w:r>
        <w:rPr>
          <w:szCs w:val="28"/>
          <w:rtl/>
        </w:rPr>
        <w:t xml:space="preserve"> . </w:t>
      </w:r>
    </w:p>
    <w:p w:rsidR="00F33E7A" w:rsidRDefault="0099653A">
      <w:pPr>
        <w:ind w:left="101" w:right="35"/>
      </w:pPr>
      <w:r>
        <w:rPr>
          <w:szCs w:val="28"/>
          <w:rtl/>
        </w:rPr>
        <w:t>وتظهر د ارسة</w:t>
      </w:r>
      <w:r>
        <w:rPr>
          <w:b/>
          <w:bCs/>
          <w:szCs w:val="28"/>
          <w:rtl/>
        </w:rPr>
        <w:t xml:space="preserve"> رحيل (</w:t>
      </w:r>
      <w:r>
        <w:rPr>
          <w:b/>
          <w:bCs/>
          <w:szCs w:val="28"/>
        </w:rPr>
        <w:t>3202</w:t>
      </w:r>
      <w:r>
        <w:rPr>
          <w:b/>
          <w:bCs/>
          <w:szCs w:val="28"/>
          <w:rtl/>
        </w:rPr>
        <w:t>)</w:t>
      </w:r>
      <w:r>
        <w:rPr>
          <w:szCs w:val="28"/>
          <w:rtl/>
        </w:rPr>
        <w:t>، التي تناولت العوامل المؤثرة في الخدمات المصرفية الإلكترونية من وجهةنظر عملاء المصارف التجارية، أن ق ارر استخدام الخدمات المصرفية الإلكترونية يتحدد من خلال</w:t>
      </w:r>
      <w:r>
        <w:rPr>
          <w:b/>
          <w:bCs/>
          <w:szCs w:val="28"/>
          <w:rtl/>
        </w:rPr>
        <w:t xml:space="preserve"> إدارك الأمان، وإدارك الفائدة، وإدارك سهولة الاستخدام</w:t>
      </w:r>
      <w:r>
        <w:rPr>
          <w:szCs w:val="28"/>
          <w:rtl/>
        </w:rPr>
        <w:t>، كما كشفت عن وجود</w:t>
      </w:r>
      <w:r>
        <w:rPr>
          <w:szCs w:val="28"/>
          <w:rtl/>
        </w:rPr>
        <w:t xml:space="preserve"> فجوة في ثقة العملاء بالخدمات المصرفية الإلكترونية، ووجود مخاوف من فقدان البيانات الشخصية والتعرض للاخت ارق والاحتيال. كما بينت أن غياب التعليمات الواضحة داخل المواقع المصرفية يقلل من سهولة الاستخدام ويؤثر في استعداد العملاء لاستخدام الخدمات الرقمية. وتمثل</w:t>
      </w:r>
      <w:r>
        <w:rPr>
          <w:szCs w:val="28"/>
          <w:rtl/>
        </w:rPr>
        <w:t xml:space="preserve"> هذه الد ارسة إحدى أكثر الد ارسات العربية قربًا من الد ارسة الحالية لأنها تربط مباشرة بين </w:t>
      </w:r>
      <w:r>
        <w:rPr>
          <w:b/>
          <w:bCs/>
          <w:szCs w:val="28"/>
          <w:rtl/>
        </w:rPr>
        <w:t>الأمان المدرك والثقة والسلوك الاستخدامي</w:t>
      </w:r>
      <w:r>
        <w:rPr>
          <w:szCs w:val="28"/>
          <w:rtl/>
        </w:rPr>
        <w:t xml:space="preserve"> لدى العميل المصرفي )رحيل ،</w:t>
      </w:r>
      <w:r>
        <w:rPr>
          <w:szCs w:val="28"/>
        </w:rPr>
        <w:t>2023</w:t>
      </w:r>
      <w:r>
        <w:rPr>
          <w:szCs w:val="28"/>
          <w:rtl/>
        </w:rPr>
        <w:t>(</w:t>
      </w:r>
      <w:r>
        <w:rPr>
          <w:szCs w:val="28"/>
          <w:rtl/>
        </w:rPr>
        <w:t xml:space="preserve"> . </w:t>
      </w:r>
    </w:p>
    <w:p w:rsidR="00F33E7A" w:rsidRDefault="0099653A">
      <w:pPr>
        <w:spacing w:after="4"/>
        <w:ind w:left="101" w:right="35"/>
      </w:pPr>
      <w:r>
        <w:rPr>
          <w:szCs w:val="28"/>
          <w:rtl/>
        </w:rPr>
        <w:t>وفي الاتجاه نفسه، تناولت د ارسة</w:t>
      </w:r>
      <w:r>
        <w:rPr>
          <w:b/>
          <w:bCs/>
          <w:szCs w:val="28"/>
          <w:rtl/>
        </w:rPr>
        <w:t xml:space="preserve"> صواق، وبوداود، وأولاد حيمودة</w:t>
      </w:r>
      <w:r>
        <w:rPr>
          <w:szCs w:val="28"/>
          <w:rtl/>
        </w:rPr>
        <w:t xml:space="preserve"> </w:t>
      </w:r>
      <w:r>
        <w:rPr>
          <w:b/>
          <w:bCs/>
          <w:szCs w:val="28"/>
          <w:rtl/>
        </w:rPr>
        <w:t>(</w:t>
      </w:r>
      <w:r>
        <w:rPr>
          <w:b/>
          <w:bCs/>
          <w:szCs w:val="28"/>
        </w:rPr>
        <w:t>3202</w:t>
      </w:r>
      <w:r>
        <w:rPr>
          <w:b/>
          <w:bCs/>
          <w:szCs w:val="28"/>
          <w:rtl/>
        </w:rPr>
        <w:t xml:space="preserve">) </w:t>
      </w:r>
      <w:r>
        <w:rPr>
          <w:szCs w:val="28"/>
          <w:rtl/>
        </w:rPr>
        <w:t xml:space="preserve">أثر جاهزية الأمن السيب </w:t>
      </w:r>
      <w:r>
        <w:rPr>
          <w:szCs w:val="28"/>
          <w:rtl/>
        </w:rPr>
        <w:t>ارني علىالخدمات المصرفية الإلكترونية من خلال تقليل المخاطر المدركة لدى عملاء بنك التنمية المحلية بولاية غرداية .</w:t>
      </w:r>
    </w:p>
    <w:p w:rsidR="00F33E7A" w:rsidRDefault="0099653A">
      <w:pPr>
        <w:ind w:left="101" w:right="35"/>
      </w:pPr>
      <w:r>
        <w:rPr>
          <w:szCs w:val="28"/>
          <w:rtl/>
        </w:rPr>
        <w:t>واعتمدت الد ارسة عل ى</w:t>
      </w:r>
      <w:r>
        <w:rPr>
          <w:b/>
          <w:bCs/>
          <w:szCs w:val="28"/>
          <w:rtl/>
        </w:rPr>
        <w:t xml:space="preserve"> عينة بلغت </w:t>
      </w:r>
      <w:r>
        <w:rPr>
          <w:b/>
          <w:bCs/>
          <w:szCs w:val="28"/>
        </w:rPr>
        <w:t>127</w:t>
      </w:r>
      <w:r>
        <w:rPr>
          <w:b/>
          <w:bCs/>
          <w:szCs w:val="28"/>
          <w:rtl/>
        </w:rPr>
        <w:t xml:space="preserve"> مفردة</w:t>
      </w:r>
      <w:r>
        <w:rPr>
          <w:szCs w:val="28"/>
          <w:rtl/>
        </w:rPr>
        <w:t>، واستخدمت تحليل المسار ببرنام ج</w:t>
      </w:r>
      <w:r>
        <w:rPr>
          <w:b/>
        </w:rPr>
        <w:t xml:space="preserve">AMOS </w:t>
      </w:r>
      <w:r>
        <w:rPr>
          <w:szCs w:val="28"/>
          <w:rtl/>
        </w:rPr>
        <w:t xml:space="preserve">، وتوصلت إلىأن جاهزية البيئة المادية والبشرية للأمن السيب ارني </w:t>
      </w:r>
      <w:r>
        <w:rPr>
          <w:szCs w:val="28"/>
          <w:rtl/>
        </w:rPr>
        <w:t>تؤثر مباشرة وغير مباشرة في استخدام الخدمات المصرفية الإلكترونية من خلال خفض المخاطر المدركة. وتعد هذه الد ارسة شديدة القرب من الد ارسة الحالية؛ لأنها تركز على العلاقة بين مستوى الجاهزية الأمنية وبين استخدام العملاء للخدمات البنكية الإلكترونية، مع إب ارز دو</w:t>
      </w:r>
      <w:r>
        <w:rPr>
          <w:szCs w:val="28"/>
          <w:rtl/>
        </w:rPr>
        <w:t xml:space="preserve">رالمتغي ارت الإد اركية في تفسير هذه العلاقة )صواق وآخرون، </w:t>
      </w:r>
      <w:r>
        <w:rPr>
          <w:szCs w:val="28"/>
        </w:rPr>
        <w:t>2023</w:t>
      </w:r>
      <w:r>
        <w:rPr>
          <w:szCs w:val="28"/>
          <w:rtl/>
        </w:rPr>
        <w:t>(</w:t>
      </w:r>
      <w:r>
        <w:rPr>
          <w:szCs w:val="28"/>
          <w:rtl/>
        </w:rPr>
        <w:t xml:space="preserve"> . </w:t>
      </w:r>
    </w:p>
    <w:p w:rsidR="00F33E7A" w:rsidRDefault="0099653A">
      <w:pPr>
        <w:spacing w:after="2"/>
        <w:ind w:left="101" w:right="35"/>
      </w:pPr>
      <w:r>
        <w:rPr>
          <w:szCs w:val="28"/>
          <w:rtl/>
        </w:rPr>
        <w:t>كما أوضحت د ارسة</w:t>
      </w:r>
      <w:r>
        <w:rPr>
          <w:b/>
          <w:bCs/>
          <w:szCs w:val="28"/>
          <w:rtl/>
        </w:rPr>
        <w:t xml:space="preserve"> التون ي</w:t>
      </w:r>
      <w:r>
        <w:rPr>
          <w:szCs w:val="28"/>
          <w:rtl/>
        </w:rPr>
        <w:t xml:space="preserve"> </w:t>
      </w:r>
      <w:r>
        <w:rPr>
          <w:b/>
          <w:bCs/>
          <w:szCs w:val="28"/>
          <w:rtl/>
        </w:rPr>
        <w:t>(</w:t>
      </w:r>
      <w:r>
        <w:rPr>
          <w:b/>
          <w:bCs/>
          <w:szCs w:val="28"/>
        </w:rPr>
        <w:t>3202</w:t>
      </w:r>
      <w:r>
        <w:rPr>
          <w:b/>
          <w:bCs/>
          <w:szCs w:val="28"/>
          <w:rtl/>
        </w:rPr>
        <w:t xml:space="preserve">) </w:t>
      </w:r>
      <w:r>
        <w:rPr>
          <w:szCs w:val="28"/>
          <w:rtl/>
        </w:rPr>
        <w:t>أن وعي العملاء يمثل متغي ار بالغ الأهمية في فعالية الأمن السيب ارني داخل البنوك الحكومية، إذ أبرزت الد ارسة دور الوعي الأمني في تعزيز قدرة العملاء على التعام</w:t>
      </w:r>
      <w:r>
        <w:rPr>
          <w:szCs w:val="28"/>
          <w:rtl/>
        </w:rPr>
        <w:t xml:space="preserve">ل الآمن معالخدمات البنكية الإلكترونية من خلال فهم أساليب الاحتيال والتصيد الإلكتروني والتمييز بين الروابط الحقيقيةوالمزيفة وأشارت النتائج إلى أن التكنولوجيا وحدها لا تكفي، وأن فعالية الأمن السيب ارني في الحد من الج ارئمالمالية تظل مرتبطة بدرجة وعي العملاء </w:t>
      </w:r>
      <w:r>
        <w:rPr>
          <w:szCs w:val="28"/>
          <w:rtl/>
        </w:rPr>
        <w:t xml:space="preserve">وإد اركهم للمخاطر وتفيد هذه الد ارسة البحث الحالي في توضيح أنإد ارك الأمان والثقة لا يتشكلان من التطبيق التقني وحده، بل أيضًا من تفاعل المستخدم معه وفهمه له )التوني، </w:t>
      </w:r>
    </w:p>
    <w:p w:rsidR="00F33E7A" w:rsidRDefault="0099653A">
      <w:pPr>
        <w:bidi w:val="0"/>
        <w:spacing w:after="82" w:line="259" w:lineRule="auto"/>
        <w:ind w:left="10" w:right="553" w:hanging="10"/>
        <w:jc w:val="right"/>
      </w:pPr>
      <w:r>
        <w:t xml:space="preserve"> . </w:t>
      </w:r>
      <w:r>
        <w:t>)2023</w:t>
      </w:r>
    </w:p>
    <w:p w:rsidR="00F33E7A" w:rsidRDefault="0099653A">
      <w:pPr>
        <w:ind w:left="101" w:right="35"/>
      </w:pPr>
      <w:r>
        <w:rPr>
          <w:szCs w:val="28"/>
          <w:rtl/>
        </w:rPr>
        <w:t xml:space="preserve">ومن ازوية قريبة أيضًا، بينت د ارسة </w:t>
      </w:r>
      <w:r>
        <w:rPr>
          <w:b/>
          <w:bCs/>
          <w:szCs w:val="28"/>
          <w:rtl/>
        </w:rPr>
        <w:t>البواعنة (</w:t>
      </w:r>
      <w:r>
        <w:rPr>
          <w:b/>
          <w:bCs/>
          <w:szCs w:val="28"/>
        </w:rPr>
        <w:t>3202</w:t>
      </w:r>
      <w:r>
        <w:rPr>
          <w:b/>
          <w:bCs/>
          <w:szCs w:val="28"/>
          <w:rtl/>
        </w:rPr>
        <w:t xml:space="preserve">) </w:t>
      </w:r>
      <w:r>
        <w:rPr>
          <w:szCs w:val="28"/>
          <w:rtl/>
        </w:rPr>
        <w:t xml:space="preserve">أن ارتفاع إد ارك مخاطر الأمن </w:t>
      </w:r>
      <w:r>
        <w:rPr>
          <w:szCs w:val="28"/>
          <w:rtl/>
        </w:rPr>
        <w:t>السيب ارني لدى العملاءيؤدي إلى انخفاض استخدامهم للبطاقات المصرفية، خاصة في المعاملات الإلكترونية وأوضحت الد ارسة أنالمخاطر الأكثر تأثي ار شمل ت</w:t>
      </w:r>
      <w:r>
        <w:rPr>
          <w:b/>
          <w:bCs/>
          <w:szCs w:val="28"/>
          <w:rtl/>
        </w:rPr>
        <w:t xml:space="preserve"> سرية البيانات، وسلامة العمليات، واستماررية تقديم الخدمة</w:t>
      </w:r>
      <w:r>
        <w:rPr>
          <w:szCs w:val="28"/>
          <w:rtl/>
        </w:rPr>
        <w:t xml:space="preserve">، كما أشارت إلىأن حوكمة الأمن السيب ارني وشفافية الإفصاح </w:t>
      </w:r>
      <w:r>
        <w:rPr>
          <w:szCs w:val="28"/>
          <w:rtl/>
        </w:rPr>
        <w:t>عن المخاطر أصبحتا من محددات الشمول المالي والاستخدام الرقمي في البنوك. وتبرز أهمية هذه الد ارسة بالنسبة للبحث الحالي في أنها تربط بي ن</w:t>
      </w:r>
      <w:r>
        <w:rPr>
          <w:b/>
          <w:bCs/>
          <w:szCs w:val="28"/>
          <w:rtl/>
        </w:rPr>
        <w:t xml:space="preserve"> مخاطر الأمن السيبارنيالمدركة</w:t>
      </w:r>
      <w:r>
        <w:rPr>
          <w:szCs w:val="28"/>
          <w:rtl/>
        </w:rPr>
        <w:t xml:space="preserve"> وبين</w:t>
      </w:r>
      <w:r>
        <w:rPr>
          <w:b/>
          <w:bCs/>
          <w:szCs w:val="28"/>
          <w:rtl/>
        </w:rPr>
        <w:t xml:space="preserve"> قارر الاستخدام الفعلي</w:t>
      </w:r>
      <w:r>
        <w:rPr>
          <w:szCs w:val="28"/>
          <w:rtl/>
        </w:rPr>
        <w:t xml:space="preserve">، وهو ما يدعم الفرضية الثانية في الد ارسة الحالية )البواعنة، </w:t>
      </w:r>
      <w:r>
        <w:rPr>
          <w:szCs w:val="28"/>
        </w:rPr>
        <w:t>2023</w:t>
      </w:r>
      <w:r>
        <w:rPr>
          <w:szCs w:val="28"/>
          <w:rtl/>
        </w:rPr>
        <w:t>(</w:t>
      </w:r>
      <w:r>
        <w:rPr>
          <w:szCs w:val="28"/>
          <w:rtl/>
        </w:rPr>
        <w:t xml:space="preserve"> . </w:t>
      </w:r>
    </w:p>
    <w:p w:rsidR="00F33E7A" w:rsidRDefault="0099653A">
      <w:pPr>
        <w:ind w:left="101" w:right="35"/>
      </w:pPr>
      <w:r>
        <w:rPr>
          <w:szCs w:val="28"/>
          <w:rtl/>
        </w:rPr>
        <w:t>وتظهر د ارسة</w:t>
      </w:r>
      <w:r>
        <w:rPr>
          <w:b/>
          <w:bCs/>
          <w:szCs w:val="28"/>
          <w:rtl/>
        </w:rPr>
        <w:t xml:space="preserve"> كعموش</w:t>
      </w:r>
      <w:r>
        <w:rPr>
          <w:szCs w:val="28"/>
          <w:rtl/>
        </w:rPr>
        <w:t xml:space="preserve"> </w:t>
      </w:r>
      <w:r>
        <w:rPr>
          <w:b/>
          <w:bCs/>
          <w:szCs w:val="28"/>
          <w:rtl/>
        </w:rPr>
        <w:t>(</w:t>
      </w:r>
      <w:r>
        <w:rPr>
          <w:b/>
          <w:bCs/>
          <w:szCs w:val="28"/>
        </w:rPr>
        <w:t>4202</w:t>
      </w:r>
      <w:r>
        <w:rPr>
          <w:b/>
          <w:bCs/>
          <w:szCs w:val="28"/>
          <w:rtl/>
        </w:rPr>
        <w:t xml:space="preserve">) </w:t>
      </w:r>
      <w:r>
        <w:rPr>
          <w:szCs w:val="28"/>
          <w:rtl/>
        </w:rPr>
        <w:t>أن الإفصاح الواضح عن إدارة مخاطر الأمن السيب ارني في البنوك يؤثر تأثي ار مباش ار في أحكام العملاء والمستثمرين، وأن شكل الإفصاح ومكانه، سواء في تقرير مجلس الإدارة أو في تقرير مستقل، قد يعزز ثقة العملاء بالبنك أو يضعفها. كما تشي</w:t>
      </w:r>
      <w:r>
        <w:rPr>
          <w:szCs w:val="28"/>
          <w:rtl/>
        </w:rPr>
        <w:t>ر نتائج الد ارسة إلى أن ق ارر استخدام الخدماتالمصرفية عبر الإنترنت لا يرتبط فقط بمستوى الأمن الفعلي، بل أيضًا بمدى شفافية البنك في عرض ممارساته الأمنية وشرح كيفية التعامل مع التهديدات السيب ارنية. وتخدم هذه الد ارسة البحث الحالي في تعزيز البعد الإد اركيللث</w:t>
      </w:r>
      <w:r>
        <w:rPr>
          <w:szCs w:val="28"/>
          <w:rtl/>
        </w:rPr>
        <w:t xml:space="preserve">قة الرقمية، وبيان أن الأمن لا يُقاس فقط بما يطبق تقنيًا، بل أيضًا بما يدركه العميل ويثق به )كعموش، </w:t>
      </w:r>
      <w:r>
        <w:rPr>
          <w:szCs w:val="28"/>
        </w:rPr>
        <w:t>2024</w:t>
      </w:r>
      <w:r>
        <w:rPr>
          <w:szCs w:val="28"/>
          <w:rtl/>
        </w:rPr>
        <w:t>(</w:t>
      </w:r>
      <w:r>
        <w:rPr>
          <w:szCs w:val="28"/>
          <w:rtl/>
        </w:rPr>
        <w:t xml:space="preserve"> . </w:t>
      </w:r>
    </w:p>
    <w:p w:rsidR="00F33E7A" w:rsidRDefault="0099653A">
      <w:pPr>
        <w:spacing w:after="23"/>
        <w:ind w:left="101" w:right="35"/>
      </w:pPr>
      <w:r>
        <w:rPr>
          <w:szCs w:val="28"/>
          <w:rtl/>
        </w:rPr>
        <w:t xml:space="preserve">وأخي ار، قدمت د ارسة  </w:t>
      </w:r>
      <w:r>
        <w:rPr>
          <w:b/>
        </w:rPr>
        <w:t>Azura, Azad, and Ahmed (2025)</w:t>
      </w:r>
      <w:r>
        <w:rPr>
          <w:b/>
          <w:bCs/>
          <w:szCs w:val="28"/>
          <w:rtl/>
        </w:rPr>
        <w:t xml:space="preserve">  </w:t>
      </w:r>
      <w:r>
        <w:rPr>
          <w:szCs w:val="28"/>
          <w:rtl/>
        </w:rPr>
        <w:t xml:space="preserve"> </w:t>
      </w:r>
      <w:r>
        <w:rPr>
          <w:szCs w:val="28"/>
          <w:rtl/>
        </w:rPr>
        <w:t>إطا ار متكاملًا لإدارة مخاطر الأمن السيب ارني في الأنظمة المصرفية عبر الإنترنت، وأوضحت أن النم</w:t>
      </w:r>
      <w:r>
        <w:rPr>
          <w:szCs w:val="28"/>
          <w:rtl/>
        </w:rPr>
        <w:t xml:space="preserve">اذج الأمنية التقليدية لم تعد كافية لمواجهةالتهديدات المعقدة التي تستهدف البيئات البنكية الرقمية. واقترحت الد ارسة إطا ار قائمًا على النمذجة المبنية على التهديدات  والمخاطر، يشمل إدارة المخاطر، وتقييم الثغ ارت، وتحليل سيناريوهات الهجوم، وتحديد است ارتيجيات </w:t>
      </w:r>
      <w:r>
        <w:rPr>
          <w:szCs w:val="28"/>
          <w:rtl/>
        </w:rPr>
        <w:t>التخفيف، مع م ارعاة العوامل التقنية والبشرية معًا. وقد أكدت النتائج أن الإطار المقترح يوفر مقاربة شمولية قابلة للتطبيق داخل الأنظمة المصرفية الحديثة. وتعد هذه الد ارسة الأقرب من الناحية التقنية إلى الد ارسة الحاليةلأنها تعزز أهمية الأبعاد التقنية في البيئة</w:t>
      </w:r>
      <w:r>
        <w:rPr>
          <w:szCs w:val="28"/>
          <w:rtl/>
        </w:rPr>
        <w:t xml:space="preserve"> البنكية الرقمية، وإن كانت الد ارسة الحالية تختلف عنها في انتقالها</w:t>
      </w:r>
    </w:p>
    <w:p w:rsidR="00F33E7A" w:rsidRDefault="0099653A">
      <w:pPr>
        <w:spacing w:after="205" w:line="360" w:lineRule="auto"/>
        <w:ind w:left="104" w:right="35" w:hanging="8"/>
        <w:jc w:val="right"/>
      </w:pPr>
      <w:r>
        <w:rPr>
          <w:szCs w:val="28"/>
          <w:rtl/>
        </w:rPr>
        <w:t>من مستوى الإطار الفني المؤسسي إلى</w:t>
      </w:r>
      <w:r>
        <w:rPr>
          <w:b/>
          <w:bCs/>
          <w:szCs w:val="28"/>
          <w:rtl/>
        </w:rPr>
        <w:t xml:space="preserve"> مستوى إدارك المستخدم وثقته وقارره باستخدام الخدمة</w:t>
      </w:r>
      <w:r>
        <w:t xml:space="preserve">(Azura et al., 2025). </w:t>
      </w:r>
      <w:r>
        <w:rPr>
          <w:szCs w:val="28"/>
          <w:rtl/>
        </w:rPr>
        <w:t xml:space="preserve"> </w:t>
      </w:r>
    </w:p>
    <w:p w:rsidR="00F33E7A" w:rsidRDefault="0099653A">
      <w:pPr>
        <w:pStyle w:val="Heading4"/>
        <w:spacing w:after="261"/>
        <w:ind w:left="106"/>
      </w:pPr>
      <w:r>
        <w:rPr>
          <w:bCs/>
          <w:sz w:val="32"/>
          <w:szCs w:val="32"/>
        </w:rPr>
        <w:t>1</w:t>
      </w:r>
      <w:r>
        <w:rPr>
          <w:bCs/>
          <w:sz w:val="32"/>
          <w:szCs w:val="32"/>
          <w:rtl/>
        </w:rPr>
        <w:t>.</w:t>
      </w:r>
      <w:r>
        <w:rPr>
          <w:bCs/>
          <w:sz w:val="32"/>
          <w:szCs w:val="32"/>
        </w:rPr>
        <w:t>23</w:t>
      </w:r>
      <w:r>
        <w:rPr>
          <w:bCs/>
          <w:sz w:val="32"/>
          <w:szCs w:val="32"/>
          <w:rtl/>
        </w:rPr>
        <w:t xml:space="preserve">. تعليقًا على الدارسات السابقة </w:t>
      </w:r>
      <w:r>
        <w:rPr>
          <w:bCs/>
          <w:sz w:val="32"/>
          <w:szCs w:val="32"/>
          <w:rtl/>
        </w:rPr>
        <w:t xml:space="preserve"> </w:t>
      </w:r>
    </w:p>
    <w:p w:rsidR="00F33E7A" w:rsidRDefault="0099653A">
      <w:pPr>
        <w:spacing w:after="4"/>
        <w:ind w:left="101" w:right="35"/>
      </w:pPr>
      <w:r>
        <w:rPr>
          <w:szCs w:val="28"/>
          <w:rtl/>
        </w:rPr>
        <w:t xml:space="preserve">يتضح من استع ارض الد ارسات السابقة أن موضوع </w:t>
      </w:r>
      <w:r>
        <w:rPr>
          <w:szCs w:val="28"/>
          <w:rtl/>
        </w:rPr>
        <w:t>الأمن السيب ارني في البيئة المصرفية الرقمية تطور منالتركيز على</w:t>
      </w:r>
      <w:r>
        <w:rPr>
          <w:b/>
          <w:bCs/>
          <w:szCs w:val="28"/>
          <w:rtl/>
        </w:rPr>
        <w:t xml:space="preserve"> الثقة والأمان المدركين</w:t>
      </w:r>
      <w:r>
        <w:rPr>
          <w:szCs w:val="28"/>
          <w:rtl/>
        </w:rPr>
        <w:t xml:space="preserve"> في الد ارسات المبكرة، كما لدى</w:t>
      </w:r>
      <w:r>
        <w:t xml:space="preserve">Yousafzai </w:t>
      </w:r>
      <w:r>
        <w:rPr>
          <w:szCs w:val="28"/>
          <w:rtl/>
        </w:rPr>
        <w:t xml:space="preserve"> </w:t>
      </w:r>
      <w:r>
        <w:rPr>
          <w:szCs w:val="28"/>
          <w:rtl/>
        </w:rPr>
        <w:t>وآخرين و</w:t>
      </w:r>
      <w:r>
        <w:t xml:space="preserve">Pikkarainen </w:t>
      </w:r>
      <w:r>
        <w:rPr>
          <w:szCs w:val="28"/>
          <w:rtl/>
        </w:rPr>
        <w:t>وآخرين، إلى التركيز على</w:t>
      </w:r>
      <w:r>
        <w:rPr>
          <w:b/>
          <w:bCs/>
          <w:szCs w:val="28"/>
          <w:rtl/>
        </w:rPr>
        <w:t xml:space="preserve"> المخاطر المدركة والرضا والثقة والسلوك الاستخدامي</w:t>
      </w:r>
      <w:r>
        <w:rPr>
          <w:szCs w:val="28"/>
          <w:rtl/>
        </w:rPr>
        <w:t xml:space="preserve"> في الد ارسات اللاحقة ثم إلى</w:t>
      </w:r>
    </w:p>
    <w:p w:rsidR="00F33E7A" w:rsidRDefault="0099653A">
      <w:pPr>
        <w:spacing w:after="4"/>
        <w:ind w:left="101" w:right="35"/>
      </w:pPr>
      <w:r>
        <w:rPr>
          <w:szCs w:val="28"/>
          <w:rtl/>
        </w:rPr>
        <w:t xml:space="preserve">الاهتمام </w:t>
      </w:r>
      <w:r>
        <w:rPr>
          <w:szCs w:val="28"/>
          <w:rtl/>
        </w:rPr>
        <w:t xml:space="preserve">بأبعاد أكثر تنظيمية وتطبيقية مث ل  </w:t>
      </w:r>
      <w:r>
        <w:rPr>
          <w:b/>
          <w:bCs/>
          <w:szCs w:val="28"/>
          <w:rtl/>
        </w:rPr>
        <w:t>الجاهزية الأمنية    وحوكمة الأمن السيبارن ي  والإفصاح عن المخاطر، والتوعية الأمنية</w:t>
      </w:r>
      <w:r>
        <w:rPr>
          <w:szCs w:val="28"/>
          <w:rtl/>
        </w:rPr>
        <w:t xml:space="preserve"> في الد ارسات العربية الحديثة وبشكل عام تتفق أغلب الد ارسات على أن الأمنالسيب ارني لم يعد قضية تقنية بحتة، بل أصبح منظومة متكاملة تؤثر في ث</w:t>
      </w:r>
      <w:r>
        <w:rPr>
          <w:szCs w:val="28"/>
          <w:rtl/>
        </w:rPr>
        <w:t xml:space="preserve">قة العميل وسلوكه تجاه القنوات </w:t>
      </w:r>
    </w:p>
    <w:p w:rsidR="00F33E7A" w:rsidRDefault="0099653A">
      <w:pPr>
        <w:bidi w:val="0"/>
        <w:spacing w:after="192" w:line="259" w:lineRule="auto"/>
        <w:ind w:left="50" w:right="0" w:firstLine="0"/>
        <w:jc w:val="left"/>
      </w:pPr>
      <w:r>
        <w:t xml:space="preserve">Azura et al., </w:t>
      </w:r>
      <w:r>
        <w:t xml:space="preserve">;2024 </w:t>
      </w:r>
      <w:r>
        <w:t>،</w:t>
      </w:r>
      <w:r>
        <w:rPr>
          <w:szCs w:val="28"/>
          <w:rtl/>
        </w:rPr>
        <w:t xml:space="preserve">رحيل، </w:t>
      </w:r>
      <w:r>
        <w:rPr>
          <w:szCs w:val="28"/>
        </w:rPr>
        <w:t>2023</w:t>
      </w:r>
      <w:r>
        <w:rPr>
          <w:szCs w:val="28"/>
          <w:rtl/>
        </w:rPr>
        <w:t>; كعموش</w:t>
      </w:r>
      <w:r>
        <w:t xml:space="preserve"> ;</w:t>
      </w:r>
      <w:r>
        <w:t>Yousafzai et al., 2003</w:t>
      </w:r>
      <w:r>
        <w:t>(</w:t>
      </w:r>
      <w:r>
        <w:t xml:space="preserve"> </w:t>
      </w:r>
      <w:r>
        <w:rPr>
          <w:szCs w:val="28"/>
          <w:rtl/>
        </w:rPr>
        <w:t>المصرفية الإلكترونية</w:t>
      </w:r>
    </w:p>
    <w:p w:rsidR="00F33E7A" w:rsidRDefault="0099653A">
      <w:pPr>
        <w:bidi w:val="0"/>
        <w:spacing w:after="353" w:line="259" w:lineRule="auto"/>
        <w:ind w:left="10" w:right="553" w:hanging="10"/>
        <w:jc w:val="right"/>
      </w:pPr>
      <w:r>
        <w:t xml:space="preserve"> </w:t>
      </w:r>
      <w:r>
        <w:t>.)</w:t>
      </w:r>
      <w:r>
        <w:t>2025</w:t>
      </w:r>
    </w:p>
    <w:p w:rsidR="00F33E7A" w:rsidRDefault="0099653A">
      <w:pPr>
        <w:spacing w:after="4"/>
        <w:ind w:left="101" w:right="35"/>
      </w:pPr>
      <w:r>
        <w:rPr>
          <w:szCs w:val="28"/>
          <w:rtl/>
        </w:rPr>
        <w:t>كما يظهر أن معظم الد ارسات العربية القريبة من الموضوع ركزت إما على</w:t>
      </w:r>
      <w:r>
        <w:rPr>
          <w:b/>
          <w:bCs/>
          <w:szCs w:val="28"/>
          <w:rtl/>
        </w:rPr>
        <w:t xml:space="preserve"> المخاطر والأمن المدرك</w:t>
      </w:r>
      <w:r>
        <w:rPr>
          <w:szCs w:val="28"/>
          <w:rtl/>
        </w:rPr>
        <w:t xml:space="preserve"> كما في رحيل والبواعن ة أو عل ى</w:t>
      </w:r>
      <w:r>
        <w:rPr>
          <w:b/>
          <w:bCs/>
          <w:szCs w:val="28"/>
          <w:rtl/>
        </w:rPr>
        <w:t xml:space="preserve"> جاهزية الأمن</w:t>
      </w:r>
      <w:r>
        <w:rPr>
          <w:b/>
          <w:bCs/>
          <w:szCs w:val="28"/>
          <w:rtl/>
        </w:rPr>
        <w:t xml:space="preserve"> السيبارني</w:t>
      </w:r>
      <w:r>
        <w:rPr>
          <w:szCs w:val="28"/>
          <w:rtl/>
        </w:rPr>
        <w:t xml:space="preserve"> كما في صواق وآخرين أو عل ى</w:t>
      </w:r>
      <w:r>
        <w:rPr>
          <w:b/>
          <w:bCs/>
          <w:szCs w:val="28"/>
          <w:rtl/>
        </w:rPr>
        <w:t xml:space="preserve"> الإفصاح والوعي الأمن ي</w:t>
      </w:r>
      <w:r>
        <w:rPr>
          <w:szCs w:val="28"/>
          <w:rtl/>
        </w:rPr>
        <w:t xml:space="preserve"> كما في كعموش والتوني ، غير أن الربط المباشر بين </w:t>
      </w:r>
      <w:r>
        <w:rPr>
          <w:b/>
          <w:bCs/>
          <w:szCs w:val="28"/>
          <w:rtl/>
        </w:rPr>
        <w:t>الأبعاد التقنية المحددة للأمن السيبارني</w:t>
      </w:r>
      <w:r>
        <w:rPr>
          <w:szCs w:val="28"/>
          <w:rtl/>
        </w:rPr>
        <w:t xml:space="preserve">  مثل </w:t>
      </w:r>
      <w:r>
        <w:rPr>
          <w:b/>
          <w:bCs/>
          <w:szCs w:val="28"/>
          <w:rtl/>
        </w:rPr>
        <w:t>التشفير</w:t>
      </w:r>
    </w:p>
    <w:p w:rsidR="00F33E7A" w:rsidRDefault="0099653A">
      <w:pPr>
        <w:spacing w:after="205"/>
        <w:ind w:left="101" w:right="35"/>
      </w:pPr>
      <w:r>
        <w:rPr>
          <w:b/>
          <w:bCs/>
          <w:szCs w:val="28"/>
          <w:rtl/>
        </w:rPr>
        <w:t>المتقدم والمصادقة الثنائية والمارقبة الفورية للمعاملا ت</w:t>
      </w:r>
      <w:r>
        <w:rPr>
          <w:szCs w:val="28"/>
          <w:rtl/>
        </w:rPr>
        <w:t xml:space="preserve"> وبين كل من</w:t>
      </w:r>
      <w:r>
        <w:rPr>
          <w:b/>
          <w:bCs/>
          <w:szCs w:val="28"/>
          <w:rtl/>
        </w:rPr>
        <w:t xml:space="preserve"> الثقة الرقمي ة</w:t>
      </w:r>
      <w:r>
        <w:rPr>
          <w:szCs w:val="28"/>
          <w:rtl/>
        </w:rPr>
        <w:t xml:space="preserve"> و</w:t>
      </w:r>
      <w:r>
        <w:rPr>
          <w:b/>
          <w:bCs/>
          <w:szCs w:val="28"/>
          <w:rtl/>
        </w:rPr>
        <w:t>قارر استخدا</w:t>
      </w:r>
      <w:r>
        <w:rPr>
          <w:b/>
          <w:bCs/>
          <w:szCs w:val="28"/>
          <w:rtl/>
        </w:rPr>
        <w:t>م الخدمات المصرفية عبر الإنترنت</w:t>
      </w:r>
      <w:r>
        <w:rPr>
          <w:szCs w:val="28"/>
          <w:rtl/>
        </w:rPr>
        <w:t xml:space="preserve"> لا ي ازل محدودًا نسبيًا في الأدبيات العربية وهو ما يمثل المساحة التي تسعى الد ارسةالحالية إلى معالجتها )صواق وآخرون، </w:t>
      </w:r>
      <w:r>
        <w:rPr>
          <w:szCs w:val="28"/>
        </w:rPr>
        <w:t>2023</w:t>
      </w:r>
      <w:r>
        <w:rPr>
          <w:szCs w:val="28"/>
          <w:rtl/>
        </w:rPr>
        <w:t>; التوني ،</w:t>
      </w:r>
      <w:r>
        <w:rPr>
          <w:szCs w:val="28"/>
        </w:rPr>
        <w:t>2023</w:t>
      </w:r>
      <w:r>
        <w:rPr>
          <w:szCs w:val="28"/>
          <w:rtl/>
        </w:rPr>
        <w:t>; كعموش ،</w:t>
      </w:r>
      <w:r>
        <w:rPr>
          <w:szCs w:val="28"/>
        </w:rPr>
        <w:t>2024</w:t>
      </w:r>
      <w:r>
        <w:rPr>
          <w:szCs w:val="28"/>
          <w:rtl/>
        </w:rPr>
        <w:t>(</w:t>
      </w:r>
      <w:r>
        <w:rPr>
          <w:szCs w:val="28"/>
          <w:rtl/>
        </w:rPr>
        <w:t xml:space="preserve"> . </w:t>
      </w:r>
    </w:p>
    <w:p w:rsidR="00F33E7A" w:rsidRDefault="0099653A">
      <w:pPr>
        <w:pStyle w:val="Heading5"/>
        <w:ind w:left="106"/>
      </w:pPr>
      <w:r>
        <w:rPr>
          <w:bCs/>
          <w:szCs w:val="32"/>
        </w:rPr>
        <w:t>2</w:t>
      </w:r>
      <w:r>
        <w:rPr>
          <w:bCs/>
          <w:szCs w:val="32"/>
          <w:rtl/>
        </w:rPr>
        <w:t>.</w:t>
      </w:r>
      <w:r>
        <w:rPr>
          <w:bCs/>
          <w:szCs w:val="32"/>
        </w:rPr>
        <w:t>3</w:t>
      </w:r>
      <w:r>
        <w:rPr>
          <w:bCs/>
          <w:szCs w:val="32"/>
          <w:rtl/>
        </w:rPr>
        <w:t>.</w:t>
      </w:r>
      <w:r>
        <w:rPr>
          <w:bCs/>
          <w:szCs w:val="32"/>
        </w:rPr>
        <w:t>2</w:t>
      </w:r>
      <w:r>
        <w:rPr>
          <w:bCs/>
          <w:szCs w:val="32"/>
          <w:rtl/>
        </w:rPr>
        <w:t xml:space="preserve"> اختلاف الدارسة الحالية عن الدارسات السابقة </w:t>
      </w:r>
      <w:r>
        <w:rPr>
          <w:bCs/>
          <w:szCs w:val="32"/>
          <w:rtl/>
        </w:rPr>
        <w:t xml:space="preserve"> </w:t>
      </w:r>
    </w:p>
    <w:p w:rsidR="00F33E7A" w:rsidRDefault="0099653A">
      <w:pPr>
        <w:spacing w:after="4"/>
        <w:ind w:left="101" w:right="35"/>
      </w:pPr>
      <w:r>
        <w:rPr>
          <w:szCs w:val="28"/>
          <w:rtl/>
        </w:rPr>
        <w:t>تختلف الد ارسة الحال</w:t>
      </w:r>
      <w:r>
        <w:rPr>
          <w:szCs w:val="28"/>
          <w:rtl/>
        </w:rPr>
        <w:t>ية عن الد ارسات السابقة في أنها تنطلق من</w:t>
      </w:r>
      <w:r>
        <w:rPr>
          <w:b/>
          <w:bCs/>
          <w:szCs w:val="28"/>
          <w:rtl/>
        </w:rPr>
        <w:t xml:space="preserve"> منظور المستخدم النهائي</w:t>
      </w:r>
      <w:r>
        <w:rPr>
          <w:szCs w:val="28"/>
          <w:rtl/>
        </w:rPr>
        <w:t>، لا من منظورالبنك أو الإطار التنظيمي فقط، إذ تعالج الأمن السيب ارني بوصفه</w:t>
      </w:r>
      <w:r>
        <w:rPr>
          <w:b/>
          <w:bCs/>
          <w:szCs w:val="28"/>
          <w:rtl/>
        </w:rPr>
        <w:t xml:space="preserve"> متغيار مستقلًا متعدد الأبعاد</w:t>
      </w:r>
      <w:r>
        <w:rPr>
          <w:szCs w:val="28"/>
          <w:rtl/>
        </w:rPr>
        <w:t xml:space="preserve"> يتمثل في...</w:t>
      </w:r>
      <w:r>
        <w:rPr>
          <w:szCs w:val="28"/>
          <w:rtl/>
        </w:rPr>
        <w:t xml:space="preserve"> </w:t>
      </w:r>
    </w:p>
    <w:p w:rsidR="00F33E7A" w:rsidRDefault="0099653A">
      <w:pPr>
        <w:spacing w:after="160" w:line="359" w:lineRule="auto"/>
        <w:ind w:left="104" w:right="35" w:hanging="8"/>
        <w:jc w:val="right"/>
      </w:pPr>
      <w:r>
        <w:rPr>
          <w:b/>
          <w:bCs/>
          <w:szCs w:val="28"/>
          <w:rtl/>
        </w:rPr>
        <w:t>التشفير المتقد م - والمصادقة الثنائي ة - والمارقبة الفورية للمعاملا ت</w:t>
      </w:r>
      <w:r>
        <w:rPr>
          <w:szCs w:val="28"/>
          <w:rtl/>
        </w:rPr>
        <w:t xml:space="preserve"> - </w:t>
      </w:r>
      <w:r>
        <w:rPr>
          <w:szCs w:val="28"/>
          <w:rtl/>
        </w:rPr>
        <w:t>وتربطه مباشرة بمتغيرين تابعين هم ا</w:t>
      </w:r>
      <w:r>
        <w:rPr>
          <w:b/>
          <w:bCs/>
          <w:szCs w:val="28"/>
          <w:rtl/>
        </w:rPr>
        <w:t>الثقة الرقمية</w:t>
      </w:r>
      <w:r>
        <w:rPr>
          <w:szCs w:val="28"/>
          <w:rtl/>
        </w:rPr>
        <w:t xml:space="preserve"> و</w:t>
      </w:r>
      <w:r>
        <w:rPr>
          <w:b/>
          <w:bCs/>
          <w:szCs w:val="28"/>
          <w:rtl/>
        </w:rPr>
        <w:t>قارر استخدام الخدمات المصرفية عبر الإنترنت</w:t>
      </w:r>
      <w:r>
        <w:rPr>
          <w:szCs w:val="28"/>
          <w:rtl/>
        </w:rPr>
        <w:t>.</w:t>
      </w:r>
      <w:r>
        <w:rPr>
          <w:szCs w:val="28"/>
          <w:rtl/>
        </w:rPr>
        <w:t xml:space="preserve"> </w:t>
      </w:r>
    </w:p>
    <w:p w:rsidR="00F33E7A" w:rsidRDefault="0099653A">
      <w:pPr>
        <w:spacing w:after="457"/>
        <w:ind w:left="101" w:right="35"/>
      </w:pPr>
      <w:r>
        <w:rPr>
          <w:szCs w:val="28"/>
          <w:rtl/>
        </w:rPr>
        <w:t xml:space="preserve"> </w:t>
      </w:r>
      <w:r>
        <w:rPr>
          <w:szCs w:val="28"/>
          <w:rtl/>
        </w:rPr>
        <w:t>بينما ركزت بعض الد ارسات السابقة على الثقة والأمان المدركين بصورة عامة، أو على الجاهزية المؤسسية ،أو على الوعي الأمني، أو على الإفصاح عن المخاطر، فإن الد ارسة ال</w:t>
      </w:r>
      <w:r>
        <w:rPr>
          <w:szCs w:val="28"/>
          <w:rtl/>
        </w:rPr>
        <w:t>حالية تركز على</w:t>
      </w:r>
      <w:r>
        <w:rPr>
          <w:b/>
          <w:bCs/>
          <w:szCs w:val="28"/>
          <w:rtl/>
        </w:rPr>
        <w:t xml:space="preserve"> الأثر المباشر للأبعاد التقنية للأمن السيبارني على الثقة الرقمية وقارر الاستخدام</w:t>
      </w:r>
      <w:r>
        <w:rPr>
          <w:szCs w:val="28"/>
          <w:rtl/>
        </w:rPr>
        <w:t xml:space="preserve"> داخل السياق السعودي )رحيل، </w:t>
      </w:r>
      <w:r>
        <w:rPr>
          <w:szCs w:val="28"/>
        </w:rPr>
        <w:t>2023</w:t>
      </w:r>
      <w:r>
        <w:rPr>
          <w:szCs w:val="28"/>
          <w:rtl/>
        </w:rPr>
        <w:t xml:space="preserve">; صواقوآخرون، </w:t>
      </w:r>
      <w:r>
        <w:rPr>
          <w:szCs w:val="28"/>
        </w:rPr>
        <w:t>2023</w:t>
      </w:r>
      <w:r>
        <w:rPr>
          <w:szCs w:val="28"/>
          <w:rtl/>
        </w:rPr>
        <w:t xml:space="preserve">; كعموش، </w:t>
      </w:r>
      <w:r>
        <w:rPr>
          <w:szCs w:val="28"/>
        </w:rPr>
        <w:t>2024</w:t>
      </w:r>
      <w:r>
        <w:rPr>
          <w:szCs w:val="28"/>
          <w:rtl/>
        </w:rPr>
        <w:t>(</w:t>
      </w:r>
      <w:r>
        <w:rPr>
          <w:szCs w:val="28"/>
          <w:rtl/>
        </w:rPr>
        <w:t xml:space="preserve">. </w:t>
      </w:r>
    </w:p>
    <w:p w:rsidR="00F33E7A" w:rsidRDefault="0099653A">
      <w:pPr>
        <w:pStyle w:val="Heading4"/>
        <w:spacing w:after="364"/>
        <w:ind w:left="106"/>
      </w:pPr>
      <w:r>
        <w:rPr>
          <w:bCs/>
          <w:szCs w:val="36"/>
        </w:rPr>
        <w:t>2</w:t>
      </w:r>
      <w:r>
        <w:rPr>
          <w:bCs/>
          <w:szCs w:val="36"/>
          <w:rtl/>
        </w:rPr>
        <w:t>.</w:t>
      </w:r>
      <w:r>
        <w:rPr>
          <w:bCs/>
          <w:szCs w:val="36"/>
        </w:rPr>
        <w:t>4</w:t>
      </w:r>
      <w:r>
        <w:rPr>
          <w:bCs/>
          <w:szCs w:val="36"/>
          <w:rtl/>
        </w:rPr>
        <w:t xml:space="preserve"> تعريف مصطلحات الدارسة</w:t>
      </w:r>
      <w:r>
        <w:rPr>
          <w:bCs/>
          <w:szCs w:val="36"/>
          <w:rtl/>
        </w:rPr>
        <w:t xml:space="preserve"> </w:t>
      </w:r>
    </w:p>
    <w:p w:rsidR="00F33E7A" w:rsidRDefault="0099653A">
      <w:pPr>
        <w:pStyle w:val="Heading5"/>
        <w:ind w:left="106"/>
      </w:pPr>
      <w:r>
        <w:rPr>
          <w:bCs/>
          <w:szCs w:val="32"/>
        </w:rPr>
        <w:t>2</w:t>
      </w:r>
      <w:r>
        <w:rPr>
          <w:bCs/>
          <w:szCs w:val="32"/>
          <w:rtl/>
        </w:rPr>
        <w:t>.</w:t>
      </w:r>
      <w:r>
        <w:rPr>
          <w:bCs/>
          <w:szCs w:val="32"/>
        </w:rPr>
        <w:t>4</w:t>
      </w:r>
      <w:r>
        <w:rPr>
          <w:bCs/>
          <w:szCs w:val="32"/>
          <w:rtl/>
        </w:rPr>
        <w:t>.</w:t>
      </w:r>
      <w:r>
        <w:rPr>
          <w:bCs/>
          <w:szCs w:val="32"/>
        </w:rPr>
        <w:t>1</w:t>
      </w:r>
      <w:r>
        <w:rPr>
          <w:bCs/>
          <w:szCs w:val="32"/>
          <w:rtl/>
        </w:rPr>
        <w:t xml:space="preserve"> الأمن السيبارني </w:t>
      </w:r>
      <w:r>
        <w:rPr>
          <w:bCs/>
          <w:szCs w:val="32"/>
          <w:rtl/>
        </w:rPr>
        <w:t xml:space="preserve"> </w:t>
      </w:r>
    </w:p>
    <w:p w:rsidR="00F33E7A" w:rsidRDefault="0099653A">
      <w:pPr>
        <w:spacing w:after="207"/>
        <w:ind w:left="101" w:right="35"/>
      </w:pPr>
      <w:r>
        <w:rPr>
          <w:szCs w:val="28"/>
          <w:rtl/>
        </w:rPr>
        <w:t>يعرَّف الأمن السيب ارني بأنه مجموعة السياسات</w:t>
      </w:r>
      <w:r>
        <w:rPr>
          <w:szCs w:val="28"/>
          <w:rtl/>
        </w:rPr>
        <w:t xml:space="preserve"> والضوابط والإج ارءات والتقنيات التي تهدف إلى حماية الأنظمة والشبكات والبيانات من الهجمات والاخت ارقات الإلكترونية بما يضمن</w:t>
      </w:r>
      <w:r>
        <w:rPr>
          <w:b/>
          <w:bCs/>
          <w:szCs w:val="28"/>
          <w:rtl/>
        </w:rPr>
        <w:t xml:space="preserve"> سرية المعلومات وسلامتها وتوافرها</w:t>
      </w:r>
      <w:r>
        <w:rPr>
          <w:szCs w:val="28"/>
          <w:rtl/>
        </w:rPr>
        <w:t xml:space="preserve"> واستم اررية الخدمات. وفي القطاع المصرفي ينظر إلى الأمن السيب ارني بوصفه جزءًا من إدارة المخاطر التش</w:t>
      </w:r>
      <w:r>
        <w:rPr>
          <w:szCs w:val="28"/>
          <w:rtl/>
        </w:rPr>
        <w:t>غيلية والحوكمة وليس مجرد جانب تقني منفصل، نظ ار لارتباطه المباشر بحماية الأصول المالية والبيانات الحساسة للعملاء )إسماعيل ،</w:t>
      </w:r>
      <w:r>
        <w:rPr>
          <w:szCs w:val="28"/>
        </w:rPr>
        <w:t>2019</w:t>
      </w:r>
      <w:r>
        <w:rPr>
          <w:szCs w:val="28"/>
          <w:rtl/>
        </w:rPr>
        <w:t xml:space="preserve">؛ البنك المركزي السعودي، </w:t>
      </w:r>
      <w:r>
        <w:rPr>
          <w:szCs w:val="28"/>
        </w:rPr>
        <w:t>2017</w:t>
      </w:r>
      <w:r>
        <w:rPr>
          <w:szCs w:val="28"/>
          <w:rtl/>
        </w:rPr>
        <w:t>(</w:t>
      </w:r>
      <w:r>
        <w:rPr>
          <w:szCs w:val="28"/>
          <w:rtl/>
        </w:rPr>
        <w:t xml:space="preserve"> . </w:t>
      </w:r>
    </w:p>
    <w:p w:rsidR="00F33E7A" w:rsidRDefault="0099653A">
      <w:pPr>
        <w:pStyle w:val="Heading5"/>
        <w:ind w:left="106"/>
      </w:pPr>
      <w:r>
        <w:rPr>
          <w:bCs/>
          <w:szCs w:val="32"/>
        </w:rPr>
        <w:t>2</w:t>
      </w:r>
      <w:r>
        <w:rPr>
          <w:bCs/>
          <w:szCs w:val="32"/>
          <w:rtl/>
        </w:rPr>
        <w:t>.</w:t>
      </w:r>
      <w:r>
        <w:rPr>
          <w:bCs/>
          <w:szCs w:val="32"/>
        </w:rPr>
        <w:t>4</w:t>
      </w:r>
      <w:r>
        <w:rPr>
          <w:bCs/>
          <w:szCs w:val="32"/>
          <w:rtl/>
        </w:rPr>
        <w:t>.</w:t>
      </w:r>
      <w:r>
        <w:rPr>
          <w:bCs/>
          <w:szCs w:val="32"/>
        </w:rPr>
        <w:t>2</w:t>
      </w:r>
      <w:r>
        <w:rPr>
          <w:bCs/>
          <w:szCs w:val="32"/>
          <w:rtl/>
        </w:rPr>
        <w:t xml:space="preserve"> الخدمات المصرفية عبر الإنترنت </w:t>
      </w:r>
      <w:r>
        <w:rPr>
          <w:bCs/>
          <w:szCs w:val="32"/>
          <w:rtl/>
        </w:rPr>
        <w:t xml:space="preserve"> </w:t>
      </w:r>
    </w:p>
    <w:p w:rsidR="00F33E7A" w:rsidRDefault="0099653A">
      <w:pPr>
        <w:spacing w:after="209"/>
        <w:ind w:left="101" w:right="35"/>
      </w:pPr>
      <w:r>
        <w:rPr>
          <w:szCs w:val="28"/>
          <w:rtl/>
        </w:rPr>
        <w:t>تعرَّف الخدمات المصرفية عبر الإنترنت بأنها مجموعة الخدمات</w:t>
      </w:r>
      <w:r>
        <w:rPr>
          <w:szCs w:val="28"/>
          <w:rtl/>
        </w:rPr>
        <w:t xml:space="preserve"> المالية التي تقدمها البنوك من خلال القنوات الإلكترونية مثل المواقع المصرفية والتطبيقات الذكية، بما يتيح للعملاء إج ارء المعاملات المالية، والاستعلامعن الحسابات، والتحويل، والسداد، دون الحاجة إلى زيارة الفروع التقليدية. وتعد هذه الخدمات أحد أبرز صور التحول</w:t>
      </w:r>
      <w:r>
        <w:rPr>
          <w:szCs w:val="28"/>
          <w:rtl/>
        </w:rPr>
        <w:t xml:space="preserve"> الرقمي في القطاع المصرفي، ويرتبط استخدامها بدرجة كبي رة بإد ارك العميل للفائدة وسهولة الاستخداموالأمان )رحيل، </w:t>
      </w:r>
      <w:r>
        <w:rPr>
          <w:szCs w:val="28"/>
        </w:rPr>
        <w:t>2023</w:t>
      </w:r>
      <w:r>
        <w:rPr>
          <w:szCs w:val="28"/>
          <w:rtl/>
        </w:rPr>
        <w:t>(</w:t>
      </w:r>
      <w:r>
        <w:rPr>
          <w:szCs w:val="28"/>
          <w:rtl/>
        </w:rPr>
        <w:t xml:space="preserve"> . </w:t>
      </w:r>
    </w:p>
    <w:p w:rsidR="00F33E7A" w:rsidRDefault="0099653A">
      <w:pPr>
        <w:pStyle w:val="Heading5"/>
        <w:ind w:left="106"/>
      </w:pPr>
      <w:r>
        <w:rPr>
          <w:bCs/>
          <w:szCs w:val="32"/>
        </w:rPr>
        <w:t>2</w:t>
      </w:r>
      <w:r>
        <w:rPr>
          <w:bCs/>
          <w:szCs w:val="32"/>
          <w:rtl/>
        </w:rPr>
        <w:t>.</w:t>
      </w:r>
      <w:r>
        <w:rPr>
          <w:bCs/>
          <w:szCs w:val="32"/>
        </w:rPr>
        <w:t>4</w:t>
      </w:r>
      <w:r>
        <w:rPr>
          <w:bCs/>
          <w:szCs w:val="32"/>
          <w:rtl/>
        </w:rPr>
        <w:t>.</w:t>
      </w:r>
      <w:r>
        <w:rPr>
          <w:bCs/>
          <w:szCs w:val="32"/>
        </w:rPr>
        <w:t>3</w:t>
      </w:r>
      <w:r>
        <w:rPr>
          <w:bCs/>
          <w:szCs w:val="32"/>
          <w:rtl/>
        </w:rPr>
        <w:t xml:space="preserve"> قارر استخدام الخدمات المصرفية عبر الإنترنت </w:t>
      </w:r>
      <w:r>
        <w:rPr>
          <w:bCs/>
          <w:szCs w:val="32"/>
          <w:rtl/>
        </w:rPr>
        <w:t xml:space="preserve"> </w:t>
      </w:r>
    </w:p>
    <w:p w:rsidR="00F33E7A" w:rsidRDefault="0099653A">
      <w:pPr>
        <w:spacing w:after="211"/>
        <w:ind w:left="101" w:right="35"/>
      </w:pPr>
      <w:r>
        <w:rPr>
          <w:szCs w:val="28"/>
          <w:rtl/>
        </w:rPr>
        <w:t xml:space="preserve">يعرَّف ق ارر استخدام الخدمات المصرفية عبر الإنترنت بأنه السلوك أو الميل السلوكي الذي </w:t>
      </w:r>
      <w:r>
        <w:rPr>
          <w:szCs w:val="28"/>
          <w:rtl/>
        </w:rPr>
        <w:t>يعكس استعداد العميل الفعلي لاستخدام القنوات المصرفية الرقمية في تنفيذ معاملاته المالية، والاستم ارر في الاعتماد عليهابوصفها وسيلة رئيسة أو مفضلة للتعامل المصرفي. ويعد هذا الق ارر نتاجًا لتفاعل عدة عوامل، من أبرزها إد ارك الأمان، والثقة، والمخاطر السيب ارني</w:t>
      </w:r>
      <w:r>
        <w:rPr>
          <w:szCs w:val="28"/>
          <w:rtl/>
        </w:rPr>
        <w:t xml:space="preserve">ة المدركة، والفائدة المتوقعة من الخدمة )البواعنة، </w:t>
      </w:r>
      <w:r>
        <w:rPr>
          <w:szCs w:val="28"/>
        </w:rPr>
        <w:t>2023</w:t>
      </w:r>
      <w:r>
        <w:rPr>
          <w:szCs w:val="28"/>
          <w:rtl/>
        </w:rPr>
        <w:t xml:space="preserve">؛ رحيل، </w:t>
      </w:r>
      <w:r>
        <w:rPr>
          <w:szCs w:val="28"/>
        </w:rPr>
        <w:t>2023</w:t>
      </w:r>
      <w:r>
        <w:rPr>
          <w:szCs w:val="28"/>
          <w:rtl/>
        </w:rPr>
        <w:t>(</w:t>
      </w:r>
      <w:r>
        <w:rPr>
          <w:szCs w:val="28"/>
          <w:rtl/>
        </w:rPr>
        <w:t xml:space="preserve"> . </w:t>
      </w:r>
    </w:p>
    <w:p w:rsidR="00F33E7A" w:rsidRDefault="0099653A">
      <w:pPr>
        <w:pStyle w:val="Heading5"/>
        <w:ind w:left="106"/>
      </w:pPr>
      <w:r>
        <w:rPr>
          <w:bCs/>
          <w:szCs w:val="32"/>
        </w:rPr>
        <w:t>2</w:t>
      </w:r>
      <w:r>
        <w:rPr>
          <w:bCs/>
          <w:szCs w:val="32"/>
          <w:rtl/>
        </w:rPr>
        <w:t>.</w:t>
      </w:r>
      <w:r>
        <w:rPr>
          <w:bCs/>
          <w:szCs w:val="32"/>
        </w:rPr>
        <w:t>4</w:t>
      </w:r>
      <w:r>
        <w:rPr>
          <w:bCs/>
          <w:szCs w:val="32"/>
          <w:rtl/>
        </w:rPr>
        <w:t>.</w:t>
      </w:r>
      <w:r>
        <w:rPr>
          <w:bCs/>
          <w:szCs w:val="32"/>
        </w:rPr>
        <w:t>4</w:t>
      </w:r>
      <w:r>
        <w:rPr>
          <w:bCs/>
          <w:szCs w:val="32"/>
          <w:rtl/>
        </w:rPr>
        <w:t xml:space="preserve"> الثقة الرقمية </w:t>
      </w:r>
      <w:r>
        <w:rPr>
          <w:bCs/>
          <w:szCs w:val="32"/>
          <w:rtl/>
        </w:rPr>
        <w:t xml:space="preserve"> </w:t>
      </w:r>
    </w:p>
    <w:p w:rsidR="00F33E7A" w:rsidRDefault="0099653A">
      <w:pPr>
        <w:spacing w:after="197"/>
        <w:ind w:left="101" w:right="35"/>
      </w:pPr>
      <w:r>
        <w:rPr>
          <w:szCs w:val="28"/>
          <w:rtl/>
        </w:rPr>
        <w:t xml:space="preserve">تعرَّف الثقة الرقمية بأنها اعتقاد المستخدم بأن البيئة الرقمية أو النظام الإلكتروني آمن وموثوق وقادر على حماية بياناته وتنفيذ معاملاته بصورة سليمة دون تعرضه لمخاطر </w:t>
      </w:r>
      <w:r>
        <w:rPr>
          <w:szCs w:val="28"/>
          <w:rtl/>
        </w:rPr>
        <w:t xml:space="preserve">أو خسائر غير متوقعة. وفي السياق المصرفي، ترتبط الثقة الرقمية بإد ارك العميل لقدرة البنك على حماية الخصوصية، وضمان سلامة العمليات،وإدارة مخاطر الأمن السيب ارني بكفاءة وشفافية، وهو ما ينعكس مباشرة على ق ارارت الاستخدام والاستم ارر </w:t>
      </w:r>
    </w:p>
    <w:p w:rsidR="00F33E7A" w:rsidRDefault="0099653A">
      <w:pPr>
        <w:spacing w:after="649" w:line="258" w:lineRule="auto"/>
        <w:ind w:left="119" w:right="0" w:hanging="10"/>
        <w:jc w:val="left"/>
      </w:pPr>
      <w:r>
        <w:rPr>
          <w:szCs w:val="28"/>
          <w:rtl/>
        </w:rPr>
        <w:t>)كعموش ،</w:t>
      </w:r>
      <w:r>
        <w:rPr>
          <w:szCs w:val="28"/>
        </w:rPr>
        <w:t>2024</w:t>
      </w:r>
      <w:r>
        <w:rPr>
          <w:szCs w:val="28"/>
          <w:rtl/>
        </w:rPr>
        <w:t>(</w:t>
      </w:r>
      <w:r>
        <w:rPr>
          <w:szCs w:val="28"/>
          <w:rtl/>
        </w:rPr>
        <w:t xml:space="preserve"> . </w:t>
      </w:r>
    </w:p>
    <w:p w:rsidR="00F33E7A" w:rsidRDefault="0099653A">
      <w:pPr>
        <w:pStyle w:val="Heading4"/>
        <w:spacing w:after="364"/>
        <w:ind w:left="106"/>
      </w:pPr>
      <w:r>
        <w:rPr>
          <w:bCs/>
          <w:szCs w:val="36"/>
        </w:rPr>
        <w:t>2</w:t>
      </w:r>
      <w:r>
        <w:rPr>
          <w:bCs/>
          <w:szCs w:val="36"/>
          <w:rtl/>
        </w:rPr>
        <w:t>.</w:t>
      </w:r>
      <w:r>
        <w:rPr>
          <w:bCs/>
          <w:szCs w:val="36"/>
        </w:rPr>
        <w:t>5</w:t>
      </w:r>
      <w:r>
        <w:rPr>
          <w:bCs/>
          <w:szCs w:val="36"/>
          <w:rtl/>
        </w:rPr>
        <w:t xml:space="preserve"> التعر</w:t>
      </w:r>
      <w:r>
        <w:rPr>
          <w:bCs/>
          <w:szCs w:val="36"/>
          <w:rtl/>
        </w:rPr>
        <w:t xml:space="preserve">يفات الإجارئية لمصطلحات الدارسة </w:t>
      </w:r>
      <w:r>
        <w:rPr>
          <w:bCs/>
          <w:szCs w:val="36"/>
          <w:rtl/>
        </w:rPr>
        <w:t xml:space="preserve"> </w:t>
      </w:r>
    </w:p>
    <w:p w:rsidR="00F33E7A" w:rsidRDefault="0099653A">
      <w:pPr>
        <w:pStyle w:val="Heading5"/>
        <w:ind w:left="106"/>
      </w:pPr>
      <w:r>
        <w:rPr>
          <w:bCs/>
          <w:szCs w:val="32"/>
        </w:rPr>
        <w:t>2</w:t>
      </w:r>
      <w:r>
        <w:rPr>
          <w:bCs/>
          <w:szCs w:val="32"/>
          <w:rtl/>
        </w:rPr>
        <w:t>.</w:t>
      </w:r>
      <w:r>
        <w:rPr>
          <w:bCs/>
          <w:szCs w:val="32"/>
        </w:rPr>
        <w:t>5</w:t>
      </w:r>
      <w:r>
        <w:rPr>
          <w:bCs/>
          <w:szCs w:val="32"/>
          <w:rtl/>
        </w:rPr>
        <w:t>.</w:t>
      </w:r>
      <w:r>
        <w:rPr>
          <w:bCs/>
          <w:szCs w:val="32"/>
        </w:rPr>
        <w:t>1</w:t>
      </w:r>
      <w:r>
        <w:rPr>
          <w:bCs/>
          <w:szCs w:val="32"/>
          <w:rtl/>
        </w:rPr>
        <w:t xml:space="preserve"> التعريف الإجارئي للأمن السيبارني في بُعده التقني </w:t>
      </w:r>
      <w:r>
        <w:rPr>
          <w:bCs/>
          <w:szCs w:val="32"/>
          <w:rtl/>
        </w:rPr>
        <w:t xml:space="preserve"> </w:t>
      </w:r>
    </w:p>
    <w:p w:rsidR="00F33E7A" w:rsidRDefault="0099653A">
      <w:pPr>
        <w:spacing w:after="210"/>
        <w:ind w:left="101" w:right="35"/>
      </w:pPr>
      <w:r>
        <w:rPr>
          <w:szCs w:val="28"/>
          <w:rtl/>
        </w:rPr>
        <w:t>يقصد بالأمن السيب ارني في بعده التقني في هذه الد ارسة مستوى إد ارك مستخدمي الخدمات البنكية الرقمية لتطبيق البنك لثلاثة أبعاد رئيسة هي</w:t>
      </w:r>
      <w:r>
        <w:rPr>
          <w:szCs w:val="28"/>
          <w:rtl/>
        </w:rPr>
        <w:t xml:space="preserve"> :</w:t>
      </w:r>
      <w:r>
        <w:rPr>
          <w:b/>
          <w:bCs/>
          <w:szCs w:val="28"/>
          <w:rtl/>
        </w:rPr>
        <w:t>التشفير المتقدم، والمصادقة الث</w:t>
      </w:r>
      <w:r>
        <w:rPr>
          <w:b/>
          <w:bCs/>
          <w:szCs w:val="28"/>
          <w:rtl/>
        </w:rPr>
        <w:t>نائية، والمارقبة الفورية للمعاملات</w:t>
      </w:r>
      <w:r>
        <w:rPr>
          <w:szCs w:val="28"/>
          <w:rtl/>
        </w:rPr>
        <w:t>، ويتمقياسه من خلال استجابات أف ارد العينة على البنود المخصصة لهذه الأبعاد في الاستبانة</w:t>
      </w:r>
      <w:r>
        <w:rPr>
          <w:szCs w:val="28"/>
          <w:rtl/>
        </w:rPr>
        <w:t xml:space="preserve">. </w:t>
      </w:r>
    </w:p>
    <w:p w:rsidR="00F33E7A" w:rsidRDefault="0099653A">
      <w:pPr>
        <w:pStyle w:val="Heading5"/>
        <w:ind w:left="106"/>
      </w:pPr>
      <w:r>
        <w:rPr>
          <w:bCs/>
          <w:szCs w:val="32"/>
        </w:rPr>
        <w:t>2</w:t>
      </w:r>
      <w:r>
        <w:rPr>
          <w:bCs/>
          <w:szCs w:val="32"/>
          <w:rtl/>
        </w:rPr>
        <w:t>.</w:t>
      </w:r>
      <w:r>
        <w:rPr>
          <w:bCs/>
          <w:szCs w:val="32"/>
        </w:rPr>
        <w:t>5</w:t>
      </w:r>
      <w:r>
        <w:rPr>
          <w:bCs/>
          <w:szCs w:val="32"/>
          <w:rtl/>
        </w:rPr>
        <w:t>.</w:t>
      </w:r>
      <w:r>
        <w:rPr>
          <w:bCs/>
          <w:szCs w:val="32"/>
        </w:rPr>
        <w:t>2</w:t>
      </w:r>
      <w:r>
        <w:rPr>
          <w:bCs/>
          <w:szCs w:val="32"/>
          <w:rtl/>
        </w:rPr>
        <w:t xml:space="preserve"> التعريف الإجارئي للثقة الرقمية </w:t>
      </w:r>
      <w:r>
        <w:rPr>
          <w:bCs/>
          <w:szCs w:val="32"/>
          <w:rtl/>
        </w:rPr>
        <w:t xml:space="preserve"> </w:t>
      </w:r>
    </w:p>
    <w:p w:rsidR="00F33E7A" w:rsidRDefault="0099653A">
      <w:pPr>
        <w:spacing w:after="208"/>
        <w:ind w:left="101" w:right="35"/>
      </w:pPr>
      <w:r>
        <w:rPr>
          <w:szCs w:val="28"/>
          <w:rtl/>
        </w:rPr>
        <w:t>يقصد بالثقة الرقمية في هذه الد ارسة مستوى اطمئنان العميل إلى قدرة البنك على حماية بياناته الش</w:t>
      </w:r>
      <w:r>
        <w:rPr>
          <w:szCs w:val="28"/>
          <w:rtl/>
        </w:rPr>
        <w:t>خصية والمالية، وضمان موثوقية القنوات البنكية الرقمية وسلامة تنفيذ المعاملات، ويتم قياسها من خلال استجاباتأف ارد العينة على البنود الخاصة بمحور الثقة الرقمية في الاستبانة</w:t>
      </w:r>
      <w:r>
        <w:rPr>
          <w:szCs w:val="28"/>
          <w:rtl/>
        </w:rPr>
        <w:t xml:space="preserve">. </w:t>
      </w:r>
    </w:p>
    <w:p w:rsidR="00F33E7A" w:rsidRDefault="0099653A">
      <w:pPr>
        <w:pStyle w:val="Heading5"/>
        <w:ind w:left="106"/>
      </w:pPr>
      <w:r>
        <w:rPr>
          <w:bCs/>
          <w:szCs w:val="32"/>
        </w:rPr>
        <w:t>2</w:t>
      </w:r>
      <w:r>
        <w:rPr>
          <w:bCs/>
          <w:szCs w:val="32"/>
          <w:rtl/>
        </w:rPr>
        <w:t>.</w:t>
      </w:r>
      <w:r>
        <w:rPr>
          <w:bCs/>
          <w:szCs w:val="32"/>
        </w:rPr>
        <w:t>5</w:t>
      </w:r>
      <w:r>
        <w:rPr>
          <w:bCs/>
          <w:szCs w:val="32"/>
          <w:rtl/>
        </w:rPr>
        <w:t>.</w:t>
      </w:r>
      <w:r>
        <w:rPr>
          <w:bCs/>
          <w:szCs w:val="32"/>
        </w:rPr>
        <w:t>3</w:t>
      </w:r>
      <w:r>
        <w:rPr>
          <w:bCs/>
          <w:szCs w:val="32"/>
          <w:rtl/>
        </w:rPr>
        <w:t xml:space="preserve"> التعريف الإجارئي لقارر استخدام الخدمات المصرفية عبر الإنترنت </w:t>
      </w:r>
      <w:r>
        <w:rPr>
          <w:bCs/>
          <w:szCs w:val="32"/>
          <w:rtl/>
        </w:rPr>
        <w:t xml:space="preserve"> </w:t>
      </w:r>
    </w:p>
    <w:p w:rsidR="00F33E7A" w:rsidRDefault="0099653A">
      <w:pPr>
        <w:ind w:left="101" w:right="35"/>
      </w:pPr>
      <w:r>
        <w:rPr>
          <w:szCs w:val="28"/>
          <w:rtl/>
        </w:rPr>
        <w:t xml:space="preserve">يقصد بق ارر </w:t>
      </w:r>
      <w:r>
        <w:rPr>
          <w:szCs w:val="28"/>
          <w:rtl/>
        </w:rPr>
        <w:t>استخدام الخدمات المصرفية عبر الإنترنت في هذه الد ارسة درجة ميل العميل إلى استخدام القنوات المصرفية الرقمية والاستم ارر في الاعتماد عليها وتفضيلها عند الحاجة إلى خدمة مصرفية، ويتم قياسه منخلال استجابات أف ارد العينة على البنود الخاصة بمحور ق ارر الاستخدام ف</w:t>
      </w:r>
      <w:r>
        <w:rPr>
          <w:szCs w:val="28"/>
          <w:rtl/>
        </w:rPr>
        <w:t>ي الاستبان ة</w:t>
      </w:r>
      <w:r>
        <w:rPr>
          <w:szCs w:val="28"/>
          <w:rtl/>
        </w:rPr>
        <w:t xml:space="preserve">. </w:t>
      </w:r>
    </w:p>
    <w:p w:rsidR="00F33E7A" w:rsidRDefault="0099653A">
      <w:pPr>
        <w:bidi w:val="0"/>
        <w:spacing w:after="0" w:line="259" w:lineRule="auto"/>
        <w:ind w:left="0" w:right="158" w:firstLine="0"/>
        <w:jc w:val="right"/>
      </w:pPr>
      <w:r>
        <w:t xml:space="preserve"> </w:t>
      </w:r>
    </w:p>
    <w:p w:rsidR="00F33E7A" w:rsidRDefault="0099653A">
      <w:pPr>
        <w:bidi w:val="0"/>
        <w:spacing w:after="353" w:line="259" w:lineRule="auto"/>
        <w:ind w:left="0" w:right="158" w:firstLine="0"/>
        <w:jc w:val="right"/>
      </w:pPr>
      <w:r>
        <w:t xml:space="preserve"> </w:t>
      </w:r>
    </w:p>
    <w:p w:rsidR="00F33E7A" w:rsidRDefault="0099653A">
      <w:pPr>
        <w:bidi w:val="0"/>
        <w:spacing w:after="353" w:line="259" w:lineRule="auto"/>
        <w:ind w:left="0" w:right="158" w:firstLine="0"/>
        <w:jc w:val="right"/>
      </w:pPr>
      <w:r>
        <w:t xml:space="preserve"> </w:t>
      </w:r>
    </w:p>
    <w:p w:rsidR="00F33E7A" w:rsidRDefault="0099653A">
      <w:pPr>
        <w:bidi w:val="0"/>
        <w:spacing w:after="156" w:line="259" w:lineRule="auto"/>
        <w:ind w:left="0" w:right="158" w:firstLine="0"/>
        <w:jc w:val="right"/>
      </w:pPr>
      <w:r>
        <w:t xml:space="preserve"> </w:t>
      </w:r>
    </w:p>
    <w:p w:rsidR="00F33E7A" w:rsidRDefault="0099653A">
      <w:pPr>
        <w:bidi w:val="0"/>
        <w:spacing w:after="156" w:line="259" w:lineRule="auto"/>
        <w:ind w:left="0" w:right="158" w:firstLine="0"/>
        <w:jc w:val="right"/>
      </w:pPr>
      <w:r>
        <w:t xml:space="preserve"> </w:t>
      </w:r>
    </w:p>
    <w:p w:rsidR="00F33E7A" w:rsidRDefault="0099653A">
      <w:pPr>
        <w:bidi w:val="0"/>
        <w:spacing w:after="159" w:line="259" w:lineRule="auto"/>
        <w:ind w:left="0" w:right="158" w:firstLine="0"/>
        <w:jc w:val="right"/>
      </w:pPr>
      <w:r>
        <w:t xml:space="preserve"> </w:t>
      </w:r>
    </w:p>
    <w:p w:rsidR="00F33E7A" w:rsidRDefault="0099653A">
      <w:pPr>
        <w:bidi w:val="0"/>
        <w:spacing w:after="156" w:line="259" w:lineRule="auto"/>
        <w:ind w:left="0" w:right="158" w:firstLine="0"/>
        <w:jc w:val="right"/>
      </w:pPr>
      <w:r>
        <w:t xml:space="preserve"> </w:t>
      </w:r>
    </w:p>
    <w:p w:rsidR="00F33E7A" w:rsidRDefault="0099653A">
      <w:pPr>
        <w:bidi w:val="0"/>
        <w:spacing w:after="158" w:line="259" w:lineRule="auto"/>
        <w:ind w:left="0" w:right="163" w:firstLine="0"/>
        <w:jc w:val="right"/>
      </w:pPr>
      <w:r>
        <w:rPr>
          <w:b/>
        </w:rPr>
        <w:t xml:space="preserve"> </w:t>
      </w:r>
    </w:p>
    <w:p w:rsidR="00F33E7A" w:rsidRDefault="0099653A">
      <w:pPr>
        <w:bidi w:val="0"/>
        <w:spacing w:after="453" w:line="259" w:lineRule="auto"/>
        <w:ind w:left="0" w:right="163" w:firstLine="0"/>
        <w:jc w:val="right"/>
      </w:pPr>
      <w:r>
        <w:rPr>
          <w:b/>
        </w:rPr>
        <w:t xml:space="preserve"> </w:t>
      </w:r>
    </w:p>
    <w:p w:rsidR="00F33E7A" w:rsidRDefault="0099653A">
      <w:pPr>
        <w:spacing w:after="612" w:line="259" w:lineRule="auto"/>
        <w:ind w:left="10" w:right="3938" w:hanging="10"/>
        <w:jc w:val="right"/>
      </w:pPr>
      <w:r>
        <w:rPr>
          <w:b/>
          <w:bCs/>
          <w:sz w:val="36"/>
          <w:szCs w:val="36"/>
          <w:rtl/>
        </w:rPr>
        <w:t xml:space="preserve">الفصل الثال ث </w:t>
      </w:r>
    </w:p>
    <w:p w:rsidR="00F33E7A" w:rsidRDefault="0099653A">
      <w:pPr>
        <w:pStyle w:val="Heading3"/>
        <w:ind w:left="10" w:right="3847"/>
        <w:jc w:val="right"/>
      </w:pPr>
      <w:r>
        <w:rPr>
          <w:bCs/>
          <w:szCs w:val="36"/>
          <w:rtl/>
        </w:rPr>
        <w:t xml:space="preserve">منهجية الدارسة </w:t>
      </w:r>
    </w:p>
    <w:p w:rsidR="00F33E7A" w:rsidRDefault="0099653A">
      <w:pPr>
        <w:bidi w:val="0"/>
        <w:spacing w:after="156" w:line="259" w:lineRule="auto"/>
        <w:ind w:left="0" w:right="158" w:firstLine="0"/>
        <w:jc w:val="right"/>
      </w:pPr>
      <w:r>
        <w:t xml:space="preserve"> </w:t>
      </w:r>
    </w:p>
    <w:p w:rsidR="00F33E7A" w:rsidRDefault="0099653A">
      <w:pPr>
        <w:bidi w:val="0"/>
        <w:spacing w:after="158" w:line="259" w:lineRule="auto"/>
        <w:ind w:left="0" w:right="158" w:firstLine="0"/>
        <w:jc w:val="right"/>
      </w:pPr>
      <w:r>
        <w:t xml:space="preserve"> </w:t>
      </w:r>
    </w:p>
    <w:p w:rsidR="00F33E7A" w:rsidRDefault="0099653A">
      <w:pPr>
        <w:bidi w:val="0"/>
        <w:spacing w:after="156" w:line="259" w:lineRule="auto"/>
        <w:ind w:left="0" w:right="158" w:firstLine="0"/>
        <w:jc w:val="right"/>
      </w:pPr>
      <w:r>
        <w:t xml:space="preserve"> </w:t>
      </w:r>
    </w:p>
    <w:p w:rsidR="00F33E7A" w:rsidRDefault="0099653A">
      <w:pPr>
        <w:bidi w:val="0"/>
        <w:spacing w:after="156" w:line="259" w:lineRule="auto"/>
        <w:ind w:left="0" w:right="158" w:firstLine="0"/>
        <w:jc w:val="right"/>
      </w:pPr>
      <w:r>
        <w:t xml:space="preserve"> </w:t>
      </w:r>
    </w:p>
    <w:p w:rsidR="00F33E7A" w:rsidRDefault="0099653A">
      <w:pPr>
        <w:bidi w:val="0"/>
        <w:spacing w:after="158" w:line="259" w:lineRule="auto"/>
        <w:ind w:left="0" w:right="158" w:firstLine="0"/>
        <w:jc w:val="right"/>
      </w:pPr>
      <w:r>
        <w:t xml:space="preserve"> </w:t>
      </w:r>
    </w:p>
    <w:p w:rsidR="00F33E7A" w:rsidRDefault="0099653A">
      <w:pPr>
        <w:bidi w:val="0"/>
        <w:spacing w:after="156" w:line="259" w:lineRule="auto"/>
        <w:ind w:left="0" w:right="158" w:firstLine="0"/>
        <w:jc w:val="right"/>
      </w:pPr>
      <w:r>
        <w:t xml:space="preserve"> </w:t>
      </w:r>
    </w:p>
    <w:p w:rsidR="00F33E7A" w:rsidRDefault="0099653A">
      <w:pPr>
        <w:bidi w:val="0"/>
        <w:spacing w:after="0" w:line="259" w:lineRule="auto"/>
        <w:ind w:left="0" w:right="158" w:firstLine="0"/>
        <w:jc w:val="right"/>
      </w:pPr>
      <w:r>
        <w:t xml:space="preserve"> </w:t>
      </w:r>
    </w:p>
    <w:p w:rsidR="00F33E7A" w:rsidRDefault="0099653A">
      <w:pPr>
        <w:pStyle w:val="Heading4"/>
        <w:ind w:left="106"/>
      </w:pPr>
      <w:r>
        <w:rPr>
          <w:bCs/>
          <w:szCs w:val="36"/>
        </w:rPr>
        <w:t>3</w:t>
      </w:r>
      <w:r>
        <w:rPr>
          <w:bCs/>
          <w:szCs w:val="36"/>
          <w:rtl/>
        </w:rPr>
        <w:t>.</w:t>
      </w:r>
      <w:r>
        <w:rPr>
          <w:bCs/>
          <w:szCs w:val="36"/>
        </w:rPr>
        <w:t>1</w:t>
      </w:r>
      <w:r>
        <w:rPr>
          <w:bCs/>
          <w:szCs w:val="36"/>
          <w:rtl/>
        </w:rPr>
        <w:t xml:space="preserve"> تمهيد</w:t>
      </w:r>
      <w:r>
        <w:rPr>
          <w:bCs/>
          <w:szCs w:val="36"/>
          <w:rtl/>
        </w:rPr>
        <w:t xml:space="preserve"> </w:t>
      </w:r>
    </w:p>
    <w:p w:rsidR="00F33E7A" w:rsidRDefault="0099653A">
      <w:pPr>
        <w:spacing w:after="458"/>
        <w:ind w:left="101" w:right="35"/>
      </w:pPr>
      <w:r>
        <w:rPr>
          <w:szCs w:val="28"/>
          <w:rtl/>
        </w:rPr>
        <w:t xml:space="preserve">يتناول هذا الفصل المنهجية التي اعتمدت عليها الد ارسة الحالية، والإج ارءات التي تم اتباعها في جمع البياناتوتحليلها، وذلك من خلال بيان منهج الد ارسة  ومجتمعها وعينته ا  </w:t>
      </w:r>
      <w:r>
        <w:rPr>
          <w:szCs w:val="28"/>
          <w:rtl/>
        </w:rPr>
        <w:t>وأداة الد ارسة المتمثلة في الاستبانة، وطريقةبنائها وفق متغي ارت الد ارسة، إضافة إلى الأساليب الإحصائية التي استخدمت في تحليل البيانات واختبار فرضيات الد ارسة وقد استندت هذه الد ارسة إلى نتائج ميدانية تم الحصول عليها من</w:t>
      </w:r>
      <w:r>
        <w:rPr>
          <w:szCs w:val="28"/>
          <w:rtl/>
        </w:rPr>
        <w:t xml:space="preserve"> </w:t>
      </w:r>
      <w:r>
        <w:rPr>
          <w:szCs w:val="28"/>
        </w:rPr>
        <w:t>250</w:t>
      </w:r>
      <w:r>
        <w:rPr>
          <w:szCs w:val="28"/>
          <w:rtl/>
        </w:rPr>
        <w:t xml:space="preserve"> </w:t>
      </w:r>
      <w:r>
        <w:rPr>
          <w:szCs w:val="28"/>
          <w:rtl/>
        </w:rPr>
        <w:t>استجابة منمستخدمي الخدمات البنكية</w:t>
      </w:r>
      <w:r>
        <w:rPr>
          <w:szCs w:val="28"/>
          <w:rtl/>
        </w:rPr>
        <w:t xml:space="preserve"> الرقمية في المملكة العربية السعودية    وتم تحليلها في ضوء محاور الد ارسةالخمسة...</w:t>
      </w:r>
      <w:r>
        <w:rPr>
          <w:szCs w:val="28"/>
          <w:rtl/>
        </w:rPr>
        <w:t xml:space="preserve"> </w:t>
      </w:r>
      <w:r>
        <w:rPr>
          <w:szCs w:val="28"/>
          <w:rtl/>
        </w:rPr>
        <w:t>التشفير المتقدم - والمصادقة الثنائية - والم ارقبة الفورية للمعاملا ت - والثقة الرقمية - وق ارراستخدام الخدمات المصرفية عبر الإنترن ت</w:t>
      </w:r>
      <w:r>
        <w:rPr>
          <w:szCs w:val="28"/>
          <w:rtl/>
        </w:rPr>
        <w:t xml:space="preserve">. </w:t>
      </w:r>
    </w:p>
    <w:p w:rsidR="00F33E7A" w:rsidRDefault="0099653A">
      <w:pPr>
        <w:pStyle w:val="Heading4"/>
        <w:ind w:left="106"/>
      </w:pPr>
      <w:r>
        <w:rPr>
          <w:bCs/>
          <w:szCs w:val="36"/>
        </w:rPr>
        <w:t>3</w:t>
      </w:r>
      <w:r>
        <w:rPr>
          <w:bCs/>
          <w:szCs w:val="36"/>
          <w:rtl/>
        </w:rPr>
        <w:t>.</w:t>
      </w:r>
      <w:r>
        <w:rPr>
          <w:bCs/>
          <w:szCs w:val="36"/>
        </w:rPr>
        <w:t>2</w:t>
      </w:r>
      <w:r>
        <w:rPr>
          <w:bCs/>
          <w:szCs w:val="36"/>
          <w:rtl/>
        </w:rPr>
        <w:t xml:space="preserve"> منهج الدارسة</w:t>
      </w:r>
      <w:r>
        <w:rPr>
          <w:bCs/>
          <w:szCs w:val="36"/>
          <w:rtl/>
        </w:rPr>
        <w:t xml:space="preserve"> </w:t>
      </w:r>
    </w:p>
    <w:p w:rsidR="00F33E7A" w:rsidRDefault="0099653A">
      <w:pPr>
        <w:ind w:left="101" w:right="35"/>
      </w:pPr>
      <w:r>
        <w:rPr>
          <w:szCs w:val="28"/>
          <w:rtl/>
        </w:rPr>
        <w:t xml:space="preserve">اعتمدت الد ارسة على </w:t>
      </w:r>
      <w:r>
        <w:rPr>
          <w:szCs w:val="28"/>
          <w:rtl/>
        </w:rPr>
        <w:t>المنهج الوصفي المسحي التحليلي، لكونه المنهج الأنسب للد ارسات التي تستهدف وصفالظاهرة محل الد ارسة وقياسها وتحليل العلاقات بين متغي ارتها وقد تم اختيار هذا المنهج لملاءمته لطبيعةالد ارسة الحالية التي تبحث في أثر الأمن السيب ارني في بعده التقني على الثقة الرق</w:t>
      </w:r>
      <w:r>
        <w:rPr>
          <w:szCs w:val="28"/>
          <w:rtl/>
        </w:rPr>
        <w:t>مية وق ارر استخدام الخدمات المصرفية عبر الإنترنت لدى مستخدمي الخدمات البنكية الرقمية في المملكة العربية السعودية. كما يتيح هذا المنهج ج مع البيانات من أف ارد العينة وتحليلها إحصائيًا من خلال المتوسطات الحسابية والانح ارفات المعيارية واختبا ارت العلاقة والت</w:t>
      </w:r>
      <w:r>
        <w:rPr>
          <w:szCs w:val="28"/>
          <w:rtl/>
        </w:rPr>
        <w:t>أثير</w:t>
      </w:r>
      <w:r>
        <w:rPr>
          <w:szCs w:val="28"/>
          <w:rtl/>
        </w:rPr>
        <w:t xml:space="preserve">. </w:t>
      </w:r>
    </w:p>
    <w:p w:rsidR="00F33E7A" w:rsidRDefault="0099653A">
      <w:pPr>
        <w:pStyle w:val="Heading4"/>
        <w:ind w:left="106"/>
      </w:pPr>
      <w:r>
        <w:rPr>
          <w:bCs/>
          <w:szCs w:val="36"/>
        </w:rPr>
        <w:t>3</w:t>
      </w:r>
      <w:r>
        <w:rPr>
          <w:bCs/>
          <w:szCs w:val="36"/>
          <w:rtl/>
        </w:rPr>
        <w:t>.</w:t>
      </w:r>
      <w:r>
        <w:rPr>
          <w:bCs/>
          <w:szCs w:val="36"/>
        </w:rPr>
        <w:t>3</w:t>
      </w:r>
      <w:r>
        <w:rPr>
          <w:bCs/>
          <w:szCs w:val="36"/>
          <w:rtl/>
        </w:rPr>
        <w:t xml:space="preserve"> </w:t>
      </w:r>
      <w:r>
        <w:rPr>
          <w:bCs/>
          <w:szCs w:val="36"/>
          <w:rtl/>
        </w:rPr>
        <w:t xml:space="preserve"> </w:t>
      </w:r>
      <w:r>
        <w:rPr>
          <w:bCs/>
          <w:szCs w:val="36"/>
          <w:rtl/>
        </w:rPr>
        <w:t>مجتمع الدارس ة</w:t>
      </w:r>
      <w:r>
        <w:rPr>
          <w:bCs/>
          <w:szCs w:val="36"/>
          <w:rtl/>
        </w:rPr>
        <w:t xml:space="preserve"> </w:t>
      </w:r>
    </w:p>
    <w:p w:rsidR="00F33E7A" w:rsidRDefault="0099653A">
      <w:pPr>
        <w:spacing w:after="456"/>
        <w:ind w:left="101" w:right="35"/>
      </w:pPr>
      <w:r>
        <w:rPr>
          <w:szCs w:val="28"/>
          <w:rtl/>
        </w:rPr>
        <w:t xml:space="preserve">تكون مجتمع الد ارسة من مستخدمي الخدمات البنكية الرقمية في المملكة العربية السعودية، ويقصد بهم العملاءالذين يستخدمون القنوات المصرفية الإلكترونية سواء عبر التطبيقات البنكية أو المواقع الإلكترونية التابعة للبنوك، في تنفيذ </w:t>
      </w:r>
      <w:r>
        <w:rPr>
          <w:szCs w:val="28"/>
          <w:rtl/>
        </w:rPr>
        <w:t>معاملاتهم المالية المختلفة وقد تم اختيار هذا المجتمع لارتباطه المباشر بموضوع الد ارسة،ولكونه الأكثر قدرة على تقييم مستوى تطبيق أبعاد الأمن السيب ارني التقنية، ومدى انعكاسها على الثقة الرقمية وق ارر استخدام الخدمات المصرفية عبر الإنترن ت</w:t>
      </w:r>
      <w:r>
        <w:rPr>
          <w:szCs w:val="28"/>
          <w:rtl/>
        </w:rPr>
        <w:t>.</w:t>
      </w:r>
      <w:r>
        <w:rPr>
          <w:szCs w:val="28"/>
          <w:rtl/>
        </w:rPr>
        <w:t xml:space="preserve"> </w:t>
      </w:r>
    </w:p>
    <w:p w:rsidR="00F33E7A" w:rsidRDefault="0099653A">
      <w:pPr>
        <w:pStyle w:val="Heading4"/>
        <w:ind w:left="106"/>
      </w:pPr>
      <w:r>
        <w:rPr>
          <w:bCs/>
          <w:szCs w:val="36"/>
        </w:rPr>
        <w:t>3</w:t>
      </w:r>
      <w:r>
        <w:rPr>
          <w:bCs/>
          <w:szCs w:val="36"/>
          <w:rtl/>
        </w:rPr>
        <w:t>.</w:t>
      </w:r>
      <w:r>
        <w:rPr>
          <w:bCs/>
          <w:szCs w:val="36"/>
        </w:rPr>
        <w:t>4</w:t>
      </w:r>
      <w:r>
        <w:rPr>
          <w:bCs/>
          <w:szCs w:val="36"/>
          <w:rtl/>
        </w:rPr>
        <w:t xml:space="preserve"> توزيع أفارد ع</w:t>
      </w:r>
      <w:r>
        <w:rPr>
          <w:bCs/>
          <w:szCs w:val="36"/>
          <w:rtl/>
        </w:rPr>
        <w:t xml:space="preserve">ينة الدارسة حسب الخصائص العامة </w:t>
      </w:r>
    </w:p>
    <w:p w:rsidR="00F33E7A" w:rsidRDefault="0099653A">
      <w:pPr>
        <w:spacing w:after="0" w:line="261" w:lineRule="auto"/>
        <w:ind w:left="115" w:right="44" w:hanging="10"/>
        <w:jc w:val="center"/>
      </w:pPr>
      <w:r>
        <w:rPr>
          <w:b/>
          <w:bCs/>
          <w:szCs w:val="28"/>
          <w:rtl/>
        </w:rPr>
        <w:t xml:space="preserve">الجدول رقم </w:t>
      </w:r>
      <w:r>
        <w:rPr>
          <w:b/>
          <w:bCs/>
          <w:szCs w:val="28"/>
        </w:rPr>
        <w:t>3</w:t>
      </w:r>
      <w:r>
        <w:rPr>
          <w:b/>
          <w:bCs/>
          <w:szCs w:val="28"/>
          <w:rtl/>
        </w:rPr>
        <w:t>-</w:t>
      </w:r>
      <w:r>
        <w:rPr>
          <w:b/>
          <w:bCs/>
          <w:szCs w:val="28"/>
        </w:rPr>
        <w:t>1</w:t>
      </w:r>
      <w:r>
        <w:rPr>
          <w:b/>
          <w:bCs/>
          <w:szCs w:val="28"/>
          <w:rtl/>
        </w:rPr>
        <w:t xml:space="preserve"> توزيع أفارد عينة الدارسة حسب الخصائص الديموغارفي ة </w:t>
      </w:r>
    </w:p>
    <w:tbl>
      <w:tblPr>
        <w:tblStyle w:val="TableGrid"/>
        <w:tblW w:w="8639" w:type="dxa"/>
        <w:tblInd w:w="648" w:type="dxa"/>
        <w:tblCellMar>
          <w:top w:w="2" w:type="dxa"/>
          <w:left w:w="349" w:type="dxa"/>
          <w:bottom w:w="0" w:type="dxa"/>
          <w:right w:w="115" w:type="dxa"/>
        </w:tblCellMar>
        <w:tblLook w:val="04A0" w:firstRow="1" w:lastRow="0" w:firstColumn="1" w:lastColumn="0" w:noHBand="0" w:noVBand="1"/>
      </w:tblPr>
      <w:tblGrid>
        <w:gridCol w:w="2159"/>
        <w:gridCol w:w="2160"/>
        <w:gridCol w:w="2160"/>
        <w:gridCol w:w="2159"/>
      </w:tblGrid>
      <w:tr w:rsidR="00F33E7A">
        <w:trPr>
          <w:trHeight w:val="534"/>
        </w:trPr>
        <w:tc>
          <w:tcPr>
            <w:tcW w:w="2159" w:type="dxa"/>
            <w:tcBorders>
              <w:top w:val="single" w:sz="4" w:space="0" w:color="ED7D31"/>
              <w:left w:val="single" w:sz="4" w:space="0" w:color="ED7D31"/>
              <w:bottom w:val="single" w:sz="4" w:space="0" w:color="ED7D31"/>
              <w:right w:val="nil"/>
            </w:tcBorders>
            <w:shd w:val="clear" w:color="auto" w:fill="ED7D31"/>
          </w:tcPr>
          <w:p w:rsidR="00F33E7A" w:rsidRDefault="0099653A">
            <w:pPr>
              <w:spacing w:after="0" w:line="259" w:lineRule="auto"/>
              <w:ind w:left="0" w:right="182" w:firstLine="0"/>
              <w:jc w:val="right"/>
            </w:pPr>
            <w:r>
              <w:rPr>
                <w:b/>
                <w:bCs/>
                <w:color w:val="FFFFFF"/>
                <w:sz w:val="22"/>
                <w:rtl/>
              </w:rPr>
              <w:t xml:space="preserve">النسبة المئوية%  </w:t>
            </w:r>
          </w:p>
        </w:tc>
        <w:tc>
          <w:tcPr>
            <w:tcW w:w="4321" w:type="dxa"/>
            <w:gridSpan w:val="2"/>
            <w:tcBorders>
              <w:top w:val="single" w:sz="4" w:space="0" w:color="ED7D31"/>
              <w:left w:val="nil"/>
              <w:bottom w:val="single" w:sz="4" w:space="0" w:color="ED7D31"/>
              <w:right w:val="nil"/>
            </w:tcBorders>
            <w:shd w:val="clear" w:color="auto" w:fill="ED7D31"/>
          </w:tcPr>
          <w:p w:rsidR="00F33E7A" w:rsidRDefault="0099653A">
            <w:pPr>
              <w:tabs>
                <w:tab w:val="center" w:pos="963"/>
                <w:tab w:val="center" w:pos="3123"/>
              </w:tabs>
              <w:spacing w:after="0" w:line="259" w:lineRule="auto"/>
              <w:ind w:left="0" w:right="0" w:firstLine="0"/>
              <w:jc w:val="left"/>
            </w:pPr>
            <w:r>
              <w:rPr>
                <w:rFonts w:ascii="Calibri" w:eastAsia="Calibri" w:hAnsi="Calibri" w:cs="Calibri"/>
                <w:sz w:val="22"/>
                <w:rtl/>
              </w:rPr>
              <w:tab/>
            </w:r>
            <w:r>
              <w:rPr>
                <w:b/>
                <w:bCs/>
                <w:color w:val="FFFFFF"/>
                <w:sz w:val="22"/>
                <w:rtl/>
              </w:rPr>
              <w:t xml:space="preserve">فئات المتغي ر </w:t>
            </w:r>
            <w:r>
              <w:rPr>
                <w:b/>
                <w:bCs/>
                <w:color w:val="FFFFFF"/>
                <w:sz w:val="22"/>
                <w:rtl/>
              </w:rPr>
              <w:tab/>
              <w:t xml:space="preserve">العد د </w:t>
            </w:r>
          </w:p>
        </w:tc>
        <w:tc>
          <w:tcPr>
            <w:tcW w:w="2159" w:type="dxa"/>
            <w:tcBorders>
              <w:top w:val="single" w:sz="4" w:space="0" w:color="ED7D31"/>
              <w:left w:val="nil"/>
              <w:bottom w:val="single" w:sz="4" w:space="0" w:color="ED7D31"/>
              <w:right w:val="single" w:sz="4" w:space="0" w:color="ED7D31"/>
            </w:tcBorders>
            <w:shd w:val="clear" w:color="auto" w:fill="ED7D31"/>
          </w:tcPr>
          <w:p w:rsidR="00F33E7A" w:rsidRDefault="0099653A">
            <w:pPr>
              <w:spacing w:after="0" w:line="259" w:lineRule="auto"/>
              <w:ind w:left="230" w:right="0" w:firstLine="0"/>
              <w:jc w:val="center"/>
            </w:pPr>
            <w:r>
              <w:rPr>
                <w:b/>
                <w:bCs/>
                <w:color w:val="FFFFFF"/>
                <w:sz w:val="22"/>
                <w:rtl/>
              </w:rPr>
              <w:t xml:space="preserve">المتغي ر </w:t>
            </w:r>
          </w:p>
        </w:tc>
      </w:tr>
      <w:tr w:rsidR="00F33E7A">
        <w:trPr>
          <w:trHeight w:val="534"/>
        </w:trPr>
        <w:tc>
          <w:tcPr>
            <w:tcW w:w="2159"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357" w:firstLine="0"/>
              <w:jc w:val="center"/>
            </w:pPr>
            <w:r>
              <w:rPr>
                <w:sz w:val="22"/>
              </w:rPr>
              <w:t xml:space="preserve"> 56.0</w:t>
            </w:r>
          </w:p>
        </w:tc>
        <w:tc>
          <w:tcPr>
            <w:tcW w:w="2160"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353" w:firstLine="0"/>
              <w:jc w:val="center"/>
            </w:pPr>
            <w:r>
              <w:rPr>
                <w:sz w:val="22"/>
              </w:rPr>
              <w:t xml:space="preserve"> 140</w:t>
            </w:r>
          </w:p>
        </w:tc>
        <w:tc>
          <w:tcPr>
            <w:tcW w:w="2160"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228" w:right="0" w:firstLine="0"/>
              <w:jc w:val="center"/>
            </w:pPr>
            <w:r>
              <w:rPr>
                <w:sz w:val="22"/>
                <w:rtl/>
              </w:rPr>
              <w:t>ذكر</w:t>
            </w:r>
            <w:r>
              <w:rPr>
                <w:sz w:val="22"/>
                <w:rtl/>
              </w:rPr>
              <w:t xml:space="preserve"> </w:t>
            </w:r>
          </w:p>
        </w:tc>
        <w:tc>
          <w:tcPr>
            <w:tcW w:w="2159" w:type="dxa"/>
            <w:vMerge w:val="restart"/>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228" w:right="0" w:firstLine="0"/>
              <w:jc w:val="center"/>
            </w:pPr>
            <w:r>
              <w:rPr>
                <w:b/>
                <w:bCs/>
                <w:sz w:val="22"/>
                <w:rtl/>
              </w:rPr>
              <w:t xml:space="preserve">الجن س </w:t>
            </w:r>
          </w:p>
        </w:tc>
      </w:tr>
      <w:tr w:rsidR="00F33E7A">
        <w:trPr>
          <w:trHeight w:val="538"/>
        </w:trPr>
        <w:tc>
          <w:tcPr>
            <w:tcW w:w="2159"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357" w:firstLine="0"/>
              <w:jc w:val="center"/>
            </w:pPr>
            <w:r>
              <w:rPr>
                <w:sz w:val="22"/>
              </w:rPr>
              <w:t xml:space="preserve"> 44.0</w:t>
            </w:r>
          </w:p>
        </w:tc>
        <w:tc>
          <w:tcPr>
            <w:tcW w:w="2160"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353" w:firstLine="0"/>
              <w:jc w:val="center"/>
            </w:pPr>
            <w:r>
              <w:rPr>
                <w:sz w:val="22"/>
              </w:rPr>
              <w:t xml:space="preserve"> 110</w:t>
            </w:r>
          </w:p>
        </w:tc>
        <w:tc>
          <w:tcPr>
            <w:tcW w:w="2160" w:type="dxa"/>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227" w:right="0" w:firstLine="0"/>
              <w:jc w:val="center"/>
            </w:pPr>
            <w:r>
              <w:rPr>
                <w:sz w:val="22"/>
                <w:rtl/>
              </w:rPr>
              <w:t xml:space="preserve">أنثى </w:t>
            </w:r>
            <w:r>
              <w:rPr>
                <w:sz w:val="22"/>
                <w:rtl/>
              </w:rPr>
              <w:t xml:space="preserve"> </w:t>
            </w:r>
          </w:p>
        </w:tc>
        <w:tc>
          <w:tcPr>
            <w:tcW w:w="0" w:type="auto"/>
            <w:vMerge/>
            <w:tcBorders>
              <w:top w:val="nil"/>
              <w:left w:val="single" w:sz="4" w:space="0" w:color="F4B083"/>
              <w:bottom w:val="nil"/>
              <w:right w:val="single" w:sz="4" w:space="0" w:color="F4B083"/>
            </w:tcBorders>
          </w:tcPr>
          <w:p w:rsidR="00F33E7A" w:rsidRDefault="00F33E7A">
            <w:pPr>
              <w:bidi w:val="0"/>
              <w:spacing w:after="160" w:line="259" w:lineRule="auto"/>
              <w:ind w:left="0" w:right="0" w:firstLine="0"/>
              <w:jc w:val="left"/>
            </w:pPr>
          </w:p>
        </w:tc>
      </w:tr>
      <w:tr w:rsidR="00F33E7A">
        <w:trPr>
          <w:trHeight w:val="533"/>
        </w:trPr>
        <w:tc>
          <w:tcPr>
            <w:tcW w:w="2159"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352" w:firstLine="0"/>
              <w:jc w:val="center"/>
            </w:pPr>
            <w:r>
              <w:rPr>
                <w:sz w:val="22"/>
              </w:rPr>
              <w:t xml:space="preserve"> </w:t>
            </w:r>
            <w:r>
              <w:rPr>
                <w:b/>
                <w:sz w:val="22"/>
              </w:rPr>
              <w:t>100.0</w:t>
            </w:r>
          </w:p>
        </w:tc>
        <w:tc>
          <w:tcPr>
            <w:tcW w:w="2160"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353" w:firstLine="0"/>
              <w:jc w:val="center"/>
            </w:pPr>
            <w:r>
              <w:rPr>
                <w:sz w:val="22"/>
              </w:rPr>
              <w:t xml:space="preserve"> </w:t>
            </w:r>
            <w:r>
              <w:rPr>
                <w:b/>
                <w:sz w:val="22"/>
              </w:rPr>
              <w:t>250</w:t>
            </w:r>
          </w:p>
        </w:tc>
        <w:tc>
          <w:tcPr>
            <w:tcW w:w="2160"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232" w:right="0" w:firstLine="0"/>
              <w:jc w:val="center"/>
            </w:pPr>
            <w:r>
              <w:rPr>
                <w:b/>
                <w:bCs/>
                <w:sz w:val="22"/>
                <w:rtl/>
              </w:rPr>
              <w:t>المجمو ع</w:t>
            </w:r>
            <w:r>
              <w:rPr>
                <w:sz w:val="22"/>
                <w:rtl/>
              </w:rPr>
              <w:t xml:space="preserve"> </w:t>
            </w:r>
          </w:p>
        </w:tc>
        <w:tc>
          <w:tcPr>
            <w:tcW w:w="0" w:type="auto"/>
            <w:vMerge/>
            <w:tcBorders>
              <w:top w:val="nil"/>
              <w:left w:val="single" w:sz="4" w:space="0" w:color="F4B083"/>
              <w:bottom w:val="single" w:sz="4" w:space="0" w:color="F4B083"/>
              <w:right w:val="single" w:sz="4" w:space="0" w:color="F4B083"/>
            </w:tcBorders>
          </w:tcPr>
          <w:p w:rsidR="00F33E7A" w:rsidRDefault="00F33E7A">
            <w:pPr>
              <w:bidi w:val="0"/>
              <w:spacing w:after="160" w:line="259" w:lineRule="auto"/>
              <w:ind w:left="0" w:right="0" w:firstLine="0"/>
              <w:jc w:val="left"/>
            </w:pPr>
          </w:p>
        </w:tc>
      </w:tr>
      <w:tr w:rsidR="00F33E7A">
        <w:trPr>
          <w:trHeight w:val="538"/>
        </w:trPr>
        <w:tc>
          <w:tcPr>
            <w:tcW w:w="2159"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357" w:firstLine="0"/>
              <w:jc w:val="center"/>
            </w:pPr>
            <w:r>
              <w:rPr>
                <w:sz w:val="22"/>
              </w:rPr>
              <w:t xml:space="preserve"> 6.4</w:t>
            </w:r>
          </w:p>
        </w:tc>
        <w:tc>
          <w:tcPr>
            <w:tcW w:w="2160"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353" w:firstLine="0"/>
              <w:jc w:val="center"/>
            </w:pPr>
            <w:r>
              <w:rPr>
                <w:sz w:val="22"/>
              </w:rPr>
              <w:t xml:space="preserve"> 16</w:t>
            </w:r>
          </w:p>
        </w:tc>
        <w:tc>
          <w:tcPr>
            <w:tcW w:w="2160" w:type="dxa"/>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229" w:right="0" w:firstLine="0"/>
              <w:jc w:val="center"/>
            </w:pPr>
            <w:r>
              <w:rPr>
                <w:sz w:val="22"/>
                <w:rtl/>
              </w:rPr>
              <w:t xml:space="preserve">أقل من </w:t>
            </w:r>
            <w:r>
              <w:rPr>
                <w:sz w:val="22"/>
              </w:rPr>
              <w:t>20</w:t>
            </w:r>
            <w:r>
              <w:rPr>
                <w:sz w:val="22"/>
                <w:rtl/>
              </w:rPr>
              <w:t xml:space="preserve"> سن ة</w:t>
            </w:r>
            <w:r>
              <w:rPr>
                <w:sz w:val="22"/>
                <w:rtl/>
              </w:rPr>
              <w:t xml:space="preserve"> </w:t>
            </w:r>
          </w:p>
        </w:tc>
        <w:tc>
          <w:tcPr>
            <w:tcW w:w="2159" w:type="dxa"/>
            <w:vMerge w:val="restart"/>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230" w:right="0" w:firstLine="0"/>
              <w:jc w:val="center"/>
            </w:pPr>
            <w:r>
              <w:rPr>
                <w:b/>
                <w:bCs/>
                <w:sz w:val="22"/>
                <w:rtl/>
              </w:rPr>
              <w:t xml:space="preserve">العم ر </w:t>
            </w:r>
          </w:p>
        </w:tc>
      </w:tr>
      <w:tr w:rsidR="00F33E7A">
        <w:trPr>
          <w:trHeight w:val="533"/>
        </w:trPr>
        <w:tc>
          <w:tcPr>
            <w:tcW w:w="2159"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357" w:firstLine="0"/>
              <w:jc w:val="center"/>
            </w:pPr>
            <w:r>
              <w:rPr>
                <w:sz w:val="22"/>
              </w:rPr>
              <w:t xml:space="preserve"> </w:t>
            </w:r>
            <w:r>
              <w:rPr>
                <w:sz w:val="22"/>
              </w:rPr>
              <w:t>35.2</w:t>
            </w:r>
          </w:p>
        </w:tc>
        <w:tc>
          <w:tcPr>
            <w:tcW w:w="2160"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353" w:firstLine="0"/>
              <w:jc w:val="center"/>
            </w:pPr>
            <w:r>
              <w:rPr>
                <w:sz w:val="22"/>
              </w:rPr>
              <w:t xml:space="preserve"> 88</w:t>
            </w:r>
          </w:p>
        </w:tc>
        <w:tc>
          <w:tcPr>
            <w:tcW w:w="2160"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226" w:right="0" w:firstLine="0"/>
              <w:jc w:val="center"/>
            </w:pPr>
            <w:r>
              <w:rPr>
                <w:sz w:val="22"/>
                <w:rtl/>
              </w:rPr>
              <w:t xml:space="preserve"> </w:t>
            </w:r>
            <w:r>
              <w:rPr>
                <w:sz w:val="22"/>
              </w:rPr>
              <w:t>29</w:t>
            </w:r>
            <w:r>
              <w:rPr>
                <w:sz w:val="22"/>
                <w:rtl/>
              </w:rPr>
              <w:t>–</w:t>
            </w:r>
            <w:r>
              <w:rPr>
                <w:sz w:val="22"/>
              </w:rPr>
              <w:t>20</w:t>
            </w:r>
            <w:r>
              <w:rPr>
                <w:sz w:val="22"/>
                <w:rtl/>
              </w:rPr>
              <w:t>سنة</w:t>
            </w:r>
            <w:r>
              <w:rPr>
                <w:sz w:val="22"/>
                <w:rtl/>
              </w:rPr>
              <w:t xml:space="preserve"> </w:t>
            </w:r>
          </w:p>
        </w:tc>
        <w:tc>
          <w:tcPr>
            <w:tcW w:w="0" w:type="auto"/>
            <w:vMerge/>
            <w:tcBorders>
              <w:top w:val="nil"/>
              <w:left w:val="single" w:sz="4" w:space="0" w:color="F4B083"/>
              <w:bottom w:val="nil"/>
              <w:right w:val="single" w:sz="4" w:space="0" w:color="F4B083"/>
            </w:tcBorders>
          </w:tcPr>
          <w:p w:rsidR="00F33E7A" w:rsidRDefault="00F33E7A">
            <w:pPr>
              <w:bidi w:val="0"/>
              <w:spacing w:after="160" w:line="259" w:lineRule="auto"/>
              <w:ind w:left="0" w:right="0" w:firstLine="0"/>
              <w:jc w:val="left"/>
            </w:pPr>
          </w:p>
        </w:tc>
      </w:tr>
      <w:tr w:rsidR="00F33E7A">
        <w:trPr>
          <w:trHeight w:val="537"/>
        </w:trPr>
        <w:tc>
          <w:tcPr>
            <w:tcW w:w="2159"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357" w:firstLine="0"/>
              <w:jc w:val="center"/>
            </w:pPr>
            <w:r>
              <w:rPr>
                <w:sz w:val="22"/>
              </w:rPr>
              <w:t xml:space="preserve"> 30.4</w:t>
            </w:r>
          </w:p>
        </w:tc>
        <w:tc>
          <w:tcPr>
            <w:tcW w:w="2160"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353" w:firstLine="0"/>
              <w:jc w:val="center"/>
            </w:pPr>
            <w:r>
              <w:rPr>
                <w:sz w:val="22"/>
              </w:rPr>
              <w:t xml:space="preserve"> 76</w:t>
            </w:r>
          </w:p>
        </w:tc>
        <w:tc>
          <w:tcPr>
            <w:tcW w:w="2160" w:type="dxa"/>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226" w:right="0" w:firstLine="0"/>
              <w:jc w:val="center"/>
            </w:pPr>
            <w:r>
              <w:rPr>
                <w:sz w:val="22"/>
                <w:rtl/>
              </w:rPr>
              <w:t xml:space="preserve"> </w:t>
            </w:r>
            <w:r>
              <w:rPr>
                <w:sz w:val="22"/>
              </w:rPr>
              <w:t>39</w:t>
            </w:r>
            <w:r>
              <w:rPr>
                <w:sz w:val="22"/>
                <w:rtl/>
              </w:rPr>
              <w:t>–</w:t>
            </w:r>
            <w:r>
              <w:rPr>
                <w:sz w:val="22"/>
              </w:rPr>
              <w:t>30</w:t>
            </w:r>
            <w:r>
              <w:rPr>
                <w:sz w:val="22"/>
                <w:rtl/>
              </w:rPr>
              <w:t>سنة</w:t>
            </w:r>
            <w:r>
              <w:rPr>
                <w:sz w:val="22"/>
                <w:rtl/>
              </w:rPr>
              <w:t xml:space="preserve"> </w:t>
            </w:r>
          </w:p>
        </w:tc>
        <w:tc>
          <w:tcPr>
            <w:tcW w:w="0" w:type="auto"/>
            <w:vMerge/>
            <w:tcBorders>
              <w:top w:val="nil"/>
              <w:left w:val="single" w:sz="4" w:space="0" w:color="F4B083"/>
              <w:bottom w:val="nil"/>
              <w:right w:val="single" w:sz="4" w:space="0" w:color="F4B083"/>
            </w:tcBorders>
          </w:tcPr>
          <w:p w:rsidR="00F33E7A" w:rsidRDefault="00F33E7A">
            <w:pPr>
              <w:bidi w:val="0"/>
              <w:spacing w:after="160" w:line="259" w:lineRule="auto"/>
              <w:ind w:left="0" w:right="0" w:firstLine="0"/>
              <w:jc w:val="left"/>
            </w:pPr>
          </w:p>
        </w:tc>
      </w:tr>
      <w:tr w:rsidR="00F33E7A">
        <w:trPr>
          <w:trHeight w:val="532"/>
        </w:trPr>
        <w:tc>
          <w:tcPr>
            <w:tcW w:w="2159"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357" w:firstLine="0"/>
              <w:jc w:val="center"/>
            </w:pPr>
            <w:r>
              <w:rPr>
                <w:sz w:val="22"/>
              </w:rPr>
              <w:t xml:space="preserve"> 16.0</w:t>
            </w:r>
          </w:p>
        </w:tc>
        <w:tc>
          <w:tcPr>
            <w:tcW w:w="2160"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353" w:firstLine="0"/>
              <w:jc w:val="center"/>
            </w:pPr>
            <w:r>
              <w:rPr>
                <w:sz w:val="22"/>
              </w:rPr>
              <w:t xml:space="preserve"> 40</w:t>
            </w:r>
          </w:p>
        </w:tc>
        <w:tc>
          <w:tcPr>
            <w:tcW w:w="2160"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226" w:right="0" w:firstLine="0"/>
              <w:jc w:val="center"/>
            </w:pPr>
            <w:r>
              <w:rPr>
                <w:sz w:val="22"/>
                <w:rtl/>
              </w:rPr>
              <w:t xml:space="preserve"> </w:t>
            </w:r>
            <w:r>
              <w:rPr>
                <w:sz w:val="22"/>
              </w:rPr>
              <w:t>49</w:t>
            </w:r>
            <w:r>
              <w:rPr>
                <w:sz w:val="22"/>
                <w:rtl/>
              </w:rPr>
              <w:t>–</w:t>
            </w:r>
            <w:r>
              <w:rPr>
                <w:sz w:val="22"/>
              </w:rPr>
              <w:t>40</w:t>
            </w:r>
            <w:r>
              <w:rPr>
                <w:sz w:val="22"/>
                <w:rtl/>
              </w:rPr>
              <w:t>سنة</w:t>
            </w:r>
            <w:r>
              <w:rPr>
                <w:sz w:val="22"/>
                <w:rtl/>
              </w:rPr>
              <w:t xml:space="preserve"> </w:t>
            </w:r>
          </w:p>
        </w:tc>
        <w:tc>
          <w:tcPr>
            <w:tcW w:w="0" w:type="auto"/>
            <w:vMerge/>
            <w:tcBorders>
              <w:top w:val="nil"/>
              <w:left w:val="single" w:sz="4" w:space="0" w:color="F4B083"/>
              <w:bottom w:val="nil"/>
              <w:right w:val="single" w:sz="4" w:space="0" w:color="F4B083"/>
            </w:tcBorders>
          </w:tcPr>
          <w:p w:rsidR="00F33E7A" w:rsidRDefault="00F33E7A">
            <w:pPr>
              <w:bidi w:val="0"/>
              <w:spacing w:after="160" w:line="259" w:lineRule="auto"/>
              <w:ind w:left="0" w:right="0" w:firstLine="0"/>
              <w:jc w:val="left"/>
            </w:pPr>
          </w:p>
        </w:tc>
      </w:tr>
      <w:tr w:rsidR="00F33E7A">
        <w:trPr>
          <w:trHeight w:val="538"/>
        </w:trPr>
        <w:tc>
          <w:tcPr>
            <w:tcW w:w="2159"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357" w:firstLine="0"/>
              <w:jc w:val="center"/>
            </w:pPr>
            <w:r>
              <w:rPr>
                <w:sz w:val="22"/>
              </w:rPr>
              <w:t xml:space="preserve"> 12.0</w:t>
            </w:r>
          </w:p>
        </w:tc>
        <w:tc>
          <w:tcPr>
            <w:tcW w:w="2160"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353" w:firstLine="0"/>
              <w:jc w:val="center"/>
            </w:pPr>
            <w:r>
              <w:rPr>
                <w:sz w:val="22"/>
              </w:rPr>
              <w:t xml:space="preserve"> 30</w:t>
            </w:r>
          </w:p>
        </w:tc>
        <w:tc>
          <w:tcPr>
            <w:tcW w:w="2160" w:type="dxa"/>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226" w:right="0" w:firstLine="0"/>
              <w:jc w:val="center"/>
            </w:pPr>
            <w:r>
              <w:rPr>
                <w:sz w:val="22"/>
                <w:rtl/>
              </w:rPr>
              <w:t xml:space="preserve"> </w:t>
            </w:r>
            <w:r>
              <w:rPr>
                <w:sz w:val="22"/>
              </w:rPr>
              <w:t>50</w:t>
            </w:r>
            <w:r>
              <w:rPr>
                <w:sz w:val="22"/>
                <w:rtl/>
              </w:rPr>
              <w:t>سنة فأكثر</w:t>
            </w:r>
            <w:r>
              <w:rPr>
                <w:sz w:val="22"/>
                <w:rtl/>
              </w:rPr>
              <w:t xml:space="preserve"> </w:t>
            </w:r>
          </w:p>
        </w:tc>
        <w:tc>
          <w:tcPr>
            <w:tcW w:w="0" w:type="auto"/>
            <w:vMerge/>
            <w:tcBorders>
              <w:top w:val="nil"/>
              <w:left w:val="single" w:sz="4" w:space="0" w:color="F4B083"/>
              <w:bottom w:val="nil"/>
              <w:right w:val="single" w:sz="4" w:space="0" w:color="F4B083"/>
            </w:tcBorders>
          </w:tcPr>
          <w:p w:rsidR="00F33E7A" w:rsidRDefault="00F33E7A">
            <w:pPr>
              <w:bidi w:val="0"/>
              <w:spacing w:after="160" w:line="259" w:lineRule="auto"/>
              <w:ind w:left="0" w:right="0" w:firstLine="0"/>
              <w:jc w:val="left"/>
            </w:pPr>
          </w:p>
        </w:tc>
      </w:tr>
      <w:tr w:rsidR="00F33E7A">
        <w:trPr>
          <w:trHeight w:val="533"/>
        </w:trPr>
        <w:tc>
          <w:tcPr>
            <w:tcW w:w="2159"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352" w:firstLine="0"/>
              <w:jc w:val="center"/>
            </w:pPr>
            <w:r>
              <w:rPr>
                <w:sz w:val="22"/>
              </w:rPr>
              <w:t xml:space="preserve"> </w:t>
            </w:r>
            <w:r>
              <w:rPr>
                <w:b/>
                <w:sz w:val="22"/>
              </w:rPr>
              <w:t>100.0</w:t>
            </w:r>
          </w:p>
        </w:tc>
        <w:tc>
          <w:tcPr>
            <w:tcW w:w="2160"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353" w:firstLine="0"/>
              <w:jc w:val="center"/>
            </w:pPr>
            <w:r>
              <w:rPr>
                <w:sz w:val="22"/>
              </w:rPr>
              <w:t xml:space="preserve"> </w:t>
            </w:r>
            <w:r>
              <w:rPr>
                <w:b/>
                <w:sz w:val="22"/>
              </w:rPr>
              <w:t>250</w:t>
            </w:r>
          </w:p>
        </w:tc>
        <w:tc>
          <w:tcPr>
            <w:tcW w:w="2160"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232" w:right="0" w:firstLine="0"/>
              <w:jc w:val="center"/>
            </w:pPr>
            <w:r>
              <w:rPr>
                <w:b/>
                <w:bCs/>
                <w:sz w:val="22"/>
                <w:rtl/>
              </w:rPr>
              <w:t>المجمو ع</w:t>
            </w:r>
            <w:r>
              <w:rPr>
                <w:sz w:val="22"/>
                <w:rtl/>
              </w:rPr>
              <w:t xml:space="preserve"> </w:t>
            </w:r>
          </w:p>
        </w:tc>
        <w:tc>
          <w:tcPr>
            <w:tcW w:w="0" w:type="auto"/>
            <w:vMerge/>
            <w:tcBorders>
              <w:top w:val="nil"/>
              <w:left w:val="single" w:sz="4" w:space="0" w:color="F4B083"/>
              <w:bottom w:val="single" w:sz="4" w:space="0" w:color="F4B083"/>
              <w:right w:val="single" w:sz="4" w:space="0" w:color="F4B083"/>
            </w:tcBorders>
          </w:tcPr>
          <w:p w:rsidR="00F33E7A" w:rsidRDefault="00F33E7A">
            <w:pPr>
              <w:bidi w:val="0"/>
              <w:spacing w:after="160" w:line="259" w:lineRule="auto"/>
              <w:ind w:left="0" w:right="0" w:firstLine="0"/>
              <w:jc w:val="left"/>
            </w:pPr>
          </w:p>
        </w:tc>
      </w:tr>
      <w:tr w:rsidR="00F33E7A">
        <w:trPr>
          <w:trHeight w:val="536"/>
        </w:trPr>
        <w:tc>
          <w:tcPr>
            <w:tcW w:w="2159"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357" w:firstLine="0"/>
              <w:jc w:val="center"/>
            </w:pPr>
            <w:r>
              <w:rPr>
                <w:sz w:val="22"/>
              </w:rPr>
              <w:t xml:space="preserve"> 8.8</w:t>
            </w:r>
          </w:p>
        </w:tc>
        <w:tc>
          <w:tcPr>
            <w:tcW w:w="2160"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353" w:firstLine="0"/>
              <w:jc w:val="center"/>
            </w:pPr>
            <w:r>
              <w:rPr>
                <w:sz w:val="22"/>
              </w:rPr>
              <w:t xml:space="preserve"> 22</w:t>
            </w:r>
          </w:p>
        </w:tc>
        <w:tc>
          <w:tcPr>
            <w:tcW w:w="2160" w:type="dxa"/>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230" w:right="0" w:firstLine="0"/>
              <w:jc w:val="center"/>
            </w:pPr>
            <w:r>
              <w:rPr>
                <w:sz w:val="22"/>
                <w:rtl/>
              </w:rPr>
              <w:t>ثانوي فأقل</w:t>
            </w:r>
            <w:r>
              <w:rPr>
                <w:sz w:val="22"/>
                <w:rtl/>
              </w:rPr>
              <w:t xml:space="preserve"> </w:t>
            </w:r>
          </w:p>
        </w:tc>
        <w:tc>
          <w:tcPr>
            <w:tcW w:w="2159" w:type="dxa"/>
            <w:tcBorders>
              <w:top w:val="single" w:sz="4" w:space="0" w:color="F4B083"/>
              <w:left w:val="single" w:sz="4" w:space="0" w:color="F4B083"/>
              <w:bottom w:val="single" w:sz="4" w:space="0" w:color="F4B083"/>
              <w:right w:val="single" w:sz="4" w:space="0" w:color="F4B083"/>
            </w:tcBorders>
          </w:tcPr>
          <w:p w:rsidR="00F33E7A" w:rsidRDefault="00F33E7A">
            <w:pPr>
              <w:bidi w:val="0"/>
              <w:spacing w:after="160" w:line="259" w:lineRule="auto"/>
              <w:ind w:left="0" w:right="0" w:firstLine="0"/>
              <w:jc w:val="left"/>
            </w:pPr>
          </w:p>
        </w:tc>
      </w:tr>
    </w:tbl>
    <w:p w:rsidR="00F33E7A" w:rsidRDefault="00F33E7A">
      <w:pPr>
        <w:bidi w:val="0"/>
        <w:spacing w:after="0" w:line="259" w:lineRule="auto"/>
        <w:ind w:left="-1393" w:right="234" w:firstLine="0"/>
        <w:jc w:val="left"/>
      </w:pPr>
    </w:p>
    <w:tbl>
      <w:tblPr>
        <w:tblStyle w:val="TableGrid"/>
        <w:tblW w:w="8639" w:type="dxa"/>
        <w:tblInd w:w="648" w:type="dxa"/>
        <w:tblCellMar>
          <w:top w:w="2" w:type="dxa"/>
          <w:left w:w="115" w:type="dxa"/>
          <w:bottom w:w="0" w:type="dxa"/>
          <w:right w:w="115" w:type="dxa"/>
        </w:tblCellMar>
        <w:tblLook w:val="04A0" w:firstRow="1" w:lastRow="0" w:firstColumn="1" w:lastColumn="0" w:noHBand="0" w:noVBand="1"/>
      </w:tblPr>
      <w:tblGrid>
        <w:gridCol w:w="1"/>
        <w:gridCol w:w="2158"/>
        <w:gridCol w:w="1"/>
        <w:gridCol w:w="2159"/>
        <w:gridCol w:w="1"/>
        <w:gridCol w:w="2160"/>
        <w:gridCol w:w="2159"/>
      </w:tblGrid>
      <w:tr w:rsidR="00F33E7A">
        <w:trPr>
          <w:gridBefore w:val="1"/>
          <w:trHeight w:val="533"/>
        </w:trPr>
        <w:tc>
          <w:tcPr>
            <w:tcW w:w="2159" w:type="dxa"/>
            <w:gridSpan w:val="2"/>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157" w:firstLine="0"/>
              <w:jc w:val="center"/>
            </w:pPr>
            <w:r>
              <w:rPr>
                <w:sz w:val="22"/>
              </w:rPr>
              <w:t xml:space="preserve"> 12.8</w:t>
            </w:r>
          </w:p>
        </w:tc>
        <w:tc>
          <w:tcPr>
            <w:tcW w:w="2160" w:type="dxa"/>
            <w:gridSpan w:val="2"/>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153" w:firstLine="0"/>
              <w:jc w:val="center"/>
            </w:pPr>
            <w:r>
              <w:rPr>
                <w:sz w:val="22"/>
              </w:rPr>
              <w:t xml:space="preserve"> 32</w:t>
            </w:r>
          </w:p>
        </w:tc>
        <w:tc>
          <w:tcPr>
            <w:tcW w:w="2160"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29" w:right="0" w:firstLine="0"/>
              <w:jc w:val="center"/>
            </w:pPr>
            <w:r>
              <w:rPr>
                <w:sz w:val="22"/>
                <w:rtl/>
              </w:rPr>
              <w:t>دبلوم</w:t>
            </w:r>
            <w:r>
              <w:rPr>
                <w:sz w:val="22"/>
                <w:rtl/>
              </w:rPr>
              <w:t xml:space="preserve"> </w:t>
            </w:r>
          </w:p>
        </w:tc>
        <w:tc>
          <w:tcPr>
            <w:tcW w:w="2159" w:type="dxa"/>
            <w:vMerge w:val="restart"/>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28" w:right="0" w:firstLine="0"/>
              <w:jc w:val="center"/>
            </w:pPr>
            <w:r>
              <w:rPr>
                <w:b/>
                <w:bCs/>
                <w:sz w:val="22"/>
                <w:rtl/>
              </w:rPr>
              <w:t xml:space="preserve">المستوى التعليم ي </w:t>
            </w:r>
          </w:p>
        </w:tc>
      </w:tr>
      <w:tr w:rsidR="00F33E7A">
        <w:trPr>
          <w:gridBefore w:val="1"/>
          <w:trHeight w:val="538"/>
        </w:trPr>
        <w:tc>
          <w:tcPr>
            <w:tcW w:w="2159" w:type="dxa"/>
            <w:gridSpan w:val="2"/>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157" w:firstLine="0"/>
              <w:jc w:val="center"/>
            </w:pPr>
            <w:r>
              <w:rPr>
                <w:sz w:val="22"/>
              </w:rPr>
              <w:t xml:space="preserve"> 56.0</w:t>
            </w:r>
          </w:p>
        </w:tc>
        <w:tc>
          <w:tcPr>
            <w:tcW w:w="2160" w:type="dxa"/>
            <w:gridSpan w:val="2"/>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153" w:firstLine="0"/>
              <w:jc w:val="center"/>
            </w:pPr>
            <w:r>
              <w:rPr>
                <w:sz w:val="22"/>
              </w:rPr>
              <w:t xml:space="preserve"> 140</w:t>
            </w:r>
          </w:p>
        </w:tc>
        <w:tc>
          <w:tcPr>
            <w:tcW w:w="2160" w:type="dxa"/>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30" w:right="0" w:firstLine="0"/>
              <w:jc w:val="center"/>
            </w:pPr>
            <w:r>
              <w:rPr>
                <w:sz w:val="22"/>
                <w:rtl/>
              </w:rPr>
              <w:t>بكالوريوس</w:t>
            </w:r>
            <w:r>
              <w:rPr>
                <w:sz w:val="22"/>
                <w:rtl/>
              </w:rPr>
              <w:t xml:space="preserve"> </w:t>
            </w:r>
          </w:p>
        </w:tc>
        <w:tc>
          <w:tcPr>
            <w:tcW w:w="0" w:type="auto"/>
            <w:vMerge/>
            <w:tcBorders>
              <w:top w:val="nil"/>
              <w:left w:val="single" w:sz="4" w:space="0" w:color="F4B083"/>
              <w:bottom w:val="nil"/>
              <w:right w:val="single" w:sz="4" w:space="0" w:color="F4B083"/>
            </w:tcBorders>
          </w:tcPr>
          <w:p w:rsidR="00F33E7A" w:rsidRDefault="00F33E7A">
            <w:pPr>
              <w:bidi w:val="0"/>
              <w:spacing w:after="160" w:line="259" w:lineRule="auto"/>
              <w:ind w:left="0" w:right="0" w:firstLine="0"/>
              <w:jc w:val="left"/>
            </w:pPr>
          </w:p>
        </w:tc>
      </w:tr>
      <w:tr w:rsidR="00F33E7A">
        <w:trPr>
          <w:gridBefore w:val="1"/>
          <w:trHeight w:val="530"/>
        </w:trPr>
        <w:tc>
          <w:tcPr>
            <w:tcW w:w="2159" w:type="dxa"/>
            <w:gridSpan w:val="2"/>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157" w:firstLine="0"/>
              <w:jc w:val="center"/>
            </w:pPr>
            <w:r>
              <w:rPr>
                <w:sz w:val="22"/>
              </w:rPr>
              <w:t xml:space="preserve"> 22.4</w:t>
            </w:r>
          </w:p>
        </w:tc>
        <w:tc>
          <w:tcPr>
            <w:tcW w:w="2160" w:type="dxa"/>
            <w:gridSpan w:val="2"/>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153" w:firstLine="0"/>
              <w:jc w:val="center"/>
            </w:pPr>
            <w:r>
              <w:rPr>
                <w:sz w:val="22"/>
              </w:rPr>
              <w:t xml:space="preserve"> 56</w:t>
            </w:r>
          </w:p>
        </w:tc>
        <w:tc>
          <w:tcPr>
            <w:tcW w:w="2160"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26" w:right="0" w:firstLine="0"/>
              <w:jc w:val="center"/>
            </w:pPr>
            <w:r>
              <w:rPr>
                <w:sz w:val="22"/>
                <w:rtl/>
              </w:rPr>
              <w:t>د ارسات عليا</w:t>
            </w:r>
            <w:r>
              <w:rPr>
                <w:sz w:val="22"/>
                <w:rtl/>
              </w:rPr>
              <w:t xml:space="preserve"> </w:t>
            </w:r>
          </w:p>
        </w:tc>
        <w:tc>
          <w:tcPr>
            <w:tcW w:w="0" w:type="auto"/>
            <w:vMerge/>
            <w:tcBorders>
              <w:top w:val="nil"/>
              <w:left w:val="single" w:sz="4" w:space="0" w:color="F4B083"/>
              <w:bottom w:val="nil"/>
              <w:right w:val="single" w:sz="4" w:space="0" w:color="F4B083"/>
            </w:tcBorders>
          </w:tcPr>
          <w:p w:rsidR="00F33E7A" w:rsidRDefault="00F33E7A">
            <w:pPr>
              <w:bidi w:val="0"/>
              <w:spacing w:after="160" w:line="259" w:lineRule="auto"/>
              <w:ind w:left="0" w:right="0" w:firstLine="0"/>
              <w:jc w:val="left"/>
            </w:pPr>
          </w:p>
        </w:tc>
      </w:tr>
      <w:tr w:rsidR="00F33E7A">
        <w:trPr>
          <w:gridBefore w:val="1"/>
          <w:trHeight w:val="540"/>
        </w:trPr>
        <w:tc>
          <w:tcPr>
            <w:tcW w:w="2159" w:type="dxa"/>
            <w:gridSpan w:val="2"/>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152" w:firstLine="0"/>
              <w:jc w:val="center"/>
            </w:pPr>
            <w:r>
              <w:rPr>
                <w:sz w:val="22"/>
              </w:rPr>
              <w:t xml:space="preserve"> </w:t>
            </w:r>
            <w:r>
              <w:rPr>
                <w:b/>
                <w:sz w:val="22"/>
              </w:rPr>
              <w:t>100.0</w:t>
            </w:r>
          </w:p>
        </w:tc>
        <w:tc>
          <w:tcPr>
            <w:tcW w:w="2160" w:type="dxa"/>
            <w:gridSpan w:val="2"/>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152" w:firstLine="0"/>
              <w:jc w:val="center"/>
            </w:pPr>
            <w:r>
              <w:rPr>
                <w:sz w:val="22"/>
              </w:rPr>
              <w:t xml:space="preserve"> </w:t>
            </w:r>
            <w:r>
              <w:rPr>
                <w:b/>
                <w:sz w:val="22"/>
              </w:rPr>
              <w:t>250</w:t>
            </w:r>
          </w:p>
        </w:tc>
        <w:tc>
          <w:tcPr>
            <w:tcW w:w="2160" w:type="dxa"/>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31" w:right="0" w:firstLine="0"/>
              <w:jc w:val="center"/>
            </w:pPr>
            <w:r>
              <w:rPr>
                <w:b/>
                <w:bCs/>
                <w:sz w:val="22"/>
                <w:rtl/>
              </w:rPr>
              <w:t>المجمو ع</w:t>
            </w:r>
            <w:r>
              <w:rPr>
                <w:sz w:val="22"/>
                <w:rtl/>
              </w:rPr>
              <w:t xml:space="preserve"> </w:t>
            </w:r>
          </w:p>
        </w:tc>
        <w:tc>
          <w:tcPr>
            <w:tcW w:w="0" w:type="auto"/>
            <w:vMerge/>
            <w:tcBorders>
              <w:top w:val="nil"/>
              <w:left w:val="single" w:sz="4" w:space="0" w:color="F4B083"/>
              <w:bottom w:val="single" w:sz="4" w:space="0" w:color="F4B083"/>
              <w:right w:val="single" w:sz="4" w:space="0" w:color="F4B083"/>
            </w:tcBorders>
          </w:tcPr>
          <w:p w:rsidR="00F33E7A" w:rsidRDefault="00F33E7A">
            <w:pPr>
              <w:bidi w:val="0"/>
              <w:spacing w:after="160" w:line="259" w:lineRule="auto"/>
              <w:ind w:left="0" w:right="0" w:firstLine="0"/>
              <w:jc w:val="left"/>
            </w:pPr>
          </w:p>
        </w:tc>
      </w:tr>
      <w:tr w:rsidR="00F33E7A">
        <w:trPr>
          <w:gridBefore w:val="1"/>
          <w:trHeight w:val="530"/>
        </w:trPr>
        <w:tc>
          <w:tcPr>
            <w:tcW w:w="2159" w:type="dxa"/>
            <w:gridSpan w:val="2"/>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157" w:firstLine="0"/>
              <w:jc w:val="center"/>
            </w:pPr>
            <w:r>
              <w:rPr>
                <w:sz w:val="22"/>
              </w:rPr>
              <w:t xml:space="preserve"> </w:t>
            </w:r>
            <w:r>
              <w:rPr>
                <w:sz w:val="22"/>
              </w:rPr>
              <w:t>34.8</w:t>
            </w:r>
          </w:p>
        </w:tc>
        <w:tc>
          <w:tcPr>
            <w:tcW w:w="2160" w:type="dxa"/>
            <w:gridSpan w:val="2"/>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153" w:firstLine="0"/>
              <w:jc w:val="center"/>
            </w:pPr>
            <w:r>
              <w:rPr>
                <w:sz w:val="22"/>
              </w:rPr>
              <w:t xml:space="preserve"> 87</w:t>
            </w:r>
          </w:p>
        </w:tc>
        <w:tc>
          <w:tcPr>
            <w:tcW w:w="2160"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29" w:right="0" w:firstLine="0"/>
              <w:jc w:val="center"/>
            </w:pPr>
            <w:r>
              <w:rPr>
                <w:sz w:val="22"/>
                <w:rtl/>
              </w:rPr>
              <w:t>الوسط ى</w:t>
            </w:r>
            <w:r>
              <w:rPr>
                <w:sz w:val="22"/>
                <w:rtl/>
              </w:rPr>
              <w:t xml:space="preserve"> </w:t>
            </w:r>
          </w:p>
        </w:tc>
        <w:tc>
          <w:tcPr>
            <w:tcW w:w="2159" w:type="dxa"/>
            <w:vMerge w:val="restart"/>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30" w:right="0" w:firstLine="0"/>
              <w:jc w:val="center"/>
            </w:pPr>
            <w:r>
              <w:rPr>
                <w:b/>
                <w:bCs/>
                <w:sz w:val="22"/>
                <w:rtl/>
              </w:rPr>
              <w:t xml:space="preserve">المنطق ة </w:t>
            </w:r>
          </w:p>
        </w:tc>
      </w:tr>
      <w:tr w:rsidR="00F33E7A">
        <w:trPr>
          <w:gridBefore w:val="1"/>
          <w:trHeight w:val="538"/>
        </w:trPr>
        <w:tc>
          <w:tcPr>
            <w:tcW w:w="2159" w:type="dxa"/>
            <w:gridSpan w:val="2"/>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157" w:firstLine="0"/>
              <w:jc w:val="center"/>
            </w:pPr>
            <w:r>
              <w:rPr>
                <w:sz w:val="22"/>
              </w:rPr>
              <w:t xml:space="preserve"> 25.6</w:t>
            </w:r>
          </w:p>
        </w:tc>
        <w:tc>
          <w:tcPr>
            <w:tcW w:w="2160" w:type="dxa"/>
            <w:gridSpan w:val="2"/>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153" w:firstLine="0"/>
              <w:jc w:val="center"/>
            </w:pPr>
            <w:r>
              <w:rPr>
                <w:sz w:val="22"/>
              </w:rPr>
              <w:t xml:space="preserve"> 64</w:t>
            </w:r>
          </w:p>
        </w:tc>
        <w:tc>
          <w:tcPr>
            <w:tcW w:w="2160" w:type="dxa"/>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23" w:right="0" w:firstLine="0"/>
              <w:jc w:val="center"/>
            </w:pPr>
            <w:r>
              <w:rPr>
                <w:sz w:val="22"/>
                <w:rtl/>
              </w:rPr>
              <w:t xml:space="preserve">الغربية </w:t>
            </w:r>
            <w:r>
              <w:rPr>
                <w:sz w:val="22"/>
                <w:rtl/>
              </w:rPr>
              <w:t xml:space="preserve"> </w:t>
            </w:r>
          </w:p>
        </w:tc>
        <w:tc>
          <w:tcPr>
            <w:tcW w:w="0" w:type="auto"/>
            <w:vMerge/>
            <w:tcBorders>
              <w:top w:val="nil"/>
              <w:left w:val="single" w:sz="4" w:space="0" w:color="F4B083"/>
              <w:bottom w:val="nil"/>
              <w:right w:val="single" w:sz="4" w:space="0" w:color="F4B083"/>
            </w:tcBorders>
          </w:tcPr>
          <w:p w:rsidR="00F33E7A" w:rsidRDefault="00F33E7A">
            <w:pPr>
              <w:bidi w:val="0"/>
              <w:spacing w:after="160" w:line="259" w:lineRule="auto"/>
              <w:ind w:left="0" w:right="0" w:firstLine="0"/>
              <w:jc w:val="left"/>
            </w:pPr>
          </w:p>
        </w:tc>
      </w:tr>
      <w:tr w:rsidR="00F33E7A">
        <w:trPr>
          <w:gridBefore w:val="1"/>
          <w:trHeight w:val="533"/>
        </w:trPr>
        <w:tc>
          <w:tcPr>
            <w:tcW w:w="2159" w:type="dxa"/>
            <w:gridSpan w:val="2"/>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157" w:firstLine="0"/>
              <w:jc w:val="center"/>
            </w:pPr>
            <w:r>
              <w:rPr>
                <w:sz w:val="22"/>
              </w:rPr>
              <w:t xml:space="preserve"> 15.6</w:t>
            </w:r>
          </w:p>
        </w:tc>
        <w:tc>
          <w:tcPr>
            <w:tcW w:w="2160" w:type="dxa"/>
            <w:gridSpan w:val="2"/>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153" w:firstLine="0"/>
              <w:jc w:val="center"/>
            </w:pPr>
            <w:r>
              <w:rPr>
                <w:sz w:val="22"/>
              </w:rPr>
              <w:t xml:space="preserve"> 39</w:t>
            </w:r>
          </w:p>
        </w:tc>
        <w:tc>
          <w:tcPr>
            <w:tcW w:w="2160"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29" w:right="0" w:firstLine="0"/>
              <w:jc w:val="center"/>
            </w:pPr>
            <w:r>
              <w:rPr>
                <w:sz w:val="22"/>
                <w:rtl/>
              </w:rPr>
              <w:t>الشرقية</w:t>
            </w:r>
            <w:r>
              <w:rPr>
                <w:sz w:val="22"/>
                <w:rtl/>
              </w:rPr>
              <w:t xml:space="preserve"> </w:t>
            </w:r>
          </w:p>
        </w:tc>
        <w:tc>
          <w:tcPr>
            <w:tcW w:w="0" w:type="auto"/>
            <w:vMerge/>
            <w:tcBorders>
              <w:top w:val="nil"/>
              <w:left w:val="single" w:sz="4" w:space="0" w:color="F4B083"/>
              <w:bottom w:val="nil"/>
              <w:right w:val="single" w:sz="4" w:space="0" w:color="F4B083"/>
            </w:tcBorders>
          </w:tcPr>
          <w:p w:rsidR="00F33E7A" w:rsidRDefault="00F33E7A">
            <w:pPr>
              <w:bidi w:val="0"/>
              <w:spacing w:after="160" w:line="259" w:lineRule="auto"/>
              <w:ind w:left="0" w:right="0" w:firstLine="0"/>
              <w:jc w:val="left"/>
            </w:pPr>
          </w:p>
        </w:tc>
      </w:tr>
      <w:tr w:rsidR="00F33E7A">
        <w:trPr>
          <w:gridBefore w:val="1"/>
          <w:trHeight w:val="538"/>
        </w:trPr>
        <w:tc>
          <w:tcPr>
            <w:tcW w:w="2159" w:type="dxa"/>
            <w:gridSpan w:val="2"/>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157" w:firstLine="0"/>
              <w:jc w:val="center"/>
            </w:pPr>
            <w:r>
              <w:rPr>
                <w:sz w:val="22"/>
              </w:rPr>
              <w:t xml:space="preserve"> 10.8</w:t>
            </w:r>
          </w:p>
        </w:tc>
        <w:tc>
          <w:tcPr>
            <w:tcW w:w="2160" w:type="dxa"/>
            <w:gridSpan w:val="2"/>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153" w:firstLine="0"/>
              <w:jc w:val="center"/>
            </w:pPr>
            <w:r>
              <w:rPr>
                <w:sz w:val="22"/>
              </w:rPr>
              <w:t xml:space="preserve"> 27</w:t>
            </w:r>
          </w:p>
        </w:tc>
        <w:tc>
          <w:tcPr>
            <w:tcW w:w="2160" w:type="dxa"/>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29" w:right="0" w:firstLine="0"/>
              <w:jc w:val="center"/>
            </w:pPr>
            <w:r>
              <w:rPr>
                <w:sz w:val="22"/>
                <w:rtl/>
              </w:rPr>
              <w:t>الشمالية</w:t>
            </w:r>
            <w:r>
              <w:rPr>
                <w:sz w:val="22"/>
                <w:rtl/>
              </w:rPr>
              <w:t xml:space="preserve"> </w:t>
            </w:r>
          </w:p>
        </w:tc>
        <w:tc>
          <w:tcPr>
            <w:tcW w:w="0" w:type="auto"/>
            <w:vMerge/>
            <w:tcBorders>
              <w:top w:val="nil"/>
              <w:left w:val="single" w:sz="4" w:space="0" w:color="F4B083"/>
              <w:bottom w:val="nil"/>
              <w:right w:val="single" w:sz="4" w:space="0" w:color="F4B083"/>
            </w:tcBorders>
          </w:tcPr>
          <w:p w:rsidR="00F33E7A" w:rsidRDefault="00F33E7A">
            <w:pPr>
              <w:bidi w:val="0"/>
              <w:spacing w:after="160" w:line="259" w:lineRule="auto"/>
              <w:ind w:left="0" w:right="0" w:firstLine="0"/>
              <w:jc w:val="left"/>
            </w:pPr>
          </w:p>
        </w:tc>
      </w:tr>
      <w:tr w:rsidR="00F33E7A">
        <w:trPr>
          <w:gridBefore w:val="1"/>
          <w:trHeight w:val="533"/>
        </w:trPr>
        <w:tc>
          <w:tcPr>
            <w:tcW w:w="2159" w:type="dxa"/>
            <w:gridSpan w:val="2"/>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157" w:firstLine="0"/>
              <w:jc w:val="center"/>
            </w:pPr>
            <w:r>
              <w:rPr>
                <w:sz w:val="22"/>
              </w:rPr>
              <w:t xml:space="preserve"> 13.2</w:t>
            </w:r>
          </w:p>
        </w:tc>
        <w:tc>
          <w:tcPr>
            <w:tcW w:w="2160" w:type="dxa"/>
            <w:gridSpan w:val="2"/>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153" w:firstLine="0"/>
              <w:jc w:val="center"/>
            </w:pPr>
            <w:r>
              <w:rPr>
                <w:sz w:val="22"/>
              </w:rPr>
              <w:t xml:space="preserve"> 33</w:t>
            </w:r>
          </w:p>
        </w:tc>
        <w:tc>
          <w:tcPr>
            <w:tcW w:w="2160"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26" w:right="0" w:firstLine="0"/>
              <w:jc w:val="center"/>
            </w:pPr>
            <w:r>
              <w:rPr>
                <w:sz w:val="22"/>
                <w:rtl/>
              </w:rPr>
              <w:t>الجنوبية</w:t>
            </w:r>
            <w:r>
              <w:rPr>
                <w:sz w:val="22"/>
                <w:rtl/>
              </w:rPr>
              <w:t xml:space="preserve"> </w:t>
            </w:r>
          </w:p>
        </w:tc>
        <w:tc>
          <w:tcPr>
            <w:tcW w:w="0" w:type="auto"/>
            <w:vMerge/>
            <w:tcBorders>
              <w:top w:val="nil"/>
              <w:left w:val="single" w:sz="4" w:space="0" w:color="F4B083"/>
              <w:bottom w:val="nil"/>
              <w:right w:val="single" w:sz="4" w:space="0" w:color="F4B083"/>
            </w:tcBorders>
          </w:tcPr>
          <w:p w:rsidR="00F33E7A" w:rsidRDefault="00F33E7A">
            <w:pPr>
              <w:bidi w:val="0"/>
              <w:spacing w:after="160" w:line="259" w:lineRule="auto"/>
              <w:ind w:left="0" w:right="0" w:firstLine="0"/>
              <w:jc w:val="left"/>
            </w:pPr>
          </w:p>
        </w:tc>
      </w:tr>
      <w:tr w:rsidR="00F33E7A">
        <w:trPr>
          <w:gridBefore w:val="1"/>
          <w:trHeight w:val="536"/>
        </w:trPr>
        <w:tc>
          <w:tcPr>
            <w:tcW w:w="2159" w:type="dxa"/>
            <w:gridSpan w:val="2"/>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152" w:firstLine="0"/>
              <w:jc w:val="center"/>
            </w:pPr>
            <w:r>
              <w:rPr>
                <w:sz w:val="22"/>
              </w:rPr>
              <w:t xml:space="preserve"> </w:t>
            </w:r>
            <w:r>
              <w:rPr>
                <w:b/>
                <w:sz w:val="22"/>
              </w:rPr>
              <w:t>100.0</w:t>
            </w:r>
          </w:p>
        </w:tc>
        <w:tc>
          <w:tcPr>
            <w:tcW w:w="2160" w:type="dxa"/>
            <w:gridSpan w:val="2"/>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152" w:firstLine="0"/>
              <w:jc w:val="center"/>
            </w:pPr>
            <w:r>
              <w:rPr>
                <w:sz w:val="22"/>
              </w:rPr>
              <w:t xml:space="preserve"> </w:t>
            </w:r>
            <w:r>
              <w:rPr>
                <w:b/>
                <w:sz w:val="22"/>
              </w:rPr>
              <w:t>250</w:t>
            </w:r>
          </w:p>
        </w:tc>
        <w:tc>
          <w:tcPr>
            <w:tcW w:w="2160" w:type="dxa"/>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31" w:right="0" w:firstLine="0"/>
              <w:jc w:val="center"/>
            </w:pPr>
            <w:r>
              <w:rPr>
                <w:b/>
                <w:bCs/>
                <w:sz w:val="22"/>
                <w:rtl/>
              </w:rPr>
              <w:t>المجمو ع</w:t>
            </w:r>
            <w:r>
              <w:rPr>
                <w:sz w:val="22"/>
                <w:rtl/>
              </w:rPr>
              <w:t xml:space="preserve"> </w:t>
            </w:r>
          </w:p>
        </w:tc>
        <w:tc>
          <w:tcPr>
            <w:tcW w:w="0" w:type="auto"/>
            <w:vMerge/>
            <w:tcBorders>
              <w:top w:val="nil"/>
              <w:left w:val="single" w:sz="4" w:space="0" w:color="F4B083"/>
              <w:bottom w:val="single" w:sz="4" w:space="0" w:color="F4B083"/>
              <w:right w:val="single" w:sz="4" w:space="0" w:color="F4B083"/>
            </w:tcBorders>
          </w:tcPr>
          <w:p w:rsidR="00F33E7A" w:rsidRDefault="00F33E7A">
            <w:pPr>
              <w:bidi w:val="0"/>
              <w:spacing w:after="160" w:line="259" w:lineRule="auto"/>
              <w:ind w:left="0" w:right="0" w:firstLine="0"/>
              <w:jc w:val="left"/>
            </w:pPr>
          </w:p>
        </w:tc>
      </w:tr>
      <w:tr w:rsidR="00F33E7A">
        <w:trPr>
          <w:gridBefore w:val="1"/>
          <w:trHeight w:val="534"/>
        </w:trPr>
        <w:tc>
          <w:tcPr>
            <w:tcW w:w="2159" w:type="dxa"/>
            <w:gridSpan w:val="2"/>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157" w:firstLine="0"/>
              <w:jc w:val="center"/>
            </w:pPr>
            <w:r>
              <w:rPr>
                <w:sz w:val="22"/>
              </w:rPr>
              <w:t xml:space="preserve"> 8.0</w:t>
            </w:r>
          </w:p>
        </w:tc>
        <w:tc>
          <w:tcPr>
            <w:tcW w:w="2160" w:type="dxa"/>
            <w:gridSpan w:val="2"/>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153" w:firstLine="0"/>
              <w:jc w:val="center"/>
            </w:pPr>
            <w:r>
              <w:rPr>
                <w:sz w:val="22"/>
              </w:rPr>
              <w:t xml:space="preserve"> 20</w:t>
            </w:r>
          </w:p>
        </w:tc>
        <w:tc>
          <w:tcPr>
            <w:tcW w:w="2160"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31" w:right="0" w:firstLine="0"/>
              <w:jc w:val="center"/>
            </w:pPr>
            <w:r>
              <w:rPr>
                <w:sz w:val="22"/>
                <w:rtl/>
              </w:rPr>
              <w:t>أقل من سن ة</w:t>
            </w:r>
            <w:r>
              <w:rPr>
                <w:sz w:val="22"/>
                <w:rtl/>
              </w:rPr>
              <w:t xml:space="preserve"> </w:t>
            </w:r>
          </w:p>
        </w:tc>
        <w:tc>
          <w:tcPr>
            <w:tcW w:w="2159" w:type="dxa"/>
            <w:vMerge w:val="restart"/>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0" w:right="115" w:firstLine="111"/>
              <w:jc w:val="right"/>
            </w:pPr>
            <w:r>
              <w:rPr>
                <w:b/>
                <w:bCs/>
                <w:sz w:val="22"/>
                <w:rtl/>
              </w:rPr>
              <w:t xml:space="preserve">عدد سنوات استخدام الخدمات البنكية الرقمية </w:t>
            </w:r>
          </w:p>
        </w:tc>
      </w:tr>
      <w:tr w:rsidR="00F33E7A">
        <w:trPr>
          <w:gridBefore w:val="1"/>
          <w:trHeight w:val="536"/>
        </w:trPr>
        <w:tc>
          <w:tcPr>
            <w:tcW w:w="2159" w:type="dxa"/>
            <w:gridSpan w:val="2"/>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157" w:firstLine="0"/>
              <w:jc w:val="center"/>
            </w:pPr>
            <w:r>
              <w:rPr>
                <w:sz w:val="22"/>
              </w:rPr>
              <w:t xml:space="preserve"> 28.0</w:t>
            </w:r>
          </w:p>
        </w:tc>
        <w:tc>
          <w:tcPr>
            <w:tcW w:w="2160" w:type="dxa"/>
            <w:gridSpan w:val="2"/>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153" w:firstLine="0"/>
              <w:jc w:val="center"/>
            </w:pPr>
            <w:r>
              <w:rPr>
                <w:sz w:val="22"/>
              </w:rPr>
              <w:t xml:space="preserve"> 70</w:t>
            </w:r>
          </w:p>
        </w:tc>
        <w:tc>
          <w:tcPr>
            <w:tcW w:w="2160" w:type="dxa"/>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26" w:right="0" w:firstLine="0"/>
              <w:jc w:val="center"/>
            </w:pPr>
            <w:r>
              <w:rPr>
                <w:sz w:val="22"/>
                <w:rtl/>
              </w:rPr>
              <w:t xml:space="preserve"> </w:t>
            </w:r>
            <w:r>
              <w:rPr>
                <w:sz w:val="22"/>
              </w:rPr>
              <w:t>3</w:t>
            </w:r>
            <w:r>
              <w:rPr>
                <w:sz w:val="22"/>
                <w:rtl/>
              </w:rPr>
              <w:t>–</w:t>
            </w:r>
            <w:r>
              <w:rPr>
                <w:sz w:val="22"/>
              </w:rPr>
              <w:t>1</w:t>
            </w:r>
            <w:r>
              <w:rPr>
                <w:sz w:val="22"/>
                <w:rtl/>
              </w:rPr>
              <w:t>سنوات</w:t>
            </w:r>
            <w:r>
              <w:rPr>
                <w:sz w:val="22"/>
                <w:rtl/>
              </w:rPr>
              <w:t xml:space="preserve"> </w:t>
            </w:r>
          </w:p>
        </w:tc>
        <w:tc>
          <w:tcPr>
            <w:tcW w:w="0" w:type="auto"/>
            <w:vMerge/>
            <w:tcBorders>
              <w:top w:val="nil"/>
              <w:left w:val="single" w:sz="4" w:space="0" w:color="F4B083"/>
              <w:bottom w:val="nil"/>
              <w:right w:val="single" w:sz="4" w:space="0" w:color="F4B083"/>
            </w:tcBorders>
          </w:tcPr>
          <w:p w:rsidR="00F33E7A" w:rsidRDefault="00F33E7A">
            <w:pPr>
              <w:bidi w:val="0"/>
              <w:spacing w:after="160" w:line="259" w:lineRule="auto"/>
              <w:ind w:left="0" w:right="0" w:firstLine="0"/>
              <w:jc w:val="left"/>
            </w:pPr>
          </w:p>
        </w:tc>
      </w:tr>
      <w:tr w:rsidR="00F33E7A">
        <w:trPr>
          <w:gridBefore w:val="1"/>
          <w:trHeight w:val="532"/>
        </w:trPr>
        <w:tc>
          <w:tcPr>
            <w:tcW w:w="2159" w:type="dxa"/>
            <w:gridSpan w:val="2"/>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157" w:firstLine="0"/>
              <w:jc w:val="center"/>
            </w:pPr>
            <w:r>
              <w:rPr>
                <w:sz w:val="22"/>
              </w:rPr>
              <w:t xml:space="preserve"> 26.8</w:t>
            </w:r>
          </w:p>
        </w:tc>
        <w:tc>
          <w:tcPr>
            <w:tcW w:w="2160" w:type="dxa"/>
            <w:gridSpan w:val="2"/>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153" w:firstLine="0"/>
              <w:jc w:val="center"/>
            </w:pPr>
            <w:r>
              <w:rPr>
                <w:sz w:val="22"/>
              </w:rPr>
              <w:t xml:space="preserve"> 67</w:t>
            </w:r>
          </w:p>
        </w:tc>
        <w:tc>
          <w:tcPr>
            <w:tcW w:w="2160"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26" w:right="0" w:firstLine="0"/>
              <w:jc w:val="center"/>
            </w:pPr>
            <w:r>
              <w:rPr>
                <w:sz w:val="22"/>
                <w:rtl/>
              </w:rPr>
              <w:t xml:space="preserve"> </w:t>
            </w:r>
            <w:r>
              <w:rPr>
                <w:sz w:val="22"/>
              </w:rPr>
              <w:t>6</w:t>
            </w:r>
            <w:r>
              <w:rPr>
                <w:sz w:val="22"/>
                <w:rtl/>
              </w:rPr>
              <w:t>–</w:t>
            </w:r>
            <w:r>
              <w:rPr>
                <w:sz w:val="22"/>
              </w:rPr>
              <w:t>4</w:t>
            </w:r>
            <w:r>
              <w:rPr>
                <w:sz w:val="22"/>
                <w:rtl/>
              </w:rPr>
              <w:t>سنوات</w:t>
            </w:r>
            <w:r>
              <w:rPr>
                <w:sz w:val="22"/>
                <w:rtl/>
              </w:rPr>
              <w:t xml:space="preserve"> </w:t>
            </w:r>
          </w:p>
        </w:tc>
        <w:tc>
          <w:tcPr>
            <w:tcW w:w="0" w:type="auto"/>
            <w:vMerge/>
            <w:tcBorders>
              <w:top w:val="nil"/>
              <w:left w:val="single" w:sz="4" w:space="0" w:color="F4B083"/>
              <w:bottom w:val="nil"/>
              <w:right w:val="single" w:sz="4" w:space="0" w:color="F4B083"/>
            </w:tcBorders>
          </w:tcPr>
          <w:p w:rsidR="00F33E7A" w:rsidRDefault="00F33E7A">
            <w:pPr>
              <w:bidi w:val="0"/>
              <w:spacing w:after="160" w:line="259" w:lineRule="auto"/>
              <w:ind w:left="0" w:right="0" w:firstLine="0"/>
              <w:jc w:val="left"/>
            </w:pPr>
          </w:p>
        </w:tc>
      </w:tr>
      <w:tr w:rsidR="00F33E7A">
        <w:trPr>
          <w:gridBefore w:val="1"/>
          <w:trHeight w:val="538"/>
        </w:trPr>
        <w:tc>
          <w:tcPr>
            <w:tcW w:w="2159" w:type="dxa"/>
            <w:gridSpan w:val="2"/>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157" w:firstLine="0"/>
              <w:jc w:val="center"/>
            </w:pPr>
            <w:r>
              <w:rPr>
                <w:sz w:val="22"/>
              </w:rPr>
              <w:t xml:space="preserve"> </w:t>
            </w:r>
            <w:r>
              <w:rPr>
                <w:sz w:val="22"/>
              </w:rPr>
              <w:t>37.2</w:t>
            </w:r>
          </w:p>
        </w:tc>
        <w:tc>
          <w:tcPr>
            <w:tcW w:w="2160" w:type="dxa"/>
            <w:gridSpan w:val="2"/>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153" w:firstLine="0"/>
              <w:jc w:val="center"/>
            </w:pPr>
            <w:r>
              <w:rPr>
                <w:sz w:val="22"/>
              </w:rPr>
              <w:t xml:space="preserve"> 93</w:t>
            </w:r>
          </w:p>
        </w:tc>
        <w:tc>
          <w:tcPr>
            <w:tcW w:w="2160" w:type="dxa"/>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0" w:right="308" w:firstLine="0"/>
              <w:jc w:val="right"/>
            </w:pPr>
            <w:r>
              <w:rPr>
                <w:sz w:val="22"/>
                <w:rtl/>
              </w:rPr>
              <w:t xml:space="preserve">أكثر من </w:t>
            </w:r>
            <w:r>
              <w:rPr>
                <w:sz w:val="22"/>
              </w:rPr>
              <w:t>6</w:t>
            </w:r>
            <w:r>
              <w:rPr>
                <w:sz w:val="22"/>
                <w:rtl/>
              </w:rPr>
              <w:t xml:space="preserve"> سنوات </w:t>
            </w:r>
            <w:r>
              <w:rPr>
                <w:sz w:val="22"/>
                <w:rtl/>
              </w:rPr>
              <w:t xml:space="preserve"> </w:t>
            </w:r>
          </w:p>
        </w:tc>
        <w:tc>
          <w:tcPr>
            <w:tcW w:w="0" w:type="auto"/>
            <w:vMerge/>
            <w:tcBorders>
              <w:top w:val="nil"/>
              <w:left w:val="single" w:sz="4" w:space="0" w:color="F4B083"/>
              <w:bottom w:val="nil"/>
              <w:right w:val="single" w:sz="4" w:space="0" w:color="F4B083"/>
            </w:tcBorders>
          </w:tcPr>
          <w:p w:rsidR="00F33E7A" w:rsidRDefault="00F33E7A">
            <w:pPr>
              <w:bidi w:val="0"/>
              <w:spacing w:after="160" w:line="259" w:lineRule="auto"/>
              <w:ind w:left="0" w:right="0" w:firstLine="0"/>
              <w:jc w:val="left"/>
            </w:pPr>
          </w:p>
        </w:tc>
      </w:tr>
      <w:tr w:rsidR="00F33E7A">
        <w:trPr>
          <w:gridBefore w:val="1"/>
          <w:trHeight w:val="533"/>
        </w:trPr>
        <w:tc>
          <w:tcPr>
            <w:tcW w:w="2159" w:type="dxa"/>
            <w:gridSpan w:val="2"/>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152" w:firstLine="0"/>
              <w:jc w:val="center"/>
            </w:pPr>
            <w:r>
              <w:rPr>
                <w:sz w:val="22"/>
              </w:rPr>
              <w:t xml:space="preserve"> </w:t>
            </w:r>
            <w:r>
              <w:rPr>
                <w:b/>
                <w:sz w:val="22"/>
              </w:rPr>
              <w:t>100.0</w:t>
            </w:r>
          </w:p>
        </w:tc>
        <w:tc>
          <w:tcPr>
            <w:tcW w:w="2160" w:type="dxa"/>
            <w:gridSpan w:val="2"/>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152" w:firstLine="0"/>
              <w:jc w:val="center"/>
            </w:pPr>
            <w:r>
              <w:rPr>
                <w:sz w:val="22"/>
              </w:rPr>
              <w:t xml:space="preserve"> </w:t>
            </w:r>
            <w:r>
              <w:rPr>
                <w:b/>
                <w:sz w:val="22"/>
              </w:rPr>
              <w:t>250</w:t>
            </w:r>
          </w:p>
        </w:tc>
        <w:tc>
          <w:tcPr>
            <w:tcW w:w="2160"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31" w:right="0" w:firstLine="0"/>
              <w:jc w:val="center"/>
            </w:pPr>
            <w:r>
              <w:rPr>
                <w:b/>
                <w:bCs/>
                <w:sz w:val="22"/>
                <w:rtl/>
              </w:rPr>
              <w:t>المجمو ع</w:t>
            </w:r>
            <w:r>
              <w:rPr>
                <w:sz w:val="22"/>
                <w:rtl/>
              </w:rPr>
              <w:t xml:space="preserve"> </w:t>
            </w:r>
          </w:p>
        </w:tc>
        <w:tc>
          <w:tcPr>
            <w:tcW w:w="0" w:type="auto"/>
            <w:vMerge/>
            <w:tcBorders>
              <w:top w:val="nil"/>
              <w:left w:val="single" w:sz="4" w:space="0" w:color="F4B083"/>
              <w:bottom w:val="single" w:sz="4" w:space="0" w:color="F4B083"/>
              <w:right w:val="single" w:sz="4" w:space="0" w:color="F4B083"/>
            </w:tcBorders>
          </w:tcPr>
          <w:p w:rsidR="00F33E7A" w:rsidRDefault="00F33E7A">
            <w:pPr>
              <w:bidi w:val="0"/>
              <w:spacing w:after="160" w:line="259" w:lineRule="auto"/>
              <w:ind w:left="0" w:right="0" w:firstLine="0"/>
              <w:jc w:val="left"/>
            </w:pPr>
          </w:p>
        </w:tc>
      </w:tr>
      <w:tr w:rsidR="00F33E7A">
        <w:trPr>
          <w:gridBefore w:val="1"/>
          <w:trHeight w:val="538"/>
        </w:trPr>
        <w:tc>
          <w:tcPr>
            <w:tcW w:w="2159" w:type="dxa"/>
            <w:gridSpan w:val="2"/>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157" w:firstLine="0"/>
              <w:jc w:val="center"/>
            </w:pPr>
            <w:r>
              <w:rPr>
                <w:sz w:val="22"/>
              </w:rPr>
              <w:t xml:space="preserve"> 67.2</w:t>
            </w:r>
          </w:p>
        </w:tc>
        <w:tc>
          <w:tcPr>
            <w:tcW w:w="2160" w:type="dxa"/>
            <w:gridSpan w:val="2"/>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153" w:firstLine="0"/>
              <w:jc w:val="center"/>
            </w:pPr>
            <w:r>
              <w:rPr>
                <w:sz w:val="22"/>
              </w:rPr>
              <w:t xml:space="preserve"> 168</w:t>
            </w:r>
          </w:p>
        </w:tc>
        <w:tc>
          <w:tcPr>
            <w:tcW w:w="2160" w:type="dxa"/>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0" w:right="236" w:firstLine="0"/>
              <w:jc w:val="right"/>
            </w:pPr>
            <w:r>
              <w:rPr>
                <w:sz w:val="22"/>
                <w:rtl/>
              </w:rPr>
              <w:t>تطبيق الجوال البنكي</w:t>
            </w:r>
            <w:r>
              <w:rPr>
                <w:sz w:val="22"/>
                <w:rtl/>
              </w:rPr>
              <w:t xml:space="preserve"> </w:t>
            </w:r>
          </w:p>
        </w:tc>
        <w:tc>
          <w:tcPr>
            <w:tcW w:w="2159" w:type="dxa"/>
            <w:vMerge w:val="restart"/>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143" w:right="110" w:firstLine="138"/>
              <w:jc w:val="right"/>
            </w:pPr>
            <w:r>
              <w:rPr>
                <w:b/>
                <w:bCs/>
                <w:sz w:val="22"/>
                <w:rtl/>
              </w:rPr>
              <w:t xml:space="preserve">أكثر قناة تستخدمهاللخدمات البنكية الرقمي ة </w:t>
            </w:r>
          </w:p>
        </w:tc>
      </w:tr>
      <w:tr w:rsidR="00F33E7A">
        <w:trPr>
          <w:gridBefore w:val="1"/>
          <w:trHeight w:val="533"/>
        </w:trPr>
        <w:tc>
          <w:tcPr>
            <w:tcW w:w="2159" w:type="dxa"/>
            <w:gridSpan w:val="2"/>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157" w:firstLine="0"/>
              <w:jc w:val="center"/>
            </w:pPr>
            <w:r>
              <w:rPr>
                <w:sz w:val="22"/>
              </w:rPr>
              <w:t xml:space="preserve"> 10.4</w:t>
            </w:r>
          </w:p>
        </w:tc>
        <w:tc>
          <w:tcPr>
            <w:tcW w:w="2160" w:type="dxa"/>
            <w:gridSpan w:val="2"/>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153" w:firstLine="0"/>
              <w:jc w:val="center"/>
            </w:pPr>
            <w:r>
              <w:rPr>
                <w:sz w:val="22"/>
              </w:rPr>
              <w:t xml:space="preserve"> 26</w:t>
            </w:r>
          </w:p>
        </w:tc>
        <w:tc>
          <w:tcPr>
            <w:tcW w:w="2160"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0" w:right="144" w:firstLine="0"/>
              <w:jc w:val="right"/>
            </w:pPr>
            <w:r>
              <w:rPr>
                <w:sz w:val="22"/>
                <w:rtl/>
              </w:rPr>
              <w:t xml:space="preserve">الموقع الإلكتروني للبنك </w:t>
            </w:r>
            <w:r>
              <w:rPr>
                <w:sz w:val="22"/>
                <w:rtl/>
              </w:rPr>
              <w:t xml:space="preserve"> </w:t>
            </w:r>
          </w:p>
        </w:tc>
        <w:tc>
          <w:tcPr>
            <w:tcW w:w="0" w:type="auto"/>
            <w:vMerge/>
            <w:tcBorders>
              <w:top w:val="nil"/>
              <w:left w:val="single" w:sz="4" w:space="0" w:color="F4B083"/>
              <w:bottom w:val="nil"/>
              <w:right w:val="single" w:sz="4" w:space="0" w:color="F4B083"/>
            </w:tcBorders>
          </w:tcPr>
          <w:p w:rsidR="00F33E7A" w:rsidRDefault="00F33E7A">
            <w:pPr>
              <w:bidi w:val="0"/>
              <w:spacing w:after="160" w:line="259" w:lineRule="auto"/>
              <w:ind w:left="0" w:right="0" w:firstLine="0"/>
              <w:jc w:val="left"/>
            </w:pPr>
          </w:p>
        </w:tc>
      </w:tr>
      <w:tr w:rsidR="00F33E7A">
        <w:trPr>
          <w:gridBefore w:val="1"/>
          <w:trHeight w:val="538"/>
        </w:trPr>
        <w:tc>
          <w:tcPr>
            <w:tcW w:w="2159" w:type="dxa"/>
            <w:gridSpan w:val="2"/>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157" w:firstLine="0"/>
              <w:jc w:val="center"/>
            </w:pPr>
            <w:r>
              <w:rPr>
                <w:sz w:val="22"/>
              </w:rPr>
              <w:t xml:space="preserve"> 22.4</w:t>
            </w:r>
          </w:p>
        </w:tc>
        <w:tc>
          <w:tcPr>
            <w:tcW w:w="2160" w:type="dxa"/>
            <w:gridSpan w:val="2"/>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153" w:firstLine="0"/>
              <w:jc w:val="center"/>
            </w:pPr>
            <w:r>
              <w:rPr>
                <w:sz w:val="22"/>
              </w:rPr>
              <w:t xml:space="preserve"> 56</w:t>
            </w:r>
          </w:p>
        </w:tc>
        <w:tc>
          <w:tcPr>
            <w:tcW w:w="2160" w:type="dxa"/>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25" w:right="0" w:firstLine="0"/>
              <w:jc w:val="center"/>
            </w:pPr>
            <w:r>
              <w:rPr>
                <w:sz w:val="22"/>
                <w:rtl/>
              </w:rPr>
              <w:t xml:space="preserve">كلاهما </w:t>
            </w:r>
            <w:r>
              <w:rPr>
                <w:sz w:val="22"/>
                <w:rtl/>
              </w:rPr>
              <w:t xml:space="preserve"> </w:t>
            </w:r>
          </w:p>
        </w:tc>
        <w:tc>
          <w:tcPr>
            <w:tcW w:w="0" w:type="auto"/>
            <w:vMerge/>
            <w:tcBorders>
              <w:top w:val="nil"/>
              <w:left w:val="single" w:sz="4" w:space="0" w:color="F4B083"/>
              <w:bottom w:val="nil"/>
              <w:right w:val="single" w:sz="4" w:space="0" w:color="F4B083"/>
            </w:tcBorders>
          </w:tcPr>
          <w:p w:rsidR="00F33E7A" w:rsidRDefault="00F33E7A">
            <w:pPr>
              <w:bidi w:val="0"/>
              <w:spacing w:after="160" w:line="259" w:lineRule="auto"/>
              <w:ind w:left="0" w:right="0" w:firstLine="0"/>
              <w:jc w:val="left"/>
            </w:pPr>
          </w:p>
        </w:tc>
      </w:tr>
      <w:tr w:rsidR="00F33E7A">
        <w:trPr>
          <w:gridBefore w:val="1"/>
          <w:trHeight w:val="533"/>
        </w:trPr>
        <w:tc>
          <w:tcPr>
            <w:tcW w:w="2159" w:type="dxa"/>
            <w:gridSpan w:val="2"/>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152" w:firstLine="0"/>
              <w:jc w:val="center"/>
            </w:pPr>
            <w:r>
              <w:rPr>
                <w:sz w:val="22"/>
              </w:rPr>
              <w:t xml:space="preserve"> </w:t>
            </w:r>
            <w:r>
              <w:rPr>
                <w:b/>
                <w:sz w:val="22"/>
              </w:rPr>
              <w:t>100.0</w:t>
            </w:r>
          </w:p>
        </w:tc>
        <w:tc>
          <w:tcPr>
            <w:tcW w:w="2160" w:type="dxa"/>
            <w:gridSpan w:val="2"/>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152" w:firstLine="0"/>
              <w:jc w:val="center"/>
            </w:pPr>
            <w:r>
              <w:rPr>
                <w:sz w:val="22"/>
              </w:rPr>
              <w:t xml:space="preserve"> </w:t>
            </w:r>
            <w:r>
              <w:rPr>
                <w:b/>
                <w:sz w:val="22"/>
              </w:rPr>
              <w:t>250</w:t>
            </w:r>
          </w:p>
        </w:tc>
        <w:tc>
          <w:tcPr>
            <w:tcW w:w="2160"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31" w:right="0" w:firstLine="0"/>
              <w:jc w:val="center"/>
            </w:pPr>
            <w:r>
              <w:rPr>
                <w:b/>
                <w:bCs/>
                <w:sz w:val="22"/>
                <w:rtl/>
              </w:rPr>
              <w:t>المجمو ع</w:t>
            </w:r>
            <w:r>
              <w:rPr>
                <w:sz w:val="22"/>
                <w:rtl/>
              </w:rPr>
              <w:t xml:space="preserve"> </w:t>
            </w:r>
          </w:p>
        </w:tc>
        <w:tc>
          <w:tcPr>
            <w:tcW w:w="0" w:type="auto"/>
            <w:vMerge/>
            <w:tcBorders>
              <w:top w:val="nil"/>
              <w:left w:val="single" w:sz="4" w:space="0" w:color="F4B083"/>
              <w:bottom w:val="single" w:sz="4" w:space="0" w:color="F4B083"/>
              <w:right w:val="single" w:sz="4" w:space="0" w:color="F4B083"/>
            </w:tcBorders>
          </w:tcPr>
          <w:p w:rsidR="00F33E7A" w:rsidRDefault="00F33E7A">
            <w:pPr>
              <w:bidi w:val="0"/>
              <w:spacing w:after="160" w:line="259" w:lineRule="auto"/>
              <w:ind w:left="0" w:right="0" w:firstLine="0"/>
              <w:jc w:val="left"/>
            </w:pPr>
          </w:p>
        </w:tc>
      </w:tr>
      <w:tr w:rsidR="00F33E7A">
        <w:trPr>
          <w:gridBefore w:val="1"/>
          <w:trHeight w:val="538"/>
        </w:trPr>
        <w:tc>
          <w:tcPr>
            <w:tcW w:w="2159" w:type="dxa"/>
            <w:gridSpan w:val="2"/>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157" w:firstLine="0"/>
              <w:jc w:val="center"/>
            </w:pPr>
            <w:r>
              <w:rPr>
                <w:sz w:val="22"/>
              </w:rPr>
              <w:t xml:space="preserve"> 36.8</w:t>
            </w:r>
          </w:p>
        </w:tc>
        <w:tc>
          <w:tcPr>
            <w:tcW w:w="2160" w:type="dxa"/>
            <w:gridSpan w:val="2"/>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153" w:firstLine="0"/>
              <w:jc w:val="center"/>
            </w:pPr>
            <w:r>
              <w:rPr>
                <w:sz w:val="22"/>
              </w:rPr>
              <w:t xml:space="preserve"> 92</w:t>
            </w:r>
          </w:p>
        </w:tc>
        <w:tc>
          <w:tcPr>
            <w:tcW w:w="2160" w:type="dxa"/>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25" w:right="0" w:firstLine="0"/>
              <w:jc w:val="center"/>
            </w:pPr>
            <w:r>
              <w:rPr>
                <w:sz w:val="22"/>
                <w:rtl/>
              </w:rPr>
              <w:t xml:space="preserve">يوميًا </w:t>
            </w:r>
            <w:r>
              <w:rPr>
                <w:sz w:val="22"/>
                <w:rtl/>
              </w:rPr>
              <w:t xml:space="preserve"> </w:t>
            </w:r>
          </w:p>
        </w:tc>
        <w:tc>
          <w:tcPr>
            <w:tcW w:w="2159" w:type="dxa"/>
            <w:vMerge w:val="restart"/>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9" w:right="122" w:hanging="2"/>
              <w:jc w:val="right"/>
            </w:pPr>
            <w:r>
              <w:rPr>
                <w:b/>
                <w:bCs/>
                <w:sz w:val="22"/>
                <w:rtl/>
              </w:rPr>
              <w:t>معدل استخدام الخدمات</w:t>
            </w:r>
            <w:r>
              <w:rPr>
                <w:b/>
                <w:bCs/>
                <w:sz w:val="22"/>
                <w:rtl/>
              </w:rPr>
              <w:t xml:space="preserve">المصرفية عبر الإنترن ت </w:t>
            </w:r>
          </w:p>
        </w:tc>
      </w:tr>
      <w:tr w:rsidR="00F33E7A">
        <w:trPr>
          <w:gridBefore w:val="1"/>
          <w:trHeight w:val="530"/>
        </w:trPr>
        <w:tc>
          <w:tcPr>
            <w:tcW w:w="2159" w:type="dxa"/>
            <w:gridSpan w:val="2"/>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157" w:firstLine="0"/>
              <w:jc w:val="center"/>
            </w:pPr>
            <w:r>
              <w:rPr>
                <w:sz w:val="22"/>
              </w:rPr>
              <w:t xml:space="preserve"> 40.8</w:t>
            </w:r>
          </w:p>
        </w:tc>
        <w:tc>
          <w:tcPr>
            <w:tcW w:w="2160" w:type="dxa"/>
            <w:gridSpan w:val="2"/>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153" w:firstLine="0"/>
              <w:jc w:val="center"/>
            </w:pPr>
            <w:r>
              <w:rPr>
                <w:sz w:val="22"/>
              </w:rPr>
              <w:t xml:space="preserve"> 102</w:t>
            </w:r>
          </w:p>
        </w:tc>
        <w:tc>
          <w:tcPr>
            <w:tcW w:w="2160"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26" w:right="0" w:firstLine="0"/>
              <w:jc w:val="center"/>
            </w:pPr>
            <w:r>
              <w:rPr>
                <w:sz w:val="22"/>
                <w:rtl/>
              </w:rPr>
              <w:t>أسبوعيًا</w:t>
            </w:r>
            <w:r>
              <w:rPr>
                <w:sz w:val="22"/>
                <w:rtl/>
              </w:rPr>
              <w:t xml:space="preserve"> </w:t>
            </w:r>
          </w:p>
        </w:tc>
        <w:tc>
          <w:tcPr>
            <w:tcW w:w="0" w:type="auto"/>
            <w:vMerge/>
            <w:tcBorders>
              <w:top w:val="nil"/>
              <w:left w:val="single" w:sz="4" w:space="0" w:color="F4B083"/>
              <w:bottom w:val="nil"/>
              <w:right w:val="single" w:sz="4" w:space="0" w:color="F4B083"/>
            </w:tcBorders>
          </w:tcPr>
          <w:p w:rsidR="00F33E7A" w:rsidRDefault="00F33E7A">
            <w:pPr>
              <w:bidi w:val="0"/>
              <w:spacing w:after="160" w:line="259" w:lineRule="auto"/>
              <w:ind w:left="0" w:right="0" w:firstLine="0"/>
              <w:jc w:val="left"/>
            </w:pPr>
          </w:p>
        </w:tc>
      </w:tr>
      <w:tr w:rsidR="00F33E7A">
        <w:trPr>
          <w:gridBefore w:val="1"/>
          <w:trHeight w:val="538"/>
        </w:trPr>
        <w:tc>
          <w:tcPr>
            <w:tcW w:w="2159" w:type="dxa"/>
            <w:gridSpan w:val="2"/>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157" w:firstLine="0"/>
              <w:jc w:val="center"/>
            </w:pPr>
            <w:r>
              <w:rPr>
                <w:sz w:val="22"/>
              </w:rPr>
              <w:t xml:space="preserve"> 17.2</w:t>
            </w:r>
          </w:p>
        </w:tc>
        <w:tc>
          <w:tcPr>
            <w:tcW w:w="2160" w:type="dxa"/>
            <w:gridSpan w:val="2"/>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153" w:firstLine="0"/>
              <w:jc w:val="center"/>
            </w:pPr>
            <w:r>
              <w:rPr>
                <w:sz w:val="22"/>
              </w:rPr>
              <w:t xml:space="preserve"> 43</w:t>
            </w:r>
          </w:p>
        </w:tc>
        <w:tc>
          <w:tcPr>
            <w:tcW w:w="2160" w:type="dxa"/>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26" w:right="0" w:firstLine="0"/>
              <w:jc w:val="center"/>
            </w:pPr>
            <w:r>
              <w:rPr>
                <w:sz w:val="22"/>
                <w:rtl/>
              </w:rPr>
              <w:t xml:space="preserve">شهريًا </w:t>
            </w:r>
            <w:r>
              <w:rPr>
                <w:sz w:val="22"/>
                <w:rtl/>
              </w:rPr>
              <w:t xml:space="preserve"> </w:t>
            </w:r>
          </w:p>
        </w:tc>
        <w:tc>
          <w:tcPr>
            <w:tcW w:w="0" w:type="auto"/>
            <w:vMerge/>
            <w:tcBorders>
              <w:top w:val="nil"/>
              <w:left w:val="single" w:sz="4" w:space="0" w:color="F4B083"/>
              <w:bottom w:val="nil"/>
              <w:right w:val="single" w:sz="4" w:space="0" w:color="F4B083"/>
            </w:tcBorders>
          </w:tcPr>
          <w:p w:rsidR="00F33E7A" w:rsidRDefault="00F33E7A">
            <w:pPr>
              <w:bidi w:val="0"/>
              <w:spacing w:after="160" w:line="259" w:lineRule="auto"/>
              <w:ind w:left="0" w:right="0" w:firstLine="0"/>
              <w:jc w:val="left"/>
            </w:pPr>
          </w:p>
        </w:tc>
      </w:tr>
      <w:tr w:rsidR="00F33E7A">
        <w:trPr>
          <w:gridBefore w:val="1"/>
          <w:trHeight w:val="533"/>
        </w:trPr>
        <w:tc>
          <w:tcPr>
            <w:tcW w:w="2159" w:type="dxa"/>
            <w:gridSpan w:val="2"/>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157" w:firstLine="0"/>
              <w:jc w:val="center"/>
            </w:pPr>
            <w:r>
              <w:rPr>
                <w:sz w:val="22"/>
              </w:rPr>
              <w:t xml:space="preserve"> 5.2</w:t>
            </w:r>
          </w:p>
        </w:tc>
        <w:tc>
          <w:tcPr>
            <w:tcW w:w="2160" w:type="dxa"/>
            <w:gridSpan w:val="2"/>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153" w:firstLine="0"/>
              <w:jc w:val="center"/>
            </w:pPr>
            <w:r>
              <w:rPr>
                <w:sz w:val="22"/>
              </w:rPr>
              <w:t xml:space="preserve"> 13</w:t>
            </w:r>
          </w:p>
        </w:tc>
        <w:tc>
          <w:tcPr>
            <w:tcW w:w="2160"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37" w:right="0" w:firstLine="0"/>
              <w:jc w:val="center"/>
            </w:pPr>
            <w:r>
              <w:rPr>
                <w:sz w:val="22"/>
                <w:rtl/>
              </w:rPr>
              <w:t>ناد ار</w:t>
            </w:r>
            <w:r>
              <w:rPr>
                <w:sz w:val="22"/>
                <w:rtl/>
              </w:rPr>
              <w:t xml:space="preserve"> </w:t>
            </w:r>
          </w:p>
        </w:tc>
        <w:tc>
          <w:tcPr>
            <w:tcW w:w="0" w:type="auto"/>
            <w:vMerge/>
            <w:tcBorders>
              <w:top w:val="nil"/>
              <w:left w:val="single" w:sz="4" w:space="0" w:color="F4B083"/>
              <w:bottom w:val="single" w:sz="4" w:space="0" w:color="F4B083"/>
              <w:right w:val="single" w:sz="4" w:space="0" w:color="F4B083"/>
            </w:tcBorders>
          </w:tcPr>
          <w:p w:rsidR="00F33E7A" w:rsidRDefault="00F33E7A">
            <w:pPr>
              <w:bidi w:val="0"/>
              <w:spacing w:after="160" w:line="259" w:lineRule="auto"/>
              <w:ind w:left="0" w:right="0" w:firstLine="0"/>
              <w:jc w:val="left"/>
            </w:pPr>
          </w:p>
        </w:tc>
      </w:tr>
      <w:tr w:rsidR="00F33E7A">
        <w:trPr>
          <w:trHeight w:val="536"/>
        </w:trPr>
        <w:tc>
          <w:tcPr>
            <w:tcW w:w="2159" w:type="dxa"/>
            <w:gridSpan w:val="2"/>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117" w:firstLine="0"/>
              <w:jc w:val="center"/>
            </w:pPr>
            <w:r>
              <w:rPr>
                <w:sz w:val="22"/>
              </w:rPr>
              <w:t xml:space="preserve"> </w:t>
            </w:r>
            <w:r>
              <w:rPr>
                <w:b/>
                <w:sz w:val="22"/>
              </w:rPr>
              <w:t>100.0</w:t>
            </w:r>
          </w:p>
        </w:tc>
        <w:tc>
          <w:tcPr>
            <w:tcW w:w="2160" w:type="dxa"/>
            <w:gridSpan w:val="2"/>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119" w:firstLine="0"/>
              <w:jc w:val="center"/>
            </w:pPr>
            <w:r>
              <w:rPr>
                <w:sz w:val="22"/>
              </w:rPr>
              <w:t xml:space="preserve"> </w:t>
            </w:r>
            <w:r>
              <w:rPr>
                <w:b/>
                <w:sz w:val="22"/>
              </w:rPr>
              <w:t>250</w:t>
            </w:r>
          </w:p>
        </w:tc>
        <w:tc>
          <w:tcPr>
            <w:tcW w:w="4320" w:type="dxa"/>
            <w:gridSpan w:val="3"/>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0" w:right="2" w:firstLine="0"/>
              <w:jc w:val="center"/>
            </w:pPr>
            <w:r>
              <w:rPr>
                <w:b/>
                <w:bCs/>
                <w:sz w:val="22"/>
                <w:rtl/>
              </w:rPr>
              <w:t xml:space="preserve">المجمو ع </w:t>
            </w:r>
          </w:p>
        </w:tc>
      </w:tr>
    </w:tbl>
    <w:p w:rsidR="00F33E7A" w:rsidRDefault="0099653A">
      <w:pPr>
        <w:bidi w:val="0"/>
        <w:spacing w:after="353" w:line="259" w:lineRule="auto"/>
        <w:ind w:left="0" w:right="158" w:firstLine="0"/>
        <w:jc w:val="right"/>
      </w:pPr>
      <w:r>
        <w:t xml:space="preserve"> </w:t>
      </w:r>
    </w:p>
    <w:p w:rsidR="00F33E7A" w:rsidRDefault="0099653A">
      <w:pPr>
        <w:spacing w:after="4"/>
        <w:ind w:left="101" w:right="35"/>
      </w:pPr>
      <w:r>
        <w:rPr>
          <w:szCs w:val="28"/>
          <w:rtl/>
        </w:rPr>
        <w:t xml:space="preserve">يبين الجدول رقم </w:t>
      </w:r>
      <w:r>
        <w:rPr>
          <w:szCs w:val="28"/>
        </w:rPr>
        <w:t>3</w:t>
      </w:r>
      <w:r>
        <w:rPr>
          <w:szCs w:val="28"/>
          <w:rtl/>
        </w:rPr>
        <w:t>-</w:t>
      </w:r>
      <w:r>
        <w:rPr>
          <w:szCs w:val="28"/>
        </w:rPr>
        <w:t>1</w:t>
      </w:r>
      <w:r>
        <w:rPr>
          <w:szCs w:val="28"/>
          <w:rtl/>
        </w:rPr>
        <w:t xml:space="preserve"> توزيع أف ارد عينة الد ارسة حسب الخصائص الديموغ ارفية، حيث أظهرت النتائج أننسبة الذكور بلغ ت</w:t>
      </w:r>
      <w:r>
        <w:rPr>
          <w:szCs w:val="28"/>
          <w:rtl/>
        </w:rPr>
        <w:t xml:space="preserve"> </w:t>
      </w:r>
      <w:r>
        <w:rPr>
          <w:b/>
          <w:bCs/>
          <w:szCs w:val="28"/>
          <w:rtl/>
        </w:rPr>
        <w:t>%</w:t>
      </w:r>
      <w:r>
        <w:rPr>
          <w:b/>
          <w:bCs/>
          <w:szCs w:val="28"/>
        </w:rPr>
        <w:t>56</w:t>
      </w:r>
      <w:r>
        <w:rPr>
          <w:b/>
          <w:bCs/>
          <w:szCs w:val="28"/>
          <w:rtl/>
        </w:rPr>
        <w:t>.</w:t>
      </w:r>
      <w:r>
        <w:rPr>
          <w:b/>
          <w:bCs/>
          <w:szCs w:val="28"/>
        </w:rPr>
        <w:t>0</w:t>
      </w:r>
      <w:r>
        <w:rPr>
          <w:szCs w:val="28"/>
          <w:rtl/>
        </w:rPr>
        <w:t>مقابل</w:t>
      </w:r>
      <w:r>
        <w:rPr>
          <w:szCs w:val="28"/>
          <w:rtl/>
        </w:rPr>
        <w:t xml:space="preserve"> </w:t>
      </w:r>
      <w:r>
        <w:rPr>
          <w:b/>
          <w:bCs/>
          <w:szCs w:val="28"/>
          <w:rtl/>
        </w:rPr>
        <w:t>%</w:t>
      </w:r>
      <w:r>
        <w:rPr>
          <w:b/>
          <w:bCs/>
          <w:szCs w:val="28"/>
        </w:rPr>
        <w:t>44</w:t>
      </w:r>
      <w:r>
        <w:rPr>
          <w:b/>
          <w:bCs/>
          <w:szCs w:val="28"/>
          <w:rtl/>
        </w:rPr>
        <w:t>.</w:t>
      </w:r>
      <w:r>
        <w:rPr>
          <w:b/>
          <w:bCs/>
          <w:szCs w:val="28"/>
        </w:rPr>
        <w:t>0</w:t>
      </w:r>
      <w:r>
        <w:rPr>
          <w:szCs w:val="28"/>
          <w:rtl/>
        </w:rPr>
        <w:t xml:space="preserve">للإناث. كما </w:t>
      </w:r>
      <w:r>
        <w:rPr>
          <w:szCs w:val="28"/>
          <w:rtl/>
        </w:rPr>
        <w:t>تبين أن الفئة العمرية</w:t>
      </w:r>
      <w:r>
        <w:rPr>
          <w:b/>
          <w:bCs/>
          <w:szCs w:val="28"/>
          <w:rtl/>
        </w:rPr>
        <w:t xml:space="preserve"> </w:t>
      </w:r>
      <w:r>
        <w:rPr>
          <w:b/>
          <w:bCs/>
          <w:szCs w:val="28"/>
        </w:rPr>
        <w:t>29</w:t>
      </w:r>
      <w:r>
        <w:rPr>
          <w:b/>
          <w:bCs/>
          <w:szCs w:val="28"/>
          <w:rtl/>
        </w:rPr>
        <w:t>–</w:t>
      </w:r>
      <w:r>
        <w:rPr>
          <w:b/>
          <w:bCs/>
          <w:szCs w:val="28"/>
        </w:rPr>
        <w:t>20</w:t>
      </w:r>
      <w:r>
        <w:rPr>
          <w:b/>
          <w:bCs/>
          <w:szCs w:val="28"/>
          <w:rtl/>
        </w:rPr>
        <w:t>سنة</w:t>
      </w:r>
      <w:r>
        <w:rPr>
          <w:szCs w:val="28"/>
          <w:rtl/>
        </w:rPr>
        <w:t xml:space="preserve"> جاءت في المرتبة الأولى بنسبة</w:t>
      </w:r>
      <w:r>
        <w:rPr>
          <w:b/>
          <w:bCs/>
          <w:szCs w:val="28"/>
          <w:rtl/>
        </w:rPr>
        <w:t xml:space="preserve"> %</w:t>
      </w:r>
      <w:r>
        <w:rPr>
          <w:b/>
          <w:bCs/>
          <w:szCs w:val="28"/>
        </w:rPr>
        <w:t>35</w:t>
      </w:r>
      <w:r>
        <w:rPr>
          <w:b/>
          <w:bCs/>
          <w:szCs w:val="28"/>
          <w:rtl/>
        </w:rPr>
        <w:t>.</w:t>
      </w:r>
      <w:r>
        <w:rPr>
          <w:b/>
          <w:bCs/>
          <w:szCs w:val="28"/>
        </w:rPr>
        <w:t>2</w:t>
      </w:r>
      <w:r>
        <w:rPr>
          <w:szCs w:val="28"/>
          <w:rtl/>
        </w:rPr>
        <w:t>، تلتها الفئة</w:t>
      </w:r>
      <w:r>
        <w:rPr>
          <w:b/>
          <w:bCs/>
          <w:szCs w:val="28"/>
          <w:rtl/>
        </w:rPr>
        <w:t xml:space="preserve"> </w:t>
      </w:r>
      <w:r>
        <w:rPr>
          <w:b/>
          <w:bCs/>
          <w:szCs w:val="28"/>
        </w:rPr>
        <w:t>39</w:t>
      </w:r>
      <w:r>
        <w:rPr>
          <w:b/>
          <w:bCs/>
          <w:szCs w:val="28"/>
          <w:rtl/>
        </w:rPr>
        <w:t>–</w:t>
      </w:r>
      <w:r>
        <w:rPr>
          <w:b/>
          <w:bCs/>
          <w:szCs w:val="28"/>
        </w:rPr>
        <w:t>30</w:t>
      </w:r>
      <w:r>
        <w:rPr>
          <w:b/>
          <w:bCs/>
          <w:szCs w:val="28"/>
          <w:rtl/>
        </w:rPr>
        <w:t>سنة</w:t>
      </w:r>
      <w:r>
        <w:rPr>
          <w:szCs w:val="28"/>
          <w:rtl/>
        </w:rPr>
        <w:t xml:space="preserve"> بنسبة</w:t>
      </w:r>
      <w:r>
        <w:rPr>
          <w:szCs w:val="28"/>
          <w:rtl/>
        </w:rPr>
        <w:t xml:space="preserve">  .</w:t>
      </w:r>
      <w:r>
        <w:rPr>
          <w:b/>
          <w:bCs/>
          <w:szCs w:val="28"/>
          <w:rtl/>
        </w:rPr>
        <w:t>%</w:t>
      </w:r>
      <w:r>
        <w:rPr>
          <w:b/>
          <w:bCs/>
          <w:szCs w:val="28"/>
        </w:rPr>
        <w:t>30</w:t>
      </w:r>
      <w:r>
        <w:rPr>
          <w:b/>
          <w:bCs/>
          <w:szCs w:val="28"/>
          <w:rtl/>
        </w:rPr>
        <w:t>.</w:t>
      </w:r>
      <w:r>
        <w:rPr>
          <w:b/>
          <w:bCs/>
          <w:szCs w:val="28"/>
        </w:rPr>
        <w:t>4</w:t>
      </w:r>
      <w:r>
        <w:rPr>
          <w:szCs w:val="28"/>
          <w:rtl/>
        </w:rPr>
        <w:t>وعلى مستوى المستوى التعليمي، شكل حملة</w:t>
      </w:r>
      <w:r>
        <w:rPr>
          <w:b/>
          <w:bCs/>
          <w:szCs w:val="28"/>
          <w:rtl/>
        </w:rPr>
        <w:t xml:space="preserve"> البكالوريوس</w:t>
      </w:r>
      <w:r>
        <w:rPr>
          <w:szCs w:val="28"/>
          <w:rtl/>
        </w:rPr>
        <w:t xml:space="preserve"> النسبة الأعلى بنسبة</w:t>
      </w:r>
      <w:r>
        <w:rPr>
          <w:b/>
          <w:bCs/>
          <w:szCs w:val="28"/>
          <w:rtl/>
        </w:rPr>
        <w:t xml:space="preserve"> %</w:t>
      </w:r>
      <w:r>
        <w:rPr>
          <w:b/>
          <w:bCs/>
          <w:szCs w:val="28"/>
        </w:rPr>
        <w:t>56</w:t>
      </w:r>
      <w:r>
        <w:rPr>
          <w:b/>
          <w:bCs/>
          <w:szCs w:val="28"/>
          <w:rtl/>
        </w:rPr>
        <w:t>.</w:t>
      </w:r>
      <w:r>
        <w:rPr>
          <w:b/>
          <w:bCs/>
          <w:szCs w:val="28"/>
        </w:rPr>
        <w:t>0</w:t>
      </w:r>
      <w:r>
        <w:rPr>
          <w:szCs w:val="28"/>
          <w:rtl/>
        </w:rPr>
        <w:t>، تلتهم فئة</w:t>
      </w:r>
      <w:r>
        <w:rPr>
          <w:b/>
          <w:bCs/>
          <w:szCs w:val="28"/>
          <w:rtl/>
        </w:rPr>
        <w:t xml:space="preserve"> الدارسات العليا</w:t>
      </w:r>
      <w:r>
        <w:rPr>
          <w:szCs w:val="28"/>
          <w:rtl/>
        </w:rPr>
        <w:t xml:space="preserve"> بنسبة</w:t>
      </w:r>
      <w:r>
        <w:rPr>
          <w:b/>
          <w:bCs/>
          <w:szCs w:val="28"/>
          <w:rtl/>
        </w:rPr>
        <w:t xml:space="preserve"> %</w:t>
      </w:r>
      <w:r>
        <w:rPr>
          <w:b/>
          <w:bCs/>
          <w:szCs w:val="28"/>
        </w:rPr>
        <w:t>22</w:t>
      </w:r>
      <w:r>
        <w:rPr>
          <w:b/>
          <w:bCs/>
          <w:szCs w:val="28"/>
          <w:rtl/>
        </w:rPr>
        <w:t>.</w:t>
      </w:r>
      <w:r>
        <w:rPr>
          <w:b/>
          <w:bCs/>
          <w:szCs w:val="28"/>
        </w:rPr>
        <w:t>4</w:t>
      </w:r>
      <w:r>
        <w:rPr>
          <w:szCs w:val="28"/>
          <w:rtl/>
        </w:rPr>
        <w:t xml:space="preserve">  .</w:t>
      </w:r>
      <w:r>
        <w:rPr>
          <w:szCs w:val="28"/>
          <w:rtl/>
        </w:rPr>
        <w:t>أما جغ ارفيًا، فقد جاء ت</w:t>
      </w:r>
      <w:r>
        <w:rPr>
          <w:b/>
          <w:bCs/>
          <w:szCs w:val="28"/>
          <w:rtl/>
        </w:rPr>
        <w:t xml:space="preserve"> المنطقة الوسط</w:t>
      </w:r>
      <w:r>
        <w:rPr>
          <w:b/>
          <w:bCs/>
          <w:szCs w:val="28"/>
          <w:rtl/>
        </w:rPr>
        <w:t>ى</w:t>
      </w:r>
      <w:r>
        <w:rPr>
          <w:szCs w:val="28"/>
          <w:rtl/>
        </w:rPr>
        <w:t xml:space="preserve"> في المرتبة الأولى بنسب ة</w:t>
      </w:r>
      <w:r>
        <w:rPr>
          <w:b/>
          <w:bCs/>
          <w:szCs w:val="28"/>
          <w:rtl/>
        </w:rPr>
        <w:t xml:space="preserve"> %</w:t>
      </w:r>
      <w:r>
        <w:rPr>
          <w:b/>
          <w:bCs/>
          <w:szCs w:val="28"/>
        </w:rPr>
        <w:t>34</w:t>
      </w:r>
      <w:r>
        <w:rPr>
          <w:b/>
          <w:bCs/>
          <w:szCs w:val="28"/>
          <w:rtl/>
        </w:rPr>
        <w:t>.</w:t>
      </w:r>
      <w:r>
        <w:rPr>
          <w:b/>
          <w:bCs/>
          <w:szCs w:val="28"/>
        </w:rPr>
        <w:t>8</w:t>
      </w:r>
      <w:r>
        <w:rPr>
          <w:szCs w:val="28"/>
          <w:rtl/>
        </w:rPr>
        <w:t>، تلتها</w:t>
      </w:r>
      <w:r>
        <w:rPr>
          <w:b/>
          <w:bCs/>
          <w:szCs w:val="28"/>
          <w:rtl/>
        </w:rPr>
        <w:t xml:space="preserve"> المنطقة الغربي ة</w:t>
      </w:r>
      <w:r>
        <w:rPr>
          <w:szCs w:val="28"/>
          <w:rtl/>
        </w:rPr>
        <w:t xml:space="preserve"> بنسبة</w:t>
      </w:r>
      <w:r>
        <w:rPr>
          <w:b/>
          <w:bCs/>
          <w:szCs w:val="28"/>
          <w:rtl/>
        </w:rPr>
        <w:t xml:space="preserve"> %</w:t>
      </w:r>
      <w:r>
        <w:rPr>
          <w:b/>
          <w:bCs/>
          <w:szCs w:val="28"/>
        </w:rPr>
        <w:t>25</w:t>
      </w:r>
      <w:r>
        <w:rPr>
          <w:b/>
          <w:bCs/>
          <w:szCs w:val="28"/>
          <w:rtl/>
        </w:rPr>
        <w:t>.</w:t>
      </w:r>
      <w:r>
        <w:rPr>
          <w:b/>
          <w:bCs/>
          <w:szCs w:val="28"/>
        </w:rPr>
        <w:t>6</w:t>
      </w:r>
      <w:r>
        <w:rPr>
          <w:szCs w:val="28"/>
          <w:rtl/>
        </w:rPr>
        <w:t xml:space="preserve"> .</w:t>
      </w:r>
      <w:r>
        <w:rPr>
          <w:szCs w:val="28"/>
          <w:rtl/>
        </w:rPr>
        <w:t>وفيما يتعلق بعدد سنوات استخدام الخدمات البنكية الرقمية، فقد كانت الفئة</w:t>
      </w:r>
      <w:r>
        <w:rPr>
          <w:b/>
          <w:bCs/>
          <w:szCs w:val="28"/>
          <w:rtl/>
        </w:rPr>
        <w:t xml:space="preserve"> أكثر من </w:t>
      </w:r>
      <w:r>
        <w:rPr>
          <w:b/>
          <w:bCs/>
          <w:szCs w:val="28"/>
        </w:rPr>
        <w:t>6</w:t>
      </w:r>
      <w:r>
        <w:rPr>
          <w:b/>
          <w:bCs/>
          <w:szCs w:val="28"/>
          <w:rtl/>
        </w:rPr>
        <w:t xml:space="preserve"> سنوا ت</w:t>
      </w:r>
      <w:r>
        <w:rPr>
          <w:szCs w:val="28"/>
          <w:rtl/>
        </w:rPr>
        <w:t xml:space="preserve"> هي الأعلىبنسبة</w:t>
      </w:r>
      <w:r>
        <w:rPr>
          <w:szCs w:val="28"/>
          <w:rtl/>
        </w:rPr>
        <w:t xml:space="preserve">  .</w:t>
      </w:r>
      <w:r>
        <w:rPr>
          <w:b/>
          <w:bCs/>
          <w:szCs w:val="28"/>
          <w:rtl/>
        </w:rPr>
        <w:t>%</w:t>
      </w:r>
      <w:r>
        <w:rPr>
          <w:b/>
          <w:bCs/>
          <w:szCs w:val="28"/>
        </w:rPr>
        <w:t>37</w:t>
      </w:r>
      <w:r>
        <w:rPr>
          <w:b/>
          <w:bCs/>
          <w:szCs w:val="28"/>
          <w:rtl/>
        </w:rPr>
        <w:t>.</w:t>
      </w:r>
      <w:r>
        <w:rPr>
          <w:b/>
          <w:bCs/>
          <w:szCs w:val="28"/>
        </w:rPr>
        <w:t>2</w:t>
      </w:r>
      <w:r>
        <w:rPr>
          <w:szCs w:val="28"/>
          <w:rtl/>
        </w:rPr>
        <w:t>كما تبين أن</w:t>
      </w:r>
      <w:r>
        <w:rPr>
          <w:b/>
          <w:bCs/>
          <w:szCs w:val="28"/>
          <w:rtl/>
        </w:rPr>
        <w:t xml:space="preserve"> تطبيق الجوال البنكي</w:t>
      </w:r>
      <w:r>
        <w:rPr>
          <w:szCs w:val="28"/>
          <w:rtl/>
        </w:rPr>
        <w:t xml:space="preserve"> هو القناة الأكثر استخدامًا بنسب ة</w:t>
      </w:r>
      <w:r>
        <w:rPr>
          <w:b/>
          <w:bCs/>
          <w:szCs w:val="28"/>
          <w:rtl/>
        </w:rPr>
        <w:t xml:space="preserve"> %</w:t>
      </w:r>
      <w:r>
        <w:rPr>
          <w:b/>
          <w:bCs/>
          <w:szCs w:val="28"/>
        </w:rPr>
        <w:t>67</w:t>
      </w:r>
      <w:r>
        <w:rPr>
          <w:b/>
          <w:bCs/>
          <w:szCs w:val="28"/>
          <w:rtl/>
        </w:rPr>
        <w:t>.</w:t>
      </w:r>
      <w:r>
        <w:rPr>
          <w:b/>
          <w:bCs/>
          <w:szCs w:val="28"/>
        </w:rPr>
        <w:t>2</w:t>
      </w:r>
      <w:r>
        <w:rPr>
          <w:szCs w:val="28"/>
          <w:rtl/>
        </w:rPr>
        <w:t xml:space="preserve">، في </w:t>
      </w:r>
      <w:r>
        <w:rPr>
          <w:szCs w:val="28"/>
          <w:rtl/>
        </w:rPr>
        <w:t>حين كا ن</w:t>
      </w:r>
      <w:r>
        <w:rPr>
          <w:b/>
          <w:bCs/>
          <w:szCs w:val="28"/>
          <w:rtl/>
        </w:rPr>
        <w:t>الاستخدام الأسبوعي</w:t>
      </w:r>
      <w:r>
        <w:rPr>
          <w:szCs w:val="28"/>
          <w:rtl/>
        </w:rPr>
        <w:t xml:space="preserve"> للخدمات المصرفية عبر الإنترنت هو الأعلى بنسبة</w:t>
      </w:r>
      <w:r>
        <w:rPr>
          <w:b/>
          <w:bCs/>
          <w:szCs w:val="28"/>
          <w:rtl/>
        </w:rPr>
        <w:t xml:space="preserve"> %</w:t>
      </w:r>
      <w:r>
        <w:rPr>
          <w:b/>
          <w:bCs/>
          <w:szCs w:val="28"/>
        </w:rPr>
        <w:t>40</w:t>
      </w:r>
      <w:r>
        <w:rPr>
          <w:b/>
          <w:bCs/>
          <w:szCs w:val="28"/>
          <w:rtl/>
        </w:rPr>
        <w:t>.</w:t>
      </w:r>
      <w:r>
        <w:rPr>
          <w:b/>
          <w:bCs/>
          <w:szCs w:val="28"/>
        </w:rPr>
        <w:t>8</w:t>
      </w:r>
      <w:r>
        <w:rPr>
          <w:szCs w:val="28"/>
          <w:rtl/>
        </w:rPr>
        <w:t>، يليه</w:t>
      </w:r>
      <w:r>
        <w:rPr>
          <w:b/>
          <w:bCs/>
          <w:szCs w:val="28"/>
          <w:rtl/>
        </w:rPr>
        <w:t xml:space="preserve"> الاستخدام اليوم ي</w:t>
      </w:r>
      <w:r>
        <w:rPr>
          <w:szCs w:val="28"/>
          <w:rtl/>
        </w:rPr>
        <w:t xml:space="preserve">بنسبة </w:t>
      </w:r>
      <w:r>
        <w:rPr>
          <w:b/>
          <w:bCs/>
          <w:szCs w:val="28"/>
          <w:rtl/>
        </w:rPr>
        <w:t>%</w:t>
      </w:r>
      <w:r>
        <w:rPr>
          <w:b/>
          <w:bCs/>
          <w:szCs w:val="28"/>
        </w:rPr>
        <w:t>36</w:t>
      </w:r>
      <w:r>
        <w:rPr>
          <w:b/>
          <w:bCs/>
          <w:szCs w:val="28"/>
          <w:rtl/>
        </w:rPr>
        <w:t>.</w:t>
      </w:r>
      <w:r>
        <w:rPr>
          <w:b/>
          <w:bCs/>
          <w:szCs w:val="28"/>
        </w:rPr>
        <w:t>8</w:t>
      </w:r>
      <w:r>
        <w:rPr>
          <w:szCs w:val="28"/>
          <w:rtl/>
        </w:rPr>
        <w:t>، مما يعكس أن غالبية أف ارد العينة لديهم خبرة واستخدام منتظم للخدمات البنكية الرقمية</w:t>
      </w:r>
      <w:r>
        <w:rPr>
          <w:szCs w:val="28"/>
          <w:rtl/>
        </w:rPr>
        <w:t>.</w:t>
      </w:r>
      <w:r>
        <w:rPr>
          <w:szCs w:val="28"/>
          <w:rtl/>
        </w:rPr>
        <w:t xml:space="preserve"> الجدول رقم</w:t>
      </w:r>
      <w:r>
        <w:rPr>
          <w:szCs w:val="28"/>
          <w:rtl/>
        </w:rPr>
        <w:t xml:space="preserve"> </w:t>
      </w:r>
      <w:r>
        <w:rPr>
          <w:szCs w:val="28"/>
        </w:rPr>
        <w:t>3</w:t>
      </w:r>
      <w:r>
        <w:rPr>
          <w:szCs w:val="28"/>
          <w:rtl/>
        </w:rPr>
        <w:t>-</w:t>
      </w:r>
      <w:r>
        <w:rPr>
          <w:szCs w:val="28"/>
        </w:rPr>
        <w:t>2</w:t>
      </w:r>
      <w:r>
        <w:rPr>
          <w:szCs w:val="28"/>
          <w:rtl/>
        </w:rPr>
        <w:t xml:space="preserve"> توزيع أف ارد عينة الد ارسة حسب الجنس</w:t>
      </w:r>
      <w:r>
        <w:rPr>
          <w:szCs w:val="28"/>
          <w:rtl/>
        </w:rPr>
        <w:t xml:space="preserve"> </w:t>
      </w:r>
    </w:p>
    <w:tbl>
      <w:tblPr>
        <w:tblStyle w:val="TableGrid"/>
        <w:tblW w:w="9076" w:type="dxa"/>
        <w:tblInd w:w="327" w:type="dxa"/>
        <w:tblCellMar>
          <w:top w:w="65" w:type="dxa"/>
          <w:left w:w="365" w:type="dxa"/>
          <w:bottom w:w="0" w:type="dxa"/>
          <w:right w:w="115" w:type="dxa"/>
        </w:tblCellMar>
        <w:tblLook w:val="04A0" w:firstRow="1" w:lastRow="0" w:firstColumn="1" w:lastColumn="0" w:noHBand="0" w:noVBand="1"/>
      </w:tblPr>
      <w:tblGrid>
        <w:gridCol w:w="3465"/>
        <w:gridCol w:w="1373"/>
        <w:gridCol w:w="2592"/>
        <w:gridCol w:w="1645"/>
      </w:tblGrid>
      <w:tr w:rsidR="00F33E7A">
        <w:trPr>
          <w:trHeight w:val="709"/>
        </w:trPr>
        <w:tc>
          <w:tcPr>
            <w:tcW w:w="3465" w:type="dxa"/>
            <w:tcBorders>
              <w:top w:val="single" w:sz="4" w:space="0" w:color="ED7D31"/>
              <w:left w:val="single" w:sz="4" w:space="0" w:color="ED7D31"/>
              <w:bottom w:val="single" w:sz="4" w:space="0" w:color="ED7D31"/>
              <w:right w:val="nil"/>
            </w:tcBorders>
            <w:shd w:val="clear" w:color="auto" w:fill="ED7D31"/>
            <w:vAlign w:val="center"/>
          </w:tcPr>
          <w:p w:rsidR="00F33E7A" w:rsidRDefault="0099653A">
            <w:pPr>
              <w:spacing w:after="0" w:line="259" w:lineRule="auto"/>
              <w:ind w:left="169" w:right="0" w:firstLine="0"/>
              <w:jc w:val="center"/>
            </w:pPr>
            <w:r>
              <w:rPr>
                <w:b/>
                <w:bCs/>
                <w:color w:val="FFFFFF"/>
                <w:sz w:val="24"/>
                <w:szCs w:val="24"/>
                <w:rtl/>
              </w:rPr>
              <w:t>النس</w:t>
            </w:r>
            <w:r>
              <w:rPr>
                <w:b/>
                <w:bCs/>
                <w:color w:val="FFFFFF"/>
                <w:sz w:val="24"/>
                <w:szCs w:val="24"/>
                <w:rtl/>
              </w:rPr>
              <w:t xml:space="preserve">بة المئوية%  </w:t>
            </w:r>
          </w:p>
        </w:tc>
        <w:tc>
          <w:tcPr>
            <w:tcW w:w="1373" w:type="dxa"/>
            <w:tcBorders>
              <w:top w:val="single" w:sz="4" w:space="0" w:color="ED7D31"/>
              <w:left w:val="nil"/>
              <w:bottom w:val="single" w:sz="4" w:space="0" w:color="ED7D31"/>
              <w:right w:val="nil"/>
            </w:tcBorders>
            <w:shd w:val="clear" w:color="auto" w:fill="ED7D31"/>
            <w:vAlign w:val="center"/>
          </w:tcPr>
          <w:p w:rsidR="00F33E7A" w:rsidRDefault="0099653A">
            <w:pPr>
              <w:spacing w:after="0" w:line="259" w:lineRule="auto"/>
              <w:ind w:left="0" w:right="146" w:firstLine="0"/>
              <w:jc w:val="right"/>
            </w:pPr>
            <w:r>
              <w:rPr>
                <w:b/>
                <w:bCs/>
                <w:color w:val="FFFFFF"/>
                <w:sz w:val="24"/>
                <w:szCs w:val="24"/>
                <w:rtl/>
              </w:rPr>
              <w:t xml:space="preserve">العدد  </w:t>
            </w:r>
          </w:p>
        </w:tc>
        <w:tc>
          <w:tcPr>
            <w:tcW w:w="2592" w:type="dxa"/>
            <w:tcBorders>
              <w:top w:val="single" w:sz="4" w:space="0" w:color="ED7D31"/>
              <w:left w:val="nil"/>
              <w:bottom w:val="single" w:sz="4" w:space="0" w:color="ED7D31"/>
              <w:right w:val="nil"/>
            </w:tcBorders>
            <w:shd w:val="clear" w:color="auto" w:fill="ED7D31"/>
            <w:vAlign w:val="center"/>
          </w:tcPr>
          <w:p w:rsidR="00F33E7A" w:rsidRDefault="0099653A">
            <w:pPr>
              <w:spacing w:after="0" w:line="259" w:lineRule="auto"/>
              <w:ind w:left="244" w:right="0" w:firstLine="0"/>
              <w:jc w:val="center"/>
            </w:pPr>
            <w:r>
              <w:rPr>
                <w:b/>
                <w:bCs/>
                <w:color w:val="FFFFFF"/>
                <w:sz w:val="24"/>
                <w:szCs w:val="24"/>
                <w:rtl/>
              </w:rPr>
              <w:t xml:space="preserve">فئات المتغير  </w:t>
            </w:r>
          </w:p>
        </w:tc>
        <w:tc>
          <w:tcPr>
            <w:tcW w:w="1645" w:type="dxa"/>
            <w:tcBorders>
              <w:top w:val="single" w:sz="4" w:space="0" w:color="ED7D31"/>
              <w:left w:val="nil"/>
              <w:bottom w:val="single" w:sz="4" w:space="0" w:color="ED7D31"/>
              <w:right w:val="single" w:sz="4" w:space="0" w:color="ED7D31"/>
            </w:tcBorders>
            <w:shd w:val="clear" w:color="auto" w:fill="ED7D31"/>
            <w:vAlign w:val="center"/>
          </w:tcPr>
          <w:p w:rsidR="00F33E7A" w:rsidRDefault="0099653A">
            <w:pPr>
              <w:spacing w:after="0" w:line="259" w:lineRule="auto"/>
              <w:ind w:left="244" w:right="0" w:firstLine="0"/>
              <w:jc w:val="center"/>
            </w:pPr>
            <w:r>
              <w:rPr>
                <w:b/>
                <w:bCs/>
                <w:color w:val="FFFFFF"/>
                <w:sz w:val="24"/>
                <w:szCs w:val="24"/>
                <w:rtl/>
              </w:rPr>
              <w:t xml:space="preserve">المتغير </w:t>
            </w:r>
          </w:p>
        </w:tc>
      </w:tr>
      <w:tr w:rsidR="00F33E7A">
        <w:trPr>
          <w:trHeight w:val="709"/>
        </w:trPr>
        <w:tc>
          <w:tcPr>
            <w:tcW w:w="3465" w:type="dxa"/>
            <w:tcBorders>
              <w:top w:val="single" w:sz="4" w:space="0" w:color="ED7D31"/>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0" w:right="369" w:firstLine="0"/>
              <w:jc w:val="center"/>
            </w:pPr>
            <w:r>
              <w:rPr>
                <w:b/>
                <w:sz w:val="24"/>
              </w:rPr>
              <w:t xml:space="preserve"> 56.0</w:t>
            </w:r>
          </w:p>
        </w:tc>
        <w:tc>
          <w:tcPr>
            <w:tcW w:w="1373" w:type="dxa"/>
            <w:tcBorders>
              <w:top w:val="single" w:sz="4" w:space="0" w:color="ED7D31"/>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0" w:right="0" w:firstLine="0"/>
              <w:jc w:val="left"/>
            </w:pPr>
            <w:r>
              <w:rPr>
                <w:b/>
                <w:sz w:val="24"/>
              </w:rPr>
              <w:t xml:space="preserve"> 140</w:t>
            </w:r>
          </w:p>
        </w:tc>
        <w:tc>
          <w:tcPr>
            <w:tcW w:w="2592" w:type="dxa"/>
            <w:tcBorders>
              <w:top w:val="single" w:sz="4" w:space="0" w:color="ED7D31"/>
              <w:left w:val="single" w:sz="4" w:space="0" w:color="F4B083"/>
              <w:bottom w:val="single" w:sz="4" w:space="0" w:color="F4B083"/>
              <w:right w:val="single" w:sz="4" w:space="0" w:color="F4B083"/>
            </w:tcBorders>
            <w:shd w:val="clear" w:color="auto" w:fill="FBE4D5"/>
            <w:vAlign w:val="center"/>
          </w:tcPr>
          <w:p w:rsidR="00F33E7A" w:rsidRDefault="0099653A">
            <w:pPr>
              <w:spacing w:after="0" w:line="259" w:lineRule="auto"/>
              <w:ind w:left="242" w:right="0" w:firstLine="0"/>
              <w:jc w:val="center"/>
            </w:pPr>
            <w:r>
              <w:rPr>
                <w:b/>
                <w:bCs/>
                <w:sz w:val="24"/>
                <w:szCs w:val="24"/>
                <w:rtl/>
              </w:rPr>
              <w:t xml:space="preserve">ذكر  </w:t>
            </w:r>
          </w:p>
        </w:tc>
        <w:tc>
          <w:tcPr>
            <w:tcW w:w="1645" w:type="dxa"/>
            <w:vMerge w:val="restart"/>
            <w:tcBorders>
              <w:top w:val="single" w:sz="4" w:space="0" w:color="ED7D31"/>
              <w:left w:val="single" w:sz="4" w:space="0" w:color="F4B083"/>
              <w:bottom w:val="single" w:sz="4" w:space="0" w:color="F4B083"/>
              <w:right w:val="single" w:sz="4" w:space="0" w:color="F4B083"/>
            </w:tcBorders>
            <w:shd w:val="clear" w:color="auto" w:fill="FBE4D5"/>
            <w:vAlign w:val="center"/>
          </w:tcPr>
          <w:p w:rsidR="00F33E7A" w:rsidRDefault="0099653A">
            <w:pPr>
              <w:spacing w:after="0" w:line="259" w:lineRule="auto"/>
              <w:ind w:left="239" w:right="0" w:firstLine="0"/>
              <w:jc w:val="center"/>
            </w:pPr>
            <w:r>
              <w:rPr>
                <w:b/>
                <w:bCs/>
                <w:sz w:val="24"/>
                <w:szCs w:val="24"/>
                <w:rtl/>
              </w:rPr>
              <w:t xml:space="preserve">الجنس  </w:t>
            </w:r>
          </w:p>
        </w:tc>
      </w:tr>
      <w:tr w:rsidR="00F33E7A">
        <w:trPr>
          <w:trHeight w:val="728"/>
        </w:trPr>
        <w:tc>
          <w:tcPr>
            <w:tcW w:w="3465"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0" w:right="369" w:firstLine="0"/>
              <w:jc w:val="center"/>
            </w:pPr>
            <w:r>
              <w:rPr>
                <w:b/>
                <w:sz w:val="24"/>
              </w:rPr>
              <w:t xml:space="preserve"> 44.0</w:t>
            </w:r>
          </w:p>
        </w:tc>
        <w:tc>
          <w:tcPr>
            <w:tcW w:w="1373"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0" w:right="0" w:firstLine="0"/>
              <w:jc w:val="left"/>
            </w:pPr>
            <w:r>
              <w:rPr>
                <w:b/>
                <w:sz w:val="24"/>
              </w:rPr>
              <w:t xml:space="preserve"> 110</w:t>
            </w:r>
          </w:p>
        </w:tc>
        <w:tc>
          <w:tcPr>
            <w:tcW w:w="2592" w:type="dxa"/>
            <w:tcBorders>
              <w:top w:val="single" w:sz="4" w:space="0" w:color="F4B083"/>
              <w:left w:val="single" w:sz="4" w:space="0" w:color="F4B083"/>
              <w:bottom w:val="single" w:sz="4" w:space="0" w:color="F4B083"/>
              <w:right w:val="single" w:sz="4" w:space="0" w:color="F4B083"/>
            </w:tcBorders>
            <w:vAlign w:val="center"/>
          </w:tcPr>
          <w:p w:rsidR="00F33E7A" w:rsidRDefault="0099653A">
            <w:pPr>
              <w:spacing w:after="0" w:line="259" w:lineRule="auto"/>
              <w:ind w:left="246" w:right="0" w:firstLine="0"/>
              <w:jc w:val="center"/>
            </w:pPr>
            <w:r>
              <w:rPr>
                <w:b/>
                <w:bCs/>
                <w:sz w:val="24"/>
                <w:szCs w:val="24"/>
                <w:rtl/>
              </w:rPr>
              <w:t xml:space="preserve">أنثى </w:t>
            </w:r>
          </w:p>
        </w:tc>
        <w:tc>
          <w:tcPr>
            <w:tcW w:w="0" w:type="auto"/>
            <w:vMerge/>
            <w:tcBorders>
              <w:top w:val="nil"/>
              <w:left w:val="single" w:sz="4" w:space="0" w:color="F4B083"/>
              <w:bottom w:val="single" w:sz="4" w:space="0" w:color="F4B083"/>
              <w:right w:val="single" w:sz="4" w:space="0" w:color="F4B083"/>
            </w:tcBorders>
          </w:tcPr>
          <w:p w:rsidR="00F33E7A" w:rsidRDefault="00F33E7A">
            <w:pPr>
              <w:bidi w:val="0"/>
              <w:spacing w:after="160" w:line="259" w:lineRule="auto"/>
              <w:ind w:left="0" w:right="0" w:firstLine="0"/>
              <w:jc w:val="left"/>
            </w:pPr>
          </w:p>
        </w:tc>
      </w:tr>
      <w:tr w:rsidR="00F33E7A">
        <w:trPr>
          <w:trHeight w:val="694"/>
        </w:trPr>
        <w:tc>
          <w:tcPr>
            <w:tcW w:w="3465"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0" w:right="368" w:firstLine="0"/>
              <w:jc w:val="center"/>
            </w:pPr>
            <w:r>
              <w:rPr>
                <w:b/>
                <w:sz w:val="24"/>
              </w:rPr>
              <w:t xml:space="preserve"> 100.0</w:t>
            </w:r>
          </w:p>
        </w:tc>
        <w:tc>
          <w:tcPr>
            <w:tcW w:w="1373"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0" w:right="0" w:firstLine="0"/>
              <w:jc w:val="left"/>
            </w:pPr>
            <w:r>
              <w:rPr>
                <w:b/>
                <w:sz w:val="24"/>
              </w:rPr>
              <w:t xml:space="preserve"> 250</w:t>
            </w:r>
          </w:p>
        </w:tc>
        <w:tc>
          <w:tcPr>
            <w:tcW w:w="2592"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spacing w:after="0" w:line="259" w:lineRule="auto"/>
              <w:ind w:left="247" w:right="0" w:firstLine="0"/>
              <w:jc w:val="center"/>
            </w:pPr>
            <w:r>
              <w:rPr>
                <w:b/>
                <w:bCs/>
                <w:sz w:val="24"/>
                <w:szCs w:val="24"/>
                <w:rtl/>
              </w:rPr>
              <w:t xml:space="preserve">المجموع </w:t>
            </w:r>
          </w:p>
        </w:tc>
        <w:tc>
          <w:tcPr>
            <w:tcW w:w="1645"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412" w:firstLine="0"/>
              <w:jc w:val="center"/>
            </w:pPr>
            <w:r>
              <w:rPr>
                <w:b/>
                <w:sz w:val="24"/>
              </w:rPr>
              <w:t xml:space="preserve"> </w:t>
            </w:r>
          </w:p>
        </w:tc>
      </w:tr>
    </w:tbl>
    <w:p w:rsidR="00F33E7A" w:rsidRDefault="0099653A">
      <w:pPr>
        <w:bidi w:val="0"/>
        <w:spacing w:after="192" w:line="259" w:lineRule="auto"/>
        <w:ind w:left="0" w:right="204" w:firstLine="0"/>
        <w:jc w:val="right"/>
      </w:pPr>
      <w:r>
        <w:t xml:space="preserve"> </w:t>
      </w:r>
    </w:p>
    <w:p w:rsidR="00F33E7A" w:rsidRDefault="0099653A">
      <w:pPr>
        <w:spacing w:after="2"/>
        <w:ind w:left="101" w:right="35"/>
      </w:pPr>
      <w:r>
        <w:rPr>
          <w:szCs w:val="28"/>
          <w:rtl/>
        </w:rPr>
        <w:t xml:space="preserve">يلاحظ من الجدول رقم </w:t>
      </w:r>
      <w:r>
        <w:rPr>
          <w:szCs w:val="28"/>
        </w:rPr>
        <w:t>3</w:t>
      </w:r>
      <w:r>
        <w:rPr>
          <w:szCs w:val="28"/>
          <w:rtl/>
        </w:rPr>
        <w:t xml:space="preserve"> -</w:t>
      </w:r>
      <w:r>
        <w:rPr>
          <w:szCs w:val="28"/>
        </w:rPr>
        <w:t>2</w:t>
      </w:r>
      <w:r>
        <w:rPr>
          <w:szCs w:val="28"/>
          <w:rtl/>
        </w:rPr>
        <w:t xml:space="preserve"> أن نسبة التمثيل حسب الجنس كانت متقاربة نسبيًا، إذ بلغت نسبة الذكور </w:t>
      </w:r>
      <w:r>
        <w:rPr>
          <w:szCs w:val="28"/>
          <w:rtl/>
        </w:rPr>
        <w:t>%</w:t>
      </w:r>
      <w:r>
        <w:rPr>
          <w:szCs w:val="28"/>
        </w:rPr>
        <w:t>56</w:t>
      </w:r>
      <w:r>
        <w:rPr>
          <w:szCs w:val="28"/>
          <w:rtl/>
        </w:rPr>
        <w:t>.</w:t>
      </w:r>
      <w:r>
        <w:rPr>
          <w:szCs w:val="28"/>
        </w:rPr>
        <w:t>0</w:t>
      </w:r>
      <w:r>
        <w:rPr>
          <w:szCs w:val="28"/>
          <w:rtl/>
        </w:rPr>
        <w:t xml:space="preserve"> </w:t>
      </w:r>
      <w:r>
        <w:rPr>
          <w:szCs w:val="28"/>
          <w:rtl/>
        </w:rPr>
        <w:t>من عينة الد ارسة، في حين بلغت نسبة الإنا</w:t>
      </w:r>
      <w:r>
        <w:rPr>
          <w:szCs w:val="28"/>
          <w:rtl/>
        </w:rPr>
        <w:t xml:space="preserve"> ث</w:t>
      </w:r>
      <w:r>
        <w:rPr>
          <w:szCs w:val="28"/>
          <w:rtl/>
        </w:rPr>
        <w:t xml:space="preserve"> %</w:t>
      </w:r>
      <w:r>
        <w:rPr>
          <w:szCs w:val="28"/>
        </w:rPr>
        <w:t>44</w:t>
      </w:r>
      <w:r>
        <w:rPr>
          <w:szCs w:val="28"/>
          <w:rtl/>
        </w:rPr>
        <w:t>.</w:t>
      </w:r>
      <w:r>
        <w:rPr>
          <w:szCs w:val="28"/>
        </w:rPr>
        <w:t>0</w:t>
      </w:r>
      <w:r>
        <w:rPr>
          <w:szCs w:val="28"/>
          <w:rtl/>
        </w:rPr>
        <w:t>، مما يشير إلى أن العينة اشتملت علىتمثيل مناسب لكلا الجنسين مع ارتفاع نسبي لفئة الذكو ر</w:t>
      </w:r>
      <w:r>
        <w:rPr>
          <w:szCs w:val="28"/>
          <w:rtl/>
        </w:rPr>
        <w:t xml:space="preserve">. </w:t>
      </w:r>
    </w:p>
    <w:p w:rsidR="00F33E7A" w:rsidRDefault="0099653A">
      <w:pPr>
        <w:bidi w:val="0"/>
        <w:spacing w:after="356" w:line="259" w:lineRule="auto"/>
        <w:ind w:left="993" w:right="0" w:firstLine="0"/>
        <w:jc w:val="left"/>
      </w:pPr>
      <w:r>
        <w:rPr>
          <w:rFonts w:ascii="Calibri" w:eastAsia="Calibri" w:hAnsi="Calibri" w:cs="Calibri"/>
          <w:noProof/>
          <w:sz w:val="22"/>
        </w:rPr>
        <mc:AlternateContent>
          <mc:Choice Requires="wpg">
            <w:drawing>
              <wp:inline distT="0" distB="0" distL="0" distR="0">
                <wp:extent cx="4657090" cy="2829770"/>
                <wp:effectExtent l="0" t="0" r="0" b="0"/>
                <wp:docPr id="497984" name="Group 497984"/>
                <wp:cNvGraphicFramePr/>
                <a:graphic xmlns:a="http://schemas.openxmlformats.org/drawingml/2006/main">
                  <a:graphicData uri="http://schemas.microsoft.com/office/word/2010/wordprocessingGroup">
                    <wpg:wgp>
                      <wpg:cNvGrpSpPr/>
                      <wpg:grpSpPr>
                        <a:xfrm>
                          <a:off x="0" y="0"/>
                          <a:ext cx="4657090" cy="2829770"/>
                          <a:chOff x="0" y="0"/>
                          <a:chExt cx="4657090" cy="2829770"/>
                        </a:xfrm>
                      </wpg:grpSpPr>
                      <wps:wsp>
                        <wps:cNvPr id="32665" name="Rectangle 32665"/>
                        <wps:cNvSpPr/>
                        <wps:spPr>
                          <a:xfrm>
                            <a:off x="0" y="2534186"/>
                            <a:ext cx="75177" cy="393127"/>
                          </a:xfrm>
                          <a:prstGeom prst="rect">
                            <a:avLst/>
                          </a:prstGeom>
                          <a:ln>
                            <a:noFill/>
                          </a:ln>
                        </wps:spPr>
                        <wps:txbx>
                          <w:txbxContent>
                            <w:p w:rsidR="00F33E7A" w:rsidRDefault="0099653A">
                              <w:pPr>
                                <w:bidi w:val="0"/>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32671" name="Picture 32671"/>
                          <pic:cNvPicPr/>
                        </pic:nvPicPr>
                        <pic:blipFill>
                          <a:blip r:embed="rId9"/>
                          <a:stretch>
                            <a:fillRect/>
                          </a:stretch>
                        </pic:blipFill>
                        <pic:spPr>
                          <a:xfrm>
                            <a:off x="1958086" y="553276"/>
                            <a:ext cx="1394460" cy="1979676"/>
                          </a:xfrm>
                          <a:prstGeom prst="rect">
                            <a:avLst/>
                          </a:prstGeom>
                        </pic:spPr>
                      </pic:pic>
                      <pic:pic xmlns:pic="http://schemas.openxmlformats.org/drawingml/2006/picture">
                        <pic:nvPicPr>
                          <pic:cNvPr id="32673" name="Picture 32673"/>
                          <pic:cNvPicPr/>
                        </pic:nvPicPr>
                        <pic:blipFill>
                          <a:blip r:embed="rId10"/>
                          <a:stretch>
                            <a:fillRect/>
                          </a:stretch>
                        </pic:blipFill>
                        <pic:spPr>
                          <a:xfrm>
                            <a:off x="1388110" y="553275"/>
                            <a:ext cx="1053097" cy="1914144"/>
                          </a:xfrm>
                          <a:prstGeom prst="rect">
                            <a:avLst/>
                          </a:prstGeom>
                        </pic:spPr>
                      </pic:pic>
                      <wps:wsp>
                        <wps:cNvPr id="32674" name="Shape 32674"/>
                        <wps:cNvSpPr/>
                        <wps:spPr>
                          <a:xfrm>
                            <a:off x="2036699" y="636841"/>
                            <a:ext cx="1242568" cy="1816354"/>
                          </a:xfrm>
                          <a:custGeom>
                            <a:avLst/>
                            <a:gdLst/>
                            <a:ahLst/>
                            <a:cxnLst/>
                            <a:rect l="0" t="0" r="0" b="0"/>
                            <a:pathLst>
                              <a:path w="1242568" h="1816354">
                                <a:moveTo>
                                  <a:pt x="334391" y="0"/>
                                </a:moveTo>
                                <a:cubicBezTo>
                                  <a:pt x="836041" y="0"/>
                                  <a:pt x="1242568" y="406527"/>
                                  <a:pt x="1242568" y="908178"/>
                                </a:cubicBezTo>
                                <a:cubicBezTo>
                                  <a:pt x="1242568" y="1409828"/>
                                  <a:pt x="836041" y="1816354"/>
                                  <a:pt x="334391" y="1816354"/>
                                </a:cubicBezTo>
                                <a:cubicBezTo>
                                  <a:pt x="219964" y="1816354"/>
                                  <a:pt x="106426" y="1794764"/>
                                  <a:pt x="0" y="1752600"/>
                                </a:cubicBezTo>
                                <a:lnTo>
                                  <a:pt x="334391" y="908178"/>
                                </a:lnTo>
                                <a:lnTo>
                                  <a:pt x="334391" y="0"/>
                                </a:lnTo>
                                <a:close/>
                              </a:path>
                            </a:pathLst>
                          </a:custGeom>
                          <a:ln w="0" cap="flat">
                            <a:miter lim="127000"/>
                          </a:ln>
                        </wps:spPr>
                        <wps:style>
                          <a:lnRef idx="0">
                            <a:srgbClr val="000000">
                              <a:alpha val="0"/>
                            </a:srgbClr>
                          </a:lnRef>
                          <a:fillRef idx="1">
                            <a:srgbClr val="70AD47"/>
                          </a:fillRef>
                          <a:effectRef idx="0">
                            <a:scrgbClr r="0" g="0" b="0"/>
                          </a:effectRef>
                          <a:fontRef idx="none"/>
                        </wps:style>
                        <wps:bodyPr/>
                      </wps:wsp>
                      <wps:wsp>
                        <wps:cNvPr id="32675" name="Shape 32675"/>
                        <wps:cNvSpPr/>
                        <wps:spPr>
                          <a:xfrm>
                            <a:off x="1342009" y="636841"/>
                            <a:ext cx="1029081" cy="1752600"/>
                          </a:xfrm>
                          <a:custGeom>
                            <a:avLst/>
                            <a:gdLst/>
                            <a:ahLst/>
                            <a:cxnLst/>
                            <a:rect l="0" t="0" r="0" b="0"/>
                            <a:pathLst>
                              <a:path w="1029081" h="1752600">
                                <a:moveTo>
                                  <a:pt x="1029081" y="0"/>
                                </a:moveTo>
                                <a:lnTo>
                                  <a:pt x="1029081" y="908178"/>
                                </a:lnTo>
                                <a:lnTo>
                                  <a:pt x="694690" y="1752600"/>
                                </a:lnTo>
                                <a:cubicBezTo>
                                  <a:pt x="228346" y="1567942"/>
                                  <a:pt x="0" y="1040257"/>
                                  <a:pt x="184658" y="573786"/>
                                </a:cubicBezTo>
                                <a:cubicBezTo>
                                  <a:pt x="321818" y="227457"/>
                                  <a:pt x="656590" y="0"/>
                                  <a:pt x="1029081" y="0"/>
                                </a:cubicBezTo>
                                <a:close/>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32676" name="Rectangle 32676"/>
                        <wps:cNvSpPr/>
                        <wps:spPr>
                          <a:xfrm>
                            <a:off x="3350387" y="1694356"/>
                            <a:ext cx="191361"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70AD47"/>
                                  <w:sz w:val="20"/>
                                  <w:szCs w:val="20"/>
                                  <w:rtl/>
                                </w:rPr>
                                <w:t>ذكر</w:t>
                              </w:r>
                            </w:p>
                          </w:txbxContent>
                        </wps:txbx>
                        <wps:bodyPr horzOverflow="overflow" vert="horz" lIns="0" tIns="0" rIns="0" bIns="0" rtlCol="0">
                          <a:noAutofit/>
                        </wps:bodyPr>
                      </wps:wsp>
                      <wps:wsp>
                        <wps:cNvPr id="32677" name="Rectangle 32677"/>
                        <wps:cNvSpPr/>
                        <wps:spPr>
                          <a:xfrm>
                            <a:off x="1226312" y="1305228"/>
                            <a:ext cx="222574"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5B9BD5"/>
                                  <w:sz w:val="20"/>
                                  <w:szCs w:val="20"/>
                                  <w:rtl/>
                                </w:rPr>
                                <w:t>أنثى</w:t>
                              </w:r>
                            </w:p>
                          </w:txbxContent>
                        </wps:txbx>
                        <wps:bodyPr horzOverflow="overflow" vert="horz" lIns="0" tIns="0" rIns="0" bIns="0" rtlCol="0">
                          <a:noAutofit/>
                        </wps:bodyPr>
                      </wps:wsp>
                      <wps:wsp>
                        <wps:cNvPr id="32678" name="Rectangle 32678"/>
                        <wps:cNvSpPr/>
                        <wps:spPr>
                          <a:xfrm>
                            <a:off x="2153793" y="138375"/>
                            <a:ext cx="579867" cy="25339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595959"/>
                                  <w:sz w:val="32"/>
                                  <w:szCs w:val="32"/>
                                  <w:rtl/>
                                </w:rPr>
                                <w:t>الجنس</w:t>
                              </w:r>
                            </w:p>
                          </w:txbxContent>
                        </wps:txbx>
                        <wps:bodyPr horzOverflow="overflow" vert="horz" lIns="0" tIns="0" rIns="0" bIns="0" rtlCol="0">
                          <a:noAutofit/>
                        </wps:bodyPr>
                      </wps:wsp>
                      <wps:wsp>
                        <wps:cNvPr id="32679" name="Shape 32679"/>
                        <wps:cNvSpPr/>
                        <wps:spPr>
                          <a:xfrm>
                            <a:off x="85090" y="0"/>
                            <a:ext cx="4572000" cy="2742629"/>
                          </a:xfrm>
                          <a:custGeom>
                            <a:avLst/>
                            <a:gdLst/>
                            <a:ahLst/>
                            <a:cxnLst/>
                            <a:rect l="0" t="0" r="0" b="0"/>
                            <a:pathLst>
                              <a:path w="4572000" h="2742629">
                                <a:moveTo>
                                  <a:pt x="4572000" y="0"/>
                                </a:moveTo>
                                <a:lnTo>
                                  <a:pt x="4572000" y="2742629"/>
                                </a:lnTo>
                                <a:lnTo>
                                  <a:pt x="0" y="2742629"/>
                                </a:lnTo>
                                <a:lnTo>
                                  <a:pt x="0" y="0"/>
                                </a:lnTo>
                              </a:path>
                            </a:pathLst>
                          </a:custGeom>
                          <a:ln w="9525" cap="flat">
                            <a:round/>
                          </a:ln>
                        </wps:spPr>
                        <wps:style>
                          <a:lnRef idx="1">
                            <a:srgbClr val="D9D9D9"/>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497984" style="width:366.7pt;height:222.817pt;mso-position-horizontal-relative:char;mso-position-vertical-relative:line" coordsize="46570,28297">
                <v:rect id="Rectangle 32665" style="position:absolute;width:751;height:3931;left:0;top:25341;" filled="f" stroked="f">
                  <v:textbox inset="0,0,0,0">
                    <w:txbxContent>
                      <w:p>
                        <w:pPr>
                          <w:bidi w:val="0"/>
                          <w:spacing w:before="0" w:after="160" w:line="259" w:lineRule="auto"/>
                          <w:ind w:left="0" w:right="0" w:firstLine="0"/>
                          <w:jc w:val="left"/>
                        </w:pPr>
                        <w:r>
                          <w:rPr>
                            <w:rFonts w:cs="Simplified Arabic" w:hAnsi="Simplified Arabic" w:eastAsia="Simplified Arabic" w:ascii="Simplified Arabic"/>
                          </w:rPr>
                          <w:t xml:space="preserve"> </w:t>
                        </w:r>
                      </w:p>
                    </w:txbxContent>
                  </v:textbox>
                </v:rect>
                <v:shape id="Picture 32671" style="position:absolute;width:13944;height:19796;left:19580;top:5532;" filled="f">
                  <v:imagedata r:id="rId11"/>
                </v:shape>
                <v:shape id="Picture 32673" style="position:absolute;width:10530;height:19141;left:13881;top:5532;" filled="f">
                  <v:imagedata r:id="rId12"/>
                </v:shape>
                <v:shape id="Shape 32674" style="position:absolute;width:12425;height:18163;left:20366;top:6368;" coordsize="1242568,1816354" path="m334391,0c836041,0,1242568,406527,1242568,908178c1242568,1409828,836041,1816354,334391,1816354c219964,1816354,106426,1794764,0,1752600l334391,908178l334391,0x">
                  <v:stroke weight="0pt" endcap="flat" joinstyle="miter" miterlimit="10" on="false" color="#000000" opacity="0"/>
                  <v:fill on="true" color="#70ad47"/>
                </v:shape>
                <v:shape id="Shape 32675" style="position:absolute;width:10290;height:17526;left:13420;top:6368;" coordsize="1029081,1752600" path="m1029081,0l1029081,908178l694690,1752600c228346,1567942,0,1040257,184658,573786c321818,227457,656590,0,1029081,0x">
                  <v:stroke weight="0pt" endcap="flat" joinstyle="miter" miterlimit="10" on="false" color="#000000" opacity="0"/>
                  <v:fill on="true" color="#5b9bd5"/>
                </v:shape>
                <v:rect id="Rectangle 32676" style="position:absolute;width:1913;height:1581;left:33503;top:16943;" filled="f" stroked="f">
                  <v:textbox inset="0,0,0,0">
                    <w:txbxContent>
                      <w:p>
                        <w:pPr>
                          <w:bidi w:val="0"/>
                          <w:spacing w:before="0" w:after="160" w:line="259" w:lineRule="auto"/>
                          <w:ind w:left="0" w:right="0" w:firstLine="0"/>
                          <w:jc w:val="left"/>
                        </w:pPr>
                        <w:r>
                          <w:rPr>
                            <w:rFonts w:cs="Arial" w:hAnsi="Arial" w:eastAsia="Arial" w:ascii="Arial"/>
                            <w:b w:val="1"/>
                            <w:bCs/>
                            <w:color w:val="70ad47"/>
                            <w:sz w:val="20"/>
                            <w:szCs w:val="20"/>
                            <w:rtl/>
                          </w:rPr>
                          <w:t xml:space="preserve">ذكر</w:t>
                        </w:r>
                      </w:p>
                    </w:txbxContent>
                  </v:textbox>
                </v:rect>
                <v:rect id="Rectangle 32677" style="position:absolute;width:2225;height:1581;left:12263;top:13052;" filled="f" stroked="f">
                  <v:textbox inset="0,0,0,0">
                    <w:txbxContent>
                      <w:p>
                        <w:pPr>
                          <w:bidi w:val="0"/>
                          <w:spacing w:before="0" w:after="160" w:line="259" w:lineRule="auto"/>
                          <w:ind w:left="0" w:right="0" w:firstLine="0"/>
                          <w:jc w:val="left"/>
                        </w:pPr>
                        <w:r>
                          <w:rPr>
                            <w:rFonts w:cs="Arial" w:hAnsi="Arial" w:eastAsia="Arial" w:ascii="Arial"/>
                            <w:b w:val="1"/>
                            <w:bCs/>
                            <w:color w:val="5b9bd5"/>
                            <w:sz w:val="20"/>
                            <w:szCs w:val="20"/>
                            <w:rtl/>
                          </w:rPr>
                          <w:t xml:space="preserve">أنثى</w:t>
                        </w:r>
                      </w:p>
                    </w:txbxContent>
                  </v:textbox>
                </v:rect>
                <v:rect id="Rectangle 32678" style="position:absolute;width:5798;height:2533;left:21537;top:1383;" filled="f" stroked="f">
                  <v:textbox inset="0,0,0,0">
                    <w:txbxContent>
                      <w:p>
                        <w:pPr>
                          <w:bidi w:val="0"/>
                          <w:spacing w:before="0" w:after="160" w:line="259" w:lineRule="auto"/>
                          <w:ind w:left="0" w:right="0" w:firstLine="0"/>
                          <w:jc w:val="left"/>
                        </w:pPr>
                        <w:r>
                          <w:rPr>
                            <w:rFonts w:cs="Arial" w:hAnsi="Arial" w:eastAsia="Arial" w:ascii="Arial"/>
                            <w:b w:val="1"/>
                            <w:bCs/>
                            <w:color w:val="595959"/>
                            <w:sz w:val="32"/>
                            <w:szCs w:val="32"/>
                            <w:rtl/>
                          </w:rPr>
                          <w:t xml:space="preserve">الجنس</w:t>
                        </w:r>
                      </w:p>
                    </w:txbxContent>
                  </v:textbox>
                </v:rect>
                <v:shape id="Shape 32679" style="position:absolute;width:45720;height:27426;left:850;top:0;" coordsize="4572000,2742629" path="m4572000,0l4572000,2742629l0,2742629l0,0">
                  <v:stroke weight="0.75pt" endcap="flat" joinstyle="round" on="true" color="#d9d9d9"/>
                  <v:fill on="false" color="#000000" opacity="0"/>
                </v:shape>
              </v:group>
            </w:pict>
          </mc:Fallback>
        </mc:AlternateContent>
      </w:r>
    </w:p>
    <w:p w:rsidR="00F33E7A" w:rsidRDefault="0099653A">
      <w:pPr>
        <w:spacing w:after="306" w:line="259" w:lineRule="auto"/>
        <w:ind w:left="74" w:right="2" w:hanging="10"/>
        <w:jc w:val="center"/>
      </w:pPr>
      <w:r>
        <w:rPr>
          <w:b/>
          <w:bCs/>
          <w:sz w:val="24"/>
          <w:szCs w:val="24"/>
          <w:rtl/>
        </w:rPr>
        <w:t xml:space="preserve">شكل) </w:t>
      </w:r>
      <w:r>
        <w:rPr>
          <w:b/>
          <w:bCs/>
          <w:sz w:val="24"/>
          <w:szCs w:val="24"/>
        </w:rPr>
        <w:t>1</w:t>
      </w:r>
      <w:r>
        <w:rPr>
          <w:b/>
          <w:bCs/>
          <w:sz w:val="24"/>
          <w:szCs w:val="24"/>
          <w:rtl/>
        </w:rPr>
        <w:t xml:space="preserve">( توزيع أفارد </w:t>
      </w:r>
      <w:r>
        <w:rPr>
          <w:b/>
          <w:bCs/>
          <w:szCs w:val="28"/>
          <w:rtl/>
        </w:rPr>
        <w:t xml:space="preserve"> </w:t>
      </w:r>
      <w:r>
        <w:rPr>
          <w:b/>
          <w:bCs/>
          <w:sz w:val="24"/>
          <w:szCs w:val="24"/>
          <w:rtl/>
        </w:rPr>
        <w:t xml:space="preserve">عينة الدراسة حسب الجنس </w:t>
      </w:r>
    </w:p>
    <w:p w:rsidR="00F33E7A" w:rsidRDefault="0099653A">
      <w:pPr>
        <w:bidi w:val="0"/>
        <w:spacing w:after="0" w:line="259" w:lineRule="auto"/>
        <w:ind w:left="0" w:right="256" w:firstLine="0"/>
        <w:jc w:val="center"/>
      </w:pPr>
      <w:r>
        <w:rPr>
          <w:b/>
        </w:rPr>
        <w:t xml:space="preserve"> </w:t>
      </w:r>
    </w:p>
    <w:p w:rsidR="00F33E7A" w:rsidRDefault="0099653A">
      <w:pPr>
        <w:spacing w:after="0" w:line="261" w:lineRule="auto"/>
        <w:ind w:left="115" w:right="44" w:hanging="10"/>
        <w:jc w:val="center"/>
      </w:pPr>
      <w:r>
        <w:rPr>
          <w:b/>
          <w:bCs/>
          <w:szCs w:val="28"/>
          <w:rtl/>
        </w:rPr>
        <w:t xml:space="preserve">الجدول رقم </w:t>
      </w:r>
      <w:r>
        <w:rPr>
          <w:b/>
          <w:bCs/>
          <w:szCs w:val="28"/>
        </w:rPr>
        <w:t>3</w:t>
      </w:r>
      <w:r>
        <w:rPr>
          <w:b/>
          <w:bCs/>
          <w:szCs w:val="28"/>
          <w:rtl/>
        </w:rPr>
        <w:t>-</w:t>
      </w:r>
      <w:r>
        <w:rPr>
          <w:b/>
          <w:bCs/>
          <w:szCs w:val="28"/>
        </w:rPr>
        <w:t>3</w:t>
      </w:r>
      <w:r>
        <w:rPr>
          <w:b/>
          <w:bCs/>
          <w:szCs w:val="28"/>
          <w:rtl/>
        </w:rPr>
        <w:t xml:space="preserve"> توزيع أفارد عينة الدارسة حسب العم ر </w:t>
      </w:r>
    </w:p>
    <w:tbl>
      <w:tblPr>
        <w:tblStyle w:val="TableGrid"/>
        <w:tblW w:w="9589" w:type="dxa"/>
        <w:tblInd w:w="-206" w:type="dxa"/>
        <w:tblCellMar>
          <w:top w:w="0" w:type="dxa"/>
          <w:left w:w="353" w:type="dxa"/>
          <w:bottom w:w="0" w:type="dxa"/>
          <w:right w:w="115" w:type="dxa"/>
        </w:tblCellMar>
        <w:tblLook w:val="04A0" w:firstRow="1" w:lastRow="0" w:firstColumn="1" w:lastColumn="0" w:noHBand="0" w:noVBand="1"/>
      </w:tblPr>
      <w:tblGrid>
        <w:gridCol w:w="3401"/>
        <w:gridCol w:w="1346"/>
        <w:gridCol w:w="3229"/>
        <w:gridCol w:w="1613"/>
      </w:tblGrid>
      <w:tr w:rsidR="00F33E7A">
        <w:trPr>
          <w:trHeight w:val="499"/>
        </w:trPr>
        <w:tc>
          <w:tcPr>
            <w:tcW w:w="3401" w:type="dxa"/>
            <w:tcBorders>
              <w:top w:val="single" w:sz="4" w:space="0" w:color="ED7D31"/>
              <w:left w:val="single" w:sz="4" w:space="0" w:color="ED7D31"/>
              <w:bottom w:val="single" w:sz="4" w:space="0" w:color="ED7D31"/>
              <w:right w:val="nil"/>
            </w:tcBorders>
            <w:shd w:val="clear" w:color="auto" w:fill="ED7D31"/>
          </w:tcPr>
          <w:p w:rsidR="00F33E7A" w:rsidRDefault="0099653A">
            <w:pPr>
              <w:spacing w:after="0" w:line="259" w:lineRule="auto"/>
              <w:ind w:left="159" w:right="0" w:firstLine="0"/>
              <w:jc w:val="center"/>
            </w:pPr>
            <w:r>
              <w:rPr>
                <w:b/>
                <w:bCs/>
                <w:color w:val="FFFFFF"/>
                <w:sz w:val="24"/>
                <w:szCs w:val="24"/>
                <w:rtl/>
              </w:rPr>
              <w:t xml:space="preserve">النسبة المئوية%  </w:t>
            </w:r>
          </w:p>
        </w:tc>
        <w:tc>
          <w:tcPr>
            <w:tcW w:w="1346" w:type="dxa"/>
            <w:tcBorders>
              <w:top w:val="single" w:sz="4" w:space="0" w:color="ED7D31"/>
              <w:left w:val="nil"/>
              <w:bottom w:val="single" w:sz="4" w:space="0" w:color="ED7D31"/>
              <w:right w:val="nil"/>
            </w:tcBorders>
            <w:shd w:val="clear" w:color="auto" w:fill="ED7D31"/>
          </w:tcPr>
          <w:p w:rsidR="00F33E7A" w:rsidRDefault="0099653A">
            <w:pPr>
              <w:spacing w:after="0" w:line="259" w:lineRule="auto"/>
              <w:ind w:left="0" w:right="146" w:firstLine="0"/>
              <w:jc w:val="right"/>
            </w:pPr>
            <w:r>
              <w:rPr>
                <w:b/>
                <w:bCs/>
                <w:color w:val="FFFFFF"/>
                <w:sz w:val="24"/>
                <w:szCs w:val="24"/>
                <w:rtl/>
              </w:rPr>
              <w:t xml:space="preserve">العدد  </w:t>
            </w:r>
          </w:p>
        </w:tc>
        <w:tc>
          <w:tcPr>
            <w:tcW w:w="3229" w:type="dxa"/>
            <w:tcBorders>
              <w:top w:val="single" w:sz="4" w:space="0" w:color="ED7D31"/>
              <w:left w:val="nil"/>
              <w:bottom w:val="single" w:sz="4" w:space="0" w:color="ED7D31"/>
              <w:right w:val="nil"/>
            </w:tcBorders>
            <w:shd w:val="clear" w:color="auto" w:fill="ED7D31"/>
          </w:tcPr>
          <w:p w:rsidR="00F33E7A" w:rsidRDefault="0099653A">
            <w:pPr>
              <w:spacing w:after="0" w:line="259" w:lineRule="auto"/>
              <w:ind w:left="230" w:right="0" w:firstLine="0"/>
              <w:jc w:val="center"/>
            </w:pPr>
            <w:r>
              <w:rPr>
                <w:b/>
                <w:bCs/>
                <w:color w:val="FFFFFF"/>
                <w:sz w:val="24"/>
                <w:szCs w:val="24"/>
                <w:rtl/>
              </w:rPr>
              <w:t xml:space="preserve">فئات </w:t>
            </w:r>
            <w:r>
              <w:rPr>
                <w:b/>
                <w:bCs/>
                <w:color w:val="FFFFFF"/>
                <w:sz w:val="24"/>
                <w:szCs w:val="24"/>
                <w:rtl/>
              </w:rPr>
              <w:t xml:space="preserve">المتغير  </w:t>
            </w:r>
          </w:p>
        </w:tc>
        <w:tc>
          <w:tcPr>
            <w:tcW w:w="1613" w:type="dxa"/>
            <w:tcBorders>
              <w:top w:val="single" w:sz="4" w:space="0" w:color="ED7D31"/>
              <w:left w:val="nil"/>
              <w:bottom w:val="single" w:sz="4" w:space="0" w:color="ED7D31"/>
              <w:right w:val="single" w:sz="4" w:space="0" w:color="ED7D31"/>
            </w:tcBorders>
            <w:shd w:val="clear" w:color="auto" w:fill="ED7D31"/>
          </w:tcPr>
          <w:p w:rsidR="00F33E7A" w:rsidRDefault="0099653A">
            <w:pPr>
              <w:spacing w:after="0" w:line="259" w:lineRule="auto"/>
              <w:ind w:left="228" w:right="0" w:firstLine="0"/>
              <w:jc w:val="center"/>
            </w:pPr>
            <w:r>
              <w:rPr>
                <w:b/>
                <w:bCs/>
                <w:color w:val="FFFFFF"/>
                <w:sz w:val="24"/>
                <w:szCs w:val="24"/>
                <w:rtl/>
              </w:rPr>
              <w:t xml:space="preserve">المتغير </w:t>
            </w:r>
          </w:p>
        </w:tc>
      </w:tr>
      <w:tr w:rsidR="00F33E7A">
        <w:trPr>
          <w:trHeight w:val="499"/>
        </w:trPr>
        <w:tc>
          <w:tcPr>
            <w:tcW w:w="3401"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353" w:firstLine="0"/>
              <w:jc w:val="center"/>
            </w:pPr>
            <w:r>
              <w:rPr>
                <w:b/>
                <w:sz w:val="24"/>
              </w:rPr>
              <w:t xml:space="preserve"> 6.4</w:t>
            </w:r>
          </w:p>
        </w:tc>
        <w:tc>
          <w:tcPr>
            <w:tcW w:w="1346"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352" w:firstLine="0"/>
              <w:jc w:val="center"/>
            </w:pPr>
            <w:r>
              <w:rPr>
                <w:b/>
                <w:sz w:val="24"/>
              </w:rPr>
              <w:t xml:space="preserve"> 16</w:t>
            </w:r>
          </w:p>
        </w:tc>
        <w:tc>
          <w:tcPr>
            <w:tcW w:w="3229"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235" w:right="0" w:firstLine="0"/>
              <w:jc w:val="center"/>
            </w:pPr>
            <w:r>
              <w:rPr>
                <w:b/>
                <w:bCs/>
                <w:sz w:val="24"/>
                <w:szCs w:val="24"/>
                <w:rtl/>
              </w:rPr>
              <w:t xml:space="preserve">أقل من </w:t>
            </w:r>
            <w:r>
              <w:rPr>
                <w:b/>
                <w:bCs/>
                <w:sz w:val="24"/>
                <w:szCs w:val="24"/>
              </w:rPr>
              <w:t>20</w:t>
            </w:r>
            <w:r>
              <w:rPr>
                <w:b/>
                <w:bCs/>
                <w:sz w:val="24"/>
                <w:szCs w:val="24"/>
                <w:rtl/>
              </w:rPr>
              <w:t xml:space="preserve"> سن ة </w:t>
            </w:r>
          </w:p>
        </w:tc>
        <w:tc>
          <w:tcPr>
            <w:tcW w:w="1613" w:type="dxa"/>
            <w:vMerge w:val="restart"/>
            <w:tcBorders>
              <w:top w:val="single" w:sz="4" w:space="0" w:color="ED7D31"/>
              <w:left w:val="single" w:sz="4" w:space="0" w:color="F4B083"/>
              <w:bottom w:val="single" w:sz="4" w:space="0" w:color="F4B083"/>
              <w:right w:val="single" w:sz="4" w:space="0" w:color="F4B083"/>
            </w:tcBorders>
            <w:shd w:val="clear" w:color="auto" w:fill="FBE4D5"/>
            <w:vAlign w:val="center"/>
          </w:tcPr>
          <w:p w:rsidR="00F33E7A" w:rsidRDefault="0099653A">
            <w:pPr>
              <w:spacing w:after="0" w:line="259" w:lineRule="auto"/>
              <w:ind w:left="229" w:right="0" w:firstLine="0"/>
              <w:jc w:val="center"/>
            </w:pPr>
            <w:r>
              <w:rPr>
                <w:b/>
                <w:bCs/>
                <w:sz w:val="24"/>
                <w:szCs w:val="24"/>
                <w:rtl/>
              </w:rPr>
              <w:t xml:space="preserve">العمر </w:t>
            </w:r>
          </w:p>
        </w:tc>
      </w:tr>
      <w:tr w:rsidR="00F33E7A">
        <w:trPr>
          <w:trHeight w:val="515"/>
        </w:trPr>
        <w:tc>
          <w:tcPr>
            <w:tcW w:w="3401"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354" w:firstLine="0"/>
              <w:jc w:val="center"/>
            </w:pPr>
            <w:r>
              <w:rPr>
                <w:b/>
                <w:sz w:val="24"/>
              </w:rPr>
              <w:t xml:space="preserve"> 35.2</w:t>
            </w:r>
          </w:p>
        </w:tc>
        <w:tc>
          <w:tcPr>
            <w:tcW w:w="1346"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352" w:firstLine="0"/>
              <w:jc w:val="center"/>
            </w:pPr>
            <w:r>
              <w:rPr>
                <w:b/>
                <w:sz w:val="24"/>
              </w:rPr>
              <w:t xml:space="preserve"> 88</w:t>
            </w:r>
          </w:p>
        </w:tc>
        <w:tc>
          <w:tcPr>
            <w:tcW w:w="3229" w:type="dxa"/>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231" w:right="0" w:firstLine="0"/>
              <w:jc w:val="center"/>
            </w:pPr>
            <w:r>
              <w:rPr>
                <w:b/>
                <w:bCs/>
                <w:sz w:val="24"/>
                <w:szCs w:val="24"/>
                <w:rtl/>
              </w:rPr>
              <w:t xml:space="preserve"> </w:t>
            </w:r>
            <w:r>
              <w:rPr>
                <w:b/>
                <w:bCs/>
                <w:sz w:val="24"/>
                <w:szCs w:val="24"/>
              </w:rPr>
              <w:t>29</w:t>
            </w:r>
            <w:r>
              <w:rPr>
                <w:b/>
                <w:bCs/>
                <w:sz w:val="24"/>
                <w:szCs w:val="24"/>
                <w:rtl/>
              </w:rPr>
              <w:t>–</w:t>
            </w:r>
            <w:r>
              <w:rPr>
                <w:b/>
                <w:bCs/>
                <w:sz w:val="24"/>
                <w:szCs w:val="24"/>
              </w:rPr>
              <w:t>20</w:t>
            </w:r>
            <w:r>
              <w:rPr>
                <w:b/>
                <w:bCs/>
                <w:sz w:val="24"/>
                <w:szCs w:val="24"/>
                <w:rtl/>
              </w:rPr>
              <w:t xml:space="preserve">سنة </w:t>
            </w:r>
          </w:p>
        </w:tc>
        <w:tc>
          <w:tcPr>
            <w:tcW w:w="0" w:type="auto"/>
            <w:vMerge/>
            <w:tcBorders>
              <w:top w:val="nil"/>
              <w:left w:val="single" w:sz="4" w:space="0" w:color="F4B083"/>
              <w:bottom w:val="nil"/>
              <w:right w:val="single" w:sz="4" w:space="0" w:color="F4B083"/>
            </w:tcBorders>
          </w:tcPr>
          <w:p w:rsidR="00F33E7A" w:rsidRDefault="00F33E7A">
            <w:pPr>
              <w:bidi w:val="0"/>
              <w:spacing w:after="160" w:line="259" w:lineRule="auto"/>
              <w:ind w:left="0" w:right="0" w:firstLine="0"/>
              <w:jc w:val="left"/>
            </w:pPr>
          </w:p>
        </w:tc>
      </w:tr>
      <w:tr w:rsidR="00F33E7A">
        <w:trPr>
          <w:trHeight w:val="498"/>
        </w:trPr>
        <w:tc>
          <w:tcPr>
            <w:tcW w:w="3401"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354" w:firstLine="0"/>
              <w:jc w:val="center"/>
            </w:pPr>
            <w:r>
              <w:rPr>
                <w:b/>
                <w:sz w:val="24"/>
              </w:rPr>
              <w:t xml:space="preserve"> 30.4</w:t>
            </w:r>
          </w:p>
        </w:tc>
        <w:tc>
          <w:tcPr>
            <w:tcW w:w="1346"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352" w:firstLine="0"/>
              <w:jc w:val="center"/>
            </w:pPr>
            <w:r>
              <w:rPr>
                <w:b/>
                <w:sz w:val="24"/>
              </w:rPr>
              <w:t xml:space="preserve"> 76</w:t>
            </w:r>
          </w:p>
        </w:tc>
        <w:tc>
          <w:tcPr>
            <w:tcW w:w="3229"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231" w:right="0" w:firstLine="0"/>
              <w:jc w:val="center"/>
            </w:pPr>
            <w:r>
              <w:rPr>
                <w:b/>
                <w:bCs/>
                <w:sz w:val="24"/>
                <w:szCs w:val="24"/>
                <w:rtl/>
              </w:rPr>
              <w:t xml:space="preserve"> </w:t>
            </w:r>
            <w:r>
              <w:rPr>
                <w:b/>
                <w:bCs/>
                <w:sz w:val="24"/>
                <w:szCs w:val="24"/>
              </w:rPr>
              <w:t>39</w:t>
            </w:r>
            <w:r>
              <w:rPr>
                <w:b/>
                <w:bCs/>
                <w:sz w:val="24"/>
                <w:szCs w:val="24"/>
                <w:rtl/>
              </w:rPr>
              <w:t>–</w:t>
            </w:r>
            <w:r>
              <w:rPr>
                <w:b/>
                <w:bCs/>
                <w:sz w:val="24"/>
                <w:szCs w:val="24"/>
              </w:rPr>
              <w:t>30</w:t>
            </w:r>
            <w:r>
              <w:rPr>
                <w:b/>
                <w:bCs/>
                <w:sz w:val="24"/>
                <w:szCs w:val="24"/>
                <w:rtl/>
              </w:rPr>
              <w:t xml:space="preserve">سنة </w:t>
            </w:r>
          </w:p>
        </w:tc>
        <w:tc>
          <w:tcPr>
            <w:tcW w:w="0" w:type="auto"/>
            <w:vMerge/>
            <w:tcBorders>
              <w:top w:val="nil"/>
              <w:left w:val="single" w:sz="4" w:space="0" w:color="F4B083"/>
              <w:bottom w:val="nil"/>
              <w:right w:val="single" w:sz="4" w:space="0" w:color="F4B083"/>
            </w:tcBorders>
          </w:tcPr>
          <w:p w:rsidR="00F33E7A" w:rsidRDefault="00F33E7A">
            <w:pPr>
              <w:bidi w:val="0"/>
              <w:spacing w:after="160" w:line="259" w:lineRule="auto"/>
              <w:ind w:left="0" w:right="0" w:firstLine="0"/>
              <w:jc w:val="left"/>
            </w:pPr>
          </w:p>
        </w:tc>
      </w:tr>
      <w:tr w:rsidR="00F33E7A">
        <w:trPr>
          <w:trHeight w:val="504"/>
        </w:trPr>
        <w:tc>
          <w:tcPr>
            <w:tcW w:w="3401"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354" w:firstLine="0"/>
              <w:jc w:val="center"/>
            </w:pPr>
            <w:r>
              <w:rPr>
                <w:b/>
                <w:sz w:val="24"/>
              </w:rPr>
              <w:t xml:space="preserve"> 16.0</w:t>
            </w:r>
          </w:p>
        </w:tc>
        <w:tc>
          <w:tcPr>
            <w:tcW w:w="1346"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352" w:firstLine="0"/>
              <w:jc w:val="center"/>
            </w:pPr>
            <w:r>
              <w:rPr>
                <w:b/>
                <w:sz w:val="24"/>
              </w:rPr>
              <w:t xml:space="preserve"> 40</w:t>
            </w:r>
          </w:p>
        </w:tc>
        <w:tc>
          <w:tcPr>
            <w:tcW w:w="3229" w:type="dxa"/>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231" w:right="0" w:firstLine="0"/>
              <w:jc w:val="center"/>
            </w:pPr>
            <w:r>
              <w:rPr>
                <w:b/>
                <w:bCs/>
                <w:sz w:val="24"/>
                <w:szCs w:val="24"/>
                <w:rtl/>
              </w:rPr>
              <w:t xml:space="preserve"> </w:t>
            </w:r>
            <w:r>
              <w:rPr>
                <w:b/>
                <w:bCs/>
                <w:sz w:val="24"/>
                <w:szCs w:val="24"/>
              </w:rPr>
              <w:t>49</w:t>
            </w:r>
            <w:r>
              <w:rPr>
                <w:b/>
                <w:bCs/>
                <w:sz w:val="24"/>
                <w:szCs w:val="24"/>
                <w:rtl/>
              </w:rPr>
              <w:t>–</w:t>
            </w:r>
            <w:r>
              <w:rPr>
                <w:b/>
                <w:bCs/>
                <w:sz w:val="24"/>
                <w:szCs w:val="24"/>
              </w:rPr>
              <w:t>40</w:t>
            </w:r>
            <w:r>
              <w:rPr>
                <w:b/>
                <w:bCs/>
                <w:sz w:val="24"/>
                <w:szCs w:val="24"/>
                <w:rtl/>
              </w:rPr>
              <w:t xml:space="preserve">سنة </w:t>
            </w:r>
          </w:p>
        </w:tc>
        <w:tc>
          <w:tcPr>
            <w:tcW w:w="0" w:type="auto"/>
            <w:vMerge/>
            <w:tcBorders>
              <w:top w:val="nil"/>
              <w:left w:val="single" w:sz="4" w:space="0" w:color="F4B083"/>
              <w:bottom w:val="nil"/>
              <w:right w:val="single" w:sz="4" w:space="0" w:color="F4B083"/>
            </w:tcBorders>
          </w:tcPr>
          <w:p w:rsidR="00F33E7A" w:rsidRDefault="00F33E7A">
            <w:pPr>
              <w:bidi w:val="0"/>
              <w:spacing w:after="160" w:line="259" w:lineRule="auto"/>
              <w:ind w:left="0" w:right="0" w:firstLine="0"/>
              <w:jc w:val="left"/>
            </w:pPr>
          </w:p>
        </w:tc>
      </w:tr>
      <w:tr w:rsidR="00F33E7A">
        <w:trPr>
          <w:trHeight w:val="500"/>
        </w:trPr>
        <w:tc>
          <w:tcPr>
            <w:tcW w:w="3401"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354" w:firstLine="0"/>
              <w:jc w:val="center"/>
            </w:pPr>
            <w:r>
              <w:rPr>
                <w:b/>
                <w:sz w:val="24"/>
              </w:rPr>
              <w:t xml:space="preserve"> 12.0</w:t>
            </w:r>
          </w:p>
        </w:tc>
        <w:tc>
          <w:tcPr>
            <w:tcW w:w="1346"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352" w:firstLine="0"/>
              <w:jc w:val="center"/>
            </w:pPr>
            <w:r>
              <w:rPr>
                <w:b/>
                <w:sz w:val="24"/>
              </w:rPr>
              <w:t xml:space="preserve"> 30</w:t>
            </w:r>
          </w:p>
        </w:tc>
        <w:tc>
          <w:tcPr>
            <w:tcW w:w="3229"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229" w:right="0" w:firstLine="0"/>
              <w:jc w:val="center"/>
            </w:pPr>
            <w:r>
              <w:rPr>
                <w:b/>
                <w:bCs/>
                <w:sz w:val="24"/>
                <w:szCs w:val="24"/>
                <w:rtl/>
              </w:rPr>
              <w:t xml:space="preserve"> </w:t>
            </w:r>
            <w:r>
              <w:rPr>
                <w:b/>
                <w:bCs/>
                <w:sz w:val="24"/>
                <w:szCs w:val="24"/>
              </w:rPr>
              <w:t>50</w:t>
            </w:r>
            <w:r>
              <w:rPr>
                <w:b/>
                <w:bCs/>
                <w:sz w:val="24"/>
                <w:szCs w:val="24"/>
                <w:rtl/>
              </w:rPr>
              <w:t xml:space="preserve">سنة فأكثر  </w:t>
            </w:r>
          </w:p>
        </w:tc>
        <w:tc>
          <w:tcPr>
            <w:tcW w:w="0" w:type="auto"/>
            <w:vMerge/>
            <w:tcBorders>
              <w:top w:val="nil"/>
              <w:left w:val="single" w:sz="4" w:space="0" w:color="F4B083"/>
              <w:bottom w:val="single" w:sz="4" w:space="0" w:color="F4B083"/>
              <w:right w:val="single" w:sz="4" w:space="0" w:color="F4B083"/>
            </w:tcBorders>
          </w:tcPr>
          <w:p w:rsidR="00F33E7A" w:rsidRDefault="00F33E7A">
            <w:pPr>
              <w:bidi w:val="0"/>
              <w:spacing w:after="160" w:line="259" w:lineRule="auto"/>
              <w:ind w:left="0" w:right="0" w:firstLine="0"/>
              <w:jc w:val="left"/>
            </w:pPr>
          </w:p>
        </w:tc>
      </w:tr>
      <w:tr w:rsidR="00F33E7A">
        <w:trPr>
          <w:trHeight w:val="503"/>
        </w:trPr>
        <w:tc>
          <w:tcPr>
            <w:tcW w:w="3401"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358" w:firstLine="0"/>
              <w:jc w:val="center"/>
            </w:pPr>
            <w:r>
              <w:rPr>
                <w:b/>
                <w:sz w:val="24"/>
              </w:rPr>
              <w:t xml:space="preserve"> 100.0</w:t>
            </w:r>
          </w:p>
        </w:tc>
        <w:tc>
          <w:tcPr>
            <w:tcW w:w="1346"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0" w:firstLine="0"/>
              <w:jc w:val="left"/>
            </w:pPr>
            <w:r>
              <w:rPr>
                <w:b/>
                <w:sz w:val="24"/>
              </w:rPr>
              <w:t xml:space="preserve"> 250</w:t>
            </w:r>
          </w:p>
        </w:tc>
        <w:tc>
          <w:tcPr>
            <w:tcW w:w="3229" w:type="dxa"/>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232" w:right="0" w:firstLine="0"/>
              <w:jc w:val="center"/>
            </w:pPr>
            <w:r>
              <w:rPr>
                <w:b/>
                <w:bCs/>
                <w:sz w:val="24"/>
                <w:szCs w:val="24"/>
                <w:rtl/>
              </w:rPr>
              <w:t xml:space="preserve">المجموع </w:t>
            </w:r>
          </w:p>
        </w:tc>
        <w:tc>
          <w:tcPr>
            <w:tcW w:w="1613"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397" w:firstLine="0"/>
              <w:jc w:val="center"/>
            </w:pPr>
            <w:r>
              <w:rPr>
                <w:b/>
                <w:sz w:val="24"/>
              </w:rPr>
              <w:t xml:space="preserve"> </w:t>
            </w:r>
          </w:p>
        </w:tc>
      </w:tr>
    </w:tbl>
    <w:p w:rsidR="00F33E7A" w:rsidRDefault="0099653A">
      <w:pPr>
        <w:bidi w:val="0"/>
        <w:spacing w:after="350" w:line="259" w:lineRule="auto"/>
        <w:ind w:left="0" w:right="158" w:firstLine="0"/>
        <w:jc w:val="right"/>
      </w:pPr>
      <w:r>
        <w:t xml:space="preserve"> </w:t>
      </w:r>
    </w:p>
    <w:p w:rsidR="00F33E7A" w:rsidRDefault="0099653A">
      <w:pPr>
        <w:spacing w:after="5"/>
        <w:ind w:left="101" w:right="35"/>
      </w:pPr>
      <w:r>
        <w:rPr>
          <w:szCs w:val="28"/>
          <w:rtl/>
        </w:rPr>
        <w:t xml:space="preserve">يبين الجدول رقم </w:t>
      </w:r>
      <w:r>
        <w:rPr>
          <w:szCs w:val="28"/>
        </w:rPr>
        <w:t>3</w:t>
      </w:r>
      <w:r>
        <w:rPr>
          <w:szCs w:val="28"/>
          <w:rtl/>
        </w:rPr>
        <w:t xml:space="preserve"> -</w:t>
      </w:r>
      <w:r>
        <w:rPr>
          <w:szCs w:val="28"/>
        </w:rPr>
        <w:t>3</w:t>
      </w:r>
      <w:r>
        <w:rPr>
          <w:szCs w:val="28"/>
          <w:rtl/>
        </w:rPr>
        <w:t xml:space="preserve"> أن الفئة العمرية </w:t>
      </w:r>
      <w:r>
        <w:rPr>
          <w:szCs w:val="28"/>
        </w:rPr>
        <w:t>29</w:t>
      </w:r>
      <w:r>
        <w:rPr>
          <w:szCs w:val="28"/>
          <w:rtl/>
        </w:rPr>
        <w:t>–</w:t>
      </w:r>
      <w:r>
        <w:rPr>
          <w:szCs w:val="28"/>
        </w:rPr>
        <w:t>20</w:t>
      </w:r>
      <w:r>
        <w:rPr>
          <w:szCs w:val="28"/>
          <w:rtl/>
        </w:rPr>
        <w:t xml:space="preserve"> </w:t>
      </w:r>
      <w:r>
        <w:rPr>
          <w:szCs w:val="28"/>
          <w:rtl/>
        </w:rPr>
        <w:t xml:space="preserve">سنة مثلت النسبة الأعلى من أف ارد </w:t>
      </w:r>
      <w:r>
        <w:rPr>
          <w:szCs w:val="28"/>
          <w:rtl/>
        </w:rPr>
        <w:t>العينة بنسبة بلغ ت</w:t>
      </w:r>
      <w:r>
        <w:rPr>
          <w:szCs w:val="28"/>
          <w:rtl/>
        </w:rPr>
        <w:t>%</w:t>
      </w:r>
      <w:r>
        <w:rPr>
          <w:szCs w:val="28"/>
        </w:rPr>
        <w:t>35</w:t>
      </w:r>
      <w:r>
        <w:rPr>
          <w:szCs w:val="28"/>
          <w:rtl/>
        </w:rPr>
        <w:t>.</w:t>
      </w:r>
      <w:r>
        <w:rPr>
          <w:szCs w:val="28"/>
        </w:rPr>
        <w:t>2</w:t>
      </w:r>
      <w:r>
        <w:rPr>
          <w:szCs w:val="28"/>
          <w:rtl/>
        </w:rPr>
        <w:t>، تلتها الفئة</w:t>
      </w:r>
      <w:r>
        <w:rPr>
          <w:szCs w:val="28"/>
          <w:rtl/>
        </w:rPr>
        <w:t xml:space="preserve"> </w:t>
      </w:r>
      <w:r>
        <w:rPr>
          <w:szCs w:val="28"/>
        </w:rPr>
        <w:t>39</w:t>
      </w:r>
      <w:r>
        <w:rPr>
          <w:szCs w:val="28"/>
          <w:rtl/>
        </w:rPr>
        <w:t>–</w:t>
      </w:r>
      <w:r>
        <w:rPr>
          <w:szCs w:val="28"/>
        </w:rPr>
        <w:t>30</w:t>
      </w:r>
      <w:r>
        <w:rPr>
          <w:szCs w:val="28"/>
          <w:rtl/>
        </w:rPr>
        <w:t xml:space="preserve"> </w:t>
      </w:r>
      <w:r>
        <w:rPr>
          <w:szCs w:val="28"/>
          <w:rtl/>
        </w:rPr>
        <w:t>سنة بنسبة</w:t>
      </w:r>
      <w:r>
        <w:rPr>
          <w:szCs w:val="28"/>
          <w:rtl/>
        </w:rPr>
        <w:t xml:space="preserve"> %</w:t>
      </w:r>
      <w:r>
        <w:rPr>
          <w:szCs w:val="28"/>
        </w:rPr>
        <w:t>30</w:t>
      </w:r>
      <w:r>
        <w:rPr>
          <w:szCs w:val="28"/>
          <w:rtl/>
        </w:rPr>
        <w:t>.</w:t>
      </w:r>
      <w:r>
        <w:rPr>
          <w:szCs w:val="28"/>
        </w:rPr>
        <w:t>4</w:t>
      </w:r>
      <w:r>
        <w:rPr>
          <w:szCs w:val="28"/>
          <w:rtl/>
        </w:rPr>
        <w:t>، ثم الفئة</w:t>
      </w:r>
      <w:r>
        <w:rPr>
          <w:szCs w:val="28"/>
          <w:rtl/>
        </w:rPr>
        <w:t xml:space="preserve"> </w:t>
      </w:r>
      <w:r>
        <w:rPr>
          <w:szCs w:val="28"/>
        </w:rPr>
        <w:t>49</w:t>
      </w:r>
      <w:r>
        <w:rPr>
          <w:szCs w:val="28"/>
          <w:rtl/>
        </w:rPr>
        <w:t>–</w:t>
      </w:r>
      <w:r>
        <w:rPr>
          <w:szCs w:val="28"/>
        </w:rPr>
        <w:t>40</w:t>
      </w:r>
      <w:r>
        <w:rPr>
          <w:szCs w:val="28"/>
          <w:rtl/>
        </w:rPr>
        <w:t xml:space="preserve"> </w:t>
      </w:r>
      <w:r>
        <w:rPr>
          <w:szCs w:val="28"/>
          <w:rtl/>
        </w:rPr>
        <w:t>سنة بنسبة</w:t>
      </w:r>
      <w:r>
        <w:rPr>
          <w:szCs w:val="28"/>
          <w:rtl/>
        </w:rPr>
        <w:t xml:space="preserve"> %</w:t>
      </w:r>
      <w:r>
        <w:rPr>
          <w:szCs w:val="28"/>
        </w:rPr>
        <w:t>16</w:t>
      </w:r>
      <w:r>
        <w:rPr>
          <w:szCs w:val="28"/>
          <w:rtl/>
        </w:rPr>
        <w:t>.</w:t>
      </w:r>
      <w:r>
        <w:rPr>
          <w:szCs w:val="28"/>
        </w:rPr>
        <w:t>0</w:t>
      </w:r>
      <w:r>
        <w:rPr>
          <w:szCs w:val="28"/>
          <w:rtl/>
        </w:rPr>
        <w:t>، ثم فئة</w:t>
      </w:r>
      <w:r>
        <w:rPr>
          <w:szCs w:val="28"/>
          <w:rtl/>
        </w:rPr>
        <w:t xml:space="preserve"> </w:t>
      </w:r>
      <w:r>
        <w:rPr>
          <w:szCs w:val="28"/>
        </w:rPr>
        <w:t>50</w:t>
      </w:r>
      <w:r>
        <w:rPr>
          <w:szCs w:val="28"/>
          <w:rtl/>
        </w:rPr>
        <w:t>سنةفأكثر بنسبة</w:t>
      </w:r>
      <w:r>
        <w:rPr>
          <w:szCs w:val="28"/>
          <w:rtl/>
        </w:rPr>
        <w:t xml:space="preserve"> %</w:t>
      </w:r>
      <w:r>
        <w:rPr>
          <w:szCs w:val="28"/>
        </w:rPr>
        <w:t>12</w:t>
      </w:r>
      <w:r>
        <w:rPr>
          <w:szCs w:val="28"/>
          <w:rtl/>
        </w:rPr>
        <w:t>.</w:t>
      </w:r>
      <w:r>
        <w:rPr>
          <w:szCs w:val="28"/>
        </w:rPr>
        <w:t>0</w:t>
      </w:r>
      <w:r>
        <w:rPr>
          <w:szCs w:val="28"/>
          <w:rtl/>
        </w:rPr>
        <w:t xml:space="preserve">، في حين جاءت الفئ ة أقل من </w:t>
      </w:r>
      <w:r>
        <w:rPr>
          <w:szCs w:val="28"/>
        </w:rPr>
        <w:t>20</w:t>
      </w:r>
      <w:r>
        <w:rPr>
          <w:szCs w:val="28"/>
          <w:rtl/>
        </w:rPr>
        <w:t xml:space="preserve"> سنة في المرتبة الأخيرة بنسبة</w:t>
      </w:r>
      <w:r>
        <w:rPr>
          <w:szCs w:val="28"/>
          <w:rtl/>
        </w:rPr>
        <w:t xml:space="preserve">  .%</w:t>
      </w:r>
      <w:r>
        <w:rPr>
          <w:szCs w:val="28"/>
        </w:rPr>
        <w:t>6</w:t>
      </w:r>
      <w:r>
        <w:rPr>
          <w:szCs w:val="28"/>
          <w:rtl/>
        </w:rPr>
        <w:t>.</w:t>
      </w:r>
      <w:r>
        <w:rPr>
          <w:szCs w:val="28"/>
        </w:rPr>
        <w:t>4</w:t>
      </w:r>
      <w:r>
        <w:rPr>
          <w:szCs w:val="28"/>
          <w:rtl/>
        </w:rPr>
        <w:t>ويعكس ذلكأن غالبية أف ارد العينة ينتمون إلى الفئات العمرية الأكثر است</w:t>
      </w:r>
      <w:r>
        <w:rPr>
          <w:szCs w:val="28"/>
          <w:rtl/>
        </w:rPr>
        <w:t>خدامًا للخدمات البنكية الرقمية</w:t>
      </w:r>
      <w:r>
        <w:rPr>
          <w:szCs w:val="28"/>
          <w:rtl/>
        </w:rPr>
        <w:t xml:space="preserve">. </w:t>
      </w:r>
    </w:p>
    <w:p w:rsidR="00F33E7A" w:rsidRDefault="0099653A">
      <w:pPr>
        <w:bidi w:val="0"/>
        <w:spacing w:after="0" w:line="259" w:lineRule="auto"/>
        <w:ind w:left="993" w:right="0" w:firstLine="0"/>
        <w:jc w:val="left"/>
      </w:pPr>
      <w:r>
        <w:rPr>
          <w:rFonts w:ascii="Calibri" w:eastAsia="Calibri" w:hAnsi="Calibri" w:cs="Calibri"/>
          <w:noProof/>
          <w:sz w:val="22"/>
        </w:rPr>
        <mc:AlternateContent>
          <mc:Choice Requires="wpg">
            <w:drawing>
              <wp:inline distT="0" distB="0" distL="0" distR="0">
                <wp:extent cx="4657090" cy="2505984"/>
                <wp:effectExtent l="0" t="0" r="0" b="0"/>
                <wp:docPr id="504775" name="Group 504775"/>
                <wp:cNvGraphicFramePr/>
                <a:graphic xmlns:a="http://schemas.openxmlformats.org/drawingml/2006/main">
                  <a:graphicData uri="http://schemas.microsoft.com/office/word/2010/wordprocessingGroup">
                    <wpg:wgp>
                      <wpg:cNvGrpSpPr/>
                      <wpg:grpSpPr>
                        <a:xfrm>
                          <a:off x="0" y="0"/>
                          <a:ext cx="4657090" cy="2505984"/>
                          <a:chOff x="0" y="0"/>
                          <a:chExt cx="4657090" cy="2505984"/>
                        </a:xfrm>
                      </wpg:grpSpPr>
                      <wps:wsp>
                        <wps:cNvPr id="33173" name="Rectangle 33173"/>
                        <wps:cNvSpPr/>
                        <wps:spPr>
                          <a:xfrm>
                            <a:off x="0" y="2210399"/>
                            <a:ext cx="75177" cy="393127"/>
                          </a:xfrm>
                          <a:prstGeom prst="rect">
                            <a:avLst/>
                          </a:prstGeom>
                          <a:ln>
                            <a:noFill/>
                          </a:ln>
                        </wps:spPr>
                        <wps:txbx>
                          <w:txbxContent>
                            <w:p w:rsidR="00F33E7A" w:rsidRDefault="0099653A">
                              <w:pPr>
                                <w:bidi w:val="0"/>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33177" name="Picture 33177"/>
                          <pic:cNvPicPr/>
                        </pic:nvPicPr>
                        <pic:blipFill>
                          <a:blip r:embed="rId13"/>
                          <a:stretch>
                            <a:fillRect/>
                          </a:stretch>
                        </pic:blipFill>
                        <pic:spPr>
                          <a:xfrm>
                            <a:off x="2302510" y="543420"/>
                            <a:ext cx="432829" cy="908317"/>
                          </a:xfrm>
                          <a:prstGeom prst="rect">
                            <a:avLst/>
                          </a:prstGeom>
                        </pic:spPr>
                      </pic:pic>
                      <pic:pic xmlns:pic="http://schemas.openxmlformats.org/drawingml/2006/picture">
                        <pic:nvPicPr>
                          <pic:cNvPr id="33179" name="Picture 33179"/>
                          <pic:cNvPicPr/>
                        </pic:nvPicPr>
                        <pic:blipFill>
                          <a:blip r:embed="rId14"/>
                          <a:stretch>
                            <a:fillRect/>
                          </a:stretch>
                        </pic:blipFill>
                        <pic:spPr>
                          <a:xfrm>
                            <a:off x="2297938" y="599821"/>
                            <a:ext cx="908317" cy="1520952"/>
                          </a:xfrm>
                          <a:prstGeom prst="rect">
                            <a:avLst/>
                          </a:prstGeom>
                        </pic:spPr>
                      </pic:pic>
                      <pic:pic xmlns:pic="http://schemas.openxmlformats.org/drawingml/2006/picture">
                        <pic:nvPicPr>
                          <pic:cNvPr id="33181" name="Picture 33181"/>
                          <pic:cNvPicPr/>
                        </pic:nvPicPr>
                        <pic:blipFill>
                          <a:blip r:embed="rId15"/>
                          <a:stretch>
                            <a:fillRect/>
                          </a:stretch>
                        </pic:blipFill>
                        <pic:spPr>
                          <a:xfrm>
                            <a:off x="1540510" y="1309992"/>
                            <a:ext cx="1289304" cy="908317"/>
                          </a:xfrm>
                          <a:prstGeom prst="rect">
                            <a:avLst/>
                          </a:prstGeom>
                        </pic:spPr>
                      </pic:pic>
                      <pic:pic xmlns:pic="http://schemas.openxmlformats.org/drawingml/2006/picture">
                        <pic:nvPicPr>
                          <pic:cNvPr id="33183" name="Picture 33183"/>
                          <pic:cNvPicPr/>
                        </pic:nvPicPr>
                        <pic:blipFill>
                          <a:blip r:embed="rId16"/>
                          <a:stretch>
                            <a:fillRect/>
                          </a:stretch>
                        </pic:blipFill>
                        <pic:spPr>
                          <a:xfrm>
                            <a:off x="1531366" y="752208"/>
                            <a:ext cx="908317" cy="842785"/>
                          </a:xfrm>
                          <a:prstGeom prst="rect">
                            <a:avLst/>
                          </a:prstGeom>
                        </pic:spPr>
                      </pic:pic>
                      <pic:pic xmlns:pic="http://schemas.openxmlformats.org/drawingml/2006/picture">
                        <pic:nvPicPr>
                          <pic:cNvPr id="33185" name="Picture 33185"/>
                          <pic:cNvPicPr/>
                        </pic:nvPicPr>
                        <pic:blipFill>
                          <a:blip r:embed="rId17"/>
                          <a:stretch>
                            <a:fillRect/>
                          </a:stretch>
                        </pic:blipFill>
                        <pic:spPr>
                          <a:xfrm>
                            <a:off x="1775206" y="543420"/>
                            <a:ext cx="661429" cy="908317"/>
                          </a:xfrm>
                          <a:prstGeom prst="rect">
                            <a:avLst/>
                          </a:prstGeom>
                        </pic:spPr>
                      </pic:pic>
                      <wps:wsp>
                        <wps:cNvPr id="33186" name="Shape 33186"/>
                        <wps:cNvSpPr/>
                        <wps:spPr>
                          <a:xfrm>
                            <a:off x="2371090" y="617220"/>
                            <a:ext cx="299974" cy="766573"/>
                          </a:xfrm>
                          <a:custGeom>
                            <a:avLst/>
                            <a:gdLst/>
                            <a:ahLst/>
                            <a:cxnLst/>
                            <a:rect l="0" t="0" r="0" b="0"/>
                            <a:pathLst>
                              <a:path w="299974" h="766573">
                                <a:moveTo>
                                  <a:pt x="0" y="0"/>
                                </a:moveTo>
                                <a:cubicBezTo>
                                  <a:pt x="103124" y="0"/>
                                  <a:pt x="205105" y="20828"/>
                                  <a:pt x="299974" y="61088"/>
                                </a:cubicBezTo>
                                <a:lnTo>
                                  <a:pt x="0" y="766573"/>
                                </a:lnTo>
                                <a:lnTo>
                                  <a:pt x="0" y="0"/>
                                </a:lnTo>
                                <a:close/>
                              </a:path>
                            </a:pathLst>
                          </a:custGeom>
                          <a:ln w="0" cap="flat">
                            <a:miter lim="127000"/>
                          </a:ln>
                        </wps:spPr>
                        <wps:style>
                          <a:lnRef idx="0">
                            <a:srgbClr val="000000">
                              <a:alpha val="0"/>
                            </a:srgbClr>
                          </a:lnRef>
                          <a:fillRef idx="1">
                            <a:srgbClr val="70AD47"/>
                          </a:fillRef>
                          <a:effectRef idx="0">
                            <a:scrgbClr r="0" g="0" b="0"/>
                          </a:effectRef>
                          <a:fontRef idx="none"/>
                        </wps:style>
                        <wps:bodyPr/>
                      </wps:wsp>
                      <wps:wsp>
                        <wps:cNvPr id="33187" name="Shape 33187"/>
                        <wps:cNvSpPr/>
                        <wps:spPr>
                          <a:xfrm>
                            <a:off x="2371090" y="678307"/>
                            <a:ext cx="871093" cy="1367662"/>
                          </a:xfrm>
                          <a:custGeom>
                            <a:avLst/>
                            <a:gdLst/>
                            <a:ahLst/>
                            <a:cxnLst/>
                            <a:rect l="0" t="0" r="0" b="0"/>
                            <a:pathLst>
                              <a:path w="871093" h="1367662">
                                <a:moveTo>
                                  <a:pt x="299974" y="0"/>
                                </a:moveTo>
                                <a:cubicBezTo>
                                  <a:pt x="689610" y="165735"/>
                                  <a:pt x="871093" y="615823"/>
                                  <a:pt x="705358" y="1005459"/>
                                </a:cubicBezTo>
                                <a:cubicBezTo>
                                  <a:pt x="640715" y="1157351"/>
                                  <a:pt x="528701" y="1284477"/>
                                  <a:pt x="386080" y="1367662"/>
                                </a:cubicBezTo>
                                <a:lnTo>
                                  <a:pt x="0" y="705485"/>
                                </a:lnTo>
                                <a:lnTo>
                                  <a:pt x="299974" y="0"/>
                                </a:lnTo>
                                <a:close/>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33188" name="Shape 33188"/>
                        <wps:cNvSpPr/>
                        <wps:spPr>
                          <a:xfrm>
                            <a:off x="1618107" y="1383792"/>
                            <a:ext cx="1139063" cy="875411"/>
                          </a:xfrm>
                          <a:custGeom>
                            <a:avLst/>
                            <a:gdLst/>
                            <a:ahLst/>
                            <a:cxnLst/>
                            <a:rect l="0" t="0" r="0" b="0"/>
                            <a:pathLst>
                              <a:path w="1139063" h="875411">
                                <a:moveTo>
                                  <a:pt x="752983" y="0"/>
                                </a:moveTo>
                                <a:lnTo>
                                  <a:pt x="1139063" y="662177"/>
                                </a:lnTo>
                                <a:cubicBezTo>
                                  <a:pt x="773303" y="875411"/>
                                  <a:pt x="303911" y="751713"/>
                                  <a:pt x="90805" y="385952"/>
                                </a:cubicBezTo>
                                <a:cubicBezTo>
                                  <a:pt x="46990" y="310896"/>
                                  <a:pt x="16383" y="228981"/>
                                  <a:pt x="0" y="143510"/>
                                </a:cubicBezTo>
                                <a:lnTo>
                                  <a:pt x="752983" y="0"/>
                                </a:lnTo>
                                <a:close/>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33189" name="Shape 33189"/>
                        <wps:cNvSpPr/>
                        <wps:spPr>
                          <a:xfrm>
                            <a:off x="1568958" y="824992"/>
                            <a:ext cx="802132" cy="702310"/>
                          </a:xfrm>
                          <a:custGeom>
                            <a:avLst/>
                            <a:gdLst/>
                            <a:ahLst/>
                            <a:cxnLst/>
                            <a:rect l="0" t="0" r="0" b="0"/>
                            <a:pathLst>
                              <a:path w="802132" h="702310">
                                <a:moveTo>
                                  <a:pt x="277368" y="0"/>
                                </a:moveTo>
                                <a:lnTo>
                                  <a:pt x="802132" y="558800"/>
                                </a:lnTo>
                                <a:lnTo>
                                  <a:pt x="49149" y="702310"/>
                                </a:lnTo>
                                <a:cubicBezTo>
                                  <a:pt x="0" y="444626"/>
                                  <a:pt x="86106" y="179577"/>
                                  <a:pt x="277368" y="0"/>
                                </a:cubicBezTo>
                                <a:close/>
                              </a:path>
                            </a:pathLst>
                          </a:custGeom>
                          <a:ln w="0" cap="flat">
                            <a:miter lim="127000"/>
                          </a:ln>
                        </wps:spPr>
                        <wps:style>
                          <a:lnRef idx="0">
                            <a:srgbClr val="000000">
                              <a:alpha val="0"/>
                            </a:srgbClr>
                          </a:lnRef>
                          <a:fillRef idx="1">
                            <a:srgbClr val="43682B"/>
                          </a:fillRef>
                          <a:effectRef idx="0">
                            <a:scrgbClr r="0" g="0" b="0"/>
                          </a:effectRef>
                          <a:fontRef idx="none"/>
                        </wps:style>
                        <wps:bodyPr/>
                      </wps:wsp>
                      <wps:wsp>
                        <wps:cNvPr id="33190" name="Shape 33190"/>
                        <wps:cNvSpPr/>
                        <wps:spPr>
                          <a:xfrm>
                            <a:off x="1846326" y="617220"/>
                            <a:ext cx="524764" cy="766573"/>
                          </a:xfrm>
                          <a:custGeom>
                            <a:avLst/>
                            <a:gdLst/>
                            <a:ahLst/>
                            <a:cxnLst/>
                            <a:rect l="0" t="0" r="0" b="0"/>
                            <a:pathLst>
                              <a:path w="524764" h="766573">
                                <a:moveTo>
                                  <a:pt x="524764" y="0"/>
                                </a:moveTo>
                                <a:lnTo>
                                  <a:pt x="524764" y="766573"/>
                                </a:lnTo>
                                <a:lnTo>
                                  <a:pt x="0" y="207773"/>
                                </a:lnTo>
                                <a:cubicBezTo>
                                  <a:pt x="142113" y="74295"/>
                                  <a:pt x="329819" y="0"/>
                                  <a:pt x="524764" y="0"/>
                                </a:cubicBezTo>
                                <a:close/>
                              </a:path>
                            </a:pathLst>
                          </a:custGeom>
                          <a:ln w="0" cap="flat">
                            <a:miter lim="127000"/>
                          </a:ln>
                        </wps:spPr>
                        <wps:style>
                          <a:lnRef idx="0">
                            <a:srgbClr val="000000">
                              <a:alpha val="0"/>
                            </a:srgbClr>
                          </a:lnRef>
                          <a:fillRef idx="1">
                            <a:srgbClr val="255E91"/>
                          </a:fillRef>
                          <a:effectRef idx="0">
                            <a:scrgbClr r="0" g="0" b="0"/>
                          </a:effectRef>
                          <a:fontRef idx="none"/>
                        </wps:style>
                        <wps:bodyPr/>
                      </wps:wsp>
                      <wps:wsp>
                        <wps:cNvPr id="33195" name="Rectangle 33195"/>
                        <wps:cNvSpPr/>
                        <wps:spPr>
                          <a:xfrm>
                            <a:off x="2774315" y="465313"/>
                            <a:ext cx="46769"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color w:val="70AD47"/>
                                  <w:sz w:val="20"/>
                                </w:rPr>
                                <w:t xml:space="preserve"> </w:t>
                              </w:r>
                            </w:p>
                          </w:txbxContent>
                        </wps:txbx>
                        <wps:bodyPr horzOverflow="overflow" vert="horz" lIns="0" tIns="0" rIns="0" bIns="0" rtlCol="0">
                          <a:noAutofit/>
                        </wps:bodyPr>
                      </wps:wsp>
                      <wps:wsp>
                        <wps:cNvPr id="33194" name="Rectangle 33194"/>
                        <wps:cNvSpPr/>
                        <wps:spPr>
                          <a:xfrm>
                            <a:off x="2810745" y="465313"/>
                            <a:ext cx="160832"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70AD47"/>
                                  <w:sz w:val="20"/>
                                  <w:szCs w:val="20"/>
                                  <w:rtl/>
                                </w:rPr>
                                <w:t>من</w:t>
                              </w:r>
                            </w:p>
                          </w:txbxContent>
                        </wps:txbx>
                        <wps:bodyPr horzOverflow="overflow" vert="horz" lIns="0" tIns="0" rIns="0" bIns="0" rtlCol="0">
                          <a:noAutofit/>
                        </wps:bodyPr>
                      </wps:wsp>
                      <wps:wsp>
                        <wps:cNvPr id="33193" name="Rectangle 33193"/>
                        <wps:cNvSpPr/>
                        <wps:spPr>
                          <a:xfrm>
                            <a:off x="2931165" y="465313"/>
                            <a:ext cx="46769"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color w:val="70AD47"/>
                                  <w:sz w:val="20"/>
                                </w:rPr>
                                <w:t xml:space="preserve"> </w:t>
                              </w:r>
                            </w:p>
                          </w:txbxContent>
                        </wps:txbx>
                        <wps:bodyPr horzOverflow="overflow" vert="horz" lIns="0" tIns="0" rIns="0" bIns="0" rtlCol="0">
                          <a:noAutofit/>
                        </wps:bodyPr>
                      </wps:wsp>
                      <wps:wsp>
                        <wps:cNvPr id="33192" name="Rectangle 33192"/>
                        <wps:cNvSpPr/>
                        <wps:spPr>
                          <a:xfrm>
                            <a:off x="2967595" y="465313"/>
                            <a:ext cx="162178"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70AD47"/>
                                  <w:sz w:val="20"/>
                                  <w:szCs w:val="20"/>
                                  <w:rtl/>
                                </w:rPr>
                                <w:t>أقل</w:t>
                              </w:r>
                            </w:p>
                          </w:txbxContent>
                        </wps:txbx>
                        <wps:bodyPr horzOverflow="overflow" vert="horz" lIns="0" tIns="0" rIns="0" bIns="0" rtlCol="0">
                          <a:noAutofit/>
                        </wps:bodyPr>
                      </wps:wsp>
                      <wps:wsp>
                        <wps:cNvPr id="33196" name="Rectangle 33196"/>
                        <wps:cNvSpPr/>
                        <wps:spPr>
                          <a:xfrm>
                            <a:off x="2635631" y="465313"/>
                            <a:ext cx="186776"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color w:val="70AD47"/>
                                  <w:sz w:val="20"/>
                                </w:rPr>
                                <w:t>20</w:t>
                              </w:r>
                            </w:p>
                          </w:txbxContent>
                        </wps:txbx>
                        <wps:bodyPr horzOverflow="overflow" vert="horz" lIns="0" tIns="0" rIns="0" bIns="0" rtlCol="0">
                          <a:noAutofit/>
                        </wps:bodyPr>
                      </wps:wsp>
                      <wps:wsp>
                        <wps:cNvPr id="33197" name="Rectangle 33197"/>
                        <wps:cNvSpPr/>
                        <wps:spPr>
                          <a:xfrm>
                            <a:off x="2432685" y="465313"/>
                            <a:ext cx="217695"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70AD47"/>
                                  <w:sz w:val="20"/>
                                  <w:szCs w:val="20"/>
                                  <w:rtl/>
                                </w:rPr>
                                <w:t>سنة</w:t>
                              </w:r>
                            </w:p>
                          </w:txbxContent>
                        </wps:txbx>
                        <wps:bodyPr horzOverflow="overflow" vert="horz" lIns="0" tIns="0" rIns="0" bIns="0" rtlCol="0">
                          <a:noAutofit/>
                        </wps:bodyPr>
                      </wps:wsp>
                      <wps:wsp>
                        <wps:cNvPr id="33198" name="Rectangle 33198"/>
                        <wps:cNvSpPr/>
                        <wps:spPr>
                          <a:xfrm>
                            <a:off x="3626866" y="1279510"/>
                            <a:ext cx="186776"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color w:val="5B9BD5"/>
                                  <w:sz w:val="20"/>
                                </w:rPr>
                                <w:t>20</w:t>
                              </w:r>
                            </w:p>
                          </w:txbxContent>
                        </wps:txbx>
                        <wps:bodyPr horzOverflow="overflow" vert="horz" lIns="0" tIns="0" rIns="0" bIns="0" rtlCol="0">
                          <a:noAutofit/>
                        </wps:bodyPr>
                      </wps:wsp>
                      <wps:wsp>
                        <wps:cNvPr id="33199" name="Rectangle 33199"/>
                        <wps:cNvSpPr/>
                        <wps:spPr>
                          <a:xfrm>
                            <a:off x="3562858" y="1276731"/>
                            <a:ext cx="83781" cy="171355"/>
                          </a:xfrm>
                          <a:prstGeom prst="rect">
                            <a:avLst/>
                          </a:prstGeom>
                          <a:ln>
                            <a:noFill/>
                          </a:ln>
                        </wps:spPr>
                        <wps:txbx>
                          <w:txbxContent>
                            <w:p w:rsidR="00F33E7A" w:rsidRDefault="0099653A">
                              <w:pPr>
                                <w:bidi w:val="0"/>
                                <w:spacing w:after="160" w:line="259" w:lineRule="auto"/>
                                <w:ind w:left="0" w:right="0" w:firstLine="0"/>
                                <w:jc w:val="left"/>
                              </w:pPr>
                              <w:r>
                                <w:rPr>
                                  <w:rFonts w:ascii="Calibri" w:eastAsia="Calibri" w:hAnsi="Calibri" w:cs="Calibri"/>
                                  <w:b/>
                                  <w:color w:val="5B9BD5"/>
                                  <w:sz w:val="20"/>
                                </w:rPr>
                                <w:t>–</w:t>
                              </w:r>
                            </w:p>
                          </w:txbxContent>
                        </wps:txbx>
                        <wps:bodyPr horzOverflow="overflow" vert="horz" lIns="0" tIns="0" rIns="0" bIns="0" rtlCol="0">
                          <a:noAutofit/>
                        </wps:bodyPr>
                      </wps:wsp>
                      <wps:wsp>
                        <wps:cNvPr id="33200" name="Rectangle 33200"/>
                        <wps:cNvSpPr/>
                        <wps:spPr>
                          <a:xfrm>
                            <a:off x="3424174" y="1279510"/>
                            <a:ext cx="186776"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color w:val="5B9BD5"/>
                                  <w:sz w:val="20"/>
                                </w:rPr>
                                <w:t>29</w:t>
                              </w:r>
                            </w:p>
                          </w:txbxContent>
                        </wps:txbx>
                        <wps:bodyPr horzOverflow="overflow" vert="horz" lIns="0" tIns="0" rIns="0" bIns="0" rtlCol="0">
                          <a:noAutofit/>
                        </wps:bodyPr>
                      </wps:wsp>
                      <wps:wsp>
                        <wps:cNvPr id="33201" name="Rectangle 33201"/>
                        <wps:cNvSpPr/>
                        <wps:spPr>
                          <a:xfrm>
                            <a:off x="3219958" y="1279510"/>
                            <a:ext cx="217695"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5B9BD5"/>
                                  <w:sz w:val="20"/>
                                  <w:szCs w:val="20"/>
                                  <w:rtl/>
                                </w:rPr>
                                <w:t>سنة</w:t>
                              </w:r>
                            </w:p>
                          </w:txbxContent>
                        </wps:txbx>
                        <wps:bodyPr horzOverflow="overflow" vert="horz" lIns="0" tIns="0" rIns="0" bIns="0" rtlCol="0">
                          <a:noAutofit/>
                        </wps:bodyPr>
                      </wps:wsp>
                      <wps:wsp>
                        <wps:cNvPr id="33202" name="Rectangle 33202"/>
                        <wps:cNvSpPr/>
                        <wps:spPr>
                          <a:xfrm>
                            <a:off x="1854708" y="2157969"/>
                            <a:ext cx="186776"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color w:val="FFC000"/>
                                  <w:sz w:val="20"/>
                                </w:rPr>
                                <w:t>30</w:t>
                              </w:r>
                            </w:p>
                          </w:txbxContent>
                        </wps:txbx>
                        <wps:bodyPr horzOverflow="overflow" vert="horz" lIns="0" tIns="0" rIns="0" bIns="0" rtlCol="0">
                          <a:noAutofit/>
                        </wps:bodyPr>
                      </wps:wsp>
                      <wps:wsp>
                        <wps:cNvPr id="33203" name="Rectangle 33203"/>
                        <wps:cNvSpPr/>
                        <wps:spPr>
                          <a:xfrm>
                            <a:off x="1790700" y="2155190"/>
                            <a:ext cx="83781" cy="171355"/>
                          </a:xfrm>
                          <a:prstGeom prst="rect">
                            <a:avLst/>
                          </a:prstGeom>
                          <a:ln>
                            <a:noFill/>
                          </a:ln>
                        </wps:spPr>
                        <wps:txbx>
                          <w:txbxContent>
                            <w:p w:rsidR="00F33E7A" w:rsidRDefault="0099653A">
                              <w:pPr>
                                <w:bidi w:val="0"/>
                                <w:spacing w:after="160" w:line="259" w:lineRule="auto"/>
                                <w:ind w:left="0" w:right="0" w:firstLine="0"/>
                                <w:jc w:val="left"/>
                              </w:pPr>
                              <w:r>
                                <w:rPr>
                                  <w:rFonts w:ascii="Calibri" w:eastAsia="Calibri" w:hAnsi="Calibri" w:cs="Calibri"/>
                                  <w:b/>
                                  <w:color w:val="FFC000"/>
                                  <w:sz w:val="20"/>
                                </w:rPr>
                                <w:t>–</w:t>
                              </w:r>
                            </w:p>
                          </w:txbxContent>
                        </wps:txbx>
                        <wps:bodyPr horzOverflow="overflow" vert="horz" lIns="0" tIns="0" rIns="0" bIns="0" rtlCol="0">
                          <a:noAutofit/>
                        </wps:bodyPr>
                      </wps:wsp>
                      <wps:wsp>
                        <wps:cNvPr id="33204" name="Rectangle 33204"/>
                        <wps:cNvSpPr/>
                        <wps:spPr>
                          <a:xfrm>
                            <a:off x="1652016" y="2157969"/>
                            <a:ext cx="186776"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color w:val="FFC000"/>
                                  <w:sz w:val="20"/>
                                </w:rPr>
                                <w:t>39</w:t>
                              </w:r>
                            </w:p>
                          </w:txbxContent>
                        </wps:txbx>
                        <wps:bodyPr horzOverflow="overflow" vert="horz" lIns="0" tIns="0" rIns="0" bIns="0" rtlCol="0">
                          <a:noAutofit/>
                        </wps:bodyPr>
                      </wps:wsp>
                      <wps:wsp>
                        <wps:cNvPr id="33205" name="Rectangle 33205"/>
                        <wps:cNvSpPr/>
                        <wps:spPr>
                          <a:xfrm>
                            <a:off x="1447800" y="2157969"/>
                            <a:ext cx="217695"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FFC000"/>
                                  <w:sz w:val="20"/>
                                  <w:szCs w:val="20"/>
                                  <w:rtl/>
                                </w:rPr>
                                <w:t>سنة</w:t>
                              </w:r>
                            </w:p>
                          </w:txbxContent>
                        </wps:txbx>
                        <wps:bodyPr horzOverflow="overflow" vert="horz" lIns="0" tIns="0" rIns="0" bIns="0" rtlCol="0">
                          <a:noAutofit/>
                        </wps:bodyPr>
                      </wps:wsp>
                      <wps:wsp>
                        <wps:cNvPr id="33206" name="Rectangle 33206"/>
                        <wps:cNvSpPr/>
                        <wps:spPr>
                          <a:xfrm>
                            <a:off x="1422527" y="1057895"/>
                            <a:ext cx="186776"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color w:val="43682B"/>
                                  <w:sz w:val="20"/>
                                </w:rPr>
                                <w:t>40</w:t>
                              </w:r>
                            </w:p>
                          </w:txbxContent>
                        </wps:txbx>
                        <wps:bodyPr horzOverflow="overflow" vert="horz" lIns="0" tIns="0" rIns="0" bIns="0" rtlCol="0">
                          <a:noAutofit/>
                        </wps:bodyPr>
                      </wps:wsp>
                      <wps:wsp>
                        <wps:cNvPr id="33207" name="Rectangle 33207"/>
                        <wps:cNvSpPr/>
                        <wps:spPr>
                          <a:xfrm>
                            <a:off x="1358519" y="1055116"/>
                            <a:ext cx="83781" cy="171355"/>
                          </a:xfrm>
                          <a:prstGeom prst="rect">
                            <a:avLst/>
                          </a:prstGeom>
                          <a:ln>
                            <a:noFill/>
                          </a:ln>
                        </wps:spPr>
                        <wps:txbx>
                          <w:txbxContent>
                            <w:p w:rsidR="00F33E7A" w:rsidRDefault="0099653A">
                              <w:pPr>
                                <w:bidi w:val="0"/>
                                <w:spacing w:after="160" w:line="259" w:lineRule="auto"/>
                                <w:ind w:left="0" w:right="0" w:firstLine="0"/>
                                <w:jc w:val="left"/>
                              </w:pPr>
                              <w:r>
                                <w:rPr>
                                  <w:rFonts w:ascii="Calibri" w:eastAsia="Calibri" w:hAnsi="Calibri" w:cs="Calibri"/>
                                  <w:b/>
                                  <w:color w:val="43682B"/>
                                  <w:sz w:val="20"/>
                                </w:rPr>
                                <w:t>–</w:t>
                              </w:r>
                            </w:p>
                          </w:txbxContent>
                        </wps:txbx>
                        <wps:bodyPr horzOverflow="overflow" vert="horz" lIns="0" tIns="0" rIns="0" bIns="0" rtlCol="0">
                          <a:noAutofit/>
                        </wps:bodyPr>
                      </wps:wsp>
                      <wps:wsp>
                        <wps:cNvPr id="33208" name="Rectangle 33208"/>
                        <wps:cNvSpPr/>
                        <wps:spPr>
                          <a:xfrm>
                            <a:off x="1219835" y="1057895"/>
                            <a:ext cx="186776"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color w:val="43682B"/>
                                  <w:sz w:val="20"/>
                                </w:rPr>
                                <w:t>49</w:t>
                              </w:r>
                            </w:p>
                          </w:txbxContent>
                        </wps:txbx>
                        <wps:bodyPr horzOverflow="overflow" vert="horz" lIns="0" tIns="0" rIns="0" bIns="0" rtlCol="0">
                          <a:noAutofit/>
                        </wps:bodyPr>
                      </wps:wsp>
                      <wps:wsp>
                        <wps:cNvPr id="33209" name="Rectangle 33209"/>
                        <wps:cNvSpPr/>
                        <wps:spPr>
                          <a:xfrm>
                            <a:off x="1015619" y="1057895"/>
                            <a:ext cx="217695"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43682B"/>
                                  <w:sz w:val="20"/>
                                  <w:szCs w:val="20"/>
                                  <w:rtl/>
                                </w:rPr>
                                <w:t>سنة</w:t>
                              </w:r>
                            </w:p>
                          </w:txbxContent>
                        </wps:txbx>
                        <wps:bodyPr horzOverflow="overflow" vert="horz" lIns="0" tIns="0" rIns="0" bIns="0" rtlCol="0">
                          <a:noAutofit/>
                        </wps:bodyPr>
                      </wps:wsp>
                      <wps:wsp>
                        <wps:cNvPr id="33210" name="Rectangle 33210"/>
                        <wps:cNvSpPr/>
                        <wps:spPr>
                          <a:xfrm>
                            <a:off x="1892300" y="505318"/>
                            <a:ext cx="186776"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color w:val="255E91"/>
                                  <w:sz w:val="20"/>
                                </w:rPr>
                                <w:t>50</w:t>
                              </w:r>
                            </w:p>
                          </w:txbxContent>
                        </wps:txbx>
                        <wps:bodyPr horzOverflow="overflow" vert="horz" lIns="0" tIns="0" rIns="0" bIns="0" rtlCol="0">
                          <a:noAutofit/>
                        </wps:bodyPr>
                      </wps:wsp>
                      <wps:wsp>
                        <wps:cNvPr id="33213" name="Rectangle 33213"/>
                        <wps:cNvSpPr/>
                        <wps:spPr>
                          <a:xfrm>
                            <a:off x="1654378" y="505318"/>
                            <a:ext cx="46769"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color w:val="255E91"/>
                                  <w:sz w:val="20"/>
                                </w:rPr>
                                <w:t xml:space="preserve"> </w:t>
                              </w:r>
                            </w:p>
                          </w:txbxContent>
                        </wps:txbx>
                        <wps:bodyPr horzOverflow="overflow" vert="horz" lIns="0" tIns="0" rIns="0" bIns="0" rtlCol="0">
                          <a:noAutofit/>
                        </wps:bodyPr>
                      </wps:wsp>
                      <wps:wsp>
                        <wps:cNvPr id="33212" name="Rectangle 33212"/>
                        <wps:cNvSpPr/>
                        <wps:spPr>
                          <a:xfrm>
                            <a:off x="1689542" y="505318"/>
                            <a:ext cx="217527"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255E91"/>
                                  <w:sz w:val="20"/>
                                  <w:szCs w:val="20"/>
                                  <w:rtl/>
                                </w:rPr>
                                <w:t>سنة</w:t>
                              </w:r>
                            </w:p>
                          </w:txbxContent>
                        </wps:txbx>
                        <wps:bodyPr horzOverflow="overflow" vert="horz" lIns="0" tIns="0" rIns="0" bIns="0" rtlCol="0">
                          <a:noAutofit/>
                        </wps:bodyPr>
                      </wps:wsp>
                      <wps:wsp>
                        <wps:cNvPr id="33214" name="Rectangle 33214"/>
                        <wps:cNvSpPr/>
                        <wps:spPr>
                          <a:xfrm>
                            <a:off x="1451864" y="505318"/>
                            <a:ext cx="270016"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255E91"/>
                                  <w:sz w:val="20"/>
                                  <w:szCs w:val="20"/>
                                  <w:rtl/>
                                </w:rPr>
                                <w:t>فأكثر</w:t>
                              </w:r>
                            </w:p>
                          </w:txbxContent>
                        </wps:txbx>
                        <wps:bodyPr horzOverflow="overflow" vert="horz" lIns="0" tIns="0" rIns="0" bIns="0" rtlCol="0">
                          <a:noAutofit/>
                        </wps:bodyPr>
                      </wps:wsp>
                      <wps:wsp>
                        <wps:cNvPr id="33215" name="Rectangle 33215"/>
                        <wps:cNvSpPr/>
                        <wps:spPr>
                          <a:xfrm>
                            <a:off x="2204085" y="139201"/>
                            <a:ext cx="447773" cy="25339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595959"/>
                                  <w:sz w:val="32"/>
                                  <w:szCs w:val="32"/>
                                  <w:rtl/>
                                </w:rPr>
                                <w:t>العمر</w:t>
                              </w:r>
                            </w:p>
                          </w:txbxContent>
                        </wps:txbx>
                        <wps:bodyPr horzOverflow="overflow" vert="horz" lIns="0" tIns="0" rIns="0" bIns="0" rtlCol="0">
                          <a:noAutofit/>
                        </wps:bodyPr>
                      </wps:wsp>
                      <wps:wsp>
                        <wps:cNvPr id="33216" name="Shape 33216"/>
                        <wps:cNvSpPr/>
                        <wps:spPr>
                          <a:xfrm>
                            <a:off x="85090" y="0"/>
                            <a:ext cx="4572000" cy="2419350"/>
                          </a:xfrm>
                          <a:custGeom>
                            <a:avLst/>
                            <a:gdLst/>
                            <a:ahLst/>
                            <a:cxnLst/>
                            <a:rect l="0" t="0" r="0" b="0"/>
                            <a:pathLst>
                              <a:path w="4572000" h="2419350">
                                <a:moveTo>
                                  <a:pt x="0" y="2419350"/>
                                </a:moveTo>
                                <a:lnTo>
                                  <a:pt x="4572000" y="2419350"/>
                                </a:lnTo>
                                <a:lnTo>
                                  <a:pt x="4572000" y="0"/>
                                </a:lnTo>
                                <a:lnTo>
                                  <a:pt x="0" y="0"/>
                                </a:lnTo>
                                <a:close/>
                              </a:path>
                            </a:pathLst>
                          </a:custGeom>
                          <a:ln w="9525" cap="flat">
                            <a:round/>
                          </a:ln>
                        </wps:spPr>
                        <wps:style>
                          <a:lnRef idx="1">
                            <a:srgbClr val="D9D9D9"/>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504775" style="width:366.7pt;height:197.322pt;mso-position-horizontal-relative:char;mso-position-vertical-relative:line" coordsize="46570,25059">
                <v:rect id="Rectangle 33173" style="position:absolute;width:751;height:3931;left:0;top:22103;" filled="f" stroked="f">
                  <v:textbox inset="0,0,0,0">
                    <w:txbxContent>
                      <w:p>
                        <w:pPr>
                          <w:bidi w:val="0"/>
                          <w:spacing w:before="0" w:after="160" w:line="259" w:lineRule="auto"/>
                          <w:ind w:left="0" w:right="0" w:firstLine="0"/>
                          <w:jc w:val="left"/>
                        </w:pPr>
                        <w:r>
                          <w:rPr>
                            <w:rFonts w:cs="Simplified Arabic" w:hAnsi="Simplified Arabic" w:eastAsia="Simplified Arabic" w:ascii="Simplified Arabic"/>
                          </w:rPr>
                          <w:t xml:space="preserve"> </w:t>
                        </w:r>
                      </w:p>
                    </w:txbxContent>
                  </v:textbox>
                </v:rect>
                <v:shape id="Picture 33177" style="position:absolute;width:4328;height:9083;left:23025;top:5434;" filled="f">
                  <v:imagedata r:id="rId18"/>
                </v:shape>
                <v:shape id="Picture 33179" style="position:absolute;width:9083;height:15209;left:22979;top:5998;" filled="f">
                  <v:imagedata r:id="rId19"/>
                </v:shape>
                <v:shape id="Picture 33181" style="position:absolute;width:12893;height:9083;left:15405;top:13099;" filled="f">
                  <v:imagedata r:id="rId20"/>
                </v:shape>
                <v:shape id="Picture 33183" style="position:absolute;width:9083;height:8427;left:15313;top:7522;" filled="f">
                  <v:imagedata r:id="rId21"/>
                </v:shape>
                <v:shape id="Picture 33185" style="position:absolute;width:6614;height:9083;left:17752;top:5434;" filled="f">
                  <v:imagedata r:id="rId22"/>
                </v:shape>
                <v:shape id="Shape 33186" style="position:absolute;width:2999;height:7665;left:23710;top:6172;" coordsize="299974,766573" path="m0,0c103124,0,205105,20828,299974,61088l0,766573l0,0x">
                  <v:stroke weight="0pt" endcap="flat" joinstyle="miter" miterlimit="10" on="false" color="#000000" opacity="0"/>
                  <v:fill on="true" color="#70ad47"/>
                </v:shape>
                <v:shape id="Shape 33187" style="position:absolute;width:8710;height:13676;left:23710;top:6783;" coordsize="871093,1367662" path="m299974,0c689610,165735,871093,615823,705358,1005459c640715,1157351,528701,1284477,386080,1367662l0,705485l299974,0x">
                  <v:stroke weight="0pt" endcap="flat" joinstyle="miter" miterlimit="10" on="false" color="#000000" opacity="0"/>
                  <v:fill on="true" color="#5b9bd5"/>
                </v:shape>
                <v:shape id="Shape 33188" style="position:absolute;width:11390;height:8754;left:16181;top:13837;" coordsize="1139063,875411" path="m752983,0l1139063,662177c773303,875411,303911,751713,90805,385952c46990,310896,16383,228981,0,143510l752983,0x">
                  <v:stroke weight="0pt" endcap="flat" joinstyle="miter" miterlimit="10" on="false" color="#000000" opacity="0"/>
                  <v:fill on="true" color="#ffc000"/>
                </v:shape>
                <v:shape id="Shape 33189" style="position:absolute;width:8021;height:7023;left:15689;top:8249;" coordsize="802132,702310" path="m277368,0l802132,558800l49149,702310c0,444626,86106,179577,277368,0x">
                  <v:stroke weight="0pt" endcap="flat" joinstyle="miter" miterlimit="10" on="false" color="#000000" opacity="0"/>
                  <v:fill on="true" color="#43682b"/>
                </v:shape>
                <v:shape id="Shape 33190" style="position:absolute;width:5247;height:7665;left:18463;top:6172;" coordsize="524764,766573" path="m524764,0l524764,766573l0,207773c142113,74295,329819,0,524764,0x">
                  <v:stroke weight="0pt" endcap="flat" joinstyle="miter" miterlimit="10" on="false" color="#000000" opacity="0"/>
                  <v:fill on="true" color="#255e91"/>
                </v:shape>
                <v:rect id="Rectangle 33195" style="position:absolute;width:467;height:1581;left:27743;top:4653;" filled="f" stroked="f">
                  <v:textbox inset="0,0,0,0">
                    <w:txbxContent>
                      <w:p>
                        <w:pPr>
                          <w:bidi w:val="0"/>
                          <w:spacing w:before="0" w:after="160" w:line="259" w:lineRule="auto"/>
                          <w:ind w:left="0" w:right="0" w:firstLine="0"/>
                          <w:jc w:val="left"/>
                        </w:pPr>
                        <w:r>
                          <w:rPr>
                            <w:rFonts w:cs="Arial" w:hAnsi="Arial" w:eastAsia="Arial" w:ascii="Arial"/>
                            <w:b w:val="1"/>
                            <w:color w:val="70ad47"/>
                            <w:sz w:val="20"/>
                          </w:rPr>
                          <w:t xml:space="preserve"> </w:t>
                        </w:r>
                      </w:p>
                    </w:txbxContent>
                  </v:textbox>
                </v:rect>
                <v:rect id="Rectangle 33194" style="position:absolute;width:1608;height:1581;left:28107;top:4653;" filled="f" stroked="f">
                  <v:textbox inset="0,0,0,0">
                    <w:txbxContent>
                      <w:p>
                        <w:pPr>
                          <w:bidi w:val="0"/>
                          <w:spacing w:before="0" w:after="160" w:line="259" w:lineRule="auto"/>
                          <w:ind w:left="0" w:right="0" w:firstLine="0"/>
                          <w:jc w:val="left"/>
                        </w:pPr>
                        <w:r>
                          <w:rPr>
                            <w:rFonts w:cs="Arial" w:hAnsi="Arial" w:eastAsia="Arial" w:ascii="Arial"/>
                            <w:b w:val="1"/>
                            <w:bCs/>
                            <w:color w:val="70ad47"/>
                            <w:sz w:val="20"/>
                            <w:szCs w:val="20"/>
                            <w:rtl/>
                          </w:rPr>
                          <w:t xml:space="preserve">من</w:t>
                        </w:r>
                      </w:p>
                    </w:txbxContent>
                  </v:textbox>
                </v:rect>
                <v:rect id="Rectangle 33193" style="position:absolute;width:467;height:1581;left:29311;top:4653;" filled="f" stroked="f">
                  <v:textbox inset="0,0,0,0">
                    <w:txbxContent>
                      <w:p>
                        <w:pPr>
                          <w:bidi w:val="0"/>
                          <w:spacing w:before="0" w:after="160" w:line="259" w:lineRule="auto"/>
                          <w:ind w:left="0" w:right="0" w:firstLine="0"/>
                          <w:jc w:val="left"/>
                        </w:pPr>
                        <w:r>
                          <w:rPr>
                            <w:rFonts w:cs="Arial" w:hAnsi="Arial" w:eastAsia="Arial" w:ascii="Arial"/>
                            <w:b w:val="1"/>
                            <w:color w:val="70ad47"/>
                            <w:sz w:val="20"/>
                          </w:rPr>
                          <w:t xml:space="preserve"> </w:t>
                        </w:r>
                      </w:p>
                    </w:txbxContent>
                  </v:textbox>
                </v:rect>
                <v:rect id="Rectangle 33192" style="position:absolute;width:1621;height:1581;left:29675;top:4653;" filled="f" stroked="f">
                  <v:textbox inset="0,0,0,0">
                    <w:txbxContent>
                      <w:p>
                        <w:pPr>
                          <w:bidi w:val="0"/>
                          <w:spacing w:before="0" w:after="160" w:line="259" w:lineRule="auto"/>
                          <w:ind w:left="0" w:right="0" w:firstLine="0"/>
                          <w:jc w:val="left"/>
                        </w:pPr>
                        <w:r>
                          <w:rPr>
                            <w:rFonts w:cs="Arial" w:hAnsi="Arial" w:eastAsia="Arial" w:ascii="Arial"/>
                            <w:b w:val="1"/>
                            <w:bCs/>
                            <w:color w:val="70ad47"/>
                            <w:sz w:val="20"/>
                            <w:szCs w:val="20"/>
                            <w:rtl/>
                          </w:rPr>
                          <w:t xml:space="preserve">أقل</w:t>
                        </w:r>
                      </w:p>
                    </w:txbxContent>
                  </v:textbox>
                </v:rect>
                <v:rect id="Rectangle 33196" style="position:absolute;width:1867;height:1581;left:26356;top:4653;" filled="f" stroked="f">
                  <v:textbox inset="0,0,0,0">
                    <w:txbxContent>
                      <w:p>
                        <w:pPr>
                          <w:bidi w:val="0"/>
                          <w:spacing w:before="0" w:after="160" w:line="259" w:lineRule="auto"/>
                          <w:ind w:left="0" w:right="0" w:firstLine="0"/>
                          <w:jc w:val="left"/>
                        </w:pPr>
                        <w:r>
                          <w:rPr>
                            <w:rFonts w:cs="Arial" w:hAnsi="Arial" w:eastAsia="Arial" w:ascii="Arial"/>
                            <w:b w:val="1"/>
                            <w:color w:val="70ad47"/>
                            <w:sz w:val="20"/>
                          </w:rPr>
                          <w:t xml:space="preserve">20</w:t>
                        </w:r>
                      </w:p>
                    </w:txbxContent>
                  </v:textbox>
                </v:rect>
                <v:rect id="Rectangle 33197" style="position:absolute;width:2176;height:1581;left:24326;top:4653;" filled="f" stroked="f">
                  <v:textbox inset="0,0,0,0">
                    <w:txbxContent>
                      <w:p>
                        <w:pPr>
                          <w:bidi w:val="0"/>
                          <w:spacing w:before="0" w:after="160" w:line="259" w:lineRule="auto"/>
                          <w:ind w:left="0" w:right="0" w:firstLine="0"/>
                          <w:jc w:val="left"/>
                        </w:pPr>
                        <w:r>
                          <w:rPr>
                            <w:rFonts w:cs="Arial" w:hAnsi="Arial" w:eastAsia="Arial" w:ascii="Arial"/>
                            <w:b w:val="1"/>
                            <w:bCs/>
                            <w:color w:val="70ad47"/>
                            <w:sz w:val="20"/>
                            <w:szCs w:val="20"/>
                            <w:rtl/>
                          </w:rPr>
                          <w:t xml:space="preserve">سنة</w:t>
                        </w:r>
                      </w:p>
                    </w:txbxContent>
                  </v:textbox>
                </v:rect>
                <v:rect id="Rectangle 33198" style="position:absolute;width:1867;height:1581;left:36268;top:12795;" filled="f" stroked="f">
                  <v:textbox inset="0,0,0,0">
                    <w:txbxContent>
                      <w:p>
                        <w:pPr>
                          <w:bidi w:val="0"/>
                          <w:spacing w:before="0" w:after="160" w:line="259" w:lineRule="auto"/>
                          <w:ind w:left="0" w:right="0" w:firstLine="0"/>
                          <w:jc w:val="left"/>
                        </w:pPr>
                        <w:r>
                          <w:rPr>
                            <w:rFonts w:cs="Arial" w:hAnsi="Arial" w:eastAsia="Arial" w:ascii="Arial"/>
                            <w:b w:val="1"/>
                            <w:color w:val="5b9bd5"/>
                            <w:sz w:val="20"/>
                          </w:rPr>
                          <w:t xml:space="preserve">20</w:t>
                        </w:r>
                      </w:p>
                    </w:txbxContent>
                  </v:textbox>
                </v:rect>
                <v:rect id="Rectangle 33199" style="position:absolute;width:837;height:1713;left:35628;top:12767;" filled="f" stroked="f">
                  <v:textbox inset="0,0,0,0">
                    <w:txbxContent>
                      <w:p>
                        <w:pPr>
                          <w:bidi w:val="0"/>
                          <w:spacing w:before="0" w:after="160" w:line="259" w:lineRule="auto"/>
                          <w:ind w:left="0" w:right="0" w:firstLine="0"/>
                          <w:jc w:val="left"/>
                        </w:pPr>
                        <w:r>
                          <w:rPr>
                            <w:rFonts w:cs="Calibri" w:hAnsi="Calibri" w:eastAsia="Calibri" w:ascii="Calibri"/>
                            <w:b w:val="1"/>
                            <w:color w:val="5b9bd5"/>
                            <w:sz w:val="20"/>
                          </w:rPr>
                          <w:t xml:space="preserve">–</w:t>
                        </w:r>
                      </w:p>
                    </w:txbxContent>
                  </v:textbox>
                </v:rect>
                <v:rect id="Rectangle 33200" style="position:absolute;width:1867;height:1581;left:34241;top:12795;" filled="f" stroked="f">
                  <v:textbox inset="0,0,0,0">
                    <w:txbxContent>
                      <w:p>
                        <w:pPr>
                          <w:bidi w:val="0"/>
                          <w:spacing w:before="0" w:after="160" w:line="259" w:lineRule="auto"/>
                          <w:ind w:left="0" w:right="0" w:firstLine="0"/>
                          <w:jc w:val="left"/>
                        </w:pPr>
                        <w:r>
                          <w:rPr>
                            <w:rFonts w:cs="Arial" w:hAnsi="Arial" w:eastAsia="Arial" w:ascii="Arial"/>
                            <w:b w:val="1"/>
                            <w:color w:val="5b9bd5"/>
                            <w:sz w:val="20"/>
                          </w:rPr>
                          <w:t xml:space="preserve">29</w:t>
                        </w:r>
                      </w:p>
                    </w:txbxContent>
                  </v:textbox>
                </v:rect>
                <v:rect id="Rectangle 33201" style="position:absolute;width:2176;height:1581;left:32199;top:12795;" filled="f" stroked="f">
                  <v:textbox inset="0,0,0,0">
                    <w:txbxContent>
                      <w:p>
                        <w:pPr>
                          <w:bidi w:val="0"/>
                          <w:spacing w:before="0" w:after="160" w:line="259" w:lineRule="auto"/>
                          <w:ind w:left="0" w:right="0" w:firstLine="0"/>
                          <w:jc w:val="left"/>
                        </w:pPr>
                        <w:r>
                          <w:rPr>
                            <w:rFonts w:cs="Arial" w:hAnsi="Arial" w:eastAsia="Arial" w:ascii="Arial"/>
                            <w:b w:val="1"/>
                            <w:bCs/>
                            <w:color w:val="5b9bd5"/>
                            <w:sz w:val="20"/>
                            <w:szCs w:val="20"/>
                            <w:rtl/>
                          </w:rPr>
                          <w:t xml:space="preserve">سنة</w:t>
                        </w:r>
                      </w:p>
                    </w:txbxContent>
                  </v:textbox>
                </v:rect>
                <v:rect id="Rectangle 33202" style="position:absolute;width:1867;height:1581;left:18547;top:21579;" filled="f" stroked="f">
                  <v:textbox inset="0,0,0,0">
                    <w:txbxContent>
                      <w:p>
                        <w:pPr>
                          <w:bidi w:val="0"/>
                          <w:spacing w:before="0" w:after="160" w:line="259" w:lineRule="auto"/>
                          <w:ind w:left="0" w:right="0" w:firstLine="0"/>
                          <w:jc w:val="left"/>
                        </w:pPr>
                        <w:r>
                          <w:rPr>
                            <w:rFonts w:cs="Arial" w:hAnsi="Arial" w:eastAsia="Arial" w:ascii="Arial"/>
                            <w:b w:val="1"/>
                            <w:color w:val="ffc000"/>
                            <w:sz w:val="20"/>
                          </w:rPr>
                          <w:t xml:space="preserve">30</w:t>
                        </w:r>
                      </w:p>
                    </w:txbxContent>
                  </v:textbox>
                </v:rect>
                <v:rect id="Rectangle 33203" style="position:absolute;width:837;height:1713;left:17907;top:21551;" filled="f" stroked="f">
                  <v:textbox inset="0,0,0,0">
                    <w:txbxContent>
                      <w:p>
                        <w:pPr>
                          <w:bidi w:val="0"/>
                          <w:spacing w:before="0" w:after="160" w:line="259" w:lineRule="auto"/>
                          <w:ind w:left="0" w:right="0" w:firstLine="0"/>
                          <w:jc w:val="left"/>
                        </w:pPr>
                        <w:r>
                          <w:rPr>
                            <w:rFonts w:cs="Calibri" w:hAnsi="Calibri" w:eastAsia="Calibri" w:ascii="Calibri"/>
                            <w:b w:val="1"/>
                            <w:color w:val="ffc000"/>
                            <w:sz w:val="20"/>
                          </w:rPr>
                          <w:t xml:space="preserve">–</w:t>
                        </w:r>
                      </w:p>
                    </w:txbxContent>
                  </v:textbox>
                </v:rect>
                <v:rect id="Rectangle 33204" style="position:absolute;width:1867;height:1581;left:16520;top:21579;" filled="f" stroked="f">
                  <v:textbox inset="0,0,0,0">
                    <w:txbxContent>
                      <w:p>
                        <w:pPr>
                          <w:bidi w:val="0"/>
                          <w:spacing w:before="0" w:after="160" w:line="259" w:lineRule="auto"/>
                          <w:ind w:left="0" w:right="0" w:firstLine="0"/>
                          <w:jc w:val="left"/>
                        </w:pPr>
                        <w:r>
                          <w:rPr>
                            <w:rFonts w:cs="Arial" w:hAnsi="Arial" w:eastAsia="Arial" w:ascii="Arial"/>
                            <w:b w:val="1"/>
                            <w:color w:val="ffc000"/>
                            <w:sz w:val="20"/>
                          </w:rPr>
                          <w:t xml:space="preserve">39</w:t>
                        </w:r>
                      </w:p>
                    </w:txbxContent>
                  </v:textbox>
                </v:rect>
                <v:rect id="Rectangle 33205" style="position:absolute;width:2176;height:1581;left:14478;top:21579;" filled="f" stroked="f">
                  <v:textbox inset="0,0,0,0">
                    <w:txbxContent>
                      <w:p>
                        <w:pPr>
                          <w:bidi w:val="0"/>
                          <w:spacing w:before="0" w:after="160" w:line="259" w:lineRule="auto"/>
                          <w:ind w:left="0" w:right="0" w:firstLine="0"/>
                          <w:jc w:val="left"/>
                        </w:pPr>
                        <w:r>
                          <w:rPr>
                            <w:rFonts w:cs="Arial" w:hAnsi="Arial" w:eastAsia="Arial" w:ascii="Arial"/>
                            <w:b w:val="1"/>
                            <w:bCs/>
                            <w:color w:val="ffc000"/>
                            <w:sz w:val="20"/>
                            <w:szCs w:val="20"/>
                            <w:rtl/>
                          </w:rPr>
                          <w:t xml:space="preserve">سنة</w:t>
                        </w:r>
                      </w:p>
                    </w:txbxContent>
                  </v:textbox>
                </v:rect>
                <v:rect id="Rectangle 33206" style="position:absolute;width:1867;height:1581;left:14225;top:10578;" filled="f" stroked="f">
                  <v:textbox inset="0,0,0,0">
                    <w:txbxContent>
                      <w:p>
                        <w:pPr>
                          <w:bidi w:val="0"/>
                          <w:spacing w:before="0" w:after="160" w:line="259" w:lineRule="auto"/>
                          <w:ind w:left="0" w:right="0" w:firstLine="0"/>
                          <w:jc w:val="left"/>
                        </w:pPr>
                        <w:r>
                          <w:rPr>
                            <w:rFonts w:cs="Arial" w:hAnsi="Arial" w:eastAsia="Arial" w:ascii="Arial"/>
                            <w:b w:val="1"/>
                            <w:color w:val="43682b"/>
                            <w:sz w:val="20"/>
                          </w:rPr>
                          <w:t xml:space="preserve">40</w:t>
                        </w:r>
                      </w:p>
                    </w:txbxContent>
                  </v:textbox>
                </v:rect>
                <v:rect id="Rectangle 33207" style="position:absolute;width:837;height:1713;left:13585;top:10551;" filled="f" stroked="f">
                  <v:textbox inset="0,0,0,0">
                    <w:txbxContent>
                      <w:p>
                        <w:pPr>
                          <w:bidi w:val="0"/>
                          <w:spacing w:before="0" w:after="160" w:line="259" w:lineRule="auto"/>
                          <w:ind w:left="0" w:right="0" w:firstLine="0"/>
                          <w:jc w:val="left"/>
                        </w:pPr>
                        <w:r>
                          <w:rPr>
                            <w:rFonts w:cs="Calibri" w:hAnsi="Calibri" w:eastAsia="Calibri" w:ascii="Calibri"/>
                            <w:b w:val="1"/>
                            <w:color w:val="43682b"/>
                            <w:sz w:val="20"/>
                          </w:rPr>
                          <w:t xml:space="preserve">–</w:t>
                        </w:r>
                      </w:p>
                    </w:txbxContent>
                  </v:textbox>
                </v:rect>
                <v:rect id="Rectangle 33208" style="position:absolute;width:1867;height:1581;left:12198;top:10578;" filled="f" stroked="f">
                  <v:textbox inset="0,0,0,0">
                    <w:txbxContent>
                      <w:p>
                        <w:pPr>
                          <w:bidi w:val="0"/>
                          <w:spacing w:before="0" w:after="160" w:line="259" w:lineRule="auto"/>
                          <w:ind w:left="0" w:right="0" w:firstLine="0"/>
                          <w:jc w:val="left"/>
                        </w:pPr>
                        <w:r>
                          <w:rPr>
                            <w:rFonts w:cs="Arial" w:hAnsi="Arial" w:eastAsia="Arial" w:ascii="Arial"/>
                            <w:b w:val="1"/>
                            <w:color w:val="43682b"/>
                            <w:sz w:val="20"/>
                          </w:rPr>
                          <w:t xml:space="preserve">49</w:t>
                        </w:r>
                      </w:p>
                    </w:txbxContent>
                  </v:textbox>
                </v:rect>
                <v:rect id="Rectangle 33209" style="position:absolute;width:2176;height:1581;left:10156;top:10578;" filled="f" stroked="f">
                  <v:textbox inset="0,0,0,0">
                    <w:txbxContent>
                      <w:p>
                        <w:pPr>
                          <w:bidi w:val="0"/>
                          <w:spacing w:before="0" w:after="160" w:line="259" w:lineRule="auto"/>
                          <w:ind w:left="0" w:right="0" w:firstLine="0"/>
                          <w:jc w:val="left"/>
                        </w:pPr>
                        <w:r>
                          <w:rPr>
                            <w:rFonts w:cs="Arial" w:hAnsi="Arial" w:eastAsia="Arial" w:ascii="Arial"/>
                            <w:b w:val="1"/>
                            <w:bCs/>
                            <w:color w:val="43682b"/>
                            <w:sz w:val="20"/>
                            <w:szCs w:val="20"/>
                            <w:rtl/>
                          </w:rPr>
                          <w:t xml:space="preserve">سنة</w:t>
                        </w:r>
                      </w:p>
                    </w:txbxContent>
                  </v:textbox>
                </v:rect>
                <v:rect id="Rectangle 33210" style="position:absolute;width:1867;height:1581;left:18923;top:5053;" filled="f" stroked="f">
                  <v:textbox inset="0,0,0,0">
                    <w:txbxContent>
                      <w:p>
                        <w:pPr>
                          <w:bidi w:val="0"/>
                          <w:spacing w:before="0" w:after="160" w:line="259" w:lineRule="auto"/>
                          <w:ind w:left="0" w:right="0" w:firstLine="0"/>
                          <w:jc w:val="left"/>
                        </w:pPr>
                        <w:r>
                          <w:rPr>
                            <w:rFonts w:cs="Arial" w:hAnsi="Arial" w:eastAsia="Arial" w:ascii="Arial"/>
                            <w:b w:val="1"/>
                            <w:color w:val="255e91"/>
                            <w:sz w:val="20"/>
                          </w:rPr>
                          <w:t xml:space="preserve">50</w:t>
                        </w:r>
                      </w:p>
                    </w:txbxContent>
                  </v:textbox>
                </v:rect>
                <v:rect id="Rectangle 33213" style="position:absolute;width:467;height:1581;left:16543;top:5053;" filled="f" stroked="f">
                  <v:textbox inset="0,0,0,0">
                    <w:txbxContent>
                      <w:p>
                        <w:pPr>
                          <w:bidi w:val="0"/>
                          <w:spacing w:before="0" w:after="160" w:line="259" w:lineRule="auto"/>
                          <w:ind w:left="0" w:right="0" w:firstLine="0"/>
                          <w:jc w:val="left"/>
                        </w:pPr>
                        <w:r>
                          <w:rPr>
                            <w:rFonts w:cs="Arial" w:hAnsi="Arial" w:eastAsia="Arial" w:ascii="Arial"/>
                            <w:b w:val="1"/>
                            <w:color w:val="255e91"/>
                            <w:sz w:val="20"/>
                          </w:rPr>
                          <w:t xml:space="preserve"> </w:t>
                        </w:r>
                      </w:p>
                    </w:txbxContent>
                  </v:textbox>
                </v:rect>
                <v:rect id="Rectangle 33212" style="position:absolute;width:2175;height:1581;left:16895;top:5053;" filled="f" stroked="f">
                  <v:textbox inset="0,0,0,0">
                    <w:txbxContent>
                      <w:p>
                        <w:pPr>
                          <w:bidi w:val="0"/>
                          <w:spacing w:before="0" w:after="160" w:line="259" w:lineRule="auto"/>
                          <w:ind w:left="0" w:right="0" w:firstLine="0"/>
                          <w:jc w:val="left"/>
                        </w:pPr>
                        <w:r>
                          <w:rPr>
                            <w:rFonts w:cs="Arial" w:hAnsi="Arial" w:eastAsia="Arial" w:ascii="Arial"/>
                            <w:b w:val="1"/>
                            <w:bCs/>
                            <w:color w:val="255e91"/>
                            <w:sz w:val="20"/>
                            <w:szCs w:val="20"/>
                            <w:rtl/>
                          </w:rPr>
                          <w:t xml:space="preserve">سنة</w:t>
                        </w:r>
                      </w:p>
                    </w:txbxContent>
                  </v:textbox>
                </v:rect>
                <v:rect id="Rectangle 33214" style="position:absolute;width:2700;height:1581;left:14518;top:5053;" filled="f" stroked="f">
                  <v:textbox inset="0,0,0,0">
                    <w:txbxContent>
                      <w:p>
                        <w:pPr>
                          <w:bidi w:val="0"/>
                          <w:spacing w:before="0" w:after="160" w:line="259" w:lineRule="auto"/>
                          <w:ind w:left="0" w:right="0" w:firstLine="0"/>
                          <w:jc w:val="left"/>
                        </w:pPr>
                        <w:r>
                          <w:rPr>
                            <w:rFonts w:cs="Arial" w:hAnsi="Arial" w:eastAsia="Arial" w:ascii="Arial"/>
                            <w:b w:val="1"/>
                            <w:bCs/>
                            <w:color w:val="255e91"/>
                            <w:sz w:val="20"/>
                            <w:szCs w:val="20"/>
                            <w:rtl/>
                          </w:rPr>
                          <w:t xml:space="preserve">فأكثر</w:t>
                        </w:r>
                      </w:p>
                    </w:txbxContent>
                  </v:textbox>
                </v:rect>
                <v:rect id="Rectangle 33215" style="position:absolute;width:4477;height:2533;left:22040;top:1392;" filled="f" stroked="f">
                  <v:textbox inset="0,0,0,0">
                    <w:txbxContent>
                      <w:p>
                        <w:pPr>
                          <w:bidi w:val="0"/>
                          <w:spacing w:before="0" w:after="160" w:line="259" w:lineRule="auto"/>
                          <w:ind w:left="0" w:right="0" w:firstLine="0"/>
                          <w:jc w:val="left"/>
                        </w:pPr>
                        <w:r>
                          <w:rPr>
                            <w:rFonts w:cs="Arial" w:hAnsi="Arial" w:eastAsia="Arial" w:ascii="Arial"/>
                            <w:b w:val="1"/>
                            <w:bCs/>
                            <w:color w:val="595959"/>
                            <w:sz w:val="32"/>
                            <w:szCs w:val="32"/>
                            <w:rtl/>
                          </w:rPr>
                          <w:t xml:space="preserve">العمر</w:t>
                        </w:r>
                      </w:p>
                    </w:txbxContent>
                  </v:textbox>
                </v:rect>
                <v:shape id="Shape 33216" style="position:absolute;width:45720;height:24193;left:850;top:0;" coordsize="4572000,2419350" path="m0,2419350l4572000,2419350l4572000,0l0,0x">
                  <v:stroke weight="0.75pt" endcap="flat" joinstyle="round" on="true" color="#d9d9d9"/>
                  <v:fill on="false" color="#000000" opacity="0"/>
                </v:shape>
              </v:group>
            </w:pict>
          </mc:Fallback>
        </mc:AlternateContent>
      </w:r>
    </w:p>
    <w:p w:rsidR="00F33E7A" w:rsidRDefault="0099653A">
      <w:pPr>
        <w:spacing w:after="3" w:line="259" w:lineRule="auto"/>
        <w:ind w:left="74" w:right="2" w:hanging="10"/>
        <w:jc w:val="center"/>
      </w:pPr>
      <w:r>
        <w:rPr>
          <w:b/>
          <w:bCs/>
          <w:sz w:val="24"/>
          <w:szCs w:val="24"/>
          <w:rtl/>
        </w:rPr>
        <w:t xml:space="preserve">شكل) </w:t>
      </w:r>
      <w:r>
        <w:rPr>
          <w:b/>
          <w:bCs/>
          <w:sz w:val="24"/>
          <w:szCs w:val="24"/>
        </w:rPr>
        <w:t>2</w:t>
      </w:r>
      <w:r>
        <w:rPr>
          <w:b/>
          <w:bCs/>
          <w:sz w:val="24"/>
          <w:szCs w:val="24"/>
          <w:rtl/>
        </w:rPr>
        <w:t xml:space="preserve">( توزيع أفارد عينة الدراسة حسب العم ر </w:t>
      </w:r>
    </w:p>
    <w:p w:rsidR="00F33E7A" w:rsidRDefault="0099653A">
      <w:pPr>
        <w:spacing w:after="12" w:line="249" w:lineRule="auto"/>
        <w:ind w:left="104" w:right="1660" w:hanging="8"/>
        <w:jc w:val="right"/>
      </w:pPr>
      <w:r>
        <w:rPr>
          <w:b/>
          <w:bCs/>
          <w:szCs w:val="28"/>
          <w:rtl/>
        </w:rPr>
        <w:t xml:space="preserve">الجدول رقم </w:t>
      </w:r>
      <w:r>
        <w:rPr>
          <w:b/>
          <w:bCs/>
          <w:szCs w:val="28"/>
        </w:rPr>
        <w:t>3</w:t>
      </w:r>
      <w:r>
        <w:rPr>
          <w:b/>
          <w:bCs/>
          <w:szCs w:val="28"/>
          <w:rtl/>
        </w:rPr>
        <w:t>-</w:t>
      </w:r>
      <w:r>
        <w:rPr>
          <w:b/>
          <w:bCs/>
          <w:szCs w:val="28"/>
        </w:rPr>
        <w:t>4</w:t>
      </w:r>
      <w:r>
        <w:rPr>
          <w:b/>
          <w:bCs/>
          <w:szCs w:val="28"/>
          <w:rtl/>
        </w:rPr>
        <w:t xml:space="preserve"> توزيع أفارد عينة الدارسة حسب المستوى</w:t>
      </w:r>
      <w:r>
        <w:rPr>
          <w:b/>
          <w:bCs/>
          <w:szCs w:val="28"/>
          <w:rtl/>
        </w:rPr>
        <w:t xml:space="preserve"> التعليم ي </w:t>
      </w:r>
    </w:p>
    <w:tbl>
      <w:tblPr>
        <w:tblStyle w:val="TableGrid"/>
        <w:tblW w:w="9397" w:type="dxa"/>
        <w:tblInd w:w="-21" w:type="dxa"/>
        <w:tblCellMar>
          <w:top w:w="0" w:type="dxa"/>
          <w:left w:w="247" w:type="dxa"/>
          <w:bottom w:w="0" w:type="dxa"/>
          <w:right w:w="115" w:type="dxa"/>
        </w:tblCellMar>
        <w:tblLook w:val="04A0" w:firstRow="1" w:lastRow="0" w:firstColumn="1" w:lastColumn="0" w:noHBand="0" w:noVBand="1"/>
      </w:tblPr>
      <w:tblGrid>
        <w:gridCol w:w="3011"/>
        <w:gridCol w:w="1142"/>
        <w:gridCol w:w="2252"/>
        <w:gridCol w:w="2992"/>
      </w:tblGrid>
      <w:tr w:rsidR="00F33E7A">
        <w:trPr>
          <w:trHeight w:val="523"/>
        </w:trPr>
        <w:tc>
          <w:tcPr>
            <w:tcW w:w="3011" w:type="dxa"/>
            <w:tcBorders>
              <w:top w:val="single" w:sz="4" w:space="0" w:color="ED7D31"/>
              <w:left w:val="single" w:sz="4" w:space="0" w:color="ED7D31"/>
              <w:bottom w:val="single" w:sz="4" w:space="0" w:color="ED7D31"/>
              <w:right w:val="nil"/>
            </w:tcBorders>
            <w:shd w:val="clear" w:color="auto" w:fill="ED7D31"/>
          </w:tcPr>
          <w:p w:rsidR="00F33E7A" w:rsidRDefault="0099653A">
            <w:pPr>
              <w:spacing w:after="0" w:line="259" w:lineRule="auto"/>
              <w:ind w:left="54" w:right="0" w:firstLine="0"/>
              <w:jc w:val="center"/>
            </w:pPr>
            <w:r>
              <w:rPr>
                <w:b/>
                <w:bCs/>
                <w:color w:val="FFFFFF"/>
                <w:sz w:val="24"/>
                <w:szCs w:val="24"/>
                <w:rtl/>
              </w:rPr>
              <w:t xml:space="preserve">النسبة المئوية%  </w:t>
            </w:r>
          </w:p>
        </w:tc>
        <w:tc>
          <w:tcPr>
            <w:tcW w:w="1142" w:type="dxa"/>
            <w:tcBorders>
              <w:top w:val="single" w:sz="4" w:space="0" w:color="ED7D31"/>
              <w:left w:val="nil"/>
              <w:bottom w:val="single" w:sz="4" w:space="0" w:color="ED7D31"/>
              <w:right w:val="nil"/>
            </w:tcBorders>
            <w:shd w:val="clear" w:color="auto" w:fill="ED7D31"/>
          </w:tcPr>
          <w:p w:rsidR="00F33E7A" w:rsidRDefault="0099653A">
            <w:pPr>
              <w:spacing w:after="0" w:line="259" w:lineRule="auto"/>
              <w:ind w:left="0" w:right="149" w:firstLine="0"/>
              <w:jc w:val="right"/>
            </w:pPr>
            <w:r>
              <w:rPr>
                <w:b/>
                <w:bCs/>
                <w:color w:val="FFFFFF"/>
                <w:sz w:val="24"/>
                <w:szCs w:val="24"/>
                <w:rtl/>
              </w:rPr>
              <w:t xml:space="preserve">العدد  </w:t>
            </w:r>
          </w:p>
        </w:tc>
        <w:tc>
          <w:tcPr>
            <w:tcW w:w="2252" w:type="dxa"/>
            <w:tcBorders>
              <w:top w:val="single" w:sz="4" w:space="0" w:color="ED7D31"/>
              <w:left w:val="nil"/>
              <w:bottom w:val="single" w:sz="4" w:space="0" w:color="ED7D31"/>
              <w:right w:val="nil"/>
            </w:tcBorders>
            <w:shd w:val="clear" w:color="auto" w:fill="ED7D31"/>
          </w:tcPr>
          <w:p w:rsidR="00F33E7A" w:rsidRDefault="0099653A">
            <w:pPr>
              <w:spacing w:after="0" w:line="259" w:lineRule="auto"/>
              <w:ind w:left="127" w:right="0" w:firstLine="0"/>
              <w:jc w:val="center"/>
            </w:pPr>
            <w:r>
              <w:rPr>
                <w:b/>
                <w:bCs/>
                <w:color w:val="FFFFFF"/>
                <w:sz w:val="24"/>
                <w:szCs w:val="24"/>
                <w:rtl/>
              </w:rPr>
              <w:t xml:space="preserve">فئات المتغير  </w:t>
            </w:r>
          </w:p>
        </w:tc>
        <w:tc>
          <w:tcPr>
            <w:tcW w:w="2992" w:type="dxa"/>
            <w:tcBorders>
              <w:top w:val="single" w:sz="4" w:space="0" w:color="ED7D31"/>
              <w:left w:val="nil"/>
              <w:bottom w:val="single" w:sz="4" w:space="0" w:color="ED7D31"/>
              <w:right w:val="single" w:sz="4" w:space="0" w:color="ED7D31"/>
            </w:tcBorders>
            <w:shd w:val="clear" w:color="auto" w:fill="ED7D31"/>
          </w:tcPr>
          <w:p w:rsidR="00F33E7A" w:rsidRDefault="0099653A">
            <w:pPr>
              <w:spacing w:after="0" w:line="259" w:lineRule="auto"/>
              <w:ind w:left="125" w:right="0" w:firstLine="0"/>
              <w:jc w:val="center"/>
            </w:pPr>
            <w:r>
              <w:rPr>
                <w:b/>
                <w:bCs/>
                <w:color w:val="FFFFFF"/>
                <w:sz w:val="24"/>
                <w:szCs w:val="24"/>
                <w:rtl/>
              </w:rPr>
              <w:t xml:space="preserve">المتغير </w:t>
            </w:r>
          </w:p>
        </w:tc>
      </w:tr>
      <w:tr w:rsidR="00F33E7A">
        <w:trPr>
          <w:trHeight w:val="523"/>
        </w:trPr>
        <w:tc>
          <w:tcPr>
            <w:tcW w:w="3011"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265" w:firstLine="0"/>
              <w:jc w:val="center"/>
            </w:pPr>
            <w:r>
              <w:rPr>
                <w:sz w:val="24"/>
              </w:rPr>
              <w:t xml:space="preserve"> 8.8</w:t>
            </w:r>
          </w:p>
        </w:tc>
        <w:tc>
          <w:tcPr>
            <w:tcW w:w="1142"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65" w:right="0" w:firstLine="0"/>
              <w:jc w:val="left"/>
            </w:pPr>
            <w:r>
              <w:rPr>
                <w:sz w:val="24"/>
              </w:rPr>
              <w:t xml:space="preserve"> 22</w:t>
            </w:r>
          </w:p>
        </w:tc>
        <w:tc>
          <w:tcPr>
            <w:tcW w:w="2252"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124" w:right="0" w:firstLine="0"/>
              <w:jc w:val="center"/>
            </w:pPr>
            <w:r>
              <w:rPr>
                <w:sz w:val="24"/>
                <w:szCs w:val="24"/>
                <w:rtl/>
              </w:rPr>
              <w:t>ثانوي فأقل</w:t>
            </w:r>
            <w:r>
              <w:rPr>
                <w:sz w:val="24"/>
                <w:szCs w:val="24"/>
                <w:rtl/>
              </w:rPr>
              <w:t xml:space="preserve"> </w:t>
            </w:r>
          </w:p>
        </w:tc>
        <w:tc>
          <w:tcPr>
            <w:tcW w:w="2992" w:type="dxa"/>
            <w:vMerge w:val="restart"/>
            <w:tcBorders>
              <w:top w:val="single" w:sz="4" w:space="0" w:color="ED7D31"/>
              <w:left w:val="single" w:sz="4" w:space="0" w:color="F4B083"/>
              <w:bottom w:val="single" w:sz="4" w:space="0" w:color="F4B083"/>
              <w:right w:val="single" w:sz="4" w:space="0" w:color="F4B083"/>
            </w:tcBorders>
            <w:shd w:val="clear" w:color="auto" w:fill="FBE4D5"/>
            <w:vAlign w:val="center"/>
          </w:tcPr>
          <w:p w:rsidR="00F33E7A" w:rsidRDefault="0099653A">
            <w:pPr>
              <w:spacing w:after="0" w:line="259" w:lineRule="auto"/>
              <w:ind w:left="127" w:right="0" w:firstLine="0"/>
              <w:jc w:val="center"/>
            </w:pPr>
            <w:r>
              <w:rPr>
                <w:b/>
                <w:bCs/>
                <w:sz w:val="24"/>
                <w:szCs w:val="24"/>
                <w:rtl/>
              </w:rPr>
              <w:t xml:space="preserve">المستوى التعليمي </w:t>
            </w:r>
          </w:p>
        </w:tc>
      </w:tr>
      <w:tr w:rsidR="00F33E7A">
        <w:trPr>
          <w:trHeight w:val="539"/>
        </w:trPr>
        <w:tc>
          <w:tcPr>
            <w:tcW w:w="3011"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263" w:firstLine="0"/>
              <w:jc w:val="center"/>
            </w:pPr>
            <w:r>
              <w:rPr>
                <w:sz w:val="24"/>
              </w:rPr>
              <w:t xml:space="preserve"> 12.8</w:t>
            </w:r>
          </w:p>
        </w:tc>
        <w:tc>
          <w:tcPr>
            <w:tcW w:w="1142"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65" w:right="0" w:firstLine="0"/>
              <w:jc w:val="left"/>
            </w:pPr>
            <w:r>
              <w:rPr>
                <w:sz w:val="24"/>
              </w:rPr>
              <w:t xml:space="preserve"> 32</w:t>
            </w:r>
          </w:p>
        </w:tc>
        <w:tc>
          <w:tcPr>
            <w:tcW w:w="2252" w:type="dxa"/>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126" w:right="0" w:firstLine="0"/>
              <w:jc w:val="center"/>
            </w:pPr>
            <w:r>
              <w:rPr>
                <w:sz w:val="24"/>
                <w:szCs w:val="24"/>
                <w:rtl/>
              </w:rPr>
              <w:t>دبلوم</w:t>
            </w:r>
            <w:r>
              <w:rPr>
                <w:sz w:val="24"/>
                <w:szCs w:val="24"/>
                <w:rtl/>
              </w:rPr>
              <w:t xml:space="preserve"> </w:t>
            </w:r>
          </w:p>
        </w:tc>
        <w:tc>
          <w:tcPr>
            <w:tcW w:w="0" w:type="auto"/>
            <w:vMerge/>
            <w:tcBorders>
              <w:top w:val="nil"/>
              <w:left w:val="single" w:sz="4" w:space="0" w:color="F4B083"/>
              <w:bottom w:val="nil"/>
              <w:right w:val="single" w:sz="4" w:space="0" w:color="F4B083"/>
            </w:tcBorders>
          </w:tcPr>
          <w:p w:rsidR="00F33E7A" w:rsidRDefault="00F33E7A">
            <w:pPr>
              <w:bidi w:val="0"/>
              <w:spacing w:after="160" w:line="259" w:lineRule="auto"/>
              <w:ind w:left="0" w:right="0" w:firstLine="0"/>
              <w:jc w:val="left"/>
            </w:pPr>
          </w:p>
        </w:tc>
      </w:tr>
      <w:tr w:rsidR="00F33E7A">
        <w:trPr>
          <w:trHeight w:val="522"/>
        </w:trPr>
        <w:tc>
          <w:tcPr>
            <w:tcW w:w="3011"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263" w:firstLine="0"/>
              <w:jc w:val="center"/>
            </w:pPr>
            <w:r>
              <w:rPr>
                <w:sz w:val="24"/>
              </w:rPr>
              <w:t xml:space="preserve"> 56.0</w:t>
            </w:r>
          </w:p>
        </w:tc>
        <w:tc>
          <w:tcPr>
            <w:tcW w:w="1142"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0" w:firstLine="0"/>
              <w:jc w:val="left"/>
            </w:pPr>
            <w:r>
              <w:rPr>
                <w:sz w:val="24"/>
              </w:rPr>
              <w:t xml:space="preserve"> 140</w:t>
            </w:r>
          </w:p>
        </w:tc>
        <w:tc>
          <w:tcPr>
            <w:tcW w:w="2252"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124" w:right="0" w:firstLine="0"/>
              <w:jc w:val="center"/>
            </w:pPr>
            <w:r>
              <w:rPr>
                <w:sz w:val="24"/>
                <w:szCs w:val="24"/>
                <w:rtl/>
              </w:rPr>
              <w:t xml:space="preserve">بكالوريوس </w:t>
            </w:r>
            <w:r>
              <w:rPr>
                <w:sz w:val="24"/>
                <w:szCs w:val="24"/>
                <w:rtl/>
              </w:rPr>
              <w:t xml:space="preserve"> </w:t>
            </w:r>
          </w:p>
        </w:tc>
        <w:tc>
          <w:tcPr>
            <w:tcW w:w="0" w:type="auto"/>
            <w:vMerge/>
            <w:tcBorders>
              <w:top w:val="nil"/>
              <w:left w:val="single" w:sz="4" w:space="0" w:color="F4B083"/>
              <w:bottom w:val="nil"/>
              <w:right w:val="single" w:sz="4" w:space="0" w:color="F4B083"/>
            </w:tcBorders>
          </w:tcPr>
          <w:p w:rsidR="00F33E7A" w:rsidRDefault="00F33E7A">
            <w:pPr>
              <w:bidi w:val="0"/>
              <w:spacing w:after="160" w:line="259" w:lineRule="auto"/>
              <w:ind w:left="0" w:right="0" w:firstLine="0"/>
              <w:jc w:val="left"/>
            </w:pPr>
          </w:p>
        </w:tc>
      </w:tr>
      <w:tr w:rsidR="00F33E7A">
        <w:trPr>
          <w:trHeight w:val="527"/>
        </w:trPr>
        <w:tc>
          <w:tcPr>
            <w:tcW w:w="3011"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263" w:firstLine="0"/>
              <w:jc w:val="center"/>
            </w:pPr>
            <w:r>
              <w:rPr>
                <w:sz w:val="24"/>
              </w:rPr>
              <w:t xml:space="preserve"> 22.4</w:t>
            </w:r>
          </w:p>
        </w:tc>
        <w:tc>
          <w:tcPr>
            <w:tcW w:w="1142"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65" w:right="0" w:firstLine="0"/>
              <w:jc w:val="left"/>
            </w:pPr>
            <w:r>
              <w:rPr>
                <w:sz w:val="24"/>
              </w:rPr>
              <w:t xml:space="preserve"> 56</w:t>
            </w:r>
          </w:p>
        </w:tc>
        <w:tc>
          <w:tcPr>
            <w:tcW w:w="2252" w:type="dxa"/>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127" w:right="0" w:firstLine="0"/>
              <w:jc w:val="center"/>
            </w:pPr>
            <w:r>
              <w:rPr>
                <w:sz w:val="24"/>
                <w:szCs w:val="24"/>
                <w:rtl/>
              </w:rPr>
              <w:t>د ارسات عليا</w:t>
            </w:r>
            <w:r>
              <w:rPr>
                <w:sz w:val="24"/>
                <w:szCs w:val="24"/>
                <w:rtl/>
              </w:rPr>
              <w:t xml:space="preserve"> </w:t>
            </w:r>
          </w:p>
        </w:tc>
        <w:tc>
          <w:tcPr>
            <w:tcW w:w="0" w:type="auto"/>
            <w:vMerge/>
            <w:tcBorders>
              <w:top w:val="nil"/>
              <w:left w:val="single" w:sz="4" w:space="0" w:color="F4B083"/>
              <w:bottom w:val="single" w:sz="4" w:space="0" w:color="F4B083"/>
              <w:right w:val="single" w:sz="4" w:space="0" w:color="F4B083"/>
            </w:tcBorders>
          </w:tcPr>
          <w:p w:rsidR="00F33E7A" w:rsidRDefault="00F33E7A">
            <w:pPr>
              <w:bidi w:val="0"/>
              <w:spacing w:after="160" w:line="259" w:lineRule="auto"/>
              <w:ind w:left="0" w:right="0" w:firstLine="0"/>
              <w:jc w:val="left"/>
            </w:pPr>
          </w:p>
        </w:tc>
      </w:tr>
      <w:tr w:rsidR="00F33E7A">
        <w:trPr>
          <w:trHeight w:val="515"/>
        </w:trPr>
        <w:tc>
          <w:tcPr>
            <w:tcW w:w="3011"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263" w:firstLine="0"/>
              <w:jc w:val="center"/>
            </w:pPr>
            <w:r>
              <w:rPr>
                <w:sz w:val="24"/>
              </w:rPr>
              <w:t xml:space="preserve"> 100.0</w:t>
            </w:r>
          </w:p>
        </w:tc>
        <w:tc>
          <w:tcPr>
            <w:tcW w:w="1142"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0" w:firstLine="0"/>
              <w:jc w:val="left"/>
            </w:pPr>
            <w:r>
              <w:rPr>
                <w:sz w:val="24"/>
              </w:rPr>
              <w:t xml:space="preserve"> 250</w:t>
            </w:r>
          </w:p>
        </w:tc>
        <w:tc>
          <w:tcPr>
            <w:tcW w:w="2252"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127" w:right="0" w:firstLine="0"/>
              <w:jc w:val="center"/>
            </w:pPr>
            <w:r>
              <w:rPr>
                <w:sz w:val="24"/>
                <w:szCs w:val="24"/>
                <w:rtl/>
              </w:rPr>
              <w:t>المجموع</w:t>
            </w:r>
            <w:r>
              <w:rPr>
                <w:sz w:val="24"/>
                <w:szCs w:val="24"/>
                <w:rtl/>
              </w:rPr>
              <w:t xml:space="preserve"> </w:t>
            </w:r>
          </w:p>
        </w:tc>
        <w:tc>
          <w:tcPr>
            <w:tcW w:w="2992"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292" w:firstLine="0"/>
              <w:jc w:val="center"/>
            </w:pPr>
            <w:r>
              <w:rPr>
                <w:b/>
                <w:sz w:val="24"/>
              </w:rPr>
              <w:t xml:space="preserve"> </w:t>
            </w:r>
          </w:p>
        </w:tc>
      </w:tr>
    </w:tbl>
    <w:p w:rsidR="00F33E7A" w:rsidRDefault="0099653A">
      <w:pPr>
        <w:bidi w:val="0"/>
        <w:spacing w:after="192" w:line="259" w:lineRule="auto"/>
        <w:ind w:left="0" w:right="204" w:firstLine="0"/>
        <w:jc w:val="right"/>
      </w:pPr>
      <w:r>
        <w:t xml:space="preserve"> </w:t>
      </w:r>
    </w:p>
    <w:p w:rsidR="00F33E7A" w:rsidRDefault="0099653A">
      <w:pPr>
        <w:spacing w:after="3" w:line="359" w:lineRule="auto"/>
        <w:ind w:left="7" w:right="227" w:hanging="7"/>
        <w:jc w:val="right"/>
      </w:pPr>
      <w:r>
        <w:rPr>
          <w:szCs w:val="28"/>
          <w:rtl/>
        </w:rPr>
        <w:t xml:space="preserve">يوضح الجدول رقم </w:t>
      </w:r>
      <w:r>
        <w:rPr>
          <w:szCs w:val="28"/>
        </w:rPr>
        <w:t>3</w:t>
      </w:r>
      <w:r>
        <w:rPr>
          <w:szCs w:val="28"/>
          <w:rtl/>
        </w:rPr>
        <w:t>-</w:t>
      </w:r>
      <w:r>
        <w:rPr>
          <w:szCs w:val="28"/>
        </w:rPr>
        <w:t>4</w:t>
      </w:r>
      <w:r>
        <w:rPr>
          <w:szCs w:val="28"/>
          <w:rtl/>
        </w:rPr>
        <w:t xml:space="preserve">  أن حملة درجة البكالوريوس مثلوا </w:t>
      </w:r>
      <w:r>
        <w:rPr>
          <w:szCs w:val="28"/>
          <w:rtl/>
        </w:rPr>
        <w:t xml:space="preserve">النسبة الأعلى من أف ارد العينة بنسبة </w:t>
      </w:r>
      <w:r>
        <w:rPr>
          <w:szCs w:val="28"/>
          <w:rtl/>
        </w:rPr>
        <w:t>%</w:t>
      </w:r>
      <w:r>
        <w:rPr>
          <w:szCs w:val="28"/>
        </w:rPr>
        <w:t>56</w:t>
      </w:r>
      <w:r>
        <w:rPr>
          <w:szCs w:val="28"/>
          <w:rtl/>
        </w:rPr>
        <w:t>.</w:t>
      </w:r>
      <w:r>
        <w:rPr>
          <w:szCs w:val="28"/>
        </w:rPr>
        <w:t>0</w:t>
      </w:r>
      <w:r>
        <w:rPr>
          <w:szCs w:val="28"/>
          <w:rtl/>
        </w:rPr>
        <w:t xml:space="preserve">،تلتهم فئة الد ارسات العليا بنسبة </w:t>
      </w:r>
      <w:r>
        <w:rPr>
          <w:szCs w:val="28"/>
          <w:rtl/>
        </w:rPr>
        <w:t>%</w:t>
      </w:r>
      <w:r>
        <w:rPr>
          <w:szCs w:val="28"/>
        </w:rPr>
        <w:t>22</w:t>
      </w:r>
      <w:r>
        <w:rPr>
          <w:szCs w:val="28"/>
          <w:rtl/>
        </w:rPr>
        <w:t>.</w:t>
      </w:r>
      <w:r>
        <w:rPr>
          <w:szCs w:val="28"/>
        </w:rPr>
        <w:t>4</w:t>
      </w:r>
      <w:r>
        <w:rPr>
          <w:szCs w:val="28"/>
          <w:rtl/>
        </w:rPr>
        <w:t xml:space="preserve">، ثم الدبلوم بنسبة </w:t>
      </w:r>
      <w:r>
        <w:rPr>
          <w:szCs w:val="28"/>
          <w:rtl/>
        </w:rPr>
        <w:t>%</w:t>
      </w:r>
      <w:r>
        <w:rPr>
          <w:szCs w:val="28"/>
        </w:rPr>
        <w:t>12</w:t>
      </w:r>
      <w:r>
        <w:rPr>
          <w:szCs w:val="28"/>
          <w:rtl/>
        </w:rPr>
        <w:t>.</w:t>
      </w:r>
      <w:r>
        <w:rPr>
          <w:szCs w:val="28"/>
        </w:rPr>
        <w:t>8</w:t>
      </w:r>
      <w:r>
        <w:rPr>
          <w:szCs w:val="28"/>
          <w:rtl/>
        </w:rPr>
        <w:t xml:space="preserve">، وأخي ار الثانوي فأقل بنسبة </w:t>
      </w:r>
      <w:r>
        <w:rPr>
          <w:szCs w:val="28"/>
          <w:rtl/>
        </w:rPr>
        <w:t xml:space="preserve"> .%</w:t>
      </w:r>
      <w:r>
        <w:rPr>
          <w:szCs w:val="28"/>
        </w:rPr>
        <w:t>8</w:t>
      </w:r>
      <w:r>
        <w:rPr>
          <w:szCs w:val="28"/>
          <w:rtl/>
        </w:rPr>
        <w:t>.</w:t>
      </w:r>
      <w:r>
        <w:rPr>
          <w:szCs w:val="28"/>
        </w:rPr>
        <w:t>8</w:t>
      </w:r>
      <w:r>
        <w:rPr>
          <w:szCs w:val="28"/>
          <w:rtl/>
        </w:rPr>
        <w:t>ويشير ذلك إلى أن غالبية أف ارد العينة يتمتعون بمستوى تعليمي مرتفع نسبيًا، وهو ما يدعم قدرتهم على فهم الخدمات البنكية</w:t>
      </w:r>
      <w:r>
        <w:rPr>
          <w:szCs w:val="28"/>
          <w:rtl/>
        </w:rPr>
        <w:t xml:space="preserve"> الرقمية والتعامل معها</w:t>
      </w:r>
      <w:r>
        <w:rPr>
          <w:szCs w:val="28"/>
          <w:rtl/>
        </w:rPr>
        <w:t xml:space="preserve">. </w:t>
      </w:r>
    </w:p>
    <w:p w:rsidR="00F33E7A" w:rsidRDefault="0099653A">
      <w:pPr>
        <w:bidi w:val="0"/>
        <w:spacing w:after="79" w:line="259" w:lineRule="auto"/>
        <w:ind w:left="993" w:right="0" w:firstLine="0"/>
        <w:jc w:val="left"/>
      </w:pPr>
      <w:r>
        <w:rPr>
          <w:rFonts w:ascii="Calibri" w:eastAsia="Calibri" w:hAnsi="Calibri" w:cs="Calibri"/>
          <w:noProof/>
          <w:sz w:val="22"/>
        </w:rPr>
        <mc:AlternateContent>
          <mc:Choice Requires="wpg">
            <w:drawing>
              <wp:inline distT="0" distB="0" distL="0" distR="0">
                <wp:extent cx="4657090" cy="2829770"/>
                <wp:effectExtent l="0" t="0" r="0" b="0"/>
                <wp:docPr id="496778" name="Group 496778"/>
                <wp:cNvGraphicFramePr/>
                <a:graphic xmlns:a="http://schemas.openxmlformats.org/drawingml/2006/main">
                  <a:graphicData uri="http://schemas.microsoft.com/office/word/2010/wordprocessingGroup">
                    <wpg:wgp>
                      <wpg:cNvGrpSpPr/>
                      <wpg:grpSpPr>
                        <a:xfrm>
                          <a:off x="0" y="0"/>
                          <a:ext cx="4657090" cy="2829770"/>
                          <a:chOff x="0" y="0"/>
                          <a:chExt cx="4657090" cy="2829770"/>
                        </a:xfrm>
                      </wpg:grpSpPr>
                      <wps:wsp>
                        <wps:cNvPr id="33726" name="Rectangle 33726"/>
                        <wps:cNvSpPr/>
                        <wps:spPr>
                          <a:xfrm>
                            <a:off x="0" y="2534185"/>
                            <a:ext cx="75177" cy="393127"/>
                          </a:xfrm>
                          <a:prstGeom prst="rect">
                            <a:avLst/>
                          </a:prstGeom>
                          <a:ln>
                            <a:noFill/>
                          </a:ln>
                        </wps:spPr>
                        <wps:txbx>
                          <w:txbxContent>
                            <w:p w:rsidR="00F33E7A" w:rsidRDefault="0099653A">
                              <w:pPr>
                                <w:bidi w:val="0"/>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33730" name="Picture 33730"/>
                          <pic:cNvPicPr/>
                        </pic:nvPicPr>
                        <pic:blipFill>
                          <a:blip r:embed="rId23"/>
                          <a:stretch>
                            <a:fillRect/>
                          </a:stretch>
                        </pic:blipFill>
                        <pic:spPr>
                          <a:xfrm>
                            <a:off x="2300986" y="562407"/>
                            <a:ext cx="612686" cy="1053097"/>
                          </a:xfrm>
                          <a:prstGeom prst="rect">
                            <a:avLst/>
                          </a:prstGeom>
                        </pic:spPr>
                      </pic:pic>
                      <pic:pic xmlns:pic="http://schemas.openxmlformats.org/drawingml/2006/picture">
                        <pic:nvPicPr>
                          <pic:cNvPr id="33732" name="Picture 33732"/>
                          <pic:cNvPicPr/>
                        </pic:nvPicPr>
                        <pic:blipFill>
                          <a:blip r:embed="rId24"/>
                          <a:stretch>
                            <a:fillRect/>
                          </a:stretch>
                        </pic:blipFill>
                        <pic:spPr>
                          <a:xfrm>
                            <a:off x="2296414" y="699554"/>
                            <a:ext cx="1031736" cy="914426"/>
                          </a:xfrm>
                          <a:prstGeom prst="rect">
                            <a:avLst/>
                          </a:prstGeom>
                        </pic:spPr>
                      </pic:pic>
                      <pic:pic xmlns:pic="http://schemas.openxmlformats.org/drawingml/2006/picture">
                        <pic:nvPicPr>
                          <pic:cNvPr id="33734" name="Picture 33734"/>
                          <pic:cNvPicPr/>
                        </pic:nvPicPr>
                        <pic:blipFill>
                          <a:blip r:embed="rId25"/>
                          <a:stretch>
                            <a:fillRect/>
                          </a:stretch>
                        </pic:blipFill>
                        <pic:spPr>
                          <a:xfrm>
                            <a:off x="1378966" y="1275651"/>
                            <a:ext cx="1979676" cy="1249680"/>
                          </a:xfrm>
                          <a:prstGeom prst="rect">
                            <a:avLst/>
                          </a:prstGeom>
                        </pic:spPr>
                      </pic:pic>
                      <pic:pic xmlns:pic="http://schemas.openxmlformats.org/drawingml/2006/picture">
                        <pic:nvPicPr>
                          <pic:cNvPr id="33736" name="Picture 33736"/>
                          <pic:cNvPicPr/>
                        </pic:nvPicPr>
                        <pic:blipFill>
                          <a:blip r:embed="rId26"/>
                          <a:stretch>
                            <a:fillRect/>
                          </a:stretch>
                        </pic:blipFill>
                        <pic:spPr>
                          <a:xfrm>
                            <a:off x="1400302" y="562407"/>
                            <a:ext cx="1040879" cy="1053097"/>
                          </a:xfrm>
                          <a:prstGeom prst="rect">
                            <a:avLst/>
                          </a:prstGeom>
                        </pic:spPr>
                      </pic:pic>
                      <wps:wsp>
                        <wps:cNvPr id="33737" name="Shape 33737"/>
                        <wps:cNvSpPr/>
                        <wps:spPr>
                          <a:xfrm>
                            <a:off x="2371090" y="637222"/>
                            <a:ext cx="477012" cy="908177"/>
                          </a:xfrm>
                          <a:custGeom>
                            <a:avLst/>
                            <a:gdLst/>
                            <a:ahLst/>
                            <a:cxnLst/>
                            <a:rect l="0" t="0" r="0" b="0"/>
                            <a:pathLst>
                              <a:path w="477012" h="908177">
                                <a:moveTo>
                                  <a:pt x="0" y="0"/>
                                </a:moveTo>
                                <a:cubicBezTo>
                                  <a:pt x="168402" y="0"/>
                                  <a:pt x="333629" y="46863"/>
                                  <a:pt x="477012" y="135382"/>
                                </a:cubicBezTo>
                                <a:lnTo>
                                  <a:pt x="0" y="908177"/>
                                </a:lnTo>
                                <a:lnTo>
                                  <a:pt x="0" y="0"/>
                                </a:lnTo>
                                <a:close/>
                              </a:path>
                            </a:pathLst>
                          </a:custGeom>
                          <a:ln w="0" cap="flat">
                            <a:miter lim="127000"/>
                          </a:ln>
                        </wps:spPr>
                        <wps:style>
                          <a:lnRef idx="0">
                            <a:srgbClr val="000000">
                              <a:alpha val="0"/>
                            </a:srgbClr>
                          </a:lnRef>
                          <a:fillRef idx="1">
                            <a:srgbClr val="70AD47"/>
                          </a:fillRef>
                          <a:effectRef idx="0">
                            <a:scrgbClr r="0" g="0" b="0"/>
                          </a:effectRef>
                          <a:fontRef idx="none"/>
                        </wps:style>
                        <wps:bodyPr/>
                      </wps:wsp>
                      <wps:wsp>
                        <wps:cNvPr id="33738" name="Shape 33738"/>
                        <wps:cNvSpPr/>
                        <wps:spPr>
                          <a:xfrm>
                            <a:off x="2371090" y="772604"/>
                            <a:ext cx="887603" cy="772795"/>
                          </a:xfrm>
                          <a:custGeom>
                            <a:avLst/>
                            <a:gdLst/>
                            <a:ahLst/>
                            <a:cxnLst/>
                            <a:rect l="0" t="0" r="0" b="0"/>
                            <a:pathLst>
                              <a:path w="887603" h="772795">
                                <a:moveTo>
                                  <a:pt x="477012" y="0"/>
                                </a:moveTo>
                                <a:cubicBezTo>
                                  <a:pt x="686943" y="129540"/>
                                  <a:pt x="835279" y="339090"/>
                                  <a:pt x="887603" y="580263"/>
                                </a:cubicBezTo>
                                <a:lnTo>
                                  <a:pt x="0" y="772795"/>
                                </a:lnTo>
                                <a:lnTo>
                                  <a:pt x="477012" y="0"/>
                                </a:lnTo>
                                <a:close/>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33739" name="Shape 33739"/>
                        <wps:cNvSpPr/>
                        <wps:spPr>
                          <a:xfrm>
                            <a:off x="1456309" y="1352867"/>
                            <a:ext cx="1908683" cy="1186434"/>
                          </a:xfrm>
                          <a:custGeom>
                            <a:avLst/>
                            <a:gdLst/>
                            <a:ahLst/>
                            <a:cxnLst/>
                            <a:rect l="0" t="0" r="0" b="0"/>
                            <a:pathLst>
                              <a:path w="1908683" h="1186434">
                                <a:moveTo>
                                  <a:pt x="1802384" y="0"/>
                                </a:moveTo>
                                <a:cubicBezTo>
                                  <a:pt x="1908683" y="490220"/>
                                  <a:pt x="1597533" y="973836"/>
                                  <a:pt x="1107313" y="1080135"/>
                                </a:cubicBezTo>
                                <a:cubicBezTo>
                                  <a:pt x="617093" y="1186434"/>
                                  <a:pt x="133604" y="875284"/>
                                  <a:pt x="27178" y="385191"/>
                                </a:cubicBezTo>
                                <a:cubicBezTo>
                                  <a:pt x="2921" y="273304"/>
                                  <a:pt x="0" y="157861"/>
                                  <a:pt x="18669" y="44831"/>
                                </a:cubicBezTo>
                                <a:lnTo>
                                  <a:pt x="914781" y="192532"/>
                                </a:lnTo>
                                <a:lnTo>
                                  <a:pt x="1802384" y="0"/>
                                </a:lnTo>
                                <a:close/>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33740" name="Shape 33740"/>
                        <wps:cNvSpPr/>
                        <wps:spPr>
                          <a:xfrm>
                            <a:off x="1474978" y="637222"/>
                            <a:ext cx="896112" cy="908177"/>
                          </a:xfrm>
                          <a:custGeom>
                            <a:avLst/>
                            <a:gdLst/>
                            <a:ahLst/>
                            <a:cxnLst/>
                            <a:rect l="0" t="0" r="0" b="0"/>
                            <a:pathLst>
                              <a:path w="896112" h="908177">
                                <a:moveTo>
                                  <a:pt x="896112" y="0"/>
                                </a:moveTo>
                                <a:lnTo>
                                  <a:pt x="896112" y="908177"/>
                                </a:lnTo>
                                <a:lnTo>
                                  <a:pt x="0" y="760476"/>
                                </a:lnTo>
                                <a:cubicBezTo>
                                  <a:pt x="72263" y="321818"/>
                                  <a:pt x="451485" y="0"/>
                                  <a:pt x="896112" y="0"/>
                                </a:cubicBezTo>
                                <a:close/>
                              </a:path>
                            </a:pathLst>
                          </a:custGeom>
                          <a:ln w="0" cap="flat">
                            <a:miter lim="127000"/>
                          </a:ln>
                        </wps:spPr>
                        <wps:style>
                          <a:lnRef idx="0">
                            <a:srgbClr val="000000">
                              <a:alpha val="0"/>
                            </a:srgbClr>
                          </a:lnRef>
                          <a:fillRef idx="1">
                            <a:srgbClr val="43682B"/>
                          </a:fillRef>
                          <a:effectRef idx="0">
                            <a:scrgbClr r="0" g="0" b="0"/>
                          </a:effectRef>
                          <a:fontRef idx="none"/>
                        </wps:style>
                        <wps:bodyPr/>
                      </wps:wsp>
                      <wps:wsp>
                        <wps:cNvPr id="33744" name="Rectangle 33744"/>
                        <wps:cNvSpPr/>
                        <wps:spPr>
                          <a:xfrm>
                            <a:off x="2638044" y="499286"/>
                            <a:ext cx="215508"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70AD47"/>
                                  <w:sz w:val="20"/>
                                  <w:szCs w:val="20"/>
                                  <w:rtl/>
                                </w:rPr>
                                <w:t>فأقل</w:t>
                              </w:r>
                            </w:p>
                          </w:txbxContent>
                        </wps:txbx>
                        <wps:bodyPr horzOverflow="overflow" vert="horz" lIns="0" tIns="0" rIns="0" bIns="0" rtlCol="0">
                          <a:noAutofit/>
                        </wps:bodyPr>
                      </wps:wsp>
                      <wps:wsp>
                        <wps:cNvPr id="33743" name="Rectangle 33743"/>
                        <wps:cNvSpPr/>
                        <wps:spPr>
                          <a:xfrm>
                            <a:off x="2799574" y="499286"/>
                            <a:ext cx="46769"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color w:val="70AD47"/>
                                  <w:sz w:val="20"/>
                                </w:rPr>
                                <w:t xml:space="preserve"> </w:t>
                              </w:r>
                            </w:p>
                          </w:txbxContent>
                        </wps:txbx>
                        <wps:bodyPr horzOverflow="overflow" vert="horz" lIns="0" tIns="0" rIns="0" bIns="0" rtlCol="0">
                          <a:noAutofit/>
                        </wps:bodyPr>
                      </wps:wsp>
                      <wps:wsp>
                        <wps:cNvPr id="33742" name="Rectangle 33742"/>
                        <wps:cNvSpPr/>
                        <wps:spPr>
                          <a:xfrm>
                            <a:off x="2834739" y="499286"/>
                            <a:ext cx="314767"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70AD47"/>
                                  <w:sz w:val="20"/>
                                  <w:szCs w:val="20"/>
                                  <w:rtl/>
                                </w:rPr>
                                <w:t>ثانوي</w:t>
                              </w:r>
                            </w:p>
                          </w:txbxContent>
                        </wps:txbx>
                        <wps:bodyPr horzOverflow="overflow" vert="horz" lIns="0" tIns="0" rIns="0" bIns="0" rtlCol="0">
                          <a:noAutofit/>
                        </wps:bodyPr>
                      </wps:wsp>
                      <wps:wsp>
                        <wps:cNvPr id="33745" name="Rectangle 33745"/>
                        <wps:cNvSpPr/>
                        <wps:spPr>
                          <a:xfrm>
                            <a:off x="3192780" y="889430"/>
                            <a:ext cx="278428"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5B9BD5"/>
                                  <w:sz w:val="20"/>
                                  <w:szCs w:val="20"/>
                                  <w:rtl/>
                                </w:rPr>
                                <w:t>دبلوم</w:t>
                              </w:r>
                            </w:p>
                          </w:txbxContent>
                        </wps:txbx>
                        <wps:bodyPr horzOverflow="overflow" vert="horz" lIns="0" tIns="0" rIns="0" bIns="0" rtlCol="0">
                          <a:noAutofit/>
                        </wps:bodyPr>
                      </wps:wsp>
                      <wps:wsp>
                        <wps:cNvPr id="33746" name="Rectangle 33746"/>
                        <wps:cNvSpPr/>
                        <wps:spPr>
                          <a:xfrm>
                            <a:off x="2189099" y="2536874"/>
                            <a:ext cx="604971"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FFC000"/>
                                  <w:sz w:val="20"/>
                                  <w:szCs w:val="20"/>
                                  <w:rtl/>
                                </w:rPr>
                                <w:t>بكالوريوس</w:t>
                              </w:r>
                            </w:p>
                          </w:txbxContent>
                        </wps:txbx>
                        <wps:bodyPr horzOverflow="overflow" vert="horz" lIns="0" tIns="0" rIns="0" bIns="0" rtlCol="0">
                          <a:noAutofit/>
                        </wps:bodyPr>
                      </wps:wsp>
                      <wps:wsp>
                        <wps:cNvPr id="33750" name="Rectangle 33750"/>
                        <wps:cNvSpPr/>
                        <wps:spPr>
                          <a:xfrm>
                            <a:off x="1197864" y="688008"/>
                            <a:ext cx="214499" cy="158131"/>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43682B"/>
                                  <w:sz w:val="20"/>
                                  <w:szCs w:val="20"/>
                                  <w:rtl/>
                                </w:rPr>
                                <w:t>عليا</w:t>
                              </w:r>
                            </w:p>
                          </w:txbxContent>
                        </wps:txbx>
                        <wps:bodyPr horzOverflow="overflow" vert="horz" lIns="0" tIns="0" rIns="0" bIns="0" rtlCol="0">
                          <a:noAutofit/>
                        </wps:bodyPr>
                      </wps:wsp>
                      <wps:wsp>
                        <wps:cNvPr id="33749" name="Rectangle 33749"/>
                        <wps:cNvSpPr/>
                        <wps:spPr>
                          <a:xfrm>
                            <a:off x="1359141" y="688008"/>
                            <a:ext cx="46769" cy="158131"/>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color w:val="43682B"/>
                                  <w:sz w:val="20"/>
                                </w:rPr>
                                <w:t xml:space="preserve"> </w:t>
                              </w:r>
                            </w:p>
                          </w:txbxContent>
                        </wps:txbx>
                        <wps:bodyPr horzOverflow="overflow" vert="horz" lIns="0" tIns="0" rIns="0" bIns="0" rtlCol="0">
                          <a:noAutofit/>
                        </wps:bodyPr>
                      </wps:wsp>
                      <wps:wsp>
                        <wps:cNvPr id="33748" name="Rectangle 33748"/>
                        <wps:cNvSpPr/>
                        <wps:spPr>
                          <a:xfrm>
                            <a:off x="1395697" y="688008"/>
                            <a:ext cx="418231" cy="158131"/>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43682B"/>
                                  <w:sz w:val="20"/>
                                  <w:szCs w:val="20"/>
                                  <w:rtl/>
                                </w:rPr>
                                <w:t>دراسات</w:t>
                              </w:r>
                            </w:p>
                          </w:txbxContent>
                        </wps:txbx>
                        <wps:bodyPr horzOverflow="overflow" vert="horz" lIns="0" tIns="0" rIns="0" bIns="0" rtlCol="0">
                          <a:noAutofit/>
                        </wps:bodyPr>
                      </wps:wsp>
                      <wps:wsp>
                        <wps:cNvPr id="33754" name="Rectangle 33754"/>
                        <wps:cNvSpPr/>
                        <wps:spPr>
                          <a:xfrm>
                            <a:off x="1794129" y="139010"/>
                            <a:ext cx="695248" cy="25339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595959"/>
                                  <w:sz w:val="32"/>
                                  <w:szCs w:val="32"/>
                                  <w:rtl/>
                                </w:rPr>
                                <w:t>التعليمي</w:t>
                              </w:r>
                            </w:p>
                          </w:txbxContent>
                        </wps:txbx>
                        <wps:bodyPr horzOverflow="overflow" vert="horz" lIns="0" tIns="0" rIns="0" bIns="0" rtlCol="0">
                          <a:noAutofit/>
                        </wps:bodyPr>
                      </wps:wsp>
                      <wps:wsp>
                        <wps:cNvPr id="33753" name="Rectangle 33753"/>
                        <wps:cNvSpPr/>
                        <wps:spPr>
                          <a:xfrm>
                            <a:off x="2316872" y="139010"/>
                            <a:ext cx="74944" cy="25339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595959"/>
                                  <w:sz w:val="32"/>
                                  <w:szCs w:val="32"/>
                                  <w:rtl/>
                                </w:rPr>
                                <w:t xml:space="preserve"> </w:t>
                              </w:r>
                            </w:p>
                          </w:txbxContent>
                        </wps:txbx>
                        <wps:bodyPr horzOverflow="overflow" vert="horz" lIns="0" tIns="0" rIns="0" bIns="0" rtlCol="0">
                          <a:noAutofit/>
                        </wps:bodyPr>
                      </wps:wsp>
                      <wps:wsp>
                        <wps:cNvPr id="33752" name="Rectangle 33752"/>
                        <wps:cNvSpPr/>
                        <wps:spPr>
                          <a:xfrm>
                            <a:off x="2374639" y="139010"/>
                            <a:ext cx="765878" cy="25339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595959"/>
                                  <w:sz w:val="32"/>
                                  <w:szCs w:val="32"/>
                                  <w:rtl/>
                                </w:rPr>
                                <w:t>المستوى</w:t>
                              </w:r>
                            </w:p>
                          </w:txbxContent>
                        </wps:txbx>
                        <wps:bodyPr horzOverflow="overflow" vert="horz" lIns="0" tIns="0" rIns="0" bIns="0" rtlCol="0">
                          <a:noAutofit/>
                        </wps:bodyPr>
                      </wps:wsp>
                      <wps:wsp>
                        <wps:cNvPr id="33755" name="Shape 33755"/>
                        <wps:cNvSpPr/>
                        <wps:spPr>
                          <a:xfrm>
                            <a:off x="85090" y="0"/>
                            <a:ext cx="4572000" cy="2743010"/>
                          </a:xfrm>
                          <a:custGeom>
                            <a:avLst/>
                            <a:gdLst/>
                            <a:ahLst/>
                            <a:cxnLst/>
                            <a:rect l="0" t="0" r="0" b="0"/>
                            <a:pathLst>
                              <a:path w="4572000" h="2743010">
                                <a:moveTo>
                                  <a:pt x="4572000" y="0"/>
                                </a:moveTo>
                                <a:lnTo>
                                  <a:pt x="4572000" y="2743010"/>
                                </a:lnTo>
                                <a:lnTo>
                                  <a:pt x="0" y="2743010"/>
                                </a:lnTo>
                                <a:lnTo>
                                  <a:pt x="0" y="0"/>
                                </a:lnTo>
                              </a:path>
                            </a:pathLst>
                          </a:custGeom>
                          <a:ln w="9525" cap="flat">
                            <a:round/>
                          </a:ln>
                        </wps:spPr>
                        <wps:style>
                          <a:lnRef idx="1">
                            <a:srgbClr val="D9D9D9"/>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496778" style="width:366.7pt;height:222.816pt;mso-position-horizontal-relative:char;mso-position-vertical-relative:line" coordsize="46570,28297">
                <v:rect id="Rectangle 33726" style="position:absolute;width:751;height:3931;left:0;top:25341;" filled="f" stroked="f">
                  <v:textbox inset="0,0,0,0">
                    <w:txbxContent>
                      <w:p>
                        <w:pPr>
                          <w:bidi w:val="0"/>
                          <w:spacing w:before="0" w:after="160" w:line="259" w:lineRule="auto"/>
                          <w:ind w:left="0" w:right="0" w:firstLine="0"/>
                          <w:jc w:val="left"/>
                        </w:pPr>
                        <w:r>
                          <w:rPr>
                            <w:rFonts w:cs="Simplified Arabic" w:hAnsi="Simplified Arabic" w:eastAsia="Simplified Arabic" w:ascii="Simplified Arabic"/>
                          </w:rPr>
                          <w:t xml:space="preserve"> </w:t>
                        </w:r>
                      </w:p>
                    </w:txbxContent>
                  </v:textbox>
                </v:rect>
                <v:shape id="Picture 33730" style="position:absolute;width:6126;height:10530;left:23009;top:5624;" filled="f">
                  <v:imagedata r:id="rId27"/>
                </v:shape>
                <v:shape id="Picture 33732" style="position:absolute;width:10317;height:9144;left:22964;top:6995;" filled="f">
                  <v:imagedata r:id="rId28"/>
                </v:shape>
                <v:shape id="Picture 33734" style="position:absolute;width:19796;height:12496;left:13789;top:12756;" filled="f">
                  <v:imagedata r:id="rId29"/>
                </v:shape>
                <v:shape id="Picture 33736" style="position:absolute;width:10408;height:10530;left:14003;top:5624;" filled="f">
                  <v:imagedata r:id="rId30"/>
                </v:shape>
                <v:shape id="Shape 33737" style="position:absolute;width:4770;height:9081;left:23710;top:6372;" coordsize="477012,908177" path="m0,0c168402,0,333629,46863,477012,135382l0,908177l0,0x">
                  <v:stroke weight="0pt" endcap="flat" joinstyle="miter" miterlimit="10" on="false" color="#000000" opacity="0"/>
                  <v:fill on="true" color="#70ad47"/>
                </v:shape>
                <v:shape id="Shape 33738" style="position:absolute;width:8876;height:7727;left:23710;top:7726;" coordsize="887603,772795" path="m477012,0c686943,129540,835279,339090,887603,580263l0,772795l477012,0x">
                  <v:stroke weight="0pt" endcap="flat" joinstyle="miter" miterlimit="10" on="false" color="#000000" opacity="0"/>
                  <v:fill on="true" color="#5b9bd5"/>
                </v:shape>
                <v:shape id="Shape 33739" style="position:absolute;width:19086;height:11864;left:14563;top:13528;" coordsize="1908683,1186434" path="m1802384,0c1908683,490220,1597533,973836,1107313,1080135c617093,1186434,133604,875284,27178,385191c2921,273304,0,157861,18669,44831l914781,192532l1802384,0x">
                  <v:stroke weight="0pt" endcap="flat" joinstyle="miter" miterlimit="10" on="false" color="#000000" opacity="0"/>
                  <v:fill on="true" color="#ffc000"/>
                </v:shape>
                <v:shape id="Shape 33740" style="position:absolute;width:8961;height:9081;left:14749;top:6372;" coordsize="896112,908177" path="m896112,0l896112,908177l0,760476c72263,321818,451485,0,896112,0x">
                  <v:stroke weight="0pt" endcap="flat" joinstyle="miter" miterlimit="10" on="false" color="#000000" opacity="0"/>
                  <v:fill on="true" color="#43682b"/>
                </v:shape>
                <v:rect id="Rectangle 33744" style="position:absolute;width:2155;height:1581;left:26380;top:4992;" filled="f" stroked="f">
                  <v:textbox inset="0,0,0,0">
                    <w:txbxContent>
                      <w:p>
                        <w:pPr>
                          <w:bidi w:val="0"/>
                          <w:spacing w:before="0" w:after="160" w:line="259" w:lineRule="auto"/>
                          <w:ind w:left="0" w:right="0" w:firstLine="0"/>
                          <w:jc w:val="left"/>
                        </w:pPr>
                        <w:r>
                          <w:rPr>
                            <w:rFonts w:cs="Arial" w:hAnsi="Arial" w:eastAsia="Arial" w:ascii="Arial"/>
                            <w:b w:val="1"/>
                            <w:bCs/>
                            <w:color w:val="70ad47"/>
                            <w:sz w:val="20"/>
                            <w:szCs w:val="20"/>
                            <w:rtl/>
                          </w:rPr>
                          <w:t xml:space="preserve">فأقل</w:t>
                        </w:r>
                      </w:p>
                    </w:txbxContent>
                  </v:textbox>
                </v:rect>
                <v:rect id="Rectangle 33743" style="position:absolute;width:467;height:1581;left:27995;top:4992;" filled="f" stroked="f">
                  <v:textbox inset="0,0,0,0">
                    <w:txbxContent>
                      <w:p>
                        <w:pPr>
                          <w:bidi w:val="0"/>
                          <w:spacing w:before="0" w:after="160" w:line="259" w:lineRule="auto"/>
                          <w:ind w:left="0" w:right="0" w:firstLine="0"/>
                          <w:jc w:val="left"/>
                        </w:pPr>
                        <w:r>
                          <w:rPr>
                            <w:rFonts w:cs="Arial" w:hAnsi="Arial" w:eastAsia="Arial" w:ascii="Arial"/>
                            <w:b w:val="1"/>
                            <w:color w:val="70ad47"/>
                            <w:sz w:val="20"/>
                          </w:rPr>
                          <w:t xml:space="preserve"> </w:t>
                        </w:r>
                      </w:p>
                    </w:txbxContent>
                  </v:textbox>
                </v:rect>
                <v:rect id="Rectangle 33742" style="position:absolute;width:3147;height:1581;left:28347;top:4992;" filled="f" stroked="f">
                  <v:textbox inset="0,0,0,0">
                    <w:txbxContent>
                      <w:p>
                        <w:pPr>
                          <w:bidi w:val="0"/>
                          <w:spacing w:before="0" w:after="160" w:line="259" w:lineRule="auto"/>
                          <w:ind w:left="0" w:right="0" w:firstLine="0"/>
                          <w:jc w:val="left"/>
                        </w:pPr>
                        <w:r>
                          <w:rPr>
                            <w:rFonts w:cs="Arial" w:hAnsi="Arial" w:eastAsia="Arial" w:ascii="Arial"/>
                            <w:b w:val="1"/>
                            <w:bCs/>
                            <w:color w:val="70ad47"/>
                            <w:sz w:val="20"/>
                            <w:szCs w:val="20"/>
                            <w:rtl/>
                          </w:rPr>
                          <w:t xml:space="preserve">ثانوي</w:t>
                        </w:r>
                      </w:p>
                    </w:txbxContent>
                  </v:textbox>
                </v:rect>
                <v:rect id="Rectangle 33745" style="position:absolute;width:2784;height:1581;left:31927;top:8894;" filled="f" stroked="f">
                  <v:textbox inset="0,0,0,0">
                    <w:txbxContent>
                      <w:p>
                        <w:pPr>
                          <w:bidi w:val="0"/>
                          <w:spacing w:before="0" w:after="160" w:line="259" w:lineRule="auto"/>
                          <w:ind w:left="0" w:right="0" w:firstLine="0"/>
                          <w:jc w:val="left"/>
                        </w:pPr>
                        <w:r>
                          <w:rPr>
                            <w:rFonts w:cs="Arial" w:hAnsi="Arial" w:eastAsia="Arial" w:ascii="Arial"/>
                            <w:b w:val="1"/>
                            <w:bCs/>
                            <w:color w:val="5b9bd5"/>
                            <w:sz w:val="20"/>
                            <w:szCs w:val="20"/>
                            <w:rtl/>
                          </w:rPr>
                          <w:t xml:space="preserve">دبلوم</w:t>
                        </w:r>
                      </w:p>
                    </w:txbxContent>
                  </v:textbox>
                </v:rect>
                <v:rect id="Rectangle 33746" style="position:absolute;width:6049;height:1581;left:21890;top:25368;" filled="f" stroked="f">
                  <v:textbox inset="0,0,0,0">
                    <w:txbxContent>
                      <w:p>
                        <w:pPr>
                          <w:bidi w:val="0"/>
                          <w:spacing w:before="0" w:after="160" w:line="259" w:lineRule="auto"/>
                          <w:ind w:left="0" w:right="0" w:firstLine="0"/>
                          <w:jc w:val="left"/>
                        </w:pPr>
                        <w:r>
                          <w:rPr>
                            <w:rFonts w:cs="Arial" w:hAnsi="Arial" w:eastAsia="Arial" w:ascii="Arial"/>
                            <w:b w:val="1"/>
                            <w:bCs/>
                            <w:color w:val="ffc000"/>
                            <w:sz w:val="20"/>
                            <w:szCs w:val="20"/>
                            <w:rtl/>
                          </w:rPr>
                          <w:t xml:space="preserve">بكالوريوس</w:t>
                        </w:r>
                      </w:p>
                    </w:txbxContent>
                  </v:textbox>
                </v:rect>
                <v:rect id="Rectangle 33750" style="position:absolute;width:2144;height:1581;left:11978;top:6880;" filled="f" stroked="f">
                  <v:textbox inset="0,0,0,0">
                    <w:txbxContent>
                      <w:p>
                        <w:pPr>
                          <w:bidi w:val="0"/>
                          <w:spacing w:before="0" w:after="160" w:line="259" w:lineRule="auto"/>
                          <w:ind w:left="0" w:right="0" w:firstLine="0"/>
                          <w:jc w:val="left"/>
                        </w:pPr>
                        <w:r>
                          <w:rPr>
                            <w:rFonts w:cs="Arial" w:hAnsi="Arial" w:eastAsia="Arial" w:ascii="Arial"/>
                            <w:b w:val="1"/>
                            <w:bCs/>
                            <w:color w:val="43682b"/>
                            <w:sz w:val="20"/>
                            <w:szCs w:val="20"/>
                            <w:rtl/>
                          </w:rPr>
                          <w:t xml:space="preserve">عليا</w:t>
                        </w:r>
                      </w:p>
                    </w:txbxContent>
                  </v:textbox>
                </v:rect>
                <v:rect id="Rectangle 33749" style="position:absolute;width:467;height:1581;left:13591;top:6880;" filled="f" stroked="f">
                  <v:textbox inset="0,0,0,0">
                    <w:txbxContent>
                      <w:p>
                        <w:pPr>
                          <w:bidi w:val="0"/>
                          <w:spacing w:before="0" w:after="160" w:line="259" w:lineRule="auto"/>
                          <w:ind w:left="0" w:right="0" w:firstLine="0"/>
                          <w:jc w:val="left"/>
                        </w:pPr>
                        <w:r>
                          <w:rPr>
                            <w:rFonts w:cs="Arial" w:hAnsi="Arial" w:eastAsia="Arial" w:ascii="Arial"/>
                            <w:b w:val="1"/>
                            <w:color w:val="43682b"/>
                            <w:sz w:val="20"/>
                          </w:rPr>
                          <w:t xml:space="preserve"> </w:t>
                        </w:r>
                      </w:p>
                    </w:txbxContent>
                  </v:textbox>
                </v:rect>
                <v:rect id="Rectangle 33748" style="position:absolute;width:4182;height:1581;left:13956;top:6880;" filled="f" stroked="f">
                  <v:textbox inset="0,0,0,0">
                    <w:txbxContent>
                      <w:p>
                        <w:pPr>
                          <w:bidi w:val="0"/>
                          <w:spacing w:before="0" w:after="160" w:line="259" w:lineRule="auto"/>
                          <w:ind w:left="0" w:right="0" w:firstLine="0"/>
                          <w:jc w:val="left"/>
                        </w:pPr>
                        <w:r>
                          <w:rPr>
                            <w:rFonts w:cs="Arial" w:hAnsi="Arial" w:eastAsia="Arial" w:ascii="Arial"/>
                            <w:b w:val="1"/>
                            <w:bCs/>
                            <w:color w:val="43682b"/>
                            <w:sz w:val="20"/>
                            <w:szCs w:val="20"/>
                            <w:rtl/>
                          </w:rPr>
                          <w:t xml:space="preserve">دراسات</w:t>
                        </w:r>
                      </w:p>
                    </w:txbxContent>
                  </v:textbox>
                </v:rect>
                <v:rect id="Rectangle 33754" style="position:absolute;width:6952;height:2533;left:17941;top:1390;" filled="f" stroked="f">
                  <v:textbox inset="0,0,0,0">
                    <w:txbxContent>
                      <w:p>
                        <w:pPr>
                          <w:bidi w:val="0"/>
                          <w:spacing w:before="0" w:after="160" w:line="259" w:lineRule="auto"/>
                          <w:ind w:left="0" w:right="0" w:firstLine="0"/>
                          <w:jc w:val="left"/>
                        </w:pPr>
                        <w:r>
                          <w:rPr>
                            <w:rFonts w:cs="Arial" w:hAnsi="Arial" w:eastAsia="Arial" w:ascii="Arial"/>
                            <w:b w:val="1"/>
                            <w:bCs/>
                            <w:color w:val="595959"/>
                            <w:sz w:val="32"/>
                            <w:szCs w:val="32"/>
                            <w:rtl/>
                          </w:rPr>
                          <w:t xml:space="preserve">التعليمي</w:t>
                        </w:r>
                      </w:p>
                    </w:txbxContent>
                  </v:textbox>
                </v:rect>
                <v:rect id="Rectangle 33753" style="position:absolute;width:749;height:2533;left:23168;top:1390;" filled="f" stroked="f">
                  <v:textbox inset="0,0,0,0">
                    <w:txbxContent>
                      <w:p>
                        <w:pPr>
                          <w:bidi w:val="0"/>
                          <w:spacing w:before="0" w:after="160" w:line="259" w:lineRule="auto"/>
                          <w:ind w:left="0" w:right="0" w:firstLine="0"/>
                          <w:jc w:val="left"/>
                        </w:pPr>
                        <w:r>
                          <w:rPr>
                            <w:rFonts w:cs="Arial" w:hAnsi="Arial" w:eastAsia="Arial" w:ascii="Arial"/>
                            <w:b w:val="1"/>
                            <w:bCs/>
                            <w:color w:val="595959"/>
                            <w:sz w:val="32"/>
                            <w:szCs w:val="32"/>
                            <w:rtl/>
                          </w:rPr>
                          <w:t xml:space="preserve"> </w:t>
                        </w:r>
                      </w:p>
                    </w:txbxContent>
                  </v:textbox>
                </v:rect>
                <v:rect id="Rectangle 33752" style="position:absolute;width:7658;height:2533;left:23746;top:1390;" filled="f" stroked="f">
                  <v:textbox inset="0,0,0,0">
                    <w:txbxContent>
                      <w:p>
                        <w:pPr>
                          <w:bidi w:val="0"/>
                          <w:spacing w:before="0" w:after="160" w:line="259" w:lineRule="auto"/>
                          <w:ind w:left="0" w:right="0" w:firstLine="0"/>
                          <w:jc w:val="left"/>
                        </w:pPr>
                        <w:r>
                          <w:rPr>
                            <w:rFonts w:cs="Arial" w:hAnsi="Arial" w:eastAsia="Arial" w:ascii="Arial"/>
                            <w:b w:val="1"/>
                            <w:bCs/>
                            <w:color w:val="595959"/>
                            <w:sz w:val="32"/>
                            <w:szCs w:val="32"/>
                            <w:rtl/>
                          </w:rPr>
                          <w:t xml:space="preserve">المستوى</w:t>
                        </w:r>
                      </w:p>
                    </w:txbxContent>
                  </v:textbox>
                </v:rect>
                <v:shape id="Shape 33755" style="position:absolute;width:45720;height:27430;left:850;top:0;" coordsize="4572000,2743010" path="m4572000,0l4572000,2743010l0,2743010l0,0">
                  <v:stroke weight="0.75pt" endcap="flat" joinstyle="round" on="true" color="#d9d9d9"/>
                  <v:fill on="false" color="#000000" opacity="0"/>
                </v:shape>
              </v:group>
            </w:pict>
          </mc:Fallback>
        </mc:AlternateContent>
      </w:r>
    </w:p>
    <w:p w:rsidR="00F33E7A" w:rsidRDefault="0099653A">
      <w:pPr>
        <w:spacing w:after="0" w:line="259" w:lineRule="auto"/>
        <w:ind w:left="0" w:right="2447" w:firstLine="0"/>
        <w:jc w:val="right"/>
      </w:pPr>
      <w:r>
        <w:rPr>
          <w:b/>
          <w:bCs/>
          <w:sz w:val="24"/>
          <w:szCs w:val="24"/>
          <w:rtl/>
        </w:rPr>
        <w:t xml:space="preserve">شكل) </w:t>
      </w:r>
      <w:r>
        <w:rPr>
          <w:b/>
          <w:bCs/>
          <w:sz w:val="24"/>
          <w:szCs w:val="24"/>
        </w:rPr>
        <w:t>3</w:t>
      </w:r>
      <w:r>
        <w:rPr>
          <w:b/>
          <w:bCs/>
          <w:sz w:val="24"/>
          <w:szCs w:val="24"/>
          <w:rtl/>
        </w:rPr>
        <w:t xml:space="preserve">( توزيع أفارد عينة الدراسة حسب المستوى التعليمي </w:t>
      </w:r>
    </w:p>
    <w:p w:rsidR="00F33E7A" w:rsidRDefault="0099653A">
      <w:pPr>
        <w:spacing w:after="12" w:line="249" w:lineRule="auto"/>
        <w:ind w:left="104" w:right="2154" w:hanging="8"/>
        <w:jc w:val="right"/>
      </w:pPr>
      <w:r>
        <w:rPr>
          <w:b/>
          <w:bCs/>
          <w:szCs w:val="28"/>
          <w:rtl/>
        </w:rPr>
        <w:t xml:space="preserve">الجدول رقم </w:t>
      </w:r>
      <w:r>
        <w:rPr>
          <w:b/>
          <w:bCs/>
          <w:szCs w:val="28"/>
        </w:rPr>
        <w:t>3</w:t>
      </w:r>
      <w:r>
        <w:rPr>
          <w:b/>
          <w:bCs/>
          <w:szCs w:val="28"/>
          <w:rtl/>
        </w:rPr>
        <w:t>-</w:t>
      </w:r>
      <w:r>
        <w:rPr>
          <w:b/>
          <w:bCs/>
          <w:szCs w:val="28"/>
        </w:rPr>
        <w:t>5</w:t>
      </w:r>
      <w:r>
        <w:rPr>
          <w:b/>
          <w:bCs/>
          <w:szCs w:val="28"/>
          <w:rtl/>
        </w:rPr>
        <w:t xml:space="preserve"> توزيع أفارد عينة الدارسة حسب المنطق ة </w:t>
      </w:r>
    </w:p>
    <w:tbl>
      <w:tblPr>
        <w:tblStyle w:val="TableGrid"/>
        <w:tblW w:w="9496" w:type="dxa"/>
        <w:tblInd w:w="-125" w:type="dxa"/>
        <w:tblCellMar>
          <w:top w:w="0" w:type="dxa"/>
          <w:left w:w="362" w:type="dxa"/>
          <w:bottom w:w="0" w:type="dxa"/>
          <w:right w:w="115" w:type="dxa"/>
        </w:tblCellMar>
        <w:tblLook w:val="04A0" w:firstRow="1" w:lastRow="0" w:firstColumn="1" w:lastColumn="0" w:noHBand="0" w:noVBand="1"/>
      </w:tblPr>
      <w:tblGrid>
        <w:gridCol w:w="3607"/>
        <w:gridCol w:w="1370"/>
        <w:gridCol w:w="2696"/>
        <w:gridCol w:w="1823"/>
      </w:tblGrid>
      <w:tr w:rsidR="00F33E7A">
        <w:trPr>
          <w:trHeight w:val="407"/>
        </w:trPr>
        <w:tc>
          <w:tcPr>
            <w:tcW w:w="3607" w:type="dxa"/>
            <w:tcBorders>
              <w:top w:val="single" w:sz="4" w:space="0" w:color="ED7D31"/>
              <w:left w:val="single" w:sz="4" w:space="0" w:color="ED7D31"/>
              <w:bottom w:val="single" w:sz="4" w:space="0" w:color="ED7D31"/>
              <w:right w:val="nil"/>
            </w:tcBorders>
            <w:shd w:val="clear" w:color="auto" w:fill="ED7D31"/>
          </w:tcPr>
          <w:p w:rsidR="00F33E7A" w:rsidRDefault="0099653A">
            <w:pPr>
              <w:spacing w:after="0" w:line="259" w:lineRule="auto"/>
              <w:ind w:left="169" w:right="0" w:firstLine="0"/>
              <w:jc w:val="center"/>
            </w:pPr>
            <w:r>
              <w:rPr>
                <w:b/>
                <w:bCs/>
                <w:color w:val="FFFFFF"/>
                <w:sz w:val="24"/>
                <w:szCs w:val="24"/>
                <w:rtl/>
              </w:rPr>
              <w:t xml:space="preserve">النسبة المئوية%  </w:t>
            </w:r>
          </w:p>
        </w:tc>
        <w:tc>
          <w:tcPr>
            <w:tcW w:w="1370" w:type="dxa"/>
            <w:tcBorders>
              <w:top w:val="single" w:sz="4" w:space="0" w:color="ED7D31"/>
              <w:left w:val="nil"/>
              <w:bottom w:val="single" w:sz="4" w:space="0" w:color="ED7D31"/>
              <w:right w:val="nil"/>
            </w:tcBorders>
            <w:shd w:val="clear" w:color="auto" w:fill="ED7D31"/>
          </w:tcPr>
          <w:p w:rsidR="00F33E7A" w:rsidRDefault="0099653A">
            <w:pPr>
              <w:spacing w:after="0" w:line="259" w:lineRule="auto"/>
              <w:ind w:left="238" w:right="0" w:firstLine="0"/>
              <w:jc w:val="center"/>
            </w:pPr>
            <w:r>
              <w:rPr>
                <w:b/>
                <w:bCs/>
                <w:color w:val="FFFFFF"/>
                <w:sz w:val="24"/>
                <w:szCs w:val="24"/>
                <w:rtl/>
              </w:rPr>
              <w:t xml:space="preserve">العدد  </w:t>
            </w:r>
          </w:p>
        </w:tc>
        <w:tc>
          <w:tcPr>
            <w:tcW w:w="2696" w:type="dxa"/>
            <w:tcBorders>
              <w:top w:val="single" w:sz="4" w:space="0" w:color="ED7D31"/>
              <w:left w:val="nil"/>
              <w:bottom w:val="single" w:sz="4" w:space="0" w:color="ED7D31"/>
              <w:right w:val="nil"/>
            </w:tcBorders>
            <w:shd w:val="clear" w:color="auto" w:fill="ED7D31"/>
          </w:tcPr>
          <w:p w:rsidR="00F33E7A" w:rsidRDefault="0099653A">
            <w:pPr>
              <w:spacing w:after="0" w:line="259" w:lineRule="auto"/>
              <w:ind w:left="239" w:right="0" w:firstLine="0"/>
              <w:jc w:val="center"/>
            </w:pPr>
            <w:r>
              <w:rPr>
                <w:b/>
                <w:bCs/>
                <w:color w:val="FFFFFF"/>
                <w:sz w:val="24"/>
                <w:szCs w:val="24"/>
                <w:rtl/>
              </w:rPr>
              <w:t xml:space="preserve">فئات </w:t>
            </w:r>
            <w:r>
              <w:rPr>
                <w:b/>
                <w:bCs/>
                <w:color w:val="FFFFFF"/>
                <w:sz w:val="24"/>
                <w:szCs w:val="24"/>
                <w:rtl/>
              </w:rPr>
              <w:t xml:space="preserve">المتغير  </w:t>
            </w:r>
          </w:p>
        </w:tc>
        <w:tc>
          <w:tcPr>
            <w:tcW w:w="1823" w:type="dxa"/>
            <w:tcBorders>
              <w:top w:val="single" w:sz="4" w:space="0" w:color="ED7D31"/>
              <w:left w:val="nil"/>
              <w:bottom w:val="single" w:sz="4" w:space="0" w:color="ED7D31"/>
              <w:right w:val="single" w:sz="4" w:space="0" w:color="ED7D31"/>
            </w:tcBorders>
            <w:shd w:val="clear" w:color="auto" w:fill="ED7D31"/>
          </w:tcPr>
          <w:p w:rsidR="00F33E7A" w:rsidRDefault="0099653A">
            <w:pPr>
              <w:spacing w:after="0" w:line="259" w:lineRule="auto"/>
              <w:ind w:left="241" w:right="0" w:firstLine="0"/>
              <w:jc w:val="center"/>
            </w:pPr>
            <w:r>
              <w:rPr>
                <w:b/>
                <w:bCs/>
                <w:color w:val="FFFFFF"/>
                <w:sz w:val="24"/>
                <w:szCs w:val="24"/>
                <w:rtl/>
              </w:rPr>
              <w:t xml:space="preserve">المتغير </w:t>
            </w:r>
          </w:p>
        </w:tc>
      </w:tr>
      <w:tr w:rsidR="00F33E7A">
        <w:trPr>
          <w:trHeight w:val="407"/>
        </w:trPr>
        <w:tc>
          <w:tcPr>
            <w:tcW w:w="3607"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377" w:firstLine="0"/>
              <w:jc w:val="center"/>
            </w:pPr>
            <w:r>
              <w:rPr>
                <w:sz w:val="24"/>
              </w:rPr>
              <w:t xml:space="preserve"> 34.8</w:t>
            </w:r>
          </w:p>
        </w:tc>
        <w:tc>
          <w:tcPr>
            <w:tcW w:w="1370"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373" w:firstLine="0"/>
              <w:jc w:val="center"/>
            </w:pPr>
            <w:r>
              <w:rPr>
                <w:sz w:val="24"/>
              </w:rPr>
              <w:t xml:space="preserve"> 87</w:t>
            </w:r>
          </w:p>
        </w:tc>
        <w:tc>
          <w:tcPr>
            <w:tcW w:w="2696"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241" w:right="0" w:firstLine="0"/>
              <w:jc w:val="center"/>
            </w:pPr>
            <w:r>
              <w:rPr>
                <w:sz w:val="24"/>
                <w:szCs w:val="24"/>
                <w:rtl/>
              </w:rPr>
              <w:t>الوسطى</w:t>
            </w:r>
            <w:r>
              <w:rPr>
                <w:sz w:val="24"/>
                <w:szCs w:val="24"/>
                <w:rtl/>
              </w:rPr>
              <w:t xml:space="preserve"> </w:t>
            </w:r>
          </w:p>
        </w:tc>
        <w:tc>
          <w:tcPr>
            <w:tcW w:w="1823" w:type="dxa"/>
            <w:vMerge w:val="restart"/>
            <w:tcBorders>
              <w:top w:val="single" w:sz="4" w:space="0" w:color="ED7D31"/>
              <w:left w:val="single" w:sz="4" w:space="0" w:color="F4B083"/>
              <w:bottom w:val="single" w:sz="4" w:space="0" w:color="F4B083"/>
              <w:right w:val="single" w:sz="4" w:space="0" w:color="F4B083"/>
            </w:tcBorders>
            <w:shd w:val="clear" w:color="auto" w:fill="FBE4D5"/>
            <w:vAlign w:val="center"/>
          </w:tcPr>
          <w:p w:rsidR="00F33E7A" w:rsidRDefault="0099653A">
            <w:pPr>
              <w:spacing w:after="0" w:line="259" w:lineRule="auto"/>
              <w:ind w:left="242" w:right="0" w:firstLine="0"/>
              <w:jc w:val="center"/>
            </w:pPr>
            <w:r>
              <w:rPr>
                <w:b/>
                <w:bCs/>
                <w:sz w:val="24"/>
                <w:szCs w:val="24"/>
                <w:rtl/>
              </w:rPr>
              <w:t xml:space="preserve">المنطقة </w:t>
            </w:r>
          </w:p>
        </w:tc>
      </w:tr>
      <w:tr w:rsidR="00F33E7A">
        <w:trPr>
          <w:trHeight w:val="410"/>
        </w:trPr>
        <w:tc>
          <w:tcPr>
            <w:tcW w:w="3607"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377" w:firstLine="0"/>
              <w:jc w:val="center"/>
            </w:pPr>
            <w:r>
              <w:rPr>
                <w:sz w:val="24"/>
              </w:rPr>
              <w:t xml:space="preserve"> 25.6</w:t>
            </w:r>
          </w:p>
        </w:tc>
        <w:tc>
          <w:tcPr>
            <w:tcW w:w="1370"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373" w:firstLine="0"/>
              <w:jc w:val="center"/>
            </w:pPr>
            <w:r>
              <w:rPr>
                <w:sz w:val="24"/>
              </w:rPr>
              <w:t xml:space="preserve"> 64</w:t>
            </w:r>
          </w:p>
        </w:tc>
        <w:tc>
          <w:tcPr>
            <w:tcW w:w="2696" w:type="dxa"/>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244" w:right="0" w:firstLine="0"/>
              <w:jc w:val="center"/>
            </w:pPr>
            <w:r>
              <w:rPr>
                <w:sz w:val="24"/>
                <w:szCs w:val="24"/>
                <w:rtl/>
              </w:rPr>
              <w:t>الغربية</w:t>
            </w:r>
            <w:r>
              <w:rPr>
                <w:sz w:val="24"/>
                <w:szCs w:val="24"/>
                <w:rtl/>
              </w:rPr>
              <w:t xml:space="preserve"> </w:t>
            </w:r>
          </w:p>
        </w:tc>
        <w:tc>
          <w:tcPr>
            <w:tcW w:w="0" w:type="auto"/>
            <w:vMerge/>
            <w:tcBorders>
              <w:top w:val="nil"/>
              <w:left w:val="single" w:sz="4" w:space="0" w:color="F4B083"/>
              <w:bottom w:val="nil"/>
              <w:right w:val="single" w:sz="4" w:space="0" w:color="F4B083"/>
            </w:tcBorders>
          </w:tcPr>
          <w:p w:rsidR="00F33E7A" w:rsidRDefault="00F33E7A">
            <w:pPr>
              <w:bidi w:val="0"/>
              <w:spacing w:after="160" w:line="259" w:lineRule="auto"/>
              <w:ind w:left="0" w:right="0" w:firstLine="0"/>
              <w:jc w:val="left"/>
            </w:pPr>
          </w:p>
        </w:tc>
      </w:tr>
      <w:tr w:rsidR="00F33E7A">
        <w:trPr>
          <w:trHeight w:val="406"/>
        </w:trPr>
        <w:tc>
          <w:tcPr>
            <w:tcW w:w="3607"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377" w:firstLine="0"/>
              <w:jc w:val="center"/>
            </w:pPr>
            <w:r>
              <w:rPr>
                <w:sz w:val="24"/>
              </w:rPr>
              <w:t xml:space="preserve"> 15.6</w:t>
            </w:r>
          </w:p>
        </w:tc>
        <w:tc>
          <w:tcPr>
            <w:tcW w:w="1370"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373" w:firstLine="0"/>
              <w:jc w:val="center"/>
            </w:pPr>
            <w:r>
              <w:rPr>
                <w:sz w:val="24"/>
              </w:rPr>
              <w:t xml:space="preserve"> 39</w:t>
            </w:r>
          </w:p>
        </w:tc>
        <w:tc>
          <w:tcPr>
            <w:tcW w:w="2696"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241" w:right="0" w:firstLine="0"/>
              <w:jc w:val="center"/>
            </w:pPr>
            <w:r>
              <w:rPr>
                <w:sz w:val="24"/>
                <w:szCs w:val="24"/>
                <w:rtl/>
              </w:rPr>
              <w:t>الشرقية</w:t>
            </w:r>
            <w:r>
              <w:rPr>
                <w:sz w:val="24"/>
                <w:szCs w:val="24"/>
                <w:rtl/>
              </w:rPr>
              <w:t xml:space="preserve"> </w:t>
            </w:r>
          </w:p>
        </w:tc>
        <w:tc>
          <w:tcPr>
            <w:tcW w:w="0" w:type="auto"/>
            <w:vMerge/>
            <w:tcBorders>
              <w:top w:val="nil"/>
              <w:left w:val="single" w:sz="4" w:space="0" w:color="F4B083"/>
              <w:bottom w:val="nil"/>
              <w:right w:val="single" w:sz="4" w:space="0" w:color="F4B083"/>
            </w:tcBorders>
          </w:tcPr>
          <w:p w:rsidR="00F33E7A" w:rsidRDefault="00F33E7A">
            <w:pPr>
              <w:bidi w:val="0"/>
              <w:spacing w:after="160" w:line="259" w:lineRule="auto"/>
              <w:ind w:left="0" w:right="0" w:firstLine="0"/>
              <w:jc w:val="left"/>
            </w:pPr>
          </w:p>
        </w:tc>
      </w:tr>
      <w:tr w:rsidR="00F33E7A">
        <w:trPr>
          <w:trHeight w:val="410"/>
        </w:trPr>
        <w:tc>
          <w:tcPr>
            <w:tcW w:w="3607"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377" w:firstLine="0"/>
              <w:jc w:val="center"/>
            </w:pPr>
            <w:r>
              <w:rPr>
                <w:sz w:val="24"/>
              </w:rPr>
              <w:t xml:space="preserve"> 10.8</w:t>
            </w:r>
          </w:p>
        </w:tc>
        <w:tc>
          <w:tcPr>
            <w:tcW w:w="1370"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373" w:firstLine="0"/>
              <w:jc w:val="center"/>
            </w:pPr>
            <w:r>
              <w:rPr>
                <w:sz w:val="24"/>
              </w:rPr>
              <w:t xml:space="preserve"> 27</w:t>
            </w:r>
          </w:p>
        </w:tc>
        <w:tc>
          <w:tcPr>
            <w:tcW w:w="2696" w:type="dxa"/>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246" w:right="0" w:firstLine="0"/>
              <w:jc w:val="center"/>
            </w:pPr>
            <w:r>
              <w:rPr>
                <w:sz w:val="24"/>
                <w:szCs w:val="24"/>
                <w:rtl/>
              </w:rPr>
              <w:t>الشمالي ة</w:t>
            </w:r>
            <w:r>
              <w:rPr>
                <w:sz w:val="24"/>
                <w:szCs w:val="24"/>
                <w:rtl/>
              </w:rPr>
              <w:t xml:space="preserve"> </w:t>
            </w:r>
          </w:p>
        </w:tc>
        <w:tc>
          <w:tcPr>
            <w:tcW w:w="0" w:type="auto"/>
            <w:vMerge/>
            <w:tcBorders>
              <w:top w:val="nil"/>
              <w:left w:val="single" w:sz="4" w:space="0" w:color="F4B083"/>
              <w:bottom w:val="nil"/>
              <w:right w:val="single" w:sz="4" w:space="0" w:color="F4B083"/>
            </w:tcBorders>
          </w:tcPr>
          <w:p w:rsidR="00F33E7A" w:rsidRDefault="00F33E7A">
            <w:pPr>
              <w:bidi w:val="0"/>
              <w:spacing w:after="160" w:line="259" w:lineRule="auto"/>
              <w:ind w:left="0" w:right="0" w:firstLine="0"/>
              <w:jc w:val="left"/>
            </w:pPr>
          </w:p>
        </w:tc>
      </w:tr>
      <w:tr w:rsidR="00F33E7A">
        <w:trPr>
          <w:trHeight w:val="406"/>
        </w:trPr>
        <w:tc>
          <w:tcPr>
            <w:tcW w:w="3607"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377" w:firstLine="0"/>
              <w:jc w:val="center"/>
            </w:pPr>
            <w:r>
              <w:rPr>
                <w:sz w:val="24"/>
              </w:rPr>
              <w:t xml:space="preserve"> 13.2</w:t>
            </w:r>
          </w:p>
        </w:tc>
        <w:tc>
          <w:tcPr>
            <w:tcW w:w="1370"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373" w:firstLine="0"/>
              <w:jc w:val="center"/>
            </w:pPr>
            <w:r>
              <w:rPr>
                <w:sz w:val="24"/>
              </w:rPr>
              <w:t xml:space="preserve"> 33</w:t>
            </w:r>
          </w:p>
        </w:tc>
        <w:tc>
          <w:tcPr>
            <w:tcW w:w="2696"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244" w:right="0" w:firstLine="0"/>
              <w:jc w:val="center"/>
            </w:pPr>
            <w:r>
              <w:rPr>
                <w:sz w:val="24"/>
                <w:szCs w:val="24"/>
                <w:rtl/>
              </w:rPr>
              <w:t>الجنوبية</w:t>
            </w:r>
            <w:r>
              <w:rPr>
                <w:sz w:val="24"/>
                <w:szCs w:val="24"/>
                <w:rtl/>
              </w:rPr>
              <w:t xml:space="preserve"> </w:t>
            </w:r>
          </w:p>
        </w:tc>
        <w:tc>
          <w:tcPr>
            <w:tcW w:w="0" w:type="auto"/>
            <w:vMerge/>
            <w:tcBorders>
              <w:top w:val="nil"/>
              <w:left w:val="single" w:sz="4" w:space="0" w:color="F4B083"/>
              <w:bottom w:val="single" w:sz="4" w:space="0" w:color="F4B083"/>
              <w:right w:val="single" w:sz="4" w:space="0" w:color="F4B083"/>
            </w:tcBorders>
          </w:tcPr>
          <w:p w:rsidR="00F33E7A" w:rsidRDefault="00F33E7A">
            <w:pPr>
              <w:bidi w:val="0"/>
              <w:spacing w:after="160" w:line="259" w:lineRule="auto"/>
              <w:ind w:left="0" w:right="0" w:firstLine="0"/>
              <w:jc w:val="left"/>
            </w:pPr>
          </w:p>
        </w:tc>
      </w:tr>
      <w:tr w:rsidR="00F33E7A">
        <w:trPr>
          <w:trHeight w:val="410"/>
        </w:trPr>
        <w:tc>
          <w:tcPr>
            <w:tcW w:w="3607"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377" w:firstLine="0"/>
              <w:jc w:val="center"/>
            </w:pPr>
            <w:r>
              <w:rPr>
                <w:sz w:val="24"/>
              </w:rPr>
              <w:t xml:space="preserve"> 100.0</w:t>
            </w:r>
          </w:p>
        </w:tc>
        <w:tc>
          <w:tcPr>
            <w:tcW w:w="1370"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0" w:firstLine="0"/>
              <w:jc w:val="left"/>
            </w:pPr>
            <w:r>
              <w:rPr>
                <w:sz w:val="24"/>
              </w:rPr>
              <w:t xml:space="preserve"> 250</w:t>
            </w:r>
          </w:p>
        </w:tc>
        <w:tc>
          <w:tcPr>
            <w:tcW w:w="2696" w:type="dxa"/>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243" w:right="0" w:firstLine="0"/>
              <w:jc w:val="center"/>
            </w:pPr>
            <w:r>
              <w:rPr>
                <w:sz w:val="24"/>
                <w:szCs w:val="24"/>
                <w:rtl/>
              </w:rPr>
              <w:t>المجموع</w:t>
            </w:r>
            <w:r>
              <w:rPr>
                <w:sz w:val="24"/>
                <w:szCs w:val="24"/>
                <w:rtl/>
              </w:rPr>
              <w:t xml:space="preserve"> </w:t>
            </w:r>
          </w:p>
        </w:tc>
        <w:tc>
          <w:tcPr>
            <w:tcW w:w="1823"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409" w:firstLine="0"/>
              <w:jc w:val="center"/>
            </w:pPr>
            <w:r>
              <w:rPr>
                <w:b/>
                <w:sz w:val="24"/>
              </w:rPr>
              <w:t xml:space="preserve"> </w:t>
            </w:r>
          </w:p>
        </w:tc>
      </w:tr>
    </w:tbl>
    <w:p w:rsidR="00F33E7A" w:rsidRDefault="0099653A">
      <w:pPr>
        <w:bidi w:val="0"/>
        <w:spacing w:after="192" w:line="259" w:lineRule="auto"/>
        <w:ind w:left="0" w:right="204" w:firstLine="0"/>
        <w:jc w:val="right"/>
      </w:pPr>
      <w:r>
        <w:t xml:space="preserve"> </w:t>
      </w:r>
    </w:p>
    <w:p w:rsidR="00F33E7A" w:rsidRDefault="0099653A">
      <w:pPr>
        <w:spacing w:after="3" w:line="359" w:lineRule="auto"/>
        <w:ind w:left="7" w:right="352" w:hanging="7"/>
        <w:jc w:val="right"/>
      </w:pPr>
      <w:r>
        <w:rPr>
          <w:szCs w:val="28"/>
          <w:rtl/>
        </w:rPr>
        <w:t xml:space="preserve">يبين الجدول رقم </w:t>
      </w:r>
      <w:r>
        <w:rPr>
          <w:szCs w:val="28"/>
        </w:rPr>
        <w:t>3</w:t>
      </w:r>
      <w:r>
        <w:rPr>
          <w:szCs w:val="28"/>
          <w:rtl/>
        </w:rPr>
        <w:t>-</w:t>
      </w:r>
      <w:r>
        <w:rPr>
          <w:szCs w:val="28"/>
        </w:rPr>
        <w:t>5</w:t>
      </w:r>
      <w:r>
        <w:rPr>
          <w:szCs w:val="28"/>
          <w:rtl/>
        </w:rPr>
        <w:t xml:space="preserve"> أن المنطقة الوسطى جاءت في المرتبة الأولى من حيث تمثيل أف ارد العينة بنسبة</w:t>
      </w:r>
      <w:r>
        <w:rPr>
          <w:szCs w:val="28"/>
          <w:rtl/>
        </w:rPr>
        <w:t>%</w:t>
      </w:r>
      <w:r>
        <w:rPr>
          <w:szCs w:val="28"/>
        </w:rPr>
        <w:t>34</w:t>
      </w:r>
      <w:r>
        <w:rPr>
          <w:szCs w:val="28"/>
          <w:rtl/>
        </w:rPr>
        <w:t>.</w:t>
      </w:r>
      <w:r>
        <w:rPr>
          <w:szCs w:val="28"/>
        </w:rPr>
        <w:t>8</w:t>
      </w:r>
      <w:r>
        <w:rPr>
          <w:szCs w:val="28"/>
          <w:rtl/>
        </w:rPr>
        <w:t>، تلتها المنطقة الغربية بنسبة</w:t>
      </w:r>
      <w:r>
        <w:rPr>
          <w:szCs w:val="28"/>
          <w:rtl/>
        </w:rPr>
        <w:t xml:space="preserve"> %</w:t>
      </w:r>
      <w:r>
        <w:rPr>
          <w:szCs w:val="28"/>
        </w:rPr>
        <w:t>25</w:t>
      </w:r>
      <w:r>
        <w:rPr>
          <w:szCs w:val="28"/>
          <w:rtl/>
        </w:rPr>
        <w:t>.</w:t>
      </w:r>
      <w:r>
        <w:rPr>
          <w:szCs w:val="28"/>
        </w:rPr>
        <w:t>6</w:t>
      </w:r>
      <w:r>
        <w:rPr>
          <w:szCs w:val="28"/>
          <w:rtl/>
        </w:rPr>
        <w:t xml:space="preserve">، ثم المنطقة الشرقية بنسبة </w:t>
      </w:r>
      <w:r>
        <w:rPr>
          <w:szCs w:val="28"/>
          <w:rtl/>
        </w:rPr>
        <w:t>%</w:t>
      </w:r>
      <w:r>
        <w:rPr>
          <w:szCs w:val="28"/>
        </w:rPr>
        <w:t>15</w:t>
      </w:r>
      <w:r>
        <w:rPr>
          <w:szCs w:val="28"/>
          <w:rtl/>
        </w:rPr>
        <w:t>.</w:t>
      </w:r>
      <w:r>
        <w:rPr>
          <w:szCs w:val="28"/>
        </w:rPr>
        <w:t>6</w:t>
      </w:r>
      <w:r>
        <w:rPr>
          <w:szCs w:val="28"/>
          <w:rtl/>
        </w:rPr>
        <w:t xml:space="preserve">، ثم المنطقة الجنوبيةبنسبة </w:t>
      </w:r>
      <w:r>
        <w:rPr>
          <w:szCs w:val="28"/>
          <w:rtl/>
        </w:rPr>
        <w:t>%</w:t>
      </w:r>
      <w:r>
        <w:rPr>
          <w:szCs w:val="28"/>
        </w:rPr>
        <w:t>13</w:t>
      </w:r>
      <w:r>
        <w:rPr>
          <w:szCs w:val="28"/>
          <w:rtl/>
        </w:rPr>
        <w:t>.</w:t>
      </w:r>
      <w:r>
        <w:rPr>
          <w:szCs w:val="28"/>
        </w:rPr>
        <w:t>2</w:t>
      </w:r>
      <w:r>
        <w:rPr>
          <w:szCs w:val="28"/>
          <w:rtl/>
        </w:rPr>
        <w:t>، وأخي ار المنطقة الشمالية بنسبة</w:t>
      </w:r>
      <w:r>
        <w:rPr>
          <w:szCs w:val="28"/>
          <w:rtl/>
        </w:rPr>
        <w:t xml:space="preserve"> %</w:t>
      </w:r>
      <w:r>
        <w:rPr>
          <w:szCs w:val="28"/>
        </w:rPr>
        <w:t>10</w:t>
      </w:r>
      <w:r>
        <w:rPr>
          <w:szCs w:val="28"/>
          <w:rtl/>
        </w:rPr>
        <w:t>.</w:t>
      </w:r>
      <w:r>
        <w:rPr>
          <w:szCs w:val="28"/>
        </w:rPr>
        <w:t>8</w:t>
      </w:r>
      <w:r>
        <w:rPr>
          <w:szCs w:val="28"/>
          <w:rtl/>
        </w:rPr>
        <w:t xml:space="preserve"> </w:t>
      </w:r>
      <w:r>
        <w:rPr>
          <w:szCs w:val="28"/>
          <w:rtl/>
        </w:rPr>
        <w:t xml:space="preserve"> </w:t>
      </w:r>
      <w:r>
        <w:rPr>
          <w:szCs w:val="28"/>
          <w:rtl/>
        </w:rPr>
        <w:t>ويشير ذلك إلى أن العينة شملت تمثيلًا جغ ارفيًا متنوعًا لمناطق المملكة العربية السعودية</w:t>
      </w:r>
      <w:r>
        <w:rPr>
          <w:szCs w:val="28"/>
          <w:rtl/>
        </w:rPr>
        <w:t xml:space="preserve">. </w:t>
      </w:r>
    </w:p>
    <w:p w:rsidR="00F33E7A" w:rsidRDefault="0099653A">
      <w:pPr>
        <w:bidi w:val="0"/>
        <w:spacing w:after="109" w:line="259" w:lineRule="auto"/>
        <w:ind w:left="993" w:right="0" w:firstLine="0"/>
        <w:jc w:val="left"/>
      </w:pPr>
      <w:r>
        <w:rPr>
          <w:rFonts w:ascii="Calibri" w:eastAsia="Calibri" w:hAnsi="Calibri" w:cs="Calibri"/>
          <w:noProof/>
          <w:sz w:val="22"/>
        </w:rPr>
        <mc:AlternateContent>
          <mc:Choice Requires="wpg">
            <w:drawing>
              <wp:inline distT="0" distB="0" distL="0" distR="0">
                <wp:extent cx="4657090" cy="2829706"/>
                <wp:effectExtent l="0" t="0" r="0" b="0"/>
                <wp:docPr id="495879" name="Group 495879"/>
                <wp:cNvGraphicFramePr/>
                <a:graphic xmlns:a="http://schemas.openxmlformats.org/drawingml/2006/main">
                  <a:graphicData uri="http://schemas.microsoft.com/office/word/2010/wordprocessingGroup">
                    <wpg:wgp>
                      <wpg:cNvGrpSpPr/>
                      <wpg:grpSpPr>
                        <a:xfrm>
                          <a:off x="0" y="0"/>
                          <a:ext cx="4657090" cy="2829706"/>
                          <a:chOff x="0" y="0"/>
                          <a:chExt cx="4657090" cy="2829706"/>
                        </a:xfrm>
                      </wpg:grpSpPr>
                      <wps:wsp>
                        <wps:cNvPr id="34209" name="Rectangle 34209"/>
                        <wps:cNvSpPr/>
                        <wps:spPr>
                          <a:xfrm>
                            <a:off x="0" y="2534123"/>
                            <a:ext cx="75177" cy="393126"/>
                          </a:xfrm>
                          <a:prstGeom prst="rect">
                            <a:avLst/>
                          </a:prstGeom>
                          <a:ln>
                            <a:noFill/>
                          </a:ln>
                        </wps:spPr>
                        <wps:txbx>
                          <w:txbxContent>
                            <w:p w:rsidR="00F33E7A" w:rsidRDefault="0099653A">
                              <w:pPr>
                                <w:bidi w:val="0"/>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34214" name="Picture 34214"/>
                          <pic:cNvPicPr/>
                        </pic:nvPicPr>
                        <pic:blipFill>
                          <a:blip r:embed="rId31"/>
                          <a:stretch>
                            <a:fillRect/>
                          </a:stretch>
                        </pic:blipFill>
                        <pic:spPr>
                          <a:xfrm>
                            <a:off x="2296414" y="557784"/>
                            <a:ext cx="1053097" cy="1588008"/>
                          </a:xfrm>
                          <a:prstGeom prst="rect">
                            <a:avLst/>
                          </a:prstGeom>
                        </pic:spPr>
                      </pic:pic>
                      <pic:pic xmlns:pic="http://schemas.openxmlformats.org/drawingml/2006/picture">
                        <pic:nvPicPr>
                          <pic:cNvPr id="34216" name="Picture 34216"/>
                          <pic:cNvPicPr/>
                        </pic:nvPicPr>
                        <pic:blipFill>
                          <a:blip r:embed="rId32"/>
                          <a:stretch>
                            <a:fillRect/>
                          </a:stretch>
                        </pic:blipFill>
                        <pic:spPr>
                          <a:xfrm>
                            <a:off x="1740154" y="1470647"/>
                            <a:ext cx="1446276" cy="1053097"/>
                          </a:xfrm>
                          <a:prstGeom prst="rect">
                            <a:avLst/>
                          </a:prstGeom>
                        </pic:spPr>
                      </pic:pic>
                      <pic:pic xmlns:pic="http://schemas.openxmlformats.org/drawingml/2006/picture">
                        <pic:nvPicPr>
                          <pic:cNvPr id="34218" name="Picture 34218"/>
                          <pic:cNvPicPr/>
                        </pic:nvPicPr>
                        <pic:blipFill>
                          <a:blip r:embed="rId33"/>
                          <a:stretch>
                            <a:fillRect/>
                          </a:stretch>
                        </pic:blipFill>
                        <pic:spPr>
                          <a:xfrm>
                            <a:off x="1388110" y="1415796"/>
                            <a:ext cx="1053097" cy="918972"/>
                          </a:xfrm>
                          <a:prstGeom prst="rect">
                            <a:avLst/>
                          </a:prstGeom>
                        </pic:spPr>
                      </pic:pic>
                      <pic:pic xmlns:pic="http://schemas.openxmlformats.org/drawingml/2006/picture">
                        <pic:nvPicPr>
                          <pic:cNvPr id="34220" name="Picture 34220"/>
                          <pic:cNvPicPr/>
                        </pic:nvPicPr>
                        <pic:blipFill>
                          <a:blip r:embed="rId34"/>
                          <a:stretch>
                            <a:fillRect/>
                          </a:stretch>
                        </pic:blipFill>
                        <pic:spPr>
                          <a:xfrm>
                            <a:off x="1389634" y="861047"/>
                            <a:ext cx="1051585" cy="751345"/>
                          </a:xfrm>
                          <a:prstGeom prst="rect">
                            <a:avLst/>
                          </a:prstGeom>
                        </pic:spPr>
                      </pic:pic>
                      <pic:pic xmlns:pic="http://schemas.openxmlformats.org/drawingml/2006/picture">
                        <pic:nvPicPr>
                          <pic:cNvPr id="34222" name="Picture 34222"/>
                          <pic:cNvPicPr/>
                        </pic:nvPicPr>
                        <pic:blipFill>
                          <a:blip r:embed="rId35"/>
                          <a:stretch>
                            <a:fillRect/>
                          </a:stretch>
                        </pic:blipFill>
                        <pic:spPr>
                          <a:xfrm>
                            <a:off x="1628902" y="562343"/>
                            <a:ext cx="809244" cy="1053097"/>
                          </a:xfrm>
                          <a:prstGeom prst="rect">
                            <a:avLst/>
                          </a:prstGeom>
                        </pic:spPr>
                      </pic:pic>
                      <wps:wsp>
                        <wps:cNvPr id="34223" name="Shape 34223"/>
                        <wps:cNvSpPr/>
                        <wps:spPr>
                          <a:xfrm>
                            <a:off x="2371090" y="637413"/>
                            <a:ext cx="908177" cy="1432687"/>
                          </a:xfrm>
                          <a:custGeom>
                            <a:avLst/>
                            <a:gdLst/>
                            <a:ahLst/>
                            <a:cxnLst/>
                            <a:rect l="0" t="0" r="0" b="0"/>
                            <a:pathLst>
                              <a:path w="908177" h="1432687">
                                <a:moveTo>
                                  <a:pt x="0" y="0"/>
                                </a:moveTo>
                                <a:cubicBezTo>
                                  <a:pt x="501650" y="0"/>
                                  <a:pt x="908177" y="406654"/>
                                  <a:pt x="908177" y="908177"/>
                                </a:cubicBezTo>
                                <a:cubicBezTo>
                                  <a:pt x="908177" y="1096137"/>
                                  <a:pt x="849884" y="1279398"/>
                                  <a:pt x="741426" y="1432687"/>
                                </a:cubicBezTo>
                                <a:lnTo>
                                  <a:pt x="0" y="908177"/>
                                </a:lnTo>
                                <a:lnTo>
                                  <a:pt x="0" y="0"/>
                                </a:lnTo>
                                <a:close/>
                              </a:path>
                            </a:pathLst>
                          </a:custGeom>
                          <a:ln w="0" cap="flat">
                            <a:miter lim="127000"/>
                          </a:ln>
                        </wps:spPr>
                        <wps:style>
                          <a:lnRef idx="0">
                            <a:srgbClr val="000000">
                              <a:alpha val="0"/>
                            </a:srgbClr>
                          </a:lnRef>
                          <a:fillRef idx="1">
                            <a:srgbClr val="70AD47"/>
                          </a:fillRef>
                          <a:effectRef idx="0">
                            <a:scrgbClr r="0" g="0" b="0"/>
                          </a:effectRef>
                          <a:fontRef idx="none"/>
                        </wps:style>
                        <wps:bodyPr/>
                      </wps:wsp>
                      <wps:wsp>
                        <wps:cNvPr id="34224" name="Shape 34224"/>
                        <wps:cNvSpPr/>
                        <wps:spPr>
                          <a:xfrm>
                            <a:off x="1819021" y="1545590"/>
                            <a:ext cx="1293495" cy="1031113"/>
                          </a:xfrm>
                          <a:custGeom>
                            <a:avLst/>
                            <a:gdLst/>
                            <a:ahLst/>
                            <a:cxnLst/>
                            <a:rect l="0" t="0" r="0" b="0"/>
                            <a:pathLst>
                              <a:path w="1293495" h="1031113">
                                <a:moveTo>
                                  <a:pt x="552069" y="0"/>
                                </a:moveTo>
                                <a:lnTo>
                                  <a:pt x="1293495" y="524511"/>
                                </a:lnTo>
                                <a:cubicBezTo>
                                  <a:pt x="1003808" y="934086"/>
                                  <a:pt x="437007" y="1031113"/>
                                  <a:pt x="27559" y="741426"/>
                                </a:cubicBezTo>
                                <a:cubicBezTo>
                                  <a:pt x="18161" y="734822"/>
                                  <a:pt x="9017" y="728091"/>
                                  <a:pt x="0" y="721106"/>
                                </a:cubicBezTo>
                                <a:lnTo>
                                  <a:pt x="552069" y="0"/>
                                </a:lnTo>
                                <a:close/>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34225" name="Shape 34225"/>
                        <wps:cNvSpPr/>
                        <wps:spPr>
                          <a:xfrm>
                            <a:off x="1445641" y="1488567"/>
                            <a:ext cx="925449" cy="778129"/>
                          </a:xfrm>
                          <a:custGeom>
                            <a:avLst/>
                            <a:gdLst/>
                            <a:ahLst/>
                            <a:cxnLst/>
                            <a:rect l="0" t="0" r="0" b="0"/>
                            <a:pathLst>
                              <a:path w="925449" h="778129">
                                <a:moveTo>
                                  <a:pt x="19050" y="0"/>
                                </a:moveTo>
                                <a:lnTo>
                                  <a:pt x="925449" y="57023"/>
                                </a:lnTo>
                                <a:lnTo>
                                  <a:pt x="373380" y="778129"/>
                                </a:lnTo>
                                <a:cubicBezTo>
                                  <a:pt x="132842" y="594106"/>
                                  <a:pt x="0" y="302260"/>
                                  <a:pt x="19050" y="0"/>
                                </a:cubicBezTo>
                                <a:close/>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34226" name="Shape 34226"/>
                        <wps:cNvSpPr/>
                        <wps:spPr>
                          <a:xfrm>
                            <a:off x="1464691" y="932307"/>
                            <a:ext cx="906399" cy="613283"/>
                          </a:xfrm>
                          <a:custGeom>
                            <a:avLst/>
                            <a:gdLst/>
                            <a:ahLst/>
                            <a:cxnLst/>
                            <a:rect l="0" t="0" r="0" b="0"/>
                            <a:pathLst>
                              <a:path w="906399" h="613283">
                                <a:moveTo>
                                  <a:pt x="236601" y="0"/>
                                </a:moveTo>
                                <a:lnTo>
                                  <a:pt x="906399" y="613283"/>
                                </a:lnTo>
                                <a:lnTo>
                                  <a:pt x="0" y="556260"/>
                                </a:lnTo>
                                <a:cubicBezTo>
                                  <a:pt x="12954" y="349250"/>
                                  <a:pt x="96520" y="152908"/>
                                  <a:pt x="236601" y="0"/>
                                </a:cubicBezTo>
                                <a:close/>
                              </a:path>
                            </a:pathLst>
                          </a:custGeom>
                          <a:ln w="0" cap="flat">
                            <a:miter lim="127000"/>
                          </a:ln>
                        </wps:spPr>
                        <wps:style>
                          <a:lnRef idx="0">
                            <a:srgbClr val="000000">
                              <a:alpha val="0"/>
                            </a:srgbClr>
                          </a:lnRef>
                          <a:fillRef idx="1">
                            <a:srgbClr val="43682B"/>
                          </a:fillRef>
                          <a:effectRef idx="0">
                            <a:scrgbClr r="0" g="0" b="0"/>
                          </a:effectRef>
                          <a:fontRef idx="none"/>
                        </wps:style>
                        <wps:bodyPr/>
                      </wps:wsp>
                      <wps:wsp>
                        <wps:cNvPr id="34227" name="Shape 34227"/>
                        <wps:cNvSpPr/>
                        <wps:spPr>
                          <a:xfrm>
                            <a:off x="1701292" y="637413"/>
                            <a:ext cx="669798" cy="908177"/>
                          </a:xfrm>
                          <a:custGeom>
                            <a:avLst/>
                            <a:gdLst/>
                            <a:ahLst/>
                            <a:cxnLst/>
                            <a:rect l="0" t="0" r="0" b="0"/>
                            <a:pathLst>
                              <a:path w="669798" h="908177">
                                <a:moveTo>
                                  <a:pt x="669798" y="0"/>
                                </a:moveTo>
                                <a:lnTo>
                                  <a:pt x="669798" y="908177"/>
                                </a:lnTo>
                                <a:lnTo>
                                  <a:pt x="0" y="294894"/>
                                </a:lnTo>
                                <a:cubicBezTo>
                                  <a:pt x="171958" y="106934"/>
                                  <a:pt x="415036" y="0"/>
                                  <a:pt x="669798" y="0"/>
                                </a:cubicBezTo>
                                <a:close/>
                              </a:path>
                            </a:pathLst>
                          </a:custGeom>
                          <a:ln w="0" cap="flat">
                            <a:miter lim="127000"/>
                          </a:ln>
                        </wps:spPr>
                        <wps:style>
                          <a:lnRef idx="0">
                            <a:srgbClr val="000000">
                              <a:alpha val="0"/>
                            </a:srgbClr>
                          </a:lnRef>
                          <a:fillRef idx="1">
                            <a:srgbClr val="255E91"/>
                          </a:fillRef>
                          <a:effectRef idx="0">
                            <a:scrgbClr r="0" g="0" b="0"/>
                          </a:effectRef>
                          <a:fontRef idx="none"/>
                        </wps:style>
                        <wps:bodyPr/>
                      </wps:wsp>
                      <wps:wsp>
                        <wps:cNvPr id="34228" name="Rectangle 34228"/>
                        <wps:cNvSpPr/>
                        <wps:spPr>
                          <a:xfrm>
                            <a:off x="3262630" y="1018652"/>
                            <a:ext cx="433540"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70AD47"/>
                                  <w:sz w:val="20"/>
                                  <w:szCs w:val="20"/>
                                  <w:rtl/>
                                </w:rPr>
                                <w:t>الوسطى</w:t>
                              </w:r>
                            </w:p>
                          </w:txbxContent>
                        </wps:txbx>
                        <wps:bodyPr horzOverflow="overflow" vert="horz" lIns="0" tIns="0" rIns="0" bIns="0" rtlCol="0">
                          <a:noAutofit/>
                        </wps:bodyPr>
                      </wps:wsp>
                      <wps:wsp>
                        <wps:cNvPr id="34229" name="Rectangle 34229"/>
                        <wps:cNvSpPr/>
                        <wps:spPr>
                          <a:xfrm>
                            <a:off x="2458212" y="2526397"/>
                            <a:ext cx="371125"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5B9BD5"/>
                                  <w:sz w:val="20"/>
                                  <w:szCs w:val="20"/>
                                  <w:rtl/>
                                </w:rPr>
                                <w:t>الغربية</w:t>
                              </w:r>
                            </w:p>
                          </w:txbxContent>
                        </wps:txbx>
                        <wps:bodyPr horzOverflow="overflow" vert="horz" lIns="0" tIns="0" rIns="0" bIns="0" rtlCol="0">
                          <a:noAutofit/>
                        </wps:bodyPr>
                      </wps:wsp>
                      <wps:wsp>
                        <wps:cNvPr id="34230" name="Rectangle 34230"/>
                        <wps:cNvSpPr/>
                        <wps:spPr>
                          <a:xfrm>
                            <a:off x="1146048" y="1933941"/>
                            <a:ext cx="417221"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FFC000"/>
                                  <w:sz w:val="20"/>
                                  <w:szCs w:val="20"/>
                                  <w:rtl/>
                                </w:rPr>
                                <w:t>الشرقية</w:t>
                              </w:r>
                            </w:p>
                          </w:txbxContent>
                        </wps:txbx>
                        <wps:bodyPr horzOverflow="overflow" vert="horz" lIns="0" tIns="0" rIns="0" bIns="0" rtlCol="0">
                          <a:noAutofit/>
                        </wps:bodyPr>
                      </wps:wsp>
                      <wps:wsp>
                        <wps:cNvPr id="34231" name="Rectangle 34231"/>
                        <wps:cNvSpPr/>
                        <wps:spPr>
                          <a:xfrm>
                            <a:off x="1118997" y="1091424"/>
                            <a:ext cx="439596"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43682B"/>
                                  <w:sz w:val="20"/>
                                  <w:szCs w:val="20"/>
                                  <w:rtl/>
                                </w:rPr>
                                <w:t>الشمالية</w:t>
                              </w:r>
                            </w:p>
                          </w:txbxContent>
                        </wps:txbx>
                        <wps:bodyPr horzOverflow="overflow" vert="horz" lIns="0" tIns="0" rIns="0" bIns="0" rtlCol="0">
                          <a:noAutofit/>
                        </wps:bodyPr>
                      </wps:wsp>
                      <wps:wsp>
                        <wps:cNvPr id="34232" name="Rectangle 34232"/>
                        <wps:cNvSpPr/>
                        <wps:spPr>
                          <a:xfrm>
                            <a:off x="1609725" y="543672"/>
                            <a:ext cx="445484"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255E91"/>
                                  <w:sz w:val="20"/>
                                  <w:szCs w:val="20"/>
                                  <w:rtl/>
                                </w:rPr>
                                <w:t>الجنوبية</w:t>
                              </w:r>
                            </w:p>
                          </w:txbxContent>
                        </wps:txbx>
                        <wps:bodyPr horzOverflow="overflow" vert="horz" lIns="0" tIns="0" rIns="0" bIns="0" rtlCol="0">
                          <a:noAutofit/>
                        </wps:bodyPr>
                      </wps:wsp>
                      <wps:wsp>
                        <wps:cNvPr id="34233" name="Rectangle 34233"/>
                        <wps:cNvSpPr/>
                        <wps:spPr>
                          <a:xfrm>
                            <a:off x="2129409" y="138947"/>
                            <a:ext cx="646724" cy="25339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595959"/>
                                  <w:sz w:val="32"/>
                                  <w:szCs w:val="32"/>
                                  <w:rtl/>
                                </w:rPr>
                                <w:t>المنطقة</w:t>
                              </w:r>
                            </w:p>
                          </w:txbxContent>
                        </wps:txbx>
                        <wps:bodyPr horzOverflow="overflow" vert="horz" lIns="0" tIns="0" rIns="0" bIns="0" rtlCol="0">
                          <a:noAutofit/>
                        </wps:bodyPr>
                      </wps:wsp>
                      <wps:wsp>
                        <wps:cNvPr id="34234" name="Shape 34234"/>
                        <wps:cNvSpPr/>
                        <wps:spPr>
                          <a:xfrm>
                            <a:off x="85090" y="0"/>
                            <a:ext cx="4572000" cy="2743201"/>
                          </a:xfrm>
                          <a:custGeom>
                            <a:avLst/>
                            <a:gdLst/>
                            <a:ahLst/>
                            <a:cxnLst/>
                            <a:rect l="0" t="0" r="0" b="0"/>
                            <a:pathLst>
                              <a:path w="4572000" h="2743201">
                                <a:moveTo>
                                  <a:pt x="0" y="2743201"/>
                                </a:moveTo>
                                <a:lnTo>
                                  <a:pt x="4572000" y="2743201"/>
                                </a:lnTo>
                                <a:lnTo>
                                  <a:pt x="4572000" y="0"/>
                                </a:lnTo>
                                <a:lnTo>
                                  <a:pt x="0" y="0"/>
                                </a:lnTo>
                                <a:close/>
                              </a:path>
                            </a:pathLst>
                          </a:custGeom>
                          <a:ln w="9525" cap="flat">
                            <a:round/>
                          </a:ln>
                        </wps:spPr>
                        <wps:style>
                          <a:lnRef idx="1">
                            <a:srgbClr val="D9D9D9"/>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495879" style="width:366.7pt;height:222.811pt;mso-position-horizontal-relative:char;mso-position-vertical-relative:line" coordsize="46570,28297">
                <v:rect id="Rectangle 34209" style="position:absolute;width:751;height:3931;left:0;top:25341;" filled="f" stroked="f">
                  <v:textbox inset="0,0,0,0">
                    <w:txbxContent>
                      <w:p>
                        <w:pPr>
                          <w:bidi w:val="0"/>
                          <w:spacing w:before="0" w:after="160" w:line="259" w:lineRule="auto"/>
                          <w:ind w:left="0" w:right="0" w:firstLine="0"/>
                          <w:jc w:val="left"/>
                        </w:pPr>
                        <w:r>
                          <w:rPr/>
                          <w:t xml:space="preserve"> </w:t>
                        </w:r>
                      </w:p>
                    </w:txbxContent>
                  </v:textbox>
                </v:rect>
                <v:shape id="Picture 34214" style="position:absolute;width:10530;height:15880;left:22964;top:5577;" filled="f">
                  <v:imagedata r:id="rId36"/>
                </v:shape>
                <v:shape id="Picture 34216" style="position:absolute;width:14462;height:10530;left:17401;top:14706;" filled="f">
                  <v:imagedata r:id="rId37"/>
                </v:shape>
                <v:shape id="Picture 34218" style="position:absolute;width:10530;height:9189;left:13881;top:14157;" filled="f">
                  <v:imagedata r:id="rId38"/>
                </v:shape>
                <v:shape id="Picture 34220" style="position:absolute;width:10515;height:7513;left:13896;top:8610;" filled="f">
                  <v:imagedata r:id="rId39"/>
                </v:shape>
                <v:shape id="Picture 34222" style="position:absolute;width:8092;height:10530;left:16289;top:5623;" filled="f">
                  <v:imagedata r:id="rId40"/>
                </v:shape>
                <v:shape id="Shape 34223" style="position:absolute;width:9081;height:14326;left:23710;top:6374;" coordsize="908177,1432687" path="m0,0c501650,0,908177,406654,908177,908177c908177,1096137,849884,1279398,741426,1432687l0,908177l0,0x">
                  <v:stroke weight="0pt" endcap="flat" joinstyle="miter" miterlimit="10" on="false" color="#000000" opacity="0"/>
                  <v:fill on="true" color="#70ad47"/>
                </v:shape>
                <v:shape id="Shape 34224" style="position:absolute;width:12934;height:10311;left:18190;top:15455;" coordsize="1293495,1031113" path="m552069,0l1293495,524511c1003808,934086,437007,1031113,27559,741426c18161,734822,9017,728091,0,721106l552069,0x">
                  <v:stroke weight="0pt" endcap="flat" joinstyle="miter" miterlimit="10" on="false" color="#000000" opacity="0"/>
                  <v:fill on="true" color="#5b9bd5"/>
                </v:shape>
                <v:shape id="Shape 34225" style="position:absolute;width:9254;height:7781;left:14456;top:14885;" coordsize="925449,778129" path="m19050,0l925449,57023l373380,778129c132842,594106,0,302260,19050,0x">
                  <v:stroke weight="0pt" endcap="flat" joinstyle="miter" miterlimit="10" on="false" color="#000000" opacity="0"/>
                  <v:fill on="true" color="#ffc000"/>
                </v:shape>
                <v:shape id="Shape 34226" style="position:absolute;width:9063;height:6132;left:14646;top:9323;" coordsize="906399,613283" path="m236601,0l906399,613283l0,556260c12954,349250,96520,152908,236601,0x">
                  <v:stroke weight="0pt" endcap="flat" joinstyle="miter" miterlimit="10" on="false" color="#000000" opacity="0"/>
                  <v:fill on="true" color="#43682b"/>
                </v:shape>
                <v:shape id="Shape 34227" style="position:absolute;width:6697;height:9081;left:17012;top:6374;" coordsize="669798,908177" path="m669798,0l669798,908177l0,294894c171958,106934,415036,0,669798,0x">
                  <v:stroke weight="0pt" endcap="flat" joinstyle="miter" miterlimit="10" on="false" color="#000000" opacity="0"/>
                  <v:fill on="true" color="#255e91"/>
                </v:shape>
                <v:rect id="Rectangle 34228" style="position:absolute;width:4335;height:1581;left:32626;top:10186;" filled="f" stroked="f">
                  <v:textbox inset="0,0,0,0">
                    <w:txbxContent>
                      <w:p>
                        <w:pPr>
                          <w:bidi w:val="0"/>
                          <w:spacing w:before="0" w:after="160" w:line="259" w:lineRule="auto"/>
                          <w:ind w:left="0" w:right="0" w:firstLine="0"/>
                          <w:jc w:val="left"/>
                        </w:pPr>
                        <w:r>
                          <w:rPr>
                            <w:rFonts w:cs="Arial" w:hAnsi="Arial" w:eastAsia="Arial" w:ascii="Arial"/>
                            <w:b w:val="1"/>
                            <w:bCs/>
                            <w:color w:val="70ad47"/>
                            <w:sz w:val="20"/>
                            <w:szCs w:val="20"/>
                            <w:rtl/>
                          </w:rPr>
                          <w:t xml:space="preserve">الوسطى</w:t>
                        </w:r>
                      </w:p>
                    </w:txbxContent>
                  </v:textbox>
                </v:rect>
                <v:rect id="Rectangle 34229" style="position:absolute;width:3711;height:1581;left:24582;top:25263;" filled="f" stroked="f">
                  <v:textbox inset="0,0,0,0">
                    <w:txbxContent>
                      <w:p>
                        <w:pPr>
                          <w:bidi w:val="0"/>
                          <w:spacing w:before="0" w:after="160" w:line="259" w:lineRule="auto"/>
                          <w:ind w:left="0" w:right="0" w:firstLine="0"/>
                          <w:jc w:val="left"/>
                        </w:pPr>
                        <w:r>
                          <w:rPr>
                            <w:rFonts w:cs="Arial" w:hAnsi="Arial" w:eastAsia="Arial" w:ascii="Arial"/>
                            <w:b w:val="1"/>
                            <w:bCs/>
                            <w:color w:val="5b9bd5"/>
                            <w:sz w:val="20"/>
                            <w:szCs w:val="20"/>
                            <w:rtl/>
                          </w:rPr>
                          <w:t xml:space="preserve">الغربية</w:t>
                        </w:r>
                      </w:p>
                    </w:txbxContent>
                  </v:textbox>
                </v:rect>
                <v:rect id="Rectangle 34230" style="position:absolute;width:4172;height:1581;left:11460;top:19339;" filled="f" stroked="f">
                  <v:textbox inset="0,0,0,0">
                    <w:txbxContent>
                      <w:p>
                        <w:pPr>
                          <w:bidi w:val="0"/>
                          <w:spacing w:before="0" w:after="160" w:line="259" w:lineRule="auto"/>
                          <w:ind w:left="0" w:right="0" w:firstLine="0"/>
                          <w:jc w:val="left"/>
                        </w:pPr>
                        <w:r>
                          <w:rPr>
                            <w:rFonts w:cs="Arial" w:hAnsi="Arial" w:eastAsia="Arial" w:ascii="Arial"/>
                            <w:b w:val="1"/>
                            <w:bCs/>
                            <w:color w:val="ffc000"/>
                            <w:sz w:val="20"/>
                            <w:szCs w:val="20"/>
                            <w:rtl/>
                          </w:rPr>
                          <w:t xml:space="preserve">الشرقية</w:t>
                        </w:r>
                      </w:p>
                    </w:txbxContent>
                  </v:textbox>
                </v:rect>
                <v:rect id="Rectangle 34231" style="position:absolute;width:4395;height:1581;left:11189;top:10914;" filled="f" stroked="f">
                  <v:textbox inset="0,0,0,0">
                    <w:txbxContent>
                      <w:p>
                        <w:pPr>
                          <w:bidi w:val="0"/>
                          <w:spacing w:before="0" w:after="160" w:line="259" w:lineRule="auto"/>
                          <w:ind w:left="0" w:right="0" w:firstLine="0"/>
                          <w:jc w:val="left"/>
                        </w:pPr>
                        <w:r>
                          <w:rPr>
                            <w:rFonts w:cs="Arial" w:hAnsi="Arial" w:eastAsia="Arial" w:ascii="Arial"/>
                            <w:b w:val="1"/>
                            <w:bCs/>
                            <w:color w:val="43682b"/>
                            <w:sz w:val="20"/>
                            <w:szCs w:val="20"/>
                            <w:rtl/>
                          </w:rPr>
                          <w:t xml:space="preserve">الشمالية</w:t>
                        </w:r>
                      </w:p>
                    </w:txbxContent>
                  </v:textbox>
                </v:rect>
                <v:rect id="Rectangle 34232" style="position:absolute;width:4454;height:1581;left:16097;top:5436;" filled="f" stroked="f">
                  <v:textbox inset="0,0,0,0">
                    <w:txbxContent>
                      <w:p>
                        <w:pPr>
                          <w:bidi w:val="0"/>
                          <w:spacing w:before="0" w:after="160" w:line="259" w:lineRule="auto"/>
                          <w:ind w:left="0" w:right="0" w:firstLine="0"/>
                          <w:jc w:val="left"/>
                        </w:pPr>
                        <w:r>
                          <w:rPr>
                            <w:rFonts w:cs="Arial" w:hAnsi="Arial" w:eastAsia="Arial" w:ascii="Arial"/>
                            <w:b w:val="1"/>
                            <w:bCs/>
                            <w:color w:val="255e91"/>
                            <w:sz w:val="20"/>
                            <w:szCs w:val="20"/>
                            <w:rtl/>
                          </w:rPr>
                          <w:t xml:space="preserve">الجنوبية</w:t>
                        </w:r>
                      </w:p>
                    </w:txbxContent>
                  </v:textbox>
                </v:rect>
                <v:rect id="Rectangle 34233" style="position:absolute;width:6467;height:2533;left:21294;top:1389;" filled="f" stroked="f">
                  <v:textbox inset="0,0,0,0">
                    <w:txbxContent>
                      <w:p>
                        <w:pPr>
                          <w:bidi w:val="0"/>
                          <w:spacing w:before="0" w:after="160" w:line="259" w:lineRule="auto"/>
                          <w:ind w:left="0" w:right="0" w:firstLine="0"/>
                          <w:jc w:val="left"/>
                        </w:pPr>
                        <w:r>
                          <w:rPr>
                            <w:rFonts w:cs="Arial" w:hAnsi="Arial" w:eastAsia="Arial" w:ascii="Arial"/>
                            <w:b w:val="1"/>
                            <w:bCs/>
                            <w:color w:val="595959"/>
                            <w:sz w:val="32"/>
                            <w:szCs w:val="32"/>
                            <w:rtl/>
                          </w:rPr>
                          <w:t xml:space="preserve">المنطقة</w:t>
                        </w:r>
                      </w:p>
                    </w:txbxContent>
                  </v:textbox>
                </v:rect>
                <v:shape id="Shape 34234" style="position:absolute;width:45720;height:27432;left:850;top:0;" coordsize="4572000,2743201" path="m0,2743201l4572000,2743201l4572000,0l0,0x">
                  <v:stroke weight="0.75pt" endcap="flat" joinstyle="round" on="true" color="#d9d9d9"/>
                  <v:fill on="false" color="#000000" opacity="0"/>
                </v:shape>
              </v:group>
            </w:pict>
          </mc:Fallback>
        </mc:AlternateContent>
      </w:r>
    </w:p>
    <w:p w:rsidR="00F33E7A" w:rsidRDefault="0099653A">
      <w:pPr>
        <w:tabs>
          <w:tab w:val="center" w:pos="4668"/>
        </w:tabs>
        <w:spacing w:after="0" w:line="259" w:lineRule="auto"/>
        <w:ind w:left="0" w:right="0" w:firstLine="0"/>
        <w:jc w:val="left"/>
      </w:pPr>
      <w:r>
        <w:rPr>
          <w:szCs w:val="28"/>
          <w:rtl/>
        </w:rPr>
        <w:t xml:space="preserve"> </w:t>
      </w:r>
      <w:r>
        <w:rPr>
          <w:b/>
          <w:bCs/>
          <w:sz w:val="24"/>
          <w:szCs w:val="24"/>
          <w:rtl/>
        </w:rPr>
        <w:tab/>
        <w:t xml:space="preserve">شكل) </w:t>
      </w:r>
      <w:r>
        <w:rPr>
          <w:b/>
          <w:bCs/>
          <w:sz w:val="24"/>
          <w:szCs w:val="24"/>
        </w:rPr>
        <w:t>4</w:t>
      </w:r>
      <w:r>
        <w:rPr>
          <w:b/>
          <w:bCs/>
          <w:sz w:val="24"/>
          <w:szCs w:val="24"/>
          <w:rtl/>
        </w:rPr>
        <w:t xml:space="preserve">( توزيع أفارد عينة الدراسة حسب المنطق ة </w:t>
      </w:r>
    </w:p>
    <w:p w:rsidR="00F33E7A" w:rsidRDefault="0099653A">
      <w:pPr>
        <w:spacing w:after="12" w:line="249" w:lineRule="auto"/>
        <w:ind w:left="104" w:right="419" w:hanging="8"/>
        <w:jc w:val="right"/>
      </w:pPr>
      <w:r>
        <w:rPr>
          <w:b/>
          <w:bCs/>
          <w:szCs w:val="28"/>
          <w:rtl/>
        </w:rPr>
        <w:t xml:space="preserve">الجدول رقم </w:t>
      </w:r>
      <w:r>
        <w:rPr>
          <w:b/>
          <w:bCs/>
          <w:szCs w:val="28"/>
        </w:rPr>
        <w:t>3</w:t>
      </w:r>
      <w:r>
        <w:rPr>
          <w:b/>
          <w:bCs/>
          <w:szCs w:val="28"/>
          <w:rtl/>
        </w:rPr>
        <w:t xml:space="preserve"> – </w:t>
      </w:r>
      <w:r>
        <w:rPr>
          <w:b/>
          <w:bCs/>
          <w:szCs w:val="28"/>
        </w:rPr>
        <w:t>6</w:t>
      </w:r>
      <w:r>
        <w:rPr>
          <w:b/>
          <w:bCs/>
          <w:szCs w:val="28"/>
          <w:rtl/>
        </w:rPr>
        <w:t xml:space="preserve"> توزيع أفارد عينة الدارسة حسب عدد سنوات استخدام الخدمات البنكية الرقمي ة </w:t>
      </w:r>
    </w:p>
    <w:tbl>
      <w:tblPr>
        <w:tblStyle w:val="TableGrid"/>
        <w:tblW w:w="9220" w:type="dxa"/>
        <w:tblInd w:w="173" w:type="dxa"/>
        <w:tblCellMar>
          <w:top w:w="0" w:type="dxa"/>
          <w:left w:w="48" w:type="dxa"/>
          <w:bottom w:w="0" w:type="dxa"/>
          <w:right w:w="115" w:type="dxa"/>
        </w:tblCellMar>
        <w:tblLook w:val="04A0" w:firstRow="1" w:lastRow="0" w:firstColumn="1" w:lastColumn="0" w:noHBand="0" w:noVBand="1"/>
      </w:tblPr>
      <w:tblGrid>
        <w:gridCol w:w="1957"/>
        <w:gridCol w:w="744"/>
        <w:gridCol w:w="1985"/>
        <w:gridCol w:w="4533"/>
      </w:tblGrid>
      <w:tr w:rsidR="00F33E7A">
        <w:trPr>
          <w:trHeight w:val="414"/>
        </w:trPr>
        <w:tc>
          <w:tcPr>
            <w:tcW w:w="1957" w:type="dxa"/>
            <w:tcBorders>
              <w:top w:val="single" w:sz="4" w:space="0" w:color="ED7D31"/>
              <w:left w:val="single" w:sz="4" w:space="0" w:color="ED7D31"/>
              <w:bottom w:val="single" w:sz="4" w:space="0" w:color="ED7D31"/>
              <w:right w:val="nil"/>
            </w:tcBorders>
            <w:shd w:val="clear" w:color="auto" w:fill="ED7D31"/>
          </w:tcPr>
          <w:p w:rsidR="00F33E7A" w:rsidRDefault="0099653A">
            <w:pPr>
              <w:spacing w:after="0" w:line="259" w:lineRule="auto"/>
              <w:ind w:left="0" w:right="335" w:firstLine="0"/>
              <w:jc w:val="right"/>
            </w:pPr>
            <w:r>
              <w:rPr>
                <w:b/>
                <w:bCs/>
                <w:color w:val="FFFFFF"/>
                <w:sz w:val="24"/>
                <w:szCs w:val="24"/>
                <w:rtl/>
              </w:rPr>
              <w:t xml:space="preserve">النسبة المئوية%  </w:t>
            </w:r>
          </w:p>
        </w:tc>
        <w:tc>
          <w:tcPr>
            <w:tcW w:w="744" w:type="dxa"/>
            <w:tcBorders>
              <w:top w:val="single" w:sz="4" w:space="0" w:color="ED7D31"/>
              <w:left w:val="nil"/>
              <w:bottom w:val="single" w:sz="4" w:space="0" w:color="ED7D31"/>
              <w:right w:val="nil"/>
            </w:tcBorders>
            <w:shd w:val="clear" w:color="auto" w:fill="ED7D31"/>
          </w:tcPr>
          <w:p w:rsidR="00F33E7A" w:rsidRDefault="0099653A">
            <w:pPr>
              <w:spacing w:after="0" w:line="259" w:lineRule="auto"/>
              <w:ind w:left="0" w:right="149" w:firstLine="0"/>
              <w:jc w:val="right"/>
            </w:pPr>
            <w:r>
              <w:rPr>
                <w:b/>
                <w:bCs/>
                <w:color w:val="FFFFFF"/>
                <w:sz w:val="24"/>
                <w:szCs w:val="24"/>
                <w:rtl/>
              </w:rPr>
              <w:t xml:space="preserve">العدد  </w:t>
            </w:r>
          </w:p>
        </w:tc>
        <w:tc>
          <w:tcPr>
            <w:tcW w:w="1985" w:type="dxa"/>
            <w:tcBorders>
              <w:top w:val="single" w:sz="4" w:space="0" w:color="ED7D31"/>
              <w:left w:val="nil"/>
              <w:bottom w:val="single" w:sz="4" w:space="0" w:color="ED7D31"/>
              <w:right w:val="nil"/>
            </w:tcBorders>
            <w:shd w:val="clear" w:color="auto" w:fill="ED7D31"/>
          </w:tcPr>
          <w:p w:rsidR="00F33E7A" w:rsidRDefault="0099653A">
            <w:pPr>
              <w:spacing w:after="0" w:line="259" w:lineRule="auto"/>
              <w:ind w:left="0" w:right="75" w:firstLine="0"/>
              <w:jc w:val="center"/>
            </w:pPr>
            <w:r>
              <w:rPr>
                <w:b/>
                <w:bCs/>
                <w:color w:val="FFFFFF"/>
                <w:sz w:val="24"/>
                <w:szCs w:val="24"/>
                <w:rtl/>
              </w:rPr>
              <w:t xml:space="preserve">فئات المتغير  </w:t>
            </w:r>
          </w:p>
        </w:tc>
        <w:tc>
          <w:tcPr>
            <w:tcW w:w="4533" w:type="dxa"/>
            <w:tcBorders>
              <w:top w:val="single" w:sz="4" w:space="0" w:color="ED7D31"/>
              <w:left w:val="nil"/>
              <w:bottom w:val="single" w:sz="4" w:space="0" w:color="ED7D31"/>
              <w:right w:val="single" w:sz="4" w:space="0" w:color="ED7D31"/>
            </w:tcBorders>
            <w:shd w:val="clear" w:color="auto" w:fill="ED7D31"/>
          </w:tcPr>
          <w:p w:rsidR="00F33E7A" w:rsidRDefault="0099653A">
            <w:pPr>
              <w:spacing w:after="0" w:line="259" w:lineRule="auto"/>
              <w:ind w:left="0" w:right="75" w:firstLine="0"/>
              <w:jc w:val="center"/>
            </w:pPr>
            <w:r>
              <w:rPr>
                <w:b/>
                <w:bCs/>
                <w:color w:val="FFFFFF"/>
                <w:sz w:val="24"/>
                <w:szCs w:val="24"/>
                <w:rtl/>
              </w:rPr>
              <w:t xml:space="preserve">المتغير </w:t>
            </w:r>
          </w:p>
        </w:tc>
      </w:tr>
      <w:tr w:rsidR="00F33E7A">
        <w:trPr>
          <w:trHeight w:val="431"/>
        </w:trPr>
        <w:tc>
          <w:tcPr>
            <w:tcW w:w="1957"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63" w:firstLine="0"/>
              <w:jc w:val="center"/>
            </w:pPr>
            <w:r>
              <w:rPr>
                <w:sz w:val="24"/>
              </w:rPr>
              <w:t xml:space="preserve"> 8.0</w:t>
            </w:r>
          </w:p>
        </w:tc>
        <w:tc>
          <w:tcPr>
            <w:tcW w:w="744"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65" w:right="0" w:firstLine="0"/>
              <w:jc w:val="left"/>
            </w:pPr>
            <w:r>
              <w:rPr>
                <w:sz w:val="24"/>
              </w:rPr>
              <w:t xml:space="preserve"> 20</w:t>
            </w:r>
          </w:p>
        </w:tc>
        <w:tc>
          <w:tcPr>
            <w:tcW w:w="1985"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0" w:right="502" w:firstLine="0"/>
              <w:jc w:val="right"/>
            </w:pPr>
            <w:r>
              <w:rPr>
                <w:sz w:val="24"/>
                <w:szCs w:val="24"/>
                <w:rtl/>
              </w:rPr>
              <w:t>أقل من سن ة</w:t>
            </w:r>
            <w:r>
              <w:rPr>
                <w:sz w:val="24"/>
                <w:szCs w:val="24"/>
                <w:rtl/>
              </w:rPr>
              <w:t xml:space="preserve"> </w:t>
            </w:r>
          </w:p>
        </w:tc>
        <w:tc>
          <w:tcPr>
            <w:tcW w:w="4533" w:type="dxa"/>
            <w:vMerge w:val="restart"/>
            <w:tcBorders>
              <w:top w:val="single" w:sz="4" w:space="0" w:color="ED7D31"/>
              <w:left w:val="single" w:sz="4" w:space="0" w:color="F4B083"/>
              <w:bottom w:val="single" w:sz="4" w:space="0" w:color="F4B083"/>
              <w:right w:val="single" w:sz="4" w:space="0" w:color="F4B083"/>
            </w:tcBorders>
            <w:shd w:val="clear" w:color="auto" w:fill="FBE4D5"/>
            <w:vAlign w:val="center"/>
          </w:tcPr>
          <w:p w:rsidR="00F33E7A" w:rsidRDefault="0099653A">
            <w:pPr>
              <w:spacing w:after="0" w:line="259" w:lineRule="auto"/>
              <w:ind w:left="0" w:right="71" w:firstLine="0"/>
              <w:jc w:val="center"/>
            </w:pPr>
            <w:r>
              <w:rPr>
                <w:b/>
                <w:bCs/>
                <w:sz w:val="24"/>
                <w:szCs w:val="24"/>
                <w:rtl/>
              </w:rPr>
              <w:t xml:space="preserve">عدد سنوات استخدام الخدمات البنكية الرقمي ة </w:t>
            </w:r>
          </w:p>
        </w:tc>
      </w:tr>
      <w:tr w:rsidR="00F33E7A">
        <w:trPr>
          <w:trHeight w:val="418"/>
        </w:trPr>
        <w:tc>
          <w:tcPr>
            <w:tcW w:w="1957"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65" w:firstLine="0"/>
              <w:jc w:val="center"/>
            </w:pPr>
            <w:r>
              <w:rPr>
                <w:sz w:val="24"/>
              </w:rPr>
              <w:t xml:space="preserve"> 28.0</w:t>
            </w:r>
          </w:p>
        </w:tc>
        <w:tc>
          <w:tcPr>
            <w:tcW w:w="744"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65" w:right="0" w:firstLine="0"/>
              <w:jc w:val="left"/>
            </w:pPr>
            <w:r>
              <w:rPr>
                <w:sz w:val="24"/>
              </w:rPr>
              <w:t xml:space="preserve"> 70</w:t>
            </w:r>
          </w:p>
        </w:tc>
        <w:tc>
          <w:tcPr>
            <w:tcW w:w="1985" w:type="dxa"/>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0" w:right="483" w:firstLine="0"/>
              <w:jc w:val="right"/>
            </w:pPr>
            <w:r>
              <w:rPr>
                <w:sz w:val="24"/>
                <w:szCs w:val="24"/>
                <w:rtl/>
              </w:rPr>
              <w:t xml:space="preserve"> </w:t>
            </w:r>
            <w:r>
              <w:rPr>
                <w:sz w:val="24"/>
                <w:szCs w:val="24"/>
              </w:rPr>
              <w:t>3</w:t>
            </w:r>
            <w:r>
              <w:rPr>
                <w:sz w:val="24"/>
                <w:szCs w:val="24"/>
                <w:rtl/>
              </w:rPr>
              <w:t>–</w:t>
            </w:r>
            <w:r>
              <w:rPr>
                <w:sz w:val="24"/>
                <w:szCs w:val="24"/>
              </w:rPr>
              <w:t>1</w:t>
            </w:r>
            <w:r>
              <w:rPr>
                <w:sz w:val="24"/>
                <w:szCs w:val="24"/>
                <w:rtl/>
              </w:rPr>
              <w:t>سنوا ت</w:t>
            </w:r>
            <w:r>
              <w:rPr>
                <w:sz w:val="24"/>
                <w:szCs w:val="24"/>
                <w:rtl/>
              </w:rPr>
              <w:t xml:space="preserve"> </w:t>
            </w:r>
          </w:p>
        </w:tc>
        <w:tc>
          <w:tcPr>
            <w:tcW w:w="0" w:type="auto"/>
            <w:vMerge/>
            <w:tcBorders>
              <w:top w:val="nil"/>
              <w:left w:val="single" w:sz="4" w:space="0" w:color="F4B083"/>
              <w:bottom w:val="nil"/>
              <w:right w:val="single" w:sz="4" w:space="0" w:color="F4B083"/>
            </w:tcBorders>
          </w:tcPr>
          <w:p w:rsidR="00F33E7A" w:rsidRDefault="00F33E7A">
            <w:pPr>
              <w:bidi w:val="0"/>
              <w:spacing w:after="160" w:line="259" w:lineRule="auto"/>
              <w:ind w:left="0" w:right="0" w:firstLine="0"/>
              <w:jc w:val="left"/>
            </w:pPr>
          </w:p>
        </w:tc>
      </w:tr>
      <w:tr w:rsidR="00F33E7A">
        <w:trPr>
          <w:trHeight w:val="415"/>
        </w:trPr>
        <w:tc>
          <w:tcPr>
            <w:tcW w:w="1957"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65" w:firstLine="0"/>
              <w:jc w:val="center"/>
            </w:pPr>
            <w:r>
              <w:rPr>
                <w:sz w:val="24"/>
              </w:rPr>
              <w:t xml:space="preserve"> 26.8</w:t>
            </w:r>
          </w:p>
        </w:tc>
        <w:tc>
          <w:tcPr>
            <w:tcW w:w="744"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65" w:right="0" w:firstLine="0"/>
              <w:jc w:val="left"/>
            </w:pPr>
            <w:r>
              <w:rPr>
                <w:sz w:val="24"/>
              </w:rPr>
              <w:t xml:space="preserve"> 67</w:t>
            </w:r>
          </w:p>
        </w:tc>
        <w:tc>
          <w:tcPr>
            <w:tcW w:w="1985"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0" w:right="483" w:firstLine="0"/>
              <w:jc w:val="right"/>
            </w:pPr>
            <w:r>
              <w:rPr>
                <w:sz w:val="24"/>
                <w:szCs w:val="24"/>
                <w:rtl/>
              </w:rPr>
              <w:t xml:space="preserve"> </w:t>
            </w:r>
            <w:r>
              <w:rPr>
                <w:sz w:val="24"/>
                <w:szCs w:val="24"/>
              </w:rPr>
              <w:t>6</w:t>
            </w:r>
            <w:r>
              <w:rPr>
                <w:sz w:val="24"/>
                <w:szCs w:val="24"/>
                <w:rtl/>
              </w:rPr>
              <w:t>–</w:t>
            </w:r>
            <w:r>
              <w:rPr>
                <w:sz w:val="24"/>
                <w:szCs w:val="24"/>
              </w:rPr>
              <w:t>4</w:t>
            </w:r>
            <w:r>
              <w:rPr>
                <w:sz w:val="24"/>
                <w:szCs w:val="24"/>
                <w:rtl/>
              </w:rPr>
              <w:t>سنوا ت</w:t>
            </w:r>
            <w:r>
              <w:rPr>
                <w:sz w:val="24"/>
                <w:szCs w:val="24"/>
                <w:rtl/>
              </w:rPr>
              <w:t xml:space="preserve"> </w:t>
            </w:r>
          </w:p>
        </w:tc>
        <w:tc>
          <w:tcPr>
            <w:tcW w:w="0" w:type="auto"/>
            <w:vMerge/>
            <w:tcBorders>
              <w:top w:val="nil"/>
              <w:left w:val="single" w:sz="4" w:space="0" w:color="F4B083"/>
              <w:bottom w:val="nil"/>
              <w:right w:val="single" w:sz="4" w:space="0" w:color="F4B083"/>
            </w:tcBorders>
          </w:tcPr>
          <w:p w:rsidR="00F33E7A" w:rsidRDefault="00F33E7A">
            <w:pPr>
              <w:bidi w:val="0"/>
              <w:spacing w:after="160" w:line="259" w:lineRule="auto"/>
              <w:ind w:left="0" w:right="0" w:firstLine="0"/>
              <w:jc w:val="left"/>
            </w:pPr>
          </w:p>
        </w:tc>
      </w:tr>
      <w:tr w:rsidR="00F33E7A">
        <w:trPr>
          <w:trHeight w:val="416"/>
        </w:trPr>
        <w:tc>
          <w:tcPr>
            <w:tcW w:w="1957"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65" w:firstLine="0"/>
              <w:jc w:val="center"/>
            </w:pPr>
            <w:r>
              <w:rPr>
                <w:sz w:val="24"/>
              </w:rPr>
              <w:t xml:space="preserve"> 37.2</w:t>
            </w:r>
          </w:p>
        </w:tc>
        <w:tc>
          <w:tcPr>
            <w:tcW w:w="744"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65" w:right="0" w:firstLine="0"/>
              <w:jc w:val="left"/>
            </w:pPr>
            <w:r>
              <w:rPr>
                <w:sz w:val="24"/>
              </w:rPr>
              <w:t xml:space="preserve"> 93</w:t>
            </w:r>
          </w:p>
        </w:tc>
        <w:tc>
          <w:tcPr>
            <w:tcW w:w="1985" w:type="dxa"/>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0" w:right="259" w:firstLine="0"/>
              <w:jc w:val="right"/>
            </w:pPr>
            <w:r>
              <w:rPr>
                <w:sz w:val="24"/>
                <w:szCs w:val="24"/>
                <w:rtl/>
              </w:rPr>
              <w:t xml:space="preserve">أكثر من </w:t>
            </w:r>
            <w:r>
              <w:rPr>
                <w:sz w:val="24"/>
                <w:szCs w:val="24"/>
              </w:rPr>
              <w:t>6</w:t>
            </w:r>
            <w:r>
              <w:rPr>
                <w:sz w:val="24"/>
                <w:szCs w:val="24"/>
                <w:rtl/>
              </w:rPr>
              <w:t xml:space="preserve"> سنوا ت</w:t>
            </w:r>
            <w:r>
              <w:rPr>
                <w:sz w:val="24"/>
                <w:szCs w:val="24"/>
                <w:rtl/>
              </w:rPr>
              <w:t xml:space="preserve"> </w:t>
            </w:r>
          </w:p>
        </w:tc>
        <w:tc>
          <w:tcPr>
            <w:tcW w:w="0" w:type="auto"/>
            <w:vMerge/>
            <w:tcBorders>
              <w:top w:val="nil"/>
              <w:left w:val="single" w:sz="4" w:space="0" w:color="F4B083"/>
              <w:bottom w:val="single" w:sz="4" w:space="0" w:color="F4B083"/>
              <w:right w:val="single" w:sz="4" w:space="0" w:color="F4B083"/>
            </w:tcBorders>
          </w:tcPr>
          <w:p w:rsidR="00F33E7A" w:rsidRDefault="00F33E7A">
            <w:pPr>
              <w:bidi w:val="0"/>
              <w:spacing w:after="160" w:line="259" w:lineRule="auto"/>
              <w:ind w:left="0" w:right="0" w:firstLine="0"/>
              <w:jc w:val="left"/>
            </w:pPr>
          </w:p>
        </w:tc>
      </w:tr>
      <w:tr w:rsidR="00F33E7A">
        <w:trPr>
          <w:trHeight w:val="414"/>
        </w:trPr>
        <w:tc>
          <w:tcPr>
            <w:tcW w:w="1957"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65" w:firstLine="0"/>
              <w:jc w:val="center"/>
            </w:pPr>
            <w:r>
              <w:rPr>
                <w:sz w:val="24"/>
              </w:rPr>
              <w:t xml:space="preserve"> 100.0</w:t>
            </w:r>
          </w:p>
        </w:tc>
        <w:tc>
          <w:tcPr>
            <w:tcW w:w="744"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0" w:firstLine="0"/>
              <w:jc w:val="left"/>
            </w:pPr>
            <w:r>
              <w:rPr>
                <w:sz w:val="24"/>
              </w:rPr>
              <w:t xml:space="preserve"> 250</w:t>
            </w:r>
          </w:p>
        </w:tc>
        <w:tc>
          <w:tcPr>
            <w:tcW w:w="1985"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0" w:right="71" w:firstLine="0"/>
              <w:jc w:val="center"/>
            </w:pPr>
            <w:r>
              <w:rPr>
                <w:sz w:val="24"/>
                <w:szCs w:val="24"/>
                <w:rtl/>
              </w:rPr>
              <w:t>المجموع</w:t>
            </w:r>
            <w:r>
              <w:rPr>
                <w:sz w:val="24"/>
                <w:szCs w:val="24"/>
                <w:rtl/>
              </w:rPr>
              <w:t xml:space="preserve"> </w:t>
            </w:r>
          </w:p>
        </w:tc>
        <w:tc>
          <w:tcPr>
            <w:tcW w:w="4533"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93" w:firstLine="0"/>
              <w:jc w:val="center"/>
            </w:pPr>
            <w:r>
              <w:rPr>
                <w:b/>
                <w:sz w:val="24"/>
              </w:rPr>
              <w:t xml:space="preserve"> </w:t>
            </w:r>
          </w:p>
        </w:tc>
      </w:tr>
    </w:tbl>
    <w:p w:rsidR="00F33E7A" w:rsidRDefault="0099653A">
      <w:pPr>
        <w:bidi w:val="0"/>
        <w:spacing w:after="194" w:line="259" w:lineRule="auto"/>
        <w:ind w:left="0" w:right="204" w:firstLine="0"/>
        <w:jc w:val="right"/>
      </w:pPr>
      <w:r>
        <w:t xml:space="preserve"> </w:t>
      </w:r>
    </w:p>
    <w:p w:rsidR="00F33E7A" w:rsidRDefault="0099653A">
      <w:pPr>
        <w:spacing w:after="3" w:line="359" w:lineRule="auto"/>
        <w:ind w:left="7" w:right="146" w:hanging="7"/>
        <w:jc w:val="right"/>
      </w:pPr>
      <w:r>
        <w:rPr>
          <w:szCs w:val="28"/>
          <w:rtl/>
        </w:rPr>
        <w:t xml:space="preserve">يوضح الجدول رقم </w:t>
      </w:r>
      <w:r>
        <w:rPr>
          <w:szCs w:val="28"/>
        </w:rPr>
        <w:t>3</w:t>
      </w:r>
      <w:r>
        <w:rPr>
          <w:szCs w:val="28"/>
          <w:rtl/>
        </w:rPr>
        <w:t>-</w:t>
      </w:r>
      <w:r>
        <w:rPr>
          <w:szCs w:val="28"/>
        </w:rPr>
        <w:t>6</w:t>
      </w:r>
      <w:r>
        <w:rPr>
          <w:szCs w:val="28"/>
          <w:rtl/>
        </w:rPr>
        <w:t xml:space="preserve">  أن الفئة أكثر من </w:t>
      </w:r>
      <w:r>
        <w:rPr>
          <w:szCs w:val="28"/>
        </w:rPr>
        <w:t>6</w:t>
      </w:r>
      <w:r>
        <w:rPr>
          <w:szCs w:val="28"/>
          <w:rtl/>
        </w:rPr>
        <w:t xml:space="preserve"> سنوا ت مثلت النسبة الأعلى من أف ارد العينة بنسبة</w:t>
      </w:r>
      <w:r>
        <w:rPr>
          <w:szCs w:val="28"/>
          <w:rtl/>
        </w:rPr>
        <w:t xml:space="preserve"> %</w:t>
      </w:r>
      <w:r>
        <w:rPr>
          <w:szCs w:val="28"/>
        </w:rPr>
        <w:t>37</w:t>
      </w:r>
      <w:r>
        <w:rPr>
          <w:szCs w:val="28"/>
          <w:rtl/>
        </w:rPr>
        <w:t>.</w:t>
      </w:r>
      <w:r>
        <w:rPr>
          <w:szCs w:val="28"/>
        </w:rPr>
        <w:t>2</w:t>
      </w:r>
      <w:r>
        <w:rPr>
          <w:szCs w:val="28"/>
          <w:rtl/>
        </w:rPr>
        <w:t xml:space="preserve">،تلتها فئة </w:t>
      </w:r>
      <w:r>
        <w:rPr>
          <w:szCs w:val="28"/>
          <w:rtl/>
        </w:rPr>
        <w:t xml:space="preserve"> </w:t>
      </w:r>
      <w:r>
        <w:rPr>
          <w:szCs w:val="28"/>
        </w:rPr>
        <w:t>3</w:t>
      </w:r>
      <w:r>
        <w:rPr>
          <w:szCs w:val="28"/>
          <w:rtl/>
        </w:rPr>
        <w:t>–</w:t>
      </w:r>
      <w:r>
        <w:rPr>
          <w:szCs w:val="28"/>
        </w:rPr>
        <w:t>1</w:t>
      </w:r>
      <w:r>
        <w:rPr>
          <w:szCs w:val="28"/>
          <w:rtl/>
        </w:rPr>
        <w:t xml:space="preserve">سنوا ت بنسب ة </w:t>
      </w:r>
      <w:r>
        <w:rPr>
          <w:szCs w:val="28"/>
          <w:rtl/>
        </w:rPr>
        <w:t>%</w:t>
      </w:r>
      <w:r>
        <w:rPr>
          <w:szCs w:val="28"/>
        </w:rPr>
        <w:t>28</w:t>
      </w:r>
      <w:r>
        <w:rPr>
          <w:szCs w:val="28"/>
          <w:rtl/>
        </w:rPr>
        <w:t>.</w:t>
      </w:r>
      <w:r>
        <w:rPr>
          <w:szCs w:val="28"/>
        </w:rPr>
        <w:t>0</w:t>
      </w:r>
      <w:r>
        <w:rPr>
          <w:szCs w:val="28"/>
          <w:rtl/>
        </w:rPr>
        <w:t xml:space="preserve">، ثم فئة </w:t>
      </w:r>
      <w:r>
        <w:rPr>
          <w:szCs w:val="28"/>
          <w:rtl/>
        </w:rPr>
        <w:t xml:space="preserve"> </w:t>
      </w:r>
      <w:r>
        <w:rPr>
          <w:szCs w:val="28"/>
        </w:rPr>
        <w:t>6</w:t>
      </w:r>
      <w:r>
        <w:rPr>
          <w:szCs w:val="28"/>
          <w:rtl/>
        </w:rPr>
        <w:t>–</w:t>
      </w:r>
      <w:r>
        <w:rPr>
          <w:szCs w:val="28"/>
        </w:rPr>
        <w:t>4</w:t>
      </w:r>
      <w:r>
        <w:rPr>
          <w:szCs w:val="28"/>
          <w:rtl/>
        </w:rPr>
        <w:t>سنوا ت بنسبة</w:t>
      </w:r>
      <w:r>
        <w:rPr>
          <w:szCs w:val="28"/>
          <w:rtl/>
        </w:rPr>
        <w:t xml:space="preserve"> %</w:t>
      </w:r>
      <w:r>
        <w:rPr>
          <w:szCs w:val="28"/>
        </w:rPr>
        <w:t>26</w:t>
      </w:r>
      <w:r>
        <w:rPr>
          <w:szCs w:val="28"/>
          <w:rtl/>
        </w:rPr>
        <w:t>.</w:t>
      </w:r>
      <w:r>
        <w:rPr>
          <w:szCs w:val="28"/>
        </w:rPr>
        <w:t>8</w:t>
      </w:r>
      <w:r>
        <w:rPr>
          <w:szCs w:val="28"/>
          <w:rtl/>
        </w:rPr>
        <w:t>، وأخي ار فئة أقل من سنة بنسبة</w:t>
      </w:r>
      <w:r>
        <w:rPr>
          <w:szCs w:val="28"/>
          <w:rtl/>
        </w:rPr>
        <w:t xml:space="preserve"> .%</w:t>
      </w:r>
      <w:r>
        <w:rPr>
          <w:szCs w:val="28"/>
        </w:rPr>
        <w:t>8</w:t>
      </w:r>
      <w:r>
        <w:rPr>
          <w:szCs w:val="28"/>
          <w:rtl/>
        </w:rPr>
        <w:t>.</w:t>
      </w:r>
      <w:r>
        <w:rPr>
          <w:szCs w:val="28"/>
        </w:rPr>
        <w:t>0</w:t>
      </w:r>
      <w:r>
        <w:rPr>
          <w:szCs w:val="28"/>
          <w:rtl/>
        </w:rPr>
        <w:t>ويعكس ذلك أن أغلب أف ارد العينة لديهم خبرة جيدة نسبيًا في استخدام الخدمات البنكية الرقمية، مما يعزز من موثوقية استجاباتهم تجاه محاور الد ارسة</w:t>
      </w:r>
      <w:r>
        <w:rPr>
          <w:szCs w:val="28"/>
          <w:rtl/>
        </w:rPr>
        <w:t xml:space="preserve">. </w:t>
      </w:r>
    </w:p>
    <w:p w:rsidR="00F33E7A" w:rsidRDefault="0099653A">
      <w:pPr>
        <w:bidi w:val="0"/>
        <w:spacing w:after="75" w:line="259" w:lineRule="auto"/>
        <w:ind w:left="993" w:right="0" w:firstLine="0"/>
        <w:jc w:val="left"/>
      </w:pPr>
      <w:r>
        <w:rPr>
          <w:rFonts w:ascii="Calibri" w:eastAsia="Calibri" w:hAnsi="Calibri" w:cs="Calibri"/>
          <w:noProof/>
          <w:sz w:val="22"/>
        </w:rPr>
        <mc:AlternateContent>
          <mc:Choice Requires="wpg">
            <w:drawing>
              <wp:inline distT="0" distB="0" distL="0" distR="0">
                <wp:extent cx="4657090" cy="2829770"/>
                <wp:effectExtent l="0" t="0" r="0" b="0"/>
                <wp:docPr id="491992" name="Group 491992"/>
                <wp:cNvGraphicFramePr/>
                <a:graphic xmlns:a="http://schemas.openxmlformats.org/drawingml/2006/main">
                  <a:graphicData uri="http://schemas.microsoft.com/office/word/2010/wordprocessingGroup">
                    <wpg:wgp>
                      <wpg:cNvGrpSpPr/>
                      <wpg:grpSpPr>
                        <a:xfrm>
                          <a:off x="0" y="0"/>
                          <a:ext cx="4657090" cy="2829770"/>
                          <a:chOff x="0" y="0"/>
                          <a:chExt cx="4657090" cy="2829770"/>
                        </a:xfrm>
                      </wpg:grpSpPr>
                      <wps:wsp>
                        <wps:cNvPr id="34745" name="Rectangle 34745"/>
                        <wps:cNvSpPr/>
                        <wps:spPr>
                          <a:xfrm>
                            <a:off x="0" y="2534187"/>
                            <a:ext cx="75177" cy="393126"/>
                          </a:xfrm>
                          <a:prstGeom prst="rect">
                            <a:avLst/>
                          </a:prstGeom>
                          <a:ln>
                            <a:noFill/>
                          </a:ln>
                        </wps:spPr>
                        <wps:txbx>
                          <w:txbxContent>
                            <w:p w:rsidR="00F33E7A" w:rsidRDefault="0099653A">
                              <w:pPr>
                                <w:bidi w:val="0"/>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34750" name="Picture 34750"/>
                          <pic:cNvPicPr/>
                        </pic:nvPicPr>
                        <pic:blipFill>
                          <a:blip r:embed="rId41"/>
                          <a:stretch>
                            <a:fillRect/>
                          </a:stretch>
                        </pic:blipFill>
                        <pic:spPr>
                          <a:xfrm>
                            <a:off x="2300986" y="562407"/>
                            <a:ext cx="573011" cy="1053097"/>
                          </a:xfrm>
                          <a:prstGeom prst="rect">
                            <a:avLst/>
                          </a:prstGeom>
                        </pic:spPr>
                      </pic:pic>
                      <pic:pic xmlns:pic="http://schemas.openxmlformats.org/drawingml/2006/picture">
                        <pic:nvPicPr>
                          <pic:cNvPr id="34752" name="Picture 34752"/>
                          <pic:cNvPicPr/>
                        </pic:nvPicPr>
                        <pic:blipFill>
                          <a:blip r:embed="rId42"/>
                          <a:stretch>
                            <a:fillRect/>
                          </a:stretch>
                        </pic:blipFill>
                        <pic:spPr>
                          <a:xfrm>
                            <a:off x="2296414" y="670624"/>
                            <a:ext cx="1053097" cy="1528572"/>
                          </a:xfrm>
                          <a:prstGeom prst="rect">
                            <a:avLst/>
                          </a:prstGeom>
                        </pic:spPr>
                      </pic:pic>
                      <pic:pic xmlns:pic="http://schemas.openxmlformats.org/drawingml/2006/picture">
                        <pic:nvPicPr>
                          <pic:cNvPr id="34754" name="Picture 34754"/>
                          <pic:cNvPicPr/>
                        </pic:nvPicPr>
                        <pic:blipFill>
                          <a:blip r:embed="rId43"/>
                          <a:stretch>
                            <a:fillRect/>
                          </a:stretch>
                        </pic:blipFill>
                        <pic:spPr>
                          <a:xfrm>
                            <a:off x="1638046" y="1470710"/>
                            <a:ext cx="1507236" cy="1053097"/>
                          </a:xfrm>
                          <a:prstGeom prst="rect">
                            <a:avLst/>
                          </a:prstGeom>
                        </pic:spPr>
                      </pic:pic>
                      <pic:pic xmlns:pic="http://schemas.openxmlformats.org/drawingml/2006/picture">
                        <pic:nvPicPr>
                          <pic:cNvPr id="34756" name="Picture 34756"/>
                          <pic:cNvPicPr/>
                        </pic:nvPicPr>
                        <pic:blipFill>
                          <a:blip r:embed="rId44"/>
                          <a:stretch>
                            <a:fillRect/>
                          </a:stretch>
                        </pic:blipFill>
                        <pic:spPr>
                          <a:xfrm>
                            <a:off x="1388110" y="556323"/>
                            <a:ext cx="1053097" cy="1694688"/>
                          </a:xfrm>
                          <a:prstGeom prst="rect">
                            <a:avLst/>
                          </a:prstGeom>
                        </pic:spPr>
                      </pic:pic>
                      <wps:wsp>
                        <wps:cNvPr id="34757" name="Shape 34757"/>
                        <wps:cNvSpPr/>
                        <wps:spPr>
                          <a:xfrm>
                            <a:off x="2371090" y="636842"/>
                            <a:ext cx="437515" cy="908177"/>
                          </a:xfrm>
                          <a:custGeom>
                            <a:avLst/>
                            <a:gdLst/>
                            <a:ahLst/>
                            <a:cxnLst/>
                            <a:rect l="0" t="0" r="0" b="0"/>
                            <a:pathLst>
                              <a:path w="437515" h="908177">
                                <a:moveTo>
                                  <a:pt x="0" y="0"/>
                                </a:moveTo>
                                <a:cubicBezTo>
                                  <a:pt x="153035" y="0"/>
                                  <a:pt x="303530" y="38735"/>
                                  <a:pt x="437515" y="112395"/>
                                </a:cubicBezTo>
                                <a:lnTo>
                                  <a:pt x="0" y="908177"/>
                                </a:lnTo>
                                <a:lnTo>
                                  <a:pt x="0" y="0"/>
                                </a:lnTo>
                                <a:close/>
                              </a:path>
                            </a:pathLst>
                          </a:custGeom>
                          <a:ln w="0" cap="flat">
                            <a:miter lim="127000"/>
                          </a:ln>
                        </wps:spPr>
                        <wps:style>
                          <a:lnRef idx="0">
                            <a:srgbClr val="000000">
                              <a:alpha val="0"/>
                            </a:srgbClr>
                          </a:lnRef>
                          <a:fillRef idx="1">
                            <a:srgbClr val="70AD47"/>
                          </a:fillRef>
                          <a:effectRef idx="0">
                            <a:scrgbClr r="0" g="0" b="0"/>
                          </a:effectRef>
                          <a:fontRef idx="none"/>
                        </wps:style>
                        <wps:bodyPr/>
                      </wps:wsp>
                      <wps:wsp>
                        <wps:cNvPr id="34758" name="Shape 34758"/>
                        <wps:cNvSpPr/>
                        <wps:spPr>
                          <a:xfrm>
                            <a:off x="2371090" y="749236"/>
                            <a:ext cx="1037463" cy="1374775"/>
                          </a:xfrm>
                          <a:custGeom>
                            <a:avLst/>
                            <a:gdLst/>
                            <a:ahLst/>
                            <a:cxnLst/>
                            <a:rect l="0" t="0" r="0" b="0"/>
                            <a:pathLst>
                              <a:path w="1037463" h="1374775">
                                <a:moveTo>
                                  <a:pt x="437515" y="0"/>
                                </a:moveTo>
                                <a:cubicBezTo>
                                  <a:pt x="877062" y="241681"/>
                                  <a:pt x="1037463" y="793877"/>
                                  <a:pt x="795909" y="1233424"/>
                                </a:cubicBezTo>
                                <a:cubicBezTo>
                                  <a:pt x="768350" y="1283462"/>
                                  <a:pt x="736219" y="1330706"/>
                                  <a:pt x="699770" y="1374775"/>
                                </a:cubicBezTo>
                                <a:lnTo>
                                  <a:pt x="0" y="795782"/>
                                </a:lnTo>
                                <a:lnTo>
                                  <a:pt x="437515" y="0"/>
                                </a:lnTo>
                                <a:close/>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34759" name="Shape 34759"/>
                        <wps:cNvSpPr/>
                        <wps:spPr>
                          <a:xfrm>
                            <a:off x="1716913" y="1545019"/>
                            <a:ext cx="1353947" cy="1019556"/>
                          </a:xfrm>
                          <a:custGeom>
                            <a:avLst/>
                            <a:gdLst/>
                            <a:ahLst/>
                            <a:cxnLst/>
                            <a:rect l="0" t="0" r="0" b="0"/>
                            <a:pathLst>
                              <a:path w="1353947" h="1019556">
                                <a:moveTo>
                                  <a:pt x="654177" y="0"/>
                                </a:moveTo>
                                <a:lnTo>
                                  <a:pt x="1353947" y="578993"/>
                                </a:lnTo>
                                <a:cubicBezTo>
                                  <a:pt x="1034288" y="965454"/>
                                  <a:pt x="461772" y="1019556"/>
                                  <a:pt x="75311" y="699897"/>
                                </a:cubicBezTo>
                                <a:cubicBezTo>
                                  <a:pt x="48895" y="678053"/>
                                  <a:pt x="23749" y="654685"/>
                                  <a:pt x="0" y="630047"/>
                                </a:cubicBezTo>
                                <a:lnTo>
                                  <a:pt x="654177" y="0"/>
                                </a:lnTo>
                                <a:close/>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34760" name="Shape 34760"/>
                        <wps:cNvSpPr/>
                        <wps:spPr>
                          <a:xfrm>
                            <a:off x="1368933" y="636842"/>
                            <a:ext cx="1002157" cy="1538224"/>
                          </a:xfrm>
                          <a:custGeom>
                            <a:avLst/>
                            <a:gdLst/>
                            <a:ahLst/>
                            <a:cxnLst/>
                            <a:rect l="0" t="0" r="0" b="0"/>
                            <a:pathLst>
                              <a:path w="1002157" h="1538224">
                                <a:moveTo>
                                  <a:pt x="1002157" y="0"/>
                                </a:moveTo>
                                <a:lnTo>
                                  <a:pt x="1002157" y="908177"/>
                                </a:lnTo>
                                <a:lnTo>
                                  <a:pt x="347980" y="1538224"/>
                                </a:lnTo>
                                <a:cubicBezTo>
                                  <a:pt x="0" y="1176909"/>
                                  <a:pt x="10922" y="601980"/>
                                  <a:pt x="372237" y="254000"/>
                                </a:cubicBezTo>
                                <a:cubicBezTo>
                                  <a:pt x="541401" y="91059"/>
                                  <a:pt x="767207" y="0"/>
                                  <a:pt x="1002157" y="0"/>
                                </a:cubicBezTo>
                                <a:close/>
                              </a:path>
                            </a:pathLst>
                          </a:custGeom>
                          <a:ln w="0" cap="flat">
                            <a:miter lim="127000"/>
                          </a:ln>
                        </wps:spPr>
                        <wps:style>
                          <a:lnRef idx="0">
                            <a:srgbClr val="000000">
                              <a:alpha val="0"/>
                            </a:srgbClr>
                          </a:lnRef>
                          <a:fillRef idx="1">
                            <a:srgbClr val="43682B"/>
                          </a:fillRef>
                          <a:effectRef idx="0">
                            <a:scrgbClr r="0" g="0" b="0"/>
                          </a:effectRef>
                          <a:fontRef idx="none"/>
                        </wps:style>
                        <wps:bodyPr/>
                      </wps:wsp>
                      <wps:wsp>
                        <wps:cNvPr id="34762" name="Rectangle 34762"/>
                        <wps:cNvSpPr/>
                        <wps:spPr>
                          <a:xfrm>
                            <a:off x="2944202" y="492936"/>
                            <a:ext cx="162178"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70AD47"/>
                                  <w:sz w:val="20"/>
                                  <w:szCs w:val="20"/>
                                  <w:rtl/>
                                </w:rPr>
                                <w:t>أقل</w:t>
                              </w:r>
                            </w:p>
                          </w:txbxContent>
                        </wps:txbx>
                        <wps:bodyPr horzOverflow="overflow" vert="horz" lIns="0" tIns="0" rIns="0" bIns="0" rtlCol="0">
                          <a:noAutofit/>
                        </wps:bodyPr>
                      </wps:wsp>
                      <wps:wsp>
                        <wps:cNvPr id="34766" name="Rectangle 34766"/>
                        <wps:cNvSpPr/>
                        <wps:spPr>
                          <a:xfrm>
                            <a:off x="2586609" y="492936"/>
                            <a:ext cx="217695"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70AD47"/>
                                  <w:sz w:val="20"/>
                                  <w:szCs w:val="20"/>
                                  <w:rtl/>
                                </w:rPr>
                                <w:t>سنة</w:t>
                              </w:r>
                            </w:p>
                          </w:txbxContent>
                        </wps:txbx>
                        <wps:bodyPr horzOverflow="overflow" vert="horz" lIns="0" tIns="0" rIns="0" bIns="0" rtlCol="0">
                          <a:noAutofit/>
                        </wps:bodyPr>
                      </wps:wsp>
                      <wps:wsp>
                        <wps:cNvPr id="34765" name="Rectangle 34765"/>
                        <wps:cNvSpPr/>
                        <wps:spPr>
                          <a:xfrm>
                            <a:off x="2750922" y="492936"/>
                            <a:ext cx="46769"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color w:val="70AD47"/>
                                  <w:sz w:val="20"/>
                                </w:rPr>
                                <w:t xml:space="preserve"> </w:t>
                              </w:r>
                            </w:p>
                          </w:txbxContent>
                        </wps:txbx>
                        <wps:bodyPr horzOverflow="overflow" vert="horz" lIns="0" tIns="0" rIns="0" bIns="0" rtlCol="0">
                          <a:noAutofit/>
                        </wps:bodyPr>
                      </wps:wsp>
                      <wps:wsp>
                        <wps:cNvPr id="34764" name="Rectangle 34764"/>
                        <wps:cNvSpPr/>
                        <wps:spPr>
                          <a:xfrm>
                            <a:off x="2787352" y="492936"/>
                            <a:ext cx="160832"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70AD47"/>
                                  <w:sz w:val="20"/>
                                  <w:szCs w:val="20"/>
                                  <w:rtl/>
                                </w:rPr>
                                <w:t>من</w:t>
                              </w:r>
                            </w:p>
                          </w:txbxContent>
                        </wps:txbx>
                        <wps:bodyPr horzOverflow="overflow" vert="horz" lIns="0" tIns="0" rIns="0" bIns="0" rtlCol="0">
                          <a:noAutofit/>
                        </wps:bodyPr>
                      </wps:wsp>
                      <wps:wsp>
                        <wps:cNvPr id="34763" name="Rectangle 34763"/>
                        <wps:cNvSpPr/>
                        <wps:spPr>
                          <a:xfrm>
                            <a:off x="2907772" y="492936"/>
                            <a:ext cx="46769"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color w:val="70AD47"/>
                                  <w:sz w:val="20"/>
                                </w:rPr>
                                <w:t xml:space="preserve"> </w:t>
                              </w:r>
                            </w:p>
                          </w:txbxContent>
                        </wps:txbx>
                        <wps:bodyPr horzOverflow="overflow" vert="horz" lIns="0" tIns="0" rIns="0" bIns="0" rtlCol="0">
                          <a:noAutofit/>
                        </wps:bodyPr>
                      </wps:wsp>
                      <wps:wsp>
                        <wps:cNvPr id="34767" name="Rectangle 34767"/>
                        <wps:cNvSpPr/>
                        <wps:spPr>
                          <a:xfrm>
                            <a:off x="3802380" y="1301545"/>
                            <a:ext cx="93538"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color w:val="5B9BD5"/>
                                  <w:sz w:val="20"/>
                                </w:rPr>
                                <w:t>1</w:t>
                              </w:r>
                            </w:p>
                          </w:txbxContent>
                        </wps:txbx>
                        <wps:bodyPr horzOverflow="overflow" vert="horz" lIns="0" tIns="0" rIns="0" bIns="0" rtlCol="0">
                          <a:noAutofit/>
                        </wps:bodyPr>
                      </wps:wsp>
                      <wps:wsp>
                        <wps:cNvPr id="34768" name="Rectangle 34768"/>
                        <wps:cNvSpPr/>
                        <wps:spPr>
                          <a:xfrm>
                            <a:off x="3738372" y="1298766"/>
                            <a:ext cx="83781" cy="171355"/>
                          </a:xfrm>
                          <a:prstGeom prst="rect">
                            <a:avLst/>
                          </a:prstGeom>
                          <a:ln>
                            <a:noFill/>
                          </a:ln>
                        </wps:spPr>
                        <wps:txbx>
                          <w:txbxContent>
                            <w:p w:rsidR="00F33E7A" w:rsidRDefault="0099653A">
                              <w:pPr>
                                <w:bidi w:val="0"/>
                                <w:spacing w:after="160" w:line="259" w:lineRule="auto"/>
                                <w:ind w:left="0" w:right="0" w:firstLine="0"/>
                                <w:jc w:val="left"/>
                              </w:pPr>
                              <w:r>
                                <w:rPr>
                                  <w:rFonts w:ascii="Calibri" w:eastAsia="Calibri" w:hAnsi="Calibri" w:cs="Calibri"/>
                                  <w:b/>
                                  <w:color w:val="5B9BD5"/>
                                  <w:sz w:val="20"/>
                                </w:rPr>
                                <w:t>–</w:t>
                              </w:r>
                            </w:p>
                          </w:txbxContent>
                        </wps:txbx>
                        <wps:bodyPr horzOverflow="overflow" vert="horz" lIns="0" tIns="0" rIns="0" bIns="0" rtlCol="0">
                          <a:noAutofit/>
                        </wps:bodyPr>
                      </wps:wsp>
                      <wps:wsp>
                        <wps:cNvPr id="34769" name="Rectangle 34769"/>
                        <wps:cNvSpPr/>
                        <wps:spPr>
                          <a:xfrm>
                            <a:off x="3669792" y="1301545"/>
                            <a:ext cx="93538"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color w:val="5B9BD5"/>
                                  <w:sz w:val="20"/>
                                </w:rPr>
                                <w:t>3</w:t>
                              </w:r>
                            </w:p>
                          </w:txbxContent>
                        </wps:txbx>
                        <wps:bodyPr horzOverflow="overflow" vert="horz" lIns="0" tIns="0" rIns="0" bIns="0" rtlCol="0">
                          <a:noAutofit/>
                        </wps:bodyPr>
                      </wps:wsp>
                      <wps:wsp>
                        <wps:cNvPr id="34770" name="Rectangle 34770"/>
                        <wps:cNvSpPr/>
                        <wps:spPr>
                          <a:xfrm>
                            <a:off x="3352800" y="1301545"/>
                            <a:ext cx="369611"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5B9BD5"/>
                                  <w:sz w:val="20"/>
                                  <w:szCs w:val="20"/>
                                  <w:rtl/>
                                </w:rPr>
                                <w:t>سنوات</w:t>
                              </w:r>
                            </w:p>
                          </w:txbxContent>
                        </wps:txbx>
                        <wps:bodyPr horzOverflow="overflow" vert="horz" lIns="0" tIns="0" rIns="0" bIns="0" rtlCol="0">
                          <a:noAutofit/>
                        </wps:bodyPr>
                      </wps:wsp>
                      <wps:wsp>
                        <wps:cNvPr id="34771" name="Rectangle 34771"/>
                        <wps:cNvSpPr/>
                        <wps:spPr>
                          <a:xfrm>
                            <a:off x="2631694" y="2537509"/>
                            <a:ext cx="93538"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color w:val="FFC000"/>
                                  <w:sz w:val="20"/>
                                </w:rPr>
                                <w:t>4</w:t>
                              </w:r>
                            </w:p>
                          </w:txbxContent>
                        </wps:txbx>
                        <wps:bodyPr horzOverflow="overflow" vert="horz" lIns="0" tIns="0" rIns="0" bIns="0" rtlCol="0">
                          <a:noAutofit/>
                        </wps:bodyPr>
                      </wps:wsp>
                      <wps:wsp>
                        <wps:cNvPr id="34772" name="Rectangle 34772"/>
                        <wps:cNvSpPr/>
                        <wps:spPr>
                          <a:xfrm>
                            <a:off x="2567686" y="2534730"/>
                            <a:ext cx="83781" cy="171355"/>
                          </a:xfrm>
                          <a:prstGeom prst="rect">
                            <a:avLst/>
                          </a:prstGeom>
                          <a:ln>
                            <a:noFill/>
                          </a:ln>
                        </wps:spPr>
                        <wps:txbx>
                          <w:txbxContent>
                            <w:p w:rsidR="00F33E7A" w:rsidRDefault="0099653A">
                              <w:pPr>
                                <w:bidi w:val="0"/>
                                <w:spacing w:after="160" w:line="259" w:lineRule="auto"/>
                                <w:ind w:left="0" w:right="0" w:firstLine="0"/>
                                <w:jc w:val="left"/>
                              </w:pPr>
                              <w:r>
                                <w:rPr>
                                  <w:rFonts w:ascii="Calibri" w:eastAsia="Calibri" w:hAnsi="Calibri" w:cs="Calibri"/>
                                  <w:b/>
                                  <w:color w:val="FFC000"/>
                                  <w:sz w:val="20"/>
                                </w:rPr>
                                <w:t>–</w:t>
                              </w:r>
                            </w:p>
                          </w:txbxContent>
                        </wps:txbx>
                        <wps:bodyPr horzOverflow="overflow" vert="horz" lIns="0" tIns="0" rIns="0" bIns="0" rtlCol="0">
                          <a:noAutofit/>
                        </wps:bodyPr>
                      </wps:wsp>
                      <wps:wsp>
                        <wps:cNvPr id="34773" name="Rectangle 34773"/>
                        <wps:cNvSpPr/>
                        <wps:spPr>
                          <a:xfrm>
                            <a:off x="2499106" y="2537509"/>
                            <a:ext cx="93538"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color w:val="FFC000"/>
                                  <w:sz w:val="20"/>
                                </w:rPr>
                                <w:t>6</w:t>
                              </w:r>
                            </w:p>
                          </w:txbxContent>
                        </wps:txbx>
                        <wps:bodyPr horzOverflow="overflow" vert="horz" lIns="0" tIns="0" rIns="0" bIns="0" rtlCol="0">
                          <a:noAutofit/>
                        </wps:bodyPr>
                      </wps:wsp>
                      <wps:wsp>
                        <wps:cNvPr id="34774" name="Rectangle 34774"/>
                        <wps:cNvSpPr/>
                        <wps:spPr>
                          <a:xfrm>
                            <a:off x="2181860" y="2537509"/>
                            <a:ext cx="369611"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FFC000"/>
                                  <w:sz w:val="20"/>
                                  <w:szCs w:val="20"/>
                                  <w:rtl/>
                                </w:rPr>
                                <w:t>سنوات</w:t>
                              </w:r>
                            </w:p>
                          </w:txbxContent>
                        </wps:txbx>
                        <wps:bodyPr horzOverflow="overflow" vert="horz" lIns="0" tIns="0" rIns="0" bIns="0" rtlCol="0">
                          <a:noAutofit/>
                        </wps:bodyPr>
                      </wps:wsp>
                      <wps:wsp>
                        <wps:cNvPr id="34779" name="Rectangle 34779"/>
                        <wps:cNvSpPr/>
                        <wps:spPr>
                          <a:xfrm>
                            <a:off x="1092454" y="1090852"/>
                            <a:ext cx="46769"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color w:val="43682B"/>
                                  <w:sz w:val="20"/>
                                </w:rPr>
                                <w:t xml:space="preserve"> </w:t>
                              </w:r>
                            </w:p>
                          </w:txbxContent>
                        </wps:txbx>
                        <wps:bodyPr horzOverflow="overflow" vert="horz" lIns="0" tIns="0" rIns="0" bIns="0" rtlCol="0">
                          <a:noAutofit/>
                        </wps:bodyPr>
                      </wps:wsp>
                      <wps:wsp>
                        <wps:cNvPr id="34778" name="Rectangle 34778"/>
                        <wps:cNvSpPr/>
                        <wps:spPr>
                          <a:xfrm>
                            <a:off x="1128884" y="1090852"/>
                            <a:ext cx="160832"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43682B"/>
                                  <w:sz w:val="20"/>
                                  <w:szCs w:val="20"/>
                                  <w:rtl/>
                                </w:rPr>
                                <w:t>من</w:t>
                              </w:r>
                            </w:p>
                          </w:txbxContent>
                        </wps:txbx>
                        <wps:bodyPr horzOverflow="overflow" vert="horz" lIns="0" tIns="0" rIns="0" bIns="0" rtlCol="0">
                          <a:noAutofit/>
                        </wps:bodyPr>
                      </wps:wsp>
                      <wps:wsp>
                        <wps:cNvPr id="34777" name="Rectangle 34777"/>
                        <wps:cNvSpPr/>
                        <wps:spPr>
                          <a:xfrm>
                            <a:off x="1249304" y="1090852"/>
                            <a:ext cx="46769"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color w:val="43682B"/>
                                  <w:sz w:val="20"/>
                                </w:rPr>
                                <w:t xml:space="preserve"> </w:t>
                              </w:r>
                            </w:p>
                          </w:txbxContent>
                        </wps:txbx>
                        <wps:bodyPr horzOverflow="overflow" vert="horz" lIns="0" tIns="0" rIns="0" bIns="0" rtlCol="0">
                          <a:noAutofit/>
                        </wps:bodyPr>
                      </wps:wsp>
                      <wps:wsp>
                        <wps:cNvPr id="34776" name="Rectangle 34776"/>
                        <wps:cNvSpPr/>
                        <wps:spPr>
                          <a:xfrm>
                            <a:off x="1284469" y="1090852"/>
                            <a:ext cx="216349"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43682B"/>
                                  <w:sz w:val="20"/>
                                  <w:szCs w:val="20"/>
                                  <w:rtl/>
                                </w:rPr>
                                <w:t>أكثر</w:t>
                              </w:r>
                            </w:p>
                          </w:txbxContent>
                        </wps:txbx>
                        <wps:bodyPr horzOverflow="overflow" vert="horz" lIns="0" tIns="0" rIns="0" bIns="0" rtlCol="0">
                          <a:noAutofit/>
                        </wps:bodyPr>
                      </wps:wsp>
                      <wps:wsp>
                        <wps:cNvPr id="34780" name="Rectangle 34780"/>
                        <wps:cNvSpPr/>
                        <wps:spPr>
                          <a:xfrm>
                            <a:off x="1023874" y="1090852"/>
                            <a:ext cx="93538"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color w:val="43682B"/>
                                  <w:sz w:val="20"/>
                                </w:rPr>
                                <w:t>6</w:t>
                              </w:r>
                            </w:p>
                          </w:txbxContent>
                        </wps:txbx>
                        <wps:bodyPr horzOverflow="overflow" vert="horz" lIns="0" tIns="0" rIns="0" bIns="0" rtlCol="0">
                          <a:noAutofit/>
                        </wps:bodyPr>
                      </wps:wsp>
                      <wps:wsp>
                        <wps:cNvPr id="34781" name="Rectangle 34781"/>
                        <wps:cNvSpPr/>
                        <wps:spPr>
                          <a:xfrm>
                            <a:off x="708406" y="1090852"/>
                            <a:ext cx="369611"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43682B"/>
                                  <w:sz w:val="20"/>
                                  <w:szCs w:val="20"/>
                                  <w:rtl/>
                                </w:rPr>
                                <w:t>سنوات</w:t>
                              </w:r>
                            </w:p>
                          </w:txbxContent>
                        </wps:txbx>
                        <wps:bodyPr horzOverflow="overflow" vert="horz" lIns="0" tIns="0" rIns="0" bIns="0" rtlCol="0">
                          <a:noAutofit/>
                        </wps:bodyPr>
                      </wps:wsp>
                      <wps:wsp>
                        <wps:cNvPr id="34793" name="Rectangle 34793"/>
                        <wps:cNvSpPr/>
                        <wps:spPr>
                          <a:xfrm>
                            <a:off x="919353" y="138375"/>
                            <a:ext cx="617609" cy="25339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595959"/>
                                  <w:sz w:val="32"/>
                                  <w:szCs w:val="32"/>
                                  <w:rtl/>
                                </w:rPr>
                                <w:t>الرقمية</w:t>
                              </w:r>
                            </w:p>
                          </w:txbxContent>
                        </wps:txbx>
                        <wps:bodyPr horzOverflow="overflow" vert="horz" lIns="0" tIns="0" rIns="0" bIns="0" rtlCol="0">
                          <a:noAutofit/>
                        </wps:bodyPr>
                      </wps:wsp>
                      <wps:wsp>
                        <wps:cNvPr id="34792" name="Rectangle 34792"/>
                        <wps:cNvSpPr/>
                        <wps:spPr>
                          <a:xfrm>
                            <a:off x="1383720" y="138375"/>
                            <a:ext cx="74943" cy="25339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595959"/>
                                  <w:sz w:val="32"/>
                                  <w:szCs w:val="32"/>
                                  <w:rtl/>
                                </w:rPr>
                                <w:t xml:space="preserve"> </w:t>
                              </w:r>
                            </w:p>
                          </w:txbxContent>
                        </wps:txbx>
                        <wps:bodyPr horzOverflow="overflow" vert="horz" lIns="0" tIns="0" rIns="0" bIns="0" rtlCol="0">
                          <a:noAutofit/>
                        </wps:bodyPr>
                      </wps:wsp>
                      <wps:wsp>
                        <wps:cNvPr id="34791" name="Rectangle 34791"/>
                        <wps:cNvSpPr/>
                        <wps:spPr>
                          <a:xfrm>
                            <a:off x="1441488" y="138375"/>
                            <a:ext cx="549674" cy="25339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595959"/>
                                  <w:sz w:val="32"/>
                                  <w:szCs w:val="32"/>
                                  <w:rtl/>
                                </w:rPr>
                                <w:t>البنكية</w:t>
                              </w:r>
                            </w:p>
                          </w:txbxContent>
                        </wps:txbx>
                        <wps:bodyPr horzOverflow="overflow" vert="horz" lIns="0" tIns="0" rIns="0" bIns="0" rtlCol="0">
                          <a:noAutofit/>
                        </wps:bodyPr>
                      </wps:wsp>
                      <wps:wsp>
                        <wps:cNvPr id="34790" name="Rectangle 34790"/>
                        <wps:cNvSpPr/>
                        <wps:spPr>
                          <a:xfrm>
                            <a:off x="1854777" y="138375"/>
                            <a:ext cx="74944" cy="25339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595959"/>
                                  <w:sz w:val="32"/>
                                  <w:szCs w:val="32"/>
                                  <w:rtl/>
                                </w:rPr>
                                <w:t xml:space="preserve"> </w:t>
                              </w:r>
                            </w:p>
                          </w:txbxContent>
                        </wps:txbx>
                        <wps:bodyPr horzOverflow="overflow" vert="horz" lIns="0" tIns="0" rIns="0" bIns="0" rtlCol="0">
                          <a:noAutofit/>
                        </wps:bodyPr>
                      </wps:wsp>
                      <wps:wsp>
                        <wps:cNvPr id="34789" name="Rectangle 34789"/>
                        <wps:cNvSpPr/>
                        <wps:spPr>
                          <a:xfrm>
                            <a:off x="1912138" y="138375"/>
                            <a:ext cx="705222" cy="25339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595959"/>
                                  <w:sz w:val="32"/>
                                  <w:szCs w:val="32"/>
                                  <w:rtl/>
                                </w:rPr>
                                <w:t>الخدمات</w:t>
                              </w:r>
                            </w:p>
                          </w:txbxContent>
                        </wps:txbx>
                        <wps:bodyPr horzOverflow="overflow" vert="horz" lIns="0" tIns="0" rIns="0" bIns="0" rtlCol="0">
                          <a:noAutofit/>
                        </wps:bodyPr>
                      </wps:wsp>
                      <wps:wsp>
                        <wps:cNvPr id="34788" name="Rectangle 34788"/>
                        <wps:cNvSpPr/>
                        <wps:spPr>
                          <a:xfrm>
                            <a:off x="2442381" y="138375"/>
                            <a:ext cx="74944" cy="25339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595959"/>
                                  <w:sz w:val="32"/>
                                  <w:szCs w:val="32"/>
                                  <w:rtl/>
                                </w:rPr>
                                <w:t xml:space="preserve"> </w:t>
                              </w:r>
                            </w:p>
                          </w:txbxContent>
                        </wps:txbx>
                        <wps:bodyPr horzOverflow="overflow" vert="horz" lIns="0" tIns="0" rIns="0" bIns="0" rtlCol="0">
                          <a:noAutofit/>
                        </wps:bodyPr>
                      </wps:wsp>
                      <wps:wsp>
                        <wps:cNvPr id="34787" name="Rectangle 34787"/>
                        <wps:cNvSpPr/>
                        <wps:spPr>
                          <a:xfrm>
                            <a:off x="2497310" y="138375"/>
                            <a:ext cx="686082" cy="25339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595959"/>
                                  <w:sz w:val="32"/>
                                  <w:szCs w:val="32"/>
                                  <w:rtl/>
                                </w:rPr>
                                <w:t>استخدام</w:t>
                              </w:r>
                            </w:p>
                          </w:txbxContent>
                        </wps:txbx>
                        <wps:bodyPr horzOverflow="overflow" vert="horz" lIns="0" tIns="0" rIns="0" bIns="0" rtlCol="0">
                          <a:noAutofit/>
                        </wps:bodyPr>
                      </wps:wsp>
                      <wps:wsp>
                        <wps:cNvPr id="34786" name="Rectangle 34786"/>
                        <wps:cNvSpPr/>
                        <wps:spPr>
                          <a:xfrm>
                            <a:off x="3013162" y="138375"/>
                            <a:ext cx="74943" cy="25339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595959"/>
                                  <w:sz w:val="32"/>
                                  <w:szCs w:val="32"/>
                                  <w:rtl/>
                                </w:rPr>
                                <w:t xml:space="preserve"> </w:t>
                              </w:r>
                            </w:p>
                          </w:txbxContent>
                        </wps:txbx>
                        <wps:bodyPr horzOverflow="overflow" vert="horz" lIns="0" tIns="0" rIns="0" bIns="0" rtlCol="0">
                          <a:noAutofit/>
                        </wps:bodyPr>
                      </wps:wsp>
                      <wps:wsp>
                        <wps:cNvPr id="34785" name="Rectangle 34785"/>
                        <wps:cNvSpPr/>
                        <wps:spPr>
                          <a:xfrm>
                            <a:off x="3071131" y="138375"/>
                            <a:ext cx="591998" cy="25339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595959"/>
                                  <w:sz w:val="32"/>
                                  <w:szCs w:val="32"/>
                                  <w:rtl/>
                                </w:rPr>
                                <w:t>سنوات</w:t>
                              </w:r>
                            </w:p>
                          </w:txbxContent>
                        </wps:txbx>
                        <wps:bodyPr horzOverflow="overflow" vert="horz" lIns="0" tIns="0" rIns="0" bIns="0" rtlCol="0">
                          <a:noAutofit/>
                        </wps:bodyPr>
                      </wps:wsp>
                      <wps:wsp>
                        <wps:cNvPr id="34784" name="Rectangle 34784"/>
                        <wps:cNvSpPr/>
                        <wps:spPr>
                          <a:xfrm>
                            <a:off x="3516243" y="138375"/>
                            <a:ext cx="74943" cy="25339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595959"/>
                                  <w:sz w:val="32"/>
                                  <w:szCs w:val="32"/>
                                  <w:rtl/>
                                </w:rPr>
                                <w:t xml:space="preserve"> </w:t>
                              </w:r>
                            </w:p>
                          </w:txbxContent>
                        </wps:txbx>
                        <wps:bodyPr horzOverflow="overflow" vert="horz" lIns="0" tIns="0" rIns="0" bIns="0" rtlCol="0">
                          <a:noAutofit/>
                        </wps:bodyPr>
                      </wps:wsp>
                      <wps:wsp>
                        <wps:cNvPr id="34783" name="Rectangle 34783"/>
                        <wps:cNvSpPr/>
                        <wps:spPr>
                          <a:xfrm>
                            <a:off x="3572591" y="138375"/>
                            <a:ext cx="331854" cy="25339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595959"/>
                                  <w:sz w:val="32"/>
                                  <w:szCs w:val="32"/>
                                  <w:rtl/>
                                </w:rPr>
                                <w:t>عدد</w:t>
                              </w:r>
                            </w:p>
                          </w:txbxContent>
                        </wps:txbx>
                        <wps:bodyPr horzOverflow="overflow" vert="horz" lIns="0" tIns="0" rIns="0" bIns="0" rtlCol="0">
                          <a:noAutofit/>
                        </wps:bodyPr>
                      </wps:wsp>
                      <wps:wsp>
                        <wps:cNvPr id="34794" name="Shape 34794"/>
                        <wps:cNvSpPr/>
                        <wps:spPr>
                          <a:xfrm>
                            <a:off x="85090" y="0"/>
                            <a:ext cx="4572000" cy="2742629"/>
                          </a:xfrm>
                          <a:custGeom>
                            <a:avLst/>
                            <a:gdLst/>
                            <a:ahLst/>
                            <a:cxnLst/>
                            <a:rect l="0" t="0" r="0" b="0"/>
                            <a:pathLst>
                              <a:path w="4572000" h="2742629">
                                <a:moveTo>
                                  <a:pt x="4572000" y="0"/>
                                </a:moveTo>
                                <a:lnTo>
                                  <a:pt x="4572000" y="2742629"/>
                                </a:lnTo>
                                <a:lnTo>
                                  <a:pt x="0" y="2742629"/>
                                </a:lnTo>
                                <a:lnTo>
                                  <a:pt x="0" y="0"/>
                                </a:lnTo>
                              </a:path>
                            </a:pathLst>
                          </a:custGeom>
                          <a:ln w="9525" cap="flat">
                            <a:round/>
                          </a:ln>
                        </wps:spPr>
                        <wps:style>
                          <a:lnRef idx="1">
                            <a:srgbClr val="D9D9D9"/>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491992" style="width:366.7pt;height:222.817pt;mso-position-horizontal-relative:char;mso-position-vertical-relative:line" coordsize="46570,28297">
                <v:rect id="Rectangle 34745" style="position:absolute;width:751;height:3931;left:0;top:25341;" filled="f" stroked="f">
                  <v:textbox inset="0,0,0,0">
                    <w:txbxContent>
                      <w:p>
                        <w:pPr>
                          <w:bidi w:val="0"/>
                          <w:spacing w:before="0" w:after="160" w:line="259" w:lineRule="auto"/>
                          <w:ind w:left="0" w:right="0" w:firstLine="0"/>
                          <w:jc w:val="left"/>
                        </w:pPr>
                        <w:r>
                          <w:rPr>
                            <w:rFonts w:cs="Simplified Arabic" w:hAnsi="Simplified Arabic" w:eastAsia="Simplified Arabic" w:ascii="Simplified Arabic"/>
                          </w:rPr>
                          <w:t xml:space="preserve"> </w:t>
                        </w:r>
                      </w:p>
                    </w:txbxContent>
                  </v:textbox>
                </v:rect>
                <v:shape id="Picture 34750" style="position:absolute;width:5730;height:10530;left:23009;top:5624;" filled="f">
                  <v:imagedata r:id="rId45"/>
                </v:shape>
                <v:shape id="Picture 34752" style="position:absolute;width:10530;height:15285;left:22964;top:6706;" filled="f">
                  <v:imagedata r:id="rId46"/>
                </v:shape>
                <v:shape id="Picture 34754" style="position:absolute;width:15072;height:10530;left:16380;top:14707;" filled="f">
                  <v:imagedata r:id="rId47"/>
                </v:shape>
                <v:shape id="Picture 34756" style="position:absolute;width:10530;height:16946;left:13881;top:5563;" filled="f">
                  <v:imagedata r:id="rId48"/>
                </v:shape>
                <v:shape id="Shape 34757" style="position:absolute;width:4375;height:9081;left:23710;top:6368;" coordsize="437515,908177" path="m0,0c153035,0,303530,38735,437515,112395l0,908177l0,0x">
                  <v:stroke weight="0pt" endcap="flat" joinstyle="miter" miterlimit="10" on="false" color="#000000" opacity="0"/>
                  <v:fill on="true" color="#70ad47"/>
                </v:shape>
                <v:shape id="Shape 34758" style="position:absolute;width:10374;height:13747;left:23710;top:7492;" coordsize="1037463,1374775" path="m437515,0c877062,241681,1037463,793877,795909,1233424c768350,1283462,736219,1330706,699770,1374775l0,795782l437515,0x">
                  <v:stroke weight="0pt" endcap="flat" joinstyle="miter" miterlimit="10" on="false" color="#000000" opacity="0"/>
                  <v:fill on="true" color="#5b9bd5"/>
                </v:shape>
                <v:shape id="Shape 34759" style="position:absolute;width:13539;height:10195;left:17169;top:15450;" coordsize="1353947,1019556" path="m654177,0l1353947,578993c1034288,965454,461772,1019556,75311,699897c48895,678053,23749,654685,0,630047l654177,0x">
                  <v:stroke weight="0pt" endcap="flat" joinstyle="miter" miterlimit="10" on="false" color="#000000" opacity="0"/>
                  <v:fill on="true" color="#ffc000"/>
                </v:shape>
                <v:shape id="Shape 34760" style="position:absolute;width:10021;height:15382;left:13689;top:6368;" coordsize="1002157,1538224" path="m1002157,0l1002157,908177l347980,1538224c0,1176909,10922,601980,372237,254000c541401,91059,767207,0,1002157,0x">
                  <v:stroke weight="0pt" endcap="flat" joinstyle="miter" miterlimit="10" on="false" color="#000000" opacity="0"/>
                  <v:fill on="true" color="#43682b"/>
                </v:shape>
                <v:rect id="Rectangle 34762" style="position:absolute;width:1621;height:1581;left:29442;top:4929;" filled="f" stroked="f">
                  <v:textbox inset="0,0,0,0">
                    <w:txbxContent>
                      <w:p>
                        <w:pPr>
                          <w:bidi w:val="0"/>
                          <w:spacing w:before="0" w:after="160" w:line="259" w:lineRule="auto"/>
                          <w:ind w:left="0" w:right="0" w:firstLine="0"/>
                          <w:jc w:val="left"/>
                        </w:pPr>
                        <w:r>
                          <w:rPr>
                            <w:rFonts w:cs="Arial" w:hAnsi="Arial" w:eastAsia="Arial" w:ascii="Arial"/>
                            <w:b w:val="1"/>
                            <w:bCs/>
                            <w:color w:val="70ad47"/>
                            <w:sz w:val="20"/>
                            <w:szCs w:val="20"/>
                            <w:rtl/>
                          </w:rPr>
                          <w:t xml:space="preserve">أقل</w:t>
                        </w:r>
                      </w:p>
                    </w:txbxContent>
                  </v:textbox>
                </v:rect>
                <v:rect id="Rectangle 34766" style="position:absolute;width:2176;height:1581;left:25866;top:4929;" filled="f" stroked="f">
                  <v:textbox inset="0,0,0,0">
                    <w:txbxContent>
                      <w:p>
                        <w:pPr>
                          <w:bidi w:val="0"/>
                          <w:spacing w:before="0" w:after="160" w:line="259" w:lineRule="auto"/>
                          <w:ind w:left="0" w:right="0" w:firstLine="0"/>
                          <w:jc w:val="left"/>
                        </w:pPr>
                        <w:r>
                          <w:rPr>
                            <w:rFonts w:cs="Arial" w:hAnsi="Arial" w:eastAsia="Arial" w:ascii="Arial"/>
                            <w:b w:val="1"/>
                            <w:bCs/>
                            <w:color w:val="70ad47"/>
                            <w:sz w:val="20"/>
                            <w:szCs w:val="20"/>
                            <w:rtl/>
                          </w:rPr>
                          <w:t xml:space="preserve">سنة</w:t>
                        </w:r>
                      </w:p>
                    </w:txbxContent>
                  </v:textbox>
                </v:rect>
                <v:rect id="Rectangle 34765" style="position:absolute;width:467;height:1581;left:27509;top:4929;" filled="f" stroked="f">
                  <v:textbox inset="0,0,0,0">
                    <w:txbxContent>
                      <w:p>
                        <w:pPr>
                          <w:bidi w:val="0"/>
                          <w:spacing w:before="0" w:after="160" w:line="259" w:lineRule="auto"/>
                          <w:ind w:left="0" w:right="0" w:firstLine="0"/>
                          <w:jc w:val="left"/>
                        </w:pPr>
                        <w:r>
                          <w:rPr>
                            <w:rFonts w:cs="Arial" w:hAnsi="Arial" w:eastAsia="Arial" w:ascii="Arial"/>
                            <w:b w:val="1"/>
                            <w:color w:val="70ad47"/>
                            <w:sz w:val="20"/>
                          </w:rPr>
                          <w:t xml:space="preserve"> </w:t>
                        </w:r>
                      </w:p>
                    </w:txbxContent>
                  </v:textbox>
                </v:rect>
                <v:rect id="Rectangle 34764" style="position:absolute;width:1608;height:1581;left:27873;top:4929;" filled="f" stroked="f">
                  <v:textbox inset="0,0,0,0">
                    <w:txbxContent>
                      <w:p>
                        <w:pPr>
                          <w:bidi w:val="0"/>
                          <w:spacing w:before="0" w:after="160" w:line="259" w:lineRule="auto"/>
                          <w:ind w:left="0" w:right="0" w:firstLine="0"/>
                          <w:jc w:val="left"/>
                        </w:pPr>
                        <w:r>
                          <w:rPr>
                            <w:rFonts w:cs="Arial" w:hAnsi="Arial" w:eastAsia="Arial" w:ascii="Arial"/>
                            <w:b w:val="1"/>
                            <w:bCs/>
                            <w:color w:val="70ad47"/>
                            <w:sz w:val="20"/>
                            <w:szCs w:val="20"/>
                            <w:rtl/>
                          </w:rPr>
                          <w:t xml:space="preserve">من</w:t>
                        </w:r>
                      </w:p>
                    </w:txbxContent>
                  </v:textbox>
                </v:rect>
                <v:rect id="Rectangle 34763" style="position:absolute;width:467;height:1581;left:29077;top:4929;" filled="f" stroked="f">
                  <v:textbox inset="0,0,0,0">
                    <w:txbxContent>
                      <w:p>
                        <w:pPr>
                          <w:bidi w:val="0"/>
                          <w:spacing w:before="0" w:after="160" w:line="259" w:lineRule="auto"/>
                          <w:ind w:left="0" w:right="0" w:firstLine="0"/>
                          <w:jc w:val="left"/>
                        </w:pPr>
                        <w:r>
                          <w:rPr>
                            <w:rFonts w:cs="Arial" w:hAnsi="Arial" w:eastAsia="Arial" w:ascii="Arial"/>
                            <w:b w:val="1"/>
                            <w:color w:val="70ad47"/>
                            <w:sz w:val="20"/>
                          </w:rPr>
                          <w:t xml:space="preserve"> </w:t>
                        </w:r>
                      </w:p>
                    </w:txbxContent>
                  </v:textbox>
                </v:rect>
                <v:rect id="Rectangle 34767" style="position:absolute;width:935;height:1581;left:38023;top:13015;" filled="f" stroked="f">
                  <v:textbox inset="0,0,0,0">
                    <w:txbxContent>
                      <w:p>
                        <w:pPr>
                          <w:bidi w:val="0"/>
                          <w:spacing w:before="0" w:after="160" w:line="259" w:lineRule="auto"/>
                          <w:ind w:left="0" w:right="0" w:firstLine="0"/>
                          <w:jc w:val="left"/>
                        </w:pPr>
                        <w:r>
                          <w:rPr>
                            <w:rFonts w:cs="Arial" w:hAnsi="Arial" w:eastAsia="Arial" w:ascii="Arial"/>
                            <w:b w:val="1"/>
                            <w:color w:val="5b9bd5"/>
                            <w:sz w:val="20"/>
                          </w:rPr>
                          <w:t xml:space="preserve">1</w:t>
                        </w:r>
                      </w:p>
                    </w:txbxContent>
                  </v:textbox>
                </v:rect>
                <v:rect id="Rectangle 34768" style="position:absolute;width:837;height:1713;left:37383;top:12987;" filled="f" stroked="f">
                  <v:textbox inset="0,0,0,0">
                    <w:txbxContent>
                      <w:p>
                        <w:pPr>
                          <w:bidi w:val="0"/>
                          <w:spacing w:before="0" w:after="160" w:line="259" w:lineRule="auto"/>
                          <w:ind w:left="0" w:right="0" w:firstLine="0"/>
                          <w:jc w:val="left"/>
                        </w:pPr>
                        <w:r>
                          <w:rPr>
                            <w:rFonts w:cs="Calibri" w:hAnsi="Calibri" w:eastAsia="Calibri" w:ascii="Calibri"/>
                            <w:b w:val="1"/>
                            <w:color w:val="5b9bd5"/>
                            <w:sz w:val="20"/>
                          </w:rPr>
                          <w:t xml:space="preserve">–</w:t>
                        </w:r>
                      </w:p>
                    </w:txbxContent>
                  </v:textbox>
                </v:rect>
                <v:rect id="Rectangle 34769" style="position:absolute;width:935;height:1581;left:36697;top:13015;" filled="f" stroked="f">
                  <v:textbox inset="0,0,0,0">
                    <w:txbxContent>
                      <w:p>
                        <w:pPr>
                          <w:bidi w:val="0"/>
                          <w:spacing w:before="0" w:after="160" w:line="259" w:lineRule="auto"/>
                          <w:ind w:left="0" w:right="0" w:firstLine="0"/>
                          <w:jc w:val="left"/>
                        </w:pPr>
                        <w:r>
                          <w:rPr>
                            <w:rFonts w:cs="Arial" w:hAnsi="Arial" w:eastAsia="Arial" w:ascii="Arial"/>
                            <w:b w:val="1"/>
                            <w:color w:val="5b9bd5"/>
                            <w:sz w:val="20"/>
                          </w:rPr>
                          <w:t xml:space="preserve">3</w:t>
                        </w:r>
                      </w:p>
                    </w:txbxContent>
                  </v:textbox>
                </v:rect>
                <v:rect id="Rectangle 34770" style="position:absolute;width:3696;height:1581;left:33528;top:13015;" filled="f" stroked="f">
                  <v:textbox inset="0,0,0,0">
                    <w:txbxContent>
                      <w:p>
                        <w:pPr>
                          <w:bidi w:val="0"/>
                          <w:spacing w:before="0" w:after="160" w:line="259" w:lineRule="auto"/>
                          <w:ind w:left="0" w:right="0" w:firstLine="0"/>
                          <w:jc w:val="left"/>
                        </w:pPr>
                        <w:r>
                          <w:rPr>
                            <w:rFonts w:cs="Arial" w:hAnsi="Arial" w:eastAsia="Arial" w:ascii="Arial"/>
                            <w:b w:val="1"/>
                            <w:bCs/>
                            <w:color w:val="5b9bd5"/>
                            <w:sz w:val="20"/>
                            <w:szCs w:val="20"/>
                            <w:rtl/>
                          </w:rPr>
                          <w:t xml:space="preserve">سنوات</w:t>
                        </w:r>
                      </w:p>
                    </w:txbxContent>
                  </v:textbox>
                </v:rect>
                <v:rect id="Rectangle 34771" style="position:absolute;width:935;height:1581;left:26316;top:25375;" filled="f" stroked="f">
                  <v:textbox inset="0,0,0,0">
                    <w:txbxContent>
                      <w:p>
                        <w:pPr>
                          <w:bidi w:val="0"/>
                          <w:spacing w:before="0" w:after="160" w:line="259" w:lineRule="auto"/>
                          <w:ind w:left="0" w:right="0" w:firstLine="0"/>
                          <w:jc w:val="left"/>
                        </w:pPr>
                        <w:r>
                          <w:rPr>
                            <w:rFonts w:cs="Arial" w:hAnsi="Arial" w:eastAsia="Arial" w:ascii="Arial"/>
                            <w:b w:val="1"/>
                            <w:color w:val="ffc000"/>
                            <w:sz w:val="20"/>
                          </w:rPr>
                          <w:t xml:space="preserve">4</w:t>
                        </w:r>
                      </w:p>
                    </w:txbxContent>
                  </v:textbox>
                </v:rect>
                <v:rect id="Rectangle 34772" style="position:absolute;width:837;height:1713;left:25676;top:25347;" filled="f" stroked="f">
                  <v:textbox inset="0,0,0,0">
                    <w:txbxContent>
                      <w:p>
                        <w:pPr>
                          <w:bidi w:val="0"/>
                          <w:spacing w:before="0" w:after="160" w:line="259" w:lineRule="auto"/>
                          <w:ind w:left="0" w:right="0" w:firstLine="0"/>
                          <w:jc w:val="left"/>
                        </w:pPr>
                        <w:r>
                          <w:rPr>
                            <w:rFonts w:cs="Calibri" w:hAnsi="Calibri" w:eastAsia="Calibri" w:ascii="Calibri"/>
                            <w:b w:val="1"/>
                            <w:color w:val="ffc000"/>
                            <w:sz w:val="20"/>
                          </w:rPr>
                          <w:t xml:space="preserve">–</w:t>
                        </w:r>
                      </w:p>
                    </w:txbxContent>
                  </v:textbox>
                </v:rect>
                <v:rect id="Rectangle 34773" style="position:absolute;width:935;height:1581;left:24991;top:25375;" filled="f" stroked="f">
                  <v:textbox inset="0,0,0,0">
                    <w:txbxContent>
                      <w:p>
                        <w:pPr>
                          <w:bidi w:val="0"/>
                          <w:spacing w:before="0" w:after="160" w:line="259" w:lineRule="auto"/>
                          <w:ind w:left="0" w:right="0" w:firstLine="0"/>
                          <w:jc w:val="left"/>
                        </w:pPr>
                        <w:r>
                          <w:rPr>
                            <w:rFonts w:cs="Arial" w:hAnsi="Arial" w:eastAsia="Arial" w:ascii="Arial"/>
                            <w:b w:val="1"/>
                            <w:color w:val="ffc000"/>
                            <w:sz w:val="20"/>
                          </w:rPr>
                          <w:t xml:space="preserve">6</w:t>
                        </w:r>
                      </w:p>
                    </w:txbxContent>
                  </v:textbox>
                </v:rect>
                <v:rect id="Rectangle 34774" style="position:absolute;width:3696;height:1581;left:21818;top:25375;" filled="f" stroked="f">
                  <v:textbox inset="0,0,0,0">
                    <w:txbxContent>
                      <w:p>
                        <w:pPr>
                          <w:bidi w:val="0"/>
                          <w:spacing w:before="0" w:after="160" w:line="259" w:lineRule="auto"/>
                          <w:ind w:left="0" w:right="0" w:firstLine="0"/>
                          <w:jc w:val="left"/>
                        </w:pPr>
                        <w:r>
                          <w:rPr>
                            <w:rFonts w:cs="Arial" w:hAnsi="Arial" w:eastAsia="Arial" w:ascii="Arial"/>
                            <w:b w:val="1"/>
                            <w:bCs/>
                            <w:color w:val="ffc000"/>
                            <w:sz w:val="20"/>
                            <w:szCs w:val="20"/>
                            <w:rtl/>
                          </w:rPr>
                          <w:t xml:space="preserve">سنوات</w:t>
                        </w:r>
                      </w:p>
                    </w:txbxContent>
                  </v:textbox>
                </v:rect>
                <v:rect id="Rectangle 34779" style="position:absolute;width:467;height:1581;left:10924;top:10908;" filled="f" stroked="f">
                  <v:textbox inset="0,0,0,0">
                    <w:txbxContent>
                      <w:p>
                        <w:pPr>
                          <w:bidi w:val="0"/>
                          <w:spacing w:before="0" w:after="160" w:line="259" w:lineRule="auto"/>
                          <w:ind w:left="0" w:right="0" w:firstLine="0"/>
                          <w:jc w:val="left"/>
                        </w:pPr>
                        <w:r>
                          <w:rPr>
                            <w:rFonts w:cs="Arial" w:hAnsi="Arial" w:eastAsia="Arial" w:ascii="Arial"/>
                            <w:b w:val="1"/>
                            <w:color w:val="43682b"/>
                            <w:sz w:val="20"/>
                          </w:rPr>
                          <w:t xml:space="preserve"> </w:t>
                        </w:r>
                      </w:p>
                    </w:txbxContent>
                  </v:textbox>
                </v:rect>
                <v:rect id="Rectangle 34778" style="position:absolute;width:1608;height:1581;left:11288;top:10908;" filled="f" stroked="f">
                  <v:textbox inset="0,0,0,0">
                    <w:txbxContent>
                      <w:p>
                        <w:pPr>
                          <w:bidi w:val="0"/>
                          <w:spacing w:before="0" w:after="160" w:line="259" w:lineRule="auto"/>
                          <w:ind w:left="0" w:right="0" w:firstLine="0"/>
                          <w:jc w:val="left"/>
                        </w:pPr>
                        <w:r>
                          <w:rPr>
                            <w:rFonts w:cs="Arial" w:hAnsi="Arial" w:eastAsia="Arial" w:ascii="Arial"/>
                            <w:b w:val="1"/>
                            <w:bCs/>
                            <w:color w:val="43682b"/>
                            <w:sz w:val="20"/>
                            <w:szCs w:val="20"/>
                            <w:rtl/>
                          </w:rPr>
                          <w:t xml:space="preserve">من</w:t>
                        </w:r>
                      </w:p>
                    </w:txbxContent>
                  </v:textbox>
                </v:rect>
                <v:rect id="Rectangle 34777" style="position:absolute;width:467;height:1581;left:12493;top:10908;" filled="f" stroked="f">
                  <v:textbox inset="0,0,0,0">
                    <w:txbxContent>
                      <w:p>
                        <w:pPr>
                          <w:bidi w:val="0"/>
                          <w:spacing w:before="0" w:after="160" w:line="259" w:lineRule="auto"/>
                          <w:ind w:left="0" w:right="0" w:firstLine="0"/>
                          <w:jc w:val="left"/>
                        </w:pPr>
                        <w:r>
                          <w:rPr>
                            <w:rFonts w:cs="Arial" w:hAnsi="Arial" w:eastAsia="Arial" w:ascii="Arial"/>
                            <w:b w:val="1"/>
                            <w:color w:val="43682b"/>
                            <w:sz w:val="20"/>
                          </w:rPr>
                          <w:t xml:space="preserve"> </w:t>
                        </w:r>
                      </w:p>
                    </w:txbxContent>
                  </v:textbox>
                </v:rect>
                <v:rect id="Rectangle 34776" style="position:absolute;width:2163;height:1581;left:12844;top:10908;" filled="f" stroked="f">
                  <v:textbox inset="0,0,0,0">
                    <w:txbxContent>
                      <w:p>
                        <w:pPr>
                          <w:bidi w:val="0"/>
                          <w:spacing w:before="0" w:after="160" w:line="259" w:lineRule="auto"/>
                          <w:ind w:left="0" w:right="0" w:firstLine="0"/>
                          <w:jc w:val="left"/>
                        </w:pPr>
                        <w:r>
                          <w:rPr>
                            <w:rFonts w:cs="Arial" w:hAnsi="Arial" w:eastAsia="Arial" w:ascii="Arial"/>
                            <w:b w:val="1"/>
                            <w:bCs/>
                            <w:color w:val="43682b"/>
                            <w:sz w:val="20"/>
                            <w:szCs w:val="20"/>
                            <w:rtl/>
                          </w:rPr>
                          <w:t xml:space="preserve">أكثر</w:t>
                        </w:r>
                      </w:p>
                    </w:txbxContent>
                  </v:textbox>
                </v:rect>
                <v:rect id="Rectangle 34780" style="position:absolute;width:935;height:1581;left:10238;top:10908;" filled="f" stroked="f">
                  <v:textbox inset="0,0,0,0">
                    <w:txbxContent>
                      <w:p>
                        <w:pPr>
                          <w:bidi w:val="0"/>
                          <w:spacing w:before="0" w:after="160" w:line="259" w:lineRule="auto"/>
                          <w:ind w:left="0" w:right="0" w:firstLine="0"/>
                          <w:jc w:val="left"/>
                        </w:pPr>
                        <w:r>
                          <w:rPr>
                            <w:rFonts w:cs="Arial" w:hAnsi="Arial" w:eastAsia="Arial" w:ascii="Arial"/>
                            <w:b w:val="1"/>
                            <w:color w:val="43682b"/>
                            <w:sz w:val="20"/>
                          </w:rPr>
                          <w:t xml:space="preserve">6</w:t>
                        </w:r>
                      </w:p>
                    </w:txbxContent>
                  </v:textbox>
                </v:rect>
                <v:rect id="Rectangle 34781" style="position:absolute;width:3696;height:1581;left:7084;top:10908;" filled="f" stroked="f">
                  <v:textbox inset="0,0,0,0">
                    <w:txbxContent>
                      <w:p>
                        <w:pPr>
                          <w:bidi w:val="0"/>
                          <w:spacing w:before="0" w:after="160" w:line="259" w:lineRule="auto"/>
                          <w:ind w:left="0" w:right="0" w:firstLine="0"/>
                          <w:jc w:val="left"/>
                        </w:pPr>
                        <w:r>
                          <w:rPr>
                            <w:rFonts w:cs="Arial" w:hAnsi="Arial" w:eastAsia="Arial" w:ascii="Arial"/>
                            <w:b w:val="1"/>
                            <w:bCs/>
                            <w:color w:val="43682b"/>
                            <w:sz w:val="20"/>
                            <w:szCs w:val="20"/>
                            <w:rtl/>
                          </w:rPr>
                          <w:t xml:space="preserve">سنوات</w:t>
                        </w:r>
                      </w:p>
                    </w:txbxContent>
                  </v:textbox>
                </v:rect>
                <v:rect id="Rectangle 34793" style="position:absolute;width:6176;height:2533;left:9193;top:1383;" filled="f" stroked="f">
                  <v:textbox inset="0,0,0,0">
                    <w:txbxContent>
                      <w:p>
                        <w:pPr>
                          <w:bidi w:val="0"/>
                          <w:spacing w:before="0" w:after="160" w:line="259" w:lineRule="auto"/>
                          <w:ind w:left="0" w:right="0" w:firstLine="0"/>
                          <w:jc w:val="left"/>
                        </w:pPr>
                        <w:r>
                          <w:rPr>
                            <w:rFonts w:cs="Arial" w:hAnsi="Arial" w:eastAsia="Arial" w:ascii="Arial"/>
                            <w:b w:val="1"/>
                            <w:bCs/>
                            <w:color w:val="595959"/>
                            <w:sz w:val="32"/>
                            <w:szCs w:val="32"/>
                            <w:rtl/>
                          </w:rPr>
                          <w:t xml:space="preserve">الرقمية</w:t>
                        </w:r>
                      </w:p>
                    </w:txbxContent>
                  </v:textbox>
                </v:rect>
                <v:rect id="Rectangle 34792" style="position:absolute;width:749;height:2533;left:13837;top:1383;" filled="f" stroked="f">
                  <v:textbox inset="0,0,0,0">
                    <w:txbxContent>
                      <w:p>
                        <w:pPr>
                          <w:bidi w:val="0"/>
                          <w:spacing w:before="0" w:after="160" w:line="259" w:lineRule="auto"/>
                          <w:ind w:left="0" w:right="0" w:firstLine="0"/>
                          <w:jc w:val="left"/>
                        </w:pPr>
                        <w:r>
                          <w:rPr>
                            <w:rFonts w:cs="Arial" w:hAnsi="Arial" w:eastAsia="Arial" w:ascii="Arial"/>
                            <w:b w:val="1"/>
                            <w:bCs/>
                            <w:color w:val="595959"/>
                            <w:sz w:val="32"/>
                            <w:szCs w:val="32"/>
                            <w:rtl/>
                          </w:rPr>
                          <w:t xml:space="preserve"> </w:t>
                        </w:r>
                      </w:p>
                    </w:txbxContent>
                  </v:textbox>
                </v:rect>
                <v:rect id="Rectangle 34791" style="position:absolute;width:5496;height:2533;left:14414;top:1383;" filled="f" stroked="f">
                  <v:textbox inset="0,0,0,0">
                    <w:txbxContent>
                      <w:p>
                        <w:pPr>
                          <w:bidi w:val="0"/>
                          <w:spacing w:before="0" w:after="160" w:line="259" w:lineRule="auto"/>
                          <w:ind w:left="0" w:right="0" w:firstLine="0"/>
                          <w:jc w:val="left"/>
                        </w:pPr>
                        <w:r>
                          <w:rPr>
                            <w:rFonts w:cs="Arial" w:hAnsi="Arial" w:eastAsia="Arial" w:ascii="Arial"/>
                            <w:b w:val="1"/>
                            <w:bCs/>
                            <w:color w:val="595959"/>
                            <w:sz w:val="32"/>
                            <w:szCs w:val="32"/>
                            <w:rtl/>
                          </w:rPr>
                          <w:t xml:space="preserve">البنكية</w:t>
                        </w:r>
                      </w:p>
                    </w:txbxContent>
                  </v:textbox>
                </v:rect>
                <v:rect id="Rectangle 34790" style="position:absolute;width:749;height:2533;left:18547;top:1383;" filled="f" stroked="f">
                  <v:textbox inset="0,0,0,0">
                    <w:txbxContent>
                      <w:p>
                        <w:pPr>
                          <w:bidi w:val="0"/>
                          <w:spacing w:before="0" w:after="160" w:line="259" w:lineRule="auto"/>
                          <w:ind w:left="0" w:right="0" w:firstLine="0"/>
                          <w:jc w:val="left"/>
                        </w:pPr>
                        <w:r>
                          <w:rPr>
                            <w:rFonts w:cs="Arial" w:hAnsi="Arial" w:eastAsia="Arial" w:ascii="Arial"/>
                            <w:b w:val="1"/>
                            <w:bCs/>
                            <w:color w:val="595959"/>
                            <w:sz w:val="32"/>
                            <w:szCs w:val="32"/>
                            <w:rtl/>
                          </w:rPr>
                          <w:t xml:space="preserve"> </w:t>
                        </w:r>
                      </w:p>
                    </w:txbxContent>
                  </v:textbox>
                </v:rect>
                <v:rect id="Rectangle 34789" style="position:absolute;width:7052;height:2533;left:19121;top:1383;" filled="f" stroked="f">
                  <v:textbox inset="0,0,0,0">
                    <w:txbxContent>
                      <w:p>
                        <w:pPr>
                          <w:bidi w:val="0"/>
                          <w:spacing w:before="0" w:after="160" w:line="259" w:lineRule="auto"/>
                          <w:ind w:left="0" w:right="0" w:firstLine="0"/>
                          <w:jc w:val="left"/>
                        </w:pPr>
                        <w:r>
                          <w:rPr>
                            <w:rFonts w:cs="Arial" w:hAnsi="Arial" w:eastAsia="Arial" w:ascii="Arial"/>
                            <w:b w:val="1"/>
                            <w:bCs/>
                            <w:color w:val="595959"/>
                            <w:sz w:val="32"/>
                            <w:szCs w:val="32"/>
                            <w:rtl/>
                          </w:rPr>
                          <w:t xml:space="preserve">الخدمات</w:t>
                        </w:r>
                      </w:p>
                    </w:txbxContent>
                  </v:textbox>
                </v:rect>
                <v:rect id="Rectangle 34788" style="position:absolute;width:749;height:2533;left:24423;top:1383;" filled="f" stroked="f">
                  <v:textbox inset="0,0,0,0">
                    <w:txbxContent>
                      <w:p>
                        <w:pPr>
                          <w:bidi w:val="0"/>
                          <w:spacing w:before="0" w:after="160" w:line="259" w:lineRule="auto"/>
                          <w:ind w:left="0" w:right="0" w:firstLine="0"/>
                          <w:jc w:val="left"/>
                        </w:pPr>
                        <w:r>
                          <w:rPr>
                            <w:rFonts w:cs="Arial" w:hAnsi="Arial" w:eastAsia="Arial" w:ascii="Arial"/>
                            <w:b w:val="1"/>
                            <w:bCs/>
                            <w:color w:val="595959"/>
                            <w:sz w:val="32"/>
                            <w:szCs w:val="32"/>
                            <w:rtl/>
                          </w:rPr>
                          <w:t xml:space="preserve"> </w:t>
                        </w:r>
                      </w:p>
                    </w:txbxContent>
                  </v:textbox>
                </v:rect>
                <v:rect id="Rectangle 34787" style="position:absolute;width:6860;height:2533;left:24973;top:1383;" filled="f" stroked="f">
                  <v:textbox inset="0,0,0,0">
                    <w:txbxContent>
                      <w:p>
                        <w:pPr>
                          <w:bidi w:val="0"/>
                          <w:spacing w:before="0" w:after="160" w:line="259" w:lineRule="auto"/>
                          <w:ind w:left="0" w:right="0" w:firstLine="0"/>
                          <w:jc w:val="left"/>
                        </w:pPr>
                        <w:r>
                          <w:rPr>
                            <w:rFonts w:cs="Arial" w:hAnsi="Arial" w:eastAsia="Arial" w:ascii="Arial"/>
                            <w:b w:val="1"/>
                            <w:bCs/>
                            <w:color w:val="595959"/>
                            <w:sz w:val="32"/>
                            <w:szCs w:val="32"/>
                            <w:rtl/>
                          </w:rPr>
                          <w:t xml:space="preserve">استخدام</w:t>
                        </w:r>
                      </w:p>
                    </w:txbxContent>
                  </v:textbox>
                </v:rect>
                <v:rect id="Rectangle 34786" style="position:absolute;width:749;height:2533;left:30131;top:1383;" filled="f" stroked="f">
                  <v:textbox inset="0,0,0,0">
                    <w:txbxContent>
                      <w:p>
                        <w:pPr>
                          <w:bidi w:val="0"/>
                          <w:spacing w:before="0" w:after="160" w:line="259" w:lineRule="auto"/>
                          <w:ind w:left="0" w:right="0" w:firstLine="0"/>
                          <w:jc w:val="left"/>
                        </w:pPr>
                        <w:r>
                          <w:rPr>
                            <w:rFonts w:cs="Arial" w:hAnsi="Arial" w:eastAsia="Arial" w:ascii="Arial"/>
                            <w:b w:val="1"/>
                            <w:bCs/>
                            <w:color w:val="595959"/>
                            <w:sz w:val="32"/>
                            <w:szCs w:val="32"/>
                            <w:rtl/>
                          </w:rPr>
                          <w:t xml:space="preserve"> </w:t>
                        </w:r>
                      </w:p>
                    </w:txbxContent>
                  </v:textbox>
                </v:rect>
                <v:rect id="Rectangle 34785" style="position:absolute;width:5919;height:2533;left:30711;top:1383;" filled="f" stroked="f">
                  <v:textbox inset="0,0,0,0">
                    <w:txbxContent>
                      <w:p>
                        <w:pPr>
                          <w:bidi w:val="0"/>
                          <w:spacing w:before="0" w:after="160" w:line="259" w:lineRule="auto"/>
                          <w:ind w:left="0" w:right="0" w:firstLine="0"/>
                          <w:jc w:val="left"/>
                        </w:pPr>
                        <w:r>
                          <w:rPr>
                            <w:rFonts w:cs="Arial" w:hAnsi="Arial" w:eastAsia="Arial" w:ascii="Arial"/>
                            <w:b w:val="1"/>
                            <w:bCs/>
                            <w:color w:val="595959"/>
                            <w:sz w:val="32"/>
                            <w:szCs w:val="32"/>
                            <w:rtl/>
                          </w:rPr>
                          <w:t xml:space="preserve">سنوات</w:t>
                        </w:r>
                      </w:p>
                    </w:txbxContent>
                  </v:textbox>
                </v:rect>
                <v:rect id="Rectangle 34784" style="position:absolute;width:749;height:2533;left:35162;top:1383;" filled="f" stroked="f">
                  <v:textbox inset="0,0,0,0">
                    <w:txbxContent>
                      <w:p>
                        <w:pPr>
                          <w:bidi w:val="0"/>
                          <w:spacing w:before="0" w:after="160" w:line="259" w:lineRule="auto"/>
                          <w:ind w:left="0" w:right="0" w:firstLine="0"/>
                          <w:jc w:val="left"/>
                        </w:pPr>
                        <w:r>
                          <w:rPr>
                            <w:rFonts w:cs="Arial" w:hAnsi="Arial" w:eastAsia="Arial" w:ascii="Arial"/>
                            <w:b w:val="1"/>
                            <w:bCs/>
                            <w:color w:val="595959"/>
                            <w:sz w:val="32"/>
                            <w:szCs w:val="32"/>
                            <w:rtl/>
                          </w:rPr>
                          <w:t xml:space="preserve"> </w:t>
                        </w:r>
                      </w:p>
                    </w:txbxContent>
                  </v:textbox>
                </v:rect>
                <v:rect id="Rectangle 34783" style="position:absolute;width:3318;height:2533;left:35725;top:1383;" filled="f" stroked="f">
                  <v:textbox inset="0,0,0,0">
                    <w:txbxContent>
                      <w:p>
                        <w:pPr>
                          <w:bidi w:val="0"/>
                          <w:spacing w:before="0" w:after="160" w:line="259" w:lineRule="auto"/>
                          <w:ind w:left="0" w:right="0" w:firstLine="0"/>
                          <w:jc w:val="left"/>
                        </w:pPr>
                        <w:r>
                          <w:rPr>
                            <w:rFonts w:cs="Arial" w:hAnsi="Arial" w:eastAsia="Arial" w:ascii="Arial"/>
                            <w:b w:val="1"/>
                            <w:bCs/>
                            <w:color w:val="595959"/>
                            <w:sz w:val="32"/>
                            <w:szCs w:val="32"/>
                            <w:rtl/>
                          </w:rPr>
                          <w:t xml:space="preserve">عدد</w:t>
                        </w:r>
                      </w:p>
                    </w:txbxContent>
                  </v:textbox>
                </v:rect>
                <v:shape id="Shape 34794" style="position:absolute;width:45720;height:27426;left:850;top:0;" coordsize="4572000,2742629" path="m4572000,0l4572000,2742629l0,2742629l0,0">
                  <v:stroke weight="0.75pt" endcap="flat" joinstyle="round" on="true" color="#d9d9d9"/>
                  <v:fill on="false" color="#000000" opacity="0"/>
                </v:shape>
              </v:group>
            </w:pict>
          </mc:Fallback>
        </mc:AlternateContent>
      </w:r>
    </w:p>
    <w:p w:rsidR="00F33E7A" w:rsidRDefault="0099653A">
      <w:pPr>
        <w:spacing w:after="3" w:line="259" w:lineRule="auto"/>
        <w:ind w:left="74" w:right="5" w:hanging="10"/>
        <w:jc w:val="center"/>
      </w:pPr>
      <w:r>
        <w:rPr>
          <w:b/>
          <w:bCs/>
          <w:sz w:val="24"/>
          <w:szCs w:val="24"/>
          <w:rtl/>
        </w:rPr>
        <w:t xml:space="preserve">شكل) </w:t>
      </w:r>
      <w:r>
        <w:rPr>
          <w:b/>
          <w:bCs/>
          <w:sz w:val="24"/>
          <w:szCs w:val="24"/>
        </w:rPr>
        <w:t>5</w:t>
      </w:r>
      <w:r>
        <w:rPr>
          <w:b/>
          <w:bCs/>
          <w:sz w:val="24"/>
          <w:szCs w:val="24"/>
          <w:rtl/>
        </w:rPr>
        <w:t xml:space="preserve">( توزيع أفارد عينة الدراسة حسب عدد سنوات استخدام الخدمات البنكية الرقمية </w:t>
      </w:r>
    </w:p>
    <w:p w:rsidR="00F33E7A" w:rsidRDefault="0099653A">
      <w:pPr>
        <w:bidi w:val="0"/>
        <w:spacing w:after="0" w:line="259" w:lineRule="auto"/>
        <w:ind w:left="0" w:right="158" w:firstLine="0"/>
        <w:jc w:val="right"/>
      </w:pPr>
      <w:r>
        <w:t xml:space="preserve"> </w:t>
      </w:r>
    </w:p>
    <w:p w:rsidR="00F33E7A" w:rsidRDefault="0099653A">
      <w:pPr>
        <w:spacing w:after="12" w:line="249" w:lineRule="auto"/>
        <w:ind w:left="104" w:right="638" w:hanging="8"/>
        <w:jc w:val="right"/>
      </w:pPr>
      <w:r>
        <w:rPr>
          <w:b/>
          <w:bCs/>
          <w:szCs w:val="28"/>
          <w:rtl/>
        </w:rPr>
        <w:t xml:space="preserve">الجدول رقم </w:t>
      </w:r>
      <w:r>
        <w:rPr>
          <w:b/>
          <w:bCs/>
          <w:szCs w:val="28"/>
        </w:rPr>
        <w:t>3</w:t>
      </w:r>
      <w:r>
        <w:rPr>
          <w:b/>
          <w:bCs/>
          <w:szCs w:val="28"/>
          <w:rtl/>
        </w:rPr>
        <w:t>-</w:t>
      </w:r>
      <w:r>
        <w:rPr>
          <w:b/>
          <w:bCs/>
          <w:szCs w:val="28"/>
        </w:rPr>
        <w:t>7</w:t>
      </w:r>
      <w:r>
        <w:rPr>
          <w:b/>
          <w:bCs/>
          <w:szCs w:val="28"/>
          <w:rtl/>
        </w:rPr>
        <w:t xml:space="preserve"> توزيع</w:t>
      </w:r>
      <w:r>
        <w:rPr>
          <w:b/>
          <w:bCs/>
          <w:szCs w:val="28"/>
          <w:rtl/>
        </w:rPr>
        <w:t xml:space="preserve"> أفارد عينة الدارسة حسب أكثر قناة تُستخدم للخدمات البنكية الرقمي ة </w:t>
      </w:r>
    </w:p>
    <w:tbl>
      <w:tblPr>
        <w:tblStyle w:val="TableGrid"/>
        <w:tblW w:w="9330" w:type="dxa"/>
        <w:tblInd w:w="58" w:type="dxa"/>
        <w:tblCellMar>
          <w:top w:w="0" w:type="dxa"/>
          <w:left w:w="46" w:type="dxa"/>
          <w:bottom w:w="0" w:type="dxa"/>
          <w:right w:w="115" w:type="dxa"/>
        </w:tblCellMar>
        <w:tblLook w:val="04A0" w:firstRow="1" w:lastRow="0" w:firstColumn="1" w:lastColumn="0" w:noHBand="0" w:noVBand="1"/>
      </w:tblPr>
      <w:tblGrid>
        <w:gridCol w:w="1950"/>
        <w:gridCol w:w="740"/>
        <w:gridCol w:w="2422"/>
        <w:gridCol w:w="4219"/>
      </w:tblGrid>
      <w:tr w:rsidR="00F33E7A">
        <w:trPr>
          <w:trHeight w:val="452"/>
        </w:trPr>
        <w:tc>
          <w:tcPr>
            <w:tcW w:w="1950" w:type="dxa"/>
            <w:tcBorders>
              <w:top w:val="single" w:sz="4" w:space="0" w:color="ED7D31"/>
              <w:left w:val="single" w:sz="4" w:space="0" w:color="ED7D31"/>
              <w:bottom w:val="single" w:sz="4" w:space="0" w:color="ED7D31"/>
              <w:right w:val="nil"/>
            </w:tcBorders>
            <w:shd w:val="clear" w:color="auto" w:fill="ED7D31"/>
          </w:tcPr>
          <w:p w:rsidR="00F33E7A" w:rsidRDefault="0099653A">
            <w:pPr>
              <w:spacing w:after="0" w:line="259" w:lineRule="auto"/>
              <w:ind w:left="0" w:right="335" w:firstLine="0"/>
              <w:jc w:val="right"/>
            </w:pPr>
            <w:r>
              <w:rPr>
                <w:b/>
                <w:bCs/>
                <w:color w:val="FFFFFF"/>
                <w:sz w:val="24"/>
                <w:szCs w:val="24"/>
                <w:rtl/>
              </w:rPr>
              <w:t xml:space="preserve">النسبة المئوية%  </w:t>
            </w:r>
          </w:p>
        </w:tc>
        <w:tc>
          <w:tcPr>
            <w:tcW w:w="740" w:type="dxa"/>
            <w:tcBorders>
              <w:top w:val="single" w:sz="4" w:space="0" w:color="ED7D31"/>
              <w:left w:val="nil"/>
              <w:bottom w:val="single" w:sz="4" w:space="0" w:color="ED7D31"/>
              <w:right w:val="nil"/>
            </w:tcBorders>
            <w:shd w:val="clear" w:color="auto" w:fill="ED7D31"/>
          </w:tcPr>
          <w:p w:rsidR="00F33E7A" w:rsidRDefault="0099653A">
            <w:pPr>
              <w:spacing w:after="0" w:line="259" w:lineRule="auto"/>
              <w:ind w:left="0" w:right="149" w:firstLine="0"/>
              <w:jc w:val="right"/>
            </w:pPr>
            <w:r>
              <w:rPr>
                <w:b/>
                <w:bCs/>
                <w:color w:val="FFFFFF"/>
                <w:sz w:val="24"/>
                <w:szCs w:val="24"/>
                <w:rtl/>
              </w:rPr>
              <w:t xml:space="preserve">العدد  </w:t>
            </w:r>
          </w:p>
        </w:tc>
        <w:tc>
          <w:tcPr>
            <w:tcW w:w="2422" w:type="dxa"/>
            <w:tcBorders>
              <w:top w:val="single" w:sz="4" w:space="0" w:color="ED7D31"/>
              <w:left w:val="nil"/>
              <w:bottom w:val="single" w:sz="4" w:space="0" w:color="ED7D31"/>
              <w:right w:val="nil"/>
            </w:tcBorders>
            <w:shd w:val="clear" w:color="auto" w:fill="ED7D31"/>
          </w:tcPr>
          <w:p w:rsidR="00F33E7A" w:rsidRDefault="0099653A">
            <w:pPr>
              <w:spacing w:after="0" w:line="259" w:lineRule="auto"/>
              <w:ind w:left="0" w:right="77" w:firstLine="0"/>
              <w:jc w:val="center"/>
            </w:pPr>
            <w:r>
              <w:rPr>
                <w:b/>
                <w:bCs/>
                <w:color w:val="FFFFFF"/>
                <w:sz w:val="24"/>
                <w:szCs w:val="24"/>
                <w:rtl/>
              </w:rPr>
              <w:t xml:space="preserve">فئات المتغير  </w:t>
            </w:r>
          </w:p>
        </w:tc>
        <w:tc>
          <w:tcPr>
            <w:tcW w:w="4219" w:type="dxa"/>
            <w:tcBorders>
              <w:top w:val="single" w:sz="4" w:space="0" w:color="ED7D31"/>
              <w:left w:val="nil"/>
              <w:bottom w:val="single" w:sz="4" w:space="0" w:color="ED7D31"/>
              <w:right w:val="single" w:sz="4" w:space="0" w:color="ED7D31"/>
            </w:tcBorders>
            <w:shd w:val="clear" w:color="auto" w:fill="ED7D31"/>
          </w:tcPr>
          <w:p w:rsidR="00F33E7A" w:rsidRDefault="0099653A">
            <w:pPr>
              <w:spacing w:after="0" w:line="259" w:lineRule="auto"/>
              <w:ind w:left="0" w:right="75" w:firstLine="0"/>
              <w:jc w:val="center"/>
            </w:pPr>
            <w:r>
              <w:rPr>
                <w:b/>
                <w:bCs/>
                <w:color w:val="FFFFFF"/>
                <w:sz w:val="24"/>
                <w:szCs w:val="24"/>
                <w:rtl/>
              </w:rPr>
              <w:t xml:space="preserve">المتغير </w:t>
            </w:r>
          </w:p>
        </w:tc>
      </w:tr>
      <w:tr w:rsidR="00F33E7A">
        <w:trPr>
          <w:trHeight w:val="469"/>
        </w:trPr>
        <w:tc>
          <w:tcPr>
            <w:tcW w:w="1950"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61" w:firstLine="0"/>
              <w:jc w:val="center"/>
            </w:pPr>
            <w:r>
              <w:rPr>
                <w:sz w:val="24"/>
              </w:rPr>
              <w:t xml:space="preserve"> 67.2</w:t>
            </w:r>
          </w:p>
        </w:tc>
        <w:tc>
          <w:tcPr>
            <w:tcW w:w="740"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0" w:firstLine="0"/>
              <w:jc w:val="left"/>
            </w:pPr>
            <w:r>
              <w:rPr>
                <w:sz w:val="24"/>
              </w:rPr>
              <w:t xml:space="preserve"> 168</w:t>
            </w:r>
          </w:p>
        </w:tc>
        <w:tc>
          <w:tcPr>
            <w:tcW w:w="2422"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0" w:right="406" w:firstLine="0"/>
              <w:jc w:val="right"/>
            </w:pPr>
            <w:r>
              <w:rPr>
                <w:sz w:val="24"/>
                <w:szCs w:val="24"/>
                <w:rtl/>
              </w:rPr>
              <w:t>تطبيق الجوال البنكي</w:t>
            </w:r>
            <w:r>
              <w:rPr>
                <w:sz w:val="24"/>
                <w:szCs w:val="24"/>
                <w:rtl/>
              </w:rPr>
              <w:t xml:space="preserve"> </w:t>
            </w:r>
          </w:p>
        </w:tc>
        <w:tc>
          <w:tcPr>
            <w:tcW w:w="4219" w:type="dxa"/>
            <w:vMerge w:val="restart"/>
            <w:tcBorders>
              <w:top w:val="single" w:sz="4" w:space="0" w:color="ED7D31"/>
              <w:left w:val="single" w:sz="4" w:space="0" w:color="F4B083"/>
              <w:bottom w:val="single" w:sz="4" w:space="0" w:color="F4B083"/>
              <w:right w:val="single" w:sz="4" w:space="0" w:color="F4B083"/>
            </w:tcBorders>
            <w:shd w:val="clear" w:color="auto" w:fill="FBE4D5"/>
            <w:vAlign w:val="center"/>
          </w:tcPr>
          <w:p w:rsidR="00F33E7A" w:rsidRDefault="0099653A">
            <w:pPr>
              <w:spacing w:after="0" w:line="259" w:lineRule="auto"/>
              <w:ind w:left="0" w:right="74" w:firstLine="0"/>
              <w:jc w:val="center"/>
            </w:pPr>
            <w:r>
              <w:rPr>
                <w:b/>
                <w:bCs/>
                <w:sz w:val="24"/>
                <w:szCs w:val="24"/>
                <w:rtl/>
              </w:rPr>
              <w:t xml:space="preserve">أكثر قناة تُستخدم للخدمات البنكية الرقمي ة </w:t>
            </w:r>
          </w:p>
        </w:tc>
      </w:tr>
      <w:tr w:rsidR="00F33E7A">
        <w:trPr>
          <w:trHeight w:val="456"/>
        </w:trPr>
        <w:tc>
          <w:tcPr>
            <w:tcW w:w="1950"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61" w:firstLine="0"/>
              <w:jc w:val="center"/>
            </w:pPr>
            <w:r>
              <w:rPr>
                <w:sz w:val="24"/>
              </w:rPr>
              <w:t xml:space="preserve"> 10.4</w:t>
            </w:r>
          </w:p>
        </w:tc>
        <w:tc>
          <w:tcPr>
            <w:tcW w:w="740"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65" w:right="0" w:firstLine="0"/>
              <w:jc w:val="left"/>
            </w:pPr>
            <w:r>
              <w:rPr>
                <w:sz w:val="24"/>
              </w:rPr>
              <w:t xml:space="preserve"> 26</w:t>
            </w:r>
          </w:p>
        </w:tc>
        <w:tc>
          <w:tcPr>
            <w:tcW w:w="2422" w:type="dxa"/>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0" w:right="303" w:firstLine="0"/>
              <w:jc w:val="right"/>
            </w:pPr>
            <w:r>
              <w:rPr>
                <w:sz w:val="24"/>
                <w:szCs w:val="24"/>
                <w:rtl/>
              </w:rPr>
              <w:t>الموقع الإلكتروني للبنك</w:t>
            </w:r>
            <w:r>
              <w:rPr>
                <w:sz w:val="24"/>
                <w:szCs w:val="24"/>
                <w:rtl/>
              </w:rPr>
              <w:t xml:space="preserve"> </w:t>
            </w:r>
          </w:p>
        </w:tc>
        <w:tc>
          <w:tcPr>
            <w:tcW w:w="0" w:type="auto"/>
            <w:vMerge/>
            <w:tcBorders>
              <w:top w:val="nil"/>
              <w:left w:val="single" w:sz="4" w:space="0" w:color="F4B083"/>
              <w:bottom w:val="nil"/>
              <w:right w:val="single" w:sz="4" w:space="0" w:color="F4B083"/>
            </w:tcBorders>
          </w:tcPr>
          <w:p w:rsidR="00F33E7A" w:rsidRDefault="00F33E7A">
            <w:pPr>
              <w:bidi w:val="0"/>
              <w:spacing w:after="160" w:line="259" w:lineRule="auto"/>
              <w:ind w:left="0" w:right="0" w:firstLine="0"/>
              <w:jc w:val="left"/>
            </w:pPr>
          </w:p>
        </w:tc>
      </w:tr>
      <w:tr w:rsidR="00F33E7A">
        <w:trPr>
          <w:trHeight w:val="451"/>
        </w:trPr>
        <w:tc>
          <w:tcPr>
            <w:tcW w:w="1950"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61" w:firstLine="0"/>
              <w:jc w:val="center"/>
            </w:pPr>
            <w:r>
              <w:rPr>
                <w:sz w:val="24"/>
              </w:rPr>
              <w:t xml:space="preserve"> 22.4</w:t>
            </w:r>
          </w:p>
        </w:tc>
        <w:tc>
          <w:tcPr>
            <w:tcW w:w="740"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65" w:right="0" w:firstLine="0"/>
              <w:jc w:val="left"/>
            </w:pPr>
            <w:r>
              <w:rPr>
                <w:sz w:val="24"/>
              </w:rPr>
              <w:t xml:space="preserve"> 56</w:t>
            </w:r>
          </w:p>
        </w:tc>
        <w:tc>
          <w:tcPr>
            <w:tcW w:w="2422"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0" w:right="78" w:firstLine="0"/>
              <w:jc w:val="center"/>
            </w:pPr>
            <w:r>
              <w:rPr>
                <w:sz w:val="24"/>
                <w:szCs w:val="24"/>
                <w:rtl/>
              </w:rPr>
              <w:t xml:space="preserve">كلاهما </w:t>
            </w:r>
            <w:r>
              <w:rPr>
                <w:sz w:val="24"/>
                <w:szCs w:val="24"/>
                <w:rtl/>
              </w:rPr>
              <w:t xml:space="preserve"> </w:t>
            </w:r>
          </w:p>
        </w:tc>
        <w:tc>
          <w:tcPr>
            <w:tcW w:w="0" w:type="auto"/>
            <w:vMerge/>
            <w:tcBorders>
              <w:top w:val="nil"/>
              <w:left w:val="single" w:sz="4" w:space="0" w:color="F4B083"/>
              <w:bottom w:val="single" w:sz="4" w:space="0" w:color="F4B083"/>
              <w:right w:val="single" w:sz="4" w:space="0" w:color="F4B083"/>
            </w:tcBorders>
          </w:tcPr>
          <w:p w:rsidR="00F33E7A" w:rsidRDefault="00F33E7A">
            <w:pPr>
              <w:bidi w:val="0"/>
              <w:spacing w:after="160" w:line="259" w:lineRule="auto"/>
              <w:ind w:left="0" w:right="0" w:firstLine="0"/>
              <w:jc w:val="left"/>
            </w:pPr>
          </w:p>
        </w:tc>
      </w:tr>
      <w:tr w:rsidR="00F33E7A">
        <w:trPr>
          <w:trHeight w:val="457"/>
        </w:trPr>
        <w:tc>
          <w:tcPr>
            <w:tcW w:w="1950"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61" w:firstLine="0"/>
              <w:jc w:val="center"/>
            </w:pPr>
            <w:r>
              <w:rPr>
                <w:sz w:val="24"/>
              </w:rPr>
              <w:t xml:space="preserve"> </w:t>
            </w:r>
            <w:r>
              <w:rPr>
                <w:sz w:val="24"/>
              </w:rPr>
              <w:t>100.0</w:t>
            </w:r>
          </w:p>
        </w:tc>
        <w:tc>
          <w:tcPr>
            <w:tcW w:w="740"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0" w:firstLine="0"/>
              <w:jc w:val="left"/>
            </w:pPr>
            <w:r>
              <w:rPr>
                <w:sz w:val="24"/>
              </w:rPr>
              <w:t xml:space="preserve"> 250</w:t>
            </w:r>
          </w:p>
        </w:tc>
        <w:tc>
          <w:tcPr>
            <w:tcW w:w="2422" w:type="dxa"/>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0" w:right="73" w:firstLine="0"/>
              <w:jc w:val="center"/>
            </w:pPr>
            <w:r>
              <w:rPr>
                <w:sz w:val="24"/>
                <w:szCs w:val="24"/>
                <w:rtl/>
              </w:rPr>
              <w:t>المجموع</w:t>
            </w:r>
            <w:r>
              <w:rPr>
                <w:sz w:val="24"/>
                <w:szCs w:val="24"/>
                <w:rtl/>
              </w:rPr>
              <w:t xml:space="preserve"> </w:t>
            </w:r>
          </w:p>
        </w:tc>
        <w:tc>
          <w:tcPr>
            <w:tcW w:w="4219"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94" w:firstLine="0"/>
              <w:jc w:val="center"/>
            </w:pPr>
            <w:r>
              <w:rPr>
                <w:b/>
                <w:sz w:val="24"/>
              </w:rPr>
              <w:t xml:space="preserve"> </w:t>
            </w:r>
          </w:p>
        </w:tc>
      </w:tr>
    </w:tbl>
    <w:p w:rsidR="00F33E7A" w:rsidRDefault="0099653A">
      <w:pPr>
        <w:bidi w:val="0"/>
        <w:spacing w:after="192" w:line="259" w:lineRule="auto"/>
        <w:ind w:left="0" w:right="204" w:firstLine="0"/>
        <w:jc w:val="right"/>
      </w:pPr>
      <w:r>
        <w:t xml:space="preserve"> </w:t>
      </w:r>
    </w:p>
    <w:p w:rsidR="00F33E7A" w:rsidRDefault="0099653A">
      <w:pPr>
        <w:spacing w:after="3" w:line="359" w:lineRule="auto"/>
        <w:ind w:left="7" w:right="61" w:hanging="7"/>
        <w:jc w:val="right"/>
      </w:pPr>
      <w:r>
        <w:rPr>
          <w:szCs w:val="28"/>
          <w:rtl/>
        </w:rPr>
        <w:t xml:space="preserve">يبين الجدول رقم </w:t>
      </w:r>
      <w:r>
        <w:rPr>
          <w:szCs w:val="28"/>
        </w:rPr>
        <w:t>3</w:t>
      </w:r>
      <w:r>
        <w:rPr>
          <w:szCs w:val="28"/>
          <w:rtl/>
        </w:rPr>
        <w:t>-</w:t>
      </w:r>
      <w:r>
        <w:rPr>
          <w:szCs w:val="28"/>
        </w:rPr>
        <w:t>6</w:t>
      </w:r>
      <w:r>
        <w:rPr>
          <w:szCs w:val="28"/>
          <w:rtl/>
        </w:rPr>
        <w:t xml:space="preserve"> أن تطبيق الجوال البنكي يعد القناة الأكثر استخدامًا بين أف ارد العينة بنسبة </w:t>
      </w:r>
      <w:r>
        <w:rPr>
          <w:szCs w:val="28"/>
          <w:rtl/>
        </w:rPr>
        <w:t>%</w:t>
      </w:r>
      <w:r>
        <w:rPr>
          <w:szCs w:val="28"/>
        </w:rPr>
        <w:t>67</w:t>
      </w:r>
      <w:r>
        <w:rPr>
          <w:szCs w:val="28"/>
          <w:rtl/>
        </w:rPr>
        <w:t>.</w:t>
      </w:r>
      <w:r>
        <w:rPr>
          <w:szCs w:val="28"/>
        </w:rPr>
        <w:t>2</w:t>
      </w:r>
      <w:r>
        <w:rPr>
          <w:szCs w:val="28"/>
          <w:rtl/>
        </w:rPr>
        <w:t>،تليه فئة كلاهما بنسبة</w:t>
      </w:r>
      <w:r>
        <w:rPr>
          <w:szCs w:val="28"/>
          <w:rtl/>
        </w:rPr>
        <w:t xml:space="preserve"> %</w:t>
      </w:r>
      <w:r>
        <w:rPr>
          <w:szCs w:val="28"/>
        </w:rPr>
        <w:t>22</w:t>
      </w:r>
      <w:r>
        <w:rPr>
          <w:szCs w:val="28"/>
          <w:rtl/>
        </w:rPr>
        <w:t>.</w:t>
      </w:r>
      <w:r>
        <w:rPr>
          <w:szCs w:val="28"/>
        </w:rPr>
        <w:t>4</w:t>
      </w:r>
      <w:r>
        <w:rPr>
          <w:szCs w:val="28"/>
          <w:rtl/>
        </w:rPr>
        <w:t>، في حين جاء الموقع الإلكتروني للبنك في المرتبة الأخيرة بنسبة</w:t>
      </w:r>
      <w:r>
        <w:rPr>
          <w:szCs w:val="28"/>
          <w:rtl/>
        </w:rPr>
        <w:t xml:space="preserve">  .%</w:t>
      </w:r>
      <w:r>
        <w:rPr>
          <w:szCs w:val="28"/>
        </w:rPr>
        <w:t>10</w:t>
      </w:r>
      <w:r>
        <w:rPr>
          <w:szCs w:val="28"/>
          <w:rtl/>
        </w:rPr>
        <w:t>.</w:t>
      </w:r>
      <w:r>
        <w:rPr>
          <w:szCs w:val="28"/>
        </w:rPr>
        <w:t>4</w:t>
      </w:r>
      <w:r>
        <w:rPr>
          <w:szCs w:val="28"/>
          <w:rtl/>
        </w:rPr>
        <w:t xml:space="preserve">وتوضح هذه النتيجة أن تطبيقات </w:t>
      </w:r>
      <w:r>
        <w:rPr>
          <w:szCs w:val="28"/>
          <w:rtl/>
        </w:rPr>
        <w:t>الجوال تمثل الوسيلة الرئيسة في استخدام الخدمات البنكية الرقمية لدى أف اردالعينة</w:t>
      </w:r>
      <w:r>
        <w:rPr>
          <w:szCs w:val="28"/>
          <w:rtl/>
        </w:rPr>
        <w:t xml:space="preserve">. </w:t>
      </w:r>
    </w:p>
    <w:p w:rsidR="00F33E7A" w:rsidRDefault="0099653A">
      <w:pPr>
        <w:bidi w:val="0"/>
        <w:spacing w:after="79" w:line="259" w:lineRule="auto"/>
        <w:ind w:left="993" w:right="0" w:firstLine="0"/>
        <w:jc w:val="left"/>
      </w:pPr>
      <w:r>
        <w:rPr>
          <w:rFonts w:ascii="Calibri" w:eastAsia="Calibri" w:hAnsi="Calibri" w:cs="Calibri"/>
          <w:noProof/>
          <w:sz w:val="22"/>
        </w:rPr>
        <mc:AlternateContent>
          <mc:Choice Requires="wpg">
            <w:drawing>
              <wp:inline distT="0" distB="0" distL="0" distR="0">
                <wp:extent cx="4657090" cy="2829770"/>
                <wp:effectExtent l="0" t="0" r="0" b="0"/>
                <wp:docPr id="490248" name="Group 490248"/>
                <wp:cNvGraphicFramePr/>
                <a:graphic xmlns:a="http://schemas.openxmlformats.org/drawingml/2006/main">
                  <a:graphicData uri="http://schemas.microsoft.com/office/word/2010/wordprocessingGroup">
                    <wpg:wgp>
                      <wpg:cNvGrpSpPr/>
                      <wpg:grpSpPr>
                        <a:xfrm>
                          <a:off x="0" y="0"/>
                          <a:ext cx="4657090" cy="2829770"/>
                          <a:chOff x="0" y="0"/>
                          <a:chExt cx="4657090" cy="2829770"/>
                        </a:xfrm>
                      </wpg:grpSpPr>
                      <wps:wsp>
                        <wps:cNvPr id="35278" name="Rectangle 35278"/>
                        <wps:cNvSpPr/>
                        <wps:spPr>
                          <a:xfrm>
                            <a:off x="0" y="2534186"/>
                            <a:ext cx="75177" cy="393126"/>
                          </a:xfrm>
                          <a:prstGeom prst="rect">
                            <a:avLst/>
                          </a:prstGeom>
                          <a:ln>
                            <a:noFill/>
                          </a:ln>
                        </wps:spPr>
                        <wps:txbx>
                          <w:txbxContent>
                            <w:p w:rsidR="00F33E7A" w:rsidRDefault="0099653A">
                              <w:pPr>
                                <w:bidi w:val="0"/>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35283" name="Picture 35283"/>
                          <pic:cNvPicPr/>
                        </pic:nvPicPr>
                        <pic:blipFill>
                          <a:blip r:embed="rId49"/>
                          <a:stretch>
                            <a:fillRect/>
                          </a:stretch>
                        </pic:blipFill>
                        <pic:spPr>
                          <a:xfrm>
                            <a:off x="1487170" y="553276"/>
                            <a:ext cx="1869948" cy="1979676"/>
                          </a:xfrm>
                          <a:prstGeom prst="rect">
                            <a:avLst/>
                          </a:prstGeom>
                        </pic:spPr>
                      </pic:pic>
                      <pic:pic xmlns:pic="http://schemas.openxmlformats.org/drawingml/2006/picture">
                        <pic:nvPicPr>
                          <pic:cNvPr id="35285" name="Picture 35285"/>
                          <pic:cNvPicPr/>
                        </pic:nvPicPr>
                        <pic:blipFill>
                          <a:blip r:embed="rId50"/>
                          <a:stretch>
                            <a:fillRect/>
                          </a:stretch>
                        </pic:blipFill>
                        <pic:spPr>
                          <a:xfrm>
                            <a:off x="1388110" y="1325919"/>
                            <a:ext cx="1053097" cy="713257"/>
                          </a:xfrm>
                          <a:prstGeom prst="rect">
                            <a:avLst/>
                          </a:prstGeom>
                        </pic:spPr>
                      </pic:pic>
                      <pic:pic xmlns:pic="http://schemas.openxmlformats.org/drawingml/2006/picture">
                        <pic:nvPicPr>
                          <pic:cNvPr id="35287" name="Picture 35287"/>
                          <pic:cNvPicPr/>
                        </pic:nvPicPr>
                        <pic:blipFill>
                          <a:blip r:embed="rId36"/>
                          <a:stretch>
                            <a:fillRect/>
                          </a:stretch>
                        </pic:blipFill>
                        <pic:spPr>
                          <a:xfrm>
                            <a:off x="1400302" y="562407"/>
                            <a:ext cx="1040879" cy="1053097"/>
                          </a:xfrm>
                          <a:prstGeom prst="rect">
                            <a:avLst/>
                          </a:prstGeom>
                        </pic:spPr>
                      </pic:pic>
                      <wps:wsp>
                        <wps:cNvPr id="35288" name="Shape 35288"/>
                        <wps:cNvSpPr/>
                        <wps:spPr>
                          <a:xfrm>
                            <a:off x="1569847" y="637223"/>
                            <a:ext cx="1709420" cy="1816481"/>
                          </a:xfrm>
                          <a:custGeom>
                            <a:avLst/>
                            <a:gdLst/>
                            <a:ahLst/>
                            <a:cxnLst/>
                            <a:rect l="0" t="0" r="0" b="0"/>
                            <a:pathLst>
                              <a:path w="1709420" h="1816481">
                                <a:moveTo>
                                  <a:pt x="801243" y="0"/>
                                </a:moveTo>
                                <a:cubicBezTo>
                                  <a:pt x="1302893" y="0"/>
                                  <a:pt x="1709420" y="406654"/>
                                  <a:pt x="1709420" y="908177"/>
                                </a:cubicBezTo>
                                <a:cubicBezTo>
                                  <a:pt x="1709420" y="1409827"/>
                                  <a:pt x="1302893" y="1816481"/>
                                  <a:pt x="801243" y="1816481"/>
                                </a:cubicBezTo>
                                <a:cubicBezTo>
                                  <a:pt x="465836" y="1816481"/>
                                  <a:pt x="157861" y="1631569"/>
                                  <a:pt x="0" y="1335786"/>
                                </a:cubicBezTo>
                                <a:lnTo>
                                  <a:pt x="801243" y="908177"/>
                                </a:lnTo>
                                <a:lnTo>
                                  <a:pt x="801243" y="0"/>
                                </a:lnTo>
                                <a:close/>
                              </a:path>
                            </a:pathLst>
                          </a:custGeom>
                          <a:ln w="0" cap="flat">
                            <a:miter lim="127000"/>
                          </a:ln>
                        </wps:spPr>
                        <wps:style>
                          <a:lnRef idx="0">
                            <a:srgbClr val="000000">
                              <a:alpha val="0"/>
                            </a:srgbClr>
                          </a:lnRef>
                          <a:fillRef idx="1">
                            <a:srgbClr val="70AD47"/>
                          </a:fillRef>
                          <a:effectRef idx="0">
                            <a:scrgbClr r="0" g="0" b="0"/>
                          </a:effectRef>
                          <a:fontRef idx="none"/>
                        </wps:style>
                        <wps:bodyPr/>
                      </wps:wsp>
                      <wps:wsp>
                        <wps:cNvPr id="35289" name="Shape 35289"/>
                        <wps:cNvSpPr/>
                        <wps:spPr>
                          <a:xfrm>
                            <a:off x="1442466" y="1397699"/>
                            <a:ext cx="928624" cy="575310"/>
                          </a:xfrm>
                          <a:custGeom>
                            <a:avLst/>
                            <a:gdLst/>
                            <a:ahLst/>
                            <a:cxnLst/>
                            <a:rect l="0" t="0" r="0" b="0"/>
                            <a:pathLst>
                              <a:path w="928624" h="575310">
                                <a:moveTo>
                                  <a:pt x="32512" y="0"/>
                                </a:moveTo>
                                <a:lnTo>
                                  <a:pt x="928624" y="147701"/>
                                </a:lnTo>
                                <a:lnTo>
                                  <a:pt x="127381" y="575310"/>
                                </a:lnTo>
                                <a:cubicBezTo>
                                  <a:pt x="33401" y="399161"/>
                                  <a:pt x="0" y="196977"/>
                                  <a:pt x="32512" y="0"/>
                                </a:cubicBezTo>
                                <a:close/>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35290" name="Shape 35290"/>
                        <wps:cNvSpPr/>
                        <wps:spPr>
                          <a:xfrm>
                            <a:off x="1474978" y="637223"/>
                            <a:ext cx="896112" cy="908177"/>
                          </a:xfrm>
                          <a:custGeom>
                            <a:avLst/>
                            <a:gdLst/>
                            <a:ahLst/>
                            <a:cxnLst/>
                            <a:rect l="0" t="0" r="0" b="0"/>
                            <a:pathLst>
                              <a:path w="896112" h="908177">
                                <a:moveTo>
                                  <a:pt x="896112" y="0"/>
                                </a:moveTo>
                                <a:lnTo>
                                  <a:pt x="896112" y="908177"/>
                                </a:lnTo>
                                <a:lnTo>
                                  <a:pt x="0" y="760476"/>
                                </a:lnTo>
                                <a:cubicBezTo>
                                  <a:pt x="72263" y="321818"/>
                                  <a:pt x="451485" y="0"/>
                                  <a:pt x="896112" y="0"/>
                                </a:cubicBezTo>
                                <a:close/>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35296" name="Rectangle 35296"/>
                        <wps:cNvSpPr/>
                        <wps:spPr>
                          <a:xfrm>
                            <a:off x="3356864" y="2041574"/>
                            <a:ext cx="167898"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70AD47"/>
                                  <w:sz w:val="20"/>
                                  <w:szCs w:val="20"/>
                                  <w:rtl/>
                                </w:rPr>
                                <w:t>البن</w:t>
                              </w:r>
                            </w:p>
                          </w:txbxContent>
                        </wps:txbx>
                        <wps:bodyPr horzOverflow="overflow" vert="horz" lIns="0" tIns="0" rIns="0" bIns="0" rtlCol="0">
                          <a:noAutofit/>
                        </wps:bodyPr>
                      </wps:wsp>
                      <wps:wsp>
                        <wps:cNvPr id="35295" name="Rectangle 35295"/>
                        <wps:cNvSpPr/>
                        <wps:spPr>
                          <a:xfrm>
                            <a:off x="3483103" y="2041574"/>
                            <a:ext cx="46769"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color w:val="70AD47"/>
                                  <w:sz w:val="20"/>
                                </w:rPr>
                                <w:t xml:space="preserve"> </w:t>
                              </w:r>
                            </w:p>
                          </w:txbxContent>
                        </wps:txbx>
                        <wps:bodyPr horzOverflow="overflow" vert="horz" lIns="0" tIns="0" rIns="0" bIns="0" rtlCol="0">
                          <a:noAutofit/>
                        </wps:bodyPr>
                      </wps:wsp>
                      <wps:wsp>
                        <wps:cNvPr id="35294" name="Rectangle 35294"/>
                        <wps:cNvSpPr/>
                        <wps:spPr>
                          <a:xfrm>
                            <a:off x="3521050" y="2041574"/>
                            <a:ext cx="348750"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70AD47"/>
                                  <w:sz w:val="20"/>
                                  <w:szCs w:val="20"/>
                                  <w:rtl/>
                                </w:rPr>
                                <w:t>الجوال</w:t>
                              </w:r>
                            </w:p>
                          </w:txbxContent>
                        </wps:txbx>
                        <wps:bodyPr horzOverflow="overflow" vert="horz" lIns="0" tIns="0" rIns="0" bIns="0" rtlCol="0">
                          <a:noAutofit/>
                        </wps:bodyPr>
                      </wps:wsp>
                      <wps:wsp>
                        <wps:cNvPr id="35293" name="Rectangle 35293"/>
                        <wps:cNvSpPr/>
                        <wps:spPr>
                          <a:xfrm>
                            <a:off x="3783268" y="2041574"/>
                            <a:ext cx="46769"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color w:val="70AD47"/>
                                  <w:sz w:val="20"/>
                                </w:rPr>
                                <w:t xml:space="preserve"> </w:t>
                              </w:r>
                            </w:p>
                          </w:txbxContent>
                        </wps:txbx>
                        <wps:bodyPr horzOverflow="overflow" vert="horz" lIns="0" tIns="0" rIns="0" bIns="0" rtlCol="0">
                          <a:noAutofit/>
                        </wps:bodyPr>
                      </wps:wsp>
                      <wps:wsp>
                        <wps:cNvPr id="35292" name="Rectangle 35292"/>
                        <wps:cNvSpPr/>
                        <wps:spPr>
                          <a:xfrm>
                            <a:off x="3818434" y="2041574"/>
                            <a:ext cx="328898"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70AD47"/>
                                  <w:sz w:val="20"/>
                                  <w:szCs w:val="20"/>
                                  <w:rtl/>
                                </w:rPr>
                                <w:t>تطبيق</w:t>
                              </w:r>
                            </w:p>
                          </w:txbxContent>
                        </wps:txbx>
                        <wps:bodyPr horzOverflow="overflow" vert="horz" lIns="0" tIns="0" rIns="0" bIns="0" rtlCol="0">
                          <a:noAutofit/>
                        </wps:bodyPr>
                      </wps:wsp>
                      <wps:wsp>
                        <wps:cNvPr id="35297" name="Rectangle 35297"/>
                        <wps:cNvSpPr/>
                        <wps:spPr>
                          <a:xfrm>
                            <a:off x="3237992" y="2041574"/>
                            <a:ext cx="157857"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70AD47"/>
                                  <w:sz w:val="20"/>
                                  <w:szCs w:val="20"/>
                                  <w:rtl/>
                                </w:rPr>
                                <w:t>كي</w:t>
                              </w:r>
                            </w:p>
                          </w:txbxContent>
                        </wps:txbx>
                        <wps:bodyPr horzOverflow="overflow" vert="horz" lIns="0" tIns="0" rIns="0" bIns="0" rtlCol="0">
                          <a:noAutofit/>
                        </wps:bodyPr>
                      </wps:wsp>
                      <wps:wsp>
                        <wps:cNvPr id="35301" name="Rectangle 35301"/>
                        <wps:cNvSpPr/>
                        <wps:spPr>
                          <a:xfrm>
                            <a:off x="665734" y="1608123"/>
                            <a:ext cx="555005"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5B9BD5"/>
                                  <w:sz w:val="20"/>
                                  <w:szCs w:val="20"/>
                                  <w:rtl/>
                                </w:rPr>
                                <w:t>الإلكتروني</w:t>
                              </w:r>
                            </w:p>
                          </w:txbxContent>
                        </wps:txbx>
                        <wps:bodyPr horzOverflow="overflow" vert="horz" lIns="0" tIns="0" rIns="0" bIns="0" rtlCol="0">
                          <a:noAutofit/>
                        </wps:bodyPr>
                      </wps:wsp>
                      <wps:wsp>
                        <wps:cNvPr id="35300" name="Rectangle 35300"/>
                        <wps:cNvSpPr/>
                        <wps:spPr>
                          <a:xfrm>
                            <a:off x="1083031" y="1608123"/>
                            <a:ext cx="46769"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color w:val="5B9BD5"/>
                                  <w:sz w:val="20"/>
                                </w:rPr>
                                <w:t xml:space="preserve"> </w:t>
                              </w:r>
                            </w:p>
                          </w:txbxContent>
                        </wps:txbx>
                        <wps:bodyPr horzOverflow="overflow" vert="horz" lIns="0" tIns="0" rIns="0" bIns="0" rtlCol="0">
                          <a:noAutofit/>
                        </wps:bodyPr>
                      </wps:wsp>
                      <wps:wsp>
                        <wps:cNvPr id="35299" name="Rectangle 35299"/>
                        <wps:cNvSpPr/>
                        <wps:spPr>
                          <a:xfrm>
                            <a:off x="1120979" y="1608123"/>
                            <a:ext cx="348750"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5B9BD5"/>
                                  <w:sz w:val="20"/>
                                  <w:szCs w:val="20"/>
                                  <w:rtl/>
                                </w:rPr>
                                <w:t>الموقع</w:t>
                              </w:r>
                            </w:p>
                          </w:txbxContent>
                        </wps:txbx>
                        <wps:bodyPr horzOverflow="overflow" vert="horz" lIns="0" tIns="0" rIns="0" bIns="0" rtlCol="0">
                          <a:noAutofit/>
                        </wps:bodyPr>
                      </wps:wsp>
                      <wps:wsp>
                        <wps:cNvPr id="35302" name="Rectangle 35302"/>
                        <wps:cNvSpPr/>
                        <wps:spPr>
                          <a:xfrm>
                            <a:off x="926338" y="1754427"/>
                            <a:ext cx="261941"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5B9BD5"/>
                                  <w:sz w:val="20"/>
                                  <w:szCs w:val="20"/>
                                  <w:rtl/>
                                </w:rPr>
                                <w:t>للبنك</w:t>
                              </w:r>
                            </w:p>
                          </w:txbxContent>
                        </wps:txbx>
                        <wps:bodyPr horzOverflow="overflow" vert="horz" lIns="0" tIns="0" rIns="0" bIns="0" rtlCol="0">
                          <a:noAutofit/>
                        </wps:bodyPr>
                      </wps:wsp>
                      <wps:wsp>
                        <wps:cNvPr id="35303" name="Rectangle 35303"/>
                        <wps:cNvSpPr/>
                        <wps:spPr>
                          <a:xfrm>
                            <a:off x="1456055" y="688008"/>
                            <a:ext cx="337983"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FFC000"/>
                                  <w:sz w:val="20"/>
                                  <w:szCs w:val="20"/>
                                  <w:rtl/>
                                </w:rPr>
                                <w:t>كلاهما</w:t>
                              </w:r>
                            </w:p>
                          </w:txbxContent>
                        </wps:txbx>
                        <wps:bodyPr horzOverflow="overflow" vert="horz" lIns="0" tIns="0" rIns="0" bIns="0" rtlCol="0">
                          <a:noAutofit/>
                        </wps:bodyPr>
                      </wps:wsp>
                      <wps:wsp>
                        <wps:cNvPr id="35315" name="Rectangle 35315"/>
                        <wps:cNvSpPr/>
                        <wps:spPr>
                          <a:xfrm>
                            <a:off x="958977" y="138535"/>
                            <a:ext cx="617997" cy="253771"/>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595959"/>
                                  <w:sz w:val="32"/>
                                  <w:szCs w:val="32"/>
                                  <w:rtl/>
                                </w:rPr>
                                <w:t>الرقمية</w:t>
                              </w:r>
                            </w:p>
                          </w:txbxContent>
                        </wps:txbx>
                        <wps:bodyPr horzOverflow="overflow" vert="horz" lIns="0" tIns="0" rIns="0" bIns="0" rtlCol="0">
                          <a:noAutofit/>
                        </wps:bodyPr>
                      </wps:wsp>
                      <wps:wsp>
                        <wps:cNvPr id="35314" name="Rectangle 35314"/>
                        <wps:cNvSpPr/>
                        <wps:spPr>
                          <a:xfrm>
                            <a:off x="1423637" y="138535"/>
                            <a:ext cx="75056" cy="253771"/>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595959"/>
                                  <w:sz w:val="32"/>
                                  <w:szCs w:val="32"/>
                                  <w:rtl/>
                                </w:rPr>
                                <w:t xml:space="preserve"> </w:t>
                              </w:r>
                            </w:p>
                          </w:txbxContent>
                        </wps:txbx>
                        <wps:bodyPr horzOverflow="overflow" vert="horz" lIns="0" tIns="0" rIns="0" bIns="0" rtlCol="0">
                          <a:noAutofit/>
                        </wps:bodyPr>
                      </wps:wsp>
                      <wps:wsp>
                        <wps:cNvPr id="35313" name="Rectangle 35313"/>
                        <wps:cNvSpPr/>
                        <wps:spPr>
                          <a:xfrm>
                            <a:off x="1481288" y="138535"/>
                            <a:ext cx="549691" cy="253771"/>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595959"/>
                                  <w:sz w:val="32"/>
                                  <w:szCs w:val="32"/>
                                  <w:rtl/>
                                </w:rPr>
                                <w:t>البنكية</w:t>
                              </w:r>
                            </w:p>
                          </w:txbxContent>
                        </wps:txbx>
                        <wps:bodyPr horzOverflow="overflow" vert="horz" lIns="0" tIns="0" rIns="0" bIns="0" rtlCol="0">
                          <a:noAutofit/>
                        </wps:bodyPr>
                      </wps:wsp>
                      <wps:wsp>
                        <wps:cNvPr id="35312" name="Rectangle 35312"/>
                        <wps:cNvSpPr/>
                        <wps:spPr>
                          <a:xfrm>
                            <a:off x="1894589" y="138535"/>
                            <a:ext cx="75056" cy="253771"/>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595959"/>
                                  <w:sz w:val="32"/>
                                  <w:szCs w:val="32"/>
                                  <w:rtl/>
                                </w:rPr>
                                <w:t xml:space="preserve"> </w:t>
                              </w:r>
                            </w:p>
                          </w:txbxContent>
                        </wps:txbx>
                        <wps:bodyPr horzOverflow="overflow" vert="horz" lIns="0" tIns="0" rIns="0" bIns="0" rtlCol="0">
                          <a:noAutofit/>
                        </wps:bodyPr>
                      </wps:wsp>
                      <wps:wsp>
                        <wps:cNvPr id="35311" name="Rectangle 35311"/>
                        <wps:cNvSpPr/>
                        <wps:spPr>
                          <a:xfrm>
                            <a:off x="1952037" y="138535"/>
                            <a:ext cx="710062" cy="253771"/>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595959"/>
                                  <w:sz w:val="32"/>
                                  <w:szCs w:val="32"/>
                                  <w:rtl/>
                                </w:rPr>
                                <w:t>للخدمات</w:t>
                              </w:r>
                            </w:p>
                          </w:txbxContent>
                        </wps:txbx>
                        <wps:bodyPr horzOverflow="overflow" vert="horz" lIns="0" tIns="0" rIns="0" bIns="0" rtlCol="0">
                          <a:noAutofit/>
                        </wps:bodyPr>
                      </wps:wsp>
                      <wps:wsp>
                        <wps:cNvPr id="35310" name="Rectangle 35310"/>
                        <wps:cNvSpPr/>
                        <wps:spPr>
                          <a:xfrm>
                            <a:off x="2485919" y="138535"/>
                            <a:ext cx="75056" cy="253771"/>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595959"/>
                                  <w:sz w:val="32"/>
                                  <w:szCs w:val="32"/>
                                  <w:rtl/>
                                </w:rPr>
                                <w:t xml:space="preserve"> </w:t>
                              </w:r>
                            </w:p>
                          </w:txbxContent>
                        </wps:txbx>
                        <wps:bodyPr horzOverflow="overflow" vert="horz" lIns="0" tIns="0" rIns="0" bIns="0" rtlCol="0">
                          <a:noAutofit/>
                        </wps:bodyPr>
                      </wps:wsp>
                      <wps:wsp>
                        <wps:cNvPr id="35309" name="Rectangle 35309"/>
                        <wps:cNvSpPr/>
                        <wps:spPr>
                          <a:xfrm>
                            <a:off x="2543164" y="138535"/>
                            <a:ext cx="841276" cy="253771"/>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595959"/>
                                  <w:sz w:val="32"/>
                                  <w:szCs w:val="32"/>
                                  <w:rtl/>
                                </w:rPr>
                                <w:t>تستخدمها</w:t>
                              </w:r>
                            </w:p>
                          </w:txbxContent>
                        </wps:txbx>
                        <wps:bodyPr horzOverflow="overflow" vert="horz" lIns="0" tIns="0" rIns="0" bIns="0" rtlCol="0">
                          <a:noAutofit/>
                        </wps:bodyPr>
                      </wps:wsp>
                      <wps:wsp>
                        <wps:cNvPr id="35308" name="Rectangle 35308"/>
                        <wps:cNvSpPr/>
                        <wps:spPr>
                          <a:xfrm>
                            <a:off x="3175702" y="138535"/>
                            <a:ext cx="75056" cy="253771"/>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595959"/>
                                  <w:sz w:val="32"/>
                                  <w:szCs w:val="32"/>
                                  <w:rtl/>
                                </w:rPr>
                                <w:t xml:space="preserve"> </w:t>
                              </w:r>
                            </w:p>
                          </w:txbxContent>
                        </wps:txbx>
                        <wps:bodyPr horzOverflow="overflow" vert="horz" lIns="0" tIns="0" rIns="0" bIns="0" rtlCol="0">
                          <a:noAutofit/>
                        </wps:bodyPr>
                      </wps:wsp>
                      <wps:wsp>
                        <wps:cNvPr id="35307" name="Rectangle 35307"/>
                        <wps:cNvSpPr/>
                        <wps:spPr>
                          <a:xfrm>
                            <a:off x="3232135" y="138535"/>
                            <a:ext cx="311294" cy="253771"/>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595959"/>
                                  <w:sz w:val="32"/>
                                  <w:szCs w:val="32"/>
                                  <w:rtl/>
                                </w:rPr>
                                <w:t>قناة</w:t>
                              </w:r>
                            </w:p>
                          </w:txbxContent>
                        </wps:txbx>
                        <wps:bodyPr horzOverflow="overflow" vert="horz" lIns="0" tIns="0" rIns="0" bIns="0" rtlCol="0">
                          <a:noAutofit/>
                        </wps:bodyPr>
                      </wps:wsp>
                      <wps:wsp>
                        <wps:cNvPr id="35306" name="Rectangle 35306"/>
                        <wps:cNvSpPr/>
                        <wps:spPr>
                          <a:xfrm>
                            <a:off x="3466191" y="138535"/>
                            <a:ext cx="75056" cy="253771"/>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595959"/>
                                  <w:sz w:val="32"/>
                                  <w:szCs w:val="32"/>
                                  <w:rtl/>
                                </w:rPr>
                                <w:t xml:space="preserve"> </w:t>
                              </w:r>
                            </w:p>
                          </w:txbxContent>
                        </wps:txbx>
                        <wps:bodyPr horzOverflow="overflow" vert="horz" lIns="0" tIns="0" rIns="0" bIns="0" rtlCol="0">
                          <a:noAutofit/>
                        </wps:bodyPr>
                      </wps:wsp>
                      <wps:wsp>
                        <wps:cNvPr id="35305" name="Rectangle 35305"/>
                        <wps:cNvSpPr/>
                        <wps:spPr>
                          <a:xfrm>
                            <a:off x="3522624" y="138535"/>
                            <a:ext cx="346661" cy="253771"/>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595959"/>
                                  <w:sz w:val="32"/>
                                  <w:szCs w:val="32"/>
                                  <w:rtl/>
                                </w:rPr>
                                <w:t>أكثر</w:t>
                              </w:r>
                            </w:p>
                          </w:txbxContent>
                        </wps:txbx>
                        <wps:bodyPr horzOverflow="overflow" vert="horz" lIns="0" tIns="0" rIns="0" bIns="0" rtlCol="0">
                          <a:noAutofit/>
                        </wps:bodyPr>
                      </wps:wsp>
                      <wps:wsp>
                        <wps:cNvPr id="35316" name="Shape 35316"/>
                        <wps:cNvSpPr/>
                        <wps:spPr>
                          <a:xfrm>
                            <a:off x="85090" y="0"/>
                            <a:ext cx="4572000" cy="2743010"/>
                          </a:xfrm>
                          <a:custGeom>
                            <a:avLst/>
                            <a:gdLst/>
                            <a:ahLst/>
                            <a:cxnLst/>
                            <a:rect l="0" t="0" r="0" b="0"/>
                            <a:pathLst>
                              <a:path w="4572000" h="2743010">
                                <a:moveTo>
                                  <a:pt x="4572000" y="0"/>
                                </a:moveTo>
                                <a:lnTo>
                                  <a:pt x="4572000" y="2743010"/>
                                </a:lnTo>
                                <a:lnTo>
                                  <a:pt x="0" y="2743010"/>
                                </a:lnTo>
                                <a:lnTo>
                                  <a:pt x="0" y="0"/>
                                </a:lnTo>
                              </a:path>
                            </a:pathLst>
                          </a:custGeom>
                          <a:ln w="9525" cap="flat">
                            <a:round/>
                          </a:ln>
                        </wps:spPr>
                        <wps:style>
                          <a:lnRef idx="1">
                            <a:srgbClr val="D9D9D9"/>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490248" style="width:366.7pt;height:222.816pt;mso-position-horizontal-relative:char;mso-position-vertical-relative:line" coordsize="46570,28297">
                <v:rect id="Rectangle 35278" style="position:absolute;width:751;height:3931;left:0;top:25341;" filled="f" stroked="f">
                  <v:textbox inset="0,0,0,0">
                    <w:txbxContent>
                      <w:p>
                        <w:pPr>
                          <w:bidi w:val="0"/>
                          <w:spacing w:before="0" w:after="160" w:line="259" w:lineRule="auto"/>
                          <w:ind w:left="0" w:right="0" w:firstLine="0"/>
                          <w:jc w:val="left"/>
                        </w:pPr>
                        <w:r>
                          <w:rPr/>
                          <w:t xml:space="preserve"> </w:t>
                        </w:r>
                      </w:p>
                    </w:txbxContent>
                  </v:textbox>
                </v:rect>
                <v:shape id="Picture 35283" style="position:absolute;width:18699;height:19796;left:14871;top:5532;" filled="f">
                  <v:imagedata r:id="rId51"/>
                </v:shape>
                <v:shape id="Picture 35285" style="position:absolute;width:10530;height:7132;left:13881;top:13259;" filled="f">
                  <v:imagedata r:id="rId52"/>
                </v:shape>
                <v:shape id="Picture 35287" style="position:absolute;width:10408;height:10530;left:14003;top:5624;" filled="f">
                  <v:imagedata r:id="rId30"/>
                </v:shape>
                <v:shape id="Shape 35288" style="position:absolute;width:17094;height:18164;left:15698;top:6372;" coordsize="1709420,1816481" path="m801243,0c1302893,0,1709420,406654,1709420,908177c1709420,1409827,1302893,1816481,801243,1816481c465836,1816481,157861,1631569,0,1335786l801243,908177l801243,0x">
                  <v:stroke weight="0pt" endcap="flat" joinstyle="miter" miterlimit="10" on="false" color="#000000" opacity="0"/>
                  <v:fill on="true" color="#70ad47"/>
                </v:shape>
                <v:shape id="Shape 35289" style="position:absolute;width:9286;height:5753;left:14424;top:13976;" coordsize="928624,575310" path="m32512,0l928624,147701l127381,575310c33401,399161,0,196977,32512,0x">
                  <v:stroke weight="0pt" endcap="flat" joinstyle="miter" miterlimit="10" on="false" color="#000000" opacity="0"/>
                  <v:fill on="true" color="#5b9bd5"/>
                </v:shape>
                <v:shape id="Shape 35290" style="position:absolute;width:8961;height:9081;left:14749;top:6372;" coordsize="896112,908177" path="m896112,0l896112,908177l0,760476c72263,321818,451485,0,896112,0x">
                  <v:stroke weight="0pt" endcap="flat" joinstyle="miter" miterlimit="10" on="false" color="#000000" opacity="0"/>
                  <v:fill on="true" color="#ffc000"/>
                </v:shape>
                <v:rect id="Rectangle 35296" style="position:absolute;width:1678;height:1581;left:33568;top:20415;" filled="f" stroked="f">
                  <v:textbox inset="0,0,0,0">
                    <w:txbxContent>
                      <w:p>
                        <w:pPr>
                          <w:bidi w:val="0"/>
                          <w:spacing w:before="0" w:after="160" w:line="259" w:lineRule="auto"/>
                          <w:ind w:left="0" w:right="0" w:firstLine="0"/>
                          <w:jc w:val="left"/>
                        </w:pPr>
                        <w:r>
                          <w:rPr>
                            <w:rFonts w:cs="Arial" w:hAnsi="Arial" w:eastAsia="Arial" w:ascii="Arial"/>
                            <w:b w:val="1"/>
                            <w:bCs/>
                            <w:color w:val="70ad47"/>
                            <w:sz w:val="20"/>
                            <w:szCs w:val="20"/>
                            <w:rtl/>
                          </w:rPr>
                          <w:t xml:space="preserve">البن</w:t>
                        </w:r>
                      </w:p>
                    </w:txbxContent>
                  </v:textbox>
                </v:rect>
                <v:rect id="Rectangle 35295" style="position:absolute;width:467;height:1581;left:34831;top:20415;" filled="f" stroked="f">
                  <v:textbox inset="0,0,0,0">
                    <w:txbxContent>
                      <w:p>
                        <w:pPr>
                          <w:bidi w:val="0"/>
                          <w:spacing w:before="0" w:after="160" w:line="259" w:lineRule="auto"/>
                          <w:ind w:left="0" w:right="0" w:firstLine="0"/>
                          <w:jc w:val="left"/>
                        </w:pPr>
                        <w:r>
                          <w:rPr>
                            <w:rFonts w:cs="Arial" w:hAnsi="Arial" w:eastAsia="Arial" w:ascii="Arial"/>
                            <w:b w:val="1"/>
                            <w:color w:val="70ad47"/>
                            <w:sz w:val="20"/>
                          </w:rPr>
                          <w:t xml:space="preserve"> </w:t>
                        </w:r>
                      </w:p>
                    </w:txbxContent>
                  </v:textbox>
                </v:rect>
                <v:rect id="Rectangle 35294" style="position:absolute;width:3487;height:1581;left:35210;top:20415;" filled="f" stroked="f">
                  <v:textbox inset="0,0,0,0">
                    <w:txbxContent>
                      <w:p>
                        <w:pPr>
                          <w:bidi w:val="0"/>
                          <w:spacing w:before="0" w:after="160" w:line="259" w:lineRule="auto"/>
                          <w:ind w:left="0" w:right="0" w:firstLine="0"/>
                          <w:jc w:val="left"/>
                        </w:pPr>
                        <w:r>
                          <w:rPr>
                            <w:rFonts w:cs="Arial" w:hAnsi="Arial" w:eastAsia="Arial" w:ascii="Arial"/>
                            <w:b w:val="1"/>
                            <w:bCs/>
                            <w:color w:val="70ad47"/>
                            <w:sz w:val="20"/>
                            <w:szCs w:val="20"/>
                            <w:rtl/>
                          </w:rPr>
                          <w:t xml:space="preserve">الجوال</w:t>
                        </w:r>
                      </w:p>
                    </w:txbxContent>
                  </v:textbox>
                </v:rect>
                <v:rect id="Rectangle 35293" style="position:absolute;width:467;height:1581;left:37832;top:20415;" filled="f" stroked="f">
                  <v:textbox inset="0,0,0,0">
                    <w:txbxContent>
                      <w:p>
                        <w:pPr>
                          <w:bidi w:val="0"/>
                          <w:spacing w:before="0" w:after="160" w:line="259" w:lineRule="auto"/>
                          <w:ind w:left="0" w:right="0" w:firstLine="0"/>
                          <w:jc w:val="left"/>
                        </w:pPr>
                        <w:r>
                          <w:rPr>
                            <w:rFonts w:cs="Arial" w:hAnsi="Arial" w:eastAsia="Arial" w:ascii="Arial"/>
                            <w:b w:val="1"/>
                            <w:color w:val="70ad47"/>
                            <w:sz w:val="20"/>
                          </w:rPr>
                          <w:t xml:space="preserve"> </w:t>
                        </w:r>
                      </w:p>
                    </w:txbxContent>
                  </v:textbox>
                </v:rect>
                <v:rect id="Rectangle 35292" style="position:absolute;width:3288;height:1581;left:38184;top:20415;" filled="f" stroked="f">
                  <v:textbox inset="0,0,0,0">
                    <w:txbxContent>
                      <w:p>
                        <w:pPr>
                          <w:bidi w:val="0"/>
                          <w:spacing w:before="0" w:after="160" w:line="259" w:lineRule="auto"/>
                          <w:ind w:left="0" w:right="0" w:firstLine="0"/>
                          <w:jc w:val="left"/>
                        </w:pPr>
                        <w:r>
                          <w:rPr>
                            <w:rFonts w:cs="Arial" w:hAnsi="Arial" w:eastAsia="Arial" w:ascii="Arial"/>
                            <w:b w:val="1"/>
                            <w:bCs/>
                            <w:color w:val="70ad47"/>
                            <w:sz w:val="20"/>
                            <w:szCs w:val="20"/>
                            <w:rtl/>
                          </w:rPr>
                          <w:t xml:space="preserve">تطبيق</w:t>
                        </w:r>
                      </w:p>
                    </w:txbxContent>
                  </v:textbox>
                </v:rect>
                <v:rect id="Rectangle 35297" style="position:absolute;width:1578;height:1581;left:32379;top:20415;" filled="f" stroked="f">
                  <v:textbox inset="0,0,0,0">
                    <w:txbxContent>
                      <w:p>
                        <w:pPr>
                          <w:bidi w:val="0"/>
                          <w:spacing w:before="0" w:after="160" w:line="259" w:lineRule="auto"/>
                          <w:ind w:left="0" w:right="0" w:firstLine="0"/>
                          <w:jc w:val="left"/>
                        </w:pPr>
                        <w:r>
                          <w:rPr>
                            <w:rFonts w:cs="Arial" w:hAnsi="Arial" w:eastAsia="Arial" w:ascii="Arial"/>
                            <w:b w:val="1"/>
                            <w:bCs/>
                            <w:color w:val="70ad47"/>
                            <w:sz w:val="20"/>
                            <w:szCs w:val="20"/>
                            <w:rtl/>
                          </w:rPr>
                          <w:t xml:space="preserve">كي</w:t>
                        </w:r>
                      </w:p>
                    </w:txbxContent>
                  </v:textbox>
                </v:rect>
                <v:rect id="Rectangle 35301" style="position:absolute;width:5550;height:1581;left:6657;top:16081;" filled="f" stroked="f">
                  <v:textbox inset="0,0,0,0">
                    <w:txbxContent>
                      <w:p>
                        <w:pPr>
                          <w:bidi w:val="0"/>
                          <w:spacing w:before="0" w:after="160" w:line="259" w:lineRule="auto"/>
                          <w:ind w:left="0" w:right="0" w:firstLine="0"/>
                          <w:jc w:val="left"/>
                        </w:pPr>
                        <w:r>
                          <w:rPr>
                            <w:rFonts w:cs="Arial" w:hAnsi="Arial" w:eastAsia="Arial" w:ascii="Arial"/>
                            <w:b w:val="1"/>
                            <w:bCs/>
                            <w:color w:val="5b9bd5"/>
                            <w:sz w:val="20"/>
                            <w:szCs w:val="20"/>
                            <w:rtl/>
                          </w:rPr>
                          <w:t xml:space="preserve">الإلكتروني</w:t>
                        </w:r>
                      </w:p>
                    </w:txbxContent>
                  </v:textbox>
                </v:rect>
                <v:rect id="Rectangle 35300" style="position:absolute;width:467;height:1581;left:10830;top:16081;" filled="f" stroked="f">
                  <v:textbox inset="0,0,0,0">
                    <w:txbxContent>
                      <w:p>
                        <w:pPr>
                          <w:bidi w:val="0"/>
                          <w:spacing w:before="0" w:after="160" w:line="259" w:lineRule="auto"/>
                          <w:ind w:left="0" w:right="0" w:firstLine="0"/>
                          <w:jc w:val="left"/>
                        </w:pPr>
                        <w:r>
                          <w:rPr>
                            <w:rFonts w:cs="Arial" w:hAnsi="Arial" w:eastAsia="Arial" w:ascii="Arial"/>
                            <w:b w:val="1"/>
                            <w:color w:val="5b9bd5"/>
                            <w:sz w:val="20"/>
                          </w:rPr>
                          <w:t xml:space="preserve"> </w:t>
                        </w:r>
                      </w:p>
                    </w:txbxContent>
                  </v:textbox>
                </v:rect>
                <v:rect id="Rectangle 35299" style="position:absolute;width:3487;height:1581;left:11209;top:16081;" filled="f" stroked="f">
                  <v:textbox inset="0,0,0,0">
                    <w:txbxContent>
                      <w:p>
                        <w:pPr>
                          <w:bidi w:val="0"/>
                          <w:spacing w:before="0" w:after="160" w:line="259" w:lineRule="auto"/>
                          <w:ind w:left="0" w:right="0" w:firstLine="0"/>
                          <w:jc w:val="left"/>
                        </w:pPr>
                        <w:r>
                          <w:rPr>
                            <w:rFonts w:cs="Arial" w:hAnsi="Arial" w:eastAsia="Arial" w:ascii="Arial"/>
                            <w:b w:val="1"/>
                            <w:bCs/>
                            <w:color w:val="5b9bd5"/>
                            <w:sz w:val="20"/>
                            <w:szCs w:val="20"/>
                            <w:rtl/>
                          </w:rPr>
                          <w:t xml:space="preserve">الموقع</w:t>
                        </w:r>
                      </w:p>
                    </w:txbxContent>
                  </v:textbox>
                </v:rect>
                <v:rect id="Rectangle 35302" style="position:absolute;width:2619;height:1581;left:9263;top:17544;" filled="f" stroked="f">
                  <v:textbox inset="0,0,0,0">
                    <w:txbxContent>
                      <w:p>
                        <w:pPr>
                          <w:bidi w:val="0"/>
                          <w:spacing w:before="0" w:after="160" w:line="259" w:lineRule="auto"/>
                          <w:ind w:left="0" w:right="0" w:firstLine="0"/>
                          <w:jc w:val="left"/>
                        </w:pPr>
                        <w:r>
                          <w:rPr>
                            <w:rFonts w:cs="Arial" w:hAnsi="Arial" w:eastAsia="Arial" w:ascii="Arial"/>
                            <w:b w:val="1"/>
                            <w:bCs/>
                            <w:color w:val="5b9bd5"/>
                            <w:sz w:val="20"/>
                            <w:szCs w:val="20"/>
                            <w:rtl/>
                          </w:rPr>
                          <w:t xml:space="preserve">للبنك</w:t>
                        </w:r>
                      </w:p>
                    </w:txbxContent>
                  </v:textbox>
                </v:rect>
                <v:rect id="Rectangle 35303" style="position:absolute;width:3379;height:1581;left:14560;top:6880;" filled="f" stroked="f">
                  <v:textbox inset="0,0,0,0">
                    <w:txbxContent>
                      <w:p>
                        <w:pPr>
                          <w:bidi w:val="0"/>
                          <w:spacing w:before="0" w:after="160" w:line="259" w:lineRule="auto"/>
                          <w:ind w:left="0" w:right="0" w:firstLine="0"/>
                          <w:jc w:val="left"/>
                        </w:pPr>
                        <w:r>
                          <w:rPr>
                            <w:rFonts w:cs="Arial" w:hAnsi="Arial" w:eastAsia="Arial" w:ascii="Arial"/>
                            <w:b w:val="1"/>
                            <w:bCs/>
                            <w:color w:val="ffc000"/>
                            <w:sz w:val="20"/>
                            <w:szCs w:val="20"/>
                            <w:rtl/>
                          </w:rPr>
                          <w:t xml:space="preserve">كلاهما</w:t>
                        </w:r>
                      </w:p>
                    </w:txbxContent>
                  </v:textbox>
                </v:rect>
                <v:rect id="Rectangle 35315" style="position:absolute;width:6179;height:2537;left:9589;top:1385;" filled="f" stroked="f">
                  <v:textbox inset="0,0,0,0">
                    <w:txbxContent>
                      <w:p>
                        <w:pPr>
                          <w:bidi w:val="0"/>
                          <w:spacing w:before="0" w:after="160" w:line="259" w:lineRule="auto"/>
                          <w:ind w:left="0" w:right="0" w:firstLine="0"/>
                          <w:jc w:val="left"/>
                        </w:pPr>
                        <w:r>
                          <w:rPr>
                            <w:rFonts w:cs="Arial" w:hAnsi="Arial" w:eastAsia="Arial" w:ascii="Arial"/>
                            <w:b w:val="1"/>
                            <w:bCs/>
                            <w:color w:val="595959"/>
                            <w:sz w:val="32"/>
                            <w:szCs w:val="32"/>
                            <w:rtl/>
                          </w:rPr>
                          <w:t xml:space="preserve">الرقمية</w:t>
                        </w:r>
                      </w:p>
                    </w:txbxContent>
                  </v:textbox>
                </v:rect>
                <v:rect id="Rectangle 35314" style="position:absolute;width:750;height:2537;left:14236;top:1385;" filled="f" stroked="f">
                  <v:textbox inset="0,0,0,0">
                    <w:txbxContent>
                      <w:p>
                        <w:pPr>
                          <w:bidi w:val="0"/>
                          <w:spacing w:before="0" w:after="160" w:line="259" w:lineRule="auto"/>
                          <w:ind w:left="0" w:right="0" w:firstLine="0"/>
                          <w:jc w:val="left"/>
                        </w:pPr>
                        <w:r>
                          <w:rPr>
                            <w:rFonts w:cs="Arial" w:hAnsi="Arial" w:eastAsia="Arial" w:ascii="Arial"/>
                            <w:b w:val="1"/>
                            <w:bCs/>
                            <w:color w:val="595959"/>
                            <w:sz w:val="32"/>
                            <w:szCs w:val="32"/>
                            <w:rtl/>
                          </w:rPr>
                          <w:t xml:space="preserve"> </w:t>
                        </w:r>
                      </w:p>
                    </w:txbxContent>
                  </v:textbox>
                </v:rect>
                <v:rect id="Rectangle 35313" style="position:absolute;width:5496;height:2537;left:14812;top:1385;" filled="f" stroked="f">
                  <v:textbox inset="0,0,0,0">
                    <w:txbxContent>
                      <w:p>
                        <w:pPr>
                          <w:bidi w:val="0"/>
                          <w:spacing w:before="0" w:after="160" w:line="259" w:lineRule="auto"/>
                          <w:ind w:left="0" w:right="0" w:firstLine="0"/>
                          <w:jc w:val="left"/>
                        </w:pPr>
                        <w:r>
                          <w:rPr>
                            <w:rFonts w:cs="Arial" w:hAnsi="Arial" w:eastAsia="Arial" w:ascii="Arial"/>
                            <w:b w:val="1"/>
                            <w:bCs/>
                            <w:color w:val="595959"/>
                            <w:sz w:val="32"/>
                            <w:szCs w:val="32"/>
                            <w:rtl/>
                          </w:rPr>
                          <w:t xml:space="preserve">البنكية</w:t>
                        </w:r>
                      </w:p>
                    </w:txbxContent>
                  </v:textbox>
                </v:rect>
                <v:rect id="Rectangle 35312" style="position:absolute;width:750;height:2537;left:18945;top:1385;" filled="f" stroked="f">
                  <v:textbox inset="0,0,0,0">
                    <w:txbxContent>
                      <w:p>
                        <w:pPr>
                          <w:bidi w:val="0"/>
                          <w:spacing w:before="0" w:after="160" w:line="259" w:lineRule="auto"/>
                          <w:ind w:left="0" w:right="0" w:firstLine="0"/>
                          <w:jc w:val="left"/>
                        </w:pPr>
                        <w:r>
                          <w:rPr>
                            <w:rFonts w:cs="Arial" w:hAnsi="Arial" w:eastAsia="Arial" w:ascii="Arial"/>
                            <w:b w:val="1"/>
                            <w:bCs/>
                            <w:color w:val="595959"/>
                            <w:sz w:val="32"/>
                            <w:szCs w:val="32"/>
                            <w:rtl/>
                          </w:rPr>
                          <w:t xml:space="preserve"> </w:t>
                        </w:r>
                      </w:p>
                    </w:txbxContent>
                  </v:textbox>
                </v:rect>
                <v:rect id="Rectangle 35311" style="position:absolute;width:7100;height:2537;left:19520;top:1385;" filled="f" stroked="f">
                  <v:textbox inset="0,0,0,0">
                    <w:txbxContent>
                      <w:p>
                        <w:pPr>
                          <w:bidi w:val="0"/>
                          <w:spacing w:before="0" w:after="160" w:line="259" w:lineRule="auto"/>
                          <w:ind w:left="0" w:right="0" w:firstLine="0"/>
                          <w:jc w:val="left"/>
                        </w:pPr>
                        <w:r>
                          <w:rPr>
                            <w:rFonts w:cs="Arial" w:hAnsi="Arial" w:eastAsia="Arial" w:ascii="Arial"/>
                            <w:b w:val="1"/>
                            <w:bCs/>
                            <w:color w:val="595959"/>
                            <w:sz w:val="32"/>
                            <w:szCs w:val="32"/>
                            <w:rtl/>
                          </w:rPr>
                          <w:t xml:space="preserve">للخدمات</w:t>
                        </w:r>
                      </w:p>
                    </w:txbxContent>
                  </v:textbox>
                </v:rect>
                <v:rect id="Rectangle 35310" style="position:absolute;width:750;height:2537;left:24859;top:1385;" filled="f" stroked="f">
                  <v:textbox inset="0,0,0,0">
                    <w:txbxContent>
                      <w:p>
                        <w:pPr>
                          <w:bidi w:val="0"/>
                          <w:spacing w:before="0" w:after="160" w:line="259" w:lineRule="auto"/>
                          <w:ind w:left="0" w:right="0" w:firstLine="0"/>
                          <w:jc w:val="left"/>
                        </w:pPr>
                        <w:r>
                          <w:rPr>
                            <w:rFonts w:cs="Arial" w:hAnsi="Arial" w:eastAsia="Arial" w:ascii="Arial"/>
                            <w:b w:val="1"/>
                            <w:bCs/>
                            <w:color w:val="595959"/>
                            <w:sz w:val="32"/>
                            <w:szCs w:val="32"/>
                            <w:rtl/>
                          </w:rPr>
                          <w:t xml:space="preserve"> </w:t>
                        </w:r>
                      </w:p>
                    </w:txbxContent>
                  </v:textbox>
                </v:rect>
                <v:rect id="Rectangle 35309" style="position:absolute;width:8412;height:2537;left:25431;top:1385;" filled="f" stroked="f">
                  <v:textbox inset="0,0,0,0">
                    <w:txbxContent>
                      <w:p>
                        <w:pPr>
                          <w:bidi w:val="0"/>
                          <w:spacing w:before="0" w:after="160" w:line="259" w:lineRule="auto"/>
                          <w:ind w:left="0" w:right="0" w:firstLine="0"/>
                          <w:jc w:val="left"/>
                        </w:pPr>
                        <w:r>
                          <w:rPr>
                            <w:rFonts w:cs="Arial" w:hAnsi="Arial" w:eastAsia="Arial" w:ascii="Arial"/>
                            <w:b w:val="1"/>
                            <w:bCs/>
                            <w:color w:val="595959"/>
                            <w:sz w:val="32"/>
                            <w:szCs w:val="32"/>
                            <w:rtl/>
                          </w:rPr>
                          <w:t xml:space="preserve">تستخدمها</w:t>
                        </w:r>
                      </w:p>
                    </w:txbxContent>
                  </v:textbox>
                </v:rect>
                <v:rect id="Rectangle 35308" style="position:absolute;width:750;height:2537;left:31757;top:1385;" filled="f" stroked="f">
                  <v:textbox inset="0,0,0,0">
                    <w:txbxContent>
                      <w:p>
                        <w:pPr>
                          <w:bidi w:val="0"/>
                          <w:spacing w:before="0" w:after="160" w:line="259" w:lineRule="auto"/>
                          <w:ind w:left="0" w:right="0" w:firstLine="0"/>
                          <w:jc w:val="left"/>
                        </w:pPr>
                        <w:r>
                          <w:rPr>
                            <w:rFonts w:cs="Arial" w:hAnsi="Arial" w:eastAsia="Arial" w:ascii="Arial"/>
                            <w:b w:val="1"/>
                            <w:bCs/>
                            <w:color w:val="595959"/>
                            <w:sz w:val="32"/>
                            <w:szCs w:val="32"/>
                            <w:rtl/>
                          </w:rPr>
                          <w:t xml:space="preserve"> </w:t>
                        </w:r>
                      </w:p>
                    </w:txbxContent>
                  </v:textbox>
                </v:rect>
                <v:rect id="Rectangle 35307" style="position:absolute;width:3112;height:2537;left:32321;top:1385;" filled="f" stroked="f">
                  <v:textbox inset="0,0,0,0">
                    <w:txbxContent>
                      <w:p>
                        <w:pPr>
                          <w:bidi w:val="0"/>
                          <w:spacing w:before="0" w:after="160" w:line="259" w:lineRule="auto"/>
                          <w:ind w:left="0" w:right="0" w:firstLine="0"/>
                          <w:jc w:val="left"/>
                        </w:pPr>
                        <w:r>
                          <w:rPr>
                            <w:rFonts w:cs="Arial" w:hAnsi="Arial" w:eastAsia="Arial" w:ascii="Arial"/>
                            <w:b w:val="1"/>
                            <w:bCs/>
                            <w:color w:val="595959"/>
                            <w:sz w:val="32"/>
                            <w:szCs w:val="32"/>
                            <w:rtl/>
                          </w:rPr>
                          <w:t xml:space="preserve">قناة</w:t>
                        </w:r>
                      </w:p>
                    </w:txbxContent>
                  </v:textbox>
                </v:rect>
                <v:rect id="Rectangle 35306" style="position:absolute;width:750;height:2537;left:34661;top:1385;" filled="f" stroked="f">
                  <v:textbox inset="0,0,0,0">
                    <w:txbxContent>
                      <w:p>
                        <w:pPr>
                          <w:bidi w:val="0"/>
                          <w:spacing w:before="0" w:after="160" w:line="259" w:lineRule="auto"/>
                          <w:ind w:left="0" w:right="0" w:firstLine="0"/>
                          <w:jc w:val="left"/>
                        </w:pPr>
                        <w:r>
                          <w:rPr>
                            <w:rFonts w:cs="Arial" w:hAnsi="Arial" w:eastAsia="Arial" w:ascii="Arial"/>
                            <w:b w:val="1"/>
                            <w:bCs/>
                            <w:color w:val="595959"/>
                            <w:sz w:val="32"/>
                            <w:szCs w:val="32"/>
                            <w:rtl/>
                          </w:rPr>
                          <w:t xml:space="preserve"> </w:t>
                        </w:r>
                      </w:p>
                    </w:txbxContent>
                  </v:textbox>
                </v:rect>
                <v:rect id="Rectangle 35305" style="position:absolute;width:3466;height:2537;left:35226;top:1385;" filled="f" stroked="f">
                  <v:textbox inset="0,0,0,0">
                    <w:txbxContent>
                      <w:p>
                        <w:pPr>
                          <w:bidi w:val="0"/>
                          <w:spacing w:before="0" w:after="160" w:line="259" w:lineRule="auto"/>
                          <w:ind w:left="0" w:right="0" w:firstLine="0"/>
                          <w:jc w:val="left"/>
                        </w:pPr>
                        <w:r>
                          <w:rPr>
                            <w:rFonts w:cs="Arial" w:hAnsi="Arial" w:eastAsia="Arial" w:ascii="Arial"/>
                            <w:b w:val="1"/>
                            <w:bCs/>
                            <w:color w:val="595959"/>
                            <w:sz w:val="32"/>
                            <w:szCs w:val="32"/>
                            <w:rtl/>
                          </w:rPr>
                          <w:t xml:space="preserve">أكثر</w:t>
                        </w:r>
                      </w:p>
                    </w:txbxContent>
                  </v:textbox>
                </v:rect>
                <v:shape id="Shape 35316" style="position:absolute;width:45720;height:27430;left:850;top:0;" coordsize="4572000,2743010" path="m4572000,0l4572000,2743010l0,2743010l0,0">
                  <v:stroke weight="0.75pt" endcap="flat" joinstyle="round" on="true" color="#d9d9d9"/>
                  <v:fill on="false" color="#000000" opacity="0"/>
                </v:shape>
              </v:group>
            </w:pict>
          </mc:Fallback>
        </mc:AlternateContent>
      </w:r>
    </w:p>
    <w:p w:rsidR="00F33E7A" w:rsidRDefault="0099653A">
      <w:pPr>
        <w:spacing w:after="3" w:line="259" w:lineRule="auto"/>
        <w:ind w:left="74" w:right="0" w:hanging="10"/>
        <w:jc w:val="center"/>
      </w:pPr>
      <w:r>
        <w:rPr>
          <w:b/>
          <w:bCs/>
          <w:sz w:val="24"/>
          <w:szCs w:val="24"/>
          <w:rtl/>
        </w:rPr>
        <w:t xml:space="preserve">شكل) </w:t>
      </w:r>
      <w:r>
        <w:rPr>
          <w:b/>
          <w:bCs/>
          <w:sz w:val="24"/>
          <w:szCs w:val="24"/>
        </w:rPr>
        <w:t>6</w:t>
      </w:r>
      <w:r>
        <w:rPr>
          <w:b/>
          <w:bCs/>
          <w:sz w:val="24"/>
          <w:szCs w:val="24"/>
          <w:rtl/>
        </w:rPr>
        <w:t>( توزيع</w:t>
      </w:r>
      <w:r>
        <w:rPr>
          <w:b/>
          <w:bCs/>
          <w:sz w:val="24"/>
          <w:szCs w:val="24"/>
          <w:rtl/>
        </w:rPr>
        <w:t xml:space="preserve"> أفارد عينة الدراسة حسب أكثر قناة تُستخدم للخدمات البنكية الرقمي ة </w:t>
      </w:r>
    </w:p>
    <w:p w:rsidR="00F33E7A" w:rsidRDefault="0099653A">
      <w:pPr>
        <w:bidi w:val="0"/>
        <w:spacing w:after="0" w:line="259" w:lineRule="auto"/>
        <w:ind w:left="0" w:right="246" w:firstLine="0"/>
        <w:jc w:val="center"/>
      </w:pPr>
      <w:r>
        <w:t xml:space="preserve"> </w:t>
      </w:r>
    </w:p>
    <w:p w:rsidR="00F33E7A" w:rsidRDefault="0099653A">
      <w:pPr>
        <w:spacing w:after="0" w:line="261" w:lineRule="auto"/>
        <w:ind w:left="115" w:right="43" w:hanging="10"/>
        <w:jc w:val="center"/>
      </w:pPr>
      <w:r>
        <w:rPr>
          <w:b/>
          <w:bCs/>
          <w:szCs w:val="28"/>
          <w:rtl/>
        </w:rPr>
        <w:t xml:space="preserve">الجدول رقم </w:t>
      </w:r>
      <w:r>
        <w:rPr>
          <w:b/>
          <w:bCs/>
          <w:szCs w:val="28"/>
        </w:rPr>
        <w:t>3</w:t>
      </w:r>
      <w:r>
        <w:rPr>
          <w:b/>
          <w:bCs/>
          <w:szCs w:val="28"/>
          <w:rtl/>
        </w:rPr>
        <w:t>-</w:t>
      </w:r>
      <w:r>
        <w:rPr>
          <w:b/>
          <w:bCs/>
          <w:szCs w:val="28"/>
        </w:rPr>
        <w:t>8</w:t>
      </w:r>
      <w:r>
        <w:rPr>
          <w:b/>
          <w:bCs/>
          <w:szCs w:val="28"/>
          <w:rtl/>
        </w:rPr>
        <w:t xml:space="preserve"> توزيع أفارد عينة الدارسة حسب معدل استخدام الخدمات المصرفية عبر الإنترن ت </w:t>
      </w:r>
    </w:p>
    <w:tbl>
      <w:tblPr>
        <w:tblStyle w:val="TableGrid"/>
        <w:tblW w:w="9441" w:type="dxa"/>
        <w:tblInd w:w="-47" w:type="dxa"/>
        <w:tblCellMar>
          <w:top w:w="0" w:type="dxa"/>
          <w:left w:w="70" w:type="dxa"/>
          <w:bottom w:w="0" w:type="dxa"/>
          <w:right w:w="115" w:type="dxa"/>
        </w:tblCellMar>
        <w:tblLook w:val="04A0" w:firstRow="1" w:lastRow="0" w:firstColumn="1" w:lastColumn="0" w:noHBand="0" w:noVBand="1"/>
      </w:tblPr>
      <w:tblGrid>
        <w:gridCol w:w="2065"/>
        <w:gridCol w:w="785"/>
        <w:gridCol w:w="1546"/>
        <w:gridCol w:w="5045"/>
      </w:tblGrid>
      <w:tr w:rsidR="00F33E7A">
        <w:trPr>
          <w:trHeight w:val="445"/>
        </w:trPr>
        <w:tc>
          <w:tcPr>
            <w:tcW w:w="2065" w:type="dxa"/>
            <w:tcBorders>
              <w:top w:val="single" w:sz="4" w:space="0" w:color="ED7D31"/>
              <w:left w:val="single" w:sz="4" w:space="0" w:color="ED7D31"/>
              <w:bottom w:val="single" w:sz="4" w:space="0" w:color="ED7D31"/>
              <w:right w:val="nil"/>
            </w:tcBorders>
            <w:shd w:val="clear" w:color="auto" w:fill="ED7D31"/>
          </w:tcPr>
          <w:p w:rsidR="00F33E7A" w:rsidRDefault="0099653A">
            <w:pPr>
              <w:spacing w:after="0" w:line="259" w:lineRule="auto"/>
              <w:ind w:left="0" w:right="366" w:firstLine="0"/>
              <w:jc w:val="right"/>
            </w:pPr>
            <w:r>
              <w:rPr>
                <w:b/>
                <w:bCs/>
                <w:color w:val="FFFFFF"/>
                <w:sz w:val="24"/>
                <w:szCs w:val="24"/>
                <w:rtl/>
              </w:rPr>
              <w:t xml:space="preserve">النسبة المئوية%  </w:t>
            </w:r>
          </w:p>
        </w:tc>
        <w:tc>
          <w:tcPr>
            <w:tcW w:w="785" w:type="dxa"/>
            <w:tcBorders>
              <w:top w:val="single" w:sz="4" w:space="0" w:color="ED7D31"/>
              <w:left w:val="nil"/>
              <w:bottom w:val="single" w:sz="4" w:space="0" w:color="ED7D31"/>
              <w:right w:val="nil"/>
            </w:tcBorders>
            <w:shd w:val="clear" w:color="auto" w:fill="ED7D31"/>
          </w:tcPr>
          <w:p w:rsidR="00F33E7A" w:rsidRDefault="0099653A">
            <w:pPr>
              <w:spacing w:after="0" w:line="259" w:lineRule="auto"/>
              <w:ind w:left="0" w:right="149" w:firstLine="0"/>
              <w:jc w:val="right"/>
            </w:pPr>
            <w:r>
              <w:rPr>
                <w:b/>
                <w:bCs/>
                <w:color w:val="FFFFFF"/>
                <w:sz w:val="24"/>
                <w:szCs w:val="24"/>
                <w:rtl/>
              </w:rPr>
              <w:t xml:space="preserve">العدد  </w:t>
            </w:r>
          </w:p>
        </w:tc>
        <w:tc>
          <w:tcPr>
            <w:tcW w:w="1546" w:type="dxa"/>
            <w:tcBorders>
              <w:top w:val="single" w:sz="4" w:space="0" w:color="ED7D31"/>
              <w:left w:val="nil"/>
              <w:bottom w:val="single" w:sz="4" w:space="0" w:color="ED7D31"/>
              <w:right w:val="nil"/>
            </w:tcBorders>
            <w:shd w:val="clear" w:color="auto" w:fill="ED7D31"/>
          </w:tcPr>
          <w:p w:rsidR="00F33E7A" w:rsidRDefault="0099653A">
            <w:pPr>
              <w:spacing w:after="0" w:line="259" w:lineRule="auto"/>
              <w:ind w:left="0" w:right="230" w:firstLine="0"/>
              <w:jc w:val="right"/>
            </w:pPr>
            <w:r>
              <w:rPr>
                <w:b/>
                <w:bCs/>
                <w:color w:val="FFFFFF"/>
                <w:sz w:val="24"/>
                <w:szCs w:val="24"/>
                <w:rtl/>
              </w:rPr>
              <w:t xml:space="preserve">فئات المتغير  </w:t>
            </w:r>
          </w:p>
        </w:tc>
        <w:tc>
          <w:tcPr>
            <w:tcW w:w="5045" w:type="dxa"/>
            <w:tcBorders>
              <w:top w:val="single" w:sz="4" w:space="0" w:color="ED7D31"/>
              <w:left w:val="nil"/>
              <w:bottom w:val="single" w:sz="4" w:space="0" w:color="ED7D31"/>
              <w:right w:val="single" w:sz="4" w:space="0" w:color="ED7D31"/>
            </w:tcBorders>
            <w:shd w:val="clear" w:color="auto" w:fill="ED7D31"/>
          </w:tcPr>
          <w:p w:rsidR="00F33E7A" w:rsidRDefault="0099653A">
            <w:pPr>
              <w:spacing w:after="0" w:line="259" w:lineRule="auto"/>
              <w:ind w:left="0" w:right="51" w:firstLine="0"/>
              <w:jc w:val="center"/>
            </w:pPr>
            <w:r>
              <w:rPr>
                <w:b/>
                <w:bCs/>
                <w:color w:val="FFFFFF"/>
                <w:sz w:val="24"/>
                <w:szCs w:val="24"/>
                <w:rtl/>
              </w:rPr>
              <w:t xml:space="preserve">المتغير </w:t>
            </w:r>
          </w:p>
        </w:tc>
      </w:tr>
      <w:tr w:rsidR="00F33E7A">
        <w:trPr>
          <w:trHeight w:val="462"/>
        </w:trPr>
        <w:tc>
          <w:tcPr>
            <w:tcW w:w="2065"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85" w:firstLine="0"/>
              <w:jc w:val="center"/>
            </w:pPr>
            <w:r>
              <w:rPr>
                <w:sz w:val="24"/>
              </w:rPr>
              <w:t xml:space="preserve"> 36.8</w:t>
            </w:r>
          </w:p>
        </w:tc>
        <w:tc>
          <w:tcPr>
            <w:tcW w:w="785"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62" w:right="0" w:firstLine="0"/>
              <w:jc w:val="left"/>
            </w:pPr>
            <w:r>
              <w:rPr>
                <w:sz w:val="24"/>
              </w:rPr>
              <w:t xml:space="preserve"> 92</w:t>
            </w:r>
          </w:p>
        </w:tc>
        <w:tc>
          <w:tcPr>
            <w:tcW w:w="1546"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0" w:right="56" w:firstLine="0"/>
              <w:jc w:val="center"/>
            </w:pPr>
            <w:r>
              <w:rPr>
                <w:sz w:val="24"/>
                <w:szCs w:val="24"/>
                <w:rtl/>
              </w:rPr>
              <w:t xml:space="preserve">يوميًا </w:t>
            </w:r>
            <w:r>
              <w:rPr>
                <w:sz w:val="24"/>
                <w:szCs w:val="24"/>
                <w:rtl/>
              </w:rPr>
              <w:t xml:space="preserve"> </w:t>
            </w:r>
          </w:p>
        </w:tc>
        <w:tc>
          <w:tcPr>
            <w:tcW w:w="5045"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0" w:right="48" w:firstLine="0"/>
              <w:jc w:val="center"/>
            </w:pPr>
            <w:r>
              <w:rPr>
                <w:b/>
                <w:bCs/>
                <w:sz w:val="24"/>
                <w:szCs w:val="24"/>
                <w:rtl/>
              </w:rPr>
              <w:t xml:space="preserve">معدل استخدام الخدمات </w:t>
            </w:r>
            <w:r>
              <w:rPr>
                <w:b/>
                <w:bCs/>
                <w:sz w:val="24"/>
                <w:szCs w:val="24"/>
                <w:rtl/>
              </w:rPr>
              <w:t xml:space="preserve">المصرفية عبر الإنترنت </w:t>
            </w:r>
          </w:p>
        </w:tc>
      </w:tr>
      <w:tr w:rsidR="00F33E7A">
        <w:trPr>
          <w:trHeight w:val="450"/>
        </w:trPr>
        <w:tc>
          <w:tcPr>
            <w:tcW w:w="2065"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85" w:firstLine="0"/>
              <w:jc w:val="center"/>
            </w:pPr>
            <w:r>
              <w:rPr>
                <w:sz w:val="24"/>
              </w:rPr>
              <w:t xml:space="preserve"> 40.8</w:t>
            </w:r>
          </w:p>
        </w:tc>
        <w:tc>
          <w:tcPr>
            <w:tcW w:w="785"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0" w:firstLine="0"/>
              <w:jc w:val="left"/>
            </w:pPr>
            <w:r>
              <w:rPr>
                <w:sz w:val="24"/>
              </w:rPr>
              <w:t xml:space="preserve"> 102</w:t>
            </w:r>
          </w:p>
        </w:tc>
        <w:tc>
          <w:tcPr>
            <w:tcW w:w="1546" w:type="dxa"/>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0" w:right="430" w:firstLine="0"/>
              <w:jc w:val="right"/>
            </w:pPr>
            <w:r>
              <w:rPr>
                <w:sz w:val="24"/>
                <w:szCs w:val="24"/>
                <w:rtl/>
              </w:rPr>
              <w:t>أسبوعيًا</w:t>
            </w:r>
            <w:r>
              <w:rPr>
                <w:sz w:val="24"/>
                <w:szCs w:val="24"/>
                <w:rtl/>
              </w:rPr>
              <w:t xml:space="preserve"> </w:t>
            </w:r>
          </w:p>
        </w:tc>
        <w:tc>
          <w:tcPr>
            <w:tcW w:w="5045"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117" w:firstLine="0"/>
              <w:jc w:val="center"/>
            </w:pPr>
            <w:r>
              <w:rPr>
                <w:b/>
                <w:sz w:val="24"/>
              </w:rPr>
              <w:t xml:space="preserve"> </w:t>
            </w:r>
          </w:p>
        </w:tc>
      </w:tr>
      <w:tr w:rsidR="00F33E7A">
        <w:trPr>
          <w:trHeight w:val="445"/>
        </w:trPr>
        <w:tc>
          <w:tcPr>
            <w:tcW w:w="2065"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85" w:firstLine="0"/>
              <w:jc w:val="center"/>
            </w:pPr>
            <w:r>
              <w:rPr>
                <w:sz w:val="24"/>
              </w:rPr>
              <w:t xml:space="preserve"> 17.2</w:t>
            </w:r>
          </w:p>
        </w:tc>
        <w:tc>
          <w:tcPr>
            <w:tcW w:w="785"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62" w:right="0" w:firstLine="0"/>
              <w:jc w:val="left"/>
            </w:pPr>
            <w:r>
              <w:rPr>
                <w:sz w:val="24"/>
              </w:rPr>
              <w:t xml:space="preserve"> 43</w:t>
            </w:r>
          </w:p>
        </w:tc>
        <w:tc>
          <w:tcPr>
            <w:tcW w:w="1546"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0" w:right="502" w:firstLine="0"/>
              <w:jc w:val="right"/>
            </w:pPr>
            <w:r>
              <w:rPr>
                <w:sz w:val="24"/>
                <w:szCs w:val="24"/>
                <w:rtl/>
              </w:rPr>
              <w:t xml:space="preserve">شهريًا </w:t>
            </w:r>
            <w:r>
              <w:rPr>
                <w:sz w:val="24"/>
                <w:szCs w:val="24"/>
                <w:rtl/>
              </w:rPr>
              <w:t xml:space="preserve"> </w:t>
            </w:r>
          </w:p>
        </w:tc>
        <w:tc>
          <w:tcPr>
            <w:tcW w:w="5045"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117" w:firstLine="0"/>
              <w:jc w:val="center"/>
            </w:pPr>
            <w:r>
              <w:rPr>
                <w:b/>
                <w:sz w:val="24"/>
              </w:rPr>
              <w:t xml:space="preserve"> </w:t>
            </w:r>
          </w:p>
        </w:tc>
      </w:tr>
      <w:tr w:rsidR="00F33E7A">
        <w:trPr>
          <w:trHeight w:val="449"/>
        </w:trPr>
        <w:tc>
          <w:tcPr>
            <w:tcW w:w="2065"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87" w:firstLine="0"/>
              <w:jc w:val="center"/>
            </w:pPr>
            <w:r>
              <w:rPr>
                <w:sz w:val="24"/>
              </w:rPr>
              <w:t xml:space="preserve"> 5.2</w:t>
            </w:r>
          </w:p>
        </w:tc>
        <w:tc>
          <w:tcPr>
            <w:tcW w:w="785"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62" w:right="0" w:firstLine="0"/>
              <w:jc w:val="left"/>
            </w:pPr>
            <w:r>
              <w:rPr>
                <w:sz w:val="24"/>
              </w:rPr>
              <w:t xml:space="preserve"> 13</w:t>
            </w:r>
          </w:p>
        </w:tc>
        <w:tc>
          <w:tcPr>
            <w:tcW w:w="1546" w:type="dxa"/>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0" w:right="42" w:firstLine="0"/>
              <w:jc w:val="center"/>
            </w:pPr>
            <w:r>
              <w:rPr>
                <w:sz w:val="24"/>
                <w:szCs w:val="24"/>
                <w:rtl/>
              </w:rPr>
              <w:t>ناد ارً</w:t>
            </w:r>
            <w:r>
              <w:rPr>
                <w:sz w:val="24"/>
                <w:szCs w:val="24"/>
                <w:rtl/>
              </w:rPr>
              <w:t xml:space="preserve"> </w:t>
            </w:r>
          </w:p>
        </w:tc>
        <w:tc>
          <w:tcPr>
            <w:tcW w:w="5045"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117" w:firstLine="0"/>
              <w:jc w:val="center"/>
            </w:pPr>
            <w:r>
              <w:rPr>
                <w:b/>
                <w:sz w:val="24"/>
              </w:rPr>
              <w:t xml:space="preserve"> </w:t>
            </w:r>
          </w:p>
        </w:tc>
      </w:tr>
      <w:tr w:rsidR="00F33E7A">
        <w:trPr>
          <w:trHeight w:val="444"/>
        </w:trPr>
        <w:tc>
          <w:tcPr>
            <w:tcW w:w="2065"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84" w:firstLine="0"/>
              <w:jc w:val="center"/>
            </w:pPr>
            <w:r>
              <w:rPr>
                <w:sz w:val="24"/>
              </w:rPr>
              <w:t xml:space="preserve"> 100.0</w:t>
            </w:r>
          </w:p>
        </w:tc>
        <w:tc>
          <w:tcPr>
            <w:tcW w:w="785"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0" w:firstLine="0"/>
              <w:jc w:val="left"/>
            </w:pPr>
            <w:r>
              <w:rPr>
                <w:sz w:val="24"/>
              </w:rPr>
              <w:t xml:space="preserve"> 250</w:t>
            </w:r>
          </w:p>
        </w:tc>
        <w:tc>
          <w:tcPr>
            <w:tcW w:w="1546"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0" w:right="410" w:firstLine="0"/>
              <w:jc w:val="right"/>
            </w:pPr>
            <w:r>
              <w:rPr>
                <w:sz w:val="24"/>
                <w:szCs w:val="24"/>
                <w:rtl/>
              </w:rPr>
              <w:t>المجموع</w:t>
            </w:r>
            <w:r>
              <w:rPr>
                <w:sz w:val="24"/>
                <w:szCs w:val="24"/>
                <w:rtl/>
              </w:rPr>
              <w:t xml:space="preserve"> </w:t>
            </w:r>
          </w:p>
        </w:tc>
        <w:tc>
          <w:tcPr>
            <w:tcW w:w="5045"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117" w:firstLine="0"/>
              <w:jc w:val="center"/>
            </w:pPr>
            <w:r>
              <w:rPr>
                <w:b/>
                <w:sz w:val="24"/>
              </w:rPr>
              <w:t xml:space="preserve"> </w:t>
            </w:r>
          </w:p>
        </w:tc>
      </w:tr>
    </w:tbl>
    <w:p w:rsidR="00F33E7A" w:rsidRDefault="0099653A">
      <w:pPr>
        <w:bidi w:val="0"/>
        <w:spacing w:after="192" w:line="259" w:lineRule="auto"/>
        <w:ind w:left="0" w:right="204" w:firstLine="0"/>
        <w:jc w:val="right"/>
      </w:pPr>
      <w:r>
        <w:t xml:space="preserve"> </w:t>
      </w:r>
    </w:p>
    <w:p w:rsidR="00F33E7A" w:rsidRDefault="0099653A">
      <w:pPr>
        <w:spacing w:after="6"/>
        <w:ind w:left="101" w:right="35"/>
      </w:pPr>
      <w:r>
        <w:rPr>
          <w:szCs w:val="28"/>
          <w:rtl/>
        </w:rPr>
        <w:t xml:space="preserve">يوضح الجدول رقم </w:t>
      </w:r>
      <w:r>
        <w:rPr>
          <w:szCs w:val="28"/>
        </w:rPr>
        <w:t>3</w:t>
      </w:r>
      <w:r>
        <w:rPr>
          <w:szCs w:val="28"/>
          <w:rtl/>
        </w:rPr>
        <w:t xml:space="preserve"> -</w:t>
      </w:r>
      <w:r>
        <w:rPr>
          <w:szCs w:val="28"/>
        </w:rPr>
        <w:t>7</w:t>
      </w:r>
      <w:r>
        <w:rPr>
          <w:szCs w:val="28"/>
          <w:rtl/>
        </w:rPr>
        <w:t xml:space="preserve"> أن فئة الاستخدام الأسبوع ي جاءت في المرتبة الأولى بنسبة</w:t>
      </w:r>
      <w:r>
        <w:rPr>
          <w:szCs w:val="28"/>
          <w:rtl/>
        </w:rPr>
        <w:t xml:space="preserve"> %</w:t>
      </w:r>
      <w:r>
        <w:rPr>
          <w:szCs w:val="28"/>
        </w:rPr>
        <w:t>40</w:t>
      </w:r>
      <w:r>
        <w:rPr>
          <w:szCs w:val="28"/>
          <w:rtl/>
        </w:rPr>
        <w:t>.</w:t>
      </w:r>
      <w:r>
        <w:rPr>
          <w:szCs w:val="28"/>
        </w:rPr>
        <w:t>8</w:t>
      </w:r>
      <w:r>
        <w:rPr>
          <w:szCs w:val="28"/>
          <w:rtl/>
        </w:rPr>
        <w:t>، تلتها فئ ةالاستخدام اليومي بنسبة</w:t>
      </w:r>
      <w:r>
        <w:rPr>
          <w:szCs w:val="28"/>
          <w:rtl/>
        </w:rPr>
        <w:t xml:space="preserve"> %</w:t>
      </w:r>
      <w:r>
        <w:rPr>
          <w:szCs w:val="28"/>
        </w:rPr>
        <w:t>36</w:t>
      </w:r>
      <w:r>
        <w:rPr>
          <w:szCs w:val="28"/>
          <w:rtl/>
        </w:rPr>
        <w:t>.</w:t>
      </w:r>
      <w:r>
        <w:rPr>
          <w:szCs w:val="28"/>
        </w:rPr>
        <w:t>8</w:t>
      </w:r>
      <w:r>
        <w:rPr>
          <w:szCs w:val="28"/>
          <w:rtl/>
        </w:rPr>
        <w:t>، ثم فئة الاستخدا</w:t>
      </w:r>
      <w:r>
        <w:rPr>
          <w:szCs w:val="28"/>
          <w:rtl/>
        </w:rPr>
        <w:t>م الشهر ي بنسبة</w:t>
      </w:r>
      <w:r>
        <w:rPr>
          <w:szCs w:val="28"/>
          <w:rtl/>
        </w:rPr>
        <w:t xml:space="preserve"> %</w:t>
      </w:r>
      <w:r>
        <w:rPr>
          <w:szCs w:val="28"/>
        </w:rPr>
        <w:t>17</w:t>
      </w:r>
      <w:r>
        <w:rPr>
          <w:szCs w:val="28"/>
          <w:rtl/>
        </w:rPr>
        <w:t>.</w:t>
      </w:r>
      <w:r>
        <w:rPr>
          <w:szCs w:val="28"/>
        </w:rPr>
        <w:t>2</w:t>
      </w:r>
      <w:r>
        <w:rPr>
          <w:szCs w:val="28"/>
          <w:rtl/>
        </w:rPr>
        <w:t>، وأخي ار فئة الاستخدام الناد ربنسبة</w:t>
      </w:r>
      <w:r>
        <w:rPr>
          <w:szCs w:val="28"/>
          <w:rtl/>
        </w:rPr>
        <w:t xml:space="preserve"> .%</w:t>
      </w:r>
      <w:r>
        <w:rPr>
          <w:szCs w:val="28"/>
        </w:rPr>
        <w:t>5</w:t>
      </w:r>
      <w:r>
        <w:rPr>
          <w:szCs w:val="28"/>
          <w:rtl/>
        </w:rPr>
        <w:t>.</w:t>
      </w:r>
      <w:r>
        <w:rPr>
          <w:szCs w:val="28"/>
        </w:rPr>
        <w:t>2</w:t>
      </w:r>
      <w:r>
        <w:rPr>
          <w:szCs w:val="28"/>
          <w:rtl/>
        </w:rPr>
        <w:t>ويعكس ذلك أن غالبية أف ارد العينة يستخدمون الخدمات المصرفية عبر الإنترنت بصورة منتظمة، وهو ما يؤكد مناسبة هذه العينة للد ارسة الحالية</w:t>
      </w:r>
      <w:r>
        <w:rPr>
          <w:szCs w:val="28"/>
          <w:rtl/>
        </w:rPr>
        <w:t>.</w:t>
      </w:r>
      <w:r>
        <w:rPr>
          <w:szCs w:val="28"/>
          <w:rtl/>
        </w:rPr>
        <w:t xml:space="preserve"> </w:t>
      </w:r>
    </w:p>
    <w:p w:rsidR="00F33E7A" w:rsidRDefault="0099653A">
      <w:pPr>
        <w:bidi w:val="0"/>
        <w:spacing w:after="65" w:line="259" w:lineRule="auto"/>
        <w:ind w:left="993" w:right="0" w:firstLine="0"/>
        <w:jc w:val="left"/>
      </w:pPr>
      <w:r>
        <w:rPr>
          <w:rFonts w:ascii="Calibri" w:eastAsia="Calibri" w:hAnsi="Calibri" w:cs="Calibri"/>
          <w:noProof/>
          <w:sz w:val="22"/>
        </w:rPr>
        <mc:AlternateContent>
          <mc:Choice Requires="wpg">
            <w:drawing>
              <wp:inline distT="0" distB="0" distL="0" distR="0">
                <wp:extent cx="4657090" cy="2829770"/>
                <wp:effectExtent l="0" t="0" r="0" b="0"/>
                <wp:docPr id="492210" name="Group 492210"/>
                <wp:cNvGraphicFramePr/>
                <a:graphic xmlns:a="http://schemas.openxmlformats.org/drawingml/2006/main">
                  <a:graphicData uri="http://schemas.microsoft.com/office/word/2010/wordprocessingGroup">
                    <wpg:wgp>
                      <wpg:cNvGrpSpPr/>
                      <wpg:grpSpPr>
                        <a:xfrm>
                          <a:off x="0" y="0"/>
                          <a:ext cx="4657090" cy="2829770"/>
                          <a:chOff x="0" y="0"/>
                          <a:chExt cx="4657090" cy="2829770"/>
                        </a:xfrm>
                      </wpg:grpSpPr>
                      <wps:wsp>
                        <wps:cNvPr id="35848" name="Rectangle 35848"/>
                        <wps:cNvSpPr/>
                        <wps:spPr>
                          <a:xfrm>
                            <a:off x="0" y="2534186"/>
                            <a:ext cx="75177" cy="393126"/>
                          </a:xfrm>
                          <a:prstGeom prst="rect">
                            <a:avLst/>
                          </a:prstGeom>
                          <a:ln>
                            <a:noFill/>
                          </a:ln>
                        </wps:spPr>
                        <wps:txbx>
                          <w:txbxContent>
                            <w:p w:rsidR="00F33E7A" w:rsidRDefault="0099653A">
                              <w:pPr>
                                <w:bidi w:val="0"/>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35853" name="Picture 35853"/>
                          <pic:cNvPicPr/>
                        </pic:nvPicPr>
                        <pic:blipFill>
                          <a:blip r:embed="rId53"/>
                          <a:stretch>
                            <a:fillRect/>
                          </a:stretch>
                        </pic:blipFill>
                        <pic:spPr>
                          <a:xfrm>
                            <a:off x="2296414" y="556324"/>
                            <a:ext cx="1053097" cy="1677924"/>
                          </a:xfrm>
                          <a:prstGeom prst="rect">
                            <a:avLst/>
                          </a:prstGeom>
                        </pic:spPr>
                      </pic:pic>
                      <pic:pic xmlns:pic="http://schemas.openxmlformats.org/drawingml/2006/picture">
                        <pic:nvPicPr>
                          <pic:cNvPr id="35855" name="Picture 35855"/>
                          <pic:cNvPicPr/>
                        </pic:nvPicPr>
                        <pic:blipFill>
                          <a:blip r:embed="rId54"/>
                          <a:stretch>
                            <a:fillRect/>
                          </a:stretch>
                        </pic:blipFill>
                        <pic:spPr>
                          <a:xfrm>
                            <a:off x="1382014" y="1321372"/>
                            <a:ext cx="1735836" cy="1203960"/>
                          </a:xfrm>
                          <a:prstGeom prst="rect">
                            <a:avLst/>
                          </a:prstGeom>
                        </pic:spPr>
                      </pic:pic>
                      <pic:pic xmlns:pic="http://schemas.openxmlformats.org/drawingml/2006/picture">
                        <pic:nvPicPr>
                          <pic:cNvPr id="35857" name="Picture 35857"/>
                          <pic:cNvPicPr/>
                        </pic:nvPicPr>
                        <pic:blipFill>
                          <a:blip r:embed="rId55"/>
                          <a:stretch>
                            <a:fillRect/>
                          </a:stretch>
                        </pic:blipFill>
                        <pic:spPr>
                          <a:xfrm>
                            <a:off x="1400302" y="611200"/>
                            <a:ext cx="1040879" cy="1002779"/>
                          </a:xfrm>
                          <a:prstGeom prst="rect">
                            <a:avLst/>
                          </a:prstGeom>
                        </pic:spPr>
                      </pic:pic>
                      <pic:pic xmlns:pic="http://schemas.openxmlformats.org/drawingml/2006/picture">
                        <pic:nvPicPr>
                          <pic:cNvPr id="35859" name="Picture 35859"/>
                          <pic:cNvPicPr/>
                        </pic:nvPicPr>
                        <pic:blipFill>
                          <a:blip r:embed="rId56"/>
                          <a:stretch>
                            <a:fillRect/>
                          </a:stretch>
                        </pic:blipFill>
                        <pic:spPr>
                          <a:xfrm>
                            <a:off x="2011426" y="562407"/>
                            <a:ext cx="423685" cy="1053097"/>
                          </a:xfrm>
                          <a:prstGeom prst="rect">
                            <a:avLst/>
                          </a:prstGeom>
                        </pic:spPr>
                      </pic:pic>
                      <wps:wsp>
                        <wps:cNvPr id="35860" name="Shape 35860"/>
                        <wps:cNvSpPr/>
                        <wps:spPr>
                          <a:xfrm>
                            <a:off x="2371090" y="636714"/>
                            <a:ext cx="908177" cy="1521587"/>
                          </a:xfrm>
                          <a:custGeom>
                            <a:avLst/>
                            <a:gdLst/>
                            <a:ahLst/>
                            <a:cxnLst/>
                            <a:rect l="0" t="0" r="0" b="0"/>
                            <a:pathLst>
                              <a:path w="908177" h="1521587">
                                <a:moveTo>
                                  <a:pt x="0" y="0"/>
                                </a:moveTo>
                                <a:cubicBezTo>
                                  <a:pt x="501650" y="0"/>
                                  <a:pt x="908177" y="406654"/>
                                  <a:pt x="908177" y="908177"/>
                                </a:cubicBezTo>
                                <a:cubicBezTo>
                                  <a:pt x="908177" y="1135253"/>
                                  <a:pt x="823214" y="1354074"/>
                                  <a:pt x="669798" y="1521587"/>
                                </a:cubicBezTo>
                                <a:lnTo>
                                  <a:pt x="0" y="908177"/>
                                </a:lnTo>
                                <a:lnTo>
                                  <a:pt x="0" y="0"/>
                                </a:lnTo>
                                <a:close/>
                              </a:path>
                            </a:pathLst>
                          </a:custGeom>
                          <a:ln w="0" cap="flat">
                            <a:miter lim="127000"/>
                          </a:ln>
                        </wps:spPr>
                        <wps:style>
                          <a:lnRef idx="0">
                            <a:srgbClr val="000000">
                              <a:alpha val="0"/>
                            </a:srgbClr>
                          </a:lnRef>
                          <a:fillRef idx="1">
                            <a:srgbClr val="70AD47"/>
                          </a:fillRef>
                          <a:effectRef idx="0">
                            <a:scrgbClr r="0" g="0" b="0"/>
                          </a:effectRef>
                          <a:fontRef idx="none"/>
                        </wps:style>
                        <wps:bodyPr/>
                      </wps:wsp>
                      <wps:wsp>
                        <wps:cNvPr id="35861" name="Shape 35861"/>
                        <wps:cNvSpPr/>
                        <wps:spPr>
                          <a:xfrm>
                            <a:off x="1425067" y="1397190"/>
                            <a:ext cx="1615821" cy="1156335"/>
                          </a:xfrm>
                          <a:custGeom>
                            <a:avLst/>
                            <a:gdLst/>
                            <a:ahLst/>
                            <a:cxnLst/>
                            <a:rect l="0" t="0" r="0" b="0"/>
                            <a:pathLst>
                              <a:path w="1615821" h="1156335">
                                <a:moveTo>
                                  <a:pt x="49911" y="0"/>
                                </a:moveTo>
                                <a:lnTo>
                                  <a:pt x="946023" y="147701"/>
                                </a:lnTo>
                                <a:lnTo>
                                  <a:pt x="1615821" y="761111"/>
                                </a:lnTo>
                                <a:cubicBezTo>
                                  <a:pt x="1277112" y="1131062"/>
                                  <a:pt x="702564" y="1156335"/>
                                  <a:pt x="332740" y="817626"/>
                                </a:cubicBezTo>
                                <a:cubicBezTo>
                                  <a:pt x="106299" y="610362"/>
                                  <a:pt x="0" y="302895"/>
                                  <a:pt x="49911" y="0"/>
                                </a:cubicBezTo>
                                <a:close/>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35862" name="Shape 35862"/>
                        <wps:cNvSpPr/>
                        <wps:spPr>
                          <a:xfrm>
                            <a:off x="1474978" y="684847"/>
                            <a:ext cx="896112" cy="860044"/>
                          </a:xfrm>
                          <a:custGeom>
                            <a:avLst/>
                            <a:gdLst/>
                            <a:ahLst/>
                            <a:cxnLst/>
                            <a:rect l="0" t="0" r="0" b="0"/>
                            <a:pathLst>
                              <a:path w="896112" h="860044">
                                <a:moveTo>
                                  <a:pt x="604647" y="0"/>
                                </a:moveTo>
                                <a:lnTo>
                                  <a:pt x="896112" y="860044"/>
                                </a:lnTo>
                                <a:lnTo>
                                  <a:pt x="0" y="712343"/>
                                </a:lnTo>
                                <a:cubicBezTo>
                                  <a:pt x="54483" y="381508"/>
                                  <a:pt x="287020" y="107569"/>
                                  <a:pt x="604647" y="0"/>
                                </a:cubicBezTo>
                                <a:close/>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35863" name="Shape 35863"/>
                        <wps:cNvSpPr/>
                        <wps:spPr>
                          <a:xfrm>
                            <a:off x="2079625" y="636714"/>
                            <a:ext cx="291465" cy="908177"/>
                          </a:xfrm>
                          <a:custGeom>
                            <a:avLst/>
                            <a:gdLst/>
                            <a:ahLst/>
                            <a:cxnLst/>
                            <a:rect l="0" t="0" r="0" b="0"/>
                            <a:pathLst>
                              <a:path w="291465" h="908177">
                                <a:moveTo>
                                  <a:pt x="291465" y="0"/>
                                </a:moveTo>
                                <a:lnTo>
                                  <a:pt x="291465" y="908177"/>
                                </a:lnTo>
                                <a:lnTo>
                                  <a:pt x="0" y="48133"/>
                                </a:lnTo>
                                <a:cubicBezTo>
                                  <a:pt x="93853" y="16256"/>
                                  <a:pt x="192278" y="0"/>
                                  <a:pt x="291465" y="0"/>
                                </a:cubicBezTo>
                                <a:close/>
                              </a:path>
                            </a:pathLst>
                          </a:custGeom>
                          <a:ln w="0" cap="flat">
                            <a:miter lim="127000"/>
                          </a:ln>
                        </wps:spPr>
                        <wps:style>
                          <a:lnRef idx="0">
                            <a:srgbClr val="000000">
                              <a:alpha val="0"/>
                            </a:srgbClr>
                          </a:lnRef>
                          <a:fillRef idx="1">
                            <a:srgbClr val="43682B"/>
                          </a:fillRef>
                          <a:effectRef idx="0">
                            <a:scrgbClr r="0" g="0" b="0"/>
                          </a:effectRef>
                          <a:fontRef idx="none"/>
                        </wps:style>
                        <wps:bodyPr/>
                      </wps:wsp>
                      <wps:wsp>
                        <wps:cNvPr id="35864" name="Rectangle 35864"/>
                        <wps:cNvSpPr/>
                        <wps:spPr>
                          <a:xfrm>
                            <a:off x="3287649" y="1078659"/>
                            <a:ext cx="39367"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70AD47"/>
                                  <w:sz w:val="20"/>
                                  <w:szCs w:val="20"/>
                                  <w:rtl/>
                                </w:rPr>
                                <w:t>اً</w:t>
                              </w:r>
                            </w:p>
                          </w:txbxContent>
                        </wps:txbx>
                        <wps:bodyPr horzOverflow="overflow" vert="horz" lIns="0" tIns="0" rIns="0" bIns="0" rtlCol="0">
                          <a:noAutofit/>
                        </wps:bodyPr>
                      </wps:wsp>
                      <wps:wsp>
                        <wps:cNvPr id="35866" name="Rectangle 35866"/>
                        <wps:cNvSpPr/>
                        <wps:spPr>
                          <a:xfrm>
                            <a:off x="3316605" y="1078659"/>
                            <a:ext cx="45591"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70AD47"/>
                                  <w:sz w:val="20"/>
                                  <w:szCs w:val="20"/>
                                  <w:rtl/>
                                </w:rPr>
                                <w:t>ي</w:t>
                              </w:r>
                            </w:p>
                          </w:txbxContent>
                        </wps:txbx>
                        <wps:bodyPr horzOverflow="overflow" vert="horz" lIns="0" tIns="0" rIns="0" bIns="0" rtlCol="0">
                          <a:noAutofit/>
                        </wps:bodyPr>
                      </wps:wsp>
                      <wps:wsp>
                        <wps:cNvPr id="35867" name="Rectangle 35867"/>
                        <wps:cNvSpPr/>
                        <wps:spPr>
                          <a:xfrm>
                            <a:off x="3351658" y="1078659"/>
                            <a:ext cx="69817"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70AD47"/>
                                  <w:sz w:val="20"/>
                                  <w:szCs w:val="20"/>
                                  <w:rtl/>
                                </w:rPr>
                                <w:t>م</w:t>
                              </w:r>
                            </w:p>
                          </w:txbxContent>
                        </wps:txbx>
                        <wps:bodyPr horzOverflow="overflow" vert="horz" lIns="0" tIns="0" rIns="0" bIns="0" rtlCol="0">
                          <a:noAutofit/>
                        </wps:bodyPr>
                      </wps:wsp>
                      <wps:wsp>
                        <wps:cNvPr id="35868" name="Rectangle 35868"/>
                        <wps:cNvSpPr/>
                        <wps:spPr>
                          <a:xfrm>
                            <a:off x="3403473" y="1078659"/>
                            <a:ext cx="75874"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70AD47"/>
                                  <w:sz w:val="20"/>
                                  <w:szCs w:val="20"/>
                                  <w:rtl/>
                                </w:rPr>
                                <w:t>و</w:t>
                              </w:r>
                            </w:p>
                          </w:txbxContent>
                        </wps:txbx>
                        <wps:bodyPr horzOverflow="overflow" vert="horz" lIns="0" tIns="0" rIns="0" bIns="0" rtlCol="0">
                          <a:noAutofit/>
                        </wps:bodyPr>
                      </wps:wsp>
                      <wps:wsp>
                        <wps:cNvPr id="35869" name="Rectangle 35869"/>
                        <wps:cNvSpPr/>
                        <wps:spPr>
                          <a:xfrm>
                            <a:off x="3459861" y="1078659"/>
                            <a:ext cx="45591"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70AD47"/>
                                  <w:sz w:val="20"/>
                                  <w:szCs w:val="20"/>
                                  <w:rtl/>
                                </w:rPr>
                                <w:t>ي</w:t>
                              </w:r>
                            </w:p>
                          </w:txbxContent>
                        </wps:txbx>
                        <wps:bodyPr horzOverflow="overflow" vert="horz" lIns="0" tIns="0" rIns="0" bIns="0" rtlCol="0">
                          <a:noAutofit/>
                        </wps:bodyPr>
                      </wps:wsp>
                      <wps:wsp>
                        <wps:cNvPr id="35870" name="Rectangle 35870"/>
                        <wps:cNvSpPr/>
                        <wps:spPr>
                          <a:xfrm>
                            <a:off x="1582547" y="2441497"/>
                            <a:ext cx="39367"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5B9BD5"/>
                                  <w:sz w:val="20"/>
                                  <w:szCs w:val="20"/>
                                  <w:rtl/>
                                </w:rPr>
                                <w:t>اً</w:t>
                              </w:r>
                            </w:p>
                          </w:txbxContent>
                        </wps:txbx>
                        <wps:bodyPr horzOverflow="overflow" vert="horz" lIns="0" tIns="0" rIns="0" bIns="0" rtlCol="0">
                          <a:noAutofit/>
                        </wps:bodyPr>
                      </wps:wsp>
                      <wps:wsp>
                        <wps:cNvPr id="35872" name="Rectangle 35872"/>
                        <wps:cNvSpPr/>
                        <wps:spPr>
                          <a:xfrm>
                            <a:off x="1611503" y="2441497"/>
                            <a:ext cx="45591"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5B9BD5"/>
                                  <w:sz w:val="20"/>
                                  <w:szCs w:val="20"/>
                                  <w:rtl/>
                                </w:rPr>
                                <w:t>ي</w:t>
                              </w:r>
                            </w:p>
                          </w:txbxContent>
                        </wps:txbx>
                        <wps:bodyPr horzOverflow="overflow" vert="horz" lIns="0" tIns="0" rIns="0" bIns="0" rtlCol="0">
                          <a:noAutofit/>
                        </wps:bodyPr>
                      </wps:wsp>
                      <wps:wsp>
                        <wps:cNvPr id="35873" name="Rectangle 35873"/>
                        <wps:cNvSpPr/>
                        <wps:spPr>
                          <a:xfrm>
                            <a:off x="1646555" y="2441497"/>
                            <a:ext cx="91015"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5B9BD5"/>
                                  <w:sz w:val="20"/>
                                  <w:szCs w:val="20"/>
                                  <w:rtl/>
                                </w:rPr>
                                <w:t>ع</w:t>
                              </w:r>
                            </w:p>
                          </w:txbxContent>
                        </wps:txbx>
                        <wps:bodyPr horzOverflow="overflow" vert="horz" lIns="0" tIns="0" rIns="0" bIns="0" rtlCol="0">
                          <a:noAutofit/>
                        </wps:bodyPr>
                      </wps:wsp>
                      <wps:wsp>
                        <wps:cNvPr id="35874" name="Rectangle 35874"/>
                        <wps:cNvSpPr/>
                        <wps:spPr>
                          <a:xfrm>
                            <a:off x="1715135" y="2441497"/>
                            <a:ext cx="75874"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5B9BD5"/>
                                  <w:sz w:val="20"/>
                                  <w:szCs w:val="20"/>
                                  <w:rtl/>
                                </w:rPr>
                                <w:t>و</w:t>
                              </w:r>
                            </w:p>
                          </w:txbxContent>
                        </wps:txbx>
                        <wps:bodyPr horzOverflow="overflow" vert="horz" lIns="0" tIns="0" rIns="0" bIns="0" rtlCol="0">
                          <a:noAutofit/>
                        </wps:bodyPr>
                      </wps:wsp>
                      <wps:wsp>
                        <wps:cNvPr id="35875" name="Rectangle 35875"/>
                        <wps:cNvSpPr/>
                        <wps:spPr>
                          <a:xfrm>
                            <a:off x="1771523" y="2441497"/>
                            <a:ext cx="45591"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5B9BD5"/>
                                  <w:sz w:val="20"/>
                                  <w:szCs w:val="20"/>
                                  <w:rtl/>
                                </w:rPr>
                                <w:t>ب</w:t>
                              </w:r>
                            </w:p>
                          </w:txbxContent>
                        </wps:txbx>
                        <wps:bodyPr horzOverflow="overflow" vert="horz" lIns="0" tIns="0" rIns="0" bIns="0" rtlCol="0">
                          <a:noAutofit/>
                        </wps:bodyPr>
                      </wps:wsp>
                      <wps:wsp>
                        <wps:cNvPr id="35876" name="Rectangle 35876"/>
                        <wps:cNvSpPr/>
                        <wps:spPr>
                          <a:xfrm>
                            <a:off x="1806575" y="2441497"/>
                            <a:ext cx="102287"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5B9BD5"/>
                                  <w:sz w:val="20"/>
                                  <w:szCs w:val="20"/>
                                  <w:rtl/>
                                </w:rPr>
                                <w:t>س</w:t>
                              </w:r>
                            </w:p>
                          </w:txbxContent>
                        </wps:txbx>
                        <wps:bodyPr horzOverflow="overflow" vert="horz" lIns="0" tIns="0" rIns="0" bIns="0" rtlCol="0">
                          <a:noAutofit/>
                        </wps:bodyPr>
                      </wps:wsp>
                      <wps:wsp>
                        <wps:cNvPr id="35877" name="Rectangle 35877"/>
                        <wps:cNvSpPr/>
                        <wps:spPr>
                          <a:xfrm>
                            <a:off x="1884299" y="2441497"/>
                            <a:ext cx="36507"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5B9BD5"/>
                                  <w:sz w:val="20"/>
                                  <w:szCs w:val="20"/>
                                  <w:rtl/>
                                </w:rPr>
                                <w:t>أ</w:t>
                              </w:r>
                            </w:p>
                          </w:txbxContent>
                        </wps:txbx>
                        <wps:bodyPr horzOverflow="overflow" vert="horz" lIns="0" tIns="0" rIns="0" bIns="0" rtlCol="0">
                          <a:noAutofit/>
                        </wps:bodyPr>
                      </wps:wsp>
                      <wps:wsp>
                        <wps:cNvPr id="35878" name="Rectangle 35878"/>
                        <wps:cNvSpPr/>
                        <wps:spPr>
                          <a:xfrm>
                            <a:off x="1348740" y="810182"/>
                            <a:ext cx="39367"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FFC000"/>
                                  <w:sz w:val="20"/>
                                  <w:szCs w:val="20"/>
                                  <w:rtl/>
                                </w:rPr>
                                <w:t>اً</w:t>
                              </w:r>
                            </w:p>
                          </w:txbxContent>
                        </wps:txbx>
                        <wps:bodyPr horzOverflow="overflow" vert="horz" lIns="0" tIns="0" rIns="0" bIns="0" rtlCol="0">
                          <a:noAutofit/>
                        </wps:bodyPr>
                      </wps:wsp>
                      <wps:wsp>
                        <wps:cNvPr id="35880" name="Rectangle 35880"/>
                        <wps:cNvSpPr/>
                        <wps:spPr>
                          <a:xfrm>
                            <a:off x="1377696" y="810182"/>
                            <a:ext cx="45591"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FFC000"/>
                                  <w:sz w:val="20"/>
                                  <w:szCs w:val="20"/>
                                  <w:rtl/>
                                </w:rPr>
                                <w:t>ي</w:t>
                              </w:r>
                            </w:p>
                          </w:txbxContent>
                        </wps:txbx>
                        <wps:bodyPr horzOverflow="overflow" vert="horz" lIns="0" tIns="0" rIns="0" bIns="0" rtlCol="0">
                          <a:noAutofit/>
                        </wps:bodyPr>
                      </wps:wsp>
                      <wps:wsp>
                        <wps:cNvPr id="35881" name="Rectangle 35881"/>
                        <wps:cNvSpPr/>
                        <wps:spPr>
                          <a:xfrm>
                            <a:off x="1412748" y="810182"/>
                            <a:ext cx="72846"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FFC000"/>
                                  <w:sz w:val="20"/>
                                  <w:szCs w:val="20"/>
                                  <w:rtl/>
                                </w:rPr>
                                <w:t>ر</w:t>
                              </w:r>
                            </w:p>
                          </w:txbxContent>
                        </wps:txbx>
                        <wps:bodyPr horzOverflow="overflow" vert="horz" lIns="0" tIns="0" rIns="0" bIns="0" rtlCol="0">
                          <a:noAutofit/>
                        </wps:bodyPr>
                      </wps:wsp>
                      <wps:wsp>
                        <wps:cNvPr id="35882" name="Rectangle 35882"/>
                        <wps:cNvSpPr/>
                        <wps:spPr>
                          <a:xfrm>
                            <a:off x="1467612" y="810182"/>
                            <a:ext cx="75874"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FFC000"/>
                                  <w:sz w:val="20"/>
                                  <w:szCs w:val="20"/>
                                  <w:rtl/>
                                </w:rPr>
                                <w:t>ه</w:t>
                              </w:r>
                            </w:p>
                          </w:txbxContent>
                        </wps:txbx>
                        <wps:bodyPr horzOverflow="overflow" vert="horz" lIns="0" tIns="0" rIns="0" bIns="0" rtlCol="0">
                          <a:noAutofit/>
                        </wps:bodyPr>
                      </wps:wsp>
                      <wps:wsp>
                        <wps:cNvPr id="35883" name="Rectangle 35883"/>
                        <wps:cNvSpPr/>
                        <wps:spPr>
                          <a:xfrm>
                            <a:off x="1524000" y="810182"/>
                            <a:ext cx="102286"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FFC000"/>
                                  <w:sz w:val="20"/>
                                  <w:szCs w:val="20"/>
                                  <w:rtl/>
                                </w:rPr>
                                <w:t>ش</w:t>
                              </w:r>
                            </w:p>
                          </w:txbxContent>
                        </wps:txbx>
                        <wps:bodyPr horzOverflow="overflow" vert="horz" lIns="0" tIns="0" rIns="0" bIns="0" rtlCol="0">
                          <a:noAutofit/>
                        </wps:bodyPr>
                      </wps:wsp>
                      <wps:wsp>
                        <wps:cNvPr id="35884" name="Rectangle 35884"/>
                        <wps:cNvSpPr/>
                        <wps:spPr>
                          <a:xfrm>
                            <a:off x="2055876" y="475537"/>
                            <a:ext cx="36507"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43682B"/>
                                  <w:sz w:val="20"/>
                                  <w:szCs w:val="20"/>
                                  <w:rtl/>
                                </w:rPr>
                                <w:t>ا</w:t>
                              </w:r>
                            </w:p>
                          </w:txbxContent>
                        </wps:txbx>
                        <wps:bodyPr horzOverflow="overflow" vert="horz" lIns="0" tIns="0" rIns="0" bIns="0" rtlCol="0">
                          <a:noAutofit/>
                        </wps:bodyPr>
                      </wps:wsp>
                      <wps:wsp>
                        <wps:cNvPr id="35886" name="Rectangle 35886"/>
                        <wps:cNvSpPr/>
                        <wps:spPr>
                          <a:xfrm>
                            <a:off x="2083308" y="475537"/>
                            <a:ext cx="72846"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43682B"/>
                                  <w:sz w:val="20"/>
                                  <w:szCs w:val="20"/>
                                  <w:rtl/>
                                </w:rPr>
                                <w:t>رً</w:t>
                              </w:r>
                            </w:p>
                          </w:txbxContent>
                        </wps:txbx>
                        <wps:bodyPr horzOverflow="overflow" vert="horz" lIns="0" tIns="0" rIns="0" bIns="0" rtlCol="0">
                          <a:noAutofit/>
                        </wps:bodyPr>
                      </wps:wsp>
                      <wps:wsp>
                        <wps:cNvPr id="35887" name="Rectangle 35887"/>
                        <wps:cNvSpPr/>
                        <wps:spPr>
                          <a:xfrm>
                            <a:off x="2138172" y="475537"/>
                            <a:ext cx="57705"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43682B"/>
                                  <w:sz w:val="20"/>
                                  <w:szCs w:val="20"/>
                                  <w:rtl/>
                                </w:rPr>
                                <w:t>د</w:t>
                              </w:r>
                            </w:p>
                          </w:txbxContent>
                        </wps:txbx>
                        <wps:bodyPr horzOverflow="overflow" vert="horz" lIns="0" tIns="0" rIns="0" bIns="0" rtlCol="0">
                          <a:noAutofit/>
                        </wps:bodyPr>
                      </wps:wsp>
                      <wps:wsp>
                        <wps:cNvPr id="35888" name="Rectangle 35888"/>
                        <wps:cNvSpPr/>
                        <wps:spPr>
                          <a:xfrm>
                            <a:off x="2180844" y="475537"/>
                            <a:ext cx="39367"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43682B"/>
                                  <w:sz w:val="20"/>
                                  <w:szCs w:val="20"/>
                                  <w:rtl/>
                                </w:rPr>
                                <w:t>ا</w:t>
                              </w:r>
                            </w:p>
                          </w:txbxContent>
                        </wps:txbx>
                        <wps:bodyPr horzOverflow="overflow" vert="horz" lIns="0" tIns="0" rIns="0" bIns="0" rtlCol="0">
                          <a:noAutofit/>
                        </wps:bodyPr>
                      </wps:wsp>
                      <wps:wsp>
                        <wps:cNvPr id="35889" name="Rectangle 35889"/>
                        <wps:cNvSpPr/>
                        <wps:spPr>
                          <a:xfrm>
                            <a:off x="2209800" y="475537"/>
                            <a:ext cx="45591" cy="15813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43682B"/>
                                  <w:sz w:val="20"/>
                                  <w:szCs w:val="20"/>
                                  <w:rtl/>
                                </w:rPr>
                                <w:t>ن</w:t>
                              </w:r>
                            </w:p>
                          </w:txbxContent>
                        </wps:txbx>
                        <wps:bodyPr horzOverflow="overflow" vert="horz" lIns="0" tIns="0" rIns="0" bIns="0" rtlCol="0">
                          <a:noAutofit/>
                        </wps:bodyPr>
                      </wps:wsp>
                      <wps:wsp>
                        <wps:cNvPr id="35901" name="Rectangle 35901"/>
                        <wps:cNvSpPr/>
                        <wps:spPr>
                          <a:xfrm>
                            <a:off x="649859" y="163648"/>
                            <a:ext cx="700370" cy="25339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595959"/>
                                  <w:sz w:val="32"/>
                                  <w:szCs w:val="32"/>
                                  <w:rtl/>
                                </w:rPr>
                                <w:t>الإنترنت</w:t>
                              </w:r>
                            </w:p>
                          </w:txbxContent>
                        </wps:txbx>
                        <wps:bodyPr horzOverflow="overflow" vert="horz" lIns="0" tIns="0" rIns="0" bIns="0" rtlCol="0">
                          <a:noAutofit/>
                        </wps:bodyPr>
                      </wps:wsp>
                      <wps:wsp>
                        <wps:cNvPr id="35900" name="Rectangle 35900"/>
                        <wps:cNvSpPr/>
                        <wps:spPr>
                          <a:xfrm>
                            <a:off x="1177061" y="163648"/>
                            <a:ext cx="74943" cy="25339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595959"/>
                                  <w:sz w:val="32"/>
                                  <w:szCs w:val="32"/>
                                  <w:rtl/>
                                </w:rPr>
                                <w:t xml:space="preserve"> </w:t>
                              </w:r>
                            </w:p>
                          </w:txbxContent>
                        </wps:txbx>
                        <wps:bodyPr horzOverflow="overflow" vert="horz" lIns="0" tIns="0" rIns="0" bIns="0" rtlCol="0">
                          <a:noAutofit/>
                        </wps:bodyPr>
                      </wps:wsp>
                      <wps:wsp>
                        <wps:cNvPr id="35899" name="Rectangle 35899"/>
                        <wps:cNvSpPr/>
                        <wps:spPr>
                          <a:xfrm>
                            <a:off x="1233409" y="163648"/>
                            <a:ext cx="336167" cy="25339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595959"/>
                                  <w:sz w:val="32"/>
                                  <w:szCs w:val="32"/>
                                  <w:rtl/>
                                </w:rPr>
                                <w:t>عبر</w:t>
                              </w:r>
                            </w:p>
                          </w:txbxContent>
                        </wps:txbx>
                        <wps:bodyPr horzOverflow="overflow" vert="horz" lIns="0" tIns="0" rIns="0" bIns="0" rtlCol="0">
                          <a:noAutofit/>
                        </wps:bodyPr>
                      </wps:wsp>
                      <wps:wsp>
                        <wps:cNvPr id="35898" name="Rectangle 35898"/>
                        <wps:cNvSpPr/>
                        <wps:spPr>
                          <a:xfrm>
                            <a:off x="1486166" y="163648"/>
                            <a:ext cx="74944" cy="25339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595959"/>
                                  <w:sz w:val="32"/>
                                  <w:szCs w:val="32"/>
                                  <w:rtl/>
                                </w:rPr>
                                <w:t xml:space="preserve"> </w:t>
                              </w:r>
                            </w:p>
                          </w:txbxContent>
                        </wps:txbx>
                        <wps:bodyPr horzOverflow="overflow" vert="horz" lIns="0" tIns="0" rIns="0" bIns="0" rtlCol="0">
                          <a:noAutofit/>
                        </wps:bodyPr>
                      </wps:wsp>
                      <wps:wsp>
                        <wps:cNvPr id="35897" name="Rectangle 35897"/>
                        <wps:cNvSpPr/>
                        <wps:spPr>
                          <a:xfrm>
                            <a:off x="1543934" y="163648"/>
                            <a:ext cx="826803" cy="25339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595959"/>
                                  <w:sz w:val="32"/>
                                  <w:szCs w:val="32"/>
                                  <w:rtl/>
                                </w:rPr>
                                <w:t>المصرفية</w:t>
                              </w:r>
                            </w:p>
                          </w:txbxContent>
                        </wps:txbx>
                        <wps:bodyPr horzOverflow="overflow" vert="horz" lIns="0" tIns="0" rIns="0" bIns="0" rtlCol="0">
                          <a:noAutofit/>
                        </wps:bodyPr>
                      </wps:wsp>
                      <wps:wsp>
                        <wps:cNvPr id="35896" name="Rectangle 35896"/>
                        <wps:cNvSpPr/>
                        <wps:spPr>
                          <a:xfrm>
                            <a:off x="2165590" y="163648"/>
                            <a:ext cx="74944" cy="25339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595959"/>
                                  <w:sz w:val="32"/>
                                  <w:szCs w:val="32"/>
                                  <w:rtl/>
                                </w:rPr>
                                <w:t xml:space="preserve"> </w:t>
                              </w:r>
                            </w:p>
                          </w:txbxContent>
                        </wps:txbx>
                        <wps:bodyPr horzOverflow="overflow" vert="horz" lIns="0" tIns="0" rIns="0" bIns="0" rtlCol="0">
                          <a:noAutofit/>
                        </wps:bodyPr>
                      </wps:wsp>
                      <wps:wsp>
                        <wps:cNvPr id="35895" name="Rectangle 35895"/>
                        <wps:cNvSpPr/>
                        <wps:spPr>
                          <a:xfrm>
                            <a:off x="2222952" y="163648"/>
                            <a:ext cx="709805" cy="25339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595959"/>
                                  <w:sz w:val="32"/>
                                  <w:szCs w:val="32"/>
                                  <w:rtl/>
                                </w:rPr>
                                <w:t>للخدمات</w:t>
                              </w:r>
                            </w:p>
                          </w:txbxContent>
                        </wps:txbx>
                        <wps:bodyPr horzOverflow="overflow" vert="horz" lIns="0" tIns="0" rIns="0" bIns="0" rtlCol="0">
                          <a:noAutofit/>
                        </wps:bodyPr>
                      </wps:wsp>
                      <wps:wsp>
                        <wps:cNvPr id="35893" name="Rectangle 35893"/>
                        <wps:cNvSpPr/>
                        <wps:spPr>
                          <a:xfrm>
                            <a:off x="2812988" y="163648"/>
                            <a:ext cx="685543" cy="25339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595959"/>
                                  <w:sz w:val="32"/>
                                  <w:szCs w:val="32"/>
                                  <w:rtl/>
                                </w:rPr>
                                <w:t>استخدام</w:t>
                              </w:r>
                            </w:p>
                          </w:txbxContent>
                        </wps:txbx>
                        <wps:bodyPr horzOverflow="overflow" vert="horz" lIns="0" tIns="0" rIns="0" bIns="0" rtlCol="0">
                          <a:noAutofit/>
                        </wps:bodyPr>
                      </wps:wsp>
                      <wps:wsp>
                        <wps:cNvPr id="35894" name="Rectangle 35894"/>
                        <wps:cNvSpPr/>
                        <wps:spPr>
                          <a:xfrm>
                            <a:off x="2756640" y="163648"/>
                            <a:ext cx="74943" cy="25339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595959"/>
                                  <w:sz w:val="32"/>
                                  <w:szCs w:val="32"/>
                                  <w:rtl/>
                                </w:rPr>
                                <w:t xml:space="preserve"> </w:t>
                              </w:r>
                            </w:p>
                          </w:txbxContent>
                        </wps:txbx>
                        <wps:bodyPr horzOverflow="overflow" vert="horz" lIns="0" tIns="0" rIns="0" bIns="0" rtlCol="0">
                          <a:noAutofit/>
                        </wps:bodyPr>
                      </wps:wsp>
                      <wps:wsp>
                        <wps:cNvPr id="35891" name="Rectangle 35891"/>
                        <wps:cNvSpPr/>
                        <wps:spPr>
                          <a:xfrm>
                            <a:off x="3384783" y="163648"/>
                            <a:ext cx="424049" cy="25339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595959"/>
                                  <w:sz w:val="32"/>
                                  <w:szCs w:val="32"/>
                                  <w:rtl/>
                                </w:rPr>
                                <w:t>معدل</w:t>
                              </w:r>
                            </w:p>
                          </w:txbxContent>
                        </wps:txbx>
                        <wps:bodyPr horzOverflow="overflow" vert="horz" lIns="0" tIns="0" rIns="0" bIns="0" rtlCol="0">
                          <a:noAutofit/>
                        </wps:bodyPr>
                      </wps:wsp>
                      <wps:wsp>
                        <wps:cNvPr id="35892" name="Rectangle 35892"/>
                        <wps:cNvSpPr/>
                        <wps:spPr>
                          <a:xfrm>
                            <a:off x="3328434" y="163648"/>
                            <a:ext cx="74944" cy="253390"/>
                          </a:xfrm>
                          <a:prstGeom prst="rect">
                            <a:avLst/>
                          </a:prstGeom>
                          <a:ln>
                            <a:noFill/>
                          </a:ln>
                        </wps:spPr>
                        <wps:txbx>
                          <w:txbxContent>
                            <w:p w:rsidR="00F33E7A" w:rsidRDefault="0099653A">
                              <w:pPr>
                                <w:bidi w:val="0"/>
                                <w:spacing w:after="160" w:line="259" w:lineRule="auto"/>
                                <w:ind w:left="0" w:right="0" w:firstLine="0"/>
                                <w:jc w:val="left"/>
                              </w:pPr>
                              <w:r>
                                <w:rPr>
                                  <w:rFonts w:ascii="Arial" w:eastAsia="Arial" w:hAnsi="Arial" w:cs="Arial"/>
                                  <w:b/>
                                  <w:bCs/>
                                  <w:color w:val="595959"/>
                                  <w:sz w:val="32"/>
                                  <w:szCs w:val="32"/>
                                  <w:rtl/>
                                </w:rPr>
                                <w:t xml:space="preserve"> </w:t>
                              </w:r>
                            </w:p>
                          </w:txbxContent>
                        </wps:txbx>
                        <wps:bodyPr horzOverflow="overflow" vert="horz" lIns="0" tIns="0" rIns="0" bIns="0" rtlCol="0">
                          <a:noAutofit/>
                        </wps:bodyPr>
                      </wps:wsp>
                      <wps:wsp>
                        <wps:cNvPr id="35902" name="Shape 35902"/>
                        <wps:cNvSpPr/>
                        <wps:spPr>
                          <a:xfrm>
                            <a:off x="85090" y="0"/>
                            <a:ext cx="4572000" cy="2742501"/>
                          </a:xfrm>
                          <a:custGeom>
                            <a:avLst/>
                            <a:gdLst/>
                            <a:ahLst/>
                            <a:cxnLst/>
                            <a:rect l="0" t="0" r="0" b="0"/>
                            <a:pathLst>
                              <a:path w="4572000" h="2742501">
                                <a:moveTo>
                                  <a:pt x="4572000" y="0"/>
                                </a:moveTo>
                                <a:lnTo>
                                  <a:pt x="4572000" y="2742501"/>
                                </a:lnTo>
                                <a:lnTo>
                                  <a:pt x="0" y="2742501"/>
                                </a:lnTo>
                                <a:lnTo>
                                  <a:pt x="0" y="0"/>
                                </a:lnTo>
                              </a:path>
                            </a:pathLst>
                          </a:custGeom>
                          <a:ln w="9525" cap="flat">
                            <a:round/>
                          </a:ln>
                        </wps:spPr>
                        <wps:style>
                          <a:lnRef idx="1">
                            <a:srgbClr val="D9D9D9"/>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492210" style="width:366.7pt;height:222.816pt;mso-position-horizontal-relative:char;mso-position-vertical-relative:line" coordsize="46570,28297">
                <v:rect id="Rectangle 35848" style="position:absolute;width:751;height:3931;left:0;top:25341;" filled="f" stroked="f">
                  <v:textbox inset="0,0,0,0">
                    <w:txbxContent>
                      <w:p>
                        <w:pPr>
                          <w:bidi w:val="0"/>
                          <w:spacing w:before="0" w:after="160" w:line="259" w:lineRule="auto"/>
                          <w:ind w:left="0" w:right="0" w:firstLine="0"/>
                          <w:jc w:val="left"/>
                        </w:pPr>
                        <w:r>
                          <w:rPr>
                            <w:rFonts w:cs="Simplified Arabic" w:hAnsi="Simplified Arabic" w:eastAsia="Simplified Arabic" w:ascii="Simplified Arabic"/>
                          </w:rPr>
                          <w:t xml:space="preserve"> </w:t>
                        </w:r>
                      </w:p>
                    </w:txbxContent>
                  </v:textbox>
                </v:rect>
                <v:shape id="Picture 35853" style="position:absolute;width:10530;height:16779;left:22964;top:5563;" filled="f">
                  <v:imagedata r:id="rId57"/>
                </v:shape>
                <v:shape id="Picture 35855" style="position:absolute;width:17358;height:12039;left:13820;top:13213;" filled="f">
                  <v:imagedata r:id="rId58"/>
                </v:shape>
                <v:shape id="Picture 35857" style="position:absolute;width:10408;height:10027;left:14003;top:6112;" filled="f">
                  <v:imagedata r:id="rId59"/>
                </v:shape>
                <v:shape id="Picture 35859" style="position:absolute;width:4236;height:10530;left:20114;top:5624;" filled="f">
                  <v:imagedata r:id="rId60"/>
                </v:shape>
                <v:shape id="Shape 35860" style="position:absolute;width:9081;height:15215;left:23710;top:6367;" coordsize="908177,1521587" path="m0,0c501650,0,908177,406654,908177,908177c908177,1135253,823214,1354074,669798,1521587l0,908177l0,0x">
                  <v:stroke weight="0pt" endcap="flat" joinstyle="miter" miterlimit="10" on="false" color="#000000" opacity="0"/>
                  <v:fill on="true" color="#70ad47"/>
                </v:shape>
                <v:shape id="Shape 35861" style="position:absolute;width:16158;height:11563;left:14250;top:13971;" coordsize="1615821,1156335" path="m49911,0l946023,147701l1615821,761111c1277112,1131062,702564,1156335,332740,817626c106299,610362,0,302895,49911,0x">
                  <v:stroke weight="0pt" endcap="flat" joinstyle="miter" miterlimit="10" on="false" color="#000000" opacity="0"/>
                  <v:fill on="true" color="#5b9bd5"/>
                </v:shape>
                <v:shape id="Shape 35862" style="position:absolute;width:8961;height:8600;left:14749;top:6848;" coordsize="896112,860044" path="m604647,0l896112,860044l0,712343c54483,381508,287020,107569,604647,0x">
                  <v:stroke weight="0pt" endcap="flat" joinstyle="miter" miterlimit="10" on="false" color="#000000" opacity="0"/>
                  <v:fill on="true" color="#ffc000"/>
                </v:shape>
                <v:shape id="Shape 35863" style="position:absolute;width:2914;height:9081;left:20796;top:6367;" coordsize="291465,908177" path="m291465,0l291465,908177l0,48133c93853,16256,192278,0,291465,0x">
                  <v:stroke weight="0pt" endcap="flat" joinstyle="miter" miterlimit="10" on="false" color="#000000" opacity="0"/>
                  <v:fill on="true" color="#43682b"/>
                </v:shape>
                <v:rect id="Rectangle 35864" style="position:absolute;width:393;height:1581;left:32876;top:10786;" filled="f" stroked="f">
                  <v:textbox inset="0,0,0,0">
                    <w:txbxContent>
                      <w:p>
                        <w:pPr>
                          <w:bidi w:val="0"/>
                          <w:spacing w:before="0" w:after="160" w:line="259" w:lineRule="auto"/>
                          <w:ind w:left="0" w:right="0" w:firstLine="0"/>
                          <w:jc w:val="left"/>
                        </w:pPr>
                        <w:r>
                          <w:rPr>
                            <w:rFonts w:cs="Arial" w:hAnsi="Arial" w:eastAsia="Arial" w:ascii="Arial"/>
                            <w:b w:val="1"/>
                            <w:bCs/>
                            <w:color w:val="70ad47"/>
                            <w:sz w:val="20"/>
                            <w:szCs w:val="20"/>
                            <w:rtl/>
                          </w:rPr>
                          <w:t xml:space="preserve">اً</w:t>
                        </w:r>
                      </w:p>
                    </w:txbxContent>
                  </v:textbox>
                </v:rect>
                <v:rect id="Rectangle 35866" style="position:absolute;width:455;height:1581;left:33166;top:10786;" filled="f" stroked="f">
                  <v:textbox inset="0,0,0,0">
                    <w:txbxContent>
                      <w:p>
                        <w:pPr>
                          <w:bidi w:val="0"/>
                          <w:spacing w:before="0" w:after="160" w:line="259" w:lineRule="auto"/>
                          <w:ind w:left="0" w:right="0" w:firstLine="0"/>
                          <w:jc w:val="left"/>
                        </w:pPr>
                        <w:r>
                          <w:rPr>
                            <w:rFonts w:cs="Arial" w:hAnsi="Arial" w:eastAsia="Arial" w:ascii="Arial"/>
                            <w:b w:val="1"/>
                            <w:bCs/>
                            <w:color w:val="70ad47"/>
                            <w:sz w:val="20"/>
                            <w:szCs w:val="20"/>
                            <w:rtl/>
                          </w:rPr>
                          <w:t xml:space="preserve">ي</w:t>
                        </w:r>
                      </w:p>
                    </w:txbxContent>
                  </v:textbox>
                </v:rect>
                <v:rect id="Rectangle 35867" style="position:absolute;width:698;height:1581;left:33516;top:10786;" filled="f" stroked="f">
                  <v:textbox inset="0,0,0,0">
                    <w:txbxContent>
                      <w:p>
                        <w:pPr>
                          <w:bidi w:val="0"/>
                          <w:spacing w:before="0" w:after="160" w:line="259" w:lineRule="auto"/>
                          <w:ind w:left="0" w:right="0" w:firstLine="0"/>
                          <w:jc w:val="left"/>
                        </w:pPr>
                        <w:r>
                          <w:rPr>
                            <w:rFonts w:cs="Arial" w:hAnsi="Arial" w:eastAsia="Arial" w:ascii="Arial"/>
                            <w:b w:val="1"/>
                            <w:bCs/>
                            <w:color w:val="70ad47"/>
                            <w:sz w:val="20"/>
                            <w:szCs w:val="20"/>
                            <w:rtl/>
                          </w:rPr>
                          <w:t xml:space="preserve">م</w:t>
                        </w:r>
                      </w:p>
                    </w:txbxContent>
                  </v:textbox>
                </v:rect>
                <v:rect id="Rectangle 35868" style="position:absolute;width:758;height:1581;left:34034;top:10786;" filled="f" stroked="f">
                  <v:textbox inset="0,0,0,0">
                    <w:txbxContent>
                      <w:p>
                        <w:pPr>
                          <w:bidi w:val="0"/>
                          <w:spacing w:before="0" w:after="160" w:line="259" w:lineRule="auto"/>
                          <w:ind w:left="0" w:right="0" w:firstLine="0"/>
                          <w:jc w:val="left"/>
                        </w:pPr>
                        <w:r>
                          <w:rPr>
                            <w:rFonts w:cs="Arial" w:hAnsi="Arial" w:eastAsia="Arial" w:ascii="Arial"/>
                            <w:b w:val="1"/>
                            <w:bCs/>
                            <w:color w:val="70ad47"/>
                            <w:sz w:val="20"/>
                            <w:szCs w:val="20"/>
                            <w:rtl/>
                          </w:rPr>
                          <w:t xml:space="preserve">و</w:t>
                        </w:r>
                      </w:p>
                    </w:txbxContent>
                  </v:textbox>
                </v:rect>
                <v:rect id="Rectangle 35869" style="position:absolute;width:455;height:1581;left:34598;top:10786;" filled="f" stroked="f">
                  <v:textbox inset="0,0,0,0">
                    <w:txbxContent>
                      <w:p>
                        <w:pPr>
                          <w:bidi w:val="0"/>
                          <w:spacing w:before="0" w:after="160" w:line="259" w:lineRule="auto"/>
                          <w:ind w:left="0" w:right="0" w:firstLine="0"/>
                          <w:jc w:val="left"/>
                        </w:pPr>
                        <w:r>
                          <w:rPr>
                            <w:rFonts w:cs="Arial" w:hAnsi="Arial" w:eastAsia="Arial" w:ascii="Arial"/>
                            <w:b w:val="1"/>
                            <w:bCs/>
                            <w:color w:val="70ad47"/>
                            <w:sz w:val="20"/>
                            <w:szCs w:val="20"/>
                            <w:rtl/>
                          </w:rPr>
                          <w:t xml:space="preserve">ي</w:t>
                        </w:r>
                      </w:p>
                    </w:txbxContent>
                  </v:textbox>
                </v:rect>
                <v:rect id="Rectangle 35870" style="position:absolute;width:393;height:1581;left:15825;top:24414;" filled="f" stroked="f">
                  <v:textbox inset="0,0,0,0">
                    <w:txbxContent>
                      <w:p>
                        <w:pPr>
                          <w:bidi w:val="0"/>
                          <w:spacing w:before="0" w:after="160" w:line="259" w:lineRule="auto"/>
                          <w:ind w:left="0" w:right="0" w:firstLine="0"/>
                          <w:jc w:val="left"/>
                        </w:pPr>
                        <w:r>
                          <w:rPr>
                            <w:rFonts w:cs="Arial" w:hAnsi="Arial" w:eastAsia="Arial" w:ascii="Arial"/>
                            <w:b w:val="1"/>
                            <w:bCs/>
                            <w:color w:val="5b9bd5"/>
                            <w:sz w:val="20"/>
                            <w:szCs w:val="20"/>
                            <w:rtl/>
                          </w:rPr>
                          <w:t xml:space="preserve">اً</w:t>
                        </w:r>
                      </w:p>
                    </w:txbxContent>
                  </v:textbox>
                </v:rect>
                <v:rect id="Rectangle 35872" style="position:absolute;width:455;height:1581;left:16115;top:24414;" filled="f" stroked="f">
                  <v:textbox inset="0,0,0,0">
                    <w:txbxContent>
                      <w:p>
                        <w:pPr>
                          <w:bidi w:val="0"/>
                          <w:spacing w:before="0" w:after="160" w:line="259" w:lineRule="auto"/>
                          <w:ind w:left="0" w:right="0" w:firstLine="0"/>
                          <w:jc w:val="left"/>
                        </w:pPr>
                        <w:r>
                          <w:rPr>
                            <w:rFonts w:cs="Arial" w:hAnsi="Arial" w:eastAsia="Arial" w:ascii="Arial"/>
                            <w:b w:val="1"/>
                            <w:bCs/>
                            <w:color w:val="5b9bd5"/>
                            <w:sz w:val="20"/>
                            <w:szCs w:val="20"/>
                            <w:rtl/>
                          </w:rPr>
                          <w:t xml:space="preserve">ي</w:t>
                        </w:r>
                      </w:p>
                    </w:txbxContent>
                  </v:textbox>
                </v:rect>
                <v:rect id="Rectangle 35873" style="position:absolute;width:910;height:1581;left:16465;top:24414;" filled="f" stroked="f">
                  <v:textbox inset="0,0,0,0">
                    <w:txbxContent>
                      <w:p>
                        <w:pPr>
                          <w:bidi w:val="0"/>
                          <w:spacing w:before="0" w:after="160" w:line="259" w:lineRule="auto"/>
                          <w:ind w:left="0" w:right="0" w:firstLine="0"/>
                          <w:jc w:val="left"/>
                        </w:pPr>
                        <w:r>
                          <w:rPr>
                            <w:rFonts w:cs="Arial" w:hAnsi="Arial" w:eastAsia="Arial" w:ascii="Arial"/>
                            <w:b w:val="1"/>
                            <w:bCs/>
                            <w:color w:val="5b9bd5"/>
                            <w:sz w:val="20"/>
                            <w:szCs w:val="20"/>
                            <w:rtl/>
                          </w:rPr>
                          <w:t xml:space="preserve">ع</w:t>
                        </w:r>
                      </w:p>
                    </w:txbxContent>
                  </v:textbox>
                </v:rect>
                <v:rect id="Rectangle 35874" style="position:absolute;width:758;height:1581;left:17151;top:24414;" filled="f" stroked="f">
                  <v:textbox inset="0,0,0,0">
                    <w:txbxContent>
                      <w:p>
                        <w:pPr>
                          <w:bidi w:val="0"/>
                          <w:spacing w:before="0" w:after="160" w:line="259" w:lineRule="auto"/>
                          <w:ind w:left="0" w:right="0" w:firstLine="0"/>
                          <w:jc w:val="left"/>
                        </w:pPr>
                        <w:r>
                          <w:rPr>
                            <w:rFonts w:cs="Arial" w:hAnsi="Arial" w:eastAsia="Arial" w:ascii="Arial"/>
                            <w:b w:val="1"/>
                            <w:bCs/>
                            <w:color w:val="5b9bd5"/>
                            <w:sz w:val="20"/>
                            <w:szCs w:val="20"/>
                            <w:rtl/>
                          </w:rPr>
                          <w:t xml:space="preserve">و</w:t>
                        </w:r>
                      </w:p>
                    </w:txbxContent>
                  </v:textbox>
                </v:rect>
                <v:rect id="Rectangle 35875" style="position:absolute;width:455;height:1581;left:17715;top:24414;" filled="f" stroked="f">
                  <v:textbox inset="0,0,0,0">
                    <w:txbxContent>
                      <w:p>
                        <w:pPr>
                          <w:bidi w:val="0"/>
                          <w:spacing w:before="0" w:after="160" w:line="259" w:lineRule="auto"/>
                          <w:ind w:left="0" w:right="0" w:firstLine="0"/>
                          <w:jc w:val="left"/>
                        </w:pPr>
                        <w:r>
                          <w:rPr>
                            <w:rFonts w:cs="Arial" w:hAnsi="Arial" w:eastAsia="Arial" w:ascii="Arial"/>
                            <w:b w:val="1"/>
                            <w:bCs/>
                            <w:color w:val="5b9bd5"/>
                            <w:sz w:val="20"/>
                            <w:szCs w:val="20"/>
                            <w:rtl/>
                          </w:rPr>
                          <w:t xml:space="preserve">ب</w:t>
                        </w:r>
                      </w:p>
                    </w:txbxContent>
                  </v:textbox>
                </v:rect>
                <v:rect id="Rectangle 35876" style="position:absolute;width:1022;height:1581;left:18065;top:24414;" filled="f" stroked="f">
                  <v:textbox inset="0,0,0,0">
                    <w:txbxContent>
                      <w:p>
                        <w:pPr>
                          <w:bidi w:val="0"/>
                          <w:spacing w:before="0" w:after="160" w:line="259" w:lineRule="auto"/>
                          <w:ind w:left="0" w:right="0" w:firstLine="0"/>
                          <w:jc w:val="left"/>
                        </w:pPr>
                        <w:r>
                          <w:rPr>
                            <w:rFonts w:cs="Arial" w:hAnsi="Arial" w:eastAsia="Arial" w:ascii="Arial"/>
                            <w:b w:val="1"/>
                            <w:bCs/>
                            <w:color w:val="5b9bd5"/>
                            <w:sz w:val="20"/>
                            <w:szCs w:val="20"/>
                            <w:rtl/>
                          </w:rPr>
                          <w:t xml:space="preserve">س</w:t>
                        </w:r>
                      </w:p>
                    </w:txbxContent>
                  </v:textbox>
                </v:rect>
                <v:rect id="Rectangle 35877" style="position:absolute;width:365;height:1581;left:18842;top:24414;" filled="f" stroked="f">
                  <v:textbox inset="0,0,0,0">
                    <w:txbxContent>
                      <w:p>
                        <w:pPr>
                          <w:bidi w:val="0"/>
                          <w:spacing w:before="0" w:after="160" w:line="259" w:lineRule="auto"/>
                          <w:ind w:left="0" w:right="0" w:firstLine="0"/>
                          <w:jc w:val="left"/>
                        </w:pPr>
                        <w:r>
                          <w:rPr>
                            <w:rFonts w:cs="Arial" w:hAnsi="Arial" w:eastAsia="Arial" w:ascii="Arial"/>
                            <w:b w:val="1"/>
                            <w:bCs/>
                            <w:color w:val="5b9bd5"/>
                            <w:sz w:val="20"/>
                            <w:szCs w:val="20"/>
                            <w:rtl/>
                          </w:rPr>
                          <w:t xml:space="preserve">أ</w:t>
                        </w:r>
                      </w:p>
                    </w:txbxContent>
                  </v:textbox>
                </v:rect>
                <v:rect id="Rectangle 35878" style="position:absolute;width:393;height:1581;left:13487;top:8101;" filled="f" stroked="f">
                  <v:textbox inset="0,0,0,0">
                    <w:txbxContent>
                      <w:p>
                        <w:pPr>
                          <w:bidi w:val="0"/>
                          <w:spacing w:before="0" w:after="160" w:line="259" w:lineRule="auto"/>
                          <w:ind w:left="0" w:right="0" w:firstLine="0"/>
                          <w:jc w:val="left"/>
                        </w:pPr>
                        <w:r>
                          <w:rPr>
                            <w:rFonts w:cs="Arial" w:hAnsi="Arial" w:eastAsia="Arial" w:ascii="Arial"/>
                            <w:b w:val="1"/>
                            <w:bCs/>
                            <w:color w:val="ffc000"/>
                            <w:sz w:val="20"/>
                            <w:szCs w:val="20"/>
                            <w:rtl/>
                          </w:rPr>
                          <w:t xml:space="preserve">اً</w:t>
                        </w:r>
                      </w:p>
                    </w:txbxContent>
                  </v:textbox>
                </v:rect>
                <v:rect id="Rectangle 35880" style="position:absolute;width:455;height:1581;left:13776;top:8101;" filled="f" stroked="f">
                  <v:textbox inset="0,0,0,0">
                    <w:txbxContent>
                      <w:p>
                        <w:pPr>
                          <w:bidi w:val="0"/>
                          <w:spacing w:before="0" w:after="160" w:line="259" w:lineRule="auto"/>
                          <w:ind w:left="0" w:right="0" w:firstLine="0"/>
                          <w:jc w:val="left"/>
                        </w:pPr>
                        <w:r>
                          <w:rPr>
                            <w:rFonts w:cs="Arial" w:hAnsi="Arial" w:eastAsia="Arial" w:ascii="Arial"/>
                            <w:b w:val="1"/>
                            <w:bCs/>
                            <w:color w:val="ffc000"/>
                            <w:sz w:val="20"/>
                            <w:szCs w:val="20"/>
                            <w:rtl/>
                          </w:rPr>
                          <w:t xml:space="preserve">ي</w:t>
                        </w:r>
                      </w:p>
                    </w:txbxContent>
                  </v:textbox>
                </v:rect>
                <v:rect id="Rectangle 35881" style="position:absolute;width:728;height:1581;left:14127;top:8101;" filled="f" stroked="f">
                  <v:textbox inset="0,0,0,0">
                    <w:txbxContent>
                      <w:p>
                        <w:pPr>
                          <w:bidi w:val="0"/>
                          <w:spacing w:before="0" w:after="160" w:line="259" w:lineRule="auto"/>
                          <w:ind w:left="0" w:right="0" w:firstLine="0"/>
                          <w:jc w:val="left"/>
                        </w:pPr>
                        <w:r>
                          <w:rPr>
                            <w:rFonts w:cs="Arial" w:hAnsi="Arial" w:eastAsia="Arial" w:ascii="Arial"/>
                            <w:b w:val="1"/>
                            <w:bCs/>
                            <w:color w:val="ffc000"/>
                            <w:sz w:val="20"/>
                            <w:szCs w:val="20"/>
                            <w:rtl/>
                          </w:rPr>
                          <w:t xml:space="preserve">ر</w:t>
                        </w:r>
                      </w:p>
                    </w:txbxContent>
                  </v:textbox>
                </v:rect>
                <v:rect id="Rectangle 35882" style="position:absolute;width:758;height:1581;left:14676;top:8101;" filled="f" stroked="f">
                  <v:textbox inset="0,0,0,0">
                    <w:txbxContent>
                      <w:p>
                        <w:pPr>
                          <w:bidi w:val="0"/>
                          <w:spacing w:before="0" w:after="160" w:line="259" w:lineRule="auto"/>
                          <w:ind w:left="0" w:right="0" w:firstLine="0"/>
                          <w:jc w:val="left"/>
                        </w:pPr>
                        <w:r>
                          <w:rPr>
                            <w:rFonts w:cs="Arial" w:hAnsi="Arial" w:eastAsia="Arial" w:ascii="Arial"/>
                            <w:b w:val="1"/>
                            <w:bCs/>
                            <w:color w:val="ffc000"/>
                            <w:sz w:val="20"/>
                            <w:szCs w:val="20"/>
                            <w:rtl/>
                          </w:rPr>
                          <w:t xml:space="preserve">ه</w:t>
                        </w:r>
                      </w:p>
                    </w:txbxContent>
                  </v:textbox>
                </v:rect>
                <v:rect id="Rectangle 35883" style="position:absolute;width:1022;height:1581;left:15240;top:8101;" filled="f" stroked="f">
                  <v:textbox inset="0,0,0,0">
                    <w:txbxContent>
                      <w:p>
                        <w:pPr>
                          <w:bidi w:val="0"/>
                          <w:spacing w:before="0" w:after="160" w:line="259" w:lineRule="auto"/>
                          <w:ind w:left="0" w:right="0" w:firstLine="0"/>
                          <w:jc w:val="left"/>
                        </w:pPr>
                        <w:r>
                          <w:rPr>
                            <w:rFonts w:cs="Arial" w:hAnsi="Arial" w:eastAsia="Arial" w:ascii="Arial"/>
                            <w:b w:val="1"/>
                            <w:bCs/>
                            <w:color w:val="ffc000"/>
                            <w:sz w:val="20"/>
                            <w:szCs w:val="20"/>
                            <w:rtl/>
                          </w:rPr>
                          <w:t xml:space="preserve">ش</w:t>
                        </w:r>
                      </w:p>
                    </w:txbxContent>
                  </v:textbox>
                </v:rect>
                <v:rect id="Rectangle 35884" style="position:absolute;width:365;height:1581;left:20558;top:4755;" filled="f" stroked="f">
                  <v:textbox inset="0,0,0,0">
                    <w:txbxContent>
                      <w:p>
                        <w:pPr>
                          <w:bidi w:val="0"/>
                          <w:spacing w:before="0" w:after="160" w:line="259" w:lineRule="auto"/>
                          <w:ind w:left="0" w:right="0" w:firstLine="0"/>
                          <w:jc w:val="left"/>
                        </w:pPr>
                        <w:r>
                          <w:rPr>
                            <w:rFonts w:cs="Arial" w:hAnsi="Arial" w:eastAsia="Arial" w:ascii="Arial"/>
                            <w:b w:val="1"/>
                            <w:bCs/>
                            <w:color w:val="43682b"/>
                            <w:sz w:val="20"/>
                            <w:szCs w:val="20"/>
                            <w:rtl/>
                          </w:rPr>
                          <w:t xml:space="preserve">ا</w:t>
                        </w:r>
                      </w:p>
                    </w:txbxContent>
                  </v:textbox>
                </v:rect>
                <v:rect id="Rectangle 35886" style="position:absolute;width:728;height:1581;left:20833;top:4755;" filled="f" stroked="f">
                  <v:textbox inset="0,0,0,0">
                    <w:txbxContent>
                      <w:p>
                        <w:pPr>
                          <w:bidi w:val="0"/>
                          <w:spacing w:before="0" w:after="160" w:line="259" w:lineRule="auto"/>
                          <w:ind w:left="0" w:right="0" w:firstLine="0"/>
                          <w:jc w:val="left"/>
                        </w:pPr>
                        <w:r>
                          <w:rPr>
                            <w:rFonts w:cs="Arial" w:hAnsi="Arial" w:eastAsia="Arial" w:ascii="Arial"/>
                            <w:b w:val="1"/>
                            <w:bCs/>
                            <w:color w:val="43682b"/>
                            <w:sz w:val="20"/>
                            <w:szCs w:val="20"/>
                            <w:rtl/>
                          </w:rPr>
                          <w:t xml:space="preserve">رً</w:t>
                        </w:r>
                      </w:p>
                    </w:txbxContent>
                  </v:textbox>
                </v:rect>
                <v:rect id="Rectangle 35887" style="position:absolute;width:577;height:1581;left:21381;top:4755;" filled="f" stroked="f">
                  <v:textbox inset="0,0,0,0">
                    <w:txbxContent>
                      <w:p>
                        <w:pPr>
                          <w:bidi w:val="0"/>
                          <w:spacing w:before="0" w:after="160" w:line="259" w:lineRule="auto"/>
                          <w:ind w:left="0" w:right="0" w:firstLine="0"/>
                          <w:jc w:val="left"/>
                        </w:pPr>
                        <w:r>
                          <w:rPr>
                            <w:rFonts w:cs="Arial" w:hAnsi="Arial" w:eastAsia="Arial" w:ascii="Arial"/>
                            <w:b w:val="1"/>
                            <w:bCs/>
                            <w:color w:val="43682b"/>
                            <w:sz w:val="20"/>
                            <w:szCs w:val="20"/>
                            <w:rtl/>
                          </w:rPr>
                          <w:t xml:space="preserve">د</w:t>
                        </w:r>
                      </w:p>
                    </w:txbxContent>
                  </v:textbox>
                </v:rect>
                <v:rect id="Rectangle 35888" style="position:absolute;width:393;height:1581;left:21808;top:4755;" filled="f" stroked="f">
                  <v:textbox inset="0,0,0,0">
                    <w:txbxContent>
                      <w:p>
                        <w:pPr>
                          <w:bidi w:val="0"/>
                          <w:spacing w:before="0" w:after="160" w:line="259" w:lineRule="auto"/>
                          <w:ind w:left="0" w:right="0" w:firstLine="0"/>
                          <w:jc w:val="left"/>
                        </w:pPr>
                        <w:r>
                          <w:rPr>
                            <w:rFonts w:cs="Arial" w:hAnsi="Arial" w:eastAsia="Arial" w:ascii="Arial"/>
                            <w:b w:val="1"/>
                            <w:bCs/>
                            <w:color w:val="43682b"/>
                            <w:sz w:val="20"/>
                            <w:szCs w:val="20"/>
                            <w:rtl/>
                          </w:rPr>
                          <w:t xml:space="preserve">ا</w:t>
                        </w:r>
                      </w:p>
                    </w:txbxContent>
                  </v:textbox>
                </v:rect>
                <v:rect id="Rectangle 35889" style="position:absolute;width:455;height:1581;left:22098;top:4755;" filled="f" stroked="f">
                  <v:textbox inset="0,0,0,0">
                    <w:txbxContent>
                      <w:p>
                        <w:pPr>
                          <w:bidi w:val="0"/>
                          <w:spacing w:before="0" w:after="160" w:line="259" w:lineRule="auto"/>
                          <w:ind w:left="0" w:right="0" w:firstLine="0"/>
                          <w:jc w:val="left"/>
                        </w:pPr>
                        <w:r>
                          <w:rPr>
                            <w:rFonts w:cs="Arial" w:hAnsi="Arial" w:eastAsia="Arial" w:ascii="Arial"/>
                            <w:b w:val="1"/>
                            <w:bCs/>
                            <w:color w:val="43682b"/>
                            <w:sz w:val="20"/>
                            <w:szCs w:val="20"/>
                            <w:rtl/>
                          </w:rPr>
                          <w:t xml:space="preserve">ن</w:t>
                        </w:r>
                      </w:p>
                    </w:txbxContent>
                  </v:textbox>
                </v:rect>
                <v:rect id="Rectangle 35901" style="position:absolute;width:7003;height:2533;left:6498;top:1636;" filled="f" stroked="f">
                  <v:textbox inset="0,0,0,0">
                    <w:txbxContent>
                      <w:p>
                        <w:pPr>
                          <w:bidi w:val="0"/>
                          <w:spacing w:before="0" w:after="160" w:line="259" w:lineRule="auto"/>
                          <w:ind w:left="0" w:right="0" w:firstLine="0"/>
                          <w:jc w:val="left"/>
                        </w:pPr>
                        <w:r>
                          <w:rPr>
                            <w:rFonts w:cs="Arial" w:hAnsi="Arial" w:eastAsia="Arial" w:ascii="Arial"/>
                            <w:b w:val="1"/>
                            <w:bCs/>
                            <w:color w:val="595959"/>
                            <w:sz w:val="32"/>
                            <w:szCs w:val="32"/>
                            <w:rtl/>
                          </w:rPr>
                          <w:t xml:space="preserve">الإنترنت</w:t>
                        </w:r>
                      </w:p>
                    </w:txbxContent>
                  </v:textbox>
                </v:rect>
                <v:rect id="Rectangle 35900" style="position:absolute;width:749;height:2533;left:11770;top:1636;" filled="f" stroked="f">
                  <v:textbox inset="0,0,0,0">
                    <w:txbxContent>
                      <w:p>
                        <w:pPr>
                          <w:bidi w:val="0"/>
                          <w:spacing w:before="0" w:after="160" w:line="259" w:lineRule="auto"/>
                          <w:ind w:left="0" w:right="0" w:firstLine="0"/>
                          <w:jc w:val="left"/>
                        </w:pPr>
                        <w:r>
                          <w:rPr>
                            <w:rFonts w:cs="Arial" w:hAnsi="Arial" w:eastAsia="Arial" w:ascii="Arial"/>
                            <w:b w:val="1"/>
                            <w:bCs/>
                            <w:color w:val="595959"/>
                            <w:sz w:val="32"/>
                            <w:szCs w:val="32"/>
                            <w:rtl/>
                          </w:rPr>
                          <w:t xml:space="preserve"> </w:t>
                        </w:r>
                      </w:p>
                    </w:txbxContent>
                  </v:textbox>
                </v:rect>
                <v:rect id="Rectangle 35899" style="position:absolute;width:3361;height:2533;left:12334;top:1636;" filled="f" stroked="f">
                  <v:textbox inset="0,0,0,0">
                    <w:txbxContent>
                      <w:p>
                        <w:pPr>
                          <w:bidi w:val="0"/>
                          <w:spacing w:before="0" w:after="160" w:line="259" w:lineRule="auto"/>
                          <w:ind w:left="0" w:right="0" w:firstLine="0"/>
                          <w:jc w:val="left"/>
                        </w:pPr>
                        <w:r>
                          <w:rPr>
                            <w:rFonts w:cs="Arial" w:hAnsi="Arial" w:eastAsia="Arial" w:ascii="Arial"/>
                            <w:b w:val="1"/>
                            <w:bCs/>
                            <w:color w:val="595959"/>
                            <w:sz w:val="32"/>
                            <w:szCs w:val="32"/>
                            <w:rtl/>
                          </w:rPr>
                          <w:t xml:space="preserve">عبر</w:t>
                        </w:r>
                      </w:p>
                    </w:txbxContent>
                  </v:textbox>
                </v:rect>
                <v:rect id="Rectangle 35898" style="position:absolute;width:749;height:2533;left:14861;top:1636;" filled="f" stroked="f">
                  <v:textbox inset="0,0,0,0">
                    <w:txbxContent>
                      <w:p>
                        <w:pPr>
                          <w:bidi w:val="0"/>
                          <w:spacing w:before="0" w:after="160" w:line="259" w:lineRule="auto"/>
                          <w:ind w:left="0" w:right="0" w:firstLine="0"/>
                          <w:jc w:val="left"/>
                        </w:pPr>
                        <w:r>
                          <w:rPr>
                            <w:rFonts w:cs="Arial" w:hAnsi="Arial" w:eastAsia="Arial" w:ascii="Arial"/>
                            <w:b w:val="1"/>
                            <w:bCs/>
                            <w:color w:val="595959"/>
                            <w:sz w:val="32"/>
                            <w:szCs w:val="32"/>
                            <w:rtl/>
                          </w:rPr>
                          <w:t xml:space="preserve"> </w:t>
                        </w:r>
                      </w:p>
                    </w:txbxContent>
                  </v:textbox>
                </v:rect>
                <v:rect id="Rectangle 35897" style="position:absolute;width:8268;height:2533;left:15439;top:1636;" filled="f" stroked="f">
                  <v:textbox inset="0,0,0,0">
                    <w:txbxContent>
                      <w:p>
                        <w:pPr>
                          <w:bidi w:val="0"/>
                          <w:spacing w:before="0" w:after="160" w:line="259" w:lineRule="auto"/>
                          <w:ind w:left="0" w:right="0" w:firstLine="0"/>
                          <w:jc w:val="left"/>
                        </w:pPr>
                        <w:r>
                          <w:rPr>
                            <w:rFonts w:cs="Arial" w:hAnsi="Arial" w:eastAsia="Arial" w:ascii="Arial"/>
                            <w:b w:val="1"/>
                            <w:bCs/>
                            <w:color w:val="595959"/>
                            <w:sz w:val="32"/>
                            <w:szCs w:val="32"/>
                            <w:rtl/>
                          </w:rPr>
                          <w:t xml:space="preserve">المصرفية</w:t>
                        </w:r>
                      </w:p>
                    </w:txbxContent>
                  </v:textbox>
                </v:rect>
                <v:rect id="Rectangle 35896" style="position:absolute;width:749;height:2533;left:21655;top:1636;" filled="f" stroked="f">
                  <v:textbox inset="0,0,0,0">
                    <w:txbxContent>
                      <w:p>
                        <w:pPr>
                          <w:bidi w:val="0"/>
                          <w:spacing w:before="0" w:after="160" w:line="259" w:lineRule="auto"/>
                          <w:ind w:left="0" w:right="0" w:firstLine="0"/>
                          <w:jc w:val="left"/>
                        </w:pPr>
                        <w:r>
                          <w:rPr>
                            <w:rFonts w:cs="Arial" w:hAnsi="Arial" w:eastAsia="Arial" w:ascii="Arial"/>
                            <w:b w:val="1"/>
                            <w:bCs/>
                            <w:color w:val="595959"/>
                            <w:sz w:val="32"/>
                            <w:szCs w:val="32"/>
                            <w:rtl/>
                          </w:rPr>
                          <w:t xml:space="preserve"> </w:t>
                        </w:r>
                      </w:p>
                    </w:txbxContent>
                  </v:textbox>
                </v:rect>
                <v:rect id="Rectangle 35895" style="position:absolute;width:7098;height:2533;left:22229;top:1636;" filled="f" stroked="f">
                  <v:textbox inset="0,0,0,0">
                    <w:txbxContent>
                      <w:p>
                        <w:pPr>
                          <w:bidi w:val="0"/>
                          <w:spacing w:before="0" w:after="160" w:line="259" w:lineRule="auto"/>
                          <w:ind w:left="0" w:right="0" w:firstLine="0"/>
                          <w:jc w:val="left"/>
                        </w:pPr>
                        <w:r>
                          <w:rPr>
                            <w:rFonts w:cs="Arial" w:hAnsi="Arial" w:eastAsia="Arial" w:ascii="Arial"/>
                            <w:b w:val="1"/>
                            <w:bCs/>
                            <w:color w:val="595959"/>
                            <w:sz w:val="32"/>
                            <w:szCs w:val="32"/>
                            <w:rtl/>
                          </w:rPr>
                          <w:t xml:space="preserve">للخدمات</w:t>
                        </w:r>
                      </w:p>
                    </w:txbxContent>
                  </v:textbox>
                </v:rect>
                <v:rect id="Rectangle 35893" style="position:absolute;width:6855;height:2533;left:28129;top:1636;" filled="f" stroked="f">
                  <v:textbox inset="0,0,0,0">
                    <w:txbxContent>
                      <w:p>
                        <w:pPr>
                          <w:bidi w:val="0"/>
                          <w:spacing w:before="0" w:after="160" w:line="259" w:lineRule="auto"/>
                          <w:ind w:left="0" w:right="0" w:firstLine="0"/>
                          <w:jc w:val="left"/>
                        </w:pPr>
                        <w:r>
                          <w:rPr>
                            <w:rFonts w:cs="Arial" w:hAnsi="Arial" w:eastAsia="Arial" w:ascii="Arial"/>
                            <w:b w:val="1"/>
                            <w:bCs/>
                            <w:color w:val="595959"/>
                            <w:sz w:val="32"/>
                            <w:szCs w:val="32"/>
                            <w:rtl/>
                          </w:rPr>
                          <w:t xml:space="preserve">استخدام</w:t>
                        </w:r>
                      </w:p>
                    </w:txbxContent>
                  </v:textbox>
                </v:rect>
                <v:rect id="Rectangle 35894" style="position:absolute;width:749;height:2533;left:27566;top:1636;" filled="f" stroked="f">
                  <v:textbox inset="0,0,0,0">
                    <w:txbxContent>
                      <w:p>
                        <w:pPr>
                          <w:bidi w:val="0"/>
                          <w:spacing w:before="0" w:after="160" w:line="259" w:lineRule="auto"/>
                          <w:ind w:left="0" w:right="0" w:firstLine="0"/>
                          <w:jc w:val="left"/>
                        </w:pPr>
                        <w:r>
                          <w:rPr>
                            <w:rFonts w:cs="Arial" w:hAnsi="Arial" w:eastAsia="Arial" w:ascii="Arial"/>
                            <w:b w:val="1"/>
                            <w:bCs/>
                            <w:color w:val="595959"/>
                            <w:sz w:val="32"/>
                            <w:szCs w:val="32"/>
                            <w:rtl/>
                          </w:rPr>
                          <w:t xml:space="preserve"> </w:t>
                        </w:r>
                      </w:p>
                    </w:txbxContent>
                  </v:textbox>
                </v:rect>
                <v:rect id="Rectangle 35891" style="position:absolute;width:4240;height:2533;left:33847;top:1636;" filled="f" stroked="f">
                  <v:textbox inset="0,0,0,0">
                    <w:txbxContent>
                      <w:p>
                        <w:pPr>
                          <w:bidi w:val="0"/>
                          <w:spacing w:before="0" w:after="160" w:line="259" w:lineRule="auto"/>
                          <w:ind w:left="0" w:right="0" w:firstLine="0"/>
                          <w:jc w:val="left"/>
                        </w:pPr>
                        <w:r>
                          <w:rPr>
                            <w:rFonts w:cs="Arial" w:hAnsi="Arial" w:eastAsia="Arial" w:ascii="Arial"/>
                            <w:b w:val="1"/>
                            <w:bCs/>
                            <w:color w:val="595959"/>
                            <w:sz w:val="32"/>
                            <w:szCs w:val="32"/>
                            <w:rtl/>
                          </w:rPr>
                          <w:t xml:space="preserve">معدل</w:t>
                        </w:r>
                      </w:p>
                    </w:txbxContent>
                  </v:textbox>
                </v:rect>
                <v:rect id="Rectangle 35892" style="position:absolute;width:749;height:2533;left:33284;top:1636;" filled="f" stroked="f">
                  <v:textbox inset="0,0,0,0">
                    <w:txbxContent>
                      <w:p>
                        <w:pPr>
                          <w:bidi w:val="0"/>
                          <w:spacing w:before="0" w:after="160" w:line="259" w:lineRule="auto"/>
                          <w:ind w:left="0" w:right="0" w:firstLine="0"/>
                          <w:jc w:val="left"/>
                        </w:pPr>
                        <w:r>
                          <w:rPr>
                            <w:rFonts w:cs="Arial" w:hAnsi="Arial" w:eastAsia="Arial" w:ascii="Arial"/>
                            <w:b w:val="1"/>
                            <w:bCs/>
                            <w:color w:val="595959"/>
                            <w:sz w:val="32"/>
                            <w:szCs w:val="32"/>
                            <w:rtl/>
                          </w:rPr>
                          <w:t xml:space="preserve"> </w:t>
                        </w:r>
                      </w:p>
                    </w:txbxContent>
                  </v:textbox>
                </v:rect>
                <v:shape id="Shape 35902" style="position:absolute;width:45720;height:27425;left:850;top:0;" coordsize="4572000,2742501" path="m4572000,0l4572000,2742501l0,2742501l0,0">
                  <v:stroke weight="0.75pt" endcap="flat" joinstyle="round" on="true" color="#d9d9d9"/>
                  <v:fill on="false" color="#000000" opacity="0"/>
                </v:shape>
              </v:group>
            </w:pict>
          </mc:Fallback>
        </mc:AlternateContent>
      </w:r>
    </w:p>
    <w:p w:rsidR="00F33E7A" w:rsidRDefault="0099653A">
      <w:pPr>
        <w:spacing w:after="3" w:line="259" w:lineRule="auto"/>
        <w:ind w:left="74" w:right="5" w:hanging="10"/>
        <w:jc w:val="center"/>
      </w:pPr>
      <w:r>
        <w:rPr>
          <w:b/>
          <w:bCs/>
          <w:sz w:val="24"/>
          <w:szCs w:val="24"/>
          <w:rtl/>
        </w:rPr>
        <w:t xml:space="preserve">شكل) </w:t>
      </w:r>
      <w:r>
        <w:rPr>
          <w:b/>
          <w:bCs/>
          <w:sz w:val="24"/>
          <w:szCs w:val="24"/>
        </w:rPr>
        <w:t>7</w:t>
      </w:r>
      <w:r>
        <w:rPr>
          <w:b/>
          <w:bCs/>
          <w:sz w:val="24"/>
          <w:szCs w:val="24"/>
          <w:rtl/>
        </w:rPr>
        <w:t xml:space="preserve">( توزيع أفارد عينة الدراسة حسب معدل استخدام الخدمات المصرفية عبر الإنترنت </w:t>
      </w:r>
    </w:p>
    <w:p w:rsidR="00F33E7A" w:rsidRDefault="0099653A">
      <w:pPr>
        <w:bidi w:val="0"/>
        <w:spacing w:after="0" w:line="259" w:lineRule="auto"/>
        <w:ind w:left="0" w:right="158" w:firstLine="0"/>
        <w:jc w:val="right"/>
      </w:pPr>
      <w:r>
        <w:t xml:space="preserve"> </w:t>
      </w:r>
    </w:p>
    <w:p w:rsidR="00F33E7A" w:rsidRDefault="0099653A">
      <w:pPr>
        <w:pStyle w:val="Heading4"/>
        <w:ind w:left="106"/>
      </w:pPr>
      <w:r>
        <w:rPr>
          <w:bCs/>
          <w:szCs w:val="36"/>
        </w:rPr>
        <w:t>3</w:t>
      </w:r>
      <w:r>
        <w:rPr>
          <w:bCs/>
          <w:szCs w:val="36"/>
          <w:rtl/>
        </w:rPr>
        <w:t>.</w:t>
      </w:r>
      <w:r>
        <w:rPr>
          <w:bCs/>
          <w:szCs w:val="36"/>
        </w:rPr>
        <w:t>5</w:t>
      </w:r>
      <w:r>
        <w:rPr>
          <w:bCs/>
          <w:szCs w:val="36"/>
          <w:rtl/>
        </w:rPr>
        <w:t xml:space="preserve"> أداة الدارس ة</w:t>
      </w:r>
      <w:r>
        <w:rPr>
          <w:bCs/>
          <w:szCs w:val="36"/>
          <w:rtl/>
        </w:rPr>
        <w:t xml:space="preserve"> </w:t>
      </w:r>
    </w:p>
    <w:p w:rsidR="00F33E7A" w:rsidRDefault="0099653A">
      <w:pPr>
        <w:ind w:left="101" w:right="335"/>
      </w:pPr>
      <w:r>
        <w:rPr>
          <w:szCs w:val="28"/>
          <w:rtl/>
        </w:rPr>
        <w:t xml:space="preserve">تم تطوير استبانة الد ارسة بالاعتماد </w:t>
      </w:r>
      <w:r>
        <w:rPr>
          <w:szCs w:val="28"/>
          <w:rtl/>
        </w:rPr>
        <w:t>على الأدبيات العلمية والد ارسات السابقة ذات الصلة بموضوع الأمنالسيب ارني والثقة الرقمية وق ارر استخدام الخدمات المصرفية عبر الإنترن ت، وتكونت أداة الد ارسة مما يلي...</w:t>
      </w:r>
      <w:r>
        <w:rPr>
          <w:szCs w:val="28"/>
          <w:rtl/>
        </w:rPr>
        <w:t xml:space="preserve"> </w:t>
      </w:r>
    </w:p>
    <w:p w:rsidR="00F33E7A" w:rsidRDefault="0099653A">
      <w:pPr>
        <w:numPr>
          <w:ilvl w:val="0"/>
          <w:numId w:val="21"/>
        </w:numPr>
        <w:spacing w:line="259" w:lineRule="auto"/>
        <w:ind w:right="17" w:hanging="361"/>
        <w:jc w:val="left"/>
      </w:pPr>
      <w:r>
        <w:rPr>
          <w:szCs w:val="28"/>
          <w:rtl/>
        </w:rPr>
        <w:t>الجزء الأول  /  تضمن الخصائص الديموغ ارفية لأف ارد عينة الد ارسة،  والتي تكونت من</w:t>
      </w:r>
      <w:r>
        <w:rPr>
          <w:szCs w:val="28"/>
          <w:rtl/>
        </w:rPr>
        <w:t xml:space="preserve">: </w:t>
      </w:r>
    </w:p>
    <w:p w:rsidR="00F33E7A" w:rsidRDefault="0099653A">
      <w:pPr>
        <w:spacing w:after="9"/>
        <w:ind w:left="545" w:right="35"/>
      </w:pPr>
      <w:r>
        <w:rPr>
          <w:szCs w:val="28"/>
          <w:rtl/>
        </w:rPr>
        <w:t>الجن</w:t>
      </w:r>
      <w:r>
        <w:rPr>
          <w:szCs w:val="28"/>
          <w:rtl/>
        </w:rPr>
        <w:t>س، والعمر، والمستوى التعليمي، والمنطقة، وعدد سنوات استخدام الخدمات البنكية الرقمية، وأكثر قناة تستخدم للخدمات البنكية الرقمية، ومعدل استخدام الخدمات المصرفية عبر الإنترن ت</w:t>
      </w:r>
      <w:r>
        <w:rPr>
          <w:szCs w:val="28"/>
          <w:rtl/>
        </w:rPr>
        <w:t xml:space="preserve">. </w:t>
      </w:r>
    </w:p>
    <w:p w:rsidR="00F33E7A" w:rsidRDefault="0099653A">
      <w:pPr>
        <w:numPr>
          <w:ilvl w:val="0"/>
          <w:numId w:val="21"/>
        </w:numPr>
        <w:spacing w:after="193" w:line="258" w:lineRule="auto"/>
        <w:ind w:right="17" w:hanging="361"/>
        <w:jc w:val="left"/>
      </w:pPr>
      <w:r>
        <w:rPr>
          <w:szCs w:val="28"/>
          <w:rtl/>
        </w:rPr>
        <w:t>الجزء الثاني/ شمل فق ارت لقياس متغي ارت الد ارسة، وذلك على النحو الآتي...</w:t>
      </w:r>
      <w:r>
        <w:rPr>
          <w:szCs w:val="28"/>
          <w:rtl/>
        </w:rPr>
        <w:t xml:space="preserve"> </w:t>
      </w:r>
    </w:p>
    <w:p w:rsidR="00F33E7A" w:rsidRDefault="0099653A">
      <w:pPr>
        <w:numPr>
          <w:ilvl w:val="0"/>
          <w:numId w:val="22"/>
        </w:numPr>
        <w:spacing w:after="6"/>
        <w:ind w:right="269" w:hanging="362"/>
        <w:jc w:val="left"/>
      </w:pPr>
      <w:r>
        <w:rPr>
          <w:szCs w:val="28"/>
          <w:rtl/>
        </w:rPr>
        <w:t>المتغير</w:t>
      </w:r>
      <w:r>
        <w:rPr>
          <w:szCs w:val="28"/>
          <w:rtl/>
        </w:rPr>
        <w:t xml:space="preserve"> المستقل</w:t>
      </w:r>
      <w:r>
        <w:rPr>
          <w:szCs w:val="28"/>
          <w:rtl/>
        </w:rPr>
        <w:t>:</w:t>
      </w:r>
      <w:r>
        <w:rPr>
          <w:szCs w:val="28"/>
          <w:rtl/>
        </w:rPr>
        <w:t xml:space="preserve"> </w:t>
      </w:r>
      <w:r>
        <w:rPr>
          <w:szCs w:val="28"/>
          <w:rtl/>
        </w:rPr>
        <w:t xml:space="preserve"> </w:t>
      </w:r>
      <w:r>
        <w:rPr>
          <w:szCs w:val="28"/>
          <w:rtl/>
        </w:rPr>
        <w:t xml:space="preserve">الأمن السيب ارني في بعده التقني، وتكون من </w:t>
      </w:r>
      <w:r>
        <w:rPr>
          <w:szCs w:val="28"/>
          <w:rtl/>
        </w:rPr>
        <w:t>(</w:t>
      </w:r>
      <w:r>
        <w:rPr>
          <w:szCs w:val="28"/>
        </w:rPr>
        <w:t>51</w:t>
      </w:r>
      <w:r>
        <w:rPr>
          <w:szCs w:val="28"/>
          <w:rtl/>
        </w:rPr>
        <w:t>)</w:t>
      </w:r>
      <w:r>
        <w:rPr>
          <w:szCs w:val="28"/>
          <w:rtl/>
        </w:rPr>
        <w:t xml:space="preserve"> </w:t>
      </w:r>
      <w:r>
        <w:rPr>
          <w:szCs w:val="28"/>
          <w:rtl/>
        </w:rPr>
        <w:t xml:space="preserve"> </w:t>
      </w:r>
      <w:r>
        <w:rPr>
          <w:szCs w:val="28"/>
          <w:rtl/>
        </w:rPr>
        <w:t>فقرة من خلال الأبعادالتالية...</w:t>
      </w:r>
      <w:r>
        <w:rPr>
          <w:szCs w:val="28"/>
          <w:rtl/>
        </w:rPr>
        <w:t xml:space="preserve"> </w:t>
      </w:r>
    </w:p>
    <w:p w:rsidR="00F33E7A" w:rsidRDefault="0099653A">
      <w:pPr>
        <w:numPr>
          <w:ilvl w:val="0"/>
          <w:numId w:val="22"/>
        </w:numPr>
        <w:spacing w:after="182" w:line="258" w:lineRule="auto"/>
        <w:ind w:right="269" w:hanging="362"/>
        <w:jc w:val="left"/>
      </w:pPr>
      <w:r>
        <w:rPr>
          <w:szCs w:val="28"/>
          <w:rtl/>
        </w:rPr>
        <w:t>البعد الأول</w:t>
      </w:r>
      <w:r>
        <w:rPr>
          <w:szCs w:val="28"/>
          <w:rtl/>
        </w:rPr>
        <w:t xml:space="preserve"> :</w:t>
      </w:r>
      <w:r>
        <w:rPr>
          <w:szCs w:val="28"/>
          <w:rtl/>
        </w:rPr>
        <w:t xml:space="preserve">التشفير المتقدم، وتقيسه الفق ارت من </w:t>
      </w:r>
      <w:r>
        <w:rPr>
          <w:szCs w:val="28"/>
        </w:rPr>
        <w:t>5</w:t>
      </w:r>
      <w:r>
        <w:rPr>
          <w:szCs w:val="28"/>
          <w:rtl/>
        </w:rPr>
        <w:t>(–</w:t>
      </w:r>
      <w:r>
        <w:rPr>
          <w:szCs w:val="28"/>
        </w:rPr>
        <w:t>1</w:t>
      </w:r>
      <w:r>
        <w:rPr>
          <w:szCs w:val="28"/>
          <w:rtl/>
        </w:rPr>
        <w:t>)</w:t>
      </w:r>
      <w:r>
        <w:rPr>
          <w:szCs w:val="28"/>
          <w:rtl/>
        </w:rPr>
        <w:t xml:space="preserve"> </w:t>
      </w:r>
      <w:r>
        <w:rPr>
          <w:szCs w:val="28"/>
          <w:rtl/>
        </w:rPr>
        <w:t xml:space="preserve"> </w:t>
      </w:r>
    </w:p>
    <w:p w:rsidR="00F33E7A" w:rsidRDefault="0099653A">
      <w:pPr>
        <w:numPr>
          <w:ilvl w:val="0"/>
          <w:numId w:val="22"/>
        </w:numPr>
        <w:spacing w:after="181" w:line="258" w:lineRule="auto"/>
        <w:ind w:right="269" w:hanging="362"/>
        <w:jc w:val="left"/>
      </w:pPr>
      <w:r>
        <w:rPr>
          <w:szCs w:val="28"/>
          <w:rtl/>
        </w:rPr>
        <w:t>البعد الثاني</w:t>
      </w:r>
      <w:r>
        <w:rPr>
          <w:szCs w:val="28"/>
          <w:rtl/>
        </w:rPr>
        <w:t xml:space="preserve"> :</w:t>
      </w:r>
      <w:r>
        <w:rPr>
          <w:szCs w:val="28"/>
          <w:rtl/>
        </w:rPr>
        <w:t xml:space="preserve">المصادقة الثنائية، وتقيسه الفق ارت من </w:t>
      </w:r>
      <w:r>
        <w:rPr>
          <w:szCs w:val="28"/>
        </w:rPr>
        <w:t>10</w:t>
      </w:r>
      <w:r>
        <w:rPr>
          <w:szCs w:val="28"/>
          <w:rtl/>
        </w:rPr>
        <w:t>(–</w:t>
      </w:r>
      <w:r>
        <w:rPr>
          <w:szCs w:val="28"/>
        </w:rPr>
        <w:t>6</w:t>
      </w:r>
      <w:r>
        <w:rPr>
          <w:szCs w:val="28"/>
          <w:rtl/>
        </w:rPr>
        <w:t>)</w:t>
      </w:r>
      <w:r>
        <w:rPr>
          <w:szCs w:val="28"/>
          <w:rtl/>
        </w:rPr>
        <w:t xml:space="preserve"> </w:t>
      </w:r>
      <w:r>
        <w:rPr>
          <w:szCs w:val="28"/>
          <w:rtl/>
        </w:rPr>
        <w:t xml:space="preserve">  </w:t>
      </w:r>
    </w:p>
    <w:p w:rsidR="00F33E7A" w:rsidRDefault="0099653A">
      <w:pPr>
        <w:numPr>
          <w:ilvl w:val="0"/>
          <w:numId w:val="22"/>
        </w:numPr>
        <w:spacing w:after="192" w:line="258" w:lineRule="auto"/>
        <w:ind w:right="269" w:hanging="362"/>
        <w:jc w:val="left"/>
      </w:pPr>
      <w:r>
        <w:rPr>
          <w:szCs w:val="28"/>
          <w:rtl/>
        </w:rPr>
        <w:t>البعد الثال ث</w:t>
      </w:r>
      <w:r>
        <w:rPr>
          <w:szCs w:val="28"/>
          <w:rtl/>
        </w:rPr>
        <w:t xml:space="preserve"> :</w:t>
      </w:r>
      <w:r>
        <w:rPr>
          <w:szCs w:val="28"/>
          <w:rtl/>
        </w:rPr>
        <w:t xml:space="preserve">الم ارقبة الفورية للمعاملات، </w:t>
      </w:r>
      <w:r>
        <w:rPr>
          <w:szCs w:val="28"/>
          <w:rtl/>
        </w:rPr>
        <w:t xml:space="preserve">وتقيسه الفق ارت من </w:t>
      </w:r>
      <w:r>
        <w:rPr>
          <w:szCs w:val="28"/>
        </w:rPr>
        <w:t>15</w:t>
      </w:r>
      <w:r>
        <w:rPr>
          <w:szCs w:val="28"/>
          <w:rtl/>
        </w:rPr>
        <w:t>(–</w:t>
      </w:r>
      <w:r>
        <w:rPr>
          <w:szCs w:val="28"/>
        </w:rPr>
        <w:t>11</w:t>
      </w:r>
      <w:r>
        <w:rPr>
          <w:szCs w:val="28"/>
          <w:rtl/>
        </w:rPr>
        <w:t>)</w:t>
      </w:r>
      <w:r>
        <w:rPr>
          <w:szCs w:val="28"/>
          <w:rtl/>
        </w:rPr>
        <w:t xml:space="preserve"> </w:t>
      </w:r>
      <w:r>
        <w:rPr>
          <w:szCs w:val="28"/>
          <w:rtl/>
        </w:rPr>
        <w:t xml:space="preserve">  </w:t>
      </w:r>
    </w:p>
    <w:p w:rsidR="00F33E7A" w:rsidRDefault="0099653A">
      <w:pPr>
        <w:numPr>
          <w:ilvl w:val="0"/>
          <w:numId w:val="22"/>
        </w:numPr>
        <w:spacing w:after="190" w:line="259" w:lineRule="auto"/>
        <w:ind w:right="269" w:hanging="362"/>
        <w:jc w:val="left"/>
      </w:pPr>
      <w:r>
        <w:rPr>
          <w:szCs w:val="28"/>
          <w:rtl/>
        </w:rPr>
        <w:t>المتغير التابع الأول</w:t>
      </w:r>
      <w:r>
        <w:rPr>
          <w:szCs w:val="28"/>
          <w:rtl/>
        </w:rPr>
        <w:t>:</w:t>
      </w:r>
      <w:r>
        <w:rPr>
          <w:szCs w:val="28"/>
          <w:rtl/>
        </w:rPr>
        <w:t xml:space="preserve"> </w:t>
      </w:r>
      <w:r>
        <w:rPr>
          <w:szCs w:val="28"/>
          <w:rtl/>
        </w:rPr>
        <w:t xml:space="preserve"> </w:t>
      </w:r>
      <w:r>
        <w:rPr>
          <w:szCs w:val="28"/>
          <w:rtl/>
        </w:rPr>
        <w:t xml:space="preserve">الثقة الرقمية، وتكون من </w:t>
      </w:r>
      <w:r>
        <w:rPr>
          <w:szCs w:val="28"/>
          <w:rtl/>
        </w:rPr>
        <w:t xml:space="preserve"> (</w:t>
      </w:r>
      <w:r>
        <w:rPr>
          <w:szCs w:val="28"/>
        </w:rPr>
        <w:t>5</w:t>
      </w:r>
      <w:r>
        <w:rPr>
          <w:szCs w:val="28"/>
          <w:rtl/>
        </w:rPr>
        <w:t>)</w:t>
      </w:r>
      <w:r>
        <w:rPr>
          <w:szCs w:val="28"/>
          <w:rtl/>
        </w:rPr>
        <w:t xml:space="preserve">فق ارت، وتقيسها الفق ارت من </w:t>
      </w:r>
      <w:r>
        <w:rPr>
          <w:szCs w:val="28"/>
        </w:rPr>
        <w:t>20</w:t>
      </w:r>
      <w:r>
        <w:rPr>
          <w:szCs w:val="28"/>
          <w:rtl/>
        </w:rPr>
        <w:t>(–</w:t>
      </w:r>
      <w:r>
        <w:rPr>
          <w:szCs w:val="28"/>
        </w:rPr>
        <w:t>61</w:t>
      </w:r>
      <w:r>
        <w:rPr>
          <w:szCs w:val="28"/>
          <w:rtl/>
        </w:rPr>
        <w:t>)</w:t>
      </w:r>
      <w:r>
        <w:rPr>
          <w:szCs w:val="28"/>
          <w:rtl/>
        </w:rPr>
        <w:t xml:space="preserve"> </w:t>
      </w:r>
      <w:r>
        <w:rPr>
          <w:szCs w:val="28"/>
          <w:rtl/>
        </w:rPr>
        <w:t xml:space="preserve">  </w:t>
      </w:r>
    </w:p>
    <w:p w:rsidR="00F33E7A" w:rsidRDefault="0099653A">
      <w:pPr>
        <w:numPr>
          <w:ilvl w:val="0"/>
          <w:numId w:val="22"/>
        </w:numPr>
        <w:ind w:right="269" w:hanging="362"/>
        <w:jc w:val="left"/>
      </w:pPr>
      <w:r>
        <w:rPr>
          <w:szCs w:val="28"/>
          <w:rtl/>
        </w:rPr>
        <w:t>المتغير التابع الثاني</w:t>
      </w:r>
      <w:r>
        <w:rPr>
          <w:szCs w:val="28"/>
          <w:rtl/>
        </w:rPr>
        <w:t>:</w:t>
      </w:r>
      <w:r>
        <w:rPr>
          <w:szCs w:val="28"/>
          <w:rtl/>
        </w:rPr>
        <w:t xml:space="preserve"> </w:t>
      </w:r>
      <w:r>
        <w:rPr>
          <w:szCs w:val="28"/>
          <w:rtl/>
        </w:rPr>
        <w:t xml:space="preserve"> </w:t>
      </w:r>
      <w:r>
        <w:rPr>
          <w:szCs w:val="28"/>
          <w:rtl/>
        </w:rPr>
        <w:t>ق ارر استخدام الخدمات المصرفية عبر الإنترنت، وتكون من</w:t>
      </w:r>
      <w:r>
        <w:rPr>
          <w:szCs w:val="28"/>
          <w:rtl/>
        </w:rPr>
        <w:t xml:space="preserve"> (</w:t>
      </w:r>
      <w:r>
        <w:rPr>
          <w:szCs w:val="28"/>
        </w:rPr>
        <w:t>5</w:t>
      </w:r>
      <w:r>
        <w:rPr>
          <w:szCs w:val="28"/>
          <w:rtl/>
        </w:rPr>
        <w:t>)</w:t>
      </w:r>
      <w:r>
        <w:rPr>
          <w:szCs w:val="28"/>
          <w:rtl/>
        </w:rPr>
        <w:t xml:space="preserve">فق ارت ،وتقيسها الفق ارت من </w:t>
      </w:r>
      <w:r>
        <w:rPr>
          <w:szCs w:val="28"/>
          <w:rtl/>
        </w:rPr>
        <w:t xml:space="preserve"> .</w:t>
      </w:r>
      <w:r>
        <w:rPr>
          <w:szCs w:val="28"/>
        </w:rPr>
        <w:t>25</w:t>
      </w:r>
      <w:r>
        <w:rPr>
          <w:szCs w:val="28"/>
          <w:rtl/>
        </w:rPr>
        <w:t>(–</w:t>
      </w:r>
      <w:r>
        <w:rPr>
          <w:szCs w:val="28"/>
        </w:rPr>
        <w:t>12</w:t>
      </w:r>
      <w:r>
        <w:rPr>
          <w:szCs w:val="28"/>
          <w:rtl/>
        </w:rPr>
        <w:t xml:space="preserve">) </w:t>
      </w:r>
    </w:p>
    <w:p w:rsidR="00F33E7A" w:rsidRDefault="0099653A">
      <w:pPr>
        <w:spacing w:after="12" w:line="359" w:lineRule="auto"/>
        <w:ind w:left="104" w:right="299" w:hanging="8"/>
        <w:jc w:val="right"/>
      </w:pPr>
      <w:r>
        <w:rPr>
          <w:b/>
          <w:bCs/>
          <w:szCs w:val="28"/>
          <w:rtl/>
        </w:rPr>
        <w:t>وبذلك بلغ إجمالي</w:t>
      </w:r>
      <w:r>
        <w:rPr>
          <w:b/>
          <w:bCs/>
          <w:szCs w:val="28"/>
          <w:rtl/>
        </w:rPr>
        <w:t xml:space="preserve"> فقارت الاستبانة في الجزء الثاني (</w:t>
      </w:r>
      <w:r>
        <w:rPr>
          <w:b/>
          <w:bCs/>
          <w:szCs w:val="28"/>
        </w:rPr>
        <w:t>52</w:t>
      </w:r>
      <w:r>
        <w:rPr>
          <w:b/>
          <w:bCs/>
          <w:szCs w:val="28"/>
          <w:rtl/>
        </w:rPr>
        <w:t xml:space="preserve">)  فقرة ، موزعة على خمسة محاور رئيسة، تمقياسها وفق مقياس ليكرت الخماسي كما يأتي.. . </w:t>
      </w:r>
    </w:p>
    <w:p w:rsidR="00F33E7A" w:rsidRDefault="0099653A">
      <w:pPr>
        <w:numPr>
          <w:ilvl w:val="0"/>
          <w:numId w:val="23"/>
        </w:numPr>
        <w:spacing w:after="2" w:line="258" w:lineRule="auto"/>
        <w:ind w:right="0" w:hanging="361"/>
        <w:jc w:val="left"/>
      </w:pPr>
      <w:r>
        <w:rPr>
          <w:szCs w:val="28"/>
          <w:rtl/>
        </w:rPr>
        <w:t xml:space="preserve">أوافق بشدة = </w:t>
      </w:r>
      <w:r>
        <w:rPr>
          <w:szCs w:val="28"/>
        </w:rPr>
        <w:t>5</w:t>
      </w:r>
      <w:r>
        <w:rPr>
          <w:szCs w:val="28"/>
          <w:rtl/>
        </w:rPr>
        <w:t xml:space="preserve"> </w:t>
      </w:r>
    </w:p>
    <w:p w:rsidR="00F33E7A" w:rsidRDefault="0099653A">
      <w:pPr>
        <w:numPr>
          <w:ilvl w:val="0"/>
          <w:numId w:val="23"/>
        </w:numPr>
        <w:spacing w:after="2" w:line="258" w:lineRule="auto"/>
        <w:ind w:right="0" w:hanging="361"/>
        <w:jc w:val="left"/>
      </w:pPr>
      <w:r>
        <w:rPr>
          <w:szCs w:val="28"/>
          <w:rtl/>
        </w:rPr>
        <w:t xml:space="preserve">أوافق = </w:t>
      </w:r>
      <w:r>
        <w:rPr>
          <w:szCs w:val="28"/>
        </w:rPr>
        <w:t>4</w:t>
      </w:r>
      <w:r>
        <w:rPr>
          <w:szCs w:val="28"/>
          <w:rtl/>
        </w:rPr>
        <w:t xml:space="preserve"> </w:t>
      </w:r>
      <w:r>
        <w:rPr>
          <w:szCs w:val="28"/>
          <w:rtl/>
        </w:rPr>
        <w:t xml:space="preserve"> </w:t>
      </w:r>
    </w:p>
    <w:p w:rsidR="00F33E7A" w:rsidRDefault="0099653A">
      <w:pPr>
        <w:numPr>
          <w:ilvl w:val="0"/>
          <w:numId w:val="23"/>
        </w:numPr>
        <w:spacing w:after="2" w:line="258" w:lineRule="auto"/>
        <w:ind w:right="0" w:hanging="361"/>
        <w:jc w:val="left"/>
      </w:pPr>
      <w:r>
        <w:rPr>
          <w:szCs w:val="28"/>
          <w:rtl/>
        </w:rPr>
        <w:t xml:space="preserve">محايد=  </w:t>
      </w:r>
      <w:r>
        <w:rPr>
          <w:szCs w:val="28"/>
        </w:rPr>
        <w:t>3</w:t>
      </w:r>
      <w:r>
        <w:rPr>
          <w:szCs w:val="28"/>
          <w:rtl/>
        </w:rPr>
        <w:t xml:space="preserve"> </w:t>
      </w:r>
    </w:p>
    <w:p w:rsidR="00F33E7A" w:rsidRDefault="0099653A">
      <w:pPr>
        <w:numPr>
          <w:ilvl w:val="0"/>
          <w:numId w:val="23"/>
        </w:numPr>
        <w:spacing w:after="2" w:line="258" w:lineRule="auto"/>
        <w:ind w:right="0" w:hanging="361"/>
        <w:jc w:val="left"/>
      </w:pPr>
      <w:r>
        <w:rPr>
          <w:szCs w:val="28"/>
          <w:rtl/>
        </w:rPr>
        <w:t xml:space="preserve">لا أوافق = </w:t>
      </w:r>
      <w:r>
        <w:rPr>
          <w:szCs w:val="28"/>
        </w:rPr>
        <w:t>2</w:t>
      </w:r>
      <w:r>
        <w:rPr>
          <w:szCs w:val="28"/>
          <w:rtl/>
        </w:rPr>
        <w:t xml:space="preserve"> </w:t>
      </w:r>
    </w:p>
    <w:p w:rsidR="00F33E7A" w:rsidRDefault="0099653A">
      <w:pPr>
        <w:numPr>
          <w:ilvl w:val="0"/>
          <w:numId w:val="23"/>
        </w:numPr>
        <w:spacing w:after="13" w:line="258" w:lineRule="auto"/>
        <w:ind w:right="0" w:hanging="361"/>
        <w:jc w:val="left"/>
      </w:pPr>
      <w:r>
        <w:rPr>
          <w:szCs w:val="28"/>
          <w:rtl/>
        </w:rPr>
        <w:t xml:space="preserve">لا أوافق بشدة = </w:t>
      </w:r>
      <w:r>
        <w:rPr>
          <w:szCs w:val="28"/>
        </w:rPr>
        <w:t>1</w:t>
      </w:r>
      <w:r>
        <w:rPr>
          <w:szCs w:val="28"/>
          <w:rtl/>
        </w:rPr>
        <w:t xml:space="preserve"> </w:t>
      </w:r>
    </w:p>
    <w:p w:rsidR="00F33E7A" w:rsidRDefault="0099653A">
      <w:pPr>
        <w:ind w:left="101" w:right="544"/>
      </w:pPr>
      <w:r>
        <w:rPr>
          <w:szCs w:val="28"/>
          <w:rtl/>
        </w:rPr>
        <w:t xml:space="preserve">ولتفسير المتوسطات الحسابية لتقدي ارت أف ارد عينة الد ارسة على </w:t>
      </w:r>
      <w:r>
        <w:rPr>
          <w:szCs w:val="28"/>
          <w:rtl/>
        </w:rPr>
        <w:t xml:space="preserve">كل فقرة من فق ارت المقياس، تم استخدامالمعيار الإحصائي الآتي. . </w:t>
      </w:r>
    </w:p>
    <w:p w:rsidR="00F33E7A" w:rsidRDefault="0099653A">
      <w:pPr>
        <w:spacing w:after="0" w:line="261" w:lineRule="auto"/>
        <w:ind w:left="115" w:right="42" w:hanging="10"/>
        <w:jc w:val="center"/>
      </w:pPr>
      <w:r>
        <w:rPr>
          <w:b/>
          <w:bCs/>
          <w:szCs w:val="28"/>
          <w:rtl/>
        </w:rPr>
        <w:t xml:space="preserve">جدول </w:t>
      </w:r>
      <w:r>
        <w:rPr>
          <w:b/>
          <w:bCs/>
          <w:szCs w:val="28"/>
        </w:rPr>
        <w:t>3</w:t>
      </w:r>
      <w:r>
        <w:rPr>
          <w:b/>
          <w:bCs/>
          <w:szCs w:val="28"/>
          <w:rtl/>
        </w:rPr>
        <w:t>-</w:t>
      </w:r>
      <w:r>
        <w:rPr>
          <w:b/>
          <w:bCs/>
          <w:szCs w:val="28"/>
        </w:rPr>
        <w:t>9</w:t>
      </w:r>
      <w:r>
        <w:rPr>
          <w:b/>
          <w:bCs/>
          <w:szCs w:val="28"/>
          <w:rtl/>
        </w:rPr>
        <w:t xml:space="preserve"> المتوسطات الحسابي ة </w:t>
      </w:r>
    </w:p>
    <w:tbl>
      <w:tblPr>
        <w:tblStyle w:val="TableGrid"/>
        <w:tblW w:w="8754" w:type="dxa"/>
        <w:tblInd w:w="642" w:type="dxa"/>
        <w:tblCellMar>
          <w:top w:w="23" w:type="dxa"/>
          <w:left w:w="115" w:type="dxa"/>
          <w:bottom w:w="0" w:type="dxa"/>
          <w:right w:w="115" w:type="dxa"/>
        </w:tblCellMar>
        <w:tblLook w:val="04A0" w:firstRow="1" w:lastRow="0" w:firstColumn="1" w:lastColumn="0" w:noHBand="0" w:noVBand="1"/>
      </w:tblPr>
      <w:tblGrid>
        <w:gridCol w:w="3025"/>
        <w:gridCol w:w="5730"/>
      </w:tblGrid>
      <w:tr w:rsidR="00F33E7A">
        <w:trPr>
          <w:trHeight w:val="644"/>
        </w:trPr>
        <w:tc>
          <w:tcPr>
            <w:tcW w:w="3025" w:type="dxa"/>
            <w:tcBorders>
              <w:top w:val="single" w:sz="4" w:space="0" w:color="ED7D31"/>
              <w:left w:val="single" w:sz="4" w:space="0" w:color="ED7D31"/>
              <w:bottom w:val="single" w:sz="4" w:space="0" w:color="ED7D31"/>
              <w:right w:val="nil"/>
            </w:tcBorders>
            <w:shd w:val="clear" w:color="auto" w:fill="ED7D31"/>
          </w:tcPr>
          <w:p w:rsidR="00F33E7A" w:rsidRDefault="0099653A">
            <w:pPr>
              <w:spacing w:after="0" w:line="259" w:lineRule="auto"/>
              <w:ind w:left="0" w:right="4" w:firstLine="0"/>
              <w:jc w:val="center"/>
            </w:pPr>
            <w:r>
              <w:rPr>
                <w:b/>
                <w:bCs/>
                <w:color w:val="FFFFFF"/>
                <w:sz w:val="24"/>
                <w:szCs w:val="24"/>
                <w:rtl/>
              </w:rPr>
              <w:t xml:space="preserve">درجة الموافقة </w:t>
            </w:r>
          </w:p>
        </w:tc>
        <w:tc>
          <w:tcPr>
            <w:tcW w:w="5730" w:type="dxa"/>
            <w:tcBorders>
              <w:top w:val="single" w:sz="4" w:space="0" w:color="ED7D31"/>
              <w:left w:val="nil"/>
              <w:bottom w:val="single" w:sz="4" w:space="0" w:color="ED7D31"/>
              <w:right w:val="single" w:sz="4" w:space="0" w:color="ED7D31"/>
            </w:tcBorders>
            <w:shd w:val="clear" w:color="auto" w:fill="ED7D31"/>
          </w:tcPr>
          <w:p w:rsidR="00F33E7A" w:rsidRDefault="0099653A">
            <w:pPr>
              <w:spacing w:after="0" w:line="259" w:lineRule="auto"/>
              <w:ind w:left="0" w:right="8" w:firstLine="0"/>
              <w:jc w:val="center"/>
            </w:pPr>
            <w:r>
              <w:rPr>
                <w:b/>
                <w:bCs/>
                <w:color w:val="FFFFFF"/>
                <w:sz w:val="24"/>
                <w:szCs w:val="24"/>
                <w:rtl/>
              </w:rPr>
              <w:t xml:space="preserve">المتوسط الحسابي </w:t>
            </w:r>
          </w:p>
        </w:tc>
      </w:tr>
      <w:tr w:rsidR="00F33E7A">
        <w:trPr>
          <w:trHeight w:val="644"/>
        </w:trPr>
        <w:tc>
          <w:tcPr>
            <w:tcW w:w="3025"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0" w:right="2" w:firstLine="0"/>
              <w:jc w:val="center"/>
            </w:pPr>
            <w:r>
              <w:rPr>
                <w:sz w:val="24"/>
                <w:szCs w:val="24"/>
                <w:rtl/>
              </w:rPr>
              <w:t>منخفضة</w:t>
            </w:r>
            <w:r>
              <w:rPr>
                <w:sz w:val="24"/>
                <w:szCs w:val="24"/>
                <w:rtl/>
              </w:rPr>
              <w:t xml:space="preserve"> </w:t>
            </w:r>
          </w:p>
        </w:tc>
        <w:tc>
          <w:tcPr>
            <w:tcW w:w="5730"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0" w:right="357" w:firstLine="0"/>
              <w:jc w:val="center"/>
            </w:pPr>
            <w:r>
              <w:rPr>
                <w:b/>
                <w:bCs/>
                <w:sz w:val="24"/>
                <w:szCs w:val="24"/>
                <w:rtl/>
              </w:rPr>
              <w:t xml:space="preserve">من </w:t>
            </w:r>
            <w:r>
              <w:rPr>
                <w:b/>
                <w:bCs/>
                <w:sz w:val="24"/>
                <w:szCs w:val="24"/>
              </w:rPr>
              <w:t>1</w:t>
            </w:r>
            <w:r>
              <w:rPr>
                <w:b/>
                <w:bCs/>
                <w:sz w:val="24"/>
                <w:szCs w:val="24"/>
                <w:rtl/>
              </w:rPr>
              <w:t>.</w:t>
            </w:r>
            <w:r>
              <w:rPr>
                <w:b/>
                <w:bCs/>
                <w:sz w:val="24"/>
                <w:szCs w:val="24"/>
              </w:rPr>
              <w:t>00</w:t>
            </w:r>
            <w:r>
              <w:rPr>
                <w:b/>
                <w:bCs/>
                <w:sz w:val="24"/>
                <w:szCs w:val="24"/>
                <w:rtl/>
              </w:rPr>
              <w:t xml:space="preserve"> – أقل من </w:t>
            </w:r>
            <w:r>
              <w:rPr>
                <w:b/>
                <w:bCs/>
                <w:sz w:val="24"/>
                <w:szCs w:val="24"/>
              </w:rPr>
              <w:t>2</w:t>
            </w:r>
            <w:r>
              <w:rPr>
                <w:b/>
                <w:bCs/>
                <w:sz w:val="24"/>
                <w:szCs w:val="24"/>
                <w:rtl/>
              </w:rPr>
              <w:t>.</w:t>
            </w:r>
            <w:r>
              <w:rPr>
                <w:b/>
                <w:bCs/>
                <w:sz w:val="24"/>
                <w:szCs w:val="24"/>
              </w:rPr>
              <w:t>33</w:t>
            </w:r>
            <w:r>
              <w:rPr>
                <w:b/>
                <w:bCs/>
                <w:sz w:val="24"/>
                <w:szCs w:val="24"/>
                <w:rtl/>
              </w:rPr>
              <w:t xml:space="preserve"> </w:t>
            </w:r>
          </w:p>
        </w:tc>
      </w:tr>
      <w:tr w:rsidR="00F33E7A">
        <w:trPr>
          <w:trHeight w:val="650"/>
        </w:trPr>
        <w:tc>
          <w:tcPr>
            <w:tcW w:w="3025" w:type="dxa"/>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0" w:right="5" w:firstLine="0"/>
              <w:jc w:val="center"/>
            </w:pPr>
            <w:r>
              <w:rPr>
                <w:sz w:val="24"/>
                <w:szCs w:val="24"/>
                <w:rtl/>
              </w:rPr>
              <w:t xml:space="preserve">متوسطة </w:t>
            </w:r>
            <w:r>
              <w:rPr>
                <w:sz w:val="24"/>
                <w:szCs w:val="24"/>
                <w:rtl/>
              </w:rPr>
              <w:t xml:space="preserve"> </w:t>
            </w:r>
          </w:p>
        </w:tc>
        <w:tc>
          <w:tcPr>
            <w:tcW w:w="5730" w:type="dxa"/>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0" w:right="357" w:firstLine="0"/>
              <w:jc w:val="center"/>
            </w:pPr>
            <w:r>
              <w:rPr>
                <w:b/>
                <w:bCs/>
                <w:sz w:val="24"/>
                <w:szCs w:val="24"/>
                <w:rtl/>
              </w:rPr>
              <w:t xml:space="preserve">من </w:t>
            </w:r>
            <w:r>
              <w:rPr>
                <w:b/>
                <w:bCs/>
                <w:sz w:val="24"/>
                <w:szCs w:val="24"/>
              </w:rPr>
              <w:t>2</w:t>
            </w:r>
            <w:r>
              <w:rPr>
                <w:b/>
                <w:bCs/>
                <w:sz w:val="24"/>
                <w:szCs w:val="24"/>
                <w:rtl/>
              </w:rPr>
              <w:t>.</w:t>
            </w:r>
            <w:r>
              <w:rPr>
                <w:b/>
                <w:bCs/>
                <w:sz w:val="24"/>
                <w:szCs w:val="24"/>
              </w:rPr>
              <w:t>34</w:t>
            </w:r>
            <w:r>
              <w:rPr>
                <w:b/>
                <w:bCs/>
                <w:sz w:val="24"/>
                <w:szCs w:val="24"/>
                <w:rtl/>
              </w:rPr>
              <w:t xml:space="preserve"> – أقل من </w:t>
            </w:r>
            <w:r>
              <w:rPr>
                <w:b/>
                <w:bCs/>
                <w:sz w:val="24"/>
                <w:szCs w:val="24"/>
              </w:rPr>
              <w:t>3</w:t>
            </w:r>
            <w:r>
              <w:rPr>
                <w:b/>
                <w:bCs/>
                <w:sz w:val="24"/>
                <w:szCs w:val="24"/>
                <w:rtl/>
              </w:rPr>
              <w:t>.</w:t>
            </w:r>
            <w:r>
              <w:rPr>
                <w:b/>
                <w:bCs/>
                <w:sz w:val="24"/>
                <w:szCs w:val="24"/>
              </w:rPr>
              <w:t>66</w:t>
            </w:r>
            <w:r>
              <w:rPr>
                <w:b/>
                <w:bCs/>
                <w:sz w:val="24"/>
                <w:szCs w:val="24"/>
                <w:rtl/>
              </w:rPr>
              <w:t xml:space="preserve"> </w:t>
            </w:r>
          </w:p>
        </w:tc>
      </w:tr>
      <w:tr w:rsidR="00F33E7A">
        <w:trPr>
          <w:trHeight w:val="644"/>
        </w:trPr>
        <w:tc>
          <w:tcPr>
            <w:tcW w:w="3025"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0" w:right="2" w:firstLine="0"/>
              <w:jc w:val="center"/>
            </w:pPr>
            <w:r>
              <w:rPr>
                <w:sz w:val="24"/>
                <w:szCs w:val="24"/>
                <w:rtl/>
              </w:rPr>
              <w:t>مرتفعة</w:t>
            </w:r>
            <w:r>
              <w:rPr>
                <w:sz w:val="24"/>
                <w:szCs w:val="24"/>
                <w:rtl/>
              </w:rPr>
              <w:t xml:space="preserve"> </w:t>
            </w:r>
          </w:p>
        </w:tc>
        <w:tc>
          <w:tcPr>
            <w:tcW w:w="5730"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0" w:right="357" w:firstLine="0"/>
              <w:jc w:val="center"/>
            </w:pPr>
            <w:r>
              <w:rPr>
                <w:b/>
                <w:bCs/>
                <w:sz w:val="24"/>
                <w:szCs w:val="24"/>
                <w:rtl/>
              </w:rPr>
              <w:t xml:space="preserve">من </w:t>
            </w:r>
            <w:r>
              <w:rPr>
                <w:b/>
                <w:bCs/>
                <w:sz w:val="24"/>
                <w:szCs w:val="24"/>
              </w:rPr>
              <w:t>3</w:t>
            </w:r>
            <w:r>
              <w:rPr>
                <w:b/>
                <w:bCs/>
                <w:sz w:val="24"/>
                <w:szCs w:val="24"/>
                <w:rtl/>
              </w:rPr>
              <w:t>.</w:t>
            </w:r>
            <w:r>
              <w:rPr>
                <w:b/>
                <w:bCs/>
                <w:sz w:val="24"/>
                <w:szCs w:val="24"/>
              </w:rPr>
              <w:t>67</w:t>
            </w:r>
            <w:r>
              <w:rPr>
                <w:b/>
                <w:bCs/>
                <w:sz w:val="24"/>
                <w:szCs w:val="24"/>
                <w:rtl/>
              </w:rPr>
              <w:t xml:space="preserve"> – </w:t>
            </w:r>
            <w:r>
              <w:rPr>
                <w:b/>
                <w:bCs/>
                <w:sz w:val="24"/>
                <w:szCs w:val="24"/>
              </w:rPr>
              <w:t>5</w:t>
            </w:r>
            <w:r>
              <w:rPr>
                <w:b/>
                <w:bCs/>
                <w:sz w:val="24"/>
                <w:szCs w:val="24"/>
                <w:rtl/>
              </w:rPr>
              <w:t>.</w:t>
            </w:r>
            <w:r>
              <w:rPr>
                <w:b/>
                <w:bCs/>
                <w:sz w:val="24"/>
                <w:szCs w:val="24"/>
              </w:rPr>
              <w:t>00</w:t>
            </w:r>
            <w:r>
              <w:rPr>
                <w:b/>
                <w:bCs/>
                <w:sz w:val="24"/>
                <w:szCs w:val="24"/>
                <w:rtl/>
              </w:rPr>
              <w:t xml:space="preserve"> </w:t>
            </w:r>
          </w:p>
        </w:tc>
      </w:tr>
    </w:tbl>
    <w:p w:rsidR="00F33E7A" w:rsidRDefault="0099653A">
      <w:pPr>
        <w:bidi w:val="0"/>
        <w:spacing w:after="353" w:line="259" w:lineRule="auto"/>
        <w:ind w:left="0" w:right="158" w:firstLine="0"/>
        <w:jc w:val="right"/>
      </w:pPr>
      <w:r>
        <w:t xml:space="preserve"> </w:t>
      </w:r>
    </w:p>
    <w:p w:rsidR="00F33E7A" w:rsidRDefault="0099653A">
      <w:pPr>
        <w:spacing w:after="356" w:line="258" w:lineRule="auto"/>
        <w:ind w:left="124" w:right="0" w:hanging="10"/>
        <w:jc w:val="left"/>
      </w:pPr>
      <w:r>
        <w:rPr>
          <w:szCs w:val="28"/>
          <w:rtl/>
        </w:rPr>
        <w:t xml:space="preserve">حيث تم حساب طول الفئة من خلال </w:t>
      </w:r>
      <w:r>
        <w:rPr>
          <w:szCs w:val="28"/>
          <w:rtl/>
        </w:rPr>
        <w:t>المعادلة الآتية. .</w:t>
      </w:r>
      <w:r>
        <w:rPr>
          <w:szCs w:val="28"/>
          <w:rtl/>
        </w:rPr>
        <w:t xml:space="preserve"> </w:t>
      </w:r>
    </w:p>
    <w:p w:rsidR="00F33E7A" w:rsidRDefault="0099653A">
      <w:pPr>
        <w:spacing w:after="356" w:line="258" w:lineRule="auto"/>
        <w:ind w:left="122" w:right="0" w:hanging="10"/>
        <w:jc w:val="left"/>
      </w:pPr>
      <w:r>
        <w:rPr>
          <w:szCs w:val="28"/>
          <w:rtl/>
        </w:rPr>
        <w:t>طول الفئة = )أكبر قيمة - أصغر قيمة( ÷ عدد الفئا ت = )</w:t>
      </w:r>
      <w:r>
        <w:rPr>
          <w:szCs w:val="28"/>
        </w:rPr>
        <w:t>5</w:t>
      </w:r>
      <w:r>
        <w:rPr>
          <w:szCs w:val="28"/>
          <w:rtl/>
        </w:rPr>
        <w:t xml:space="preserve"> - </w:t>
      </w:r>
      <w:r>
        <w:rPr>
          <w:szCs w:val="28"/>
        </w:rPr>
        <w:t>1</w:t>
      </w:r>
      <w:r>
        <w:rPr>
          <w:szCs w:val="28"/>
          <w:rtl/>
        </w:rPr>
        <w:t xml:space="preserve">( ÷ </w:t>
      </w:r>
      <w:r>
        <w:rPr>
          <w:szCs w:val="28"/>
        </w:rPr>
        <w:t>3</w:t>
      </w:r>
      <w:r>
        <w:rPr>
          <w:szCs w:val="28"/>
          <w:rtl/>
        </w:rPr>
        <w:t xml:space="preserve"> = </w:t>
      </w:r>
      <w:r>
        <w:rPr>
          <w:szCs w:val="28"/>
        </w:rPr>
        <w:t>1</w:t>
      </w:r>
      <w:r>
        <w:rPr>
          <w:szCs w:val="28"/>
          <w:rtl/>
        </w:rPr>
        <w:t>.</w:t>
      </w:r>
      <w:r>
        <w:rPr>
          <w:szCs w:val="28"/>
        </w:rPr>
        <w:t>33</w:t>
      </w:r>
      <w:r>
        <w:rPr>
          <w:szCs w:val="28"/>
          <w:rtl/>
        </w:rPr>
        <w:t xml:space="preserve"> </w:t>
      </w:r>
    </w:p>
    <w:p w:rsidR="00F33E7A" w:rsidRDefault="0099653A">
      <w:pPr>
        <w:bidi w:val="0"/>
        <w:spacing w:after="0" w:line="259" w:lineRule="auto"/>
        <w:ind w:left="0" w:right="158" w:firstLine="0"/>
        <w:jc w:val="right"/>
      </w:pPr>
      <w:r>
        <w:t xml:space="preserve"> </w:t>
      </w:r>
    </w:p>
    <w:p w:rsidR="00F33E7A" w:rsidRDefault="0099653A">
      <w:pPr>
        <w:pStyle w:val="Heading4"/>
        <w:ind w:left="106"/>
      </w:pPr>
      <w:r>
        <w:rPr>
          <w:bCs/>
          <w:szCs w:val="36"/>
        </w:rPr>
        <w:t>3</w:t>
      </w:r>
      <w:r>
        <w:rPr>
          <w:bCs/>
          <w:szCs w:val="36"/>
          <w:rtl/>
        </w:rPr>
        <w:t>.</w:t>
      </w:r>
      <w:r>
        <w:rPr>
          <w:bCs/>
          <w:szCs w:val="36"/>
        </w:rPr>
        <w:t>6</w:t>
      </w:r>
      <w:r>
        <w:rPr>
          <w:bCs/>
          <w:szCs w:val="36"/>
          <w:rtl/>
        </w:rPr>
        <w:t xml:space="preserve"> </w:t>
      </w:r>
      <w:r>
        <w:rPr>
          <w:bCs/>
          <w:szCs w:val="36"/>
          <w:rtl/>
        </w:rPr>
        <w:t>ثبات أداة الدارسة</w:t>
      </w:r>
      <w:r>
        <w:rPr>
          <w:bCs/>
          <w:szCs w:val="36"/>
          <w:rtl/>
        </w:rPr>
        <w:t xml:space="preserve"> </w:t>
      </w:r>
    </w:p>
    <w:p w:rsidR="00F33E7A" w:rsidRDefault="0099653A">
      <w:pPr>
        <w:spacing w:after="143" w:line="359" w:lineRule="auto"/>
        <w:ind w:left="7" w:right="61" w:hanging="7"/>
        <w:jc w:val="right"/>
      </w:pPr>
      <w:r>
        <w:rPr>
          <w:szCs w:val="28"/>
          <w:rtl/>
        </w:rPr>
        <w:t>جرى استخ ارج معامل الثبات، طبقًا لمعامل كرونباخ ألفا</w:t>
      </w:r>
      <w:r>
        <w:rPr>
          <w:szCs w:val="28"/>
          <w:rtl/>
        </w:rPr>
        <w:t xml:space="preserve"> </w:t>
      </w:r>
      <w:r>
        <w:rPr>
          <w:szCs w:val="28"/>
          <w:rtl/>
        </w:rPr>
        <w:t xml:space="preserve"> </w:t>
      </w:r>
      <w:r>
        <w:t>(Cronbach’s Alpha)</w:t>
      </w:r>
      <w:r>
        <w:rPr>
          <w:szCs w:val="28"/>
          <w:rtl/>
        </w:rPr>
        <w:t xml:space="preserve"> لقياس الاتساق الداخلي لأداة الد ارسة بصيغتها الكلي ة  ولكل متغير </w:t>
      </w:r>
      <w:r>
        <w:rPr>
          <w:szCs w:val="28"/>
          <w:rtl/>
        </w:rPr>
        <w:t>من متغي ارت الد ارسة على حدة  وذلك للتحقق من مدى اتساقفق ارت الاستبانة وقدرتها على قياس ما وضعت لقياسه</w:t>
      </w:r>
      <w:r>
        <w:rPr>
          <w:szCs w:val="28"/>
          <w:rtl/>
        </w:rPr>
        <w:t xml:space="preserve"> </w:t>
      </w:r>
      <w:r>
        <w:rPr>
          <w:szCs w:val="28"/>
          <w:rtl/>
        </w:rPr>
        <w:t>وقد تم احتساب معامل الثبات لكل من...</w:t>
      </w:r>
      <w:r>
        <w:rPr>
          <w:szCs w:val="28"/>
          <w:rtl/>
        </w:rPr>
        <w:t xml:space="preserve"> </w:t>
      </w:r>
    </w:p>
    <w:p w:rsidR="00F33E7A" w:rsidRDefault="0099653A">
      <w:pPr>
        <w:numPr>
          <w:ilvl w:val="0"/>
          <w:numId w:val="24"/>
        </w:numPr>
        <w:spacing w:after="86" w:line="258" w:lineRule="auto"/>
        <w:ind w:right="0" w:hanging="362"/>
        <w:jc w:val="left"/>
      </w:pPr>
      <w:r>
        <w:rPr>
          <w:szCs w:val="28"/>
          <w:rtl/>
        </w:rPr>
        <w:t xml:space="preserve">الأمن السيب ارني في بعده التقني، وتقيسه الفق ار ت </w:t>
      </w:r>
      <w:r>
        <w:rPr>
          <w:szCs w:val="28"/>
          <w:rtl/>
        </w:rPr>
        <w:t xml:space="preserve"> .</w:t>
      </w:r>
      <w:r>
        <w:rPr>
          <w:szCs w:val="28"/>
        </w:rPr>
        <w:t>15</w:t>
      </w:r>
      <w:r>
        <w:rPr>
          <w:szCs w:val="28"/>
          <w:rtl/>
        </w:rPr>
        <w:t>(–</w:t>
      </w:r>
      <w:r>
        <w:rPr>
          <w:szCs w:val="28"/>
        </w:rPr>
        <w:t>1</w:t>
      </w:r>
      <w:r>
        <w:rPr>
          <w:szCs w:val="28"/>
          <w:rtl/>
        </w:rPr>
        <w:t xml:space="preserve">) </w:t>
      </w:r>
    </w:p>
    <w:p w:rsidR="00F33E7A" w:rsidRDefault="0099653A">
      <w:pPr>
        <w:numPr>
          <w:ilvl w:val="0"/>
          <w:numId w:val="24"/>
        </w:numPr>
        <w:spacing w:after="85" w:line="258" w:lineRule="auto"/>
        <w:ind w:right="0" w:hanging="362"/>
        <w:jc w:val="left"/>
      </w:pPr>
      <w:r>
        <w:rPr>
          <w:szCs w:val="28"/>
          <w:rtl/>
        </w:rPr>
        <w:t xml:space="preserve">الثقة الرقمية، وتقيسها الفق ار ت </w:t>
      </w:r>
      <w:r>
        <w:rPr>
          <w:szCs w:val="28"/>
          <w:rtl/>
        </w:rPr>
        <w:t xml:space="preserve"> .</w:t>
      </w:r>
      <w:r>
        <w:rPr>
          <w:szCs w:val="28"/>
        </w:rPr>
        <w:t>20</w:t>
      </w:r>
      <w:r>
        <w:rPr>
          <w:szCs w:val="28"/>
          <w:rtl/>
        </w:rPr>
        <w:t>(–</w:t>
      </w:r>
      <w:r>
        <w:rPr>
          <w:szCs w:val="28"/>
        </w:rPr>
        <w:t>61</w:t>
      </w:r>
      <w:r>
        <w:rPr>
          <w:szCs w:val="28"/>
          <w:rtl/>
        </w:rPr>
        <w:t xml:space="preserve">) </w:t>
      </w:r>
    </w:p>
    <w:p w:rsidR="00F33E7A" w:rsidRDefault="0099653A">
      <w:pPr>
        <w:numPr>
          <w:ilvl w:val="0"/>
          <w:numId w:val="24"/>
        </w:numPr>
        <w:spacing w:after="91" w:line="258" w:lineRule="auto"/>
        <w:ind w:right="0" w:hanging="362"/>
        <w:jc w:val="left"/>
      </w:pPr>
      <w:r>
        <w:rPr>
          <w:szCs w:val="28"/>
          <w:rtl/>
        </w:rPr>
        <w:t>ق ارر استخد</w:t>
      </w:r>
      <w:r>
        <w:rPr>
          <w:szCs w:val="28"/>
          <w:rtl/>
        </w:rPr>
        <w:t xml:space="preserve">ام الخدمات المصرفية عبر الإنترنت، وتقيسه الفق ار ت </w:t>
      </w:r>
      <w:r>
        <w:rPr>
          <w:szCs w:val="28"/>
          <w:rtl/>
        </w:rPr>
        <w:t xml:space="preserve"> .</w:t>
      </w:r>
      <w:r>
        <w:rPr>
          <w:szCs w:val="28"/>
        </w:rPr>
        <w:t>25</w:t>
      </w:r>
      <w:r>
        <w:rPr>
          <w:szCs w:val="28"/>
          <w:rtl/>
        </w:rPr>
        <w:t>(–</w:t>
      </w:r>
      <w:r>
        <w:rPr>
          <w:szCs w:val="28"/>
        </w:rPr>
        <w:t>12</w:t>
      </w:r>
      <w:r>
        <w:rPr>
          <w:szCs w:val="28"/>
          <w:rtl/>
        </w:rPr>
        <w:t xml:space="preserve">) </w:t>
      </w:r>
    </w:p>
    <w:p w:rsidR="00F33E7A" w:rsidRDefault="0099653A">
      <w:pPr>
        <w:numPr>
          <w:ilvl w:val="0"/>
          <w:numId w:val="24"/>
        </w:numPr>
        <w:spacing w:after="246" w:line="258" w:lineRule="auto"/>
        <w:ind w:right="0" w:hanging="362"/>
        <w:jc w:val="left"/>
      </w:pPr>
      <w:r>
        <w:rPr>
          <w:szCs w:val="28"/>
          <w:rtl/>
        </w:rPr>
        <w:t>جميع فق ارت الاستبانة</w:t>
      </w:r>
      <w:r>
        <w:rPr>
          <w:szCs w:val="28"/>
          <w:rtl/>
        </w:rPr>
        <w:t xml:space="preserve"> . </w:t>
      </w:r>
    </w:p>
    <w:p w:rsidR="00F33E7A" w:rsidRDefault="0099653A">
      <w:pPr>
        <w:spacing w:after="0" w:line="261" w:lineRule="auto"/>
        <w:ind w:left="115" w:right="42" w:hanging="10"/>
        <w:jc w:val="center"/>
      </w:pPr>
      <w:r>
        <w:rPr>
          <w:b/>
          <w:bCs/>
          <w:szCs w:val="28"/>
          <w:rtl/>
        </w:rPr>
        <w:t xml:space="preserve">جدول </w:t>
      </w:r>
      <w:r>
        <w:rPr>
          <w:b/>
          <w:bCs/>
          <w:szCs w:val="28"/>
        </w:rPr>
        <w:t>3</w:t>
      </w:r>
      <w:r>
        <w:rPr>
          <w:b/>
          <w:bCs/>
          <w:szCs w:val="28"/>
          <w:rtl/>
        </w:rPr>
        <w:t xml:space="preserve"> – </w:t>
      </w:r>
      <w:r>
        <w:rPr>
          <w:b/>
          <w:bCs/>
          <w:szCs w:val="28"/>
        </w:rPr>
        <w:t>10</w:t>
      </w:r>
      <w:r>
        <w:rPr>
          <w:b/>
          <w:bCs/>
          <w:szCs w:val="28"/>
          <w:rtl/>
        </w:rPr>
        <w:t xml:space="preserve"> قيمة معامل الثبات )الاتساق الداخلي( لكل مجال من مجالات الدارس ة</w:t>
      </w:r>
      <w:r>
        <w:rPr>
          <w:rFonts w:ascii="Times New Roman" w:eastAsia="Times New Roman" w:hAnsi="Times New Roman" w:cs="Times New Roman"/>
          <w:b/>
          <w:bCs/>
          <w:sz w:val="27"/>
          <w:szCs w:val="27"/>
          <w:rtl/>
        </w:rPr>
        <w:t xml:space="preserve"> </w:t>
      </w:r>
    </w:p>
    <w:tbl>
      <w:tblPr>
        <w:tblStyle w:val="TableGrid"/>
        <w:tblW w:w="9588" w:type="dxa"/>
        <w:tblInd w:w="-191" w:type="dxa"/>
        <w:tblCellMar>
          <w:top w:w="6" w:type="dxa"/>
          <w:left w:w="311" w:type="dxa"/>
          <w:bottom w:w="0" w:type="dxa"/>
          <w:right w:w="115" w:type="dxa"/>
        </w:tblCellMar>
        <w:tblLook w:val="04A0" w:firstRow="1" w:lastRow="0" w:firstColumn="1" w:lastColumn="0" w:noHBand="0" w:noVBand="1"/>
      </w:tblPr>
      <w:tblGrid>
        <w:gridCol w:w="1876"/>
        <w:gridCol w:w="1852"/>
        <w:gridCol w:w="5859"/>
      </w:tblGrid>
      <w:tr w:rsidR="00F33E7A">
        <w:trPr>
          <w:trHeight w:val="414"/>
        </w:trPr>
        <w:tc>
          <w:tcPr>
            <w:tcW w:w="1876" w:type="dxa"/>
            <w:tcBorders>
              <w:top w:val="single" w:sz="4" w:space="0" w:color="ED7D31"/>
              <w:left w:val="single" w:sz="4" w:space="0" w:color="ED7D31"/>
              <w:bottom w:val="single" w:sz="4" w:space="0" w:color="ED7D31"/>
              <w:right w:val="nil"/>
            </w:tcBorders>
            <w:shd w:val="clear" w:color="auto" w:fill="ED7D31"/>
          </w:tcPr>
          <w:p w:rsidR="00F33E7A" w:rsidRDefault="0099653A">
            <w:pPr>
              <w:spacing w:after="0" w:line="259" w:lineRule="auto"/>
              <w:ind w:left="0" w:right="143" w:firstLine="0"/>
              <w:jc w:val="right"/>
            </w:pPr>
            <w:r>
              <w:rPr>
                <w:b/>
                <w:bCs/>
                <w:color w:val="FFFFFF"/>
                <w:sz w:val="24"/>
                <w:szCs w:val="24"/>
                <w:rtl/>
              </w:rPr>
              <w:t xml:space="preserve">معامل الثبات </w:t>
            </w:r>
          </w:p>
        </w:tc>
        <w:tc>
          <w:tcPr>
            <w:tcW w:w="1852" w:type="dxa"/>
            <w:tcBorders>
              <w:top w:val="single" w:sz="4" w:space="0" w:color="ED7D31"/>
              <w:left w:val="nil"/>
              <w:bottom w:val="single" w:sz="4" w:space="0" w:color="ED7D31"/>
              <w:right w:val="nil"/>
            </w:tcBorders>
            <w:shd w:val="clear" w:color="auto" w:fill="ED7D31"/>
          </w:tcPr>
          <w:p w:rsidR="00F33E7A" w:rsidRDefault="0099653A">
            <w:pPr>
              <w:spacing w:after="0" w:line="259" w:lineRule="auto"/>
              <w:ind w:left="191" w:right="0" w:firstLine="0"/>
              <w:jc w:val="center"/>
            </w:pPr>
            <w:r>
              <w:rPr>
                <w:b/>
                <w:bCs/>
                <w:color w:val="FFFFFF"/>
                <w:sz w:val="24"/>
                <w:szCs w:val="24"/>
                <w:rtl/>
              </w:rPr>
              <w:t xml:space="preserve">الفقرات </w:t>
            </w:r>
          </w:p>
        </w:tc>
        <w:tc>
          <w:tcPr>
            <w:tcW w:w="5859" w:type="dxa"/>
            <w:tcBorders>
              <w:top w:val="single" w:sz="4" w:space="0" w:color="ED7D31"/>
              <w:left w:val="nil"/>
              <w:bottom w:val="single" w:sz="4" w:space="0" w:color="ED7D31"/>
              <w:right w:val="single" w:sz="4" w:space="0" w:color="ED7D31"/>
            </w:tcBorders>
            <w:shd w:val="clear" w:color="auto" w:fill="ED7D31"/>
          </w:tcPr>
          <w:p w:rsidR="00F33E7A" w:rsidRDefault="0099653A">
            <w:pPr>
              <w:spacing w:after="0" w:line="259" w:lineRule="auto"/>
              <w:ind w:left="189" w:right="0" w:firstLine="0"/>
              <w:jc w:val="center"/>
            </w:pPr>
            <w:r>
              <w:rPr>
                <w:b/>
                <w:bCs/>
                <w:color w:val="FFFFFF"/>
                <w:sz w:val="24"/>
                <w:szCs w:val="24"/>
                <w:rtl/>
              </w:rPr>
              <w:t xml:space="preserve">المتغير </w:t>
            </w:r>
          </w:p>
        </w:tc>
      </w:tr>
      <w:tr w:rsidR="00F33E7A">
        <w:trPr>
          <w:trHeight w:val="431"/>
        </w:trPr>
        <w:tc>
          <w:tcPr>
            <w:tcW w:w="1876"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325" w:firstLine="0"/>
              <w:jc w:val="center"/>
            </w:pPr>
            <w:r>
              <w:rPr>
                <w:sz w:val="24"/>
              </w:rPr>
              <w:t xml:space="preserve"> 0.709</w:t>
            </w:r>
          </w:p>
        </w:tc>
        <w:tc>
          <w:tcPr>
            <w:tcW w:w="1852"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325" w:firstLine="0"/>
              <w:jc w:val="center"/>
            </w:pPr>
            <w:r>
              <w:rPr>
                <w:sz w:val="24"/>
              </w:rPr>
              <w:t xml:space="preserve"> Q1–Q5</w:t>
            </w:r>
          </w:p>
        </w:tc>
        <w:tc>
          <w:tcPr>
            <w:tcW w:w="5859"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187" w:right="0" w:firstLine="0"/>
              <w:jc w:val="center"/>
            </w:pPr>
            <w:r>
              <w:rPr>
                <w:b/>
                <w:bCs/>
                <w:sz w:val="24"/>
                <w:szCs w:val="24"/>
                <w:rtl/>
              </w:rPr>
              <w:t xml:space="preserve">التشفير المتقدم  </w:t>
            </w:r>
          </w:p>
        </w:tc>
      </w:tr>
      <w:tr w:rsidR="00F33E7A">
        <w:trPr>
          <w:trHeight w:val="418"/>
        </w:trPr>
        <w:tc>
          <w:tcPr>
            <w:tcW w:w="1876"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325" w:firstLine="0"/>
              <w:jc w:val="center"/>
            </w:pPr>
            <w:r>
              <w:rPr>
                <w:sz w:val="24"/>
              </w:rPr>
              <w:t xml:space="preserve"> 0.747</w:t>
            </w:r>
          </w:p>
        </w:tc>
        <w:tc>
          <w:tcPr>
            <w:tcW w:w="1852"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62" w:right="0" w:firstLine="0"/>
              <w:jc w:val="left"/>
            </w:pPr>
            <w:r>
              <w:rPr>
                <w:sz w:val="24"/>
              </w:rPr>
              <w:t xml:space="preserve"> Q6–Q10</w:t>
            </w:r>
          </w:p>
        </w:tc>
        <w:tc>
          <w:tcPr>
            <w:tcW w:w="5859" w:type="dxa"/>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188" w:right="0" w:firstLine="0"/>
              <w:jc w:val="center"/>
            </w:pPr>
            <w:r>
              <w:rPr>
                <w:b/>
                <w:bCs/>
                <w:sz w:val="24"/>
                <w:szCs w:val="24"/>
                <w:rtl/>
              </w:rPr>
              <w:t xml:space="preserve">المصادقة </w:t>
            </w:r>
            <w:r>
              <w:rPr>
                <w:b/>
                <w:bCs/>
                <w:sz w:val="24"/>
                <w:szCs w:val="24"/>
                <w:rtl/>
              </w:rPr>
              <w:t xml:space="preserve">الثنائية  </w:t>
            </w:r>
          </w:p>
        </w:tc>
      </w:tr>
      <w:tr w:rsidR="00F33E7A">
        <w:trPr>
          <w:trHeight w:val="413"/>
        </w:trPr>
        <w:tc>
          <w:tcPr>
            <w:tcW w:w="1876"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325" w:firstLine="0"/>
              <w:jc w:val="center"/>
            </w:pPr>
            <w:r>
              <w:rPr>
                <w:sz w:val="24"/>
              </w:rPr>
              <w:t xml:space="preserve"> 0.766</w:t>
            </w:r>
          </w:p>
        </w:tc>
        <w:tc>
          <w:tcPr>
            <w:tcW w:w="1852"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0" w:firstLine="0"/>
              <w:jc w:val="left"/>
            </w:pPr>
            <w:r>
              <w:rPr>
                <w:sz w:val="24"/>
              </w:rPr>
              <w:t xml:space="preserve"> Q11–Q15</w:t>
            </w:r>
          </w:p>
        </w:tc>
        <w:tc>
          <w:tcPr>
            <w:tcW w:w="5859"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193" w:right="0" w:firstLine="0"/>
              <w:jc w:val="center"/>
            </w:pPr>
            <w:r>
              <w:rPr>
                <w:b/>
                <w:bCs/>
                <w:sz w:val="24"/>
                <w:szCs w:val="24"/>
                <w:rtl/>
              </w:rPr>
              <w:t xml:space="preserve">المراقبة الفورية للمعاملا ت </w:t>
            </w:r>
          </w:p>
        </w:tc>
      </w:tr>
      <w:tr w:rsidR="00F33E7A">
        <w:trPr>
          <w:trHeight w:val="420"/>
        </w:trPr>
        <w:tc>
          <w:tcPr>
            <w:tcW w:w="1876"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325" w:firstLine="0"/>
              <w:jc w:val="center"/>
            </w:pPr>
            <w:r>
              <w:rPr>
                <w:sz w:val="24"/>
              </w:rPr>
              <w:t xml:space="preserve"> 0.737</w:t>
            </w:r>
          </w:p>
        </w:tc>
        <w:tc>
          <w:tcPr>
            <w:tcW w:w="1852"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0" w:firstLine="0"/>
              <w:jc w:val="left"/>
            </w:pPr>
            <w:r>
              <w:rPr>
                <w:sz w:val="24"/>
              </w:rPr>
              <w:t xml:space="preserve"> Q16–Q20</w:t>
            </w:r>
          </w:p>
        </w:tc>
        <w:tc>
          <w:tcPr>
            <w:tcW w:w="5859" w:type="dxa"/>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190" w:right="0" w:firstLine="0"/>
              <w:jc w:val="center"/>
            </w:pPr>
            <w:r>
              <w:rPr>
                <w:b/>
                <w:bCs/>
                <w:sz w:val="24"/>
                <w:szCs w:val="24"/>
                <w:rtl/>
              </w:rPr>
              <w:t xml:space="preserve">الثقة الرقمي ة </w:t>
            </w:r>
          </w:p>
        </w:tc>
      </w:tr>
      <w:tr w:rsidR="00F33E7A">
        <w:trPr>
          <w:trHeight w:val="428"/>
        </w:trPr>
        <w:tc>
          <w:tcPr>
            <w:tcW w:w="1876"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325" w:firstLine="0"/>
              <w:jc w:val="center"/>
            </w:pPr>
            <w:r>
              <w:rPr>
                <w:sz w:val="24"/>
              </w:rPr>
              <w:t xml:space="preserve"> 0.784</w:t>
            </w:r>
          </w:p>
        </w:tc>
        <w:tc>
          <w:tcPr>
            <w:tcW w:w="1852"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0" w:firstLine="0"/>
              <w:jc w:val="left"/>
            </w:pPr>
            <w:r>
              <w:rPr>
                <w:sz w:val="24"/>
              </w:rPr>
              <w:t xml:space="preserve"> Q21–Q25</w:t>
            </w:r>
          </w:p>
        </w:tc>
        <w:tc>
          <w:tcPr>
            <w:tcW w:w="5859"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190" w:right="0" w:firstLine="0"/>
              <w:jc w:val="center"/>
            </w:pPr>
            <w:r>
              <w:rPr>
                <w:b/>
                <w:bCs/>
                <w:sz w:val="24"/>
                <w:szCs w:val="24"/>
                <w:rtl/>
              </w:rPr>
              <w:t xml:space="preserve">قرار استخدام الخدمات المصرفية عبر الإنترنت </w:t>
            </w:r>
          </w:p>
        </w:tc>
      </w:tr>
      <w:tr w:rsidR="00F33E7A">
        <w:trPr>
          <w:trHeight w:val="420"/>
        </w:trPr>
        <w:tc>
          <w:tcPr>
            <w:tcW w:w="1876"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325" w:firstLine="0"/>
              <w:jc w:val="center"/>
            </w:pPr>
            <w:r>
              <w:rPr>
                <w:sz w:val="24"/>
              </w:rPr>
              <w:t xml:space="preserve"> 0.872</w:t>
            </w:r>
          </w:p>
        </w:tc>
        <w:tc>
          <w:tcPr>
            <w:tcW w:w="1852"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62" w:right="0" w:firstLine="0"/>
              <w:jc w:val="left"/>
            </w:pPr>
            <w:r>
              <w:rPr>
                <w:sz w:val="24"/>
              </w:rPr>
              <w:t xml:space="preserve"> Q1–Q15</w:t>
            </w:r>
          </w:p>
        </w:tc>
        <w:tc>
          <w:tcPr>
            <w:tcW w:w="5859" w:type="dxa"/>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189" w:right="0" w:firstLine="0"/>
              <w:jc w:val="center"/>
            </w:pPr>
            <w:r>
              <w:rPr>
                <w:b/>
                <w:bCs/>
                <w:sz w:val="24"/>
                <w:szCs w:val="24"/>
                <w:rtl/>
              </w:rPr>
              <w:t xml:space="preserve">الأمن السيبراني في بُعده التقني </w:t>
            </w:r>
          </w:p>
        </w:tc>
      </w:tr>
      <w:tr w:rsidR="00F33E7A">
        <w:trPr>
          <w:trHeight w:val="413"/>
        </w:trPr>
        <w:tc>
          <w:tcPr>
            <w:tcW w:w="1876"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325" w:firstLine="0"/>
              <w:jc w:val="center"/>
            </w:pPr>
            <w:r>
              <w:rPr>
                <w:sz w:val="24"/>
              </w:rPr>
              <w:t xml:space="preserve"> 0.924</w:t>
            </w:r>
          </w:p>
        </w:tc>
        <w:tc>
          <w:tcPr>
            <w:tcW w:w="1852"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62" w:right="0" w:firstLine="0"/>
              <w:jc w:val="left"/>
            </w:pPr>
            <w:r>
              <w:rPr>
                <w:sz w:val="24"/>
              </w:rPr>
              <w:t xml:space="preserve"> Q1–Q25</w:t>
            </w:r>
          </w:p>
        </w:tc>
        <w:tc>
          <w:tcPr>
            <w:tcW w:w="5859"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189" w:right="0" w:firstLine="0"/>
              <w:jc w:val="center"/>
            </w:pPr>
            <w:r>
              <w:rPr>
                <w:b/>
                <w:bCs/>
                <w:sz w:val="24"/>
                <w:szCs w:val="24"/>
                <w:rtl/>
              </w:rPr>
              <w:t xml:space="preserve">جميع فقرات الاستبان ة </w:t>
            </w:r>
          </w:p>
        </w:tc>
      </w:tr>
    </w:tbl>
    <w:p w:rsidR="00F33E7A" w:rsidRDefault="0099653A">
      <w:pPr>
        <w:bidi w:val="0"/>
        <w:spacing w:after="352" w:line="259" w:lineRule="auto"/>
        <w:ind w:left="0" w:right="158" w:firstLine="0"/>
        <w:jc w:val="right"/>
      </w:pPr>
      <w:r>
        <w:t xml:space="preserve"> </w:t>
      </w:r>
    </w:p>
    <w:p w:rsidR="00F33E7A" w:rsidRDefault="0099653A">
      <w:pPr>
        <w:bidi w:val="0"/>
        <w:spacing w:after="0" w:line="259" w:lineRule="auto"/>
        <w:ind w:left="0" w:right="158" w:firstLine="0"/>
        <w:jc w:val="right"/>
      </w:pPr>
      <w:r>
        <w:t xml:space="preserve"> </w:t>
      </w:r>
    </w:p>
    <w:p w:rsidR="00F33E7A" w:rsidRDefault="0099653A">
      <w:pPr>
        <w:spacing w:after="4"/>
        <w:ind w:left="101" w:right="35"/>
      </w:pPr>
      <w:r>
        <w:rPr>
          <w:szCs w:val="28"/>
          <w:rtl/>
        </w:rPr>
        <w:t xml:space="preserve">وتشير </w:t>
      </w:r>
      <w:r>
        <w:rPr>
          <w:szCs w:val="28"/>
          <w:rtl/>
        </w:rPr>
        <w:t>النتائج إلى أن معاملات الثبات لمتغي ارت الد ارسة جاء ت</w:t>
      </w:r>
      <w:r>
        <w:rPr>
          <w:b/>
          <w:bCs/>
          <w:szCs w:val="28"/>
          <w:rtl/>
        </w:rPr>
        <w:t xml:space="preserve"> مرتفعة ومقبولة إحصائيًا</w:t>
      </w:r>
      <w:r>
        <w:rPr>
          <w:szCs w:val="28"/>
          <w:rtl/>
        </w:rPr>
        <w:t xml:space="preserve"> لأغ ارض التحليلوالبحث العلمي، إذ بلغ معامل الثبات لمحور  </w:t>
      </w:r>
      <w:r>
        <w:rPr>
          <w:b/>
          <w:bCs/>
          <w:szCs w:val="28"/>
          <w:rtl/>
        </w:rPr>
        <w:t>التشفير المتقدم   (</w:t>
      </w:r>
      <w:r>
        <w:rPr>
          <w:b/>
          <w:bCs/>
          <w:szCs w:val="28"/>
        </w:rPr>
        <w:t>907</w:t>
      </w:r>
      <w:r>
        <w:rPr>
          <w:b/>
          <w:bCs/>
          <w:szCs w:val="28"/>
          <w:rtl/>
        </w:rPr>
        <w:t>.</w:t>
      </w:r>
      <w:r>
        <w:rPr>
          <w:b/>
          <w:bCs/>
          <w:szCs w:val="28"/>
        </w:rPr>
        <w:t>0</w:t>
      </w:r>
      <w:r>
        <w:rPr>
          <w:b/>
          <w:bCs/>
          <w:szCs w:val="28"/>
          <w:rtl/>
        </w:rPr>
        <w:t>)</w:t>
      </w:r>
      <w:r>
        <w:rPr>
          <w:szCs w:val="28"/>
          <w:rtl/>
        </w:rPr>
        <w:t xml:space="preserve">، ولمحور  </w:t>
      </w:r>
      <w:r>
        <w:rPr>
          <w:b/>
          <w:bCs/>
          <w:szCs w:val="28"/>
          <w:rtl/>
        </w:rPr>
        <w:t>المصادقة الثنائية (</w:t>
      </w:r>
      <w:r>
        <w:rPr>
          <w:b/>
          <w:bCs/>
          <w:szCs w:val="28"/>
        </w:rPr>
        <w:t>747</w:t>
      </w:r>
      <w:r>
        <w:rPr>
          <w:b/>
          <w:bCs/>
          <w:szCs w:val="28"/>
          <w:rtl/>
        </w:rPr>
        <w:t>.</w:t>
      </w:r>
      <w:r>
        <w:rPr>
          <w:b/>
          <w:bCs/>
          <w:szCs w:val="28"/>
        </w:rPr>
        <w:t>0</w:t>
      </w:r>
      <w:r>
        <w:rPr>
          <w:b/>
          <w:bCs/>
          <w:szCs w:val="28"/>
          <w:rtl/>
        </w:rPr>
        <w:t>)</w:t>
      </w:r>
      <w:r>
        <w:rPr>
          <w:szCs w:val="28"/>
          <w:rtl/>
        </w:rPr>
        <w:t>، ولمحور</w:t>
      </w:r>
      <w:r>
        <w:rPr>
          <w:b/>
          <w:bCs/>
          <w:szCs w:val="28"/>
          <w:rtl/>
        </w:rPr>
        <w:t xml:space="preserve"> المارقبة الفورية للمعاملات (</w:t>
      </w:r>
      <w:r>
        <w:rPr>
          <w:b/>
          <w:bCs/>
          <w:szCs w:val="28"/>
        </w:rPr>
        <w:t>667</w:t>
      </w:r>
      <w:r>
        <w:rPr>
          <w:b/>
          <w:bCs/>
          <w:szCs w:val="28"/>
          <w:rtl/>
        </w:rPr>
        <w:t>.</w:t>
      </w:r>
      <w:r>
        <w:rPr>
          <w:b/>
          <w:bCs/>
          <w:szCs w:val="28"/>
        </w:rPr>
        <w:t>0</w:t>
      </w:r>
      <w:r>
        <w:rPr>
          <w:b/>
          <w:bCs/>
          <w:szCs w:val="28"/>
          <w:rtl/>
        </w:rPr>
        <w:t>)</w:t>
      </w:r>
      <w:r>
        <w:rPr>
          <w:szCs w:val="28"/>
          <w:rtl/>
        </w:rPr>
        <w:t>، في حين بلغ لمحو</w:t>
      </w:r>
      <w:r>
        <w:rPr>
          <w:szCs w:val="28"/>
          <w:rtl/>
        </w:rPr>
        <w:t>ر</w:t>
      </w:r>
      <w:r>
        <w:rPr>
          <w:b/>
          <w:bCs/>
          <w:szCs w:val="28"/>
          <w:rtl/>
        </w:rPr>
        <w:t xml:space="preserve"> الثقة الرقمية (</w:t>
      </w:r>
      <w:r>
        <w:rPr>
          <w:b/>
          <w:bCs/>
          <w:szCs w:val="28"/>
        </w:rPr>
        <w:t>737</w:t>
      </w:r>
      <w:r>
        <w:rPr>
          <w:b/>
          <w:bCs/>
          <w:szCs w:val="28"/>
          <w:rtl/>
        </w:rPr>
        <w:t>.</w:t>
      </w:r>
      <w:r>
        <w:rPr>
          <w:b/>
          <w:bCs/>
          <w:szCs w:val="28"/>
        </w:rPr>
        <w:t>0</w:t>
      </w:r>
      <w:r>
        <w:rPr>
          <w:b/>
          <w:bCs/>
          <w:szCs w:val="28"/>
          <w:rtl/>
        </w:rPr>
        <w:t xml:space="preserve">) </w:t>
      </w:r>
      <w:r>
        <w:rPr>
          <w:szCs w:val="28"/>
          <w:rtl/>
        </w:rPr>
        <w:t>،ولمحور</w:t>
      </w:r>
      <w:r>
        <w:rPr>
          <w:b/>
          <w:bCs/>
          <w:szCs w:val="28"/>
          <w:rtl/>
        </w:rPr>
        <w:t xml:space="preserve"> قارر استخدام الخدمات المصرفية عبر الإنترنت</w:t>
      </w:r>
      <w:r>
        <w:rPr>
          <w:szCs w:val="28"/>
          <w:rtl/>
        </w:rPr>
        <w:t xml:space="preserve"> .</w:t>
      </w:r>
      <w:r>
        <w:rPr>
          <w:b/>
          <w:bCs/>
          <w:szCs w:val="28"/>
          <w:rtl/>
        </w:rPr>
        <w:t>(</w:t>
      </w:r>
      <w:r>
        <w:rPr>
          <w:b/>
          <w:bCs/>
          <w:szCs w:val="28"/>
        </w:rPr>
        <w:t>487</w:t>
      </w:r>
      <w:r>
        <w:rPr>
          <w:b/>
          <w:bCs/>
          <w:szCs w:val="28"/>
          <w:rtl/>
        </w:rPr>
        <w:t>.</w:t>
      </w:r>
      <w:r>
        <w:rPr>
          <w:b/>
          <w:bCs/>
          <w:szCs w:val="28"/>
        </w:rPr>
        <w:t>0</w:t>
      </w:r>
      <w:r>
        <w:rPr>
          <w:b/>
          <w:bCs/>
          <w:szCs w:val="28"/>
          <w:rtl/>
        </w:rPr>
        <w:t xml:space="preserve">) </w:t>
      </w:r>
      <w:r>
        <w:rPr>
          <w:szCs w:val="28"/>
          <w:rtl/>
        </w:rPr>
        <w:t>كما بلغ معامل الثبات لمتغير</w:t>
      </w:r>
      <w:r>
        <w:rPr>
          <w:b/>
          <w:bCs/>
          <w:szCs w:val="28"/>
          <w:rtl/>
        </w:rPr>
        <w:t xml:space="preserve"> الأمنالسيبارني في بُعده التقني ككل(</w:t>
      </w:r>
      <w:r>
        <w:rPr>
          <w:b/>
          <w:bCs/>
          <w:szCs w:val="28"/>
        </w:rPr>
        <w:t>278</w:t>
      </w:r>
      <w:r>
        <w:rPr>
          <w:b/>
          <w:bCs/>
          <w:szCs w:val="28"/>
          <w:rtl/>
        </w:rPr>
        <w:t>.</w:t>
      </w:r>
      <w:r>
        <w:rPr>
          <w:b/>
          <w:bCs/>
          <w:szCs w:val="28"/>
        </w:rPr>
        <w:t>0</w:t>
      </w:r>
      <w:r>
        <w:rPr>
          <w:b/>
          <w:bCs/>
          <w:szCs w:val="28"/>
          <w:rtl/>
        </w:rPr>
        <w:t xml:space="preserve">) </w:t>
      </w:r>
      <w:r>
        <w:rPr>
          <w:szCs w:val="28"/>
          <w:rtl/>
        </w:rPr>
        <w:t>، وبلغ معامل الثبا ت</w:t>
      </w:r>
      <w:r>
        <w:rPr>
          <w:b/>
          <w:bCs/>
          <w:szCs w:val="28"/>
          <w:rtl/>
        </w:rPr>
        <w:t xml:space="preserve"> لجميع فقارت الاستبانة (</w:t>
      </w:r>
      <w:r>
        <w:rPr>
          <w:b/>
          <w:bCs/>
          <w:szCs w:val="28"/>
        </w:rPr>
        <w:t>429</w:t>
      </w:r>
      <w:r>
        <w:rPr>
          <w:b/>
          <w:bCs/>
          <w:szCs w:val="28"/>
          <w:rtl/>
        </w:rPr>
        <w:t>.</w:t>
      </w:r>
      <w:r>
        <w:rPr>
          <w:b/>
          <w:bCs/>
          <w:szCs w:val="28"/>
        </w:rPr>
        <w:t>0</w:t>
      </w:r>
      <w:r>
        <w:rPr>
          <w:b/>
          <w:bCs/>
          <w:szCs w:val="28"/>
          <w:rtl/>
        </w:rPr>
        <w:t>)</w:t>
      </w:r>
      <w:r>
        <w:rPr>
          <w:szCs w:val="28"/>
          <w:rtl/>
        </w:rPr>
        <w:t>، وهي قيمة</w:t>
      </w:r>
    </w:p>
    <w:p w:rsidR="00F33E7A" w:rsidRDefault="0099653A">
      <w:pPr>
        <w:spacing w:after="458"/>
        <w:ind w:left="101" w:right="35"/>
      </w:pPr>
      <w:r>
        <w:rPr>
          <w:szCs w:val="28"/>
          <w:rtl/>
        </w:rPr>
        <w:t>مرتفعة تدل على تمتع أداة الد ارسة بدرجة ع</w:t>
      </w:r>
      <w:r>
        <w:rPr>
          <w:szCs w:val="28"/>
          <w:rtl/>
        </w:rPr>
        <w:t>الية من الاتساق الداخلي والثبا ت مما يجعلها مناسبة لأغ ارضالتحليل الإحصائي والبحث العلمي</w:t>
      </w:r>
      <w:r>
        <w:rPr>
          <w:szCs w:val="28"/>
          <w:rtl/>
        </w:rPr>
        <w:t xml:space="preserve">. </w:t>
      </w:r>
    </w:p>
    <w:p w:rsidR="00F33E7A" w:rsidRDefault="0099653A">
      <w:pPr>
        <w:pStyle w:val="Heading4"/>
        <w:ind w:left="106"/>
      </w:pPr>
      <w:r>
        <w:rPr>
          <w:bCs/>
          <w:szCs w:val="36"/>
        </w:rPr>
        <w:t>3</w:t>
      </w:r>
      <w:r>
        <w:rPr>
          <w:bCs/>
          <w:szCs w:val="36"/>
          <w:rtl/>
        </w:rPr>
        <w:t>.</w:t>
      </w:r>
      <w:r>
        <w:rPr>
          <w:bCs/>
          <w:szCs w:val="36"/>
        </w:rPr>
        <w:t>7</w:t>
      </w:r>
      <w:r>
        <w:rPr>
          <w:bCs/>
          <w:szCs w:val="36"/>
          <w:rtl/>
        </w:rPr>
        <w:t xml:space="preserve"> المعالجة الإحصائية</w:t>
      </w:r>
      <w:r>
        <w:rPr>
          <w:bCs/>
          <w:szCs w:val="36"/>
          <w:rtl/>
        </w:rPr>
        <w:t xml:space="preserve"> </w:t>
      </w:r>
    </w:p>
    <w:p w:rsidR="00F33E7A" w:rsidRDefault="0099653A">
      <w:pPr>
        <w:ind w:left="101" w:right="112"/>
      </w:pPr>
      <w:r>
        <w:rPr>
          <w:szCs w:val="28"/>
          <w:rtl/>
        </w:rPr>
        <w:t>بغرض الإجابة عن أسئلة الد ارسة واختبار صحة فرضياتها، تم استخدام الرزمة الإحصائية للعلوم الاجتماعي ة</w:t>
      </w:r>
      <w:r>
        <w:rPr>
          <w:szCs w:val="28"/>
          <w:rtl/>
        </w:rPr>
        <w:t xml:space="preserve"> </w:t>
      </w:r>
      <w:r>
        <w:t>(SPSS)</w:t>
      </w:r>
      <w:r>
        <w:rPr>
          <w:szCs w:val="28"/>
          <w:rtl/>
        </w:rPr>
        <w:t xml:space="preserve"> </w:t>
      </w:r>
      <w:r>
        <w:rPr>
          <w:szCs w:val="28"/>
          <w:rtl/>
        </w:rPr>
        <w:t xml:space="preserve"> </w:t>
      </w:r>
      <w:r>
        <w:rPr>
          <w:szCs w:val="28"/>
          <w:rtl/>
        </w:rPr>
        <w:t xml:space="preserve">في تحليل البيانات، من خلال </w:t>
      </w:r>
      <w:r>
        <w:rPr>
          <w:szCs w:val="28"/>
          <w:rtl/>
        </w:rPr>
        <w:t>استخدام الأساليب الإحصائية الآتية...</w:t>
      </w:r>
      <w:r>
        <w:rPr>
          <w:szCs w:val="28"/>
          <w:rtl/>
        </w:rPr>
        <w:t xml:space="preserve"> </w:t>
      </w:r>
    </w:p>
    <w:p w:rsidR="00F33E7A" w:rsidRDefault="0099653A">
      <w:pPr>
        <w:numPr>
          <w:ilvl w:val="0"/>
          <w:numId w:val="25"/>
        </w:numPr>
        <w:spacing w:after="6"/>
        <w:ind w:right="35" w:hanging="364"/>
      </w:pPr>
      <w:r>
        <w:rPr>
          <w:szCs w:val="28"/>
          <w:rtl/>
        </w:rPr>
        <w:t>مقاييس الإحصاء الوصفي، وذلك لوصف خصائص عينة الد ارسة اعتمادًا على التك ارارت والنسب المئوية، ووصف محاور الد ارسة من خلال المتوسطات الحسابية والانح ارفات المعيارية، وترتيب الأبعادحسب أهميتها النسبية</w:t>
      </w:r>
      <w:r>
        <w:rPr>
          <w:szCs w:val="28"/>
          <w:rtl/>
        </w:rPr>
        <w:t xml:space="preserve"> . </w:t>
      </w:r>
    </w:p>
    <w:p w:rsidR="00F33E7A" w:rsidRDefault="0099653A">
      <w:pPr>
        <w:numPr>
          <w:ilvl w:val="0"/>
          <w:numId w:val="25"/>
        </w:numPr>
        <w:spacing w:line="259" w:lineRule="auto"/>
        <w:ind w:right="35" w:hanging="364"/>
      </w:pPr>
      <w:r>
        <w:rPr>
          <w:szCs w:val="28"/>
          <w:rtl/>
        </w:rPr>
        <w:t xml:space="preserve">تحليل الانحدار </w:t>
      </w:r>
      <w:r>
        <w:rPr>
          <w:szCs w:val="28"/>
          <w:rtl/>
        </w:rPr>
        <w:t>البسيط لاختبار أثر كل بعد من أبعاد الأمن السيب ارني في بعده التقني على حدة، وهي</w:t>
      </w:r>
      <w:r>
        <w:rPr>
          <w:szCs w:val="28"/>
          <w:rtl/>
        </w:rPr>
        <w:t xml:space="preserve">: </w:t>
      </w:r>
    </w:p>
    <w:p w:rsidR="00F33E7A" w:rsidRDefault="0099653A">
      <w:pPr>
        <w:spacing w:after="17"/>
        <w:ind w:left="747" w:right="35"/>
      </w:pPr>
      <w:r>
        <w:rPr>
          <w:szCs w:val="28"/>
          <w:rtl/>
        </w:rPr>
        <w:t>التشفير المتقدم، والمصادقة الثنائية، والم ارقبة الفورية للمعاملا ت، في كل من  الثقة الرقمية   وق ارر استخدام الخدمات المصرفية عبر الإنترن ت</w:t>
      </w:r>
      <w:r>
        <w:rPr>
          <w:szCs w:val="28"/>
          <w:rtl/>
        </w:rPr>
        <w:t xml:space="preserve"> . </w:t>
      </w:r>
    </w:p>
    <w:p w:rsidR="00F33E7A" w:rsidRDefault="0099653A">
      <w:pPr>
        <w:numPr>
          <w:ilvl w:val="0"/>
          <w:numId w:val="25"/>
        </w:numPr>
        <w:spacing w:after="356" w:line="258" w:lineRule="auto"/>
        <w:ind w:right="35" w:hanging="364"/>
      </w:pPr>
      <w:r>
        <w:rPr>
          <w:szCs w:val="28"/>
          <w:rtl/>
        </w:rPr>
        <w:t>معامل ارتباط بيرسو ن للكشف عن ق</w:t>
      </w:r>
      <w:r>
        <w:rPr>
          <w:szCs w:val="28"/>
          <w:rtl/>
        </w:rPr>
        <w:t>وة واتجاه العلاقة بين متغي ارت الد ارسة</w:t>
      </w:r>
      <w:r>
        <w:rPr>
          <w:szCs w:val="28"/>
          <w:rtl/>
        </w:rPr>
        <w:t xml:space="preserve"> . </w:t>
      </w:r>
    </w:p>
    <w:p w:rsidR="00F33E7A" w:rsidRDefault="0099653A">
      <w:pPr>
        <w:numPr>
          <w:ilvl w:val="0"/>
          <w:numId w:val="25"/>
        </w:numPr>
        <w:spacing w:after="4"/>
        <w:ind w:right="35" w:hanging="364"/>
      </w:pPr>
      <w:r>
        <w:rPr>
          <w:szCs w:val="28"/>
          <w:rtl/>
        </w:rPr>
        <w:t>اختبار معامل تضخم التباي ن</w:t>
      </w:r>
      <w:r>
        <w:rPr>
          <w:szCs w:val="28"/>
          <w:rtl/>
        </w:rPr>
        <w:t xml:space="preserve"> </w:t>
      </w:r>
      <w:r>
        <w:t>(VIF)</w:t>
      </w:r>
      <w:r>
        <w:rPr>
          <w:szCs w:val="28"/>
          <w:rtl/>
        </w:rPr>
        <w:t xml:space="preserve"> </w:t>
      </w:r>
      <w:r>
        <w:rPr>
          <w:szCs w:val="28"/>
          <w:rtl/>
        </w:rPr>
        <w:t>واختبار التباين المسموح</w:t>
      </w:r>
      <w:r>
        <w:rPr>
          <w:szCs w:val="28"/>
          <w:rtl/>
        </w:rPr>
        <w:t xml:space="preserve"> </w:t>
      </w:r>
      <w:r>
        <w:t>(Tolerance)</w:t>
      </w:r>
      <w:r>
        <w:rPr>
          <w:szCs w:val="28"/>
          <w:rtl/>
        </w:rPr>
        <w:t>، وذلك للتأكد من عدموجود مشكلة ارتباط خطي متعدد بين المتغي ارت المستقل ة</w:t>
      </w:r>
      <w:r>
        <w:rPr>
          <w:szCs w:val="28"/>
          <w:rtl/>
        </w:rPr>
        <w:t xml:space="preserve"> . </w:t>
      </w:r>
    </w:p>
    <w:p w:rsidR="00F33E7A" w:rsidRDefault="0099653A">
      <w:pPr>
        <w:numPr>
          <w:ilvl w:val="0"/>
          <w:numId w:val="25"/>
        </w:numPr>
        <w:spacing w:after="633" w:line="258" w:lineRule="auto"/>
        <w:ind w:right="35" w:hanging="364"/>
      </w:pPr>
      <w:r>
        <w:rPr>
          <w:szCs w:val="28"/>
          <w:rtl/>
        </w:rPr>
        <w:t>معامل كرونباخ ألفا لاختبار ثبات أداة الد ارسة وقياس الاتساق الداخلي ل</w:t>
      </w:r>
      <w:r>
        <w:rPr>
          <w:szCs w:val="28"/>
          <w:rtl/>
        </w:rPr>
        <w:t>فق ارتها</w:t>
      </w:r>
      <w:r>
        <w:rPr>
          <w:szCs w:val="28"/>
          <w:rtl/>
        </w:rPr>
        <w:t xml:space="preserve">. </w:t>
      </w:r>
    </w:p>
    <w:p w:rsidR="00F33E7A" w:rsidRDefault="0099653A">
      <w:pPr>
        <w:pStyle w:val="Heading4"/>
        <w:ind w:left="106"/>
      </w:pPr>
      <w:r>
        <w:rPr>
          <w:bCs/>
          <w:szCs w:val="36"/>
        </w:rPr>
        <w:t>3</w:t>
      </w:r>
      <w:r>
        <w:rPr>
          <w:bCs/>
          <w:szCs w:val="36"/>
          <w:rtl/>
        </w:rPr>
        <w:t>.</w:t>
      </w:r>
      <w:r>
        <w:rPr>
          <w:bCs/>
          <w:szCs w:val="36"/>
        </w:rPr>
        <w:t>8</w:t>
      </w:r>
      <w:r>
        <w:rPr>
          <w:bCs/>
          <w:szCs w:val="36"/>
          <w:rtl/>
        </w:rPr>
        <w:t xml:space="preserve"> حدود البح ث </w:t>
      </w:r>
    </w:p>
    <w:p w:rsidR="00F33E7A" w:rsidRDefault="0099653A">
      <w:pPr>
        <w:ind w:left="101" w:right="35"/>
      </w:pPr>
      <w:r>
        <w:rPr>
          <w:b/>
          <w:bCs/>
          <w:szCs w:val="28"/>
          <w:rtl/>
        </w:rPr>
        <w:t>الحدود الزمنية</w:t>
      </w:r>
      <w:r>
        <w:rPr>
          <w:szCs w:val="28"/>
          <w:rtl/>
        </w:rPr>
        <w:t xml:space="preserve"> تغطي هذه الد ارسة الفترة من</w:t>
      </w:r>
      <w:r>
        <w:rPr>
          <w:b/>
          <w:bCs/>
          <w:szCs w:val="28"/>
          <w:rtl/>
        </w:rPr>
        <w:t xml:space="preserve"> </w:t>
      </w:r>
      <w:r>
        <w:rPr>
          <w:b/>
          <w:bCs/>
          <w:szCs w:val="28"/>
        </w:rPr>
        <w:t>2025</w:t>
      </w:r>
      <w:r>
        <w:rPr>
          <w:b/>
          <w:bCs/>
          <w:szCs w:val="28"/>
          <w:rtl/>
        </w:rPr>
        <w:t xml:space="preserve"> إلى ما رس </w:t>
      </w:r>
      <w:r>
        <w:rPr>
          <w:b/>
          <w:bCs/>
          <w:szCs w:val="28"/>
        </w:rPr>
        <w:t>2026</w:t>
      </w:r>
      <w:r>
        <w:rPr>
          <w:szCs w:val="28"/>
          <w:rtl/>
        </w:rPr>
        <w:t>، وهي الفترة التي تم خلالها إعداد الد ارسة وتنفيذ الجانب الميداني وجمع البيانات وتحليلها</w:t>
      </w:r>
      <w:r>
        <w:rPr>
          <w:szCs w:val="28"/>
          <w:rtl/>
        </w:rPr>
        <w:t xml:space="preserve">. </w:t>
      </w:r>
    </w:p>
    <w:p w:rsidR="00F33E7A" w:rsidRDefault="0099653A">
      <w:pPr>
        <w:ind w:left="101" w:right="35"/>
      </w:pPr>
      <w:r>
        <w:rPr>
          <w:b/>
          <w:bCs/>
          <w:szCs w:val="28"/>
          <w:rtl/>
        </w:rPr>
        <w:t>الحدود المكانية</w:t>
      </w:r>
      <w:r>
        <w:rPr>
          <w:szCs w:val="28"/>
          <w:rtl/>
        </w:rPr>
        <w:t xml:space="preserve"> تطبق الد ارسة على </w:t>
      </w:r>
      <w:r>
        <w:rPr>
          <w:b/>
          <w:bCs/>
          <w:szCs w:val="28"/>
          <w:rtl/>
        </w:rPr>
        <w:t>البنوك السعودية العاملة داخل المملكة العر</w:t>
      </w:r>
      <w:r>
        <w:rPr>
          <w:b/>
          <w:bCs/>
          <w:szCs w:val="28"/>
          <w:rtl/>
        </w:rPr>
        <w:t>بية السعودية</w:t>
      </w:r>
      <w:r>
        <w:rPr>
          <w:szCs w:val="28"/>
          <w:rtl/>
        </w:rPr>
        <w:t xml:space="preserve">، وتشمل فروعهاوالمنصات الإلكترونية والتطبيقات البنكية المستخدمة في مناطق مثل الرياض وجدة والدمام والمدينة المنورةومكة المكرمة </w:t>
      </w:r>
      <w:r>
        <w:rPr>
          <w:szCs w:val="28"/>
          <w:rtl/>
        </w:rPr>
        <w:t xml:space="preserve">. </w:t>
      </w:r>
    </w:p>
    <w:p w:rsidR="00F33E7A" w:rsidRDefault="0099653A">
      <w:pPr>
        <w:spacing w:after="158" w:line="359" w:lineRule="auto"/>
        <w:ind w:left="104" w:right="35" w:hanging="8"/>
        <w:jc w:val="right"/>
      </w:pPr>
      <w:r>
        <w:rPr>
          <w:b/>
          <w:bCs/>
          <w:szCs w:val="28"/>
          <w:rtl/>
        </w:rPr>
        <w:t>الحدود البشرية</w:t>
      </w:r>
      <w:r>
        <w:rPr>
          <w:szCs w:val="28"/>
          <w:rtl/>
        </w:rPr>
        <w:t xml:space="preserve"> تقتصر الد ارسة على</w:t>
      </w:r>
      <w:r>
        <w:rPr>
          <w:b/>
          <w:bCs/>
          <w:szCs w:val="28"/>
          <w:rtl/>
        </w:rPr>
        <w:t xml:space="preserve"> عملاء البنوك السعودية المستخدمين للخدمات المصرفية عبر الإنترن ت</w:t>
      </w:r>
      <w:r>
        <w:rPr>
          <w:szCs w:val="28"/>
          <w:rtl/>
        </w:rPr>
        <w:t xml:space="preserve">من خلال التطبيقات </w:t>
      </w:r>
      <w:r>
        <w:rPr>
          <w:szCs w:val="28"/>
          <w:rtl/>
        </w:rPr>
        <w:t>البنكية أو المواقع الإلكترونية</w:t>
      </w:r>
      <w:r>
        <w:rPr>
          <w:szCs w:val="28"/>
          <w:rtl/>
        </w:rPr>
        <w:t xml:space="preserve">. </w:t>
      </w:r>
    </w:p>
    <w:p w:rsidR="00F33E7A" w:rsidRDefault="0099653A">
      <w:pPr>
        <w:spacing w:after="159" w:line="359" w:lineRule="auto"/>
        <w:ind w:left="102" w:right="32" w:hanging="4"/>
      </w:pPr>
      <w:r>
        <w:rPr>
          <w:b/>
          <w:bCs/>
          <w:szCs w:val="28"/>
          <w:rtl/>
        </w:rPr>
        <w:t>الحدود الموضوعية</w:t>
      </w:r>
      <w:r>
        <w:rPr>
          <w:szCs w:val="28"/>
          <w:rtl/>
        </w:rPr>
        <w:t xml:space="preserve"> تتناول الد ارسة</w:t>
      </w:r>
      <w:r>
        <w:rPr>
          <w:b/>
          <w:bCs/>
          <w:szCs w:val="28"/>
          <w:rtl/>
        </w:rPr>
        <w:t xml:space="preserve"> أثر الأمن السيبارني على قارر استخدام الخدمات المصرفية عبر الإنترن ت</w:t>
      </w:r>
      <w:r>
        <w:rPr>
          <w:szCs w:val="28"/>
          <w:rtl/>
        </w:rPr>
        <w:t>مع د ارسة</w:t>
      </w:r>
      <w:r>
        <w:rPr>
          <w:b/>
          <w:bCs/>
          <w:szCs w:val="28"/>
          <w:rtl/>
        </w:rPr>
        <w:t xml:space="preserve"> دور الثقة الرقمية كمتغير وسيط</w:t>
      </w:r>
      <w:r>
        <w:rPr>
          <w:szCs w:val="28"/>
          <w:rtl/>
        </w:rPr>
        <w:t>، ولا تشمل الد ارسة الجوانب المالية أو التقنية التفصيلية للبنوك أوالمقارنات الدولية</w:t>
      </w:r>
      <w:r>
        <w:rPr>
          <w:szCs w:val="28"/>
          <w:rtl/>
        </w:rPr>
        <w:t>.</w:t>
      </w:r>
      <w:r>
        <w:rPr>
          <w:szCs w:val="28"/>
          <w:rtl/>
        </w:rPr>
        <w:t xml:space="preserve"> </w:t>
      </w:r>
    </w:p>
    <w:p w:rsidR="00F33E7A" w:rsidRDefault="0099653A">
      <w:pPr>
        <w:bidi w:val="0"/>
        <w:spacing w:after="156" w:line="259" w:lineRule="auto"/>
        <w:ind w:left="0" w:right="158" w:firstLine="0"/>
        <w:jc w:val="right"/>
      </w:pPr>
      <w:r>
        <w:t xml:space="preserve"> </w:t>
      </w:r>
    </w:p>
    <w:p w:rsidR="00F33E7A" w:rsidRDefault="0099653A">
      <w:pPr>
        <w:bidi w:val="0"/>
        <w:spacing w:after="0" w:line="259" w:lineRule="auto"/>
        <w:ind w:left="0" w:right="158" w:firstLine="0"/>
        <w:jc w:val="right"/>
      </w:pPr>
      <w:r>
        <w:t xml:space="preserve"> </w:t>
      </w:r>
    </w:p>
    <w:p w:rsidR="00F33E7A" w:rsidRDefault="0099653A">
      <w:pPr>
        <w:bidi w:val="0"/>
        <w:spacing w:after="156" w:line="259" w:lineRule="auto"/>
        <w:ind w:left="0" w:right="158" w:firstLine="0"/>
        <w:jc w:val="right"/>
      </w:pPr>
      <w:r>
        <w:t xml:space="preserve"> </w:t>
      </w:r>
    </w:p>
    <w:p w:rsidR="00F33E7A" w:rsidRDefault="0099653A">
      <w:pPr>
        <w:bidi w:val="0"/>
        <w:spacing w:after="158" w:line="259" w:lineRule="auto"/>
        <w:ind w:left="0" w:right="158" w:firstLine="0"/>
        <w:jc w:val="right"/>
      </w:pPr>
      <w:r>
        <w:t xml:space="preserve"> </w:t>
      </w:r>
    </w:p>
    <w:p w:rsidR="00F33E7A" w:rsidRDefault="0099653A">
      <w:pPr>
        <w:bidi w:val="0"/>
        <w:spacing w:after="156" w:line="259" w:lineRule="auto"/>
        <w:ind w:left="0" w:right="158" w:firstLine="0"/>
        <w:jc w:val="right"/>
      </w:pPr>
      <w:r>
        <w:t xml:space="preserve"> </w:t>
      </w:r>
    </w:p>
    <w:p w:rsidR="00F33E7A" w:rsidRDefault="0099653A">
      <w:pPr>
        <w:bidi w:val="0"/>
        <w:spacing w:after="158" w:line="259" w:lineRule="auto"/>
        <w:ind w:left="0" w:right="158" w:firstLine="0"/>
        <w:jc w:val="right"/>
      </w:pPr>
      <w:r>
        <w:t xml:space="preserve"> </w:t>
      </w:r>
    </w:p>
    <w:p w:rsidR="00F33E7A" w:rsidRDefault="0099653A">
      <w:pPr>
        <w:bidi w:val="0"/>
        <w:spacing w:after="156" w:line="259" w:lineRule="auto"/>
        <w:ind w:left="0" w:right="158" w:firstLine="0"/>
        <w:jc w:val="right"/>
      </w:pPr>
      <w:r>
        <w:t xml:space="preserve"> </w:t>
      </w:r>
    </w:p>
    <w:p w:rsidR="00F33E7A" w:rsidRDefault="0099653A">
      <w:pPr>
        <w:bidi w:val="0"/>
        <w:spacing w:after="156" w:line="259" w:lineRule="auto"/>
        <w:ind w:left="0" w:right="158" w:firstLine="0"/>
        <w:jc w:val="right"/>
      </w:pPr>
      <w:r>
        <w:t xml:space="preserve"> </w:t>
      </w:r>
    </w:p>
    <w:p w:rsidR="00F33E7A" w:rsidRDefault="0099653A">
      <w:pPr>
        <w:bidi w:val="0"/>
        <w:spacing w:after="158" w:line="259" w:lineRule="auto"/>
        <w:ind w:left="0" w:right="158" w:firstLine="0"/>
        <w:jc w:val="right"/>
      </w:pPr>
      <w:r>
        <w:t xml:space="preserve"> </w:t>
      </w:r>
    </w:p>
    <w:p w:rsidR="00F33E7A" w:rsidRDefault="0099653A">
      <w:pPr>
        <w:bidi w:val="0"/>
        <w:spacing w:after="158" w:line="259" w:lineRule="auto"/>
        <w:ind w:left="0" w:right="163" w:firstLine="0"/>
        <w:jc w:val="right"/>
      </w:pPr>
      <w:r>
        <w:rPr>
          <w:b/>
        </w:rPr>
        <w:t xml:space="preserve"> </w:t>
      </w:r>
    </w:p>
    <w:p w:rsidR="00F33E7A" w:rsidRDefault="0099653A">
      <w:pPr>
        <w:bidi w:val="0"/>
        <w:spacing w:after="545" w:line="259" w:lineRule="auto"/>
        <w:ind w:left="0" w:right="163" w:firstLine="0"/>
        <w:jc w:val="right"/>
      </w:pPr>
      <w:r>
        <w:rPr>
          <w:b/>
        </w:rPr>
        <w:t xml:space="preserve"> </w:t>
      </w:r>
    </w:p>
    <w:p w:rsidR="00F33E7A" w:rsidRDefault="0099653A">
      <w:pPr>
        <w:pStyle w:val="Heading1"/>
      </w:pPr>
      <w:r>
        <w:rPr>
          <w:bCs/>
          <w:szCs w:val="44"/>
          <w:rtl/>
        </w:rPr>
        <w:t xml:space="preserve">الفصل الارب ع </w:t>
      </w:r>
    </w:p>
    <w:p w:rsidR="00F33E7A" w:rsidRDefault="0099653A">
      <w:pPr>
        <w:spacing w:after="201" w:line="259" w:lineRule="auto"/>
        <w:ind w:left="10" w:right="3864" w:hanging="10"/>
        <w:jc w:val="right"/>
      </w:pPr>
      <w:r>
        <w:rPr>
          <w:b/>
          <w:bCs/>
          <w:sz w:val="44"/>
          <w:szCs w:val="44"/>
          <w:rtl/>
        </w:rPr>
        <w:t xml:space="preserve">النتائج والتوصيات </w:t>
      </w:r>
    </w:p>
    <w:p w:rsidR="00F33E7A" w:rsidRDefault="0099653A">
      <w:pPr>
        <w:bidi w:val="0"/>
        <w:spacing w:after="156" w:line="259" w:lineRule="auto"/>
        <w:ind w:left="0" w:right="158" w:firstLine="0"/>
        <w:jc w:val="right"/>
      </w:pPr>
      <w:r>
        <w:t xml:space="preserve"> </w:t>
      </w:r>
    </w:p>
    <w:p w:rsidR="00F33E7A" w:rsidRDefault="0099653A">
      <w:pPr>
        <w:bidi w:val="0"/>
        <w:spacing w:after="156" w:line="259" w:lineRule="auto"/>
        <w:ind w:left="0" w:right="158" w:firstLine="0"/>
        <w:jc w:val="right"/>
      </w:pPr>
      <w:r>
        <w:t xml:space="preserve"> </w:t>
      </w:r>
    </w:p>
    <w:p w:rsidR="00F33E7A" w:rsidRDefault="0099653A">
      <w:pPr>
        <w:bidi w:val="0"/>
        <w:spacing w:after="158" w:line="259" w:lineRule="auto"/>
        <w:ind w:left="0" w:right="158" w:firstLine="0"/>
        <w:jc w:val="right"/>
      </w:pPr>
      <w:r>
        <w:t xml:space="preserve"> </w:t>
      </w:r>
    </w:p>
    <w:p w:rsidR="00F33E7A" w:rsidRDefault="0099653A">
      <w:pPr>
        <w:bidi w:val="0"/>
        <w:spacing w:after="156" w:line="259" w:lineRule="auto"/>
        <w:ind w:left="0" w:right="158" w:firstLine="0"/>
        <w:jc w:val="right"/>
      </w:pPr>
      <w:r>
        <w:t xml:space="preserve"> </w:t>
      </w:r>
    </w:p>
    <w:p w:rsidR="00F33E7A" w:rsidRDefault="0099653A">
      <w:pPr>
        <w:bidi w:val="0"/>
        <w:spacing w:after="158" w:line="259" w:lineRule="auto"/>
        <w:ind w:left="0" w:right="158" w:firstLine="0"/>
        <w:jc w:val="right"/>
      </w:pPr>
      <w:r>
        <w:t xml:space="preserve"> </w:t>
      </w:r>
    </w:p>
    <w:p w:rsidR="00F33E7A" w:rsidRDefault="0099653A">
      <w:pPr>
        <w:bidi w:val="0"/>
        <w:spacing w:after="0" w:line="259" w:lineRule="auto"/>
        <w:ind w:left="0" w:right="158" w:firstLine="0"/>
        <w:jc w:val="right"/>
      </w:pPr>
      <w:r>
        <w:t xml:space="preserve"> </w:t>
      </w:r>
    </w:p>
    <w:p w:rsidR="00F33E7A" w:rsidRDefault="0099653A">
      <w:pPr>
        <w:pStyle w:val="Heading2"/>
        <w:ind w:left="106"/>
      </w:pPr>
      <w:r>
        <w:rPr>
          <w:bCs/>
          <w:szCs w:val="36"/>
        </w:rPr>
        <w:t>4</w:t>
      </w:r>
      <w:r>
        <w:rPr>
          <w:bCs/>
          <w:szCs w:val="36"/>
          <w:rtl/>
        </w:rPr>
        <w:t>.</w:t>
      </w:r>
      <w:r>
        <w:rPr>
          <w:bCs/>
          <w:szCs w:val="36"/>
        </w:rPr>
        <w:t>1</w:t>
      </w:r>
      <w:r>
        <w:rPr>
          <w:bCs/>
          <w:szCs w:val="36"/>
          <w:rtl/>
        </w:rPr>
        <w:t xml:space="preserve"> تمهيد </w:t>
      </w:r>
    </w:p>
    <w:p w:rsidR="00F33E7A" w:rsidRDefault="0099653A">
      <w:pPr>
        <w:ind w:left="101" w:right="35"/>
      </w:pPr>
      <w:r>
        <w:rPr>
          <w:szCs w:val="28"/>
          <w:rtl/>
        </w:rPr>
        <w:t>يتناول هذا الفصل عرض النتائج التي توصلت إليها الد ارسة الميدانية وتحليلها في ضوء أسئلة الد ارسةوفرضياتها، وذلك بالاعتماد على البيانات التي جُمعت من أف ارد عينة الد ارسة باستخد</w:t>
      </w:r>
      <w:r>
        <w:rPr>
          <w:szCs w:val="28"/>
          <w:rtl/>
        </w:rPr>
        <w:t>ام الاستبانة، ومن ثم معالجتها إحصائيًا باستخدام الأساليب الإحصائية المناسبة ويبدأ الفصل بعرض النتائج المتعلقة بالخصائصالديموغ ارفية لأف ارد العينة، ثم ينتقل إلى تحليل استجاباتهم على محاور الد ارسة، والمتمثلة في الأمن السيب ارنيفي بعده التقني، والثقة الرقمي</w:t>
      </w:r>
      <w:r>
        <w:rPr>
          <w:szCs w:val="28"/>
          <w:rtl/>
        </w:rPr>
        <w:t>ة، وق ارر استخدام الخدمات المصرفية عبر الإنترنت. كما يتضمن الفصل اختبار فرضيات الد ارسة الرئيسة والفرعية، وتفسير النتائج التي تم التوصل إليها في ضوء الأدبيات النظرية والد ارسات السابقة ذات الصلة، بما يسهم في الوصول إلى دلالات علمية واضحة تدعم أهداف الد ارس</w:t>
      </w:r>
      <w:r>
        <w:rPr>
          <w:szCs w:val="28"/>
          <w:rtl/>
        </w:rPr>
        <w:t xml:space="preserve">ة. </w:t>
      </w:r>
    </w:p>
    <w:p w:rsidR="00F33E7A" w:rsidRDefault="0099653A">
      <w:pPr>
        <w:ind w:left="101" w:right="35"/>
      </w:pPr>
      <w:r>
        <w:rPr>
          <w:szCs w:val="28"/>
          <w:rtl/>
        </w:rPr>
        <w:t>يبين هذا الجزء المتوسطات الحسابية والانح ارفات المعيارية والرتب لتقدي ارت أف ارد عينة الد ارسة على كل فقرةمن فق ارت محاور الد ارسة، وذلك بهدف التعرف إلى مستوى استجاباتهم تجاه أبعاد الأمن السيب ارني في بعده التقني، والثقة الرقمية، وق ارر استخدام الخدمات</w:t>
      </w:r>
      <w:r>
        <w:rPr>
          <w:szCs w:val="28"/>
          <w:rtl/>
        </w:rPr>
        <w:t xml:space="preserve"> المصرفية عبر الإنترن ت</w:t>
      </w:r>
      <w:r>
        <w:rPr>
          <w:szCs w:val="28"/>
          <w:rtl/>
        </w:rPr>
        <w:t>.</w:t>
      </w:r>
      <w:r>
        <w:rPr>
          <w:szCs w:val="28"/>
          <w:rtl/>
        </w:rPr>
        <w:t xml:space="preserve"> </w:t>
      </w:r>
    </w:p>
    <w:p w:rsidR="00F33E7A" w:rsidRDefault="0099653A">
      <w:pPr>
        <w:bidi w:val="0"/>
        <w:spacing w:after="353" w:line="259" w:lineRule="auto"/>
        <w:ind w:left="0" w:right="158" w:firstLine="0"/>
        <w:jc w:val="right"/>
      </w:pPr>
      <w:r>
        <w:t xml:space="preserve"> </w:t>
      </w:r>
    </w:p>
    <w:p w:rsidR="00F33E7A" w:rsidRDefault="0099653A">
      <w:pPr>
        <w:bidi w:val="0"/>
        <w:spacing w:after="351" w:line="259" w:lineRule="auto"/>
        <w:ind w:left="0" w:right="158" w:firstLine="0"/>
        <w:jc w:val="right"/>
      </w:pPr>
      <w:r>
        <w:t xml:space="preserve"> </w:t>
      </w:r>
    </w:p>
    <w:p w:rsidR="00F33E7A" w:rsidRDefault="0099653A">
      <w:pPr>
        <w:bidi w:val="0"/>
        <w:spacing w:after="353" w:line="259" w:lineRule="auto"/>
        <w:ind w:left="0" w:right="158" w:firstLine="0"/>
        <w:jc w:val="right"/>
      </w:pPr>
      <w:r>
        <w:t xml:space="preserve"> </w:t>
      </w:r>
    </w:p>
    <w:p w:rsidR="00F33E7A" w:rsidRDefault="0099653A">
      <w:pPr>
        <w:bidi w:val="0"/>
        <w:spacing w:after="353" w:line="259" w:lineRule="auto"/>
        <w:ind w:left="0" w:right="158" w:firstLine="0"/>
        <w:jc w:val="right"/>
      </w:pPr>
      <w:r>
        <w:t xml:space="preserve"> </w:t>
      </w:r>
    </w:p>
    <w:p w:rsidR="00F33E7A" w:rsidRDefault="0099653A">
      <w:pPr>
        <w:bidi w:val="0"/>
        <w:spacing w:after="0" w:line="259" w:lineRule="auto"/>
        <w:ind w:left="0" w:right="158" w:firstLine="0"/>
        <w:jc w:val="right"/>
      </w:pPr>
      <w:r>
        <w:t xml:space="preserve"> </w:t>
      </w:r>
    </w:p>
    <w:p w:rsidR="00F33E7A" w:rsidRDefault="0099653A">
      <w:pPr>
        <w:pStyle w:val="Heading2"/>
        <w:ind w:left="106"/>
      </w:pPr>
      <w:r>
        <w:rPr>
          <w:bCs/>
          <w:szCs w:val="36"/>
        </w:rPr>
        <w:t>4</w:t>
      </w:r>
      <w:r>
        <w:rPr>
          <w:bCs/>
          <w:szCs w:val="36"/>
          <w:rtl/>
        </w:rPr>
        <w:t>.</w:t>
      </w:r>
      <w:r>
        <w:rPr>
          <w:bCs/>
          <w:szCs w:val="36"/>
        </w:rPr>
        <w:t>2</w:t>
      </w:r>
      <w:r>
        <w:rPr>
          <w:bCs/>
          <w:szCs w:val="36"/>
          <w:rtl/>
        </w:rPr>
        <w:t xml:space="preserve"> </w:t>
      </w:r>
      <w:r>
        <w:rPr>
          <w:bCs/>
          <w:szCs w:val="36"/>
          <w:rtl/>
        </w:rPr>
        <w:t>التشفير المتقد م</w:t>
      </w:r>
      <w:r>
        <w:rPr>
          <w:bCs/>
          <w:szCs w:val="36"/>
          <w:rtl/>
        </w:rPr>
        <w:t xml:space="preserve"> </w:t>
      </w:r>
    </w:p>
    <w:p w:rsidR="00F33E7A" w:rsidRDefault="0099653A">
      <w:pPr>
        <w:ind w:left="101" w:right="35"/>
      </w:pPr>
      <w:r>
        <w:rPr>
          <w:szCs w:val="28"/>
          <w:rtl/>
        </w:rPr>
        <w:t>يبين الجدول التالي المتوسطات الحسابية والانح ارفات المعيارية والرتب لتقدي ارت أف ارد العينة على كل فقرة منفق ار ت التشفير المتقدم</w:t>
      </w:r>
      <w:r>
        <w:rPr>
          <w:szCs w:val="28"/>
          <w:rtl/>
        </w:rPr>
        <w:t xml:space="preserve">. </w:t>
      </w:r>
    </w:p>
    <w:p w:rsidR="00F33E7A" w:rsidRDefault="0099653A">
      <w:pPr>
        <w:spacing w:after="0" w:line="261" w:lineRule="auto"/>
        <w:ind w:left="115" w:right="43" w:hanging="10"/>
        <w:jc w:val="center"/>
      </w:pPr>
      <w:r>
        <w:rPr>
          <w:b/>
          <w:bCs/>
          <w:szCs w:val="28"/>
          <w:rtl/>
        </w:rPr>
        <w:t xml:space="preserve">الجدول رقم  </w:t>
      </w:r>
      <w:r>
        <w:rPr>
          <w:b/>
          <w:bCs/>
          <w:szCs w:val="28"/>
        </w:rPr>
        <w:t>1</w:t>
      </w:r>
      <w:r>
        <w:rPr>
          <w:b/>
          <w:bCs/>
          <w:szCs w:val="28"/>
          <w:rtl/>
        </w:rPr>
        <w:t>(-</w:t>
      </w:r>
      <w:r>
        <w:rPr>
          <w:b/>
          <w:bCs/>
          <w:szCs w:val="28"/>
        </w:rPr>
        <w:t>4</w:t>
      </w:r>
      <w:r>
        <w:rPr>
          <w:b/>
          <w:bCs/>
          <w:szCs w:val="28"/>
          <w:rtl/>
        </w:rPr>
        <w:t xml:space="preserve">) المتوسطات الحسابية والانحارفات المعيارية والرتب </w:t>
      </w:r>
      <w:r>
        <w:rPr>
          <w:b/>
          <w:bCs/>
          <w:szCs w:val="28"/>
          <w:rtl/>
        </w:rPr>
        <w:t xml:space="preserve">لتقديارت أفارد العينة على كل فقرة من فقارت التشفير المتقد م </w:t>
      </w:r>
    </w:p>
    <w:tbl>
      <w:tblPr>
        <w:tblStyle w:val="TableGrid"/>
        <w:tblW w:w="9350" w:type="dxa"/>
        <w:tblInd w:w="53" w:type="dxa"/>
        <w:tblCellMar>
          <w:top w:w="3" w:type="dxa"/>
          <w:left w:w="0" w:type="dxa"/>
          <w:bottom w:w="0" w:type="dxa"/>
          <w:right w:w="107" w:type="dxa"/>
        </w:tblCellMar>
        <w:tblLook w:val="04A0" w:firstRow="1" w:lastRow="0" w:firstColumn="1" w:lastColumn="0" w:noHBand="0" w:noVBand="1"/>
      </w:tblPr>
      <w:tblGrid>
        <w:gridCol w:w="1021"/>
        <w:gridCol w:w="626"/>
        <w:gridCol w:w="1222"/>
        <w:gridCol w:w="1205"/>
        <w:gridCol w:w="4333"/>
        <w:gridCol w:w="942"/>
      </w:tblGrid>
      <w:tr w:rsidR="00F33E7A">
        <w:trPr>
          <w:trHeight w:val="926"/>
        </w:trPr>
        <w:tc>
          <w:tcPr>
            <w:tcW w:w="1021" w:type="dxa"/>
            <w:tcBorders>
              <w:top w:val="single" w:sz="4" w:space="0" w:color="ED7D31"/>
              <w:left w:val="single" w:sz="4" w:space="0" w:color="ED7D31"/>
              <w:bottom w:val="single" w:sz="4" w:space="0" w:color="ED7D31"/>
              <w:right w:val="nil"/>
            </w:tcBorders>
            <w:shd w:val="clear" w:color="auto" w:fill="ED7D31"/>
          </w:tcPr>
          <w:p w:rsidR="00F33E7A" w:rsidRDefault="0099653A">
            <w:pPr>
              <w:spacing w:after="0" w:line="259" w:lineRule="auto"/>
              <w:ind w:left="0" w:right="222" w:firstLine="102"/>
            </w:pPr>
            <w:r>
              <w:rPr>
                <w:b/>
                <w:bCs/>
                <w:color w:val="FFFFFF"/>
                <w:sz w:val="24"/>
                <w:szCs w:val="24"/>
                <w:rtl/>
              </w:rPr>
              <w:t xml:space="preserve">درجةالموافقة </w:t>
            </w:r>
          </w:p>
        </w:tc>
        <w:tc>
          <w:tcPr>
            <w:tcW w:w="626" w:type="dxa"/>
            <w:tcBorders>
              <w:top w:val="single" w:sz="4" w:space="0" w:color="ED7D31"/>
              <w:left w:val="nil"/>
              <w:bottom w:val="single" w:sz="4" w:space="0" w:color="ED7D31"/>
              <w:right w:val="nil"/>
            </w:tcBorders>
            <w:shd w:val="clear" w:color="auto" w:fill="ED7D31"/>
            <w:vAlign w:val="center"/>
          </w:tcPr>
          <w:p w:rsidR="00F33E7A" w:rsidRDefault="0099653A">
            <w:pPr>
              <w:spacing w:after="0" w:line="259" w:lineRule="auto"/>
              <w:ind w:left="0" w:right="110" w:firstLine="0"/>
              <w:jc w:val="right"/>
            </w:pPr>
            <w:r>
              <w:rPr>
                <w:b/>
                <w:bCs/>
                <w:color w:val="FFFFFF"/>
                <w:sz w:val="24"/>
                <w:szCs w:val="24"/>
                <w:rtl/>
              </w:rPr>
              <w:t xml:space="preserve">الرتبة </w:t>
            </w:r>
          </w:p>
        </w:tc>
        <w:tc>
          <w:tcPr>
            <w:tcW w:w="1222" w:type="dxa"/>
            <w:tcBorders>
              <w:top w:val="single" w:sz="4" w:space="0" w:color="ED7D31"/>
              <w:left w:val="nil"/>
              <w:bottom w:val="single" w:sz="4" w:space="0" w:color="ED7D31"/>
              <w:right w:val="nil"/>
            </w:tcBorders>
            <w:shd w:val="clear" w:color="auto" w:fill="ED7D31"/>
          </w:tcPr>
          <w:p w:rsidR="00F33E7A" w:rsidRDefault="0099653A">
            <w:pPr>
              <w:spacing w:after="41" w:line="259" w:lineRule="auto"/>
              <w:ind w:left="0" w:right="112" w:firstLine="0"/>
              <w:jc w:val="center"/>
            </w:pPr>
            <w:r>
              <w:rPr>
                <w:b/>
                <w:bCs/>
                <w:color w:val="FFFFFF"/>
                <w:sz w:val="24"/>
                <w:szCs w:val="24"/>
                <w:rtl/>
              </w:rPr>
              <w:t>الانحراف</w:t>
            </w:r>
          </w:p>
          <w:p w:rsidR="00F33E7A" w:rsidRDefault="0099653A">
            <w:pPr>
              <w:spacing w:after="0" w:line="259" w:lineRule="auto"/>
              <w:ind w:left="0" w:right="295" w:firstLine="0"/>
              <w:jc w:val="right"/>
            </w:pPr>
            <w:r>
              <w:rPr>
                <w:b/>
                <w:bCs/>
                <w:color w:val="FFFFFF"/>
                <w:sz w:val="24"/>
                <w:szCs w:val="24"/>
                <w:rtl/>
              </w:rPr>
              <w:t xml:space="preserve">المعيار ي </w:t>
            </w:r>
          </w:p>
        </w:tc>
        <w:tc>
          <w:tcPr>
            <w:tcW w:w="1205" w:type="dxa"/>
            <w:tcBorders>
              <w:top w:val="single" w:sz="4" w:space="0" w:color="ED7D31"/>
              <w:left w:val="nil"/>
              <w:bottom w:val="single" w:sz="4" w:space="0" w:color="ED7D31"/>
              <w:right w:val="nil"/>
            </w:tcBorders>
            <w:shd w:val="clear" w:color="auto" w:fill="ED7D31"/>
          </w:tcPr>
          <w:p w:rsidR="00F33E7A" w:rsidRDefault="0099653A">
            <w:pPr>
              <w:spacing w:after="0" w:line="259" w:lineRule="auto"/>
              <w:ind w:left="0" w:right="288" w:firstLine="3"/>
            </w:pPr>
            <w:r>
              <w:rPr>
                <w:b/>
                <w:bCs/>
                <w:color w:val="FFFFFF"/>
                <w:sz w:val="24"/>
                <w:szCs w:val="24"/>
                <w:rtl/>
              </w:rPr>
              <w:t xml:space="preserve">المتوسط الحسابي  </w:t>
            </w:r>
          </w:p>
        </w:tc>
        <w:tc>
          <w:tcPr>
            <w:tcW w:w="4333" w:type="dxa"/>
            <w:tcBorders>
              <w:top w:val="single" w:sz="4" w:space="0" w:color="ED7D31"/>
              <w:left w:val="nil"/>
              <w:bottom w:val="single" w:sz="4" w:space="0" w:color="ED7D31"/>
              <w:right w:val="nil"/>
            </w:tcBorders>
            <w:shd w:val="clear" w:color="auto" w:fill="ED7D31"/>
            <w:vAlign w:val="center"/>
          </w:tcPr>
          <w:p w:rsidR="00F33E7A" w:rsidRDefault="0099653A">
            <w:pPr>
              <w:spacing w:after="0" w:line="259" w:lineRule="auto"/>
              <w:ind w:left="0" w:right="115" w:firstLine="0"/>
              <w:jc w:val="center"/>
            </w:pPr>
            <w:r>
              <w:rPr>
                <w:b/>
                <w:bCs/>
                <w:color w:val="FFFFFF"/>
                <w:sz w:val="24"/>
                <w:szCs w:val="24"/>
                <w:rtl/>
              </w:rPr>
              <w:t xml:space="preserve">الفقرة  </w:t>
            </w:r>
          </w:p>
        </w:tc>
        <w:tc>
          <w:tcPr>
            <w:tcW w:w="942" w:type="dxa"/>
            <w:tcBorders>
              <w:top w:val="single" w:sz="4" w:space="0" w:color="ED7D31"/>
              <w:left w:val="nil"/>
              <w:bottom w:val="single" w:sz="4" w:space="0" w:color="ED7D31"/>
              <w:right w:val="single" w:sz="4" w:space="0" w:color="ED7D31"/>
            </w:tcBorders>
            <w:shd w:val="clear" w:color="auto" w:fill="ED7D31"/>
            <w:vAlign w:val="center"/>
          </w:tcPr>
          <w:p w:rsidR="00F33E7A" w:rsidRDefault="0099653A">
            <w:pPr>
              <w:spacing w:after="0" w:line="259" w:lineRule="auto"/>
              <w:ind w:left="0" w:right="127" w:firstLine="0"/>
              <w:jc w:val="right"/>
            </w:pPr>
            <w:r>
              <w:rPr>
                <w:b/>
                <w:bCs/>
                <w:color w:val="FFFFFF"/>
                <w:sz w:val="24"/>
                <w:szCs w:val="24"/>
                <w:rtl/>
              </w:rPr>
              <w:t xml:space="preserve">رقم الفقرة  </w:t>
            </w:r>
          </w:p>
        </w:tc>
      </w:tr>
      <w:tr w:rsidR="00F33E7A">
        <w:trPr>
          <w:trHeight w:val="926"/>
        </w:trPr>
        <w:tc>
          <w:tcPr>
            <w:tcW w:w="1021" w:type="dxa"/>
            <w:tcBorders>
              <w:top w:val="single" w:sz="4" w:space="0" w:color="ED7D31"/>
              <w:left w:val="single" w:sz="4" w:space="0" w:color="F4B083"/>
              <w:bottom w:val="single" w:sz="4" w:space="0" w:color="F4B083"/>
              <w:right w:val="single" w:sz="4" w:space="0" w:color="F4B083"/>
            </w:tcBorders>
            <w:shd w:val="clear" w:color="auto" w:fill="FBE4D5"/>
            <w:vAlign w:val="center"/>
          </w:tcPr>
          <w:p w:rsidR="00F33E7A" w:rsidRDefault="0099653A">
            <w:pPr>
              <w:spacing w:after="0" w:line="259" w:lineRule="auto"/>
              <w:ind w:left="0" w:right="260" w:firstLine="0"/>
              <w:jc w:val="right"/>
            </w:pPr>
            <w:r>
              <w:rPr>
                <w:b/>
                <w:bCs/>
                <w:sz w:val="24"/>
                <w:szCs w:val="24"/>
                <w:rtl/>
              </w:rPr>
              <w:t xml:space="preserve">مرتفع ة </w:t>
            </w:r>
          </w:p>
        </w:tc>
        <w:tc>
          <w:tcPr>
            <w:tcW w:w="626" w:type="dxa"/>
            <w:tcBorders>
              <w:top w:val="single" w:sz="4" w:space="0" w:color="ED7D31"/>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127" w:right="0" w:firstLine="0"/>
              <w:jc w:val="left"/>
            </w:pPr>
            <w:r>
              <w:rPr>
                <w:b/>
                <w:sz w:val="24"/>
              </w:rPr>
              <w:t xml:space="preserve"> 2</w:t>
            </w:r>
          </w:p>
        </w:tc>
        <w:tc>
          <w:tcPr>
            <w:tcW w:w="1222" w:type="dxa"/>
            <w:tcBorders>
              <w:top w:val="single" w:sz="4" w:space="0" w:color="ED7D31"/>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252" w:right="0" w:firstLine="0"/>
              <w:jc w:val="left"/>
            </w:pPr>
            <w:r>
              <w:rPr>
                <w:b/>
                <w:sz w:val="24"/>
              </w:rPr>
              <w:t xml:space="preserve"> 0.72</w:t>
            </w:r>
          </w:p>
        </w:tc>
        <w:tc>
          <w:tcPr>
            <w:tcW w:w="1205" w:type="dxa"/>
            <w:tcBorders>
              <w:top w:val="single" w:sz="4" w:space="0" w:color="ED7D31"/>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242" w:right="0" w:firstLine="0"/>
              <w:jc w:val="left"/>
            </w:pPr>
            <w:r>
              <w:rPr>
                <w:b/>
                <w:sz w:val="24"/>
              </w:rPr>
              <w:t xml:space="preserve"> 4.26</w:t>
            </w:r>
          </w:p>
        </w:tc>
        <w:tc>
          <w:tcPr>
            <w:tcW w:w="4333"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96" w:right="254" w:hanging="51"/>
              <w:jc w:val="right"/>
            </w:pPr>
            <w:r>
              <w:rPr>
                <w:b/>
                <w:bCs/>
                <w:sz w:val="24"/>
                <w:szCs w:val="24"/>
                <w:rtl/>
              </w:rPr>
              <w:t xml:space="preserve">أعتقد أن البنك يستخدم تقنيات تشفير قوية لحماية بياناتي الشخصية أثناء استخدام الخدمات </w:t>
            </w:r>
            <w:r>
              <w:rPr>
                <w:b/>
                <w:bCs/>
                <w:sz w:val="24"/>
                <w:szCs w:val="24"/>
                <w:rtl/>
              </w:rPr>
              <w:t xml:space="preserve">الرقمي ة </w:t>
            </w:r>
          </w:p>
        </w:tc>
        <w:tc>
          <w:tcPr>
            <w:tcW w:w="942" w:type="dxa"/>
            <w:tcBorders>
              <w:top w:val="single" w:sz="4" w:space="0" w:color="ED7D31"/>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286" w:right="0" w:firstLine="0"/>
              <w:jc w:val="left"/>
            </w:pPr>
            <w:r>
              <w:rPr>
                <w:b/>
                <w:sz w:val="24"/>
              </w:rPr>
              <w:t xml:space="preserve"> 1</w:t>
            </w:r>
          </w:p>
        </w:tc>
      </w:tr>
      <w:tr w:rsidR="00F33E7A">
        <w:trPr>
          <w:trHeight w:val="931"/>
        </w:trPr>
        <w:tc>
          <w:tcPr>
            <w:tcW w:w="1021" w:type="dxa"/>
            <w:tcBorders>
              <w:top w:val="single" w:sz="4" w:space="0" w:color="F4B083"/>
              <w:left w:val="single" w:sz="4" w:space="0" w:color="F4B083"/>
              <w:bottom w:val="single" w:sz="4" w:space="0" w:color="F4B083"/>
              <w:right w:val="single" w:sz="4" w:space="0" w:color="F4B083"/>
            </w:tcBorders>
            <w:vAlign w:val="center"/>
          </w:tcPr>
          <w:p w:rsidR="00F33E7A" w:rsidRDefault="0099653A">
            <w:pPr>
              <w:spacing w:after="0" w:line="259" w:lineRule="auto"/>
              <w:ind w:left="0" w:right="260" w:firstLine="0"/>
              <w:jc w:val="right"/>
            </w:pPr>
            <w:r>
              <w:rPr>
                <w:b/>
                <w:bCs/>
                <w:sz w:val="24"/>
                <w:szCs w:val="24"/>
                <w:rtl/>
              </w:rPr>
              <w:t xml:space="preserve">مرتفع ة </w:t>
            </w:r>
          </w:p>
        </w:tc>
        <w:tc>
          <w:tcPr>
            <w:tcW w:w="626"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127" w:right="0" w:firstLine="0"/>
              <w:jc w:val="left"/>
            </w:pPr>
            <w:r>
              <w:rPr>
                <w:b/>
                <w:sz w:val="24"/>
              </w:rPr>
              <w:t xml:space="preserve"> 5</w:t>
            </w:r>
          </w:p>
        </w:tc>
        <w:tc>
          <w:tcPr>
            <w:tcW w:w="1222"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252" w:right="0" w:firstLine="0"/>
              <w:jc w:val="left"/>
            </w:pPr>
            <w:r>
              <w:rPr>
                <w:b/>
                <w:sz w:val="24"/>
              </w:rPr>
              <w:t xml:space="preserve"> 0.77</w:t>
            </w:r>
          </w:p>
        </w:tc>
        <w:tc>
          <w:tcPr>
            <w:tcW w:w="1205"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242" w:right="0" w:firstLine="0"/>
              <w:jc w:val="left"/>
            </w:pPr>
            <w:r>
              <w:rPr>
                <w:b/>
                <w:sz w:val="24"/>
              </w:rPr>
              <w:t xml:space="preserve"> 4.14</w:t>
            </w:r>
          </w:p>
        </w:tc>
        <w:tc>
          <w:tcPr>
            <w:tcW w:w="4333" w:type="dxa"/>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1427" w:right="252" w:hanging="1427"/>
              <w:jc w:val="right"/>
            </w:pPr>
            <w:r>
              <w:rPr>
                <w:b/>
                <w:bCs/>
                <w:sz w:val="24"/>
                <w:szCs w:val="24"/>
                <w:rtl/>
              </w:rPr>
              <w:t xml:space="preserve">أشعر أن معلوماتي البنكية تكون آمنة عند إرسالها عبر الإنترنت </w:t>
            </w:r>
          </w:p>
        </w:tc>
        <w:tc>
          <w:tcPr>
            <w:tcW w:w="942"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286" w:right="0" w:firstLine="0"/>
              <w:jc w:val="left"/>
            </w:pPr>
            <w:r>
              <w:rPr>
                <w:b/>
                <w:sz w:val="24"/>
              </w:rPr>
              <w:t xml:space="preserve"> 2</w:t>
            </w:r>
          </w:p>
        </w:tc>
      </w:tr>
      <w:tr w:rsidR="00F33E7A">
        <w:trPr>
          <w:trHeight w:val="924"/>
        </w:trPr>
        <w:tc>
          <w:tcPr>
            <w:tcW w:w="1021"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spacing w:after="0" w:line="259" w:lineRule="auto"/>
              <w:ind w:left="0" w:right="260" w:firstLine="0"/>
              <w:jc w:val="right"/>
            </w:pPr>
            <w:r>
              <w:rPr>
                <w:b/>
                <w:bCs/>
                <w:sz w:val="24"/>
                <w:szCs w:val="24"/>
                <w:rtl/>
              </w:rPr>
              <w:t xml:space="preserve">مرتفع ة </w:t>
            </w:r>
          </w:p>
        </w:tc>
        <w:tc>
          <w:tcPr>
            <w:tcW w:w="626"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127" w:right="0" w:firstLine="0"/>
              <w:jc w:val="left"/>
            </w:pPr>
            <w:r>
              <w:rPr>
                <w:b/>
                <w:sz w:val="24"/>
              </w:rPr>
              <w:t xml:space="preserve"> 1</w:t>
            </w:r>
          </w:p>
        </w:tc>
        <w:tc>
          <w:tcPr>
            <w:tcW w:w="1222"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252" w:right="0" w:firstLine="0"/>
              <w:jc w:val="left"/>
            </w:pPr>
            <w:r>
              <w:rPr>
                <w:b/>
                <w:sz w:val="24"/>
              </w:rPr>
              <w:t xml:space="preserve"> 0.71</w:t>
            </w:r>
          </w:p>
        </w:tc>
        <w:tc>
          <w:tcPr>
            <w:tcW w:w="1205"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242" w:right="0" w:firstLine="0"/>
              <w:jc w:val="left"/>
            </w:pPr>
            <w:r>
              <w:rPr>
                <w:b/>
                <w:sz w:val="24"/>
              </w:rPr>
              <w:t xml:space="preserve"> 4.31</w:t>
            </w:r>
          </w:p>
        </w:tc>
        <w:tc>
          <w:tcPr>
            <w:tcW w:w="4333"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965" w:right="264" w:hanging="965"/>
              <w:jc w:val="right"/>
            </w:pPr>
            <w:r>
              <w:rPr>
                <w:b/>
                <w:bCs/>
                <w:sz w:val="24"/>
                <w:szCs w:val="24"/>
                <w:rtl/>
              </w:rPr>
              <w:t xml:space="preserve">أرى أن البنك يحمي تفاصيل المعاملات الرقمية من الوصول غير المصرح به </w:t>
            </w:r>
          </w:p>
        </w:tc>
        <w:tc>
          <w:tcPr>
            <w:tcW w:w="942"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286" w:right="0" w:firstLine="0"/>
              <w:jc w:val="left"/>
            </w:pPr>
            <w:r>
              <w:rPr>
                <w:b/>
                <w:sz w:val="24"/>
              </w:rPr>
              <w:t xml:space="preserve"> 3</w:t>
            </w:r>
          </w:p>
        </w:tc>
      </w:tr>
      <w:tr w:rsidR="00F33E7A">
        <w:trPr>
          <w:trHeight w:val="931"/>
        </w:trPr>
        <w:tc>
          <w:tcPr>
            <w:tcW w:w="1021" w:type="dxa"/>
            <w:tcBorders>
              <w:top w:val="single" w:sz="4" w:space="0" w:color="F4B083"/>
              <w:left w:val="single" w:sz="4" w:space="0" w:color="F4B083"/>
              <w:bottom w:val="single" w:sz="4" w:space="0" w:color="F4B083"/>
              <w:right w:val="single" w:sz="4" w:space="0" w:color="F4B083"/>
            </w:tcBorders>
            <w:vAlign w:val="center"/>
          </w:tcPr>
          <w:p w:rsidR="00F33E7A" w:rsidRDefault="0099653A">
            <w:pPr>
              <w:spacing w:after="0" w:line="259" w:lineRule="auto"/>
              <w:ind w:left="0" w:right="260" w:firstLine="0"/>
              <w:jc w:val="right"/>
            </w:pPr>
            <w:r>
              <w:rPr>
                <w:b/>
                <w:bCs/>
                <w:sz w:val="24"/>
                <w:szCs w:val="24"/>
                <w:rtl/>
              </w:rPr>
              <w:t xml:space="preserve">مرتفع ة </w:t>
            </w:r>
          </w:p>
        </w:tc>
        <w:tc>
          <w:tcPr>
            <w:tcW w:w="626"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127" w:right="0" w:firstLine="0"/>
              <w:jc w:val="left"/>
            </w:pPr>
            <w:r>
              <w:rPr>
                <w:b/>
                <w:sz w:val="24"/>
              </w:rPr>
              <w:t xml:space="preserve"> 3</w:t>
            </w:r>
          </w:p>
        </w:tc>
        <w:tc>
          <w:tcPr>
            <w:tcW w:w="1222"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252" w:right="0" w:firstLine="0"/>
              <w:jc w:val="left"/>
            </w:pPr>
            <w:r>
              <w:rPr>
                <w:b/>
                <w:sz w:val="24"/>
              </w:rPr>
              <w:t xml:space="preserve"> 0.78</w:t>
            </w:r>
          </w:p>
        </w:tc>
        <w:tc>
          <w:tcPr>
            <w:tcW w:w="1205"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242" w:right="0" w:firstLine="0"/>
              <w:jc w:val="left"/>
            </w:pPr>
            <w:r>
              <w:rPr>
                <w:b/>
                <w:sz w:val="24"/>
              </w:rPr>
              <w:t xml:space="preserve"> 4.25</w:t>
            </w:r>
          </w:p>
        </w:tc>
        <w:tc>
          <w:tcPr>
            <w:tcW w:w="4333" w:type="dxa"/>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1148" w:right="225" w:hanging="1148"/>
              <w:jc w:val="right"/>
            </w:pPr>
            <w:r>
              <w:rPr>
                <w:b/>
                <w:bCs/>
                <w:sz w:val="24"/>
                <w:szCs w:val="24"/>
                <w:rtl/>
              </w:rPr>
              <w:t xml:space="preserve">أشعر أن تقنيات التشفير المطبقة </w:t>
            </w:r>
            <w:r>
              <w:rPr>
                <w:b/>
                <w:bCs/>
                <w:sz w:val="24"/>
                <w:szCs w:val="24"/>
                <w:rtl/>
              </w:rPr>
              <w:t xml:space="preserve">تقلل من احتماليةتسرب بياناتي المالية </w:t>
            </w:r>
          </w:p>
        </w:tc>
        <w:tc>
          <w:tcPr>
            <w:tcW w:w="942"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286" w:right="0" w:firstLine="0"/>
              <w:jc w:val="left"/>
            </w:pPr>
            <w:r>
              <w:rPr>
                <w:b/>
                <w:sz w:val="24"/>
              </w:rPr>
              <w:t xml:space="preserve"> 4</w:t>
            </w:r>
          </w:p>
        </w:tc>
      </w:tr>
      <w:tr w:rsidR="00F33E7A">
        <w:trPr>
          <w:trHeight w:val="924"/>
        </w:trPr>
        <w:tc>
          <w:tcPr>
            <w:tcW w:w="1021"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spacing w:after="0" w:line="259" w:lineRule="auto"/>
              <w:ind w:left="0" w:right="260" w:firstLine="0"/>
              <w:jc w:val="right"/>
            </w:pPr>
            <w:r>
              <w:rPr>
                <w:b/>
                <w:bCs/>
                <w:sz w:val="24"/>
                <w:szCs w:val="24"/>
                <w:rtl/>
              </w:rPr>
              <w:t xml:space="preserve">مرتفع ة </w:t>
            </w:r>
          </w:p>
        </w:tc>
        <w:tc>
          <w:tcPr>
            <w:tcW w:w="626"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127" w:right="0" w:firstLine="0"/>
              <w:jc w:val="left"/>
            </w:pPr>
            <w:r>
              <w:rPr>
                <w:b/>
                <w:sz w:val="24"/>
              </w:rPr>
              <w:t xml:space="preserve"> 3</w:t>
            </w:r>
          </w:p>
        </w:tc>
        <w:tc>
          <w:tcPr>
            <w:tcW w:w="1222"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252" w:right="0" w:firstLine="0"/>
              <w:jc w:val="left"/>
            </w:pPr>
            <w:r>
              <w:rPr>
                <w:b/>
                <w:sz w:val="24"/>
              </w:rPr>
              <w:t xml:space="preserve"> 0.69</w:t>
            </w:r>
          </w:p>
        </w:tc>
        <w:tc>
          <w:tcPr>
            <w:tcW w:w="1205"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242" w:right="0" w:firstLine="0"/>
              <w:jc w:val="left"/>
            </w:pPr>
            <w:r>
              <w:rPr>
                <w:b/>
                <w:sz w:val="24"/>
              </w:rPr>
              <w:t xml:space="preserve"> 4.25</w:t>
            </w:r>
          </w:p>
        </w:tc>
        <w:tc>
          <w:tcPr>
            <w:tcW w:w="4333"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725" w:right="403" w:hanging="559"/>
              <w:jc w:val="right"/>
            </w:pPr>
            <w:r>
              <w:rPr>
                <w:b/>
                <w:bCs/>
                <w:sz w:val="24"/>
                <w:szCs w:val="24"/>
                <w:rtl/>
              </w:rPr>
              <w:t xml:space="preserve">وجود تقنيات حماية متقدمة في القنوات البنكية الرقمية يزيد من شعوري بالأما ن </w:t>
            </w:r>
          </w:p>
        </w:tc>
        <w:tc>
          <w:tcPr>
            <w:tcW w:w="942"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286" w:right="0" w:firstLine="0"/>
              <w:jc w:val="left"/>
            </w:pPr>
            <w:r>
              <w:rPr>
                <w:b/>
                <w:sz w:val="24"/>
              </w:rPr>
              <w:t xml:space="preserve"> 5</w:t>
            </w:r>
          </w:p>
        </w:tc>
      </w:tr>
      <w:tr w:rsidR="00F33E7A">
        <w:trPr>
          <w:trHeight w:val="931"/>
        </w:trPr>
        <w:tc>
          <w:tcPr>
            <w:tcW w:w="1021" w:type="dxa"/>
            <w:tcBorders>
              <w:top w:val="single" w:sz="4" w:space="0" w:color="F4B083"/>
              <w:left w:val="single" w:sz="4" w:space="0" w:color="F4B083"/>
              <w:bottom w:val="single" w:sz="4" w:space="0" w:color="F4B083"/>
              <w:right w:val="single" w:sz="4" w:space="0" w:color="F4B083"/>
            </w:tcBorders>
            <w:vAlign w:val="center"/>
          </w:tcPr>
          <w:p w:rsidR="00F33E7A" w:rsidRDefault="0099653A">
            <w:pPr>
              <w:spacing w:after="0" w:line="259" w:lineRule="auto"/>
              <w:ind w:left="0" w:right="260" w:firstLine="0"/>
              <w:jc w:val="right"/>
            </w:pPr>
            <w:r>
              <w:rPr>
                <w:b/>
                <w:bCs/>
                <w:sz w:val="24"/>
                <w:szCs w:val="24"/>
                <w:rtl/>
              </w:rPr>
              <w:t xml:space="preserve">مرتفع ة </w:t>
            </w:r>
          </w:p>
        </w:tc>
        <w:tc>
          <w:tcPr>
            <w:tcW w:w="626"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86" w:right="0" w:firstLine="0"/>
              <w:jc w:val="left"/>
            </w:pPr>
            <w:r>
              <w:rPr>
                <w:b/>
                <w:sz w:val="24"/>
              </w:rPr>
              <w:t xml:space="preserve"> —</w:t>
            </w:r>
          </w:p>
        </w:tc>
        <w:tc>
          <w:tcPr>
            <w:tcW w:w="1222"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252" w:right="0" w:firstLine="0"/>
              <w:jc w:val="left"/>
            </w:pPr>
            <w:r>
              <w:rPr>
                <w:b/>
                <w:sz w:val="24"/>
              </w:rPr>
              <w:t xml:space="preserve"> 0.50</w:t>
            </w:r>
          </w:p>
        </w:tc>
        <w:tc>
          <w:tcPr>
            <w:tcW w:w="1205"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242" w:right="0" w:firstLine="0"/>
              <w:jc w:val="left"/>
            </w:pPr>
            <w:r>
              <w:rPr>
                <w:b/>
                <w:sz w:val="24"/>
              </w:rPr>
              <w:t xml:space="preserve"> 4.24</w:t>
            </w:r>
          </w:p>
        </w:tc>
        <w:tc>
          <w:tcPr>
            <w:tcW w:w="4333" w:type="dxa"/>
            <w:tcBorders>
              <w:top w:val="single" w:sz="4" w:space="0" w:color="F4B083"/>
              <w:left w:val="single" w:sz="4" w:space="0" w:color="F4B083"/>
              <w:bottom w:val="single" w:sz="4" w:space="0" w:color="F4B083"/>
              <w:right w:val="single" w:sz="4" w:space="0" w:color="F4B083"/>
            </w:tcBorders>
            <w:vAlign w:val="center"/>
          </w:tcPr>
          <w:p w:rsidR="00F33E7A" w:rsidRDefault="0099653A">
            <w:pPr>
              <w:spacing w:after="0" w:line="259" w:lineRule="auto"/>
              <w:ind w:left="0" w:right="115" w:firstLine="0"/>
              <w:jc w:val="center"/>
            </w:pPr>
            <w:r>
              <w:rPr>
                <w:b/>
                <w:bCs/>
                <w:sz w:val="24"/>
                <w:szCs w:val="24"/>
                <w:rtl/>
              </w:rPr>
              <w:t xml:space="preserve">التشفير المتقدم  </w:t>
            </w:r>
          </w:p>
        </w:tc>
        <w:tc>
          <w:tcPr>
            <w:tcW w:w="942" w:type="dxa"/>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36" w:right="233" w:hanging="36"/>
            </w:pPr>
            <w:r>
              <w:rPr>
                <w:b/>
                <w:bCs/>
                <w:sz w:val="24"/>
                <w:szCs w:val="24"/>
                <w:rtl/>
              </w:rPr>
              <w:t xml:space="preserve">الدرجة الكلية </w:t>
            </w:r>
          </w:p>
        </w:tc>
      </w:tr>
    </w:tbl>
    <w:p w:rsidR="00F33E7A" w:rsidRDefault="0099653A">
      <w:pPr>
        <w:bidi w:val="0"/>
        <w:spacing w:after="357" w:line="259" w:lineRule="auto"/>
        <w:ind w:left="0" w:right="158" w:firstLine="0"/>
        <w:jc w:val="right"/>
      </w:pPr>
      <w:r>
        <w:t xml:space="preserve"> </w:t>
      </w:r>
    </w:p>
    <w:p w:rsidR="00F33E7A" w:rsidRDefault="0099653A">
      <w:pPr>
        <w:spacing w:after="483"/>
        <w:ind w:left="101" w:right="35"/>
      </w:pPr>
      <w:r>
        <w:rPr>
          <w:szCs w:val="28"/>
          <w:rtl/>
        </w:rPr>
        <w:t>يتضح من الجدول رقم</w:t>
      </w:r>
      <w:r>
        <w:rPr>
          <w:szCs w:val="28"/>
          <w:rtl/>
        </w:rPr>
        <w:t xml:space="preserve"> </w:t>
      </w:r>
      <w:r>
        <w:rPr>
          <w:szCs w:val="28"/>
        </w:rPr>
        <w:t>1</w:t>
      </w:r>
      <w:r>
        <w:rPr>
          <w:szCs w:val="28"/>
          <w:rtl/>
        </w:rPr>
        <w:t>(-</w:t>
      </w:r>
      <w:r>
        <w:rPr>
          <w:szCs w:val="28"/>
        </w:rPr>
        <w:t>4</w:t>
      </w:r>
      <w:r>
        <w:rPr>
          <w:szCs w:val="28"/>
          <w:rtl/>
        </w:rPr>
        <w:t xml:space="preserve">) </w:t>
      </w:r>
      <w:r>
        <w:rPr>
          <w:szCs w:val="28"/>
          <w:rtl/>
        </w:rPr>
        <w:t xml:space="preserve">أن المتوسط الكلي لفق ارت </w:t>
      </w:r>
      <w:r>
        <w:rPr>
          <w:szCs w:val="28"/>
          <w:rtl/>
        </w:rPr>
        <w:t>محور التشفير المتقدم بلغ</w:t>
      </w:r>
      <w:r>
        <w:rPr>
          <w:szCs w:val="28"/>
          <w:rtl/>
        </w:rPr>
        <w:t xml:space="preserve"> (</w:t>
      </w:r>
      <w:r>
        <w:rPr>
          <w:szCs w:val="28"/>
        </w:rPr>
        <w:t>42</w:t>
      </w:r>
      <w:r>
        <w:rPr>
          <w:szCs w:val="28"/>
          <w:rtl/>
        </w:rPr>
        <w:t>.</w:t>
      </w:r>
      <w:r>
        <w:rPr>
          <w:szCs w:val="28"/>
        </w:rPr>
        <w:t>4</w:t>
      </w:r>
      <w:r>
        <w:rPr>
          <w:szCs w:val="28"/>
          <w:rtl/>
        </w:rPr>
        <w:t xml:space="preserve">) </w:t>
      </w:r>
      <w:r>
        <w:rPr>
          <w:szCs w:val="28"/>
          <w:rtl/>
        </w:rPr>
        <w:t>بانح ارف معيار ي</w:t>
      </w:r>
      <w:r>
        <w:rPr>
          <w:szCs w:val="28"/>
          <w:rtl/>
        </w:rPr>
        <w:t>(</w:t>
      </w:r>
      <w:r>
        <w:rPr>
          <w:szCs w:val="28"/>
        </w:rPr>
        <w:t>05</w:t>
      </w:r>
      <w:r>
        <w:rPr>
          <w:szCs w:val="28"/>
          <w:rtl/>
        </w:rPr>
        <w:t>.</w:t>
      </w:r>
      <w:r>
        <w:rPr>
          <w:szCs w:val="28"/>
        </w:rPr>
        <w:t>0</w:t>
      </w:r>
      <w:r>
        <w:rPr>
          <w:szCs w:val="28"/>
          <w:rtl/>
        </w:rPr>
        <w:t>)</w:t>
      </w:r>
      <w:r>
        <w:rPr>
          <w:szCs w:val="28"/>
          <w:rtl/>
        </w:rPr>
        <w:t xml:space="preserve"> ، وهو ما يشير إلى مستو ى مرتفع من موافقة أف ارد العينة على هذا المحو ر كما ت اروحت المتوسطاتالحسابية بين</w:t>
      </w:r>
      <w:r>
        <w:rPr>
          <w:szCs w:val="28"/>
          <w:rtl/>
        </w:rPr>
        <w:t xml:space="preserve"> </w:t>
      </w:r>
      <w:r>
        <w:rPr>
          <w:szCs w:val="28"/>
        </w:rPr>
        <w:t>4</w:t>
      </w:r>
      <w:r>
        <w:rPr>
          <w:szCs w:val="28"/>
          <w:rtl/>
        </w:rPr>
        <w:t>.</w:t>
      </w:r>
      <w:r>
        <w:rPr>
          <w:szCs w:val="28"/>
        </w:rPr>
        <w:t>31</w:t>
      </w:r>
      <w:r>
        <w:rPr>
          <w:szCs w:val="28"/>
          <w:rtl/>
        </w:rPr>
        <w:t xml:space="preserve">( – </w:t>
      </w:r>
      <w:r>
        <w:rPr>
          <w:szCs w:val="28"/>
        </w:rPr>
        <w:t>41</w:t>
      </w:r>
      <w:r>
        <w:rPr>
          <w:szCs w:val="28"/>
          <w:rtl/>
        </w:rPr>
        <w:t>.</w:t>
      </w:r>
      <w:r>
        <w:rPr>
          <w:szCs w:val="28"/>
        </w:rPr>
        <w:t>4</w:t>
      </w:r>
      <w:r>
        <w:rPr>
          <w:szCs w:val="28"/>
          <w:rtl/>
        </w:rPr>
        <w:t>)</w:t>
      </w:r>
      <w:r>
        <w:rPr>
          <w:szCs w:val="28"/>
          <w:rtl/>
        </w:rPr>
        <w:t>، حيث جاءت الفقرة رقم</w:t>
      </w:r>
      <w:r>
        <w:rPr>
          <w:szCs w:val="28"/>
          <w:rtl/>
        </w:rPr>
        <w:t xml:space="preserve"> (</w:t>
      </w:r>
      <w:r>
        <w:rPr>
          <w:szCs w:val="28"/>
        </w:rPr>
        <w:t>3</w:t>
      </w:r>
      <w:r>
        <w:rPr>
          <w:szCs w:val="28"/>
          <w:rtl/>
        </w:rPr>
        <w:t xml:space="preserve">) </w:t>
      </w:r>
      <w:r>
        <w:rPr>
          <w:szCs w:val="28"/>
          <w:rtl/>
        </w:rPr>
        <w:t>في المرتبة الأولى، وهي</w:t>
      </w:r>
      <w:r>
        <w:rPr>
          <w:sz w:val="30"/>
          <w:szCs w:val="30"/>
          <w:rtl/>
        </w:rPr>
        <w:t>"</w:t>
      </w:r>
      <w:r>
        <w:rPr>
          <w:szCs w:val="28"/>
          <w:rtl/>
        </w:rPr>
        <w:t xml:space="preserve"> :</w:t>
      </w:r>
      <w:r>
        <w:rPr>
          <w:sz w:val="30"/>
          <w:szCs w:val="30"/>
          <w:rtl/>
        </w:rPr>
        <w:t xml:space="preserve">أرى أن البنك يحمي تفاصيل </w:t>
      </w:r>
      <w:r>
        <w:rPr>
          <w:sz w:val="30"/>
          <w:szCs w:val="30"/>
          <w:rtl/>
        </w:rPr>
        <w:t>المعاملات الرقمية من الوصول غير المصرح به</w:t>
      </w:r>
      <w:r>
        <w:rPr>
          <w:szCs w:val="28"/>
          <w:rtl/>
        </w:rPr>
        <w:t xml:space="preserve"> </w:t>
      </w:r>
      <w:r>
        <w:rPr>
          <w:sz w:val="30"/>
          <w:szCs w:val="30"/>
          <w:rtl/>
        </w:rPr>
        <w:t>"</w:t>
      </w:r>
      <w:r>
        <w:rPr>
          <w:szCs w:val="28"/>
          <w:rtl/>
        </w:rPr>
        <w:t>بمتوسط حسابي بل غ</w:t>
      </w:r>
      <w:r>
        <w:rPr>
          <w:szCs w:val="28"/>
          <w:rtl/>
        </w:rPr>
        <w:t xml:space="preserve"> (</w:t>
      </w:r>
      <w:r>
        <w:rPr>
          <w:szCs w:val="28"/>
        </w:rPr>
        <w:t>13</w:t>
      </w:r>
      <w:r>
        <w:rPr>
          <w:szCs w:val="28"/>
          <w:rtl/>
        </w:rPr>
        <w:t>.</w:t>
      </w:r>
      <w:r>
        <w:rPr>
          <w:szCs w:val="28"/>
        </w:rPr>
        <w:t>4</w:t>
      </w:r>
      <w:r>
        <w:rPr>
          <w:szCs w:val="28"/>
          <w:rtl/>
        </w:rPr>
        <w:t xml:space="preserve">) </w:t>
      </w:r>
      <w:r>
        <w:rPr>
          <w:szCs w:val="28"/>
          <w:rtl/>
        </w:rPr>
        <w:t>وانح ارف معيار ي</w:t>
      </w:r>
      <w:r>
        <w:rPr>
          <w:szCs w:val="28"/>
          <w:rtl/>
        </w:rPr>
        <w:t>(</w:t>
      </w:r>
      <w:r>
        <w:rPr>
          <w:szCs w:val="28"/>
        </w:rPr>
        <w:t>17</w:t>
      </w:r>
      <w:r>
        <w:rPr>
          <w:szCs w:val="28"/>
          <w:rtl/>
        </w:rPr>
        <w:t>.</w:t>
      </w:r>
      <w:r>
        <w:rPr>
          <w:szCs w:val="28"/>
        </w:rPr>
        <w:t>0</w:t>
      </w:r>
      <w:r>
        <w:rPr>
          <w:szCs w:val="28"/>
          <w:rtl/>
        </w:rPr>
        <w:t>)</w:t>
      </w:r>
      <w:r>
        <w:rPr>
          <w:szCs w:val="28"/>
          <w:rtl/>
        </w:rPr>
        <w:t>، في حين جاءت الفقرة رقم</w:t>
      </w:r>
      <w:r>
        <w:rPr>
          <w:szCs w:val="28"/>
          <w:rtl/>
        </w:rPr>
        <w:t xml:space="preserve"> (</w:t>
      </w:r>
      <w:r>
        <w:rPr>
          <w:szCs w:val="28"/>
        </w:rPr>
        <w:t>2</w:t>
      </w:r>
      <w:r>
        <w:rPr>
          <w:szCs w:val="28"/>
          <w:rtl/>
        </w:rPr>
        <w:t xml:space="preserve">) </w:t>
      </w:r>
      <w:r>
        <w:rPr>
          <w:szCs w:val="28"/>
          <w:rtl/>
        </w:rPr>
        <w:t>في المرتبة الأخيرة، وهي</w:t>
      </w:r>
      <w:r>
        <w:rPr>
          <w:sz w:val="30"/>
          <w:szCs w:val="30"/>
          <w:rtl/>
        </w:rPr>
        <w:t>"</w:t>
      </w:r>
      <w:r>
        <w:rPr>
          <w:szCs w:val="28"/>
          <w:rtl/>
        </w:rPr>
        <w:t xml:space="preserve"> :</w:t>
      </w:r>
      <w:r>
        <w:rPr>
          <w:sz w:val="30"/>
          <w:szCs w:val="30"/>
          <w:rtl/>
        </w:rPr>
        <w:t>أشعر أن معلوماتي البنكية تكون آمنة عند إرسالها عبر الإنترن ت</w:t>
      </w:r>
      <w:r>
        <w:rPr>
          <w:szCs w:val="28"/>
          <w:rtl/>
        </w:rPr>
        <w:t xml:space="preserve"> </w:t>
      </w:r>
      <w:r>
        <w:rPr>
          <w:sz w:val="30"/>
          <w:szCs w:val="30"/>
          <w:rtl/>
        </w:rPr>
        <w:t>"</w:t>
      </w:r>
      <w:r>
        <w:rPr>
          <w:szCs w:val="28"/>
          <w:rtl/>
        </w:rPr>
        <w:t>بمتوسط حسابي بلغ</w:t>
      </w:r>
      <w:r>
        <w:rPr>
          <w:szCs w:val="28"/>
          <w:rtl/>
        </w:rPr>
        <w:t xml:space="preserve"> (</w:t>
      </w:r>
      <w:r>
        <w:rPr>
          <w:szCs w:val="28"/>
        </w:rPr>
        <w:t>41</w:t>
      </w:r>
      <w:r>
        <w:rPr>
          <w:szCs w:val="28"/>
          <w:rtl/>
        </w:rPr>
        <w:t>.</w:t>
      </w:r>
      <w:r>
        <w:rPr>
          <w:szCs w:val="28"/>
        </w:rPr>
        <w:t>4</w:t>
      </w:r>
      <w:r>
        <w:rPr>
          <w:szCs w:val="28"/>
          <w:rtl/>
        </w:rPr>
        <w:t xml:space="preserve">) </w:t>
      </w:r>
      <w:r>
        <w:rPr>
          <w:szCs w:val="28"/>
          <w:rtl/>
        </w:rPr>
        <w:t>وانح ارف معيار ي</w:t>
      </w:r>
      <w:r>
        <w:rPr>
          <w:szCs w:val="28"/>
          <w:rtl/>
        </w:rPr>
        <w:t xml:space="preserve"> (</w:t>
      </w:r>
      <w:r>
        <w:rPr>
          <w:szCs w:val="28"/>
        </w:rPr>
        <w:t>77</w:t>
      </w:r>
      <w:r>
        <w:rPr>
          <w:szCs w:val="28"/>
          <w:rtl/>
        </w:rPr>
        <w:t>.</w:t>
      </w:r>
      <w:r>
        <w:rPr>
          <w:szCs w:val="28"/>
        </w:rPr>
        <w:t>0</w:t>
      </w:r>
      <w:r>
        <w:rPr>
          <w:szCs w:val="28"/>
          <w:rtl/>
        </w:rPr>
        <w:t xml:space="preserve">) </w:t>
      </w:r>
      <w:r>
        <w:rPr>
          <w:szCs w:val="28"/>
          <w:rtl/>
        </w:rPr>
        <w:t>و</w:t>
      </w:r>
      <w:r>
        <w:rPr>
          <w:szCs w:val="28"/>
          <w:rtl/>
        </w:rPr>
        <w:t>تدل هذه النتائج علىارتفاع إد ارك أف ارد العينة لدور التشفير المتقدم في حماية البيانات والمعاملات البنكية الرقمية</w:t>
      </w:r>
      <w:r>
        <w:rPr>
          <w:szCs w:val="28"/>
          <w:rtl/>
        </w:rPr>
        <w:t xml:space="preserve">. </w:t>
      </w:r>
    </w:p>
    <w:p w:rsidR="00F33E7A" w:rsidRDefault="0099653A">
      <w:pPr>
        <w:pStyle w:val="Heading2"/>
        <w:ind w:left="106"/>
      </w:pPr>
      <w:r>
        <w:rPr>
          <w:bCs/>
          <w:szCs w:val="36"/>
        </w:rPr>
        <w:t>4</w:t>
      </w:r>
      <w:r>
        <w:rPr>
          <w:bCs/>
          <w:szCs w:val="36"/>
          <w:rtl/>
        </w:rPr>
        <w:t>.</w:t>
      </w:r>
      <w:r>
        <w:rPr>
          <w:bCs/>
          <w:szCs w:val="36"/>
        </w:rPr>
        <w:t>3</w:t>
      </w:r>
      <w:r>
        <w:rPr>
          <w:bCs/>
          <w:szCs w:val="36"/>
          <w:rtl/>
        </w:rPr>
        <w:t xml:space="preserve"> المصادقة الثنائية</w:t>
      </w:r>
      <w:r>
        <w:rPr>
          <w:bCs/>
          <w:szCs w:val="36"/>
          <w:rtl/>
        </w:rPr>
        <w:t xml:space="preserve"> </w:t>
      </w:r>
    </w:p>
    <w:p w:rsidR="00F33E7A" w:rsidRDefault="0099653A">
      <w:pPr>
        <w:ind w:left="101" w:right="35"/>
      </w:pPr>
      <w:r>
        <w:rPr>
          <w:szCs w:val="28"/>
          <w:rtl/>
        </w:rPr>
        <w:t>يبين الجدول التالي المتوسطات الحسابية والانح ارفات المعيارية والرتب لتقدي ارت أف ارد العينة على كل فقرة منفق ار ت المص</w:t>
      </w:r>
      <w:r>
        <w:rPr>
          <w:szCs w:val="28"/>
          <w:rtl/>
        </w:rPr>
        <w:t>ادقة الثنائي</w:t>
      </w:r>
      <w:r>
        <w:rPr>
          <w:szCs w:val="28"/>
          <w:rtl/>
        </w:rPr>
        <w:t xml:space="preserve">. </w:t>
      </w:r>
    </w:p>
    <w:p w:rsidR="00F33E7A" w:rsidRDefault="0099653A">
      <w:pPr>
        <w:spacing w:after="12" w:line="249" w:lineRule="auto"/>
        <w:ind w:left="3464" w:right="144" w:hanging="3368"/>
        <w:jc w:val="right"/>
      </w:pPr>
      <w:r>
        <w:rPr>
          <w:b/>
          <w:bCs/>
          <w:szCs w:val="28"/>
          <w:rtl/>
        </w:rPr>
        <w:t>الجدول رقم</w:t>
      </w:r>
      <w:r>
        <w:rPr>
          <w:b/>
          <w:bCs/>
          <w:szCs w:val="28"/>
        </w:rPr>
        <w:t>2</w:t>
      </w:r>
      <w:r>
        <w:rPr>
          <w:b/>
          <w:bCs/>
          <w:szCs w:val="28"/>
          <w:rtl/>
        </w:rPr>
        <w:t>(-</w:t>
      </w:r>
      <w:r>
        <w:rPr>
          <w:b/>
          <w:bCs/>
          <w:szCs w:val="28"/>
        </w:rPr>
        <w:t>4</w:t>
      </w:r>
      <w:r>
        <w:rPr>
          <w:b/>
          <w:bCs/>
          <w:szCs w:val="28"/>
          <w:rtl/>
        </w:rPr>
        <w:t xml:space="preserve">) المتوسطات الحسابية والانحارفات المعيارية والرتب لتقديارت أفارد العينة على كل فقرة من فقارت المصادقة الثنائي ة </w:t>
      </w:r>
    </w:p>
    <w:tbl>
      <w:tblPr>
        <w:tblStyle w:val="TableGrid"/>
        <w:tblW w:w="9350" w:type="dxa"/>
        <w:tblInd w:w="53" w:type="dxa"/>
        <w:tblCellMar>
          <w:top w:w="3" w:type="dxa"/>
          <w:left w:w="0" w:type="dxa"/>
          <w:bottom w:w="0" w:type="dxa"/>
          <w:right w:w="104" w:type="dxa"/>
        </w:tblCellMar>
        <w:tblLook w:val="04A0" w:firstRow="1" w:lastRow="0" w:firstColumn="1" w:lastColumn="0" w:noHBand="0" w:noVBand="1"/>
      </w:tblPr>
      <w:tblGrid>
        <w:gridCol w:w="1044"/>
        <w:gridCol w:w="625"/>
        <w:gridCol w:w="1261"/>
        <w:gridCol w:w="1243"/>
        <w:gridCol w:w="4209"/>
        <w:gridCol w:w="967"/>
      </w:tblGrid>
      <w:tr w:rsidR="00F33E7A">
        <w:trPr>
          <w:trHeight w:val="926"/>
        </w:trPr>
        <w:tc>
          <w:tcPr>
            <w:tcW w:w="1044" w:type="dxa"/>
            <w:tcBorders>
              <w:top w:val="single" w:sz="4" w:space="0" w:color="ED7D31"/>
              <w:left w:val="single" w:sz="4" w:space="0" w:color="ED7D31"/>
              <w:bottom w:val="single" w:sz="4" w:space="0" w:color="ED7D31"/>
              <w:right w:val="nil"/>
            </w:tcBorders>
            <w:shd w:val="clear" w:color="auto" w:fill="ED7D31"/>
          </w:tcPr>
          <w:p w:rsidR="00F33E7A" w:rsidRDefault="0099653A">
            <w:pPr>
              <w:spacing w:after="0" w:line="259" w:lineRule="auto"/>
              <w:ind w:left="2" w:right="354" w:hanging="2"/>
            </w:pPr>
            <w:r>
              <w:rPr>
                <w:b/>
                <w:bCs/>
                <w:color w:val="FFFFFF"/>
                <w:sz w:val="24"/>
                <w:szCs w:val="24"/>
                <w:rtl/>
              </w:rPr>
              <w:t xml:space="preserve">درجةالموافقة </w:t>
            </w:r>
          </w:p>
        </w:tc>
        <w:tc>
          <w:tcPr>
            <w:tcW w:w="625" w:type="dxa"/>
            <w:tcBorders>
              <w:top w:val="single" w:sz="4" w:space="0" w:color="ED7D31"/>
              <w:left w:val="nil"/>
              <w:bottom w:val="single" w:sz="4" w:space="0" w:color="ED7D31"/>
              <w:right w:val="nil"/>
            </w:tcBorders>
            <w:shd w:val="clear" w:color="auto" w:fill="ED7D31"/>
          </w:tcPr>
          <w:p w:rsidR="00F33E7A" w:rsidRDefault="0099653A">
            <w:pPr>
              <w:spacing w:after="0" w:line="259" w:lineRule="auto"/>
              <w:ind w:left="0" w:right="109" w:firstLine="0"/>
              <w:jc w:val="right"/>
            </w:pPr>
            <w:r>
              <w:rPr>
                <w:b/>
                <w:bCs/>
                <w:color w:val="FFFFFF"/>
                <w:sz w:val="24"/>
                <w:szCs w:val="24"/>
                <w:rtl/>
              </w:rPr>
              <w:t xml:space="preserve">الرتبة </w:t>
            </w:r>
          </w:p>
        </w:tc>
        <w:tc>
          <w:tcPr>
            <w:tcW w:w="1261" w:type="dxa"/>
            <w:tcBorders>
              <w:top w:val="single" w:sz="4" w:space="0" w:color="ED7D31"/>
              <w:left w:val="nil"/>
              <w:bottom w:val="single" w:sz="4" w:space="0" w:color="ED7D31"/>
              <w:right w:val="nil"/>
            </w:tcBorders>
            <w:shd w:val="clear" w:color="auto" w:fill="ED7D31"/>
          </w:tcPr>
          <w:p w:rsidR="00F33E7A" w:rsidRDefault="0099653A">
            <w:pPr>
              <w:spacing w:after="0" w:line="259" w:lineRule="auto"/>
              <w:ind w:left="0" w:right="497" w:firstLine="1"/>
              <w:jc w:val="right"/>
            </w:pPr>
            <w:r>
              <w:rPr>
                <w:b/>
                <w:bCs/>
                <w:color w:val="FFFFFF"/>
                <w:sz w:val="24"/>
                <w:szCs w:val="24"/>
                <w:rtl/>
              </w:rPr>
              <w:t xml:space="preserve">الانحرافالمعيار ي </w:t>
            </w:r>
          </w:p>
        </w:tc>
        <w:tc>
          <w:tcPr>
            <w:tcW w:w="1243" w:type="dxa"/>
            <w:tcBorders>
              <w:top w:val="single" w:sz="4" w:space="0" w:color="ED7D31"/>
              <w:left w:val="nil"/>
              <w:bottom w:val="single" w:sz="4" w:space="0" w:color="ED7D31"/>
              <w:right w:val="nil"/>
            </w:tcBorders>
            <w:shd w:val="clear" w:color="auto" w:fill="ED7D31"/>
          </w:tcPr>
          <w:p w:rsidR="00F33E7A" w:rsidRDefault="0099653A">
            <w:pPr>
              <w:spacing w:after="0" w:line="259" w:lineRule="auto"/>
              <w:ind w:left="0" w:right="499" w:firstLine="0"/>
            </w:pPr>
            <w:r>
              <w:rPr>
                <w:b/>
                <w:bCs/>
                <w:color w:val="FFFFFF"/>
                <w:sz w:val="24"/>
                <w:szCs w:val="24"/>
                <w:rtl/>
              </w:rPr>
              <w:t xml:space="preserve">المتوسط الحسابي  </w:t>
            </w:r>
          </w:p>
        </w:tc>
        <w:tc>
          <w:tcPr>
            <w:tcW w:w="4209" w:type="dxa"/>
            <w:tcBorders>
              <w:top w:val="single" w:sz="4" w:space="0" w:color="ED7D31"/>
              <w:left w:val="nil"/>
              <w:bottom w:val="single" w:sz="4" w:space="0" w:color="ED7D31"/>
              <w:right w:val="nil"/>
            </w:tcBorders>
            <w:shd w:val="clear" w:color="auto" w:fill="ED7D31"/>
          </w:tcPr>
          <w:p w:rsidR="00F33E7A" w:rsidRDefault="0099653A">
            <w:pPr>
              <w:spacing w:after="0" w:line="259" w:lineRule="auto"/>
              <w:ind w:left="1" w:right="0" w:firstLine="0"/>
              <w:jc w:val="left"/>
            </w:pPr>
            <w:r>
              <w:rPr>
                <w:b/>
                <w:bCs/>
                <w:color w:val="FFFFFF"/>
                <w:sz w:val="24"/>
                <w:szCs w:val="24"/>
                <w:rtl/>
              </w:rPr>
              <w:t xml:space="preserve">الفقرة  </w:t>
            </w:r>
          </w:p>
        </w:tc>
        <w:tc>
          <w:tcPr>
            <w:tcW w:w="967" w:type="dxa"/>
            <w:tcBorders>
              <w:top w:val="single" w:sz="4" w:space="0" w:color="ED7D31"/>
              <w:left w:val="nil"/>
              <w:bottom w:val="single" w:sz="4" w:space="0" w:color="ED7D31"/>
              <w:right w:val="single" w:sz="4" w:space="0" w:color="ED7D31"/>
            </w:tcBorders>
            <w:shd w:val="clear" w:color="auto" w:fill="ED7D31"/>
          </w:tcPr>
          <w:p w:rsidR="00F33E7A" w:rsidRDefault="0099653A">
            <w:pPr>
              <w:spacing w:after="0" w:line="259" w:lineRule="auto"/>
              <w:ind w:left="0" w:right="164" w:firstLine="0"/>
              <w:jc w:val="right"/>
            </w:pPr>
            <w:r>
              <w:rPr>
                <w:b/>
                <w:bCs/>
                <w:color w:val="FFFFFF"/>
                <w:sz w:val="24"/>
                <w:szCs w:val="24"/>
                <w:rtl/>
              </w:rPr>
              <w:t xml:space="preserve">رقم الفقرة  </w:t>
            </w:r>
          </w:p>
        </w:tc>
      </w:tr>
      <w:tr w:rsidR="00F33E7A">
        <w:trPr>
          <w:trHeight w:val="925"/>
        </w:trPr>
        <w:tc>
          <w:tcPr>
            <w:tcW w:w="1044"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0" w:right="436" w:firstLine="0"/>
              <w:jc w:val="right"/>
            </w:pPr>
            <w:r>
              <w:rPr>
                <w:b/>
                <w:bCs/>
                <w:sz w:val="24"/>
                <w:szCs w:val="24"/>
                <w:rtl/>
              </w:rPr>
              <w:t xml:space="preserve">مرتفع ة </w:t>
            </w:r>
          </w:p>
        </w:tc>
        <w:tc>
          <w:tcPr>
            <w:tcW w:w="625"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1" w:firstLine="0"/>
              <w:jc w:val="right"/>
            </w:pPr>
            <w:r>
              <w:rPr>
                <w:b/>
                <w:sz w:val="24"/>
              </w:rPr>
              <w:t xml:space="preserve"> 4</w:t>
            </w:r>
          </w:p>
        </w:tc>
        <w:tc>
          <w:tcPr>
            <w:tcW w:w="1261"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1" w:firstLine="0"/>
              <w:jc w:val="right"/>
            </w:pPr>
            <w:r>
              <w:rPr>
                <w:b/>
                <w:sz w:val="24"/>
              </w:rPr>
              <w:t xml:space="preserve"> 0.76</w:t>
            </w:r>
          </w:p>
        </w:tc>
        <w:tc>
          <w:tcPr>
            <w:tcW w:w="1243"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0" w:firstLine="0"/>
              <w:jc w:val="right"/>
            </w:pPr>
            <w:r>
              <w:rPr>
                <w:b/>
                <w:sz w:val="24"/>
              </w:rPr>
              <w:t xml:space="preserve"> 4.17</w:t>
            </w:r>
          </w:p>
        </w:tc>
        <w:tc>
          <w:tcPr>
            <w:tcW w:w="4209"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0" w:right="161"/>
              <w:jc w:val="right"/>
            </w:pPr>
            <w:r>
              <w:rPr>
                <w:b/>
                <w:bCs/>
                <w:sz w:val="24"/>
                <w:szCs w:val="24"/>
                <w:rtl/>
              </w:rPr>
              <w:t>ألاحظ أن</w:t>
            </w:r>
            <w:r>
              <w:rPr>
                <w:b/>
                <w:bCs/>
                <w:sz w:val="24"/>
                <w:szCs w:val="24"/>
                <w:rtl/>
              </w:rPr>
              <w:t xml:space="preserve"> البنك يطبق المصادقة الثنائية عند الدخولإلى الخدمات البنكية الرقمي ة </w:t>
            </w:r>
          </w:p>
        </w:tc>
        <w:tc>
          <w:tcPr>
            <w:tcW w:w="967"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0" w:firstLine="0"/>
              <w:jc w:val="right"/>
            </w:pPr>
            <w:r>
              <w:rPr>
                <w:b/>
                <w:sz w:val="24"/>
              </w:rPr>
              <w:t xml:space="preserve"> 6</w:t>
            </w:r>
          </w:p>
        </w:tc>
      </w:tr>
      <w:tr w:rsidR="00F33E7A">
        <w:trPr>
          <w:trHeight w:val="932"/>
        </w:trPr>
        <w:tc>
          <w:tcPr>
            <w:tcW w:w="1044" w:type="dxa"/>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0" w:right="436" w:firstLine="0"/>
              <w:jc w:val="right"/>
            </w:pPr>
            <w:r>
              <w:rPr>
                <w:b/>
                <w:bCs/>
                <w:sz w:val="24"/>
                <w:szCs w:val="24"/>
                <w:rtl/>
              </w:rPr>
              <w:t xml:space="preserve">مرتفع ة </w:t>
            </w:r>
          </w:p>
        </w:tc>
        <w:tc>
          <w:tcPr>
            <w:tcW w:w="625"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1" w:firstLine="0"/>
              <w:jc w:val="right"/>
            </w:pPr>
            <w:r>
              <w:rPr>
                <w:b/>
                <w:sz w:val="24"/>
              </w:rPr>
              <w:t xml:space="preserve"> 1</w:t>
            </w:r>
          </w:p>
        </w:tc>
        <w:tc>
          <w:tcPr>
            <w:tcW w:w="1261"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1" w:firstLine="0"/>
              <w:jc w:val="right"/>
            </w:pPr>
            <w:r>
              <w:rPr>
                <w:b/>
                <w:sz w:val="24"/>
              </w:rPr>
              <w:t xml:space="preserve"> 0.72</w:t>
            </w:r>
          </w:p>
        </w:tc>
        <w:tc>
          <w:tcPr>
            <w:tcW w:w="1243"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0" w:firstLine="0"/>
              <w:jc w:val="right"/>
            </w:pPr>
            <w:r>
              <w:rPr>
                <w:b/>
                <w:sz w:val="24"/>
              </w:rPr>
              <w:t xml:space="preserve"> 4.24</w:t>
            </w:r>
          </w:p>
        </w:tc>
        <w:tc>
          <w:tcPr>
            <w:tcW w:w="4209" w:type="dxa"/>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0" w:right="670" w:firstLine="4"/>
              <w:jc w:val="right"/>
            </w:pPr>
            <w:r>
              <w:rPr>
                <w:b/>
                <w:bCs/>
                <w:sz w:val="24"/>
                <w:szCs w:val="24"/>
                <w:rtl/>
              </w:rPr>
              <w:t xml:space="preserve">أشعر أن طلب رمز تحقق إضافي يعزز حمايةحسابي البنكي </w:t>
            </w:r>
          </w:p>
        </w:tc>
        <w:tc>
          <w:tcPr>
            <w:tcW w:w="967"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0" w:firstLine="0"/>
              <w:jc w:val="right"/>
            </w:pPr>
            <w:r>
              <w:rPr>
                <w:b/>
                <w:sz w:val="24"/>
              </w:rPr>
              <w:t xml:space="preserve"> 7</w:t>
            </w:r>
          </w:p>
        </w:tc>
      </w:tr>
      <w:tr w:rsidR="00F33E7A">
        <w:trPr>
          <w:trHeight w:val="926"/>
        </w:trPr>
        <w:tc>
          <w:tcPr>
            <w:tcW w:w="1044"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0" w:right="436" w:firstLine="0"/>
              <w:jc w:val="right"/>
            </w:pPr>
            <w:r>
              <w:rPr>
                <w:b/>
                <w:bCs/>
                <w:sz w:val="24"/>
                <w:szCs w:val="24"/>
                <w:rtl/>
              </w:rPr>
              <w:t xml:space="preserve">مرتفع ة </w:t>
            </w:r>
          </w:p>
        </w:tc>
        <w:tc>
          <w:tcPr>
            <w:tcW w:w="625"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1" w:firstLine="0"/>
              <w:jc w:val="right"/>
            </w:pPr>
            <w:r>
              <w:rPr>
                <w:b/>
                <w:sz w:val="24"/>
              </w:rPr>
              <w:t xml:space="preserve"> 2</w:t>
            </w:r>
          </w:p>
        </w:tc>
        <w:tc>
          <w:tcPr>
            <w:tcW w:w="1261"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1" w:firstLine="0"/>
              <w:jc w:val="right"/>
            </w:pPr>
            <w:r>
              <w:rPr>
                <w:b/>
                <w:sz w:val="24"/>
              </w:rPr>
              <w:t xml:space="preserve"> 0.79</w:t>
            </w:r>
          </w:p>
        </w:tc>
        <w:tc>
          <w:tcPr>
            <w:tcW w:w="1243"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0" w:firstLine="0"/>
              <w:jc w:val="right"/>
            </w:pPr>
            <w:r>
              <w:rPr>
                <w:b/>
                <w:sz w:val="24"/>
              </w:rPr>
              <w:t xml:space="preserve"> 4.21</w:t>
            </w:r>
          </w:p>
        </w:tc>
        <w:tc>
          <w:tcPr>
            <w:tcW w:w="4209"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0" w:right="669"/>
              <w:jc w:val="right"/>
            </w:pPr>
            <w:r>
              <w:rPr>
                <w:b/>
                <w:bCs/>
                <w:sz w:val="24"/>
                <w:szCs w:val="24"/>
                <w:rtl/>
              </w:rPr>
              <w:t xml:space="preserve">أعتقد أن المصادقة الثنائية تقلل من احتماليةاختارق الحساب أو انتحال الهوية </w:t>
            </w:r>
          </w:p>
        </w:tc>
        <w:tc>
          <w:tcPr>
            <w:tcW w:w="967"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0" w:firstLine="0"/>
              <w:jc w:val="right"/>
            </w:pPr>
            <w:r>
              <w:rPr>
                <w:b/>
                <w:sz w:val="24"/>
              </w:rPr>
              <w:t xml:space="preserve"> 8</w:t>
            </w:r>
          </w:p>
        </w:tc>
      </w:tr>
      <w:tr w:rsidR="00F33E7A">
        <w:trPr>
          <w:trHeight w:val="928"/>
        </w:trPr>
        <w:tc>
          <w:tcPr>
            <w:tcW w:w="1044" w:type="dxa"/>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0" w:right="436" w:firstLine="0"/>
              <w:jc w:val="right"/>
            </w:pPr>
            <w:r>
              <w:rPr>
                <w:b/>
                <w:bCs/>
                <w:sz w:val="24"/>
                <w:szCs w:val="24"/>
                <w:rtl/>
              </w:rPr>
              <w:t xml:space="preserve">مرتفع ة </w:t>
            </w:r>
          </w:p>
        </w:tc>
        <w:tc>
          <w:tcPr>
            <w:tcW w:w="625"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1" w:firstLine="0"/>
              <w:jc w:val="right"/>
            </w:pPr>
            <w:r>
              <w:rPr>
                <w:b/>
                <w:sz w:val="24"/>
              </w:rPr>
              <w:t xml:space="preserve"> 3</w:t>
            </w:r>
          </w:p>
        </w:tc>
        <w:tc>
          <w:tcPr>
            <w:tcW w:w="1261"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1" w:firstLine="0"/>
              <w:jc w:val="right"/>
            </w:pPr>
            <w:r>
              <w:rPr>
                <w:b/>
                <w:sz w:val="24"/>
              </w:rPr>
              <w:t xml:space="preserve"> 0.78</w:t>
            </w:r>
          </w:p>
        </w:tc>
        <w:tc>
          <w:tcPr>
            <w:tcW w:w="1243"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0" w:firstLine="0"/>
              <w:jc w:val="right"/>
            </w:pPr>
            <w:r>
              <w:rPr>
                <w:b/>
                <w:sz w:val="24"/>
              </w:rPr>
              <w:t xml:space="preserve"> 4.18</w:t>
            </w:r>
          </w:p>
        </w:tc>
        <w:tc>
          <w:tcPr>
            <w:tcW w:w="4209" w:type="dxa"/>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0" w:right="456" w:firstLine="0"/>
              <w:jc w:val="right"/>
            </w:pPr>
            <w:r>
              <w:rPr>
                <w:b/>
                <w:bCs/>
                <w:sz w:val="24"/>
                <w:szCs w:val="24"/>
                <w:rtl/>
              </w:rPr>
              <w:t xml:space="preserve">استخدام المصادقة الثنائية يجعلني أكثر اطمئنانًا عند تنفيذ العمليات البنكية عبر الإنترنت </w:t>
            </w:r>
          </w:p>
        </w:tc>
        <w:tc>
          <w:tcPr>
            <w:tcW w:w="967"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0" w:firstLine="0"/>
              <w:jc w:val="right"/>
            </w:pPr>
            <w:r>
              <w:rPr>
                <w:b/>
                <w:sz w:val="24"/>
              </w:rPr>
              <w:t xml:space="preserve"> 9</w:t>
            </w:r>
          </w:p>
        </w:tc>
      </w:tr>
      <w:tr w:rsidR="00F33E7A">
        <w:trPr>
          <w:trHeight w:val="927"/>
        </w:trPr>
        <w:tc>
          <w:tcPr>
            <w:tcW w:w="1044"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0" w:right="275" w:firstLine="0"/>
              <w:jc w:val="right"/>
            </w:pPr>
            <w:r>
              <w:rPr>
                <w:b/>
                <w:bCs/>
                <w:sz w:val="24"/>
                <w:szCs w:val="24"/>
                <w:rtl/>
              </w:rPr>
              <w:t xml:space="preserve">مرتفع ة </w:t>
            </w:r>
          </w:p>
        </w:tc>
        <w:tc>
          <w:tcPr>
            <w:tcW w:w="625"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1" w:firstLine="0"/>
              <w:jc w:val="right"/>
            </w:pPr>
            <w:r>
              <w:rPr>
                <w:b/>
                <w:sz w:val="24"/>
              </w:rPr>
              <w:t xml:space="preserve"> 5</w:t>
            </w:r>
          </w:p>
        </w:tc>
        <w:tc>
          <w:tcPr>
            <w:tcW w:w="1261"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1" w:firstLine="0"/>
              <w:jc w:val="right"/>
            </w:pPr>
            <w:r>
              <w:rPr>
                <w:b/>
                <w:sz w:val="24"/>
              </w:rPr>
              <w:t xml:space="preserve"> 0.82</w:t>
            </w:r>
          </w:p>
        </w:tc>
        <w:tc>
          <w:tcPr>
            <w:tcW w:w="1243"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0" w:firstLine="0"/>
              <w:jc w:val="right"/>
            </w:pPr>
            <w:r>
              <w:rPr>
                <w:b/>
                <w:sz w:val="24"/>
              </w:rPr>
              <w:t xml:space="preserve"> 4.16</w:t>
            </w:r>
          </w:p>
        </w:tc>
        <w:tc>
          <w:tcPr>
            <w:tcW w:w="4209"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0" w:right="77" w:firstLine="1"/>
              <w:jc w:val="right"/>
            </w:pPr>
            <w:r>
              <w:rPr>
                <w:b/>
                <w:bCs/>
                <w:sz w:val="24"/>
                <w:szCs w:val="24"/>
                <w:rtl/>
              </w:rPr>
              <w:t xml:space="preserve">أرى أن إجارءات التحقق الإضافية في البنك مناسبة لحماية الحسابات الرقمية  </w:t>
            </w:r>
          </w:p>
        </w:tc>
        <w:tc>
          <w:tcPr>
            <w:tcW w:w="967"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0" w:firstLine="0"/>
              <w:jc w:val="right"/>
            </w:pPr>
            <w:r>
              <w:rPr>
                <w:b/>
                <w:sz w:val="24"/>
              </w:rPr>
              <w:t xml:space="preserve"> 10</w:t>
            </w:r>
          </w:p>
        </w:tc>
      </w:tr>
      <w:tr w:rsidR="00F33E7A">
        <w:trPr>
          <w:trHeight w:val="928"/>
        </w:trPr>
        <w:tc>
          <w:tcPr>
            <w:tcW w:w="1044" w:type="dxa"/>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0" w:right="275" w:firstLine="0"/>
              <w:jc w:val="right"/>
            </w:pPr>
            <w:r>
              <w:rPr>
                <w:b/>
                <w:bCs/>
                <w:sz w:val="24"/>
                <w:szCs w:val="24"/>
                <w:rtl/>
              </w:rPr>
              <w:t xml:space="preserve">مرتفع ة </w:t>
            </w:r>
          </w:p>
        </w:tc>
        <w:tc>
          <w:tcPr>
            <w:tcW w:w="625"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20" w:right="0" w:firstLine="0"/>
              <w:jc w:val="left"/>
            </w:pPr>
            <w:r>
              <w:rPr>
                <w:b/>
                <w:sz w:val="24"/>
              </w:rPr>
              <w:t xml:space="preserve"> —</w:t>
            </w:r>
          </w:p>
        </w:tc>
        <w:tc>
          <w:tcPr>
            <w:tcW w:w="1261"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1" w:firstLine="0"/>
              <w:jc w:val="right"/>
            </w:pPr>
            <w:r>
              <w:rPr>
                <w:b/>
                <w:sz w:val="24"/>
              </w:rPr>
              <w:t xml:space="preserve"> 0.55</w:t>
            </w:r>
          </w:p>
        </w:tc>
        <w:tc>
          <w:tcPr>
            <w:tcW w:w="1243"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0" w:firstLine="0"/>
              <w:jc w:val="right"/>
            </w:pPr>
            <w:r>
              <w:rPr>
                <w:b/>
                <w:sz w:val="24"/>
              </w:rPr>
              <w:t xml:space="preserve"> 4.19</w:t>
            </w:r>
          </w:p>
        </w:tc>
        <w:tc>
          <w:tcPr>
            <w:tcW w:w="4209" w:type="dxa"/>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3" w:right="0" w:firstLine="0"/>
              <w:jc w:val="left"/>
            </w:pPr>
            <w:r>
              <w:rPr>
                <w:b/>
                <w:bCs/>
                <w:sz w:val="24"/>
                <w:szCs w:val="24"/>
                <w:rtl/>
              </w:rPr>
              <w:t xml:space="preserve">المصادقة </w:t>
            </w:r>
            <w:r>
              <w:rPr>
                <w:b/>
                <w:bCs/>
                <w:sz w:val="24"/>
                <w:szCs w:val="24"/>
                <w:rtl/>
              </w:rPr>
              <w:t xml:space="preserve">الثنائية  </w:t>
            </w:r>
          </w:p>
        </w:tc>
        <w:tc>
          <w:tcPr>
            <w:tcW w:w="967" w:type="dxa"/>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0" w:right="217" w:firstLine="0"/>
            </w:pPr>
            <w:r>
              <w:rPr>
                <w:b/>
                <w:bCs/>
                <w:sz w:val="24"/>
                <w:szCs w:val="24"/>
                <w:rtl/>
              </w:rPr>
              <w:t xml:space="preserve">الدرجة الكلية </w:t>
            </w:r>
          </w:p>
        </w:tc>
      </w:tr>
    </w:tbl>
    <w:p w:rsidR="00F33E7A" w:rsidRDefault="0099653A">
      <w:pPr>
        <w:bidi w:val="0"/>
        <w:spacing w:after="353" w:line="259" w:lineRule="auto"/>
        <w:ind w:left="0" w:right="158" w:firstLine="0"/>
        <w:jc w:val="right"/>
      </w:pPr>
      <w:r>
        <w:t xml:space="preserve"> </w:t>
      </w:r>
    </w:p>
    <w:p w:rsidR="00F33E7A" w:rsidRDefault="0099653A">
      <w:pPr>
        <w:spacing w:after="0"/>
        <w:ind w:left="101" w:right="35"/>
      </w:pPr>
      <w:r>
        <w:rPr>
          <w:szCs w:val="28"/>
          <w:rtl/>
        </w:rPr>
        <w:t>يتضح من الجدول رقم</w:t>
      </w:r>
      <w:r>
        <w:rPr>
          <w:szCs w:val="28"/>
          <w:rtl/>
        </w:rPr>
        <w:t xml:space="preserve"> </w:t>
      </w:r>
      <w:r>
        <w:rPr>
          <w:szCs w:val="28"/>
        </w:rPr>
        <w:t>2</w:t>
      </w:r>
      <w:r>
        <w:rPr>
          <w:szCs w:val="28"/>
          <w:rtl/>
        </w:rPr>
        <w:t>(-</w:t>
      </w:r>
      <w:r>
        <w:rPr>
          <w:szCs w:val="28"/>
        </w:rPr>
        <w:t>4</w:t>
      </w:r>
      <w:r>
        <w:rPr>
          <w:szCs w:val="28"/>
          <w:rtl/>
        </w:rPr>
        <w:t xml:space="preserve">) </w:t>
      </w:r>
      <w:r>
        <w:rPr>
          <w:szCs w:val="28"/>
          <w:rtl/>
        </w:rPr>
        <w:t>أن المتوسط الكلي لفق ارت محور المصادقة الثنائية بلغ</w:t>
      </w:r>
      <w:r>
        <w:rPr>
          <w:szCs w:val="28"/>
          <w:rtl/>
        </w:rPr>
        <w:t xml:space="preserve"> (</w:t>
      </w:r>
      <w:r>
        <w:rPr>
          <w:szCs w:val="28"/>
        </w:rPr>
        <w:t>91</w:t>
      </w:r>
      <w:r>
        <w:rPr>
          <w:szCs w:val="28"/>
          <w:rtl/>
        </w:rPr>
        <w:t>.</w:t>
      </w:r>
      <w:r>
        <w:rPr>
          <w:szCs w:val="28"/>
        </w:rPr>
        <w:t>4</w:t>
      </w:r>
      <w:r>
        <w:rPr>
          <w:szCs w:val="28"/>
          <w:rtl/>
        </w:rPr>
        <w:t xml:space="preserve">) </w:t>
      </w:r>
      <w:r>
        <w:rPr>
          <w:szCs w:val="28"/>
          <w:rtl/>
        </w:rPr>
        <w:t>بانح ارف معيار ي</w:t>
      </w:r>
      <w:r>
        <w:rPr>
          <w:szCs w:val="28"/>
          <w:rtl/>
        </w:rPr>
        <w:t xml:space="preserve"> (</w:t>
      </w:r>
      <w:r>
        <w:rPr>
          <w:szCs w:val="28"/>
        </w:rPr>
        <w:t>55</w:t>
      </w:r>
      <w:r>
        <w:rPr>
          <w:szCs w:val="28"/>
          <w:rtl/>
        </w:rPr>
        <w:t>.</w:t>
      </w:r>
      <w:r>
        <w:rPr>
          <w:szCs w:val="28"/>
        </w:rPr>
        <w:t>0</w:t>
      </w:r>
      <w:r>
        <w:rPr>
          <w:szCs w:val="28"/>
          <w:rtl/>
        </w:rPr>
        <w:t>)</w:t>
      </w:r>
      <w:r>
        <w:rPr>
          <w:szCs w:val="28"/>
          <w:rtl/>
        </w:rPr>
        <w:t>، وهو ما يشير إلى مستو ى مرتفع من موافقة أف ارد العينة على هذا المحور. كما ت اروحت المتوسطات الحسابية بين</w:t>
      </w:r>
      <w:r>
        <w:rPr>
          <w:szCs w:val="28"/>
          <w:rtl/>
        </w:rPr>
        <w:t xml:space="preserve"> </w:t>
      </w:r>
      <w:r>
        <w:rPr>
          <w:szCs w:val="28"/>
        </w:rPr>
        <w:t>4</w:t>
      </w:r>
      <w:r>
        <w:rPr>
          <w:szCs w:val="28"/>
          <w:rtl/>
        </w:rPr>
        <w:t>.</w:t>
      </w:r>
      <w:r>
        <w:rPr>
          <w:szCs w:val="28"/>
        </w:rPr>
        <w:t>24</w:t>
      </w:r>
      <w:r>
        <w:rPr>
          <w:szCs w:val="28"/>
          <w:rtl/>
        </w:rPr>
        <w:t xml:space="preserve">( – </w:t>
      </w:r>
      <w:r>
        <w:rPr>
          <w:szCs w:val="28"/>
        </w:rPr>
        <w:t>61</w:t>
      </w:r>
      <w:r>
        <w:rPr>
          <w:szCs w:val="28"/>
          <w:rtl/>
        </w:rPr>
        <w:t>.</w:t>
      </w:r>
      <w:r>
        <w:rPr>
          <w:szCs w:val="28"/>
        </w:rPr>
        <w:t>4</w:t>
      </w:r>
      <w:r>
        <w:rPr>
          <w:szCs w:val="28"/>
          <w:rtl/>
        </w:rPr>
        <w:t>)</w:t>
      </w:r>
      <w:r>
        <w:rPr>
          <w:szCs w:val="28"/>
          <w:rtl/>
        </w:rPr>
        <w:t>، حيث جاءت الفقرة رق م</w:t>
      </w:r>
      <w:r>
        <w:rPr>
          <w:szCs w:val="28"/>
          <w:rtl/>
        </w:rPr>
        <w:t xml:space="preserve"> (</w:t>
      </w:r>
      <w:r>
        <w:rPr>
          <w:szCs w:val="28"/>
        </w:rPr>
        <w:t>7</w:t>
      </w:r>
      <w:r>
        <w:rPr>
          <w:szCs w:val="28"/>
          <w:rtl/>
        </w:rPr>
        <w:t xml:space="preserve">) </w:t>
      </w:r>
      <w:r>
        <w:rPr>
          <w:szCs w:val="28"/>
          <w:rtl/>
        </w:rPr>
        <w:t>في المرتبة الأولى، وهي</w:t>
      </w:r>
      <w:r>
        <w:rPr>
          <w:sz w:val="30"/>
          <w:szCs w:val="30"/>
          <w:rtl/>
        </w:rPr>
        <w:t>"</w:t>
      </w:r>
      <w:r>
        <w:rPr>
          <w:szCs w:val="28"/>
          <w:rtl/>
        </w:rPr>
        <w:t xml:space="preserve"> :</w:t>
      </w:r>
      <w:r>
        <w:rPr>
          <w:sz w:val="30"/>
          <w:szCs w:val="30"/>
          <w:rtl/>
        </w:rPr>
        <w:t>أشعر</w:t>
      </w:r>
    </w:p>
    <w:p w:rsidR="00F33E7A" w:rsidRDefault="0099653A">
      <w:pPr>
        <w:ind w:left="2" w:right="35"/>
      </w:pPr>
      <w:r>
        <w:rPr>
          <w:sz w:val="30"/>
          <w:szCs w:val="30"/>
          <w:rtl/>
        </w:rPr>
        <w:t>أن طلب رمز تحقق إضافي يعزز حماية حسابي البنكي</w:t>
      </w:r>
      <w:r>
        <w:rPr>
          <w:szCs w:val="28"/>
          <w:rtl/>
        </w:rPr>
        <w:t xml:space="preserve"> </w:t>
      </w:r>
      <w:r>
        <w:rPr>
          <w:sz w:val="30"/>
          <w:szCs w:val="30"/>
          <w:rtl/>
        </w:rPr>
        <w:t>"</w:t>
      </w:r>
      <w:r>
        <w:rPr>
          <w:szCs w:val="28"/>
          <w:rtl/>
        </w:rPr>
        <w:t>بمتوسط حسابي بلغ</w:t>
      </w:r>
      <w:r>
        <w:rPr>
          <w:szCs w:val="28"/>
          <w:rtl/>
        </w:rPr>
        <w:t xml:space="preserve"> (</w:t>
      </w:r>
      <w:r>
        <w:rPr>
          <w:szCs w:val="28"/>
        </w:rPr>
        <w:t>42</w:t>
      </w:r>
      <w:r>
        <w:rPr>
          <w:szCs w:val="28"/>
          <w:rtl/>
        </w:rPr>
        <w:t>.</w:t>
      </w:r>
      <w:r>
        <w:rPr>
          <w:szCs w:val="28"/>
        </w:rPr>
        <w:t>4</w:t>
      </w:r>
      <w:r>
        <w:rPr>
          <w:szCs w:val="28"/>
          <w:rtl/>
        </w:rPr>
        <w:t xml:space="preserve">) </w:t>
      </w:r>
      <w:r>
        <w:rPr>
          <w:szCs w:val="28"/>
          <w:rtl/>
        </w:rPr>
        <w:t xml:space="preserve">وانح ارف معيار ي </w:t>
      </w:r>
      <w:r>
        <w:rPr>
          <w:szCs w:val="28"/>
          <w:rtl/>
        </w:rPr>
        <w:t>(</w:t>
      </w:r>
      <w:r>
        <w:rPr>
          <w:szCs w:val="28"/>
        </w:rPr>
        <w:t>27</w:t>
      </w:r>
      <w:r>
        <w:rPr>
          <w:szCs w:val="28"/>
          <w:rtl/>
        </w:rPr>
        <w:t>.</w:t>
      </w:r>
      <w:r>
        <w:rPr>
          <w:szCs w:val="28"/>
        </w:rPr>
        <w:t>0</w:t>
      </w:r>
      <w:r>
        <w:rPr>
          <w:szCs w:val="28"/>
          <w:rtl/>
        </w:rPr>
        <w:t>)</w:t>
      </w:r>
      <w:r>
        <w:rPr>
          <w:szCs w:val="28"/>
          <w:rtl/>
        </w:rPr>
        <w:t>، بينما جاءت الفقرة رقم</w:t>
      </w:r>
      <w:r>
        <w:rPr>
          <w:szCs w:val="28"/>
          <w:rtl/>
        </w:rPr>
        <w:t xml:space="preserve"> (</w:t>
      </w:r>
      <w:r>
        <w:rPr>
          <w:szCs w:val="28"/>
        </w:rPr>
        <w:t>01</w:t>
      </w:r>
      <w:r>
        <w:rPr>
          <w:szCs w:val="28"/>
          <w:rtl/>
        </w:rPr>
        <w:t xml:space="preserve">) </w:t>
      </w:r>
      <w:r>
        <w:rPr>
          <w:szCs w:val="28"/>
          <w:rtl/>
        </w:rPr>
        <w:t>في المرتبة الأخيرة، وهي</w:t>
      </w:r>
      <w:r>
        <w:rPr>
          <w:sz w:val="30"/>
          <w:szCs w:val="30"/>
          <w:rtl/>
        </w:rPr>
        <w:t>"</w:t>
      </w:r>
      <w:r>
        <w:rPr>
          <w:szCs w:val="28"/>
          <w:rtl/>
        </w:rPr>
        <w:t xml:space="preserve"> :</w:t>
      </w:r>
      <w:r>
        <w:rPr>
          <w:sz w:val="30"/>
          <w:szCs w:val="30"/>
          <w:rtl/>
        </w:rPr>
        <w:t xml:space="preserve">أرى أن إجارءات التحقق الإضافية في البنك مناسبة </w:t>
      </w:r>
      <w:r>
        <w:rPr>
          <w:sz w:val="30"/>
          <w:szCs w:val="30"/>
          <w:rtl/>
        </w:rPr>
        <w:t>لحماية الحسابات الرقمية</w:t>
      </w:r>
      <w:r>
        <w:rPr>
          <w:szCs w:val="28"/>
          <w:rtl/>
        </w:rPr>
        <w:t xml:space="preserve"> </w:t>
      </w:r>
      <w:r>
        <w:rPr>
          <w:sz w:val="30"/>
          <w:szCs w:val="30"/>
          <w:rtl/>
        </w:rPr>
        <w:t>"</w:t>
      </w:r>
      <w:r>
        <w:rPr>
          <w:szCs w:val="28"/>
          <w:rtl/>
        </w:rPr>
        <w:t>بمتوسط حسابي بلغ</w:t>
      </w:r>
      <w:r>
        <w:rPr>
          <w:szCs w:val="28"/>
          <w:rtl/>
        </w:rPr>
        <w:t xml:space="preserve"> (</w:t>
      </w:r>
      <w:r>
        <w:rPr>
          <w:szCs w:val="28"/>
        </w:rPr>
        <w:t>61</w:t>
      </w:r>
      <w:r>
        <w:rPr>
          <w:szCs w:val="28"/>
          <w:rtl/>
        </w:rPr>
        <w:t>.</w:t>
      </w:r>
      <w:r>
        <w:rPr>
          <w:szCs w:val="28"/>
        </w:rPr>
        <w:t>4</w:t>
      </w:r>
      <w:r>
        <w:rPr>
          <w:szCs w:val="28"/>
          <w:rtl/>
        </w:rPr>
        <w:t xml:space="preserve">) </w:t>
      </w:r>
      <w:r>
        <w:rPr>
          <w:szCs w:val="28"/>
          <w:rtl/>
        </w:rPr>
        <w:t>وانح ارف معيار ي</w:t>
      </w:r>
      <w:r>
        <w:rPr>
          <w:szCs w:val="28"/>
          <w:rtl/>
        </w:rPr>
        <w:t xml:space="preserve"> (</w:t>
      </w:r>
      <w:r>
        <w:rPr>
          <w:szCs w:val="28"/>
        </w:rPr>
        <w:t>28</w:t>
      </w:r>
      <w:r>
        <w:rPr>
          <w:szCs w:val="28"/>
          <w:rtl/>
        </w:rPr>
        <w:t>.</w:t>
      </w:r>
      <w:r>
        <w:rPr>
          <w:szCs w:val="28"/>
        </w:rPr>
        <w:t>0</w:t>
      </w:r>
      <w:r>
        <w:rPr>
          <w:szCs w:val="28"/>
          <w:rtl/>
        </w:rPr>
        <w:t>)</w:t>
      </w:r>
      <w:r>
        <w:rPr>
          <w:szCs w:val="28"/>
          <w:rtl/>
        </w:rPr>
        <w:t xml:space="preserve"> وتشير هذهالنتائج إلى ارتفاع إد ارك أف ارد العينة لأهمية المصادقة الثنائية في حماية الحسابات البنكية الرقمية</w:t>
      </w:r>
      <w:r>
        <w:rPr>
          <w:szCs w:val="28"/>
          <w:rtl/>
        </w:rPr>
        <w:t xml:space="preserve">. </w:t>
      </w:r>
    </w:p>
    <w:p w:rsidR="00F33E7A" w:rsidRDefault="0099653A">
      <w:pPr>
        <w:bidi w:val="0"/>
        <w:spacing w:after="353" w:line="259" w:lineRule="auto"/>
        <w:ind w:left="0" w:right="158" w:firstLine="0"/>
        <w:jc w:val="right"/>
      </w:pPr>
      <w:r>
        <w:t xml:space="preserve"> </w:t>
      </w:r>
    </w:p>
    <w:p w:rsidR="00F33E7A" w:rsidRDefault="0099653A">
      <w:pPr>
        <w:bidi w:val="0"/>
        <w:spacing w:after="353" w:line="259" w:lineRule="auto"/>
        <w:ind w:left="0" w:right="158" w:firstLine="0"/>
        <w:jc w:val="right"/>
      </w:pPr>
      <w:r>
        <w:t xml:space="preserve"> </w:t>
      </w:r>
    </w:p>
    <w:p w:rsidR="00F33E7A" w:rsidRDefault="0099653A">
      <w:pPr>
        <w:bidi w:val="0"/>
        <w:spacing w:after="353" w:line="259" w:lineRule="auto"/>
        <w:ind w:left="0" w:right="158" w:firstLine="0"/>
        <w:jc w:val="right"/>
      </w:pPr>
      <w:r>
        <w:t xml:space="preserve"> </w:t>
      </w:r>
    </w:p>
    <w:p w:rsidR="00F33E7A" w:rsidRDefault="0099653A">
      <w:pPr>
        <w:bidi w:val="0"/>
        <w:spacing w:after="350" w:line="259" w:lineRule="auto"/>
        <w:ind w:left="0" w:right="158" w:firstLine="0"/>
        <w:jc w:val="right"/>
      </w:pPr>
      <w:r>
        <w:t xml:space="preserve"> </w:t>
      </w:r>
    </w:p>
    <w:p w:rsidR="00F33E7A" w:rsidRDefault="0099653A">
      <w:pPr>
        <w:bidi w:val="0"/>
        <w:spacing w:after="353" w:line="259" w:lineRule="auto"/>
        <w:ind w:left="0" w:right="158" w:firstLine="0"/>
        <w:jc w:val="right"/>
      </w:pPr>
      <w:r>
        <w:t xml:space="preserve"> </w:t>
      </w:r>
    </w:p>
    <w:p w:rsidR="00F33E7A" w:rsidRDefault="0099653A">
      <w:pPr>
        <w:bidi w:val="0"/>
        <w:spacing w:after="0" w:line="259" w:lineRule="auto"/>
        <w:ind w:left="0" w:right="158" w:firstLine="0"/>
        <w:jc w:val="right"/>
      </w:pPr>
      <w:r>
        <w:t xml:space="preserve"> </w:t>
      </w:r>
    </w:p>
    <w:p w:rsidR="00F33E7A" w:rsidRDefault="0099653A">
      <w:pPr>
        <w:pStyle w:val="Heading2"/>
        <w:ind w:left="106"/>
      </w:pPr>
      <w:r>
        <w:rPr>
          <w:bCs/>
          <w:szCs w:val="36"/>
        </w:rPr>
        <w:t>4</w:t>
      </w:r>
      <w:r>
        <w:rPr>
          <w:bCs/>
          <w:szCs w:val="36"/>
          <w:rtl/>
        </w:rPr>
        <w:t>.</w:t>
      </w:r>
      <w:r>
        <w:rPr>
          <w:bCs/>
          <w:szCs w:val="36"/>
        </w:rPr>
        <w:t>4</w:t>
      </w:r>
      <w:r>
        <w:rPr>
          <w:bCs/>
          <w:szCs w:val="36"/>
          <w:rtl/>
        </w:rPr>
        <w:t xml:space="preserve"> المارقبة الفورية للمعاملات </w:t>
      </w:r>
      <w:r>
        <w:rPr>
          <w:bCs/>
          <w:szCs w:val="36"/>
          <w:rtl/>
        </w:rPr>
        <w:t xml:space="preserve"> </w:t>
      </w:r>
    </w:p>
    <w:p w:rsidR="00F33E7A" w:rsidRDefault="0099653A">
      <w:pPr>
        <w:ind w:left="101" w:right="35"/>
      </w:pPr>
      <w:r>
        <w:rPr>
          <w:szCs w:val="28"/>
          <w:rtl/>
        </w:rPr>
        <w:t>يبين الجدول التالي المتوسطات</w:t>
      </w:r>
      <w:r>
        <w:rPr>
          <w:szCs w:val="28"/>
          <w:rtl/>
        </w:rPr>
        <w:t xml:space="preserve"> الحسابية والانح ارفات المعيارية والرتب لتقدي ارت أف ارد العينة على كل فقرة منفق ار ت الم ارقبة الفورية للمعاملا ت</w:t>
      </w:r>
      <w:r>
        <w:rPr>
          <w:szCs w:val="28"/>
          <w:rtl/>
        </w:rPr>
        <w:t xml:space="preserve">. </w:t>
      </w:r>
    </w:p>
    <w:p w:rsidR="00F33E7A" w:rsidRDefault="0099653A">
      <w:pPr>
        <w:spacing w:after="12" w:line="249" w:lineRule="auto"/>
        <w:ind w:left="3114" w:right="35" w:hanging="3018"/>
        <w:jc w:val="right"/>
      </w:pPr>
      <w:r>
        <w:rPr>
          <w:b/>
          <w:bCs/>
          <w:szCs w:val="28"/>
          <w:rtl/>
        </w:rPr>
        <w:t>الجدول رقم</w:t>
      </w:r>
      <w:r>
        <w:rPr>
          <w:b/>
          <w:bCs/>
          <w:szCs w:val="28"/>
        </w:rPr>
        <w:t>3</w:t>
      </w:r>
      <w:r>
        <w:rPr>
          <w:b/>
          <w:bCs/>
          <w:szCs w:val="28"/>
          <w:rtl/>
        </w:rPr>
        <w:t>(-</w:t>
      </w:r>
      <w:r>
        <w:rPr>
          <w:b/>
          <w:bCs/>
          <w:szCs w:val="28"/>
        </w:rPr>
        <w:t>4</w:t>
      </w:r>
      <w:r>
        <w:rPr>
          <w:b/>
          <w:bCs/>
          <w:szCs w:val="28"/>
          <w:rtl/>
        </w:rPr>
        <w:t xml:space="preserve">)  المتوسطات الحسابية والانحارفات المعيارية والرتب لتقديارت أفارد العينة على كل فقرة من فقارت المارقبة الفورية للمعاملا ت </w:t>
      </w:r>
    </w:p>
    <w:tbl>
      <w:tblPr>
        <w:tblStyle w:val="TableGrid"/>
        <w:tblW w:w="9350" w:type="dxa"/>
        <w:tblInd w:w="53" w:type="dxa"/>
        <w:tblCellMar>
          <w:top w:w="3" w:type="dxa"/>
          <w:left w:w="0" w:type="dxa"/>
          <w:bottom w:w="0" w:type="dxa"/>
          <w:right w:w="107" w:type="dxa"/>
        </w:tblCellMar>
        <w:tblLook w:val="04A0" w:firstRow="1" w:lastRow="0" w:firstColumn="1" w:lastColumn="0" w:noHBand="0" w:noVBand="1"/>
      </w:tblPr>
      <w:tblGrid>
        <w:gridCol w:w="1024"/>
        <w:gridCol w:w="626"/>
        <w:gridCol w:w="1226"/>
        <w:gridCol w:w="1208"/>
        <w:gridCol w:w="4323"/>
        <w:gridCol w:w="942"/>
      </w:tblGrid>
      <w:tr w:rsidR="00F33E7A">
        <w:trPr>
          <w:trHeight w:val="926"/>
        </w:trPr>
        <w:tc>
          <w:tcPr>
            <w:tcW w:w="1024" w:type="dxa"/>
            <w:tcBorders>
              <w:top w:val="single" w:sz="4" w:space="0" w:color="ED7D31"/>
              <w:left w:val="single" w:sz="4" w:space="0" w:color="ED7D31"/>
              <w:bottom w:val="single" w:sz="4" w:space="0" w:color="ED7D31"/>
              <w:right w:val="nil"/>
            </w:tcBorders>
            <w:shd w:val="clear" w:color="auto" w:fill="ED7D31"/>
          </w:tcPr>
          <w:p w:rsidR="00F33E7A" w:rsidRDefault="0099653A">
            <w:pPr>
              <w:spacing w:after="0" w:line="259" w:lineRule="auto"/>
              <w:ind w:left="0" w:right="222" w:firstLine="102"/>
            </w:pPr>
            <w:r>
              <w:rPr>
                <w:b/>
                <w:bCs/>
                <w:color w:val="FFFFFF"/>
                <w:sz w:val="24"/>
                <w:szCs w:val="24"/>
                <w:rtl/>
              </w:rPr>
              <w:t xml:space="preserve">درجةالموافقة </w:t>
            </w:r>
          </w:p>
        </w:tc>
        <w:tc>
          <w:tcPr>
            <w:tcW w:w="626" w:type="dxa"/>
            <w:tcBorders>
              <w:top w:val="single" w:sz="4" w:space="0" w:color="ED7D31"/>
              <w:left w:val="nil"/>
              <w:bottom w:val="single" w:sz="4" w:space="0" w:color="ED7D31"/>
              <w:right w:val="nil"/>
            </w:tcBorders>
            <w:shd w:val="clear" w:color="auto" w:fill="ED7D31"/>
            <w:vAlign w:val="center"/>
          </w:tcPr>
          <w:p w:rsidR="00F33E7A" w:rsidRDefault="0099653A">
            <w:pPr>
              <w:spacing w:after="0" w:line="259" w:lineRule="auto"/>
              <w:ind w:left="0" w:right="110" w:firstLine="0"/>
              <w:jc w:val="right"/>
            </w:pPr>
            <w:r>
              <w:rPr>
                <w:b/>
                <w:bCs/>
                <w:color w:val="FFFFFF"/>
                <w:sz w:val="24"/>
                <w:szCs w:val="24"/>
                <w:rtl/>
              </w:rPr>
              <w:t xml:space="preserve">الرتبة </w:t>
            </w:r>
          </w:p>
        </w:tc>
        <w:tc>
          <w:tcPr>
            <w:tcW w:w="1226" w:type="dxa"/>
            <w:tcBorders>
              <w:top w:val="single" w:sz="4" w:space="0" w:color="ED7D31"/>
              <w:left w:val="nil"/>
              <w:bottom w:val="single" w:sz="4" w:space="0" w:color="ED7D31"/>
              <w:right w:val="nil"/>
            </w:tcBorders>
            <w:shd w:val="clear" w:color="auto" w:fill="ED7D31"/>
          </w:tcPr>
          <w:p w:rsidR="00F33E7A" w:rsidRDefault="0099653A">
            <w:pPr>
              <w:spacing w:after="41" w:line="259" w:lineRule="auto"/>
              <w:ind w:left="0" w:right="108" w:firstLine="0"/>
              <w:jc w:val="center"/>
            </w:pPr>
            <w:r>
              <w:rPr>
                <w:b/>
                <w:bCs/>
                <w:color w:val="FFFFFF"/>
                <w:sz w:val="24"/>
                <w:szCs w:val="24"/>
                <w:rtl/>
              </w:rPr>
              <w:t>الانحراف</w:t>
            </w:r>
          </w:p>
          <w:p w:rsidR="00F33E7A" w:rsidRDefault="0099653A">
            <w:pPr>
              <w:spacing w:after="0" w:line="259" w:lineRule="auto"/>
              <w:ind w:left="0" w:right="295" w:firstLine="0"/>
              <w:jc w:val="right"/>
            </w:pPr>
            <w:r>
              <w:rPr>
                <w:b/>
                <w:bCs/>
                <w:color w:val="FFFFFF"/>
                <w:sz w:val="24"/>
                <w:szCs w:val="24"/>
                <w:rtl/>
              </w:rPr>
              <w:t xml:space="preserve">المعيار ي </w:t>
            </w:r>
          </w:p>
        </w:tc>
        <w:tc>
          <w:tcPr>
            <w:tcW w:w="1208" w:type="dxa"/>
            <w:tcBorders>
              <w:top w:val="single" w:sz="4" w:space="0" w:color="ED7D31"/>
              <w:left w:val="nil"/>
              <w:bottom w:val="single" w:sz="4" w:space="0" w:color="ED7D31"/>
              <w:right w:val="nil"/>
            </w:tcBorders>
            <w:shd w:val="clear" w:color="auto" w:fill="ED7D31"/>
          </w:tcPr>
          <w:p w:rsidR="00F33E7A" w:rsidRDefault="0099653A">
            <w:pPr>
              <w:spacing w:after="0" w:line="259" w:lineRule="auto"/>
              <w:ind w:left="0" w:right="289" w:firstLine="3"/>
            </w:pPr>
            <w:r>
              <w:rPr>
                <w:b/>
                <w:bCs/>
                <w:color w:val="FFFFFF"/>
                <w:sz w:val="24"/>
                <w:szCs w:val="24"/>
                <w:rtl/>
              </w:rPr>
              <w:t xml:space="preserve">المتوسط الحسابي  </w:t>
            </w:r>
          </w:p>
        </w:tc>
        <w:tc>
          <w:tcPr>
            <w:tcW w:w="4323" w:type="dxa"/>
            <w:tcBorders>
              <w:top w:val="single" w:sz="4" w:space="0" w:color="ED7D31"/>
              <w:left w:val="nil"/>
              <w:bottom w:val="single" w:sz="4" w:space="0" w:color="ED7D31"/>
              <w:right w:val="nil"/>
            </w:tcBorders>
            <w:shd w:val="clear" w:color="auto" w:fill="ED7D31"/>
            <w:vAlign w:val="center"/>
          </w:tcPr>
          <w:p w:rsidR="00F33E7A" w:rsidRDefault="0099653A">
            <w:pPr>
              <w:spacing w:after="0" w:line="259" w:lineRule="auto"/>
              <w:ind w:left="0" w:right="115" w:firstLine="0"/>
              <w:jc w:val="center"/>
            </w:pPr>
            <w:r>
              <w:rPr>
                <w:b/>
                <w:bCs/>
                <w:color w:val="FFFFFF"/>
                <w:sz w:val="24"/>
                <w:szCs w:val="24"/>
                <w:rtl/>
              </w:rPr>
              <w:t xml:space="preserve">الفقرة  </w:t>
            </w:r>
          </w:p>
        </w:tc>
        <w:tc>
          <w:tcPr>
            <w:tcW w:w="942" w:type="dxa"/>
            <w:tcBorders>
              <w:top w:val="single" w:sz="4" w:space="0" w:color="ED7D31"/>
              <w:left w:val="nil"/>
              <w:bottom w:val="single" w:sz="4" w:space="0" w:color="ED7D31"/>
              <w:right w:val="single" w:sz="4" w:space="0" w:color="ED7D31"/>
            </w:tcBorders>
            <w:shd w:val="clear" w:color="auto" w:fill="ED7D31"/>
            <w:vAlign w:val="center"/>
          </w:tcPr>
          <w:p w:rsidR="00F33E7A" w:rsidRDefault="0099653A">
            <w:pPr>
              <w:spacing w:after="0" w:line="259" w:lineRule="auto"/>
              <w:ind w:left="0" w:right="127" w:firstLine="0"/>
              <w:jc w:val="right"/>
            </w:pPr>
            <w:r>
              <w:rPr>
                <w:b/>
                <w:bCs/>
                <w:color w:val="FFFFFF"/>
                <w:sz w:val="24"/>
                <w:szCs w:val="24"/>
                <w:rtl/>
              </w:rPr>
              <w:t xml:space="preserve">رقم الفقرة  </w:t>
            </w:r>
          </w:p>
        </w:tc>
      </w:tr>
      <w:tr w:rsidR="00F33E7A">
        <w:trPr>
          <w:trHeight w:val="926"/>
        </w:trPr>
        <w:tc>
          <w:tcPr>
            <w:tcW w:w="1024" w:type="dxa"/>
            <w:tcBorders>
              <w:top w:val="single" w:sz="4" w:space="0" w:color="ED7D31"/>
              <w:left w:val="single" w:sz="4" w:space="0" w:color="F4B083"/>
              <w:bottom w:val="single" w:sz="4" w:space="0" w:color="F4B083"/>
              <w:right w:val="single" w:sz="4" w:space="0" w:color="F4B083"/>
            </w:tcBorders>
            <w:shd w:val="clear" w:color="auto" w:fill="FBE4D5"/>
            <w:vAlign w:val="center"/>
          </w:tcPr>
          <w:p w:rsidR="00F33E7A" w:rsidRDefault="0099653A">
            <w:pPr>
              <w:spacing w:after="0" w:line="259" w:lineRule="auto"/>
              <w:ind w:left="0" w:right="263" w:firstLine="0"/>
              <w:jc w:val="right"/>
            </w:pPr>
            <w:r>
              <w:rPr>
                <w:b/>
                <w:bCs/>
                <w:sz w:val="24"/>
                <w:szCs w:val="24"/>
                <w:rtl/>
              </w:rPr>
              <w:t xml:space="preserve">مرتفع ة </w:t>
            </w:r>
          </w:p>
        </w:tc>
        <w:tc>
          <w:tcPr>
            <w:tcW w:w="626" w:type="dxa"/>
            <w:tcBorders>
              <w:top w:val="single" w:sz="4" w:space="0" w:color="ED7D31"/>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127" w:right="0" w:firstLine="0"/>
              <w:jc w:val="left"/>
            </w:pPr>
            <w:r>
              <w:rPr>
                <w:b/>
                <w:sz w:val="24"/>
              </w:rPr>
              <w:t xml:space="preserve"> 5</w:t>
            </w:r>
          </w:p>
        </w:tc>
        <w:tc>
          <w:tcPr>
            <w:tcW w:w="1226" w:type="dxa"/>
            <w:tcBorders>
              <w:top w:val="single" w:sz="4" w:space="0" w:color="ED7D31"/>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252" w:right="0" w:firstLine="0"/>
              <w:jc w:val="left"/>
            </w:pPr>
            <w:r>
              <w:rPr>
                <w:b/>
                <w:sz w:val="24"/>
              </w:rPr>
              <w:t xml:space="preserve"> 0.82</w:t>
            </w:r>
          </w:p>
        </w:tc>
        <w:tc>
          <w:tcPr>
            <w:tcW w:w="1208" w:type="dxa"/>
            <w:tcBorders>
              <w:top w:val="single" w:sz="4" w:space="0" w:color="ED7D31"/>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246" w:right="0" w:firstLine="0"/>
              <w:jc w:val="left"/>
            </w:pPr>
            <w:r>
              <w:rPr>
                <w:b/>
                <w:sz w:val="24"/>
              </w:rPr>
              <w:t xml:space="preserve"> 4.14</w:t>
            </w:r>
          </w:p>
        </w:tc>
        <w:tc>
          <w:tcPr>
            <w:tcW w:w="4323"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824" w:right="144" w:hanging="824"/>
              <w:jc w:val="right"/>
            </w:pPr>
            <w:r>
              <w:rPr>
                <w:b/>
                <w:bCs/>
                <w:sz w:val="24"/>
                <w:szCs w:val="24"/>
                <w:rtl/>
              </w:rPr>
              <w:t xml:space="preserve">أشعر أن البنك يراقب المعاملات الرقمية بشكل مستمرلاكتشاف الأنشطة غير المعتادة  </w:t>
            </w:r>
          </w:p>
        </w:tc>
        <w:tc>
          <w:tcPr>
            <w:tcW w:w="942" w:type="dxa"/>
            <w:tcBorders>
              <w:top w:val="single" w:sz="4" w:space="0" w:color="ED7D31"/>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218" w:right="0" w:firstLine="0"/>
              <w:jc w:val="left"/>
            </w:pPr>
            <w:r>
              <w:rPr>
                <w:b/>
                <w:sz w:val="24"/>
              </w:rPr>
              <w:t xml:space="preserve"> 11</w:t>
            </w:r>
          </w:p>
        </w:tc>
      </w:tr>
      <w:tr w:rsidR="00F33E7A">
        <w:trPr>
          <w:trHeight w:val="931"/>
        </w:trPr>
        <w:tc>
          <w:tcPr>
            <w:tcW w:w="1024" w:type="dxa"/>
            <w:tcBorders>
              <w:top w:val="single" w:sz="4" w:space="0" w:color="F4B083"/>
              <w:left w:val="single" w:sz="4" w:space="0" w:color="F4B083"/>
              <w:bottom w:val="single" w:sz="4" w:space="0" w:color="F4B083"/>
              <w:right w:val="single" w:sz="4" w:space="0" w:color="F4B083"/>
            </w:tcBorders>
            <w:vAlign w:val="center"/>
          </w:tcPr>
          <w:p w:rsidR="00F33E7A" w:rsidRDefault="0099653A">
            <w:pPr>
              <w:spacing w:after="0" w:line="259" w:lineRule="auto"/>
              <w:ind w:left="0" w:right="263" w:firstLine="0"/>
              <w:jc w:val="right"/>
            </w:pPr>
            <w:r>
              <w:rPr>
                <w:b/>
                <w:bCs/>
                <w:sz w:val="24"/>
                <w:szCs w:val="24"/>
                <w:rtl/>
              </w:rPr>
              <w:t xml:space="preserve">مرتفع ة </w:t>
            </w:r>
          </w:p>
        </w:tc>
        <w:tc>
          <w:tcPr>
            <w:tcW w:w="626"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127" w:right="0" w:firstLine="0"/>
              <w:jc w:val="left"/>
            </w:pPr>
            <w:r>
              <w:rPr>
                <w:b/>
                <w:sz w:val="24"/>
              </w:rPr>
              <w:t xml:space="preserve"> 2</w:t>
            </w:r>
          </w:p>
        </w:tc>
        <w:tc>
          <w:tcPr>
            <w:tcW w:w="1226"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252" w:right="0" w:firstLine="0"/>
              <w:jc w:val="left"/>
            </w:pPr>
            <w:r>
              <w:rPr>
                <w:b/>
                <w:sz w:val="24"/>
              </w:rPr>
              <w:t xml:space="preserve"> 0.76</w:t>
            </w:r>
          </w:p>
        </w:tc>
        <w:tc>
          <w:tcPr>
            <w:tcW w:w="1208"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246" w:right="0" w:firstLine="0"/>
              <w:jc w:val="left"/>
            </w:pPr>
            <w:r>
              <w:rPr>
                <w:b/>
                <w:sz w:val="24"/>
              </w:rPr>
              <w:t xml:space="preserve"> 4.17</w:t>
            </w:r>
          </w:p>
        </w:tc>
        <w:tc>
          <w:tcPr>
            <w:tcW w:w="4323" w:type="dxa"/>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1327" w:right="223" w:hanging="1327"/>
              <w:jc w:val="right"/>
            </w:pPr>
            <w:r>
              <w:rPr>
                <w:b/>
                <w:bCs/>
                <w:sz w:val="24"/>
                <w:szCs w:val="24"/>
                <w:rtl/>
              </w:rPr>
              <w:t xml:space="preserve">التنبيهات الفورية التي يرسلها البنك تعزز </w:t>
            </w:r>
            <w:r>
              <w:rPr>
                <w:b/>
                <w:bCs/>
                <w:sz w:val="24"/>
                <w:szCs w:val="24"/>
                <w:rtl/>
              </w:rPr>
              <w:t xml:space="preserve">إحساسي بأمان المعاملات </w:t>
            </w:r>
          </w:p>
        </w:tc>
        <w:tc>
          <w:tcPr>
            <w:tcW w:w="942"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218" w:right="0" w:firstLine="0"/>
              <w:jc w:val="left"/>
            </w:pPr>
            <w:r>
              <w:rPr>
                <w:b/>
                <w:sz w:val="24"/>
              </w:rPr>
              <w:t xml:space="preserve"> 12</w:t>
            </w:r>
          </w:p>
        </w:tc>
      </w:tr>
      <w:tr w:rsidR="00F33E7A">
        <w:trPr>
          <w:trHeight w:val="924"/>
        </w:trPr>
        <w:tc>
          <w:tcPr>
            <w:tcW w:w="1024"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spacing w:after="0" w:line="259" w:lineRule="auto"/>
              <w:ind w:left="0" w:right="263" w:firstLine="0"/>
              <w:jc w:val="right"/>
            </w:pPr>
            <w:r>
              <w:rPr>
                <w:b/>
                <w:bCs/>
                <w:sz w:val="24"/>
                <w:szCs w:val="24"/>
                <w:rtl/>
              </w:rPr>
              <w:t xml:space="preserve">مرتفع ة </w:t>
            </w:r>
          </w:p>
        </w:tc>
        <w:tc>
          <w:tcPr>
            <w:tcW w:w="626"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127" w:right="0" w:firstLine="0"/>
              <w:jc w:val="left"/>
            </w:pPr>
            <w:r>
              <w:rPr>
                <w:b/>
                <w:sz w:val="24"/>
              </w:rPr>
              <w:t xml:space="preserve"> 3</w:t>
            </w:r>
          </w:p>
        </w:tc>
        <w:tc>
          <w:tcPr>
            <w:tcW w:w="1226"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252" w:right="0" w:firstLine="0"/>
              <w:jc w:val="left"/>
            </w:pPr>
            <w:r>
              <w:rPr>
                <w:b/>
                <w:sz w:val="24"/>
              </w:rPr>
              <w:t xml:space="preserve"> 0.76</w:t>
            </w:r>
          </w:p>
        </w:tc>
        <w:tc>
          <w:tcPr>
            <w:tcW w:w="1208"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246" w:right="0" w:firstLine="0"/>
              <w:jc w:val="left"/>
            </w:pPr>
            <w:r>
              <w:rPr>
                <w:b/>
                <w:sz w:val="24"/>
              </w:rPr>
              <w:t xml:space="preserve"> 4.16</w:t>
            </w:r>
          </w:p>
        </w:tc>
        <w:tc>
          <w:tcPr>
            <w:tcW w:w="4323"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758" w:right="237" w:hanging="758"/>
              <w:jc w:val="right"/>
            </w:pPr>
            <w:r>
              <w:rPr>
                <w:b/>
                <w:bCs/>
                <w:sz w:val="24"/>
                <w:szCs w:val="24"/>
                <w:rtl/>
              </w:rPr>
              <w:t xml:space="preserve">أعتقد أن المتابعة السريعة للعمليات المشبوهة تقلل من مخاطر الاحتيال الإلكتروني  </w:t>
            </w:r>
          </w:p>
        </w:tc>
        <w:tc>
          <w:tcPr>
            <w:tcW w:w="942"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218" w:right="0" w:firstLine="0"/>
              <w:jc w:val="left"/>
            </w:pPr>
            <w:r>
              <w:rPr>
                <w:b/>
                <w:sz w:val="24"/>
              </w:rPr>
              <w:t xml:space="preserve"> 13</w:t>
            </w:r>
          </w:p>
        </w:tc>
      </w:tr>
      <w:tr w:rsidR="00F33E7A">
        <w:trPr>
          <w:trHeight w:val="931"/>
        </w:trPr>
        <w:tc>
          <w:tcPr>
            <w:tcW w:w="1024" w:type="dxa"/>
            <w:tcBorders>
              <w:top w:val="single" w:sz="4" w:space="0" w:color="F4B083"/>
              <w:left w:val="single" w:sz="4" w:space="0" w:color="F4B083"/>
              <w:bottom w:val="single" w:sz="4" w:space="0" w:color="F4B083"/>
              <w:right w:val="single" w:sz="4" w:space="0" w:color="F4B083"/>
            </w:tcBorders>
            <w:vAlign w:val="center"/>
          </w:tcPr>
          <w:p w:rsidR="00F33E7A" w:rsidRDefault="0099653A">
            <w:pPr>
              <w:spacing w:after="0" w:line="259" w:lineRule="auto"/>
              <w:ind w:left="0" w:right="263" w:firstLine="0"/>
              <w:jc w:val="right"/>
            </w:pPr>
            <w:r>
              <w:rPr>
                <w:b/>
                <w:bCs/>
                <w:sz w:val="24"/>
                <w:szCs w:val="24"/>
                <w:rtl/>
              </w:rPr>
              <w:t xml:space="preserve">مرتفع ة </w:t>
            </w:r>
          </w:p>
        </w:tc>
        <w:tc>
          <w:tcPr>
            <w:tcW w:w="626"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127" w:right="0" w:firstLine="0"/>
              <w:jc w:val="left"/>
            </w:pPr>
            <w:r>
              <w:rPr>
                <w:b/>
                <w:sz w:val="24"/>
              </w:rPr>
              <w:t xml:space="preserve"> 1</w:t>
            </w:r>
          </w:p>
        </w:tc>
        <w:tc>
          <w:tcPr>
            <w:tcW w:w="1226"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252" w:right="0" w:firstLine="0"/>
              <w:jc w:val="left"/>
            </w:pPr>
            <w:r>
              <w:rPr>
                <w:b/>
                <w:sz w:val="24"/>
              </w:rPr>
              <w:t xml:space="preserve"> 0.77</w:t>
            </w:r>
          </w:p>
        </w:tc>
        <w:tc>
          <w:tcPr>
            <w:tcW w:w="1208"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246" w:right="0" w:firstLine="0"/>
              <w:jc w:val="left"/>
            </w:pPr>
            <w:r>
              <w:rPr>
                <w:b/>
                <w:sz w:val="24"/>
              </w:rPr>
              <w:t xml:space="preserve"> 4.20</w:t>
            </w:r>
          </w:p>
        </w:tc>
        <w:tc>
          <w:tcPr>
            <w:tcW w:w="4323" w:type="dxa"/>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678" w:right="420" w:hanging="678"/>
              <w:jc w:val="right"/>
            </w:pPr>
            <w:r>
              <w:rPr>
                <w:b/>
                <w:bCs/>
                <w:sz w:val="24"/>
                <w:szCs w:val="24"/>
                <w:rtl/>
              </w:rPr>
              <w:t xml:space="preserve">أشعر أن البنك يستطيع اكتشاف العمليات غير الطبيعية في الوقت المناسب </w:t>
            </w:r>
          </w:p>
        </w:tc>
        <w:tc>
          <w:tcPr>
            <w:tcW w:w="942"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218" w:right="0" w:firstLine="0"/>
              <w:jc w:val="left"/>
            </w:pPr>
            <w:r>
              <w:rPr>
                <w:b/>
                <w:sz w:val="24"/>
              </w:rPr>
              <w:t xml:space="preserve"> 14</w:t>
            </w:r>
          </w:p>
        </w:tc>
      </w:tr>
      <w:tr w:rsidR="00F33E7A">
        <w:trPr>
          <w:trHeight w:val="924"/>
        </w:trPr>
        <w:tc>
          <w:tcPr>
            <w:tcW w:w="1024"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spacing w:after="0" w:line="259" w:lineRule="auto"/>
              <w:ind w:left="0" w:right="263" w:firstLine="0"/>
              <w:jc w:val="right"/>
            </w:pPr>
            <w:r>
              <w:rPr>
                <w:b/>
                <w:bCs/>
                <w:sz w:val="24"/>
                <w:szCs w:val="24"/>
                <w:rtl/>
              </w:rPr>
              <w:t xml:space="preserve">مرتفع ة </w:t>
            </w:r>
          </w:p>
        </w:tc>
        <w:tc>
          <w:tcPr>
            <w:tcW w:w="626"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127" w:right="0" w:firstLine="0"/>
              <w:jc w:val="left"/>
            </w:pPr>
            <w:r>
              <w:rPr>
                <w:b/>
                <w:sz w:val="24"/>
              </w:rPr>
              <w:t xml:space="preserve"> 3</w:t>
            </w:r>
          </w:p>
        </w:tc>
        <w:tc>
          <w:tcPr>
            <w:tcW w:w="1226"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252" w:right="0" w:firstLine="0"/>
              <w:jc w:val="left"/>
            </w:pPr>
            <w:r>
              <w:rPr>
                <w:b/>
                <w:sz w:val="24"/>
              </w:rPr>
              <w:t xml:space="preserve"> 0.74</w:t>
            </w:r>
          </w:p>
        </w:tc>
        <w:tc>
          <w:tcPr>
            <w:tcW w:w="1208"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246" w:right="0" w:firstLine="0"/>
              <w:jc w:val="left"/>
            </w:pPr>
            <w:r>
              <w:rPr>
                <w:b/>
                <w:sz w:val="24"/>
              </w:rPr>
              <w:t xml:space="preserve"> </w:t>
            </w:r>
            <w:r>
              <w:rPr>
                <w:b/>
                <w:sz w:val="24"/>
              </w:rPr>
              <w:t>4.16</w:t>
            </w:r>
          </w:p>
        </w:tc>
        <w:tc>
          <w:tcPr>
            <w:tcW w:w="4323"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34" w:right="68" w:firstLine="0"/>
              <w:jc w:val="center"/>
            </w:pPr>
            <w:r>
              <w:rPr>
                <w:b/>
                <w:bCs/>
                <w:sz w:val="24"/>
                <w:szCs w:val="24"/>
                <w:rtl/>
              </w:rPr>
              <w:t xml:space="preserve">وجود نظام رقابي فوري على المعاملات يجعلني أكثر اطمئنانًا عند استخدام الخدمات البنكية الرقمي ة </w:t>
            </w:r>
          </w:p>
        </w:tc>
        <w:tc>
          <w:tcPr>
            <w:tcW w:w="942"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218" w:right="0" w:firstLine="0"/>
              <w:jc w:val="left"/>
            </w:pPr>
            <w:r>
              <w:rPr>
                <w:b/>
                <w:sz w:val="24"/>
              </w:rPr>
              <w:t xml:space="preserve"> 15</w:t>
            </w:r>
          </w:p>
        </w:tc>
      </w:tr>
      <w:tr w:rsidR="00F33E7A">
        <w:trPr>
          <w:trHeight w:val="931"/>
        </w:trPr>
        <w:tc>
          <w:tcPr>
            <w:tcW w:w="1024" w:type="dxa"/>
            <w:tcBorders>
              <w:top w:val="single" w:sz="4" w:space="0" w:color="F4B083"/>
              <w:left w:val="single" w:sz="4" w:space="0" w:color="F4B083"/>
              <w:bottom w:val="single" w:sz="4" w:space="0" w:color="F4B083"/>
              <w:right w:val="single" w:sz="4" w:space="0" w:color="F4B083"/>
            </w:tcBorders>
            <w:vAlign w:val="center"/>
          </w:tcPr>
          <w:p w:rsidR="00F33E7A" w:rsidRDefault="0099653A">
            <w:pPr>
              <w:spacing w:after="0" w:line="259" w:lineRule="auto"/>
              <w:ind w:left="0" w:right="263" w:firstLine="0"/>
              <w:jc w:val="right"/>
            </w:pPr>
            <w:r>
              <w:rPr>
                <w:b/>
                <w:bCs/>
                <w:sz w:val="24"/>
                <w:szCs w:val="24"/>
                <w:rtl/>
              </w:rPr>
              <w:t xml:space="preserve">مرتفع ة </w:t>
            </w:r>
          </w:p>
        </w:tc>
        <w:tc>
          <w:tcPr>
            <w:tcW w:w="626"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86" w:right="0" w:firstLine="0"/>
              <w:jc w:val="left"/>
            </w:pPr>
            <w:r>
              <w:rPr>
                <w:b/>
                <w:sz w:val="24"/>
              </w:rPr>
              <w:t xml:space="preserve"> —</w:t>
            </w:r>
          </w:p>
        </w:tc>
        <w:tc>
          <w:tcPr>
            <w:tcW w:w="1226"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252" w:right="0" w:firstLine="0"/>
              <w:jc w:val="left"/>
            </w:pPr>
            <w:r>
              <w:rPr>
                <w:b/>
                <w:sz w:val="24"/>
              </w:rPr>
              <w:t xml:space="preserve"> 0.55</w:t>
            </w:r>
          </w:p>
        </w:tc>
        <w:tc>
          <w:tcPr>
            <w:tcW w:w="1208"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246" w:right="0" w:firstLine="0"/>
              <w:jc w:val="left"/>
            </w:pPr>
            <w:r>
              <w:rPr>
                <w:b/>
                <w:sz w:val="24"/>
              </w:rPr>
              <w:t xml:space="preserve"> 4.16</w:t>
            </w:r>
          </w:p>
        </w:tc>
        <w:tc>
          <w:tcPr>
            <w:tcW w:w="4323" w:type="dxa"/>
            <w:tcBorders>
              <w:top w:val="single" w:sz="4" w:space="0" w:color="F4B083"/>
              <w:left w:val="single" w:sz="4" w:space="0" w:color="F4B083"/>
              <w:bottom w:val="single" w:sz="4" w:space="0" w:color="F4B083"/>
              <w:right w:val="single" w:sz="4" w:space="0" w:color="F4B083"/>
            </w:tcBorders>
            <w:vAlign w:val="center"/>
          </w:tcPr>
          <w:p w:rsidR="00F33E7A" w:rsidRDefault="0099653A">
            <w:pPr>
              <w:spacing w:after="0" w:line="259" w:lineRule="auto"/>
              <w:ind w:left="0" w:right="109" w:firstLine="0"/>
              <w:jc w:val="center"/>
            </w:pPr>
            <w:r>
              <w:rPr>
                <w:b/>
                <w:bCs/>
                <w:sz w:val="24"/>
                <w:szCs w:val="24"/>
                <w:rtl/>
              </w:rPr>
              <w:t xml:space="preserve">المراقبة الفورية للمعاملا ت </w:t>
            </w:r>
          </w:p>
        </w:tc>
        <w:tc>
          <w:tcPr>
            <w:tcW w:w="942" w:type="dxa"/>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36" w:right="233" w:hanging="36"/>
            </w:pPr>
            <w:r>
              <w:rPr>
                <w:b/>
                <w:bCs/>
                <w:sz w:val="24"/>
                <w:szCs w:val="24"/>
                <w:rtl/>
              </w:rPr>
              <w:t xml:space="preserve">الدرجة الكلية </w:t>
            </w:r>
          </w:p>
        </w:tc>
      </w:tr>
    </w:tbl>
    <w:p w:rsidR="00F33E7A" w:rsidRDefault="0099653A">
      <w:pPr>
        <w:bidi w:val="0"/>
        <w:spacing w:after="353" w:line="259" w:lineRule="auto"/>
        <w:ind w:left="0" w:right="158" w:firstLine="0"/>
        <w:jc w:val="right"/>
      </w:pPr>
      <w:r>
        <w:t xml:space="preserve"> </w:t>
      </w:r>
    </w:p>
    <w:p w:rsidR="00F33E7A" w:rsidRDefault="0099653A">
      <w:pPr>
        <w:spacing w:after="3" w:line="359" w:lineRule="auto"/>
        <w:ind w:left="7" w:right="61" w:hanging="7"/>
        <w:jc w:val="right"/>
      </w:pPr>
      <w:r>
        <w:rPr>
          <w:szCs w:val="28"/>
          <w:rtl/>
        </w:rPr>
        <w:t>يتضح من الجدول رقم</w:t>
      </w:r>
      <w:r>
        <w:rPr>
          <w:szCs w:val="28"/>
          <w:rtl/>
        </w:rPr>
        <w:t xml:space="preserve"> </w:t>
      </w:r>
      <w:r>
        <w:rPr>
          <w:szCs w:val="28"/>
        </w:rPr>
        <w:t>3</w:t>
      </w:r>
      <w:r>
        <w:rPr>
          <w:szCs w:val="28"/>
          <w:rtl/>
        </w:rPr>
        <w:t>(-</w:t>
      </w:r>
      <w:r>
        <w:rPr>
          <w:szCs w:val="28"/>
        </w:rPr>
        <w:t>4</w:t>
      </w:r>
      <w:r>
        <w:rPr>
          <w:szCs w:val="28"/>
          <w:rtl/>
        </w:rPr>
        <w:t xml:space="preserve">) </w:t>
      </w:r>
      <w:r>
        <w:rPr>
          <w:szCs w:val="28"/>
          <w:rtl/>
        </w:rPr>
        <w:t xml:space="preserve">أن المتوسط الكلي لفق ارت محور الم ارقبة الفورية </w:t>
      </w:r>
      <w:r>
        <w:rPr>
          <w:szCs w:val="28"/>
          <w:rtl/>
        </w:rPr>
        <w:t>للمعاملا ت بلغ</w:t>
      </w:r>
      <w:r>
        <w:rPr>
          <w:szCs w:val="28"/>
          <w:rtl/>
        </w:rPr>
        <w:t xml:space="preserve"> (</w:t>
      </w:r>
      <w:r>
        <w:rPr>
          <w:szCs w:val="28"/>
        </w:rPr>
        <w:t>61</w:t>
      </w:r>
      <w:r>
        <w:rPr>
          <w:szCs w:val="28"/>
          <w:rtl/>
        </w:rPr>
        <w:t>.</w:t>
      </w:r>
      <w:r>
        <w:rPr>
          <w:szCs w:val="28"/>
        </w:rPr>
        <w:t>4</w:t>
      </w:r>
      <w:r>
        <w:rPr>
          <w:szCs w:val="28"/>
          <w:rtl/>
        </w:rPr>
        <w:t xml:space="preserve">) </w:t>
      </w:r>
      <w:r>
        <w:rPr>
          <w:szCs w:val="28"/>
          <w:rtl/>
        </w:rPr>
        <w:t>بانح ارف معيار ي</w:t>
      </w:r>
      <w:r>
        <w:rPr>
          <w:szCs w:val="28"/>
          <w:rtl/>
        </w:rPr>
        <w:t xml:space="preserve"> (</w:t>
      </w:r>
      <w:r>
        <w:rPr>
          <w:szCs w:val="28"/>
        </w:rPr>
        <w:t>55</w:t>
      </w:r>
      <w:r>
        <w:rPr>
          <w:szCs w:val="28"/>
          <w:rtl/>
        </w:rPr>
        <w:t>.</w:t>
      </w:r>
      <w:r>
        <w:rPr>
          <w:szCs w:val="28"/>
        </w:rPr>
        <w:t>0</w:t>
      </w:r>
      <w:r>
        <w:rPr>
          <w:szCs w:val="28"/>
          <w:rtl/>
        </w:rPr>
        <w:t>)</w:t>
      </w:r>
      <w:r>
        <w:rPr>
          <w:szCs w:val="28"/>
          <w:rtl/>
        </w:rPr>
        <w:t>، وهو ما يشير إلى مستو ى مرتفع من موافقة أف ارد العينة على هذا المحور. كمات اروحت المتوسطات الحسابية بين</w:t>
      </w:r>
      <w:r>
        <w:rPr>
          <w:szCs w:val="28"/>
          <w:rtl/>
        </w:rPr>
        <w:t xml:space="preserve"> </w:t>
      </w:r>
      <w:r>
        <w:rPr>
          <w:szCs w:val="28"/>
        </w:rPr>
        <w:t>4</w:t>
      </w:r>
      <w:r>
        <w:rPr>
          <w:szCs w:val="28"/>
          <w:rtl/>
        </w:rPr>
        <w:t>.</w:t>
      </w:r>
      <w:r>
        <w:rPr>
          <w:szCs w:val="28"/>
        </w:rPr>
        <w:t>20</w:t>
      </w:r>
      <w:r>
        <w:rPr>
          <w:szCs w:val="28"/>
          <w:rtl/>
        </w:rPr>
        <w:t xml:space="preserve">( – </w:t>
      </w:r>
      <w:r>
        <w:rPr>
          <w:szCs w:val="28"/>
        </w:rPr>
        <w:t>41</w:t>
      </w:r>
      <w:r>
        <w:rPr>
          <w:szCs w:val="28"/>
          <w:rtl/>
        </w:rPr>
        <w:t>.</w:t>
      </w:r>
      <w:r>
        <w:rPr>
          <w:szCs w:val="28"/>
        </w:rPr>
        <w:t>4</w:t>
      </w:r>
      <w:r>
        <w:rPr>
          <w:szCs w:val="28"/>
          <w:rtl/>
        </w:rPr>
        <w:t>)</w:t>
      </w:r>
      <w:r>
        <w:rPr>
          <w:szCs w:val="28"/>
          <w:rtl/>
        </w:rPr>
        <w:t>، حيث جاءت الفقرة رقم</w:t>
      </w:r>
      <w:r>
        <w:rPr>
          <w:szCs w:val="28"/>
          <w:rtl/>
        </w:rPr>
        <w:t xml:space="preserve"> (</w:t>
      </w:r>
      <w:r>
        <w:rPr>
          <w:szCs w:val="28"/>
        </w:rPr>
        <w:t>41</w:t>
      </w:r>
      <w:r>
        <w:rPr>
          <w:szCs w:val="28"/>
          <w:rtl/>
        </w:rPr>
        <w:t xml:space="preserve">) </w:t>
      </w:r>
      <w:r>
        <w:rPr>
          <w:szCs w:val="28"/>
          <w:rtl/>
        </w:rPr>
        <w:t>في المرتبة الأولى ،وهي</w:t>
      </w:r>
      <w:r>
        <w:rPr>
          <w:sz w:val="30"/>
          <w:szCs w:val="30"/>
          <w:rtl/>
        </w:rPr>
        <w:t>"</w:t>
      </w:r>
      <w:r>
        <w:rPr>
          <w:szCs w:val="28"/>
          <w:rtl/>
        </w:rPr>
        <w:t xml:space="preserve"> :</w:t>
      </w:r>
      <w:r>
        <w:rPr>
          <w:sz w:val="30"/>
          <w:szCs w:val="30"/>
          <w:rtl/>
        </w:rPr>
        <w:t xml:space="preserve">أشعر أن البنك يستطيع اكتشاف العمليات غير </w:t>
      </w:r>
      <w:r>
        <w:rPr>
          <w:sz w:val="30"/>
          <w:szCs w:val="30"/>
          <w:rtl/>
        </w:rPr>
        <w:t>الطبيعية في الوقت المناس ب</w:t>
      </w:r>
      <w:r>
        <w:rPr>
          <w:szCs w:val="28"/>
          <w:rtl/>
        </w:rPr>
        <w:t xml:space="preserve"> </w:t>
      </w:r>
      <w:r>
        <w:rPr>
          <w:sz w:val="30"/>
          <w:szCs w:val="30"/>
          <w:rtl/>
        </w:rPr>
        <w:t>"</w:t>
      </w:r>
      <w:r>
        <w:rPr>
          <w:szCs w:val="28"/>
          <w:rtl/>
        </w:rPr>
        <w:t>بمتوسط حسابي بل غ</w:t>
      </w:r>
    </w:p>
    <w:p w:rsidR="00F33E7A" w:rsidRDefault="0099653A">
      <w:pPr>
        <w:spacing w:after="458"/>
        <w:ind w:left="2" w:right="35" w:firstLine="121"/>
      </w:pPr>
      <w:r>
        <w:rPr>
          <w:szCs w:val="28"/>
          <w:rtl/>
        </w:rPr>
        <w:t xml:space="preserve"> (</w:t>
      </w:r>
      <w:r>
        <w:rPr>
          <w:szCs w:val="28"/>
        </w:rPr>
        <w:t>02</w:t>
      </w:r>
      <w:r>
        <w:rPr>
          <w:szCs w:val="28"/>
          <w:rtl/>
        </w:rPr>
        <w:t>.</w:t>
      </w:r>
      <w:r>
        <w:rPr>
          <w:szCs w:val="28"/>
        </w:rPr>
        <w:t>4</w:t>
      </w:r>
      <w:r>
        <w:rPr>
          <w:szCs w:val="28"/>
          <w:rtl/>
        </w:rPr>
        <w:t>)</w:t>
      </w:r>
      <w:r>
        <w:rPr>
          <w:szCs w:val="28"/>
          <w:rtl/>
        </w:rPr>
        <w:t>وانح ارف معيار ي</w:t>
      </w:r>
      <w:r>
        <w:rPr>
          <w:szCs w:val="28"/>
          <w:rtl/>
        </w:rPr>
        <w:t xml:space="preserve"> (</w:t>
      </w:r>
      <w:r>
        <w:rPr>
          <w:szCs w:val="28"/>
        </w:rPr>
        <w:t>77</w:t>
      </w:r>
      <w:r>
        <w:rPr>
          <w:szCs w:val="28"/>
          <w:rtl/>
        </w:rPr>
        <w:t>.</w:t>
      </w:r>
      <w:r>
        <w:rPr>
          <w:szCs w:val="28"/>
        </w:rPr>
        <w:t>0</w:t>
      </w:r>
      <w:r>
        <w:rPr>
          <w:szCs w:val="28"/>
          <w:rtl/>
        </w:rPr>
        <w:t>)</w:t>
      </w:r>
      <w:r>
        <w:rPr>
          <w:szCs w:val="28"/>
          <w:rtl/>
        </w:rPr>
        <w:t>، في حين جاءت الفقرة رقم</w:t>
      </w:r>
      <w:r>
        <w:rPr>
          <w:szCs w:val="28"/>
          <w:rtl/>
        </w:rPr>
        <w:t xml:space="preserve"> (</w:t>
      </w:r>
      <w:r>
        <w:rPr>
          <w:szCs w:val="28"/>
        </w:rPr>
        <w:t>11</w:t>
      </w:r>
      <w:r>
        <w:rPr>
          <w:szCs w:val="28"/>
          <w:rtl/>
        </w:rPr>
        <w:t xml:space="preserve">) </w:t>
      </w:r>
      <w:r>
        <w:rPr>
          <w:szCs w:val="28"/>
          <w:rtl/>
        </w:rPr>
        <w:t>في المرتبة الأخيرة، وهي</w:t>
      </w:r>
      <w:r>
        <w:rPr>
          <w:sz w:val="30"/>
          <w:szCs w:val="30"/>
          <w:rtl/>
        </w:rPr>
        <w:t>"</w:t>
      </w:r>
      <w:r>
        <w:rPr>
          <w:szCs w:val="28"/>
          <w:rtl/>
        </w:rPr>
        <w:t xml:space="preserve"> :</w:t>
      </w:r>
      <w:r>
        <w:rPr>
          <w:sz w:val="30"/>
          <w:szCs w:val="30"/>
          <w:rtl/>
        </w:rPr>
        <w:t>أشعر أنالبنك يارقب المعاملات الرقمية بشكل مستمر لاكتشاف الأنشطة غير المعتادة</w:t>
      </w:r>
      <w:r>
        <w:rPr>
          <w:szCs w:val="28"/>
          <w:rtl/>
        </w:rPr>
        <w:t xml:space="preserve"> </w:t>
      </w:r>
      <w:r>
        <w:rPr>
          <w:sz w:val="30"/>
          <w:szCs w:val="30"/>
          <w:rtl/>
        </w:rPr>
        <w:t>"</w:t>
      </w:r>
      <w:r>
        <w:rPr>
          <w:szCs w:val="28"/>
          <w:rtl/>
        </w:rPr>
        <w:t>بمتوسط حسابي بلغ</w:t>
      </w:r>
      <w:r>
        <w:rPr>
          <w:szCs w:val="28"/>
          <w:rtl/>
        </w:rPr>
        <w:t xml:space="preserve"> (</w:t>
      </w:r>
      <w:r>
        <w:rPr>
          <w:szCs w:val="28"/>
        </w:rPr>
        <w:t>41</w:t>
      </w:r>
      <w:r>
        <w:rPr>
          <w:szCs w:val="28"/>
          <w:rtl/>
        </w:rPr>
        <w:t>.</w:t>
      </w:r>
      <w:r>
        <w:rPr>
          <w:szCs w:val="28"/>
        </w:rPr>
        <w:t>4</w:t>
      </w:r>
      <w:r>
        <w:rPr>
          <w:szCs w:val="28"/>
          <w:rtl/>
        </w:rPr>
        <w:t xml:space="preserve">) </w:t>
      </w:r>
      <w:r>
        <w:rPr>
          <w:szCs w:val="28"/>
          <w:rtl/>
        </w:rPr>
        <w:t>وانح ارف معيار ي</w:t>
      </w:r>
      <w:r>
        <w:rPr>
          <w:szCs w:val="28"/>
          <w:rtl/>
        </w:rPr>
        <w:t xml:space="preserve"> (</w:t>
      </w:r>
      <w:r>
        <w:rPr>
          <w:szCs w:val="28"/>
        </w:rPr>
        <w:t>28</w:t>
      </w:r>
      <w:r>
        <w:rPr>
          <w:szCs w:val="28"/>
          <w:rtl/>
        </w:rPr>
        <w:t>.</w:t>
      </w:r>
      <w:r>
        <w:rPr>
          <w:szCs w:val="28"/>
        </w:rPr>
        <w:t>0</w:t>
      </w:r>
      <w:r>
        <w:rPr>
          <w:szCs w:val="28"/>
          <w:rtl/>
        </w:rPr>
        <w:t xml:space="preserve">) </w:t>
      </w:r>
      <w:r>
        <w:rPr>
          <w:szCs w:val="28"/>
          <w:rtl/>
        </w:rPr>
        <w:t>وتدل هذه النتائج على أن أف ارد العينة ينظرون بإيجابية إلى دور الم ارقبة الفورية في تعزيز أمان المعاملات البنكية الرقمية</w:t>
      </w:r>
      <w:r>
        <w:rPr>
          <w:szCs w:val="28"/>
          <w:rtl/>
        </w:rPr>
        <w:t xml:space="preserve">. </w:t>
      </w:r>
    </w:p>
    <w:p w:rsidR="00F33E7A" w:rsidRDefault="0099653A">
      <w:pPr>
        <w:pStyle w:val="Heading2"/>
        <w:ind w:left="106"/>
      </w:pPr>
      <w:r>
        <w:rPr>
          <w:bCs/>
          <w:szCs w:val="36"/>
        </w:rPr>
        <w:t>4</w:t>
      </w:r>
      <w:r>
        <w:rPr>
          <w:bCs/>
          <w:szCs w:val="36"/>
          <w:rtl/>
        </w:rPr>
        <w:t>.</w:t>
      </w:r>
      <w:r>
        <w:rPr>
          <w:bCs/>
          <w:szCs w:val="36"/>
        </w:rPr>
        <w:t>5</w:t>
      </w:r>
      <w:r>
        <w:rPr>
          <w:bCs/>
          <w:szCs w:val="36"/>
          <w:rtl/>
        </w:rPr>
        <w:t xml:space="preserve"> </w:t>
      </w:r>
      <w:r>
        <w:rPr>
          <w:bCs/>
          <w:szCs w:val="36"/>
          <w:rtl/>
        </w:rPr>
        <w:t>الثقة الرقمية</w:t>
      </w:r>
      <w:r>
        <w:rPr>
          <w:bCs/>
          <w:szCs w:val="36"/>
          <w:rtl/>
        </w:rPr>
        <w:t xml:space="preserve"> </w:t>
      </w:r>
    </w:p>
    <w:p w:rsidR="00F33E7A" w:rsidRDefault="0099653A">
      <w:pPr>
        <w:ind w:left="101" w:right="35"/>
      </w:pPr>
      <w:r>
        <w:rPr>
          <w:szCs w:val="28"/>
          <w:rtl/>
        </w:rPr>
        <w:t>يبين الجدول التالي المتوسطات الحسابية والانح ارفات المعيارية والرتب لتقدي ارت أف ارد العينة على كل فقرة منفق ار ت</w:t>
      </w:r>
      <w:r>
        <w:rPr>
          <w:szCs w:val="28"/>
          <w:rtl/>
        </w:rPr>
        <w:t xml:space="preserve"> الثقة الرقمية</w:t>
      </w:r>
      <w:r>
        <w:rPr>
          <w:szCs w:val="28"/>
          <w:rtl/>
        </w:rPr>
        <w:t xml:space="preserve">. </w:t>
      </w:r>
    </w:p>
    <w:p w:rsidR="00F33E7A" w:rsidRDefault="0099653A">
      <w:pPr>
        <w:spacing w:after="12" w:line="249" w:lineRule="auto"/>
        <w:ind w:left="3719" w:right="35" w:hanging="3623"/>
        <w:jc w:val="right"/>
      </w:pPr>
      <w:r>
        <w:rPr>
          <w:b/>
          <w:bCs/>
          <w:szCs w:val="28"/>
          <w:rtl/>
        </w:rPr>
        <w:t>الجدول رقم</w:t>
      </w:r>
      <w:r>
        <w:rPr>
          <w:b/>
          <w:bCs/>
          <w:szCs w:val="28"/>
        </w:rPr>
        <w:t>4</w:t>
      </w:r>
      <w:r>
        <w:rPr>
          <w:b/>
          <w:bCs/>
          <w:szCs w:val="28"/>
          <w:rtl/>
        </w:rPr>
        <w:t>(-</w:t>
      </w:r>
      <w:r>
        <w:rPr>
          <w:b/>
          <w:bCs/>
          <w:szCs w:val="28"/>
        </w:rPr>
        <w:t>4</w:t>
      </w:r>
      <w:r>
        <w:rPr>
          <w:b/>
          <w:bCs/>
          <w:szCs w:val="28"/>
          <w:rtl/>
        </w:rPr>
        <w:t xml:space="preserve">)  المتوسطات الحسابية والانحارفات المعيارية والرتب لتقديارت أفارد العينة على كل فقرة من فقارت الثقة الرقمي ة </w:t>
      </w:r>
    </w:p>
    <w:tbl>
      <w:tblPr>
        <w:tblStyle w:val="TableGrid"/>
        <w:tblW w:w="9350" w:type="dxa"/>
        <w:tblInd w:w="53" w:type="dxa"/>
        <w:tblCellMar>
          <w:top w:w="3" w:type="dxa"/>
          <w:left w:w="0" w:type="dxa"/>
          <w:bottom w:w="0" w:type="dxa"/>
          <w:right w:w="107" w:type="dxa"/>
        </w:tblCellMar>
        <w:tblLook w:val="04A0" w:firstRow="1" w:lastRow="0" w:firstColumn="1" w:lastColumn="0" w:noHBand="0" w:noVBand="1"/>
      </w:tblPr>
      <w:tblGrid>
        <w:gridCol w:w="1075"/>
        <w:gridCol w:w="625"/>
        <w:gridCol w:w="1311"/>
        <w:gridCol w:w="1291"/>
        <w:gridCol w:w="4045"/>
        <w:gridCol w:w="1002"/>
      </w:tblGrid>
      <w:tr w:rsidR="00F33E7A">
        <w:trPr>
          <w:trHeight w:val="926"/>
        </w:trPr>
        <w:tc>
          <w:tcPr>
            <w:tcW w:w="1075" w:type="dxa"/>
            <w:tcBorders>
              <w:top w:val="single" w:sz="4" w:space="0" w:color="ED7D31"/>
              <w:left w:val="single" w:sz="4" w:space="0" w:color="ED7D31"/>
              <w:bottom w:val="single" w:sz="4" w:space="0" w:color="ED7D31"/>
              <w:right w:val="nil"/>
            </w:tcBorders>
            <w:shd w:val="clear" w:color="auto" w:fill="ED7D31"/>
          </w:tcPr>
          <w:p w:rsidR="00F33E7A" w:rsidRDefault="0099653A">
            <w:pPr>
              <w:spacing w:after="0" w:line="259" w:lineRule="auto"/>
              <w:ind w:left="0" w:right="248" w:firstLine="102"/>
            </w:pPr>
            <w:r>
              <w:rPr>
                <w:b/>
                <w:bCs/>
                <w:color w:val="FFFFFF"/>
                <w:sz w:val="24"/>
                <w:szCs w:val="24"/>
                <w:rtl/>
              </w:rPr>
              <w:t xml:space="preserve">درجةالموافقة </w:t>
            </w:r>
          </w:p>
        </w:tc>
        <w:tc>
          <w:tcPr>
            <w:tcW w:w="625" w:type="dxa"/>
            <w:tcBorders>
              <w:top w:val="single" w:sz="4" w:space="0" w:color="ED7D31"/>
              <w:left w:val="nil"/>
              <w:bottom w:val="single" w:sz="4" w:space="0" w:color="ED7D31"/>
              <w:right w:val="nil"/>
            </w:tcBorders>
            <w:shd w:val="clear" w:color="auto" w:fill="ED7D31"/>
            <w:vAlign w:val="center"/>
          </w:tcPr>
          <w:p w:rsidR="00F33E7A" w:rsidRDefault="0099653A">
            <w:pPr>
              <w:spacing w:after="0" w:line="259" w:lineRule="auto"/>
              <w:ind w:left="0" w:right="109" w:firstLine="0"/>
              <w:jc w:val="right"/>
            </w:pPr>
            <w:r>
              <w:rPr>
                <w:b/>
                <w:bCs/>
                <w:color w:val="FFFFFF"/>
                <w:sz w:val="24"/>
                <w:szCs w:val="24"/>
                <w:rtl/>
              </w:rPr>
              <w:t xml:space="preserve">الرتبة </w:t>
            </w:r>
          </w:p>
        </w:tc>
        <w:tc>
          <w:tcPr>
            <w:tcW w:w="1311" w:type="dxa"/>
            <w:tcBorders>
              <w:top w:val="single" w:sz="4" w:space="0" w:color="ED7D31"/>
              <w:left w:val="nil"/>
              <w:bottom w:val="single" w:sz="4" w:space="0" w:color="ED7D31"/>
              <w:right w:val="nil"/>
            </w:tcBorders>
            <w:shd w:val="clear" w:color="auto" w:fill="ED7D31"/>
          </w:tcPr>
          <w:p w:rsidR="00F33E7A" w:rsidRDefault="0099653A">
            <w:pPr>
              <w:spacing w:after="41" w:line="259" w:lineRule="auto"/>
              <w:ind w:left="0" w:right="114" w:firstLine="0"/>
              <w:jc w:val="center"/>
            </w:pPr>
            <w:r>
              <w:rPr>
                <w:b/>
                <w:bCs/>
                <w:color w:val="FFFFFF"/>
                <w:sz w:val="24"/>
                <w:szCs w:val="24"/>
                <w:rtl/>
              </w:rPr>
              <w:t>الانحراف</w:t>
            </w:r>
          </w:p>
          <w:p w:rsidR="00F33E7A" w:rsidRDefault="0099653A">
            <w:pPr>
              <w:spacing w:after="0" w:line="259" w:lineRule="auto"/>
              <w:ind w:left="0" w:right="341" w:firstLine="0"/>
              <w:jc w:val="right"/>
            </w:pPr>
            <w:r>
              <w:rPr>
                <w:b/>
                <w:bCs/>
                <w:color w:val="FFFFFF"/>
                <w:sz w:val="24"/>
                <w:szCs w:val="24"/>
                <w:rtl/>
              </w:rPr>
              <w:t xml:space="preserve">المعيار ي </w:t>
            </w:r>
          </w:p>
        </w:tc>
        <w:tc>
          <w:tcPr>
            <w:tcW w:w="1291" w:type="dxa"/>
            <w:tcBorders>
              <w:top w:val="single" w:sz="4" w:space="0" w:color="ED7D31"/>
              <w:left w:val="nil"/>
              <w:bottom w:val="single" w:sz="4" w:space="0" w:color="ED7D31"/>
              <w:right w:val="nil"/>
            </w:tcBorders>
            <w:shd w:val="clear" w:color="auto" w:fill="ED7D31"/>
          </w:tcPr>
          <w:p w:rsidR="00F33E7A" w:rsidRDefault="0099653A">
            <w:pPr>
              <w:spacing w:after="0" w:line="259" w:lineRule="auto"/>
              <w:ind w:left="0" w:right="331" w:firstLine="3"/>
            </w:pPr>
            <w:r>
              <w:rPr>
                <w:b/>
                <w:bCs/>
                <w:color w:val="FFFFFF"/>
                <w:sz w:val="24"/>
                <w:szCs w:val="24"/>
                <w:rtl/>
              </w:rPr>
              <w:t xml:space="preserve">المتوسط الحسابي  </w:t>
            </w:r>
          </w:p>
        </w:tc>
        <w:tc>
          <w:tcPr>
            <w:tcW w:w="4045" w:type="dxa"/>
            <w:tcBorders>
              <w:top w:val="single" w:sz="4" w:space="0" w:color="ED7D31"/>
              <w:left w:val="nil"/>
              <w:bottom w:val="single" w:sz="4" w:space="0" w:color="ED7D31"/>
              <w:right w:val="nil"/>
            </w:tcBorders>
            <w:shd w:val="clear" w:color="auto" w:fill="ED7D31"/>
            <w:vAlign w:val="center"/>
          </w:tcPr>
          <w:p w:rsidR="00F33E7A" w:rsidRDefault="0099653A">
            <w:pPr>
              <w:spacing w:after="0" w:line="259" w:lineRule="auto"/>
              <w:ind w:left="0" w:right="110" w:firstLine="0"/>
              <w:jc w:val="center"/>
            </w:pPr>
            <w:r>
              <w:rPr>
                <w:b/>
                <w:bCs/>
                <w:color w:val="FFFFFF"/>
                <w:sz w:val="24"/>
                <w:szCs w:val="24"/>
                <w:rtl/>
              </w:rPr>
              <w:t xml:space="preserve">الفقرة  </w:t>
            </w:r>
          </w:p>
        </w:tc>
        <w:tc>
          <w:tcPr>
            <w:tcW w:w="1002" w:type="dxa"/>
            <w:tcBorders>
              <w:top w:val="single" w:sz="4" w:space="0" w:color="ED7D31"/>
              <w:left w:val="nil"/>
              <w:bottom w:val="single" w:sz="4" w:space="0" w:color="ED7D31"/>
              <w:right w:val="single" w:sz="4" w:space="0" w:color="ED7D31"/>
            </w:tcBorders>
            <w:shd w:val="clear" w:color="auto" w:fill="ED7D31"/>
            <w:vAlign w:val="center"/>
          </w:tcPr>
          <w:p w:rsidR="00F33E7A" w:rsidRDefault="0099653A">
            <w:pPr>
              <w:spacing w:after="0" w:line="259" w:lineRule="auto"/>
              <w:ind w:left="0" w:right="156" w:firstLine="0"/>
              <w:jc w:val="right"/>
            </w:pPr>
            <w:r>
              <w:rPr>
                <w:b/>
                <w:bCs/>
                <w:color w:val="FFFFFF"/>
                <w:sz w:val="24"/>
                <w:szCs w:val="24"/>
                <w:rtl/>
              </w:rPr>
              <w:t xml:space="preserve">رقم الفقرة  </w:t>
            </w:r>
          </w:p>
        </w:tc>
      </w:tr>
      <w:tr w:rsidR="00F33E7A">
        <w:trPr>
          <w:trHeight w:val="928"/>
        </w:trPr>
        <w:tc>
          <w:tcPr>
            <w:tcW w:w="1075" w:type="dxa"/>
            <w:tcBorders>
              <w:top w:val="single" w:sz="4" w:space="0" w:color="ED7D31"/>
              <w:left w:val="single" w:sz="4" w:space="0" w:color="F4B083"/>
              <w:bottom w:val="single" w:sz="4" w:space="0" w:color="F4B083"/>
              <w:right w:val="single" w:sz="4" w:space="0" w:color="F4B083"/>
            </w:tcBorders>
            <w:shd w:val="clear" w:color="auto" w:fill="FBE4D5"/>
            <w:vAlign w:val="center"/>
          </w:tcPr>
          <w:p w:rsidR="00F33E7A" w:rsidRDefault="0099653A">
            <w:pPr>
              <w:spacing w:after="0" w:line="259" w:lineRule="auto"/>
              <w:ind w:left="0" w:right="287" w:firstLine="0"/>
              <w:jc w:val="right"/>
            </w:pPr>
            <w:r>
              <w:rPr>
                <w:b/>
                <w:bCs/>
                <w:sz w:val="24"/>
                <w:szCs w:val="24"/>
                <w:rtl/>
              </w:rPr>
              <w:t xml:space="preserve">مرتفع ة </w:t>
            </w:r>
          </w:p>
        </w:tc>
        <w:tc>
          <w:tcPr>
            <w:tcW w:w="625" w:type="dxa"/>
            <w:tcBorders>
              <w:top w:val="single" w:sz="4" w:space="0" w:color="ED7D31"/>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126" w:right="0" w:firstLine="0"/>
              <w:jc w:val="left"/>
            </w:pPr>
            <w:r>
              <w:rPr>
                <w:b/>
                <w:sz w:val="24"/>
              </w:rPr>
              <w:t xml:space="preserve"> 1</w:t>
            </w:r>
          </w:p>
        </w:tc>
        <w:tc>
          <w:tcPr>
            <w:tcW w:w="1311" w:type="dxa"/>
            <w:tcBorders>
              <w:top w:val="single" w:sz="4" w:space="0" w:color="ED7D31"/>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298" w:right="0" w:firstLine="0"/>
              <w:jc w:val="left"/>
            </w:pPr>
            <w:r>
              <w:rPr>
                <w:b/>
                <w:sz w:val="24"/>
              </w:rPr>
              <w:t xml:space="preserve"> 0.74</w:t>
            </w:r>
          </w:p>
        </w:tc>
        <w:tc>
          <w:tcPr>
            <w:tcW w:w="1291" w:type="dxa"/>
            <w:tcBorders>
              <w:top w:val="single" w:sz="4" w:space="0" w:color="ED7D31"/>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286" w:right="0" w:firstLine="0"/>
              <w:jc w:val="left"/>
            </w:pPr>
            <w:r>
              <w:rPr>
                <w:b/>
                <w:sz w:val="24"/>
              </w:rPr>
              <w:t xml:space="preserve"> 4.25</w:t>
            </w:r>
          </w:p>
        </w:tc>
        <w:tc>
          <w:tcPr>
            <w:tcW w:w="4045"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368" w:right="415" w:hanging="368"/>
              <w:jc w:val="right"/>
            </w:pPr>
            <w:r>
              <w:rPr>
                <w:b/>
                <w:bCs/>
                <w:sz w:val="24"/>
                <w:szCs w:val="24"/>
                <w:rtl/>
              </w:rPr>
              <w:t xml:space="preserve">أثق في </w:t>
            </w:r>
            <w:r>
              <w:rPr>
                <w:b/>
                <w:bCs/>
                <w:sz w:val="24"/>
                <w:szCs w:val="24"/>
                <w:rtl/>
              </w:rPr>
              <w:t xml:space="preserve">قدرة البنك على حماية بياناتي عنداستخدام الخدمات البنكية الرقمية </w:t>
            </w:r>
          </w:p>
        </w:tc>
        <w:tc>
          <w:tcPr>
            <w:tcW w:w="1002" w:type="dxa"/>
            <w:tcBorders>
              <w:top w:val="single" w:sz="4" w:space="0" w:color="ED7D31"/>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247" w:right="0" w:firstLine="0"/>
              <w:jc w:val="left"/>
            </w:pPr>
            <w:r>
              <w:rPr>
                <w:b/>
                <w:sz w:val="24"/>
              </w:rPr>
              <w:t xml:space="preserve"> 16</w:t>
            </w:r>
          </w:p>
        </w:tc>
      </w:tr>
      <w:tr w:rsidR="00F33E7A">
        <w:trPr>
          <w:trHeight w:val="929"/>
        </w:trPr>
        <w:tc>
          <w:tcPr>
            <w:tcW w:w="1075" w:type="dxa"/>
            <w:tcBorders>
              <w:top w:val="single" w:sz="4" w:space="0" w:color="F4B083"/>
              <w:left w:val="single" w:sz="4" w:space="0" w:color="F4B083"/>
              <w:bottom w:val="single" w:sz="4" w:space="0" w:color="F4B083"/>
              <w:right w:val="single" w:sz="4" w:space="0" w:color="F4B083"/>
            </w:tcBorders>
            <w:vAlign w:val="center"/>
          </w:tcPr>
          <w:p w:rsidR="00F33E7A" w:rsidRDefault="0099653A">
            <w:pPr>
              <w:spacing w:after="0" w:line="259" w:lineRule="auto"/>
              <w:ind w:left="0" w:right="287" w:firstLine="0"/>
              <w:jc w:val="right"/>
            </w:pPr>
            <w:r>
              <w:rPr>
                <w:b/>
                <w:bCs/>
                <w:sz w:val="24"/>
                <w:szCs w:val="24"/>
                <w:rtl/>
              </w:rPr>
              <w:t xml:space="preserve">مرتفع ة </w:t>
            </w:r>
          </w:p>
        </w:tc>
        <w:tc>
          <w:tcPr>
            <w:tcW w:w="625"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126" w:right="0" w:firstLine="0"/>
              <w:jc w:val="left"/>
            </w:pPr>
            <w:r>
              <w:rPr>
                <w:b/>
                <w:sz w:val="24"/>
              </w:rPr>
              <w:t xml:space="preserve"> 2</w:t>
            </w:r>
          </w:p>
        </w:tc>
        <w:tc>
          <w:tcPr>
            <w:tcW w:w="1311"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298" w:right="0" w:firstLine="0"/>
              <w:jc w:val="left"/>
            </w:pPr>
            <w:r>
              <w:rPr>
                <w:b/>
                <w:sz w:val="24"/>
              </w:rPr>
              <w:t xml:space="preserve"> 0.73</w:t>
            </w:r>
          </w:p>
        </w:tc>
        <w:tc>
          <w:tcPr>
            <w:tcW w:w="1291"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286" w:right="0" w:firstLine="0"/>
              <w:jc w:val="left"/>
            </w:pPr>
            <w:r>
              <w:rPr>
                <w:b/>
                <w:sz w:val="24"/>
              </w:rPr>
              <w:t xml:space="preserve"> 4.21</w:t>
            </w:r>
          </w:p>
        </w:tc>
        <w:tc>
          <w:tcPr>
            <w:tcW w:w="4045" w:type="dxa"/>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909" w:right="295" w:hanging="909"/>
              <w:jc w:val="right"/>
            </w:pPr>
            <w:r>
              <w:rPr>
                <w:b/>
                <w:bCs/>
                <w:sz w:val="24"/>
                <w:szCs w:val="24"/>
                <w:rtl/>
              </w:rPr>
              <w:t xml:space="preserve">أشعر أن القنوات البنكية الرقمية للبنك موثوقة ويمكن الاعتماد عليها  </w:t>
            </w:r>
          </w:p>
        </w:tc>
        <w:tc>
          <w:tcPr>
            <w:tcW w:w="1002"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247" w:right="0" w:firstLine="0"/>
              <w:jc w:val="left"/>
            </w:pPr>
            <w:r>
              <w:rPr>
                <w:b/>
                <w:sz w:val="24"/>
              </w:rPr>
              <w:t xml:space="preserve"> 17</w:t>
            </w:r>
          </w:p>
        </w:tc>
      </w:tr>
      <w:tr w:rsidR="00F33E7A">
        <w:trPr>
          <w:trHeight w:val="926"/>
        </w:trPr>
        <w:tc>
          <w:tcPr>
            <w:tcW w:w="1075"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spacing w:after="0" w:line="259" w:lineRule="auto"/>
              <w:ind w:left="0" w:right="287" w:firstLine="0"/>
              <w:jc w:val="right"/>
            </w:pPr>
            <w:r>
              <w:rPr>
                <w:b/>
                <w:bCs/>
                <w:sz w:val="24"/>
                <w:szCs w:val="24"/>
                <w:rtl/>
              </w:rPr>
              <w:t xml:space="preserve">مرتفع ة </w:t>
            </w:r>
          </w:p>
        </w:tc>
        <w:tc>
          <w:tcPr>
            <w:tcW w:w="625"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126" w:right="0" w:firstLine="0"/>
              <w:jc w:val="left"/>
            </w:pPr>
            <w:r>
              <w:rPr>
                <w:b/>
                <w:sz w:val="24"/>
              </w:rPr>
              <w:t xml:space="preserve"> 4</w:t>
            </w:r>
          </w:p>
        </w:tc>
        <w:tc>
          <w:tcPr>
            <w:tcW w:w="1311"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298" w:right="0" w:firstLine="0"/>
              <w:jc w:val="left"/>
            </w:pPr>
            <w:r>
              <w:rPr>
                <w:b/>
                <w:sz w:val="24"/>
              </w:rPr>
              <w:t xml:space="preserve"> 0.78</w:t>
            </w:r>
          </w:p>
        </w:tc>
        <w:tc>
          <w:tcPr>
            <w:tcW w:w="1291"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286" w:right="0" w:firstLine="0"/>
              <w:jc w:val="left"/>
            </w:pPr>
            <w:r>
              <w:rPr>
                <w:b/>
                <w:sz w:val="24"/>
              </w:rPr>
              <w:t xml:space="preserve"> 4.19</w:t>
            </w:r>
          </w:p>
        </w:tc>
        <w:tc>
          <w:tcPr>
            <w:tcW w:w="4045"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869" w:right="249" w:hanging="827"/>
              <w:jc w:val="right"/>
            </w:pPr>
            <w:r>
              <w:rPr>
                <w:b/>
                <w:bCs/>
                <w:sz w:val="24"/>
                <w:szCs w:val="24"/>
                <w:rtl/>
              </w:rPr>
              <w:t xml:space="preserve">أعتقد أن البنك يتعامل بجدية مع أمن معلوماتالعملاء في البيئة </w:t>
            </w:r>
            <w:r>
              <w:rPr>
                <w:b/>
                <w:bCs/>
                <w:sz w:val="24"/>
                <w:szCs w:val="24"/>
                <w:rtl/>
              </w:rPr>
              <w:t xml:space="preserve">الرقمي ة </w:t>
            </w:r>
          </w:p>
        </w:tc>
        <w:tc>
          <w:tcPr>
            <w:tcW w:w="1002"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247" w:right="0" w:firstLine="0"/>
              <w:jc w:val="left"/>
            </w:pPr>
            <w:r>
              <w:rPr>
                <w:b/>
                <w:sz w:val="24"/>
              </w:rPr>
              <w:t xml:space="preserve"> 18</w:t>
            </w:r>
          </w:p>
        </w:tc>
      </w:tr>
      <w:tr w:rsidR="00F33E7A">
        <w:trPr>
          <w:trHeight w:val="930"/>
        </w:trPr>
        <w:tc>
          <w:tcPr>
            <w:tcW w:w="1075" w:type="dxa"/>
            <w:tcBorders>
              <w:top w:val="single" w:sz="4" w:space="0" w:color="F4B083"/>
              <w:left w:val="single" w:sz="4" w:space="0" w:color="F4B083"/>
              <w:bottom w:val="single" w:sz="4" w:space="0" w:color="F4B083"/>
              <w:right w:val="single" w:sz="4" w:space="0" w:color="F4B083"/>
            </w:tcBorders>
            <w:vAlign w:val="center"/>
          </w:tcPr>
          <w:p w:rsidR="00F33E7A" w:rsidRDefault="0099653A">
            <w:pPr>
              <w:spacing w:after="0" w:line="259" w:lineRule="auto"/>
              <w:ind w:left="0" w:right="246" w:firstLine="0"/>
              <w:jc w:val="right"/>
            </w:pPr>
            <w:r>
              <w:rPr>
                <w:b/>
                <w:bCs/>
                <w:sz w:val="24"/>
                <w:szCs w:val="24"/>
                <w:rtl/>
              </w:rPr>
              <w:t xml:space="preserve">مرتفع ة </w:t>
            </w:r>
          </w:p>
        </w:tc>
        <w:tc>
          <w:tcPr>
            <w:tcW w:w="625"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85" w:right="0" w:firstLine="0"/>
              <w:jc w:val="left"/>
            </w:pPr>
            <w:r>
              <w:rPr>
                <w:b/>
                <w:sz w:val="24"/>
              </w:rPr>
              <w:t xml:space="preserve"> 5</w:t>
            </w:r>
          </w:p>
        </w:tc>
        <w:tc>
          <w:tcPr>
            <w:tcW w:w="1311"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257" w:right="0" w:firstLine="0"/>
              <w:jc w:val="left"/>
            </w:pPr>
            <w:r>
              <w:rPr>
                <w:b/>
                <w:sz w:val="24"/>
              </w:rPr>
              <w:t xml:space="preserve"> 0.79</w:t>
            </w:r>
          </w:p>
        </w:tc>
        <w:tc>
          <w:tcPr>
            <w:tcW w:w="1291"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245" w:right="0" w:firstLine="0"/>
              <w:jc w:val="left"/>
            </w:pPr>
            <w:r>
              <w:rPr>
                <w:b/>
                <w:sz w:val="24"/>
              </w:rPr>
              <w:t xml:space="preserve"> 4.14</w:t>
            </w:r>
          </w:p>
        </w:tc>
        <w:tc>
          <w:tcPr>
            <w:tcW w:w="4045" w:type="dxa"/>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0" w:right="0" w:firstLine="0"/>
              <w:jc w:val="center"/>
            </w:pPr>
            <w:r>
              <w:rPr>
                <w:b/>
                <w:bCs/>
                <w:sz w:val="24"/>
                <w:szCs w:val="24"/>
                <w:rtl/>
              </w:rPr>
              <w:t xml:space="preserve">أشعر بالاطمئنان عند إجراء المعاملات المالية عبر الإنترنت من خلال البنك </w:t>
            </w:r>
          </w:p>
        </w:tc>
        <w:tc>
          <w:tcPr>
            <w:tcW w:w="1002"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206" w:right="0" w:firstLine="0"/>
              <w:jc w:val="left"/>
            </w:pPr>
            <w:r>
              <w:rPr>
                <w:b/>
                <w:sz w:val="24"/>
              </w:rPr>
              <w:t xml:space="preserve"> 19</w:t>
            </w:r>
          </w:p>
        </w:tc>
      </w:tr>
      <w:tr w:rsidR="00F33E7A">
        <w:trPr>
          <w:trHeight w:val="924"/>
        </w:trPr>
        <w:tc>
          <w:tcPr>
            <w:tcW w:w="1075"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spacing w:after="0" w:line="259" w:lineRule="auto"/>
              <w:ind w:left="0" w:right="246" w:firstLine="0"/>
              <w:jc w:val="right"/>
            </w:pPr>
            <w:r>
              <w:rPr>
                <w:b/>
                <w:bCs/>
                <w:sz w:val="24"/>
                <w:szCs w:val="24"/>
                <w:rtl/>
              </w:rPr>
              <w:t xml:space="preserve">مرتفع ة </w:t>
            </w:r>
          </w:p>
        </w:tc>
        <w:tc>
          <w:tcPr>
            <w:tcW w:w="625"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85" w:right="0" w:firstLine="0"/>
              <w:jc w:val="left"/>
            </w:pPr>
            <w:r>
              <w:rPr>
                <w:b/>
                <w:sz w:val="24"/>
              </w:rPr>
              <w:t xml:space="preserve"> 3</w:t>
            </w:r>
          </w:p>
        </w:tc>
        <w:tc>
          <w:tcPr>
            <w:tcW w:w="1311"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257" w:right="0" w:firstLine="0"/>
              <w:jc w:val="left"/>
            </w:pPr>
            <w:r>
              <w:rPr>
                <w:b/>
                <w:sz w:val="24"/>
              </w:rPr>
              <w:t xml:space="preserve"> 0.73</w:t>
            </w:r>
          </w:p>
        </w:tc>
        <w:tc>
          <w:tcPr>
            <w:tcW w:w="1291"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245" w:right="0" w:firstLine="0"/>
              <w:jc w:val="left"/>
            </w:pPr>
            <w:r>
              <w:rPr>
                <w:b/>
                <w:sz w:val="24"/>
              </w:rPr>
              <w:t xml:space="preserve"> 4.20</w:t>
            </w:r>
          </w:p>
        </w:tc>
        <w:tc>
          <w:tcPr>
            <w:tcW w:w="4045"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1524" w:right="192" w:hanging="1524"/>
              <w:jc w:val="right"/>
            </w:pPr>
            <w:r>
              <w:rPr>
                <w:b/>
                <w:bCs/>
                <w:sz w:val="24"/>
                <w:szCs w:val="24"/>
                <w:rtl/>
              </w:rPr>
              <w:t xml:space="preserve">أرى أن البنك يوفر بيئة رقمية آمنة تستحق ثقة العملاء </w:t>
            </w:r>
          </w:p>
        </w:tc>
        <w:tc>
          <w:tcPr>
            <w:tcW w:w="1002"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206" w:right="0" w:firstLine="0"/>
              <w:jc w:val="left"/>
            </w:pPr>
            <w:r>
              <w:rPr>
                <w:b/>
                <w:sz w:val="24"/>
              </w:rPr>
              <w:t xml:space="preserve"> 20</w:t>
            </w:r>
          </w:p>
        </w:tc>
      </w:tr>
      <w:tr w:rsidR="00F33E7A">
        <w:trPr>
          <w:trHeight w:val="930"/>
        </w:trPr>
        <w:tc>
          <w:tcPr>
            <w:tcW w:w="1075" w:type="dxa"/>
            <w:tcBorders>
              <w:top w:val="single" w:sz="4" w:space="0" w:color="F4B083"/>
              <w:left w:val="single" w:sz="4" w:space="0" w:color="F4B083"/>
              <w:bottom w:val="single" w:sz="4" w:space="0" w:color="F4B083"/>
              <w:right w:val="single" w:sz="4" w:space="0" w:color="F4B083"/>
            </w:tcBorders>
            <w:vAlign w:val="center"/>
          </w:tcPr>
          <w:p w:rsidR="00F33E7A" w:rsidRDefault="0099653A">
            <w:pPr>
              <w:spacing w:after="0" w:line="259" w:lineRule="auto"/>
              <w:ind w:left="0" w:right="246" w:firstLine="0"/>
              <w:jc w:val="right"/>
            </w:pPr>
            <w:r>
              <w:rPr>
                <w:b/>
                <w:bCs/>
                <w:sz w:val="24"/>
                <w:szCs w:val="24"/>
                <w:rtl/>
              </w:rPr>
              <w:t xml:space="preserve">مرتفع ة </w:t>
            </w:r>
          </w:p>
        </w:tc>
        <w:tc>
          <w:tcPr>
            <w:tcW w:w="625"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44" w:right="0" w:firstLine="0"/>
              <w:jc w:val="left"/>
            </w:pPr>
            <w:r>
              <w:rPr>
                <w:b/>
                <w:sz w:val="24"/>
              </w:rPr>
              <w:t xml:space="preserve"> —</w:t>
            </w:r>
          </w:p>
        </w:tc>
        <w:tc>
          <w:tcPr>
            <w:tcW w:w="1311"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257" w:right="0" w:firstLine="0"/>
              <w:jc w:val="left"/>
            </w:pPr>
            <w:r>
              <w:rPr>
                <w:b/>
                <w:sz w:val="24"/>
              </w:rPr>
              <w:t xml:space="preserve"> 0.53</w:t>
            </w:r>
          </w:p>
        </w:tc>
        <w:tc>
          <w:tcPr>
            <w:tcW w:w="1291"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245" w:right="0" w:firstLine="0"/>
              <w:jc w:val="left"/>
            </w:pPr>
            <w:r>
              <w:rPr>
                <w:b/>
                <w:sz w:val="24"/>
              </w:rPr>
              <w:t xml:space="preserve"> 4.20</w:t>
            </w:r>
          </w:p>
        </w:tc>
        <w:tc>
          <w:tcPr>
            <w:tcW w:w="4045" w:type="dxa"/>
            <w:tcBorders>
              <w:top w:val="single" w:sz="4" w:space="0" w:color="F4B083"/>
              <w:left w:val="single" w:sz="4" w:space="0" w:color="F4B083"/>
              <w:bottom w:val="single" w:sz="4" w:space="0" w:color="F4B083"/>
              <w:right w:val="single" w:sz="4" w:space="0" w:color="F4B083"/>
            </w:tcBorders>
            <w:vAlign w:val="center"/>
          </w:tcPr>
          <w:p w:rsidR="00F33E7A" w:rsidRDefault="0099653A">
            <w:pPr>
              <w:spacing w:after="0" w:line="259" w:lineRule="auto"/>
              <w:ind w:left="0" w:right="77" w:firstLine="0"/>
              <w:jc w:val="center"/>
            </w:pPr>
            <w:r>
              <w:rPr>
                <w:b/>
                <w:bCs/>
                <w:sz w:val="24"/>
                <w:szCs w:val="24"/>
                <w:rtl/>
              </w:rPr>
              <w:t xml:space="preserve">الثقة الرقمي ة </w:t>
            </w:r>
          </w:p>
        </w:tc>
        <w:tc>
          <w:tcPr>
            <w:tcW w:w="1002" w:type="dxa"/>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33" w:right="221" w:hanging="33"/>
            </w:pPr>
            <w:r>
              <w:rPr>
                <w:b/>
                <w:bCs/>
                <w:sz w:val="24"/>
                <w:szCs w:val="24"/>
                <w:rtl/>
              </w:rPr>
              <w:t xml:space="preserve">الدرجة الكلية </w:t>
            </w:r>
          </w:p>
        </w:tc>
      </w:tr>
    </w:tbl>
    <w:p w:rsidR="00F33E7A" w:rsidRDefault="0099653A">
      <w:pPr>
        <w:bidi w:val="0"/>
        <w:spacing w:after="358" w:line="259" w:lineRule="auto"/>
        <w:ind w:left="0" w:right="158" w:firstLine="0"/>
        <w:jc w:val="right"/>
      </w:pPr>
      <w:r>
        <w:t xml:space="preserve"> </w:t>
      </w:r>
    </w:p>
    <w:p w:rsidR="00F33E7A" w:rsidRDefault="0099653A">
      <w:pPr>
        <w:ind w:left="3" w:right="35" w:firstLine="111"/>
      </w:pPr>
      <w:r>
        <w:rPr>
          <w:szCs w:val="28"/>
          <w:rtl/>
        </w:rPr>
        <w:t>يتضح من الجدول رقم</w:t>
      </w:r>
      <w:r>
        <w:rPr>
          <w:szCs w:val="28"/>
          <w:rtl/>
        </w:rPr>
        <w:t xml:space="preserve"> </w:t>
      </w:r>
      <w:r>
        <w:rPr>
          <w:szCs w:val="28"/>
        </w:rPr>
        <w:t>4</w:t>
      </w:r>
      <w:r>
        <w:rPr>
          <w:szCs w:val="28"/>
          <w:rtl/>
        </w:rPr>
        <w:t>(-</w:t>
      </w:r>
      <w:r>
        <w:rPr>
          <w:szCs w:val="28"/>
        </w:rPr>
        <w:t>4</w:t>
      </w:r>
      <w:r>
        <w:rPr>
          <w:szCs w:val="28"/>
          <w:rtl/>
        </w:rPr>
        <w:t xml:space="preserve">) </w:t>
      </w:r>
      <w:r>
        <w:rPr>
          <w:szCs w:val="28"/>
          <w:rtl/>
        </w:rPr>
        <w:t>أن المتوسط الكلي لفق ارت محور الثقة الرقمية بلغ</w:t>
      </w:r>
      <w:r>
        <w:rPr>
          <w:szCs w:val="28"/>
          <w:rtl/>
        </w:rPr>
        <w:t xml:space="preserve"> (</w:t>
      </w:r>
      <w:r>
        <w:rPr>
          <w:szCs w:val="28"/>
        </w:rPr>
        <w:t>02</w:t>
      </w:r>
      <w:r>
        <w:rPr>
          <w:szCs w:val="28"/>
          <w:rtl/>
        </w:rPr>
        <w:t>.</w:t>
      </w:r>
      <w:r>
        <w:rPr>
          <w:szCs w:val="28"/>
        </w:rPr>
        <w:t>4</w:t>
      </w:r>
      <w:r>
        <w:rPr>
          <w:szCs w:val="28"/>
          <w:rtl/>
        </w:rPr>
        <w:t xml:space="preserve">) </w:t>
      </w:r>
      <w:r>
        <w:rPr>
          <w:szCs w:val="28"/>
          <w:rtl/>
        </w:rPr>
        <w:t xml:space="preserve">بانح ارف معيار ي </w:t>
      </w:r>
      <w:r>
        <w:rPr>
          <w:szCs w:val="28"/>
          <w:rtl/>
        </w:rPr>
        <w:t>(</w:t>
      </w:r>
      <w:r>
        <w:rPr>
          <w:szCs w:val="28"/>
        </w:rPr>
        <w:t>35</w:t>
      </w:r>
      <w:r>
        <w:rPr>
          <w:szCs w:val="28"/>
          <w:rtl/>
        </w:rPr>
        <w:t>.</w:t>
      </w:r>
      <w:r>
        <w:rPr>
          <w:szCs w:val="28"/>
        </w:rPr>
        <w:t>0</w:t>
      </w:r>
      <w:r>
        <w:rPr>
          <w:szCs w:val="28"/>
          <w:rtl/>
        </w:rPr>
        <w:t>)</w:t>
      </w:r>
      <w:r>
        <w:rPr>
          <w:szCs w:val="28"/>
          <w:rtl/>
        </w:rPr>
        <w:t>، وهو ما يشير إلى مستو ى مرتفع من موافقة أف ارد العينة على هذا المحور. كما ت اروحت المتوسطاتالحسابية بين</w:t>
      </w:r>
      <w:r>
        <w:rPr>
          <w:szCs w:val="28"/>
          <w:rtl/>
        </w:rPr>
        <w:t xml:space="preserve"> </w:t>
      </w:r>
      <w:r>
        <w:rPr>
          <w:szCs w:val="28"/>
        </w:rPr>
        <w:t>4</w:t>
      </w:r>
      <w:r>
        <w:rPr>
          <w:szCs w:val="28"/>
          <w:rtl/>
        </w:rPr>
        <w:t>.</w:t>
      </w:r>
      <w:r>
        <w:rPr>
          <w:szCs w:val="28"/>
        </w:rPr>
        <w:t>25</w:t>
      </w:r>
      <w:r>
        <w:rPr>
          <w:szCs w:val="28"/>
          <w:rtl/>
        </w:rPr>
        <w:t xml:space="preserve">( – </w:t>
      </w:r>
      <w:r>
        <w:rPr>
          <w:szCs w:val="28"/>
        </w:rPr>
        <w:t>41</w:t>
      </w:r>
      <w:r>
        <w:rPr>
          <w:szCs w:val="28"/>
          <w:rtl/>
        </w:rPr>
        <w:t>.</w:t>
      </w:r>
      <w:r>
        <w:rPr>
          <w:szCs w:val="28"/>
        </w:rPr>
        <w:t>4</w:t>
      </w:r>
      <w:r>
        <w:rPr>
          <w:szCs w:val="28"/>
          <w:rtl/>
        </w:rPr>
        <w:t>)</w:t>
      </w:r>
      <w:r>
        <w:rPr>
          <w:szCs w:val="28"/>
          <w:rtl/>
        </w:rPr>
        <w:t>، حيث جاءت الفقرة رقم</w:t>
      </w:r>
      <w:r>
        <w:rPr>
          <w:szCs w:val="28"/>
          <w:rtl/>
        </w:rPr>
        <w:t xml:space="preserve"> (</w:t>
      </w:r>
      <w:r>
        <w:rPr>
          <w:szCs w:val="28"/>
        </w:rPr>
        <w:t>61</w:t>
      </w:r>
      <w:r>
        <w:rPr>
          <w:szCs w:val="28"/>
          <w:rtl/>
        </w:rPr>
        <w:t xml:space="preserve">) </w:t>
      </w:r>
      <w:r>
        <w:rPr>
          <w:szCs w:val="28"/>
          <w:rtl/>
        </w:rPr>
        <w:t xml:space="preserve">في </w:t>
      </w:r>
      <w:r>
        <w:rPr>
          <w:szCs w:val="28"/>
          <w:rtl/>
        </w:rPr>
        <w:t>المرتبة الأولى، وهي</w:t>
      </w:r>
      <w:r>
        <w:rPr>
          <w:sz w:val="30"/>
          <w:szCs w:val="30"/>
          <w:rtl/>
        </w:rPr>
        <w:t>"</w:t>
      </w:r>
      <w:r>
        <w:rPr>
          <w:szCs w:val="28"/>
          <w:rtl/>
        </w:rPr>
        <w:t xml:space="preserve"> :</w:t>
      </w:r>
      <w:r>
        <w:rPr>
          <w:sz w:val="30"/>
          <w:szCs w:val="30"/>
          <w:rtl/>
        </w:rPr>
        <w:t>أثق في قدرة البنكعلى حماية بياناتي عند استخدام الخدمات البنكية الرقمية</w:t>
      </w:r>
      <w:r>
        <w:rPr>
          <w:szCs w:val="28"/>
          <w:rtl/>
        </w:rPr>
        <w:t xml:space="preserve"> </w:t>
      </w:r>
      <w:r>
        <w:rPr>
          <w:sz w:val="30"/>
          <w:szCs w:val="30"/>
          <w:rtl/>
        </w:rPr>
        <w:t>"</w:t>
      </w:r>
      <w:r>
        <w:rPr>
          <w:szCs w:val="28"/>
          <w:rtl/>
        </w:rPr>
        <w:t>بمتوسط حسابي بلغ</w:t>
      </w:r>
      <w:r>
        <w:rPr>
          <w:szCs w:val="28"/>
          <w:rtl/>
        </w:rPr>
        <w:t xml:space="preserve"> (</w:t>
      </w:r>
      <w:r>
        <w:rPr>
          <w:szCs w:val="28"/>
        </w:rPr>
        <w:t>52</w:t>
      </w:r>
      <w:r>
        <w:rPr>
          <w:szCs w:val="28"/>
          <w:rtl/>
        </w:rPr>
        <w:t>.</w:t>
      </w:r>
      <w:r>
        <w:rPr>
          <w:szCs w:val="28"/>
        </w:rPr>
        <w:t>4</w:t>
      </w:r>
      <w:r>
        <w:rPr>
          <w:szCs w:val="28"/>
          <w:rtl/>
        </w:rPr>
        <w:t xml:space="preserve">) </w:t>
      </w:r>
      <w:r>
        <w:rPr>
          <w:szCs w:val="28"/>
          <w:rtl/>
        </w:rPr>
        <w:t>وانح ارف معيار ي</w:t>
      </w:r>
      <w:r>
        <w:rPr>
          <w:szCs w:val="28"/>
          <w:rtl/>
        </w:rPr>
        <w:t>(</w:t>
      </w:r>
      <w:r>
        <w:rPr>
          <w:szCs w:val="28"/>
        </w:rPr>
        <w:t>47</w:t>
      </w:r>
      <w:r>
        <w:rPr>
          <w:szCs w:val="28"/>
          <w:rtl/>
        </w:rPr>
        <w:t>.</w:t>
      </w:r>
      <w:r>
        <w:rPr>
          <w:szCs w:val="28"/>
        </w:rPr>
        <w:t>0</w:t>
      </w:r>
      <w:r>
        <w:rPr>
          <w:szCs w:val="28"/>
          <w:rtl/>
        </w:rPr>
        <w:t>)</w:t>
      </w:r>
      <w:r>
        <w:rPr>
          <w:szCs w:val="28"/>
          <w:rtl/>
        </w:rPr>
        <w:t>، بينما جاءت الفقرة رقم</w:t>
      </w:r>
      <w:r>
        <w:rPr>
          <w:szCs w:val="28"/>
          <w:rtl/>
        </w:rPr>
        <w:t xml:space="preserve"> (</w:t>
      </w:r>
      <w:r>
        <w:rPr>
          <w:szCs w:val="28"/>
        </w:rPr>
        <w:t>91</w:t>
      </w:r>
      <w:r>
        <w:rPr>
          <w:szCs w:val="28"/>
          <w:rtl/>
        </w:rPr>
        <w:t xml:space="preserve">) </w:t>
      </w:r>
      <w:r>
        <w:rPr>
          <w:szCs w:val="28"/>
          <w:rtl/>
        </w:rPr>
        <w:t>في المرتبة الأخيرة، وهي</w:t>
      </w:r>
      <w:r>
        <w:rPr>
          <w:sz w:val="30"/>
          <w:szCs w:val="30"/>
          <w:rtl/>
        </w:rPr>
        <w:t>"</w:t>
      </w:r>
      <w:r>
        <w:rPr>
          <w:szCs w:val="28"/>
          <w:rtl/>
        </w:rPr>
        <w:t xml:space="preserve"> :</w:t>
      </w:r>
      <w:r>
        <w:rPr>
          <w:sz w:val="30"/>
          <w:szCs w:val="30"/>
          <w:rtl/>
        </w:rPr>
        <w:t>أشعر بالاطمئنان عند إجارء المعاملاتالمالية عبر الإنترنت من خل</w:t>
      </w:r>
      <w:r>
        <w:rPr>
          <w:sz w:val="30"/>
          <w:szCs w:val="30"/>
          <w:rtl/>
        </w:rPr>
        <w:t>ال البنك</w:t>
      </w:r>
      <w:r>
        <w:rPr>
          <w:szCs w:val="28"/>
          <w:rtl/>
        </w:rPr>
        <w:t xml:space="preserve"> </w:t>
      </w:r>
      <w:r>
        <w:rPr>
          <w:sz w:val="30"/>
          <w:szCs w:val="30"/>
          <w:rtl/>
        </w:rPr>
        <w:t>"</w:t>
      </w:r>
      <w:r>
        <w:rPr>
          <w:szCs w:val="28"/>
          <w:rtl/>
        </w:rPr>
        <w:t>بمتوسط حسابي بلغ</w:t>
      </w:r>
      <w:r>
        <w:rPr>
          <w:szCs w:val="28"/>
          <w:rtl/>
        </w:rPr>
        <w:t xml:space="preserve"> (</w:t>
      </w:r>
      <w:r>
        <w:rPr>
          <w:szCs w:val="28"/>
        </w:rPr>
        <w:t>41</w:t>
      </w:r>
      <w:r>
        <w:rPr>
          <w:szCs w:val="28"/>
          <w:rtl/>
        </w:rPr>
        <w:t>.</w:t>
      </w:r>
      <w:r>
        <w:rPr>
          <w:szCs w:val="28"/>
        </w:rPr>
        <w:t>4</w:t>
      </w:r>
      <w:r>
        <w:rPr>
          <w:szCs w:val="28"/>
          <w:rtl/>
        </w:rPr>
        <w:t xml:space="preserve">) </w:t>
      </w:r>
      <w:r>
        <w:rPr>
          <w:szCs w:val="28"/>
          <w:rtl/>
        </w:rPr>
        <w:t>وانح ارف معيار ي</w:t>
      </w:r>
      <w:r>
        <w:rPr>
          <w:szCs w:val="28"/>
          <w:rtl/>
        </w:rPr>
        <w:t xml:space="preserve"> (</w:t>
      </w:r>
      <w:r>
        <w:rPr>
          <w:szCs w:val="28"/>
        </w:rPr>
        <w:t>97</w:t>
      </w:r>
      <w:r>
        <w:rPr>
          <w:szCs w:val="28"/>
          <w:rtl/>
        </w:rPr>
        <w:t>.</w:t>
      </w:r>
      <w:r>
        <w:rPr>
          <w:szCs w:val="28"/>
        </w:rPr>
        <w:t>0</w:t>
      </w:r>
      <w:r>
        <w:rPr>
          <w:szCs w:val="28"/>
          <w:rtl/>
        </w:rPr>
        <w:t xml:space="preserve">) </w:t>
      </w:r>
      <w:r>
        <w:rPr>
          <w:szCs w:val="28"/>
          <w:rtl/>
        </w:rPr>
        <w:t xml:space="preserve">وتشير هذهالنتائج إلى ارتفاع مستوى الثقة الرقمية لدى مستخدمي الخدمات البنكية الرقمية في المملكة العربية السعودي ة </w:t>
      </w:r>
    </w:p>
    <w:p w:rsidR="00F33E7A" w:rsidRDefault="0099653A">
      <w:pPr>
        <w:bidi w:val="0"/>
        <w:spacing w:after="353" w:line="259" w:lineRule="auto"/>
        <w:ind w:left="0" w:right="158" w:firstLine="0"/>
        <w:jc w:val="right"/>
      </w:pPr>
      <w:r>
        <w:t xml:space="preserve"> </w:t>
      </w:r>
    </w:p>
    <w:p w:rsidR="00F33E7A" w:rsidRDefault="0099653A">
      <w:pPr>
        <w:bidi w:val="0"/>
        <w:spacing w:after="353" w:line="259" w:lineRule="auto"/>
        <w:ind w:left="0" w:right="158" w:firstLine="0"/>
        <w:jc w:val="right"/>
      </w:pPr>
      <w:r>
        <w:t xml:space="preserve"> </w:t>
      </w:r>
    </w:p>
    <w:p w:rsidR="00F33E7A" w:rsidRDefault="0099653A">
      <w:pPr>
        <w:bidi w:val="0"/>
        <w:spacing w:after="0" w:line="259" w:lineRule="auto"/>
        <w:ind w:left="0" w:right="158" w:firstLine="0"/>
        <w:jc w:val="right"/>
      </w:pPr>
      <w:r>
        <w:t xml:space="preserve"> </w:t>
      </w:r>
    </w:p>
    <w:p w:rsidR="00F33E7A" w:rsidRDefault="0099653A">
      <w:pPr>
        <w:pStyle w:val="Heading2"/>
        <w:ind w:left="106"/>
      </w:pPr>
      <w:r>
        <w:rPr>
          <w:bCs/>
          <w:szCs w:val="36"/>
        </w:rPr>
        <w:t>4</w:t>
      </w:r>
      <w:r>
        <w:rPr>
          <w:bCs/>
          <w:szCs w:val="36"/>
          <w:rtl/>
        </w:rPr>
        <w:t>.</w:t>
      </w:r>
      <w:r>
        <w:rPr>
          <w:bCs/>
          <w:szCs w:val="36"/>
        </w:rPr>
        <w:t>6</w:t>
      </w:r>
      <w:r>
        <w:rPr>
          <w:bCs/>
          <w:szCs w:val="36"/>
          <w:rtl/>
        </w:rPr>
        <w:t xml:space="preserve"> </w:t>
      </w:r>
      <w:r>
        <w:rPr>
          <w:bCs/>
          <w:szCs w:val="36"/>
          <w:rtl/>
        </w:rPr>
        <w:t>قارر استخدام الخدمات المصرفية عبر الإنترنت</w:t>
      </w:r>
      <w:r>
        <w:rPr>
          <w:bCs/>
          <w:szCs w:val="36"/>
          <w:rtl/>
        </w:rPr>
        <w:t xml:space="preserve"> </w:t>
      </w:r>
    </w:p>
    <w:p w:rsidR="00F33E7A" w:rsidRDefault="0099653A">
      <w:pPr>
        <w:ind w:left="101" w:right="35"/>
      </w:pPr>
      <w:r>
        <w:rPr>
          <w:szCs w:val="28"/>
          <w:rtl/>
        </w:rPr>
        <w:t xml:space="preserve">يبين الجدول التالي المتوسطات </w:t>
      </w:r>
      <w:r>
        <w:rPr>
          <w:szCs w:val="28"/>
          <w:rtl/>
        </w:rPr>
        <w:t>الحسابية والانح ارفات المعيارية والرتب لتقدي ارت أف ارد العينة على كل فقرة منفق ار ت ق ارر استخدام الخدمات المصرفية عبر الإنترن ت</w:t>
      </w:r>
      <w:r>
        <w:rPr>
          <w:szCs w:val="28"/>
          <w:rtl/>
        </w:rPr>
        <w:t xml:space="preserve">. </w:t>
      </w:r>
    </w:p>
    <w:p w:rsidR="00F33E7A" w:rsidRDefault="0099653A">
      <w:pPr>
        <w:spacing w:after="12" w:line="249" w:lineRule="auto"/>
        <w:ind w:left="2179" w:right="144" w:hanging="2083"/>
        <w:jc w:val="right"/>
      </w:pPr>
      <w:r>
        <w:rPr>
          <w:b/>
          <w:bCs/>
          <w:szCs w:val="28"/>
          <w:rtl/>
        </w:rPr>
        <w:t>الجدول رقم</w:t>
      </w:r>
      <w:r>
        <w:rPr>
          <w:b/>
          <w:bCs/>
          <w:szCs w:val="28"/>
        </w:rPr>
        <w:t>5</w:t>
      </w:r>
      <w:r>
        <w:rPr>
          <w:b/>
          <w:bCs/>
          <w:szCs w:val="28"/>
          <w:rtl/>
        </w:rPr>
        <w:t>(-</w:t>
      </w:r>
      <w:r>
        <w:rPr>
          <w:b/>
          <w:bCs/>
          <w:szCs w:val="28"/>
        </w:rPr>
        <w:t>4</w:t>
      </w:r>
      <w:r>
        <w:rPr>
          <w:b/>
          <w:bCs/>
          <w:szCs w:val="28"/>
          <w:rtl/>
        </w:rPr>
        <w:t>) المتوسطات الحسابية والانحارفات المعيارية والرتب لتقديارت أفارد العينة على كل فقرة من فقارت قارر استخدام الخد</w:t>
      </w:r>
      <w:r>
        <w:rPr>
          <w:b/>
          <w:bCs/>
          <w:szCs w:val="28"/>
          <w:rtl/>
        </w:rPr>
        <w:t xml:space="preserve">مات المصرفية عبر الإنترنت </w:t>
      </w:r>
    </w:p>
    <w:tbl>
      <w:tblPr>
        <w:tblStyle w:val="TableGrid"/>
        <w:tblW w:w="9350" w:type="dxa"/>
        <w:tblInd w:w="53" w:type="dxa"/>
        <w:tblCellMar>
          <w:top w:w="2" w:type="dxa"/>
          <w:left w:w="0" w:type="dxa"/>
          <w:bottom w:w="0" w:type="dxa"/>
          <w:right w:w="107" w:type="dxa"/>
        </w:tblCellMar>
        <w:tblLook w:val="04A0" w:firstRow="1" w:lastRow="0" w:firstColumn="1" w:lastColumn="0" w:noHBand="0" w:noVBand="1"/>
      </w:tblPr>
      <w:tblGrid>
        <w:gridCol w:w="1040"/>
        <w:gridCol w:w="626"/>
        <w:gridCol w:w="1256"/>
        <w:gridCol w:w="1238"/>
        <w:gridCol w:w="4225"/>
        <w:gridCol w:w="964"/>
      </w:tblGrid>
      <w:tr w:rsidR="00F33E7A">
        <w:trPr>
          <w:trHeight w:val="926"/>
        </w:trPr>
        <w:tc>
          <w:tcPr>
            <w:tcW w:w="1040" w:type="dxa"/>
            <w:tcBorders>
              <w:top w:val="single" w:sz="4" w:space="0" w:color="ED7D31"/>
              <w:left w:val="single" w:sz="4" w:space="0" w:color="ED7D31"/>
              <w:bottom w:val="single" w:sz="4" w:space="0" w:color="ED7D31"/>
              <w:right w:val="nil"/>
            </w:tcBorders>
            <w:shd w:val="clear" w:color="auto" w:fill="ED7D31"/>
          </w:tcPr>
          <w:p w:rsidR="00F33E7A" w:rsidRDefault="0099653A">
            <w:pPr>
              <w:spacing w:after="0" w:line="259" w:lineRule="auto"/>
              <w:ind w:left="0" w:right="232" w:firstLine="102"/>
            </w:pPr>
            <w:r>
              <w:rPr>
                <w:b/>
                <w:bCs/>
                <w:color w:val="FFFFFF"/>
                <w:sz w:val="24"/>
                <w:szCs w:val="24"/>
                <w:rtl/>
              </w:rPr>
              <w:t xml:space="preserve">درجةالموافقة </w:t>
            </w:r>
          </w:p>
        </w:tc>
        <w:tc>
          <w:tcPr>
            <w:tcW w:w="626" w:type="dxa"/>
            <w:tcBorders>
              <w:top w:val="single" w:sz="4" w:space="0" w:color="ED7D31"/>
              <w:left w:val="nil"/>
              <w:bottom w:val="single" w:sz="4" w:space="0" w:color="ED7D31"/>
              <w:right w:val="nil"/>
            </w:tcBorders>
            <w:shd w:val="clear" w:color="auto" w:fill="ED7D31"/>
            <w:vAlign w:val="center"/>
          </w:tcPr>
          <w:p w:rsidR="00F33E7A" w:rsidRDefault="0099653A">
            <w:pPr>
              <w:spacing w:after="0" w:line="259" w:lineRule="auto"/>
              <w:ind w:left="0" w:right="110" w:firstLine="0"/>
              <w:jc w:val="right"/>
            </w:pPr>
            <w:r>
              <w:rPr>
                <w:b/>
                <w:bCs/>
                <w:color w:val="FFFFFF"/>
                <w:sz w:val="24"/>
                <w:szCs w:val="24"/>
                <w:rtl/>
              </w:rPr>
              <w:t xml:space="preserve">الرتبة </w:t>
            </w:r>
          </w:p>
        </w:tc>
        <w:tc>
          <w:tcPr>
            <w:tcW w:w="1256" w:type="dxa"/>
            <w:tcBorders>
              <w:top w:val="single" w:sz="4" w:space="0" w:color="ED7D31"/>
              <w:left w:val="nil"/>
              <w:bottom w:val="single" w:sz="4" w:space="0" w:color="ED7D31"/>
              <w:right w:val="nil"/>
            </w:tcBorders>
            <w:shd w:val="clear" w:color="auto" w:fill="ED7D31"/>
          </w:tcPr>
          <w:p w:rsidR="00F33E7A" w:rsidRDefault="0099653A">
            <w:pPr>
              <w:spacing w:after="41" w:line="259" w:lineRule="auto"/>
              <w:ind w:left="0" w:right="112" w:firstLine="0"/>
              <w:jc w:val="center"/>
            </w:pPr>
            <w:r>
              <w:rPr>
                <w:b/>
                <w:bCs/>
                <w:color w:val="FFFFFF"/>
                <w:sz w:val="24"/>
                <w:szCs w:val="24"/>
                <w:rtl/>
              </w:rPr>
              <w:t>الانحراف</w:t>
            </w:r>
          </w:p>
          <w:p w:rsidR="00F33E7A" w:rsidRDefault="0099653A">
            <w:pPr>
              <w:spacing w:after="0" w:line="259" w:lineRule="auto"/>
              <w:ind w:left="0" w:right="312" w:firstLine="0"/>
              <w:jc w:val="right"/>
            </w:pPr>
            <w:r>
              <w:rPr>
                <w:b/>
                <w:bCs/>
                <w:color w:val="FFFFFF"/>
                <w:sz w:val="24"/>
                <w:szCs w:val="24"/>
                <w:rtl/>
              </w:rPr>
              <w:t xml:space="preserve">المعيار ي </w:t>
            </w:r>
          </w:p>
        </w:tc>
        <w:tc>
          <w:tcPr>
            <w:tcW w:w="1238" w:type="dxa"/>
            <w:tcBorders>
              <w:top w:val="single" w:sz="4" w:space="0" w:color="ED7D31"/>
              <w:left w:val="nil"/>
              <w:bottom w:val="single" w:sz="4" w:space="0" w:color="ED7D31"/>
              <w:right w:val="nil"/>
            </w:tcBorders>
            <w:shd w:val="clear" w:color="auto" w:fill="ED7D31"/>
          </w:tcPr>
          <w:p w:rsidR="00F33E7A" w:rsidRDefault="0099653A">
            <w:pPr>
              <w:spacing w:after="0" w:line="259" w:lineRule="auto"/>
              <w:ind w:left="0" w:right="305" w:firstLine="3"/>
            </w:pPr>
            <w:r>
              <w:rPr>
                <w:b/>
                <w:bCs/>
                <w:color w:val="FFFFFF"/>
                <w:sz w:val="24"/>
                <w:szCs w:val="24"/>
                <w:rtl/>
              </w:rPr>
              <w:t xml:space="preserve">المتوسط الحسابي  </w:t>
            </w:r>
          </w:p>
        </w:tc>
        <w:tc>
          <w:tcPr>
            <w:tcW w:w="4225" w:type="dxa"/>
            <w:tcBorders>
              <w:top w:val="single" w:sz="4" w:space="0" w:color="ED7D31"/>
              <w:left w:val="nil"/>
              <w:bottom w:val="single" w:sz="4" w:space="0" w:color="ED7D31"/>
              <w:right w:val="nil"/>
            </w:tcBorders>
            <w:shd w:val="clear" w:color="auto" w:fill="ED7D31"/>
            <w:vAlign w:val="center"/>
          </w:tcPr>
          <w:p w:rsidR="00F33E7A" w:rsidRDefault="0099653A">
            <w:pPr>
              <w:spacing w:after="0" w:line="259" w:lineRule="auto"/>
              <w:ind w:left="0" w:right="113" w:firstLine="0"/>
              <w:jc w:val="center"/>
            </w:pPr>
            <w:r>
              <w:rPr>
                <w:b/>
                <w:bCs/>
                <w:color w:val="FFFFFF"/>
                <w:sz w:val="24"/>
                <w:szCs w:val="24"/>
                <w:rtl/>
              </w:rPr>
              <w:t xml:space="preserve">الفقرة  </w:t>
            </w:r>
          </w:p>
        </w:tc>
        <w:tc>
          <w:tcPr>
            <w:tcW w:w="964" w:type="dxa"/>
            <w:tcBorders>
              <w:top w:val="single" w:sz="4" w:space="0" w:color="ED7D31"/>
              <w:left w:val="nil"/>
              <w:bottom w:val="single" w:sz="4" w:space="0" w:color="ED7D31"/>
              <w:right w:val="single" w:sz="4" w:space="0" w:color="ED7D31"/>
            </w:tcBorders>
            <w:shd w:val="clear" w:color="auto" w:fill="ED7D31"/>
            <w:vAlign w:val="center"/>
          </w:tcPr>
          <w:p w:rsidR="00F33E7A" w:rsidRDefault="0099653A">
            <w:pPr>
              <w:spacing w:after="0" w:line="259" w:lineRule="auto"/>
              <w:ind w:left="0" w:right="137" w:firstLine="0"/>
              <w:jc w:val="right"/>
            </w:pPr>
            <w:r>
              <w:rPr>
                <w:b/>
                <w:bCs/>
                <w:color w:val="FFFFFF"/>
                <w:sz w:val="24"/>
                <w:szCs w:val="24"/>
                <w:rtl/>
              </w:rPr>
              <w:t xml:space="preserve">رقم الفقرة  </w:t>
            </w:r>
          </w:p>
        </w:tc>
      </w:tr>
      <w:tr w:rsidR="00F33E7A">
        <w:trPr>
          <w:trHeight w:val="926"/>
        </w:trPr>
        <w:tc>
          <w:tcPr>
            <w:tcW w:w="1040" w:type="dxa"/>
            <w:tcBorders>
              <w:top w:val="single" w:sz="4" w:space="0" w:color="ED7D31"/>
              <w:left w:val="single" w:sz="4" w:space="0" w:color="F4B083"/>
              <w:bottom w:val="single" w:sz="4" w:space="0" w:color="F4B083"/>
              <w:right w:val="single" w:sz="4" w:space="0" w:color="F4B083"/>
            </w:tcBorders>
            <w:shd w:val="clear" w:color="auto" w:fill="FBE4D5"/>
            <w:vAlign w:val="center"/>
          </w:tcPr>
          <w:p w:rsidR="00F33E7A" w:rsidRDefault="0099653A">
            <w:pPr>
              <w:spacing w:after="0" w:line="259" w:lineRule="auto"/>
              <w:ind w:left="0" w:right="270" w:firstLine="0"/>
              <w:jc w:val="right"/>
            </w:pPr>
            <w:r>
              <w:rPr>
                <w:b/>
                <w:bCs/>
                <w:sz w:val="24"/>
                <w:szCs w:val="24"/>
                <w:rtl/>
              </w:rPr>
              <w:t xml:space="preserve">مرتفع ة </w:t>
            </w:r>
          </w:p>
        </w:tc>
        <w:tc>
          <w:tcPr>
            <w:tcW w:w="626" w:type="dxa"/>
            <w:tcBorders>
              <w:top w:val="single" w:sz="4" w:space="0" w:color="ED7D31"/>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127" w:right="0" w:firstLine="0"/>
              <w:jc w:val="left"/>
            </w:pPr>
            <w:r>
              <w:rPr>
                <w:b/>
                <w:sz w:val="24"/>
              </w:rPr>
              <w:t xml:space="preserve"> 3</w:t>
            </w:r>
          </w:p>
        </w:tc>
        <w:tc>
          <w:tcPr>
            <w:tcW w:w="1256" w:type="dxa"/>
            <w:tcBorders>
              <w:top w:val="single" w:sz="4" w:space="0" w:color="ED7D31"/>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269" w:right="0" w:firstLine="0"/>
              <w:jc w:val="left"/>
            </w:pPr>
            <w:r>
              <w:rPr>
                <w:b/>
                <w:sz w:val="24"/>
              </w:rPr>
              <w:t xml:space="preserve"> 0.76</w:t>
            </w:r>
          </w:p>
        </w:tc>
        <w:tc>
          <w:tcPr>
            <w:tcW w:w="1238" w:type="dxa"/>
            <w:tcBorders>
              <w:top w:val="single" w:sz="4" w:space="0" w:color="ED7D31"/>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259" w:right="0" w:firstLine="0"/>
              <w:jc w:val="left"/>
            </w:pPr>
            <w:r>
              <w:rPr>
                <w:b/>
                <w:sz w:val="24"/>
              </w:rPr>
              <w:t xml:space="preserve"> 4.21</w:t>
            </w:r>
          </w:p>
        </w:tc>
        <w:tc>
          <w:tcPr>
            <w:tcW w:w="4225"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872" w:right="118" w:hanging="872"/>
              <w:jc w:val="right"/>
            </w:pPr>
            <w:r>
              <w:rPr>
                <w:b/>
                <w:bCs/>
                <w:sz w:val="24"/>
                <w:szCs w:val="24"/>
                <w:rtl/>
              </w:rPr>
              <w:t xml:space="preserve">أفضّل استخدام الخدمات المصرفية عبر الإنترنت بدلًا من زيارة الفرع متى أمكن ذلك </w:t>
            </w:r>
          </w:p>
        </w:tc>
        <w:tc>
          <w:tcPr>
            <w:tcW w:w="964" w:type="dxa"/>
            <w:tcBorders>
              <w:top w:val="single" w:sz="4" w:space="0" w:color="ED7D31"/>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228" w:right="0" w:firstLine="0"/>
              <w:jc w:val="left"/>
            </w:pPr>
            <w:r>
              <w:rPr>
                <w:b/>
                <w:sz w:val="24"/>
              </w:rPr>
              <w:t xml:space="preserve"> 21</w:t>
            </w:r>
          </w:p>
        </w:tc>
      </w:tr>
      <w:tr w:rsidR="00F33E7A">
        <w:trPr>
          <w:trHeight w:val="931"/>
        </w:trPr>
        <w:tc>
          <w:tcPr>
            <w:tcW w:w="1040" w:type="dxa"/>
            <w:tcBorders>
              <w:top w:val="single" w:sz="4" w:space="0" w:color="F4B083"/>
              <w:left w:val="single" w:sz="4" w:space="0" w:color="F4B083"/>
              <w:bottom w:val="single" w:sz="4" w:space="0" w:color="F4B083"/>
              <w:right w:val="single" w:sz="4" w:space="0" w:color="F4B083"/>
            </w:tcBorders>
            <w:vAlign w:val="center"/>
          </w:tcPr>
          <w:p w:rsidR="00F33E7A" w:rsidRDefault="0099653A">
            <w:pPr>
              <w:spacing w:after="0" w:line="259" w:lineRule="auto"/>
              <w:ind w:left="0" w:right="270" w:firstLine="0"/>
              <w:jc w:val="right"/>
            </w:pPr>
            <w:r>
              <w:rPr>
                <w:b/>
                <w:bCs/>
                <w:sz w:val="24"/>
                <w:szCs w:val="24"/>
                <w:rtl/>
              </w:rPr>
              <w:t xml:space="preserve">مرتفع ة </w:t>
            </w:r>
          </w:p>
        </w:tc>
        <w:tc>
          <w:tcPr>
            <w:tcW w:w="626"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127" w:right="0" w:firstLine="0"/>
              <w:jc w:val="left"/>
            </w:pPr>
            <w:r>
              <w:rPr>
                <w:b/>
                <w:sz w:val="24"/>
              </w:rPr>
              <w:t xml:space="preserve"> 3</w:t>
            </w:r>
          </w:p>
        </w:tc>
        <w:tc>
          <w:tcPr>
            <w:tcW w:w="1256"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269" w:right="0" w:firstLine="0"/>
              <w:jc w:val="left"/>
            </w:pPr>
            <w:r>
              <w:rPr>
                <w:b/>
                <w:sz w:val="24"/>
              </w:rPr>
              <w:t xml:space="preserve"> 0.74</w:t>
            </w:r>
          </w:p>
        </w:tc>
        <w:tc>
          <w:tcPr>
            <w:tcW w:w="1238"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259" w:right="0" w:firstLine="0"/>
              <w:jc w:val="left"/>
            </w:pPr>
            <w:r>
              <w:rPr>
                <w:b/>
                <w:sz w:val="24"/>
              </w:rPr>
              <w:t xml:space="preserve"> 4.21</w:t>
            </w:r>
          </w:p>
        </w:tc>
        <w:tc>
          <w:tcPr>
            <w:tcW w:w="4225" w:type="dxa"/>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1728" w:right="120" w:hanging="1728"/>
              <w:jc w:val="right"/>
            </w:pPr>
            <w:r>
              <w:rPr>
                <w:b/>
                <w:bCs/>
                <w:sz w:val="24"/>
                <w:szCs w:val="24"/>
                <w:rtl/>
              </w:rPr>
              <w:t xml:space="preserve">أستمر في </w:t>
            </w:r>
            <w:r>
              <w:rPr>
                <w:b/>
                <w:bCs/>
                <w:sz w:val="24"/>
                <w:szCs w:val="24"/>
                <w:rtl/>
              </w:rPr>
              <w:t xml:space="preserve">استخدام الخدمات المصرفية عبر الإنترنتبانتظام  </w:t>
            </w:r>
          </w:p>
        </w:tc>
        <w:tc>
          <w:tcPr>
            <w:tcW w:w="964"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228" w:right="0" w:firstLine="0"/>
              <w:jc w:val="left"/>
            </w:pPr>
            <w:r>
              <w:rPr>
                <w:b/>
                <w:sz w:val="24"/>
              </w:rPr>
              <w:t xml:space="preserve"> 22</w:t>
            </w:r>
          </w:p>
        </w:tc>
      </w:tr>
      <w:tr w:rsidR="00F33E7A">
        <w:trPr>
          <w:trHeight w:val="924"/>
        </w:trPr>
        <w:tc>
          <w:tcPr>
            <w:tcW w:w="1040"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spacing w:after="0" w:line="259" w:lineRule="auto"/>
              <w:ind w:left="0" w:right="270" w:firstLine="0"/>
              <w:jc w:val="right"/>
            </w:pPr>
            <w:r>
              <w:rPr>
                <w:b/>
                <w:bCs/>
                <w:sz w:val="24"/>
                <w:szCs w:val="24"/>
                <w:rtl/>
              </w:rPr>
              <w:t xml:space="preserve">مرتفع ة </w:t>
            </w:r>
          </w:p>
        </w:tc>
        <w:tc>
          <w:tcPr>
            <w:tcW w:w="626"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127" w:right="0" w:firstLine="0"/>
              <w:jc w:val="left"/>
            </w:pPr>
            <w:r>
              <w:rPr>
                <w:b/>
                <w:sz w:val="24"/>
              </w:rPr>
              <w:t xml:space="preserve"> 2</w:t>
            </w:r>
          </w:p>
        </w:tc>
        <w:tc>
          <w:tcPr>
            <w:tcW w:w="1256"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269" w:right="0" w:firstLine="0"/>
              <w:jc w:val="left"/>
            </w:pPr>
            <w:r>
              <w:rPr>
                <w:b/>
                <w:sz w:val="24"/>
              </w:rPr>
              <w:t xml:space="preserve"> 0.78</w:t>
            </w:r>
          </w:p>
        </w:tc>
        <w:tc>
          <w:tcPr>
            <w:tcW w:w="1238"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259" w:right="0" w:firstLine="0"/>
              <w:jc w:val="left"/>
            </w:pPr>
            <w:r>
              <w:rPr>
                <w:b/>
                <w:sz w:val="24"/>
              </w:rPr>
              <w:t xml:space="preserve"> 4.22</w:t>
            </w:r>
          </w:p>
        </w:tc>
        <w:tc>
          <w:tcPr>
            <w:tcW w:w="4225"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0" w:right="0" w:firstLine="0"/>
              <w:jc w:val="center"/>
            </w:pPr>
            <w:r>
              <w:rPr>
                <w:b/>
                <w:bCs/>
                <w:sz w:val="24"/>
                <w:szCs w:val="24"/>
                <w:rtl/>
              </w:rPr>
              <w:t xml:space="preserve">أنوي زيادة اعتمادي على الخدمات البنكية الرقمية مستقبلًا  </w:t>
            </w:r>
          </w:p>
        </w:tc>
        <w:tc>
          <w:tcPr>
            <w:tcW w:w="964"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228" w:right="0" w:firstLine="0"/>
              <w:jc w:val="left"/>
            </w:pPr>
            <w:r>
              <w:rPr>
                <w:b/>
                <w:sz w:val="24"/>
              </w:rPr>
              <w:t xml:space="preserve"> 23</w:t>
            </w:r>
          </w:p>
        </w:tc>
      </w:tr>
      <w:tr w:rsidR="00F33E7A">
        <w:trPr>
          <w:trHeight w:val="931"/>
        </w:trPr>
        <w:tc>
          <w:tcPr>
            <w:tcW w:w="1040" w:type="dxa"/>
            <w:tcBorders>
              <w:top w:val="single" w:sz="4" w:space="0" w:color="F4B083"/>
              <w:left w:val="single" w:sz="4" w:space="0" w:color="F4B083"/>
              <w:bottom w:val="single" w:sz="4" w:space="0" w:color="F4B083"/>
              <w:right w:val="single" w:sz="4" w:space="0" w:color="F4B083"/>
            </w:tcBorders>
            <w:vAlign w:val="center"/>
          </w:tcPr>
          <w:p w:rsidR="00F33E7A" w:rsidRDefault="0099653A">
            <w:pPr>
              <w:spacing w:after="0" w:line="259" w:lineRule="auto"/>
              <w:ind w:left="0" w:right="270" w:firstLine="0"/>
              <w:jc w:val="right"/>
            </w:pPr>
            <w:r>
              <w:rPr>
                <w:b/>
                <w:bCs/>
                <w:sz w:val="24"/>
                <w:szCs w:val="24"/>
                <w:rtl/>
              </w:rPr>
              <w:t xml:space="preserve">مرتفع ة </w:t>
            </w:r>
          </w:p>
        </w:tc>
        <w:tc>
          <w:tcPr>
            <w:tcW w:w="626"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127" w:right="0" w:firstLine="0"/>
              <w:jc w:val="left"/>
            </w:pPr>
            <w:r>
              <w:rPr>
                <w:b/>
                <w:sz w:val="24"/>
              </w:rPr>
              <w:t xml:space="preserve"> 1</w:t>
            </w:r>
          </w:p>
        </w:tc>
        <w:tc>
          <w:tcPr>
            <w:tcW w:w="1256"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269" w:right="0" w:firstLine="0"/>
              <w:jc w:val="left"/>
            </w:pPr>
            <w:r>
              <w:rPr>
                <w:b/>
                <w:sz w:val="24"/>
              </w:rPr>
              <w:t xml:space="preserve"> 0.77</w:t>
            </w:r>
          </w:p>
        </w:tc>
        <w:tc>
          <w:tcPr>
            <w:tcW w:w="1238"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259" w:right="0" w:firstLine="0"/>
              <w:jc w:val="left"/>
            </w:pPr>
            <w:r>
              <w:rPr>
                <w:b/>
                <w:sz w:val="24"/>
              </w:rPr>
              <w:t xml:space="preserve"> 4.26</w:t>
            </w:r>
          </w:p>
        </w:tc>
        <w:tc>
          <w:tcPr>
            <w:tcW w:w="4225" w:type="dxa"/>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0" w:right="0" w:firstLine="0"/>
              <w:jc w:val="center"/>
            </w:pPr>
            <w:r>
              <w:rPr>
                <w:b/>
                <w:bCs/>
                <w:sz w:val="24"/>
                <w:szCs w:val="24"/>
                <w:rtl/>
              </w:rPr>
              <w:t xml:space="preserve">عند الحاجة إلى خدمة مصرفية، يكون اختياري الأول غالبًا هو القنوات الإلكترونية  </w:t>
            </w:r>
          </w:p>
        </w:tc>
        <w:tc>
          <w:tcPr>
            <w:tcW w:w="964"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228" w:right="0" w:firstLine="0"/>
              <w:jc w:val="left"/>
            </w:pPr>
            <w:r>
              <w:rPr>
                <w:b/>
                <w:sz w:val="24"/>
              </w:rPr>
              <w:t xml:space="preserve"> 24</w:t>
            </w:r>
          </w:p>
        </w:tc>
      </w:tr>
      <w:tr w:rsidR="00F33E7A">
        <w:trPr>
          <w:trHeight w:val="924"/>
        </w:trPr>
        <w:tc>
          <w:tcPr>
            <w:tcW w:w="1040"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spacing w:after="0" w:line="259" w:lineRule="auto"/>
              <w:ind w:left="0" w:right="270" w:firstLine="0"/>
              <w:jc w:val="right"/>
            </w:pPr>
            <w:r>
              <w:rPr>
                <w:b/>
                <w:bCs/>
                <w:sz w:val="24"/>
                <w:szCs w:val="24"/>
                <w:rtl/>
              </w:rPr>
              <w:t xml:space="preserve">مرتفع ة </w:t>
            </w:r>
          </w:p>
        </w:tc>
        <w:tc>
          <w:tcPr>
            <w:tcW w:w="626"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127" w:right="0" w:firstLine="0"/>
              <w:jc w:val="left"/>
            </w:pPr>
            <w:r>
              <w:rPr>
                <w:b/>
                <w:sz w:val="24"/>
              </w:rPr>
              <w:t xml:space="preserve"> 5</w:t>
            </w:r>
          </w:p>
        </w:tc>
        <w:tc>
          <w:tcPr>
            <w:tcW w:w="1256"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269" w:right="0" w:firstLine="0"/>
              <w:jc w:val="left"/>
            </w:pPr>
            <w:r>
              <w:rPr>
                <w:b/>
                <w:sz w:val="24"/>
              </w:rPr>
              <w:t xml:space="preserve"> 0.81</w:t>
            </w:r>
          </w:p>
        </w:tc>
        <w:tc>
          <w:tcPr>
            <w:tcW w:w="1238"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259" w:right="0" w:firstLine="0"/>
              <w:jc w:val="left"/>
            </w:pPr>
            <w:r>
              <w:rPr>
                <w:b/>
                <w:sz w:val="24"/>
              </w:rPr>
              <w:t xml:space="preserve"> 4.17</w:t>
            </w:r>
          </w:p>
        </w:tc>
        <w:tc>
          <w:tcPr>
            <w:tcW w:w="4225"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spacing w:after="30" w:line="259" w:lineRule="auto"/>
              <w:ind w:left="0" w:right="112" w:firstLine="0"/>
              <w:jc w:val="center"/>
            </w:pPr>
            <w:r>
              <w:rPr>
                <w:b/>
                <w:bCs/>
                <w:sz w:val="24"/>
                <w:szCs w:val="24"/>
                <w:rtl/>
              </w:rPr>
              <w:t xml:space="preserve">مستوى الأمان التقني في البنك يؤثر في قراري </w:t>
            </w:r>
          </w:p>
          <w:p w:rsidR="00F33E7A" w:rsidRDefault="0099653A">
            <w:pPr>
              <w:spacing w:after="0" w:line="259" w:lineRule="auto"/>
              <w:ind w:left="0" w:right="502" w:firstLine="0"/>
              <w:jc w:val="right"/>
            </w:pPr>
            <w:r>
              <w:rPr>
                <w:b/>
                <w:bCs/>
                <w:sz w:val="24"/>
                <w:szCs w:val="24"/>
                <w:rtl/>
              </w:rPr>
              <w:t xml:space="preserve">باستخدام الخدمات المصرفية عبر الإنترنت </w:t>
            </w:r>
          </w:p>
        </w:tc>
        <w:tc>
          <w:tcPr>
            <w:tcW w:w="964"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228" w:right="0" w:firstLine="0"/>
              <w:jc w:val="left"/>
            </w:pPr>
            <w:r>
              <w:rPr>
                <w:b/>
                <w:sz w:val="24"/>
              </w:rPr>
              <w:t xml:space="preserve"> 25</w:t>
            </w:r>
          </w:p>
        </w:tc>
      </w:tr>
      <w:tr w:rsidR="00F33E7A">
        <w:trPr>
          <w:trHeight w:val="931"/>
        </w:trPr>
        <w:tc>
          <w:tcPr>
            <w:tcW w:w="1040" w:type="dxa"/>
            <w:tcBorders>
              <w:top w:val="single" w:sz="4" w:space="0" w:color="F4B083"/>
              <w:left w:val="single" w:sz="4" w:space="0" w:color="F4B083"/>
              <w:bottom w:val="single" w:sz="4" w:space="0" w:color="F4B083"/>
              <w:right w:val="single" w:sz="4" w:space="0" w:color="F4B083"/>
            </w:tcBorders>
            <w:vAlign w:val="center"/>
          </w:tcPr>
          <w:p w:rsidR="00F33E7A" w:rsidRDefault="0099653A">
            <w:pPr>
              <w:spacing w:after="0" w:line="259" w:lineRule="auto"/>
              <w:ind w:left="0" w:right="270" w:firstLine="0"/>
              <w:jc w:val="right"/>
            </w:pPr>
            <w:r>
              <w:rPr>
                <w:b/>
                <w:bCs/>
                <w:sz w:val="24"/>
                <w:szCs w:val="24"/>
                <w:rtl/>
              </w:rPr>
              <w:t xml:space="preserve">مرتفع ة </w:t>
            </w:r>
          </w:p>
        </w:tc>
        <w:tc>
          <w:tcPr>
            <w:tcW w:w="626"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86" w:right="0" w:firstLine="0"/>
              <w:jc w:val="left"/>
            </w:pPr>
            <w:r>
              <w:rPr>
                <w:b/>
                <w:sz w:val="24"/>
              </w:rPr>
              <w:t xml:space="preserve"> —</w:t>
            </w:r>
          </w:p>
        </w:tc>
        <w:tc>
          <w:tcPr>
            <w:tcW w:w="1256"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269" w:right="0" w:firstLine="0"/>
              <w:jc w:val="left"/>
            </w:pPr>
            <w:r>
              <w:rPr>
                <w:b/>
                <w:sz w:val="24"/>
              </w:rPr>
              <w:t xml:space="preserve"> 0.57</w:t>
            </w:r>
          </w:p>
        </w:tc>
        <w:tc>
          <w:tcPr>
            <w:tcW w:w="1238"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259" w:right="0" w:firstLine="0"/>
              <w:jc w:val="left"/>
            </w:pPr>
            <w:r>
              <w:rPr>
                <w:b/>
                <w:sz w:val="24"/>
              </w:rPr>
              <w:t xml:space="preserve"> 4.21</w:t>
            </w:r>
          </w:p>
        </w:tc>
        <w:tc>
          <w:tcPr>
            <w:tcW w:w="4225" w:type="dxa"/>
            <w:tcBorders>
              <w:top w:val="single" w:sz="4" w:space="0" w:color="F4B083"/>
              <w:left w:val="single" w:sz="4" w:space="0" w:color="F4B083"/>
              <w:bottom w:val="single" w:sz="4" w:space="0" w:color="F4B083"/>
              <w:right w:val="single" w:sz="4" w:space="0" w:color="F4B083"/>
            </w:tcBorders>
            <w:vAlign w:val="center"/>
          </w:tcPr>
          <w:p w:rsidR="00F33E7A" w:rsidRDefault="0099653A">
            <w:pPr>
              <w:spacing w:after="0" w:line="259" w:lineRule="auto"/>
              <w:ind w:left="0" w:right="360" w:firstLine="0"/>
              <w:jc w:val="right"/>
            </w:pPr>
            <w:r>
              <w:rPr>
                <w:b/>
                <w:bCs/>
                <w:sz w:val="24"/>
                <w:szCs w:val="24"/>
                <w:rtl/>
              </w:rPr>
              <w:t xml:space="preserve">قرار استخدام الخدمات المصرفية عبر الإنترنت </w:t>
            </w:r>
          </w:p>
        </w:tc>
        <w:tc>
          <w:tcPr>
            <w:tcW w:w="964" w:type="dxa"/>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33" w:right="242" w:hanging="33"/>
            </w:pPr>
            <w:r>
              <w:rPr>
                <w:b/>
                <w:bCs/>
                <w:sz w:val="24"/>
                <w:szCs w:val="24"/>
                <w:rtl/>
              </w:rPr>
              <w:t xml:space="preserve">الدرجة الكلية </w:t>
            </w:r>
          </w:p>
        </w:tc>
      </w:tr>
    </w:tbl>
    <w:p w:rsidR="00F33E7A" w:rsidRDefault="0099653A">
      <w:pPr>
        <w:bidi w:val="0"/>
        <w:spacing w:after="353" w:line="259" w:lineRule="auto"/>
        <w:ind w:left="0" w:right="158" w:firstLine="0"/>
        <w:jc w:val="right"/>
      </w:pPr>
      <w:r>
        <w:t xml:space="preserve"> </w:t>
      </w:r>
    </w:p>
    <w:p w:rsidR="00F33E7A" w:rsidRDefault="0099653A">
      <w:pPr>
        <w:spacing w:after="4"/>
        <w:ind w:left="101" w:right="35"/>
      </w:pPr>
      <w:r>
        <w:rPr>
          <w:szCs w:val="28"/>
          <w:rtl/>
        </w:rPr>
        <w:t>يتضح من الجدول رقم</w:t>
      </w:r>
      <w:r>
        <w:rPr>
          <w:szCs w:val="28"/>
          <w:rtl/>
        </w:rPr>
        <w:t xml:space="preserve"> </w:t>
      </w:r>
      <w:r>
        <w:rPr>
          <w:szCs w:val="28"/>
        </w:rPr>
        <w:t>5</w:t>
      </w:r>
      <w:r>
        <w:rPr>
          <w:szCs w:val="28"/>
          <w:rtl/>
        </w:rPr>
        <w:t>(-</w:t>
      </w:r>
      <w:r>
        <w:rPr>
          <w:szCs w:val="28"/>
        </w:rPr>
        <w:t>4</w:t>
      </w:r>
      <w:r>
        <w:rPr>
          <w:szCs w:val="28"/>
          <w:rtl/>
        </w:rPr>
        <w:t xml:space="preserve">) </w:t>
      </w:r>
      <w:r>
        <w:rPr>
          <w:szCs w:val="28"/>
          <w:rtl/>
        </w:rPr>
        <w:t xml:space="preserve">أن المتوسط الكلي لفق ارت محور ق ارر </w:t>
      </w:r>
      <w:r>
        <w:rPr>
          <w:szCs w:val="28"/>
          <w:rtl/>
        </w:rPr>
        <w:t>استخدام الخدمات المصرفية عبر الإنترن تبلغ</w:t>
      </w:r>
      <w:r>
        <w:rPr>
          <w:szCs w:val="28"/>
          <w:rtl/>
        </w:rPr>
        <w:t xml:space="preserve"> (</w:t>
      </w:r>
      <w:r>
        <w:rPr>
          <w:szCs w:val="28"/>
        </w:rPr>
        <w:t>12</w:t>
      </w:r>
      <w:r>
        <w:rPr>
          <w:szCs w:val="28"/>
          <w:rtl/>
        </w:rPr>
        <w:t>.</w:t>
      </w:r>
      <w:r>
        <w:rPr>
          <w:szCs w:val="28"/>
        </w:rPr>
        <w:t>4</w:t>
      </w:r>
      <w:r>
        <w:rPr>
          <w:szCs w:val="28"/>
          <w:rtl/>
        </w:rPr>
        <w:t>)</w:t>
      </w:r>
      <w:r>
        <w:rPr>
          <w:szCs w:val="28"/>
          <w:rtl/>
        </w:rPr>
        <w:t>بانح ارف معيار ي</w:t>
      </w:r>
      <w:r>
        <w:rPr>
          <w:szCs w:val="28"/>
          <w:rtl/>
        </w:rPr>
        <w:t xml:space="preserve"> (</w:t>
      </w:r>
      <w:r>
        <w:rPr>
          <w:szCs w:val="28"/>
        </w:rPr>
        <w:t>75</w:t>
      </w:r>
      <w:r>
        <w:rPr>
          <w:szCs w:val="28"/>
          <w:rtl/>
        </w:rPr>
        <w:t>.</w:t>
      </w:r>
      <w:r>
        <w:rPr>
          <w:szCs w:val="28"/>
        </w:rPr>
        <w:t>0</w:t>
      </w:r>
      <w:r>
        <w:rPr>
          <w:szCs w:val="28"/>
          <w:rtl/>
        </w:rPr>
        <w:t>)</w:t>
      </w:r>
      <w:r>
        <w:rPr>
          <w:szCs w:val="28"/>
          <w:rtl/>
        </w:rPr>
        <w:t xml:space="preserve">، وهو ما يشير إلى مستو ى مرتفع من موافقة أف ارد العينة على هذاالمحور. كما ت اروحت المتوسطات الحسابية بين </w:t>
      </w:r>
      <w:r>
        <w:rPr>
          <w:szCs w:val="28"/>
        </w:rPr>
        <w:t>4</w:t>
      </w:r>
      <w:r>
        <w:rPr>
          <w:szCs w:val="28"/>
          <w:rtl/>
        </w:rPr>
        <w:t>.</w:t>
      </w:r>
      <w:r>
        <w:rPr>
          <w:szCs w:val="28"/>
        </w:rPr>
        <w:t>26</w:t>
      </w:r>
      <w:r>
        <w:rPr>
          <w:szCs w:val="28"/>
          <w:rtl/>
        </w:rPr>
        <w:t xml:space="preserve">( – </w:t>
      </w:r>
      <w:r>
        <w:rPr>
          <w:szCs w:val="28"/>
        </w:rPr>
        <w:t>71</w:t>
      </w:r>
      <w:r>
        <w:rPr>
          <w:szCs w:val="28"/>
          <w:rtl/>
        </w:rPr>
        <w:t>.</w:t>
      </w:r>
      <w:r>
        <w:rPr>
          <w:szCs w:val="28"/>
        </w:rPr>
        <w:t>4</w:t>
      </w:r>
      <w:r>
        <w:rPr>
          <w:szCs w:val="28"/>
          <w:rtl/>
        </w:rPr>
        <w:t>)</w:t>
      </w:r>
      <w:r>
        <w:rPr>
          <w:szCs w:val="28"/>
          <w:rtl/>
        </w:rPr>
        <w:t xml:space="preserve">، حيث جاءت الفقرة رقم </w:t>
      </w:r>
      <w:r>
        <w:rPr>
          <w:szCs w:val="28"/>
          <w:rtl/>
        </w:rPr>
        <w:t>(</w:t>
      </w:r>
      <w:r>
        <w:rPr>
          <w:szCs w:val="28"/>
        </w:rPr>
        <w:t>42</w:t>
      </w:r>
      <w:r>
        <w:rPr>
          <w:szCs w:val="28"/>
          <w:rtl/>
        </w:rPr>
        <w:t>)</w:t>
      </w:r>
      <w:r>
        <w:rPr>
          <w:szCs w:val="28"/>
          <w:rtl/>
        </w:rPr>
        <w:t xml:space="preserve"> </w:t>
      </w:r>
      <w:r>
        <w:rPr>
          <w:szCs w:val="28"/>
          <w:rtl/>
        </w:rPr>
        <w:t xml:space="preserve"> </w:t>
      </w:r>
      <w:r>
        <w:rPr>
          <w:szCs w:val="28"/>
          <w:rtl/>
        </w:rPr>
        <w:t>في المرتبةالأولى، وهي</w:t>
      </w:r>
      <w:r>
        <w:rPr>
          <w:sz w:val="30"/>
          <w:szCs w:val="30"/>
          <w:rtl/>
        </w:rPr>
        <w:t>"</w:t>
      </w:r>
      <w:r>
        <w:rPr>
          <w:szCs w:val="28"/>
          <w:rtl/>
        </w:rPr>
        <w:t xml:space="preserve"> :</w:t>
      </w:r>
      <w:r>
        <w:rPr>
          <w:sz w:val="30"/>
          <w:szCs w:val="30"/>
          <w:rtl/>
        </w:rPr>
        <w:t xml:space="preserve">عند الحاجة إلى </w:t>
      </w:r>
      <w:r>
        <w:rPr>
          <w:sz w:val="30"/>
          <w:szCs w:val="30"/>
          <w:rtl/>
        </w:rPr>
        <w:t>خدمة مصرفية، يكون اختياري الأول غالبا هو القنوات الإلكترونية</w:t>
      </w:r>
      <w:r>
        <w:rPr>
          <w:szCs w:val="28"/>
          <w:rtl/>
        </w:rPr>
        <w:t xml:space="preserve"> </w:t>
      </w:r>
      <w:r>
        <w:rPr>
          <w:sz w:val="30"/>
          <w:szCs w:val="30"/>
          <w:rtl/>
        </w:rPr>
        <w:t>"</w:t>
      </w:r>
      <w:r>
        <w:rPr>
          <w:szCs w:val="28"/>
          <w:rtl/>
        </w:rPr>
        <w:t>بمتوسط</w:t>
      </w:r>
    </w:p>
    <w:p w:rsidR="00F33E7A" w:rsidRDefault="0099653A">
      <w:pPr>
        <w:spacing w:after="197" w:line="259" w:lineRule="auto"/>
        <w:ind w:left="101" w:right="35"/>
      </w:pPr>
      <w:r>
        <w:rPr>
          <w:szCs w:val="28"/>
          <w:rtl/>
        </w:rPr>
        <w:t xml:space="preserve">حسابي بلغ </w:t>
      </w:r>
      <w:r>
        <w:rPr>
          <w:szCs w:val="28"/>
          <w:rtl/>
        </w:rPr>
        <w:t xml:space="preserve"> (</w:t>
      </w:r>
      <w:r>
        <w:rPr>
          <w:szCs w:val="28"/>
        </w:rPr>
        <w:t>62</w:t>
      </w:r>
      <w:r>
        <w:rPr>
          <w:szCs w:val="28"/>
          <w:rtl/>
        </w:rPr>
        <w:t>.</w:t>
      </w:r>
      <w:r>
        <w:rPr>
          <w:szCs w:val="28"/>
        </w:rPr>
        <w:t>4</w:t>
      </w:r>
      <w:r>
        <w:rPr>
          <w:szCs w:val="28"/>
          <w:rtl/>
        </w:rPr>
        <w:t>)</w:t>
      </w:r>
      <w:r>
        <w:rPr>
          <w:szCs w:val="28"/>
          <w:rtl/>
        </w:rPr>
        <w:t xml:space="preserve">وانح ارف معيار ي </w:t>
      </w:r>
      <w:r>
        <w:rPr>
          <w:szCs w:val="28"/>
          <w:rtl/>
        </w:rPr>
        <w:t>(</w:t>
      </w:r>
      <w:r>
        <w:rPr>
          <w:szCs w:val="28"/>
        </w:rPr>
        <w:t>77</w:t>
      </w:r>
      <w:r>
        <w:rPr>
          <w:szCs w:val="28"/>
          <w:rtl/>
        </w:rPr>
        <w:t>.</w:t>
      </w:r>
      <w:r>
        <w:rPr>
          <w:szCs w:val="28"/>
        </w:rPr>
        <w:t>0</w:t>
      </w:r>
      <w:r>
        <w:rPr>
          <w:szCs w:val="28"/>
          <w:rtl/>
        </w:rPr>
        <w:t>)</w:t>
      </w:r>
      <w:r>
        <w:rPr>
          <w:szCs w:val="28"/>
          <w:rtl/>
        </w:rPr>
        <w:t xml:space="preserve">، في حين جاءت الفقرة رقم </w:t>
      </w:r>
      <w:r>
        <w:rPr>
          <w:szCs w:val="28"/>
          <w:rtl/>
        </w:rPr>
        <w:t>(</w:t>
      </w:r>
      <w:r>
        <w:rPr>
          <w:szCs w:val="28"/>
        </w:rPr>
        <w:t>52</w:t>
      </w:r>
      <w:r>
        <w:rPr>
          <w:szCs w:val="28"/>
          <w:rtl/>
        </w:rPr>
        <w:t>)</w:t>
      </w:r>
      <w:r>
        <w:rPr>
          <w:szCs w:val="28"/>
          <w:rtl/>
        </w:rPr>
        <w:t xml:space="preserve"> </w:t>
      </w:r>
      <w:r>
        <w:rPr>
          <w:szCs w:val="28"/>
          <w:rtl/>
        </w:rPr>
        <w:t xml:space="preserve"> </w:t>
      </w:r>
      <w:r>
        <w:rPr>
          <w:szCs w:val="28"/>
          <w:rtl/>
        </w:rPr>
        <w:t>في المرتبة الأخيرة، وهي</w:t>
      </w:r>
      <w:r>
        <w:rPr>
          <w:szCs w:val="28"/>
          <w:rtl/>
        </w:rPr>
        <w:t xml:space="preserve"> :</w:t>
      </w:r>
    </w:p>
    <w:p w:rsidR="00F33E7A" w:rsidRDefault="0099653A">
      <w:pPr>
        <w:ind w:left="112" w:right="35" w:hanging="112"/>
      </w:pPr>
      <w:r>
        <w:rPr>
          <w:sz w:val="30"/>
          <w:szCs w:val="30"/>
          <w:rtl/>
        </w:rPr>
        <w:t>"</w:t>
      </w:r>
      <w:r>
        <w:rPr>
          <w:sz w:val="30"/>
          <w:szCs w:val="30"/>
          <w:rtl/>
        </w:rPr>
        <w:t>مستوى الأمان التقني في البنك يؤثر في قارري باستخدام الخدمات المصرفية عبر الإنترن ت</w:t>
      </w:r>
      <w:r>
        <w:rPr>
          <w:szCs w:val="28"/>
          <w:rtl/>
        </w:rPr>
        <w:t xml:space="preserve"> </w:t>
      </w:r>
      <w:r>
        <w:rPr>
          <w:sz w:val="30"/>
          <w:szCs w:val="30"/>
          <w:rtl/>
        </w:rPr>
        <w:t>"</w:t>
      </w:r>
      <w:r>
        <w:rPr>
          <w:szCs w:val="28"/>
          <w:rtl/>
        </w:rPr>
        <w:t>بمتوس</w:t>
      </w:r>
      <w:r>
        <w:rPr>
          <w:szCs w:val="28"/>
          <w:rtl/>
        </w:rPr>
        <w:t>ط حسابيبلغ</w:t>
      </w:r>
      <w:r>
        <w:rPr>
          <w:szCs w:val="28"/>
          <w:rtl/>
        </w:rPr>
        <w:t xml:space="preserve"> (</w:t>
      </w:r>
      <w:r>
        <w:rPr>
          <w:szCs w:val="28"/>
        </w:rPr>
        <w:t>71</w:t>
      </w:r>
      <w:r>
        <w:rPr>
          <w:szCs w:val="28"/>
          <w:rtl/>
        </w:rPr>
        <w:t>.</w:t>
      </w:r>
      <w:r>
        <w:rPr>
          <w:szCs w:val="28"/>
        </w:rPr>
        <w:t>4</w:t>
      </w:r>
      <w:r>
        <w:rPr>
          <w:szCs w:val="28"/>
          <w:rtl/>
        </w:rPr>
        <w:t xml:space="preserve">) </w:t>
      </w:r>
      <w:r>
        <w:rPr>
          <w:szCs w:val="28"/>
          <w:rtl/>
        </w:rPr>
        <w:t>وانح ارف معيار ي</w:t>
      </w:r>
      <w:r>
        <w:rPr>
          <w:szCs w:val="28"/>
          <w:rtl/>
        </w:rPr>
        <w:t xml:space="preserve"> (</w:t>
      </w:r>
      <w:r>
        <w:rPr>
          <w:szCs w:val="28"/>
        </w:rPr>
        <w:t>18</w:t>
      </w:r>
      <w:r>
        <w:rPr>
          <w:szCs w:val="28"/>
          <w:rtl/>
        </w:rPr>
        <w:t>.</w:t>
      </w:r>
      <w:r>
        <w:rPr>
          <w:szCs w:val="28"/>
        </w:rPr>
        <w:t>0</w:t>
      </w:r>
      <w:r>
        <w:rPr>
          <w:szCs w:val="28"/>
          <w:rtl/>
        </w:rPr>
        <w:t xml:space="preserve">) </w:t>
      </w:r>
      <w:r>
        <w:rPr>
          <w:szCs w:val="28"/>
          <w:rtl/>
        </w:rPr>
        <w:t>وتدل هذه النتائج على أن أف ارد العينة لديهم توجه مرتفع نحو استخدامالخدمات المصرفية عبر الإنترنت والاستم ارر في الاعتماد عليها</w:t>
      </w:r>
      <w:r>
        <w:rPr>
          <w:szCs w:val="28"/>
          <w:rtl/>
        </w:rPr>
        <w:t xml:space="preserve">. </w:t>
      </w:r>
    </w:p>
    <w:p w:rsidR="00F33E7A" w:rsidRDefault="0099653A">
      <w:pPr>
        <w:bidi w:val="0"/>
        <w:spacing w:after="353" w:line="259" w:lineRule="auto"/>
        <w:ind w:left="0" w:right="158" w:firstLine="0"/>
        <w:jc w:val="right"/>
      </w:pPr>
      <w:r>
        <w:t xml:space="preserve"> </w:t>
      </w:r>
    </w:p>
    <w:p w:rsidR="00F33E7A" w:rsidRDefault="0099653A">
      <w:pPr>
        <w:bidi w:val="0"/>
        <w:spacing w:after="353" w:line="259" w:lineRule="auto"/>
        <w:ind w:left="0" w:right="158" w:firstLine="0"/>
        <w:jc w:val="right"/>
      </w:pPr>
      <w:r>
        <w:t xml:space="preserve"> </w:t>
      </w:r>
    </w:p>
    <w:p w:rsidR="00F33E7A" w:rsidRDefault="0099653A">
      <w:pPr>
        <w:bidi w:val="0"/>
        <w:spacing w:after="353" w:line="259" w:lineRule="auto"/>
        <w:ind w:left="0" w:right="158" w:firstLine="0"/>
        <w:jc w:val="right"/>
      </w:pPr>
      <w:r>
        <w:t xml:space="preserve"> </w:t>
      </w:r>
    </w:p>
    <w:p w:rsidR="00F33E7A" w:rsidRDefault="0099653A">
      <w:pPr>
        <w:bidi w:val="0"/>
        <w:spacing w:after="350" w:line="259" w:lineRule="auto"/>
        <w:ind w:left="0" w:right="158" w:firstLine="0"/>
        <w:jc w:val="right"/>
      </w:pPr>
      <w:r>
        <w:t xml:space="preserve"> </w:t>
      </w:r>
    </w:p>
    <w:p w:rsidR="00F33E7A" w:rsidRDefault="0099653A">
      <w:pPr>
        <w:bidi w:val="0"/>
        <w:spacing w:after="353" w:line="259" w:lineRule="auto"/>
        <w:ind w:left="0" w:right="158" w:firstLine="0"/>
        <w:jc w:val="right"/>
      </w:pPr>
      <w:r>
        <w:t xml:space="preserve"> </w:t>
      </w:r>
    </w:p>
    <w:p w:rsidR="00F33E7A" w:rsidRDefault="0099653A">
      <w:pPr>
        <w:bidi w:val="0"/>
        <w:spacing w:after="353" w:line="259" w:lineRule="auto"/>
        <w:ind w:left="0" w:right="158" w:firstLine="0"/>
        <w:jc w:val="right"/>
      </w:pPr>
      <w:r>
        <w:t xml:space="preserve"> </w:t>
      </w:r>
    </w:p>
    <w:p w:rsidR="00F33E7A" w:rsidRDefault="0099653A">
      <w:pPr>
        <w:bidi w:val="0"/>
        <w:spacing w:after="353" w:line="259" w:lineRule="auto"/>
        <w:ind w:left="0" w:right="158" w:firstLine="0"/>
        <w:jc w:val="right"/>
      </w:pPr>
      <w:r>
        <w:t xml:space="preserve"> </w:t>
      </w:r>
    </w:p>
    <w:p w:rsidR="00F33E7A" w:rsidRDefault="0099653A">
      <w:pPr>
        <w:bidi w:val="0"/>
        <w:spacing w:after="0" w:line="259" w:lineRule="auto"/>
        <w:ind w:left="0" w:right="158" w:firstLine="0"/>
        <w:jc w:val="right"/>
      </w:pPr>
      <w:r>
        <w:t xml:space="preserve"> </w:t>
      </w:r>
    </w:p>
    <w:p w:rsidR="00F33E7A" w:rsidRDefault="0099653A">
      <w:pPr>
        <w:pStyle w:val="Heading2"/>
        <w:ind w:left="106"/>
      </w:pPr>
      <w:r>
        <w:rPr>
          <w:bCs/>
          <w:szCs w:val="36"/>
        </w:rPr>
        <w:t>43</w:t>
      </w:r>
      <w:r>
        <w:rPr>
          <w:bCs/>
          <w:szCs w:val="36"/>
          <w:rtl/>
        </w:rPr>
        <w:t>.</w:t>
      </w:r>
      <w:r>
        <w:rPr>
          <w:bCs/>
          <w:szCs w:val="36"/>
          <w:rtl/>
        </w:rPr>
        <w:t xml:space="preserve"> </w:t>
      </w:r>
      <w:r>
        <w:rPr>
          <w:bCs/>
          <w:szCs w:val="36"/>
          <w:rtl/>
        </w:rPr>
        <w:t>اختبار فرضيات الدارسة</w:t>
      </w:r>
      <w:r>
        <w:rPr>
          <w:bCs/>
          <w:szCs w:val="36"/>
          <w:rtl/>
        </w:rPr>
        <w:t xml:space="preserve"> </w:t>
      </w:r>
    </w:p>
    <w:p w:rsidR="00F33E7A" w:rsidRDefault="0099653A">
      <w:pPr>
        <w:spacing w:after="185"/>
        <w:ind w:left="101" w:right="35"/>
      </w:pPr>
      <w:r>
        <w:rPr>
          <w:szCs w:val="28"/>
          <w:rtl/>
        </w:rPr>
        <w:t xml:space="preserve">لاختبار الفرضيات الرئيسة للد ارسة تم </w:t>
      </w:r>
      <w:r>
        <w:rPr>
          <w:szCs w:val="28"/>
          <w:rtl/>
        </w:rPr>
        <w:t>استخدام تحليل الانحدار الخطي المتعد د، ولاختبار الفرضيات الفرعيةالمنبثقة عنها تم استخدا م تحليل الانحدار الخطي البسيط</w:t>
      </w:r>
      <w:r>
        <w:rPr>
          <w:szCs w:val="28"/>
          <w:rtl/>
        </w:rPr>
        <w:t xml:space="preserve"> .</w:t>
      </w:r>
      <w:r>
        <w:rPr>
          <w:szCs w:val="28"/>
          <w:rtl/>
        </w:rPr>
        <w:t>وقبل تطبيق تحليل الانحدار الخطي، تم التحقق منتوافر شروطه الأساسية، وهي: عدم وجود ارتباط خطي متعدد مرتفع بين المتغي ارت المستقلة، واتباع ا</w:t>
      </w:r>
      <w:r>
        <w:rPr>
          <w:szCs w:val="28"/>
          <w:rtl/>
        </w:rPr>
        <w:t>لبياناتللتوزيع الطبيعي، وذلك من خلال اختبار معامل تضخم التباين</w:t>
      </w:r>
      <w:r>
        <w:rPr>
          <w:szCs w:val="28"/>
          <w:rtl/>
        </w:rPr>
        <w:t xml:space="preserve"> </w:t>
      </w:r>
      <w:r>
        <w:t>(VIF)</w:t>
      </w:r>
      <w:r>
        <w:rPr>
          <w:szCs w:val="28"/>
          <w:rtl/>
        </w:rPr>
        <w:t>،  والتباين المسموح به</w:t>
      </w:r>
      <w:r>
        <w:rPr>
          <w:szCs w:val="28"/>
          <w:rtl/>
        </w:rPr>
        <w:t xml:space="preserve"> </w:t>
      </w:r>
      <w:r>
        <w:t>(Tolerance)</w:t>
      </w:r>
      <w:r>
        <w:rPr>
          <w:szCs w:val="28"/>
          <w:rtl/>
        </w:rPr>
        <w:t>، ومعامل الالتواء</w:t>
      </w:r>
      <w:r>
        <w:rPr>
          <w:szCs w:val="28"/>
          <w:rtl/>
        </w:rPr>
        <w:t xml:space="preserve"> </w:t>
      </w:r>
      <w:r>
        <w:rPr>
          <w:szCs w:val="28"/>
          <w:rtl/>
        </w:rPr>
        <w:t xml:space="preserve"> </w:t>
      </w:r>
      <w:r>
        <w:t>(Skewness)</w:t>
      </w:r>
      <w:r>
        <w:rPr>
          <w:szCs w:val="28"/>
          <w:rtl/>
        </w:rPr>
        <w:t>، كما هو موضح في الجدول الآتي..</w:t>
      </w:r>
      <w:r>
        <w:rPr>
          <w:szCs w:val="28"/>
          <w:rtl/>
        </w:rPr>
        <w:t xml:space="preserve"> </w:t>
      </w:r>
    </w:p>
    <w:p w:rsidR="00F33E7A" w:rsidRDefault="0099653A">
      <w:pPr>
        <w:spacing w:after="0" w:line="261" w:lineRule="auto"/>
        <w:ind w:left="115" w:right="43" w:hanging="10"/>
        <w:jc w:val="center"/>
      </w:pPr>
      <w:r>
        <w:rPr>
          <w:b/>
          <w:bCs/>
          <w:szCs w:val="28"/>
          <w:rtl/>
        </w:rPr>
        <w:t xml:space="preserve">الجدول رقم </w:t>
      </w:r>
      <w:r>
        <w:rPr>
          <w:b/>
          <w:bCs/>
          <w:szCs w:val="28"/>
        </w:rPr>
        <w:t>4</w:t>
      </w:r>
      <w:r>
        <w:rPr>
          <w:b/>
          <w:bCs/>
          <w:szCs w:val="28"/>
          <w:rtl/>
        </w:rPr>
        <w:t>-</w:t>
      </w:r>
      <w:r>
        <w:rPr>
          <w:b/>
          <w:bCs/>
          <w:szCs w:val="28"/>
        </w:rPr>
        <w:t>6</w:t>
      </w:r>
      <w:r>
        <w:rPr>
          <w:b/>
          <w:bCs/>
          <w:szCs w:val="28"/>
          <w:rtl/>
        </w:rPr>
        <w:t xml:space="preserve"> نتائج اختباري معامل تضخم التباين والتباين المسموح به ومعامل الالتوا ء </w:t>
      </w:r>
    </w:p>
    <w:tbl>
      <w:tblPr>
        <w:tblStyle w:val="TableGrid"/>
        <w:tblW w:w="9325" w:type="dxa"/>
        <w:tblInd w:w="77" w:type="dxa"/>
        <w:tblCellMar>
          <w:top w:w="4" w:type="dxa"/>
          <w:left w:w="0" w:type="dxa"/>
          <w:bottom w:w="0" w:type="dxa"/>
          <w:right w:w="107" w:type="dxa"/>
        </w:tblCellMar>
        <w:tblLook w:val="04A0" w:firstRow="1" w:lastRow="0" w:firstColumn="1" w:lastColumn="0" w:noHBand="0" w:noVBand="1"/>
      </w:tblPr>
      <w:tblGrid>
        <w:gridCol w:w="2406"/>
        <w:gridCol w:w="2182"/>
        <w:gridCol w:w="2540"/>
        <w:gridCol w:w="2198"/>
      </w:tblGrid>
      <w:tr w:rsidR="00F33E7A">
        <w:trPr>
          <w:trHeight w:val="608"/>
        </w:trPr>
        <w:tc>
          <w:tcPr>
            <w:tcW w:w="2406" w:type="dxa"/>
            <w:tcBorders>
              <w:top w:val="single" w:sz="4" w:space="0" w:color="ED7D31"/>
              <w:left w:val="single" w:sz="4" w:space="0" w:color="ED7D31"/>
              <w:bottom w:val="single" w:sz="4" w:space="0" w:color="ED7D31"/>
              <w:right w:val="nil"/>
            </w:tcBorders>
            <w:shd w:val="clear" w:color="auto" w:fill="ED7D31"/>
          </w:tcPr>
          <w:p w:rsidR="00F33E7A" w:rsidRDefault="0099653A">
            <w:pPr>
              <w:spacing w:after="0" w:line="259" w:lineRule="auto"/>
              <w:ind w:left="0" w:right="188" w:firstLine="0"/>
              <w:jc w:val="right"/>
            </w:pPr>
            <w:r>
              <w:rPr>
                <w:b/>
                <w:bCs/>
                <w:color w:val="FFFFFF"/>
                <w:sz w:val="24"/>
                <w:szCs w:val="24"/>
                <w:rtl/>
              </w:rPr>
              <w:t xml:space="preserve">معامل </w:t>
            </w:r>
            <w:r>
              <w:rPr>
                <w:b/>
                <w:bCs/>
                <w:color w:val="FFFFFF"/>
                <w:sz w:val="24"/>
                <w:szCs w:val="24"/>
                <w:rtl/>
              </w:rPr>
              <w:t>الالتواء</w:t>
            </w:r>
            <w:r>
              <w:rPr>
                <w:b/>
                <w:color w:val="FFFFFF"/>
                <w:sz w:val="24"/>
              </w:rPr>
              <w:t>Skewness</w:t>
            </w:r>
            <w:r>
              <w:rPr>
                <w:b/>
                <w:bCs/>
                <w:color w:val="FFFFFF"/>
                <w:sz w:val="24"/>
                <w:szCs w:val="24"/>
                <w:rtl/>
              </w:rPr>
              <w:t xml:space="preserve">  </w:t>
            </w:r>
          </w:p>
        </w:tc>
        <w:tc>
          <w:tcPr>
            <w:tcW w:w="4722" w:type="dxa"/>
            <w:gridSpan w:val="2"/>
            <w:tcBorders>
              <w:top w:val="single" w:sz="4" w:space="0" w:color="ED7D31"/>
              <w:left w:val="nil"/>
              <w:bottom w:val="single" w:sz="4" w:space="0" w:color="ED7D31"/>
              <w:right w:val="nil"/>
            </w:tcBorders>
            <w:shd w:val="clear" w:color="auto" w:fill="ED7D31"/>
          </w:tcPr>
          <w:p w:rsidR="00F33E7A" w:rsidRDefault="0099653A">
            <w:pPr>
              <w:spacing w:after="0" w:line="259" w:lineRule="auto"/>
              <w:ind w:left="0" w:right="185" w:firstLine="0"/>
              <w:jc w:val="right"/>
            </w:pPr>
            <w:r>
              <w:rPr>
                <w:b/>
                <w:bCs/>
                <w:color w:val="FFFFFF"/>
                <w:sz w:val="24"/>
                <w:szCs w:val="24"/>
                <w:rtl/>
              </w:rPr>
              <w:t>التباين المسموح</w:t>
            </w:r>
            <w:r>
              <w:rPr>
                <w:b/>
                <w:color w:val="FFFFFF"/>
                <w:sz w:val="24"/>
              </w:rPr>
              <w:t>Tolerance</w:t>
            </w:r>
            <w:r>
              <w:rPr>
                <w:b/>
                <w:bCs/>
                <w:color w:val="FFFFFF"/>
                <w:sz w:val="24"/>
                <w:szCs w:val="24"/>
                <w:rtl/>
              </w:rPr>
              <w:t xml:space="preserve">  معامل تضخم التباين</w:t>
            </w:r>
            <w:r>
              <w:rPr>
                <w:b/>
                <w:color w:val="FFFFFF"/>
                <w:sz w:val="24"/>
              </w:rPr>
              <w:t>VIF</w:t>
            </w:r>
            <w:r>
              <w:rPr>
                <w:b/>
                <w:bCs/>
                <w:color w:val="FFFFFF"/>
                <w:sz w:val="24"/>
                <w:szCs w:val="24"/>
                <w:rtl/>
              </w:rPr>
              <w:t xml:space="preserve">  </w:t>
            </w:r>
          </w:p>
        </w:tc>
        <w:tc>
          <w:tcPr>
            <w:tcW w:w="2198" w:type="dxa"/>
            <w:tcBorders>
              <w:top w:val="single" w:sz="4" w:space="0" w:color="ED7D31"/>
              <w:left w:val="nil"/>
              <w:bottom w:val="single" w:sz="4" w:space="0" w:color="ED7D31"/>
              <w:right w:val="single" w:sz="4" w:space="0" w:color="ED7D31"/>
            </w:tcBorders>
            <w:shd w:val="clear" w:color="auto" w:fill="ED7D31"/>
          </w:tcPr>
          <w:p w:rsidR="00F33E7A" w:rsidRDefault="0099653A">
            <w:pPr>
              <w:spacing w:after="0" w:line="259" w:lineRule="auto"/>
              <w:ind w:left="0" w:right="497" w:firstLine="0"/>
              <w:jc w:val="right"/>
            </w:pPr>
            <w:r>
              <w:rPr>
                <w:b/>
                <w:bCs/>
                <w:color w:val="FFFFFF"/>
                <w:sz w:val="24"/>
                <w:szCs w:val="24"/>
                <w:rtl/>
              </w:rPr>
              <w:t xml:space="preserve">المتغير المستقل </w:t>
            </w:r>
          </w:p>
        </w:tc>
      </w:tr>
      <w:tr w:rsidR="00F33E7A">
        <w:trPr>
          <w:trHeight w:val="606"/>
        </w:trPr>
        <w:tc>
          <w:tcPr>
            <w:tcW w:w="2406"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14" w:firstLine="0"/>
              <w:jc w:val="center"/>
            </w:pPr>
            <w:r>
              <w:rPr>
                <w:b/>
                <w:sz w:val="24"/>
              </w:rPr>
              <w:t xml:space="preserve"> -0.490</w:t>
            </w:r>
          </w:p>
        </w:tc>
        <w:tc>
          <w:tcPr>
            <w:tcW w:w="2182"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12" w:firstLine="0"/>
              <w:jc w:val="center"/>
            </w:pPr>
            <w:r>
              <w:rPr>
                <w:b/>
                <w:sz w:val="24"/>
              </w:rPr>
              <w:t xml:space="preserve"> 1.817</w:t>
            </w:r>
          </w:p>
        </w:tc>
        <w:tc>
          <w:tcPr>
            <w:tcW w:w="2540"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10" w:firstLine="0"/>
              <w:jc w:val="center"/>
            </w:pPr>
            <w:r>
              <w:rPr>
                <w:b/>
                <w:sz w:val="24"/>
              </w:rPr>
              <w:t xml:space="preserve"> 0.550</w:t>
            </w:r>
          </w:p>
        </w:tc>
        <w:tc>
          <w:tcPr>
            <w:tcW w:w="2198"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0" w:right="116" w:firstLine="0"/>
              <w:jc w:val="center"/>
            </w:pPr>
            <w:r>
              <w:rPr>
                <w:b/>
                <w:bCs/>
                <w:sz w:val="24"/>
                <w:szCs w:val="24"/>
                <w:rtl/>
              </w:rPr>
              <w:t xml:space="preserve">التشفير المتقدم  </w:t>
            </w:r>
          </w:p>
        </w:tc>
      </w:tr>
      <w:tr w:rsidR="00F33E7A">
        <w:trPr>
          <w:trHeight w:val="612"/>
        </w:trPr>
        <w:tc>
          <w:tcPr>
            <w:tcW w:w="2406"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14" w:firstLine="0"/>
              <w:jc w:val="center"/>
            </w:pPr>
            <w:r>
              <w:rPr>
                <w:b/>
                <w:sz w:val="24"/>
              </w:rPr>
              <w:t xml:space="preserve"> -0.437</w:t>
            </w:r>
          </w:p>
        </w:tc>
        <w:tc>
          <w:tcPr>
            <w:tcW w:w="2182"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12" w:firstLine="0"/>
              <w:jc w:val="center"/>
            </w:pPr>
            <w:r>
              <w:rPr>
                <w:b/>
                <w:sz w:val="24"/>
              </w:rPr>
              <w:t xml:space="preserve"> 1.843</w:t>
            </w:r>
          </w:p>
        </w:tc>
        <w:tc>
          <w:tcPr>
            <w:tcW w:w="2540"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10" w:firstLine="0"/>
              <w:jc w:val="center"/>
            </w:pPr>
            <w:r>
              <w:rPr>
                <w:b/>
                <w:sz w:val="24"/>
              </w:rPr>
              <w:t xml:space="preserve"> 0.542</w:t>
            </w:r>
          </w:p>
        </w:tc>
        <w:tc>
          <w:tcPr>
            <w:tcW w:w="2198" w:type="dxa"/>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0" w:right="451" w:firstLine="0"/>
              <w:jc w:val="right"/>
            </w:pPr>
            <w:r>
              <w:rPr>
                <w:b/>
                <w:bCs/>
                <w:sz w:val="24"/>
                <w:szCs w:val="24"/>
                <w:rtl/>
              </w:rPr>
              <w:t xml:space="preserve">المصادقة الثنائية  </w:t>
            </w:r>
          </w:p>
        </w:tc>
      </w:tr>
      <w:tr w:rsidR="00F33E7A">
        <w:trPr>
          <w:trHeight w:val="606"/>
        </w:trPr>
        <w:tc>
          <w:tcPr>
            <w:tcW w:w="2406"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14" w:firstLine="0"/>
              <w:jc w:val="center"/>
            </w:pPr>
            <w:r>
              <w:rPr>
                <w:b/>
                <w:sz w:val="24"/>
              </w:rPr>
              <w:t xml:space="preserve"> -0.624</w:t>
            </w:r>
          </w:p>
        </w:tc>
        <w:tc>
          <w:tcPr>
            <w:tcW w:w="2182"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12" w:firstLine="0"/>
              <w:jc w:val="center"/>
            </w:pPr>
            <w:r>
              <w:rPr>
                <w:b/>
                <w:sz w:val="24"/>
              </w:rPr>
              <w:t xml:space="preserve"> 1.724</w:t>
            </w:r>
          </w:p>
        </w:tc>
        <w:tc>
          <w:tcPr>
            <w:tcW w:w="2540"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10" w:firstLine="0"/>
              <w:jc w:val="center"/>
            </w:pPr>
            <w:r>
              <w:rPr>
                <w:b/>
                <w:sz w:val="24"/>
              </w:rPr>
              <w:t xml:space="preserve"> 0.580</w:t>
            </w:r>
          </w:p>
        </w:tc>
        <w:tc>
          <w:tcPr>
            <w:tcW w:w="2198"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0" w:right="108" w:firstLine="0"/>
              <w:jc w:val="right"/>
            </w:pPr>
            <w:r>
              <w:rPr>
                <w:b/>
                <w:bCs/>
                <w:sz w:val="24"/>
                <w:szCs w:val="24"/>
                <w:rtl/>
              </w:rPr>
              <w:t xml:space="preserve">المراقبة الفورية للمعاملا ت </w:t>
            </w:r>
          </w:p>
        </w:tc>
      </w:tr>
    </w:tbl>
    <w:p w:rsidR="00F33E7A" w:rsidRDefault="0099653A">
      <w:pPr>
        <w:bidi w:val="0"/>
        <w:spacing w:after="373" w:line="259" w:lineRule="auto"/>
        <w:ind w:left="0" w:right="152" w:firstLine="0"/>
        <w:jc w:val="right"/>
      </w:pPr>
      <w:r>
        <w:rPr>
          <w:sz w:val="24"/>
        </w:rPr>
        <w:t xml:space="preserve"> </w:t>
      </w:r>
    </w:p>
    <w:p w:rsidR="00F33E7A" w:rsidRDefault="0099653A">
      <w:pPr>
        <w:spacing w:after="114"/>
        <w:ind w:left="101" w:right="35"/>
      </w:pPr>
      <w:r>
        <w:rPr>
          <w:szCs w:val="28"/>
          <w:rtl/>
        </w:rPr>
        <w:t>يتضح من الجدول رقم</w:t>
      </w:r>
      <w:r>
        <w:rPr>
          <w:szCs w:val="28"/>
          <w:rtl/>
        </w:rPr>
        <w:t xml:space="preserve"> </w:t>
      </w:r>
      <w:r>
        <w:rPr>
          <w:szCs w:val="28"/>
        </w:rPr>
        <w:t>4</w:t>
      </w:r>
      <w:r>
        <w:rPr>
          <w:szCs w:val="28"/>
          <w:rtl/>
        </w:rPr>
        <w:t xml:space="preserve"> -</w:t>
      </w:r>
      <w:r>
        <w:rPr>
          <w:szCs w:val="28"/>
        </w:rPr>
        <w:t>6</w:t>
      </w:r>
      <w:r>
        <w:rPr>
          <w:szCs w:val="28"/>
          <w:rtl/>
        </w:rPr>
        <w:t xml:space="preserve"> </w:t>
      </w:r>
      <w:r>
        <w:rPr>
          <w:szCs w:val="28"/>
          <w:rtl/>
        </w:rPr>
        <w:t xml:space="preserve">أن قيم </w:t>
      </w:r>
      <w:r>
        <w:rPr>
          <w:szCs w:val="28"/>
          <w:rtl/>
        </w:rPr>
        <w:t>اختبار معامل تضخم التباين</w:t>
      </w:r>
      <w:r>
        <w:t xml:space="preserve">(VIF) </w:t>
      </w:r>
      <w:r>
        <w:rPr>
          <w:szCs w:val="28"/>
          <w:rtl/>
        </w:rPr>
        <w:t xml:space="preserve"> </w:t>
      </w:r>
      <w:r>
        <w:rPr>
          <w:szCs w:val="28"/>
          <w:rtl/>
        </w:rPr>
        <w:t xml:space="preserve">لجميع المتغي ارت المستقلة جاءت أقل من القيمة) </w:t>
      </w:r>
      <w:r>
        <w:rPr>
          <w:szCs w:val="28"/>
        </w:rPr>
        <w:t>10</w:t>
      </w:r>
      <w:r>
        <w:rPr>
          <w:szCs w:val="28"/>
          <w:rtl/>
        </w:rPr>
        <w:t>(، كما أن قيم التباين المسموح به</w:t>
      </w:r>
      <w:r>
        <w:t xml:space="preserve">(Tolerance) </w:t>
      </w:r>
      <w:r>
        <w:rPr>
          <w:szCs w:val="28"/>
          <w:rtl/>
        </w:rPr>
        <w:t xml:space="preserve"> </w:t>
      </w:r>
      <w:r>
        <w:rPr>
          <w:szCs w:val="28"/>
          <w:rtl/>
        </w:rPr>
        <w:t xml:space="preserve">جاءت أكبر من القيمة) </w:t>
      </w:r>
      <w:r>
        <w:rPr>
          <w:szCs w:val="28"/>
        </w:rPr>
        <w:t>0</w:t>
      </w:r>
      <w:r>
        <w:rPr>
          <w:szCs w:val="28"/>
          <w:rtl/>
        </w:rPr>
        <w:t>.</w:t>
      </w:r>
      <w:r>
        <w:rPr>
          <w:szCs w:val="28"/>
        </w:rPr>
        <w:t>05</w:t>
      </w:r>
      <w:r>
        <w:rPr>
          <w:szCs w:val="28"/>
          <w:rtl/>
        </w:rPr>
        <w:t xml:space="preserve">(، مما يدل على عدم وجود مشكلة ارتباط خطي متعدد بين المتغي ارت المستقلة كما ت اروحت قيم معامل الالتواء بين </w:t>
      </w:r>
      <w:r>
        <w:rPr>
          <w:szCs w:val="28"/>
          <w:rtl/>
        </w:rPr>
        <w:t>) -</w:t>
      </w:r>
      <w:r>
        <w:rPr>
          <w:szCs w:val="28"/>
        </w:rPr>
        <w:t>0</w:t>
      </w:r>
      <w:r>
        <w:rPr>
          <w:szCs w:val="28"/>
          <w:rtl/>
        </w:rPr>
        <w:t>.</w:t>
      </w:r>
      <w:r>
        <w:rPr>
          <w:szCs w:val="28"/>
        </w:rPr>
        <w:t>624</w:t>
      </w:r>
      <w:r>
        <w:rPr>
          <w:szCs w:val="28"/>
          <w:rtl/>
        </w:rPr>
        <w:t>( و) -</w:t>
      </w:r>
      <w:r>
        <w:rPr>
          <w:szCs w:val="28"/>
        </w:rPr>
        <w:t>0</w:t>
      </w:r>
      <w:r>
        <w:rPr>
          <w:szCs w:val="28"/>
          <w:rtl/>
        </w:rPr>
        <w:t>.</w:t>
      </w:r>
      <w:r>
        <w:rPr>
          <w:szCs w:val="28"/>
        </w:rPr>
        <w:t>437</w:t>
      </w:r>
      <w:r>
        <w:rPr>
          <w:szCs w:val="28"/>
          <w:rtl/>
        </w:rPr>
        <w:t>(، وهي قيم تقع ضمن المدى المقبول، مما يشير إلى أن البيانات تتبع التوزيع الطبيعي،وبالتالي فهي ملائمة لإج ارء تحليل الانحدار</w:t>
      </w:r>
      <w:r>
        <w:rPr>
          <w:szCs w:val="28"/>
          <w:rtl/>
        </w:rPr>
        <w:t xml:space="preserve">. </w:t>
      </w:r>
    </w:p>
    <w:p w:rsidR="00F33E7A" w:rsidRDefault="0099653A">
      <w:pPr>
        <w:bidi w:val="0"/>
        <w:spacing w:after="0" w:line="259" w:lineRule="auto"/>
        <w:ind w:left="0" w:right="152" w:firstLine="0"/>
        <w:jc w:val="right"/>
      </w:pPr>
      <w:r>
        <w:rPr>
          <w:sz w:val="24"/>
        </w:rPr>
        <w:t xml:space="preserve"> </w:t>
      </w:r>
    </w:p>
    <w:p w:rsidR="00F33E7A" w:rsidRDefault="0099653A">
      <w:pPr>
        <w:pStyle w:val="Heading3"/>
        <w:spacing w:after="261"/>
        <w:ind w:left="106"/>
      </w:pPr>
      <w:r>
        <w:rPr>
          <w:bCs/>
          <w:sz w:val="32"/>
          <w:szCs w:val="32"/>
        </w:rPr>
        <w:t>1</w:t>
      </w:r>
      <w:r>
        <w:rPr>
          <w:bCs/>
          <w:sz w:val="32"/>
          <w:szCs w:val="32"/>
          <w:rtl/>
        </w:rPr>
        <w:t>.</w:t>
      </w:r>
      <w:r>
        <w:rPr>
          <w:bCs/>
          <w:sz w:val="32"/>
          <w:szCs w:val="32"/>
        </w:rPr>
        <w:t>4</w:t>
      </w:r>
      <w:r>
        <w:rPr>
          <w:bCs/>
          <w:sz w:val="32"/>
          <w:szCs w:val="32"/>
          <w:rtl/>
        </w:rPr>
        <w:t>.</w:t>
      </w:r>
      <w:r>
        <w:rPr>
          <w:bCs/>
          <w:sz w:val="32"/>
          <w:szCs w:val="32"/>
        </w:rPr>
        <w:t>3</w:t>
      </w:r>
      <w:r>
        <w:rPr>
          <w:bCs/>
          <w:sz w:val="32"/>
          <w:szCs w:val="32"/>
          <w:rtl/>
        </w:rPr>
        <w:t xml:space="preserve"> اختبار الفرضية الرئيسة الأولى </w:t>
      </w:r>
      <w:r>
        <w:rPr>
          <w:bCs/>
          <w:sz w:val="32"/>
          <w:szCs w:val="32"/>
          <w:rtl/>
        </w:rPr>
        <w:t xml:space="preserve"> </w:t>
      </w:r>
    </w:p>
    <w:p w:rsidR="00F33E7A" w:rsidRDefault="0099653A">
      <w:pPr>
        <w:ind w:left="101" w:right="35"/>
      </w:pPr>
      <w:r>
        <w:rPr>
          <w:szCs w:val="28"/>
          <w:rtl/>
        </w:rPr>
        <w:t>:</w:t>
      </w:r>
      <w:r>
        <w:rPr>
          <w:rFonts w:ascii="Cambria Math" w:eastAsia="Cambria Math" w:hAnsi="Cambria Math" w:cs="Cambria Math"/>
          <w:szCs w:val="28"/>
        </w:rPr>
        <w:t>₁</w:t>
      </w:r>
      <w:r>
        <w:t>H0</w:t>
      </w:r>
      <w:r>
        <w:rPr>
          <w:szCs w:val="28"/>
          <w:rtl/>
        </w:rPr>
        <w:t xml:space="preserve"> </w:t>
      </w:r>
      <w:r>
        <w:rPr>
          <w:szCs w:val="28"/>
          <w:rtl/>
        </w:rPr>
        <w:t xml:space="preserve">لا يوجد أثر ذو دلالة إحصائية لمستوى تطبيق الأمن السيب ارني في بعده </w:t>
      </w:r>
      <w:r>
        <w:rPr>
          <w:szCs w:val="28"/>
          <w:rtl/>
        </w:rPr>
        <w:t>التقني بأبعاده )التشفير المتقدم، والمصادقة الثنائية، والم ارقبة الفورية للمعاملات( على مستوى الثقة الرقمية لدى مستخدمي الخدمات البنكية الرقمية في المملكة العربية السعودية</w:t>
      </w:r>
      <w:r>
        <w:rPr>
          <w:szCs w:val="28"/>
          <w:rtl/>
        </w:rPr>
        <w:t xml:space="preserve">. </w:t>
      </w:r>
    </w:p>
    <w:p w:rsidR="00F33E7A" w:rsidRDefault="0099653A">
      <w:pPr>
        <w:ind w:left="101" w:right="35"/>
      </w:pPr>
      <w:r>
        <w:rPr>
          <w:szCs w:val="28"/>
          <w:rtl/>
        </w:rPr>
        <w:t>:</w:t>
      </w:r>
      <w:r>
        <w:rPr>
          <w:rFonts w:ascii="Cambria Math" w:eastAsia="Cambria Math" w:hAnsi="Cambria Math" w:cs="Cambria Math"/>
          <w:szCs w:val="28"/>
        </w:rPr>
        <w:t>₁</w:t>
      </w:r>
      <w:r>
        <w:t>H1</w:t>
      </w:r>
      <w:r>
        <w:rPr>
          <w:szCs w:val="28"/>
          <w:rtl/>
        </w:rPr>
        <w:t xml:space="preserve"> </w:t>
      </w:r>
      <w:r>
        <w:rPr>
          <w:szCs w:val="28"/>
          <w:rtl/>
        </w:rPr>
        <w:t xml:space="preserve"> </w:t>
      </w:r>
      <w:r>
        <w:rPr>
          <w:szCs w:val="28"/>
          <w:rtl/>
        </w:rPr>
        <w:t>يوجد أثر ذو دلالة إحصائية لمستوى تطبيق الأمن السيب ارني في بعده التقني بأبعاد</w:t>
      </w:r>
      <w:r>
        <w:rPr>
          <w:szCs w:val="28"/>
          <w:rtl/>
        </w:rPr>
        <w:t>ه )التشفير المتقدم، والمصادقة الثنائية، والم ارقبة الفورية للمعاملات( على مستوى الثقة الرقمية لدى مستخدمي الخدمات البنكية الرقمية في المملكة العربية السعودية</w:t>
      </w:r>
      <w:r>
        <w:rPr>
          <w:szCs w:val="28"/>
          <w:rtl/>
        </w:rPr>
        <w:t xml:space="preserve">. </w:t>
      </w:r>
    </w:p>
    <w:p w:rsidR="00F33E7A" w:rsidRDefault="0099653A">
      <w:pPr>
        <w:spacing w:after="0" w:line="261" w:lineRule="auto"/>
        <w:ind w:left="115" w:hanging="10"/>
        <w:jc w:val="center"/>
      </w:pPr>
      <w:r>
        <w:rPr>
          <w:b/>
          <w:bCs/>
          <w:szCs w:val="28"/>
          <w:rtl/>
        </w:rPr>
        <w:t xml:space="preserve">الجدول رقم </w:t>
      </w:r>
      <w:r>
        <w:rPr>
          <w:b/>
          <w:bCs/>
          <w:szCs w:val="28"/>
        </w:rPr>
        <w:t>4</w:t>
      </w:r>
      <w:r>
        <w:rPr>
          <w:b/>
          <w:bCs/>
          <w:szCs w:val="28"/>
          <w:rtl/>
        </w:rPr>
        <w:t>-</w:t>
      </w:r>
      <w:r>
        <w:rPr>
          <w:b/>
          <w:bCs/>
          <w:szCs w:val="28"/>
        </w:rPr>
        <w:t>7</w:t>
      </w:r>
      <w:r>
        <w:rPr>
          <w:b/>
          <w:bCs/>
          <w:szCs w:val="28"/>
          <w:rtl/>
        </w:rPr>
        <w:t xml:space="preserve"> نتائج تحليل التباين لاختبار ملاءمة نموذج الفرضية الأولى </w:t>
      </w:r>
    </w:p>
    <w:tbl>
      <w:tblPr>
        <w:tblStyle w:val="TableGrid"/>
        <w:tblW w:w="9371" w:type="dxa"/>
        <w:tblInd w:w="27" w:type="dxa"/>
        <w:tblCellMar>
          <w:top w:w="18" w:type="dxa"/>
          <w:left w:w="86" w:type="dxa"/>
          <w:bottom w:w="0" w:type="dxa"/>
          <w:right w:w="115" w:type="dxa"/>
        </w:tblCellMar>
        <w:tblLook w:val="04A0" w:firstRow="1" w:lastRow="0" w:firstColumn="1" w:lastColumn="0" w:noHBand="0" w:noVBand="1"/>
      </w:tblPr>
      <w:tblGrid>
        <w:gridCol w:w="1898"/>
        <w:gridCol w:w="1300"/>
        <w:gridCol w:w="1805"/>
        <w:gridCol w:w="1558"/>
        <w:gridCol w:w="1786"/>
        <w:gridCol w:w="1024"/>
      </w:tblGrid>
      <w:tr w:rsidR="00F33E7A">
        <w:trPr>
          <w:trHeight w:val="648"/>
        </w:trPr>
        <w:tc>
          <w:tcPr>
            <w:tcW w:w="1898" w:type="dxa"/>
            <w:tcBorders>
              <w:top w:val="single" w:sz="4" w:space="0" w:color="ED7D31"/>
              <w:left w:val="single" w:sz="4" w:space="0" w:color="ED7D31"/>
              <w:bottom w:val="single" w:sz="4" w:space="0" w:color="ED7D31"/>
              <w:right w:val="nil"/>
            </w:tcBorders>
            <w:shd w:val="clear" w:color="auto" w:fill="ED7D31"/>
          </w:tcPr>
          <w:p w:rsidR="00F33E7A" w:rsidRDefault="0099653A">
            <w:pPr>
              <w:spacing w:after="0" w:line="259" w:lineRule="auto"/>
              <w:ind w:left="0" w:right="205" w:firstLine="0"/>
              <w:jc w:val="right"/>
            </w:pPr>
            <w:r>
              <w:rPr>
                <w:b/>
                <w:bCs/>
                <w:color w:val="FFFFFF"/>
                <w:sz w:val="24"/>
                <w:szCs w:val="24"/>
                <w:rtl/>
              </w:rPr>
              <w:t xml:space="preserve">الدلالة الإحصائية  </w:t>
            </w:r>
          </w:p>
        </w:tc>
        <w:tc>
          <w:tcPr>
            <w:tcW w:w="1300" w:type="dxa"/>
            <w:tcBorders>
              <w:top w:val="single" w:sz="4" w:space="0" w:color="ED7D31"/>
              <w:left w:val="nil"/>
              <w:bottom w:val="single" w:sz="4" w:space="0" w:color="ED7D31"/>
              <w:right w:val="nil"/>
            </w:tcBorders>
            <w:shd w:val="clear" w:color="auto" w:fill="ED7D31"/>
          </w:tcPr>
          <w:p w:rsidR="00F33E7A" w:rsidRDefault="0099653A">
            <w:pPr>
              <w:spacing w:after="0" w:line="259" w:lineRule="auto"/>
              <w:ind w:left="0" w:right="366" w:firstLine="0"/>
              <w:jc w:val="right"/>
            </w:pPr>
            <w:r>
              <w:rPr>
                <w:b/>
                <w:bCs/>
                <w:color w:val="FFFFFF"/>
                <w:sz w:val="24"/>
                <w:szCs w:val="24"/>
                <w:rtl/>
              </w:rPr>
              <w:t>قيمة</w:t>
            </w:r>
            <w:r>
              <w:rPr>
                <w:b/>
                <w:color w:val="FFFFFF"/>
                <w:sz w:val="24"/>
              </w:rPr>
              <w:t>F</w:t>
            </w:r>
            <w:r>
              <w:rPr>
                <w:b/>
                <w:bCs/>
                <w:color w:val="FFFFFF"/>
                <w:sz w:val="24"/>
                <w:szCs w:val="24"/>
                <w:rtl/>
              </w:rPr>
              <w:t xml:space="preserve">  </w:t>
            </w:r>
          </w:p>
        </w:tc>
        <w:tc>
          <w:tcPr>
            <w:tcW w:w="1805" w:type="dxa"/>
            <w:tcBorders>
              <w:top w:val="single" w:sz="4" w:space="0" w:color="ED7D31"/>
              <w:left w:val="nil"/>
              <w:bottom w:val="single" w:sz="4" w:space="0" w:color="ED7D31"/>
              <w:right w:val="nil"/>
            </w:tcBorders>
            <w:shd w:val="clear" w:color="auto" w:fill="ED7D31"/>
          </w:tcPr>
          <w:p w:rsidR="00F33E7A" w:rsidRDefault="0099653A">
            <w:pPr>
              <w:spacing w:after="0" w:line="259" w:lineRule="auto"/>
              <w:ind w:left="0" w:right="197" w:firstLine="0"/>
              <w:jc w:val="right"/>
            </w:pPr>
            <w:r>
              <w:rPr>
                <w:b/>
                <w:bCs/>
                <w:color w:val="FFFFFF"/>
                <w:sz w:val="24"/>
                <w:szCs w:val="24"/>
                <w:rtl/>
              </w:rPr>
              <w:t xml:space="preserve">متوسط المربعات </w:t>
            </w:r>
          </w:p>
        </w:tc>
        <w:tc>
          <w:tcPr>
            <w:tcW w:w="1558" w:type="dxa"/>
            <w:tcBorders>
              <w:top w:val="single" w:sz="4" w:space="0" w:color="ED7D31"/>
              <w:left w:val="nil"/>
              <w:bottom w:val="single" w:sz="4" w:space="0" w:color="ED7D31"/>
              <w:right w:val="nil"/>
            </w:tcBorders>
            <w:shd w:val="clear" w:color="auto" w:fill="ED7D31"/>
          </w:tcPr>
          <w:p w:rsidR="00F33E7A" w:rsidRDefault="0099653A">
            <w:pPr>
              <w:spacing w:after="0" w:line="259" w:lineRule="auto"/>
              <w:ind w:left="0" w:right="176" w:firstLine="0"/>
              <w:jc w:val="right"/>
            </w:pPr>
            <w:r>
              <w:rPr>
                <w:b/>
                <w:bCs/>
                <w:color w:val="FFFFFF"/>
                <w:sz w:val="24"/>
                <w:szCs w:val="24"/>
                <w:rtl/>
              </w:rPr>
              <w:t xml:space="preserve">درجات الحرية </w:t>
            </w:r>
          </w:p>
        </w:tc>
        <w:tc>
          <w:tcPr>
            <w:tcW w:w="1786" w:type="dxa"/>
            <w:tcBorders>
              <w:top w:val="single" w:sz="4" w:space="0" w:color="ED7D31"/>
              <w:left w:val="nil"/>
              <w:bottom w:val="single" w:sz="4" w:space="0" w:color="ED7D31"/>
              <w:right w:val="nil"/>
            </w:tcBorders>
            <w:shd w:val="clear" w:color="auto" w:fill="ED7D31"/>
          </w:tcPr>
          <w:p w:rsidR="00F33E7A" w:rsidRDefault="0099653A">
            <w:pPr>
              <w:spacing w:after="0" w:line="259" w:lineRule="auto"/>
              <w:ind w:left="0" w:right="197" w:firstLine="0"/>
              <w:jc w:val="right"/>
            </w:pPr>
            <w:r>
              <w:rPr>
                <w:b/>
                <w:bCs/>
                <w:color w:val="FFFFFF"/>
                <w:sz w:val="24"/>
                <w:szCs w:val="24"/>
                <w:rtl/>
              </w:rPr>
              <w:t xml:space="preserve">مجموع المربعات </w:t>
            </w:r>
          </w:p>
        </w:tc>
        <w:tc>
          <w:tcPr>
            <w:tcW w:w="1024" w:type="dxa"/>
            <w:tcBorders>
              <w:top w:val="single" w:sz="4" w:space="0" w:color="ED7D31"/>
              <w:left w:val="nil"/>
              <w:bottom w:val="single" w:sz="4" w:space="0" w:color="ED7D31"/>
              <w:right w:val="single" w:sz="4" w:space="0" w:color="ED7D31"/>
            </w:tcBorders>
            <w:shd w:val="clear" w:color="auto" w:fill="ED7D31"/>
          </w:tcPr>
          <w:p w:rsidR="00F33E7A" w:rsidRDefault="0099653A">
            <w:pPr>
              <w:spacing w:after="0" w:line="259" w:lineRule="auto"/>
              <w:ind w:left="0" w:right="137" w:firstLine="0"/>
              <w:jc w:val="right"/>
            </w:pPr>
            <w:r>
              <w:rPr>
                <w:b/>
                <w:bCs/>
                <w:color w:val="FFFFFF"/>
                <w:sz w:val="24"/>
                <w:szCs w:val="24"/>
                <w:rtl/>
              </w:rPr>
              <w:t xml:space="preserve">النموذج </w:t>
            </w:r>
          </w:p>
        </w:tc>
      </w:tr>
      <w:tr w:rsidR="00F33E7A">
        <w:trPr>
          <w:trHeight w:val="633"/>
        </w:trPr>
        <w:tc>
          <w:tcPr>
            <w:tcW w:w="1898"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687" w:firstLine="0"/>
              <w:jc w:val="center"/>
            </w:pPr>
            <w:r>
              <w:rPr>
                <w:sz w:val="24"/>
              </w:rPr>
              <w:t xml:space="preserve"> *000.0</w:t>
            </w:r>
          </w:p>
        </w:tc>
        <w:tc>
          <w:tcPr>
            <w:tcW w:w="1300"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13" w:right="0" w:firstLine="0"/>
              <w:jc w:val="left"/>
            </w:pPr>
            <w:r>
              <w:rPr>
                <w:sz w:val="24"/>
              </w:rPr>
              <w:t xml:space="preserve"> 136.047</w:t>
            </w:r>
          </w:p>
        </w:tc>
        <w:tc>
          <w:tcPr>
            <w:tcW w:w="1805"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326" w:right="0" w:firstLine="0"/>
              <w:jc w:val="left"/>
            </w:pPr>
            <w:r>
              <w:rPr>
                <w:sz w:val="24"/>
              </w:rPr>
              <w:t xml:space="preserve"> 14.342</w:t>
            </w:r>
          </w:p>
        </w:tc>
        <w:tc>
          <w:tcPr>
            <w:tcW w:w="1558"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104" w:firstLine="0"/>
              <w:jc w:val="center"/>
            </w:pPr>
            <w:r>
              <w:rPr>
                <w:sz w:val="24"/>
              </w:rPr>
              <w:t xml:space="preserve"> 3</w:t>
            </w:r>
          </w:p>
        </w:tc>
        <w:tc>
          <w:tcPr>
            <w:tcW w:w="1786"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319" w:right="0" w:firstLine="0"/>
              <w:jc w:val="left"/>
            </w:pPr>
            <w:r>
              <w:rPr>
                <w:sz w:val="24"/>
              </w:rPr>
              <w:t xml:space="preserve"> 43.026</w:t>
            </w:r>
          </w:p>
        </w:tc>
        <w:tc>
          <w:tcPr>
            <w:tcW w:w="1024"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0" w:right="125" w:firstLine="0"/>
              <w:jc w:val="right"/>
            </w:pPr>
            <w:r>
              <w:rPr>
                <w:b/>
                <w:bCs/>
                <w:sz w:val="24"/>
                <w:szCs w:val="24"/>
                <w:rtl/>
              </w:rPr>
              <w:t xml:space="preserve">الانحدار  </w:t>
            </w:r>
          </w:p>
        </w:tc>
      </w:tr>
      <w:tr w:rsidR="00F33E7A">
        <w:trPr>
          <w:trHeight w:val="653"/>
        </w:trPr>
        <w:tc>
          <w:tcPr>
            <w:tcW w:w="1898"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134" w:firstLine="0"/>
              <w:jc w:val="center"/>
            </w:pPr>
            <w:r>
              <w:rPr>
                <w:sz w:val="20"/>
              </w:rPr>
              <w:t xml:space="preserve"> </w:t>
            </w:r>
          </w:p>
        </w:tc>
        <w:tc>
          <w:tcPr>
            <w:tcW w:w="1300"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431" w:right="0" w:firstLine="0"/>
              <w:jc w:val="left"/>
            </w:pPr>
            <w:r>
              <w:rPr>
                <w:sz w:val="24"/>
              </w:rPr>
              <w:t xml:space="preserve"> </w:t>
            </w:r>
          </w:p>
        </w:tc>
        <w:tc>
          <w:tcPr>
            <w:tcW w:w="1805"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102" w:firstLine="0"/>
              <w:jc w:val="center"/>
            </w:pPr>
            <w:r>
              <w:rPr>
                <w:sz w:val="24"/>
              </w:rPr>
              <w:t xml:space="preserve"> 0.105</w:t>
            </w:r>
          </w:p>
        </w:tc>
        <w:tc>
          <w:tcPr>
            <w:tcW w:w="1558"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99" w:firstLine="0"/>
              <w:jc w:val="center"/>
            </w:pPr>
            <w:r>
              <w:rPr>
                <w:sz w:val="24"/>
              </w:rPr>
              <w:t xml:space="preserve"> 246</w:t>
            </w:r>
          </w:p>
        </w:tc>
        <w:tc>
          <w:tcPr>
            <w:tcW w:w="1786"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319" w:right="0" w:firstLine="0"/>
              <w:jc w:val="left"/>
            </w:pPr>
            <w:r>
              <w:rPr>
                <w:sz w:val="24"/>
              </w:rPr>
              <w:t xml:space="preserve"> 25.933</w:t>
            </w:r>
          </w:p>
        </w:tc>
        <w:tc>
          <w:tcPr>
            <w:tcW w:w="1024" w:type="dxa"/>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0" w:right="175" w:firstLine="0"/>
              <w:jc w:val="right"/>
            </w:pPr>
            <w:r>
              <w:rPr>
                <w:b/>
                <w:bCs/>
                <w:sz w:val="24"/>
                <w:szCs w:val="24"/>
                <w:rtl/>
              </w:rPr>
              <w:t xml:space="preserve">البواقي  </w:t>
            </w:r>
          </w:p>
        </w:tc>
      </w:tr>
      <w:tr w:rsidR="00F33E7A">
        <w:trPr>
          <w:trHeight w:val="632"/>
        </w:trPr>
        <w:tc>
          <w:tcPr>
            <w:tcW w:w="1898"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134" w:firstLine="0"/>
              <w:jc w:val="center"/>
            </w:pPr>
            <w:r>
              <w:rPr>
                <w:sz w:val="20"/>
              </w:rPr>
              <w:t xml:space="preserve"> </w:t>
            </w:r>
          </w:p>
        </w:tc>
        <w:tc>
          <w:tcPr>
            <w:tcW w:w="1300"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126" w:firstLine="0"/>
              <w:jc w:val="center"/>
            </w:pPr>
            <w:r>
              <w:rPr>
                <w:sz w:val="20"/>
              </w:rPr>
              <w:t xml:space="preserve"> </w:t>
            </w:r>
          </w:p>
        </w:tc>
        <w:tc>
          <w:tcPr>
            <w:tcW w:w="1805"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164" w:firstLine="0"/>
              <w:jc w:val="center"/>
            </w:pPr>
            <w:r>
              <w:rPr>
                <w:sz w:val="24"/>
              </w:rPr>
              <w:t xml:space="preserve"> </w:t>
            </w:r>
          </w:p>
        </w:tc>
        <w:tc>
          <w:tcPr>
            <w:tcW w:w="1558"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99" w:firstLine="0"/>
              <w:jc w:val="center"/>
            </w:pPr>
            <w:r>
              <w:rPr>
                <w:sz w:val="24"/>
              </w:rPr>
              <w:t xml:space="preserve"> 249</w:t>
            </w:r>
          </w:p>
        </w:tc>
        <w:tc>
          <w:tcPr>
            <w:tcW w:w="1786"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319" w:right="0" w:firstLine="0"/>
              <w:jc w:val="left"/>
            </w:pPr>
            <w:r>
              <w:rPr>
                <w:sz w:val="24"/>
              </w:rPr>
              <w:t xml:space="preserve"> 68.959</w:t>
            </w:r>
          </w:p>
        </w:tc>
        <w:tc>
          <w:tcPr>
            <w:tcW w:w="1024"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0" w:right="235" w:firstLine="0"/>
              <w:jc w:val="right"/>
            </w:pPr>
            <w:r>
              <w:rPr>
                <w:b/>
                <w:bCs/>
                <w:sz w:val="24"/>
                <w:szCs w:val="24"/>
                <w:rtl/>
              </w:rPr>
              <w:t xml:space="preserve">الكلي </w:t>
            </w:r>
          </w:p>
        </w:tc>
      </w:tr>
    </w:tbl>
    <w:p w:rsidR="00F33E7A" w:rsidRDefault="0099653A">
      <w:pPr>
        <w:spacing w:after="356" w:line="258" w:lineRule="auto"/>
        <w:ind w:left="121" w:right="0" w:hanging="10"/>
        <w:jc w:val="left"/>
      </w:pPr>
      <w:r>
        <w:rPr>
          <w:sz w:val="24"/>
          <w:szCs w:val="24"/>
          <w:rtl/>
        </w:rPr>
        <w:t xml:space="preserve"> *</w:t>
      </w:r>
      <w:r>
        <w:rPr>
          <w:szCs w:val="28"/>
          <w:rtl/>
        </w:rPr>
        <w:t>قيمة</w:t>
      </w:r>
      <w:r>
        <w:t xml:space="preserve">(F) </w:t>
      </w:r>
      <w:r>
        <w:rPr>
          <w:szCs w:val="28"/>
          <w:rtl/>
        </w:rPr>
        <w:t xml:space="preserve"> </w:t>
      </w:r>
      <w:r>
        <w:rPr>
          <w:szCs w:val="28"/>
          <w:rtl/>
        </w:rPr>
        <w:t>ذات دلالة إحصائية عند مستو ى</w:t>
      </w:r>
      <w:r>
        <w:rPr>
          <w:szCs w:val="28"/>
        </w:rPr>
        <w:t>0</w:t>
      </w:r>
      <w:r>
        <w:rPr>
          <w:szCs w:val="28"/>
          <w:rtl/>
        </w:rPr>
        <w:t>.</w:t>
      </w:r>
      <w:r>
        <w:rPr>
          <w:szCs w:val="28"/>
        </w:rPr>
        <w:t>05</w:t>
      </w:r>
      <w:r>
        <w:rPr>
          <w:szCs w:val="28"/>
          <w:rtl/>
        </w:rPr>
        <w:t xml:space="preserve">( </w:t>
      </w:r>
      <w:r>
        <w:rPr>
          <w:rFonts w:ascii="Cambria Math" w:eastAsia="Cambria Math" w:hAnsi="Cambria Math" w:cs="Cambria Math"/>
          <w:szCs w:val="28"/>
          <w:rtl/>
        </w:rPr>
        <w:t>≤</w:t>
      </w:r>
      <w:r>
        <w:rPr>
          <w:szCs w:val="28"/>
          <w:rtl/>
        </w:rPr>
        <w:t xml:space="preserve"> </w:t>
      </w:r>
      <w:r>
        <w:rPr>
          <w:rFonts w:ascii="Cambria" w:eastAsia="Cambria" w:hAnsi="Cambria" w:cs="Cambria"/>
        </w:rPr>
        <w:t>α</w:t>
      </w:r>
      <w:r>
        <w:rPr>
          <w:szCs w:val="28"/>
          <w:rtl/>
        </w:rPr>
        <w:t xml:space="preserve">)  </w:t>
      </w:r>
    </w:p>
    <w:p w:rsidR="00F33E7A" w:rsidRDefault="0099653A">
      <w:pPr>
        <w:spacing w:after="7"/>
        <w:ind w:left="101" w:right="136"/>
      </w:pPr>
      <w:r>
        <w:rPr>
          <w:szCs w:val="28"/>
          <w:rtl/>
        </w:rPr>
        <w:t>تشير نتائج تحليل التباين في الجدول</w:t>
      </w:r>
      <w:r>
        <w:rPr>
          <w:szCs w:val="28"/>
          <w:rtl/>
        </w:rPr>
        <w:t xml:space="preserve"> رقم</w:t>
      </w:r>
      <w:r>
        <w:rPr>
          <w:szCs w:val="28"/>
          <w:rtl/>
        </w:rPr>
        <w:t xml:space="preserve"> </w:t>
      </w:r>
      <w:r>
        <w:rPr>
          <w:szCs w:val="28"/>
        </w:rPr>
        <w:t>4</w:t>
      </w:r>
      <w:r>
        <w:rPr>
          <w:szCs w:val="28"/>
          <w:rtl/>
        </w:rPr>
        <w:t>-</w:t>
      </w:r>
      <w:r>
        <w:rPr>
          <w:szCs w:val="28"/>
        </w:rPr>
        <w:t>2</w:t>
      </w:r>
      <w:r>
        <w:rPr>
          <w:szCs w:val="28"/>
          <w:rtl/>
        </w:rPr>
        <w:t xml:space="preserve"> </w:t>
      </w:r>
      <w:r>
        <w:rPr>
          <w:szCs w:val="28"/>
          <w:rtl/>
        </w:rPr>
        <w:t>إلى وجود أثر ذي دلالة إحصائية عند مستو ى</w:t>
      </w:r>
      <w:r>
        <w:rPr>
          <w:szCs w:val="28"/>
        </w:rPr>
        <w:t>0</w:t>
      </w:r>
      <w:r>
        <w:rPr>
          <w:szCs w:val="28"/>
          <w:rtl/>
        </w:rPr>
        <w:t>.</w:t>
      </w:r>
      <w:r>
        <w:rPr>
          <w:szCs w:val="28"/>
        </w:rPr>
        <w:t>05</w:t>
      </w:r>
      <w:r>
        <w:rPr>
          <w:szCs w:val="28"/>
          <w:rtl/>
        </w:rPr>
        <w:t xml:space="preserve">( </w:t>
      </w:r>
      <w:r>
        <w:rPr>
          <w:rFonts w:ascii="Cambria Math" w:eastAsia="Cambria Math" w:hAnsi="Cambria Math" w:cs="Cambria Math"/>
          <w:szCs w:val="28"/>
          <w:rtl/>
        </w:rPr>
        <w:t>≤</w:t>
      </w:r>
      <w:r>
        <w:rPr>
          <w:szCs w:val="28"/>
          <w:rtl/>
        </w:rPr>
        <w:t xml:space="preserve"> </w:t>
      </w:r>
      <w:r>
        <w:rPr>
          <w:rFonts w:ascii="Cambria" w:eastAsia="Cambria" w:hAnsi="Cambria" w:cs="Cambria"/>
        </w:rPr>
        <w:t>α</w:t>
      </w:r>
      <w:r>
        <w:rPr>
          <w:szCs w:val="28"/>
          <w:rtl/>
        </w:rPr>
        <w:t xml:space="preserve">)  </w:t>
      </w:r>
      <w:r>
        <w:rPr>
          <w:szCs w:val="28"/>
          <w:rtl/>
        </w:rPr>
        <w:t xml:space="preserve">لمستوى تطبيق الأمن السيب ارني في بعده التقني على الثقة الرقمية، حيث بلغت قيمة  </w:t>
      </w:r>
      <w:r>
        <w:t>F</w:t>
      </w:r>
      <w:r>
        <w:rPr>
          <w:szCs w:val="28"/>
          <w:rtl/>
        </w:rPr>
        <w:t xml:space="preserve">  </w:t>
      </w:r>
      <w:r>
        <w:rPr>
          <w:szCs w:val="28"/>
          <w:rtl/>
        </w:rPr>
        <w:t xml:space="preserve"> </w:t>
      </w:r>
      <w:r>
        <w:rPr>
          <w:szCs w:val="28"/>
          <w:rtl/>
        </w:rPr>
        <w:t>المحسوبة</w:t>
      </w:r>
      <w:r>
        <w:rPr>
          <w:szCs w:val="28"/>
          <w:rtl/>
        </w:rPr>
        <w:t xml:space="preserve"> </w:t>
      </w:r>
      <w:r>
        <w:rPr>
          <w:szCs w:val="28"/>
          <w:rtl/>
        </w:rPr>
        <w:t xml:space="preserve"> </w:t>
      </w:r>
    </w:p>
    <w:p w:rsidR="00F33E7A" w:rsidRDefault="0099653A">
      <w:pPr>
        <w:spacing w:after="12" w:line="249" w:lineRule="auto"/>
        <w:ind w:left="104" w:right="295" w:hanging="8"/>
        <w:jc w:val="right"/>
      </w:pPr>
      <w:r>
        <w:rPr>
          <w:szCs w:val="28"/>
          <w:rtl/>
        </w:rPr>
        <w:t>(</w:t>
      </w:r>
      <w:r>
        <w:rPr>
          <w:szCs w:val="28"/>
        </w:rPr>
        <w:t>740</w:t>
      </w:r>
      <w:r>
        <w:rPr>
          <w:szCs w:val="28"/>
          <w:rtl/>
        </w:rPr>
        <w:t>.</w:t>
      </w:r>
      <w:r>
        <w:rPr>
          <w:szCs w:val="28"/>
        </w:rPr>
        <w:t>631</w:t>
      </w:r>
      <w:r>
        <w:rPr>
          <w:szCs w:val="28"/>
          <w:rtl/>
        </w:rPr>
        <w:t>)</w:t>
      </w:r>
      <w:r>
        <w:rPr>
          <w:szCs w:val="28"/>
          <w:rtl/>
        </w:rPr>
        <w:t xml:space="preserve"> </w:t>
      </w:r>
      <w:r>
        <w:rPr>
          <w:szCs w:val="28"/>
          <w:rtl/>
        </w:rPr>
        <w:t xml:space="preserve"> </w:t>
      </w:r>
      <w:r>
        <w:rPr>
          <w:szCs w:val="28"/>
          <w:rtl/>
        </w:rPr>
        <w:t xml:space="preserve">وبدلالة إحصائية </w:t>
      </w:r>
      <w:r>
        <w:rPr>
          <w:szCs w:val="28"/>
          <w:rtl/>
        </w:rPr>
        <w:t>(</w:t>
      </w:r>
      <w:r>
        <w:rPr>
          <w:szCs w:val="28"/>
        </w:rPr>
        <w:t>000</w:t>
      </w:r>
      <w:r>
        <w:rPr>
          <w:szCs w:val="28"/>
          <w:rtl/>
        </w:rPr>
        <w:t>.</w:t>
      </w:r>
      <w:r>
        <w:rPr>
          <w:szCs w:val="28"/>
        </w:rPr>
        <w:t>0</w:t>
      </w:r>
      <w:r>
        <w:rPr>
          <w:szCs w:val="28"/>
          <w:rtl/>
        </w:rPr>
        <w:t>)</w:t>
      </w:r>
      <w:r>
        <w:rPr>
          <w:szCs w:val="28"/>
          <w:rtl/>
        </w:rPr>
        <w:t>، مما يدل على ملاءمة نموذج الانحدار لاختبار هذه الفرضية</w:t>
      </w:r>
      <w:r>
        <w:rPr>
          <w:szCs w:val="28"/>
          <w:rtl/>
        </w:rPr>
        <w:t>.</w:t>
      </w:r>
      <w:r>
        <w:rPr>
          <w:szCs w:val="28"/>
          <w:rtl/>
        </w:rPr>
        <w:t xml:space="preserve"> </w:t>
      </w:r>
      <w:r>
        <w:rPr>
          <w:b/>
          <w:bCs/>
          <w:szCs w:val="28"/>
          <w:rtl/>
        </w:rPr>
        <w:t>الجدول رقم</w:t>
      </w:r>
      <w:r>
        <w:rPr>
          <w:b/>
          <w:bCs/>
          <w:szCs w:val="28"/>
          <w:rtl/>
        </w:rPr>
        <w:t xml:space="preserve"> </w:t>
      </w:r>
      <w:r>
        <w:rPr>
          <w:b/>
          <w:bCs/>
          <w:szCs w:val="28"/>
        </w:rPr>
        <w:t>4</w:t>
      </w:r>
      <w:r>
        <w:rPr>
          <w:b/>
          <w:bCs/>
          <w:szCs w:val="28"/>
          <w:rtl/>
        </w:rPr>
        <w:t>-</w:t>
      </w:r>
      <w:r>
        <w:rPr>
          <w:b/>
          <w:bCs/>
          <w:szCs w:val="28"/>
        </w:rPr>
        <w:t>8</w:t>
      </w:r>
      <w:r>
        <w:rPr>
          <w:b/>
          <w:bCs/>
          <w:szCs w:val="28"/>
          <w:rtl/>
        </w:rPr>
        <w:t xml:space="preserve"> نتائج تحليل الانحدار المتعدد لاختبار أثر أبعاد الأمن السيبارني في بعده التقني على الثقة الرقمي ة </w:t>
      </w:r>
    </w:p>
    <w:tbl>
      <w:tblPr>
        <w:tblStyle w:val="TableGrid"/>
        <w:tblW w:w="9350" w:type="dxa"/>
        <w:tblInd w:w="53" w:type="dxa"/>
        <w:tblCellMar>
          <w:top w:w="0" w:type="dxa"/>
          <w:left w:w="14" w:type="dxa"/>
          <w:bottom w:w="0" w:type="dxa"/>
          <w:right w:w="115" w:type="dxa"/>
        </w:tblCellMar>
        <w:tblLook w:val="04A0" w:firstRow="1" w:lastRow="0" w:firstColumn="1" w:lastColumn="0" w:noHBand="0" w:noVBand="1"/>
      </w:tblPr>
      <w:tblGrid>
        <w:gridCol w:w="1129"/>
        <w:gridCol w:w="1258"/>
        <w:gridCol w:w="1762"/>
        <w:gridCol w:w="1241"/>
        <w:gridCol w:w="1200"/>
        <w:gridCol w:w="1189"/>
        <w:gridCol w:w="1571"/>
      </w:tblGrid>
      <w:tr w:rsidR="00F33E7A">
        <w:trPr>
          <w:trHeight w:val="1206"/>
        </w:trPr>
        <w:tc>
          <w:tcPr>
            <w:tcW w:w="1129" w:type="dxa"/>
            <w:tcBorders>
              <w:top w:val="single" w:sz="4" w:space="0" w:color="ED7D31"/>
              <w:left w:val="single" w:sz="4" w:space="0" w:color="ED7D31"/>
              <w:bottom w:val="single" w:sz="4" w:space="0" w:color="ED7D31"/>
              <w:right w:val="nil"/>
            </w:tcBorders>
            <w:shd w:val="clear" w:color="auto" w:fill="ED7D31"/>
          </w:tcPr>
          <w:p w:rsidR="00F33E7A" w:rsidRDefault="0099653A">
            <w:pPr>
              <w:spacing w:after="174" w:line="259" w:lineRule="auto"/>
              <w:ind w:left="0" w:right="284" w:firstLine="0"/>
              <w:jc w:val="right"/>
            </w:pPr>
            <w:r>
              <w:rPr>
                <w:b/>
                <w:bCs/>
                <w:color w:val="FFFFFF"/>
                <w:sz w:val="24"/>
                <w:szCs w:val="24"/>
                <w:rtl/>
              </w:rPr>
              <w:t xml:space="preserve">مستوى </w:t>
            </w:r>
          </w:p>
          <w:p w:rsidR="00F33E7A" w:rsidRDefault="0099653A">
            <w:pPr>
              <w:spacing w:after="0" w:line="259" w:lineRule="auto"/>
              <w:ind w:left="0" w:right="316" w:firstLine="0"/>
              <w:jc w:val="right"/>
            </w:pPr>
            <w:r>
              <w:rPr>
                <w:b/>
                <w:bCs/>
                <w:color w:val="FFFFFF"/>
                <w:sz w:val="24"/>
                <w:szCs w:val="24"/>
                <w:rtl/>
              </w:rPr>
              <w:t xml:space="preserve">الدلالة  </w:t>
            </w:r>
          </w:p>
        </w:tc>
        <w:tc>
          <w:tcPr>
            <w:tcW w:w="1258" w:type="dxa"/>
            <w:tcBorders>
              <w:top w:val="single" w:sz="4" w:space="0" w:color="ED7D31"/>
              <w:left w:val="nil"/>
              <w:bottom w:val="single" w:sz="4" w:space="0" w:color="ED7D31"/>
              <w:right w:val="nil"/>
            </w:tcBorders>
            <w:shd w:val="clear" w:color="auto" w:fill="ED7D31"/>
          </w:tcPr>
          <w:p w:rsidR="00F33E7A" w:rsidRDefault="0099653A">
            <w:pPr>
              <w:spacing w:after="0" w:line="259" w:lineRule="auto"/>
              <w:ind w:left="0" w:right="252" w:firstLine="47"/>
              <w:jc w:val="right"/>
            </w:pPr>
            <w:r>
              <w:rPr>
                <w:b/>
                <w:bCs/>
                <w:color w:val="FFFFFF"/>
                <w:sz w:val="24"/>
                <w:szCs w:val="24"/>
                <w:rtl/>
              </w:rPr>
              <w:t>قيمة</w:t>
            </w:r>
            <w:r>
              <w:rPr>
                <w:b/>
                <w:color w:val="FFFFFF"/>
                <w:sz w:val="24"/>
              </w:rPr>
              <w:t xml:space="preserve">T </w:t>
            </w:r>
            <w:r>
              <w:rPr>
                <w:b/>
                <w:bCs/>
                <w:color w:val="FFFFFF"/>
                <w:sz w:val="24"/>
                <w:szCs w:val="24"/>
                <w:rtl/>
              </w:rPr>
              <w:t xml:space="preserve"> المحسوبة </w:t>
            </w:r>
          </w:p>
        </w:tc>
        <w:tc>
          <w:tcPr>
            <w:tcW w:w="1762" w:type="dxa"/>
            <w:tcBorders>
              <w:top w:val="single" w:sz="4" w:space="0" w:color="ED7D31"/>
              <w:left w:val="nil"/>
              <w:bottom w:val="single" w:sz="4" w:space="0" w:color="ED7D31"/>
              <w:right w:val="nil"/>
            </w:tcBorders>
            <w:shd w:val="clear" w:color="auto" w:fill="ED7D31"/>
          </w:tcPr>
          <w:p w:rsidR="00F33E7A" w:rsidRDefault="0099653A">
            <w:pPr>
              <w:spacing w:after="182" w:line="259" w:lineRule="auto"/>
              <w:ind w:left="0" w:right="300" w:firstLine="0"/>
              <w:jc w:val="right"/>
            </w:pPr>
            <w:r>
              <w:rPr>
                <w:b/>
                <w:bCs/>
                <w:color w:val="FFFFFF"/>
                <w:sz w:val="24"/>
                <w:szCs w:val="24"/>
                <w:rtl/>
              </w:rPr>
              <w:t xml:space="preserve">معامل الانحدار </w:t>
            </w:r>
          </w:p>
          <w:p w:rsidR="00F33E7A" w:rsidRDefault="0099653A">
            <w:pPr>
              <w:spacing w:after="0" w:line="259" w:lineRule="auto"/>
              <w:ind w:left="0" w:right="356" w:firstLine="0"/>
              <w:jc w:val="right"/>
            </w:pPr>
            <w:r>
              <w:rPr>
                <w:b/>
                <w:bCs/>
                <w:color w:val="FFFFFF"/>
                <w:sz w:val="24"/>
                <w:szCs w:val="24"/>
                <w:rtl/>
              </w:rPr>
              <w:t>المعيار ي</w:t>
            </w:r>
            <w:r>
              <w:rPr>
                <w:b/>
                <w:color w:val="FFFFFF"/>
                <w:sz w:val="24"/>
              </w:rPr>
              <w:t>Beta</w:t>
            </w:r>
            <w:r>
              <w:rPr>
                <w:b/>
                <w:bCs/>
                <w:color w:val="FFFFFF"/>
                <w:sz w:val="24"/>
                <w:szCs w:val="24"/>
                <w:rtl/>
              </w:rPr>
              <w:t xml:space="preserve">  </w:t>
            </w:r>
          </w:p>
        </w:tc>
        <w:tc>
          <w:tcPr>
            <w:tcW w:w="1241" w:type="dxa"/>
            <w:tcBorders>
              <w:top w:val="single" w:sz="4" w:space="0" w:color="ED7D31"/>
              <w:left w:val="nil"/>
              <w:bottom w:val="single" w:sz="4" w:space="0" w:color="ED7D31"/>
              <w:right w:val="nil"/>
            </w:tcBorders>
            <w:shd w:val="clear" w:color="auto" w:fill="ED7D31"/>
          </w:tcPr>
          <w:p w:rsidR="00F33E7A" w:rsidRDefault="0099653A">
            <w:pPr>
              <w:spacing w:after="0" w:line="259" w:lineRule="auto"/>
              <w:ind w:left="0" w:right="262" w:firstLine="197"/>
              <w:jc w:val="right"/>
            </w:pPr>
            <w:r>
              <w:rPr>
                <w:b/>
                <w:bCs/>
                <w:color w:val="FFFFFF"/>
                <w:sz w:val="24"/>
                <w:szCs w:val="24"/>
                <w:rtl/>
              </w:rPr>
              <w:t>معاملالانحدار</w:t>
            </w:r>
            <w:r>
              <w:rPr>
                <w:b/>
                <w:color w:val="FFFFFF"/>
                <w:sz w:val="24"/>
              </w:rPr>
              <w:t>B</w:t>
            </w:r>
            <w:r>
              <w:rPr>
                <w:b/>
                <w:bCs/>
                <w:color w:val="FFFFFF"/>
                <w:sz w:val="24"/>
                <w:szCs w:val="24"/>
                <w:rtl/>
              </w:rPr>
              <w:t xml:space="preserve">  </w:t>
            </w:r>
          </w:p>
        </w:tc>
        <w:tc>
          <w:tcPr>
            <w:tcW w:w="1200" w:type="dxa"/>
            <w:tcBorders>
              <w:top w:val="single" w:sz="4" w:space="0" w:color="ED7D31"/>
              <w:left w:val="nil"/>
              <w:bottom w:val="single" w:sz="4" w:space="0" w:color="ED7D31"/>
              <w:right w:val="nil"/>
            </w:tcBorders>
            <w:shd w:val="clear" w:color="auto" w:fill="ED7D31"/>
          </w:tcPr>
          <w:p w:rsidR="00F33E7A" w:rsidRDefault="0099653A">
            <w:pPr>
              <w:spacing w:after="0" w:line="259" w:lineRule="auto"/>
              <w:ind w:left="0" w:right="250" w:firstLine="193"/>
              <w:jc w:val="right"/>
            </w:pPr>
            <w:r>
              <w:rPr>
                <w:b/>
                <w:bCs/>
                <w:color w:val="FFFFFF"/>
                <w:sz w:val="24"/>
                <w:szCs w:val="24"/>
                <w:rtl/>
              </w:rPr>
              <w:t>معاملالتحديد</w:t>
            </w:r>
            <w:r>
              <w:rPr>
                <w:b/>
                <w:color w:val="FFFFFF"/>
                <w:sz w:val="24"/>
              </w:rPr>
              <w:t>R²</w:t>
            </w:r>
            <w:r>
              <w:rPr>
                <w:b/>
                <w:bCs/>
                <w:color w:val="FFFFFF"/>
                <w:sz w:val="24"/>
                <w:szCs w:val="24"/>
                <w:rtl/>
              </w:rPr>
              <w:t xml:space="preserve">  </w:t>
            </w:r>
          </w:p>
        </w:tc>
        <w:tc>
          <w:tcPr>
            <w:tcW w:w="1189" w:type="dxa"/>
            <w:tcBorders>
              <w:top w:val="single" w:sz="4" w:space="0" w:color="ED7D31"/>
              <w:left w:val="nil"/>
              <w:bottom w:val="single" w:sz="4" w:space="0" w:color="ED7D31"/>
              <w:right w:val="nil"/>
            </w:tcBorders>
            <w:shd w:val="clear" w:color="auto" w:fill="ED7D31"/>
          </w:tcPr>
          <w:p w:rsidR="00F33E7A" w:rsidRDefault="0099653A">
            <w:pPr>
              <w:spacing w:after="0" w:line="259" w:lineRule="auto"/>
              <w:ind w:left="0" w:right="264" w:firstLine="168"/>
              <w:jc w:val="right"/>
            </w:pPr>
            <w:r>
              <w:rPr>
                <w:b/>
                <w:bCs/>
                <w:color w:val="FFFFFF"/>
                <w:sz w:val="24"/>
                <w:szCs w:val="24"/>
                <w:rtl/>
              </w:rPr>
              <w:t>معاملالارتباط</w:t>
            </w:r>
            <w:r>
              <w:rPr>
                <w:b/>
                <w:color w:val="FFFFFF"/>
                <w:sz w:val="24"/>
              </w:rPr>
              <w:t>R</w:t>
            </w:r>
            <w:r>
              <w:rPr>
                <w:b/>
                <w:bCs/>
                <w:color w:val="FFFFFF"/>
                <w:sz w:val="24"/>
                <w:szCs w:val="24"/>
                <w:rtl/>
              </w:rPr>
              <w:t xml:space="preserve">  </w:t>
            </w:r>
          </w:p>
        </w:tc>
        <w:tc>
          <w:tcPr>
            <w:tcW w:w="1571" w:type="dxa"/>
            <w:tcBorders>
              <w:top w:val="single" w:sz="4" w:space="0" w:color="ED7D31"/>
              <w:left w:val="nil"/>
              <w:bottom w:val="single" w:sz="4" w:space="0" w:color="ED7D31"/>
              <w:right w:val="single" w:sz="4" w:space="0" w:color="ED7D31"/>
            </w:tcBorders>
            <w:shd w:val="clear" w:color="auto" w:fill="ED7D31"/>
          </w:tcPr>
          <w:p w:rsidR="00F33E7A" w:rsidRDefault="0099653A">
            <w:pPr>
              <w:spacing w:after="0" w:line="259" w:lineRule="auto"/>
              <w:ind w:left="0" w:right="170" w:firstLine="0"/>
              <w:jc w:val="right"/>
            </w:pPr>
            <w:r>
              <w:rPr>
                <w:b/>
                <w:bCs/>
                <w:color w:val="FFFFFF"/>
                <w:sz w:val="24"/>
                <w:szCs w:val="24"/>
                <w:rtl/>
              </w:rPr>
              <w:t xml:space="preserve">المتغير المستقل </w:t>
            </w:r>
          </w:p>
        </w:tc>
      </w:tr>
      <w:tr w:rsidR="00F33E7A">
        <w:trPr>
          <w:trHeight w:val="606"/>
        </w:trPr>
        <w:tc>
          <w:tcPr>
            <w:tcW w:w="1129"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59" w:right="0" w:firstLine="0"/>
              <w:jc w:val="left"/>
            </w:pPr>
            <w:r>
              <w:rPr>
                <w:b/>
                <w:sz w:val="24"/>
              </w:rPr>
              <w:t xml:space="preserve"> *000.0</w:t>
            </w:r>
          </w:p>
        </w:tc>
        <w:tc>
          <w:tcPr>
            <w:tcW w:w="1258"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187" w:right="0" w:firstLine="0"/>
              <w:jc w:val="left"/>
            </w:pPr>
            <w:r>
              <w:rPr>
                <w:b/>
                <w:sz w:val="24"/>
              </w:rPr>
              <w:t xml:space="preserve"> 5.031</w:t>
            </w:r>
          </w:p>
        </w:tc>
        <w:tc>
          <w:tcPr>
            <w:tcW w:w="1762"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16" w:firstLine="0"/>
              <w:jc w:val="center"/>
            </w:pPr>
            <w:r>
              <w:rPr>
                <w:b/>
                <w:sz w:val="24"/>
              </w:rPr>
              <w:t xml:space="preserve"> </w:t>
            </w:r>
            <w:r>
              <w:rPr>
                <w:b/>
                <w:sz w:val="24"/>
              </w:rPr>
              <w:t>0.265</w:t>
            </w:r>
          </w:p>
        </w:tc>
        <w:tc>
          <w:tcPr>
            <w:tcW w:w="1241"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178" w:right="0" w:firstLine="0"/>
              <w:jc w:val="left"/>
            </w:pPr>
            <w:r>
              <w:rPr>
                <w:b/>
                <w:sz w:val="24"/>
              </w:rPr>
              <w:t xml:space="preserve"> 0.280</w:t>
            </w:r>
          </w:p>
        </w:tc>
        <w:tc>
          <w:tcPr>
            <w:tcW w:w="1200"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158" w:right="0" w:firstLine="0"/>
              <w:jc w:val="left"/>
            </w:pPr>
            <w:r>
              <w:rPr>
                <w:b/>
                <w:sz w:val="24"/>
              </w:rPr>
              <w:t xml:space="preserve"> 0.624</w:t>
            </w:r>
          </w:p>
        </w:tc>
        <w:tc>
          <w:tcPr>
            <w:tcW w:w="1189"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151" w:right="0" w:firstLine="0"/>
              <w:jc w:val="left"/>
            </w:pPr>
            <w:r>
              <w:rPr>
                <w:b/>
                <w:sz w:val="24"/>
              </w:rPr>
              <w:t xml:space="preserve"> 0.790</w:t>
            </w:r>
          </w:p>
        </w:tc>
        <w:tc>
          <w:tcPr>
            <w:tcW w:w="1571"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0" w:right="197" w:firstLine="0"/>
              <w:jc w:val="right"/>
            </w:pPr>
            <w:r>
              <w:rPr>
                <w:b/>
                <w:bCs/>
                <w:sz w:val="24"/>
                <w:szCs w:val="24"/>
                <w:rtl/>
              </w:rPr>
              <w:t xml:space="preserve">التشفير المتقدم  </w:t>
            </w:r>
          </w:p>
        </w:tc>
      </w:tr>
      <w:tr w:rsidR="00F33E7A">
        <w:trPr>
          <w:trHeight w:val="613"/>
        </w:trPr>
        <w:tc>
          <w:tcPr>
            <w:tcW w:w="1129"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59" w:right="0" w:firstLine="0"/>
              <w:jc w:val="left"/>
            </w:pPr>
            <w:r>
              <w:rPr>
                <w:b/>
                <w:sz w:val="24"/>
              </w:rPr>
              <w:t xml:space="preserve"> *000.0</w:t>
            </w:r>
          </w:p>
        </w:tc>
        <w:tc>
          <w:tcPr>
            <w:tcW w:w="1258"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187" w:right="0" w:firstLine="0"/>
              <w:jc w:val="left"/>
            </w:pPr>
            <w:r>
              <w:rPr>
                <w:b/>
                <w:sz w:val="24"/>
              </w:rPr>
              <w:t xml:space="preserve"> 6.279</w:t>
            </w:r>
          </w:p>
        </w:tc>
        <w:tc>
          <w:tcPr>
            <w:tcW w:w="1762"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16" w:firstLine="0"/>
              <w:jc w:val="center"/>
            </w:pPr>
            <w:r>
              <w:rPr>
                <w:b/>
                <w:sz w:val="24"/>
              </w:rPr>
              <w:t xml:space="preserve"> 0.333</w:t>
            </w:r>
          </w:p>
        </w:tc>
        <w:tc>
          <w:tcPr>
            <w:tcW w:w="1241"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178" w:right="0" w:firstLine="0"/>
              <w:jc w:val="left"/>
            </w:pPr>
            <w:r>
              <w:rPr>
                <w:b/>
                <w:sz w:val="24"/>
              </w:rPr>
              <w:t xml:space="preserve"> 0.322</w:t>
            </w:r>
          </w:p>
        </w:tc>
        <w:tc>
          <w:tcPr>
            <w:tcW w:w="1200"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465" w:right="0" w:firstLine="0"/>
              <w:jc w:val="left"/>
            </w:pPr>
            <w:r>
              <w:rPr>
                <w:b/>
                <w:sz w:val="24"/>
              </w:rPr>
              <w:t xml:space="preserve"> </w:t>
            </w:r>
          </w:p>
        </w:tc>
        <w:tc>
          <w:tcPr>
            <w:tcW w:w="1189"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461" w:right="0" w:firstLine="0"/>
              <w:jc w:val="left"/>
            </w:pPr>
            <w:r>
              <w:rPr>
                <w:b/>
                <w:sz w:val="24"/>
              </w:rPr>
              <w:t xml:space="preserve"> </w:t>
            </w:r>
          </w:p>
        </w:tc>
        <w:tc>
          <w:tcPr>
            <w:tcW w:w="1571" w:type="dxa"/>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0" w:right="125" w:firstLine="0"/>
              <w:jc w:val="right"/>
            </w:pPr>
            <w:r>
              <w:rPr>
                <w:b/>
                <w:bCs/>
                <w:sz w:val="24"/>
                <w:szCs w:val="24"/>
                <w:rtl/>
              </w:rPr>
              <w:t xml:space="preserve">المصادقة الثنائية  </w:t>
            </w:r>
          </w:p>
        </w:tc>
      </w:tr>
      <w:tr w:rsidR="00F33E7A">
        <w:trPr>
          <w:trHeight w:val="1205"/>
        </w:trPr>
        <w:tc>
          <w:tcPr>
            <w:tcW w:w="1129"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59" w:right="0" w:firstLine="0"/>
              <w:jc w:val="left"/>
            </w:pPr>
            <w:r>
              <w:rPr>
                <w:b/>
                <w:sz w:val="24"/>
              </w:rPr>
              <w:t xml:space="preserve"> *000.0</w:t>
            </w:r>
          </w:p>
        </w:tc>
        <w:tc>
          <w:tcPr>
            <w:tcW w:w="1258"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187" w:right="0" w:firstLine="0"/>
              <w:jc w:val="left"/>
            </w:pPr>
            <w:r>
              <w:rPr>
                <w:b/>
                <w:sz w:val="24"/>
              </w:rPr>
              <w:t xml:space="preserve"> 6.356</w:t>
            </w:r>
          </w:p>
        </w:tc>
        <w:tc>
          <w:tcPr>
            <w:tcW w:w="1762"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16" w:firstLine="0"/>
              <w:jc w:val="center"/>
            </w:pPr>
            <w:r>
              <w:rPr>
                <w:b/>
                <w:sz w:val="24"/>
              </w:rPr>
              <w:t xml:space="preserve"> 0.326</w:t>
            </w:r>
          </w:p>
        </w:tc>
        <w:tc>
          <w:tcPr>
            <w:tcW w:w="1241"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178" w:right="0" w:firstLine="0"/>
              <w:jc w:val="left"/>
            </w:pPr>
            <w:r>
              <w:rPr>
                <w:b/>
                <w:sz w:val="24"/>
              </w:rPr>
              <w:t xml:space="preserve"> 0.309</w:t>
            </w:r>
          </w:p>
        </w:tc>
        <w:tc>
          <w:tcPr>
            <w:tcW w:w="1200"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465" w:right="0" w:firstLine="0"/>
              <w:jc w:val="left"/>
            </w:pPr>
            <w:r>
              <w:rPr>
                <w:b/>
                <w:sz w:val="24"/>
              </w:rPr>
              <w:t xml:space="preserve"> </w:t>
            </w:r>
          </w:p>
        </w:tc>
        <w:tc>
          <w:tcPr>
            <w:tcW w:w="1189"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461" w:right="0" w:firstLine="0"/>
              <w:jc w:val="left"/>
            </w:pPr>
            <w:r>
              <w:rPr>
                <w:b/>
                <w:sz w:val="24"/>
              </w:rPr>
              <w:t xml:space="preserve"> </w:t>
            </w:r>
          </w:p>
        </w:tc>
        <w:tc>
          <w:tcPr>
            <w:tcW w:w="1571"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spacing w:after="167" w:line="259" w:lineRule="auto"/>
              <w:ind w:left="0" w:right="105" w:firstLine="0"/>
              <w:jc w:val="center"/>
            </w:pPr>
            <w:r>
              <w:rPr>
                <w:b/>
                <w:bCs/>
                <w:sz w:val="24"/>
                <w:szCs w:val="24"/>
                <w:rtl/>
              </w:rPr>
              <w:t>المراقبة الفورية</w:t>
            </w:r>
          </w:p>
          <w:p w:rsidR="00F33E7A" w:rsidRDefault="0099653A">
            <w:pPr>
              <w:spacing w:after="0" w:line="259" w:lineRule="auto"/>
              <w:ind w:left="0" w:right="406" w:firstLine="0"/>
              <w:jc w:val="right"/>
            </w:pPr>
            <w:r>
              <w:rPr>
                <w:b/>
                <w:bCs/>
                <w:sz w:val="24"/>
                <w:szCs w:val="24"/>
                <w:rtl/>
              </w:rPr>
              <w:t xml:space="preserve">للمعاملات </w:t>
            </w:r>
          </w:p>
        </w:tc>
      </w:tr>
    </w:tbl>
    <w:p w:rsidR="00F33E7A" w:rsidRDefault="0099653A">
      <w:pPr>
        <w:spacing w:after="356" w:line="258" w:lineRule="auto"/>
        <w:ind w:left="120" w:right="0" w:hanging="10"/>
        <w:jc w:val="left"/>
      </w:pPr>
      <w:r>
        <w:rPr>
          <w:szCs w:val="28"/>
          <w:rtl/>
        </w:rPr>
        <w:t xml:space="preserve"> *</w:t>
      </w:r>
      <w:r>
        <w:rPr>
          <w:szCs w:val="28"/>
          <w:rtl/>
        </w:rPr>
        <w:t>التأثير ذو دلالة إحصائية عند مستو ى</w:t>
      </w:r>
      <w:r>
        <w:rPr>
          <w:szCs w:val="28"/>
        </w:rPr>
        <w:t>0</w:t>
      </w:r>
      <w:r>
        <w:rPr>
          <w:szCs w:val="28"/>
          <w:rtl/>
        </w:rPr>
        <w:t>.</w:t>
      </w:r>
      <w:r>
        <w:rPr>
          <w:szCs w:val="28"/>
        </w:rPr>
        <w:t>05</w:t>
      </w:r>
      <w:r>
        <w:rPr>
          <w:szCs w:val="28"/>
          <w:rtl/>
        </w:rPr>
        <w:t xml:space="preserve">( </w:t>
      </w:r>
      <w:r>
        <w:rPr>
          <w:rFonts w:ascii="Cambria Math" w:eastAsia="Cambria Math" w:hAnsi="Cambria Math" w:cs="Cambria Math"/>
          <w:szCs w:val="28"/>
          <w:rtl/>
        </w:rPr>
        <w:t>≤</w:t>
      </w:r>
      <w:r>
        <w:rPr>
          <w:szCs w:val="28"/>
          <w:rtl/>
        </w:rPr>
        <w:t xml:space="preserve"> </w:t>
      </w:r>
      <w:r>
        <w:rPr>
          <w:rFonts w:ascii="Cambria" w:eastAsia="Cambria" w:hAnsi="Cambria" w:cs="Cambria"/>
        </w:rPr>
        <w:t>α</w:t>
      </w:r>
      <w:r>
        <w:rPr>
          <w:szCs w:val="28"/>
          <w:rtl/>
        </w:rPr>
        <w:t xml:space="preserve">)  </w:t>
      </w:r>
    </w:p>
    <w:p w:rsidR="00F33E7A" w:rsidRDefault="0099653A">
      <w:pPr>
        <w:ind w:left="101" w:right="35"/>
      </w:pPr>
      <w:r>
        <w:rPr>
          <w:szCs w:val="28"/>
          <w:rtl/>
        </w:rPr>
        <w:t xml:space="preserve">تشير نتائج تحليل الانحدار المتعدد في الجدول </w:t>
      </w:r>
      <w:r>
        <w:rPr>
          <w:szCs w:val="28"/>
          <w:rtl/>
        </w:rPr>
        <w:t>رقم</w:t>
      </w:r>
      <w:r>
        <w:rPr>
          <w:szCs w:val="28"/>
          <w:rtl/>
        </w:rPr>
        <w:t xml:space="preserve"> </w:t>
      </w:r>
      <w:r>
        <w:rPr>
          <w:szCs w:val="28"/>
        </w:rPr>
        <w:t>4</w:t>
      </w:r>
      <w:r>
        <w:rPr>
          <w:szCs w:val="28"/>
          <w:rtl/>
        </w:rPr>
        <w:t>-</w:t>
      </w:r>
      <w:r>
        <w:rPr>
          <w:szCs w:val="28"/>
        </w:rPr>
        <w:t>3</w:t>
      </w:r>
      <w:r>
        <w:rPr>
          <w:szCs w:val="28"/>
          <w:rtl/>
        </w:rPr>
        <w:t xml:space="preserve"> </w:t>
      </w:r>
      <w:r>
        <w:rPr>
          <w:szCs w:val="28"/>
          <w:rtl/>
        </w:rPr>
        <w:t>إلى وجود تأثير دال إحصائيًا لجميع أبعاد الأمن السيب ارني في بعده التقني على الثقة الرقمية. فقد بلغت قيمة معامل الارتباط</w:t>
      </w:r>
      <w:r>
        <w:t xml:space="preserve">R = 0.790 </w:t>
      </w:r>
      <w:r>
        <w:rPr>
          <w:szCs w:val="28"/>
          <w:rtl/>
        </w:rPr>
        <w:t>، وبلغ معامل التحدي د</w:t>
      </w:r>
      <w:r>
        <w:t xml:space="preserve">R² = 0.624 </w:t>
      </w:r>
      <w:r>
        <w:rPr>
          <w:szCs w:val="28"/>
          <w:rtl/>
        </w:rPr>
        <w:t>، ما يعني أن</w:t>
      </w:r>
      <w:r>
        <w:rPr>
          <w:szCs w:val="28"/>
          <w:rtl/>
        </w:rPr>
        <w:t xml:space="preserve"> %</w:t>
      </w:r>
      <w:r>
        <w:rPr>
          <w:szCs w:val="28"/>
        </w:rPr>
        <w:t>62</w:t>
      </w:r>
      <w:r>
        <w:rPr>
          <w:szCs w:val="28"/>
          <w:rtl/>
        </w:rPr>
        <w:t>.</w:t>
      </w:r>
      <w:r>
        <w:rPr>
          <w:szCs w:val="28"/>
        </w:rPr>
        <w:t>4</w:t>
      </w:r>
      <w:r>
        <w:rPr>
          <w:szCs w:val="28"/>
          <w:rtl/>
        </w:rPr>
        <w:t xml:space="preserve"> </w:t>
      </w:r>
      <w:r>
        <w:rPr>
          <w:szCs w:val="28"/>
          <w:rtl/>
        </w:rPr>
        <w:t>من التباين في الثقة الرقمية يفسَّر من خلال أبعاد الأمن السيب ارني في</w:t>
      </w:r>
      <w:r>
        <w:rPr>
          <w:szCs w:val="28"/>
          <w:rtl/>
        </w:rPr>
        <w:t xml:space="preserve"> بعده التقني. كما تبين أن جميع الأبعاد الثلاثة كان لها تأثير دال إحصائيًا، حيث بلغت قيم</w:t>
      </w:r>
      <w:r>
        <w:rPr>
          <w:szCs w:val="28"/>
          <w:rtl/>
        </w:rPr>
        <w:t xml:space="preserve"> </w:t>
      </w:r>
      <w:r>
        <w:t>T</w:t>
      </w:r>
      <w:r>
        <w:rPr>
          <w:szCs w:val="28"/>
          <w:rtl/>
        </w:rPr>
        <w:t>لكل من: التشفير المتقدم</w:t>
      </w:r>
      <w:r>
        <w:rPr>
          <w:szCs w:val="28"/>
          <w:rtl/>
        </w:rPr>
        <w:t xml:space="preserve"> (</w:t>
      </w:r>
      <w:r>
        <w:rPr>
          <w:szCs w:val="28"/>
        </w:rPr>
        <w:t>130</w:t>
      </w:r>
      <w:r>
        <w:rPr>
          <w:szCs w:val="28"/>
          <w:rtl/>
        </w:rPr>
        <w:t>.</w:t>
      </w:r>
      <w:r>
        <w:rPr>
          <w:szCs w:val="28"/>
        </w:rPr>
        <w:t>5</w:t>
      </w:r>
      <w:r>
        <w:rPr>
          <w:szCs w:val="28"/>
          <w:rtl/>
        </w:rPr>
        <w:t>)</w:t>
      </w:r>
      <w:r>
        <w:rPr>
          <w:szCs w:val="28"/>
          <w:rtl/>
        </w:rPr>
        <w:t>، والمصادقة الثنائية</w:t>
      </w:r>
      <w:r>
        <w:rPr>
          <w:szCs w:val="28"/>
          <w:rtl/>
        </w:rPr>
        <w:t xml:space="preserve"> (</w:t>
      </w:r>
      <w:r>
        <w:rPr>
          <w:szCs w:val="28"/>
        </w:rPr>
        <w:t>972</w:t>
      </w:r>
      <w:r>
        <w:rPr>
          <w:szCs w:val="28"/>
          <w:rtl/>
        </w:rPr>
        <w:t>.</w:t>
      </w:r>
      <w:r>
        <w:rPr>
          <w:szCs w:val="28"/>
        </w:rPr>
        <w:t>6</w:t>
      </w:r>
      <w:r>
        <w:rPr>
          <w:szCs w:val="28"/>
          <w:rtl/>
        </w:rPr>
        <w:t>)</w:t>
      </w:r>
      <w:r>
        <w:rPr>
          <w:szCs w:val="28"/>
          <w:rtl/>
        </w:rPr>
        <w:t>، والم ارقبة الفورية للمعاملا ت</w:t>
      </w:r>
      <w:r>
        <w:rPr>
          <w:szCs w:val="28"/>
          <w:rtl/>
        </w:rPr>
        <w:t xml:space="preserve"> (</w:t>
      </w:r>
      <w:r>
        <w:rPr>
          <w:szCs w:val="28"/>
        </w:rPr>
        <w:t>653</w:t>
      </w:r>
      <w:r>
        <w:rPr>
          <w:szCs w:val="28"/>
          <w:rtl/>
        </w:rPr>
        <w:t>.</w:t>
      </w:r>
      <w:r>
        <w:rPr>
          <w:szCs w:val="28"/>
        </w:rPr>
        <w:t>6</w:t>
      </w:r>
      <w:r>
        <w:rPr>
          <w:szCs w:val="28"/>
          <w:rtl/>
        </w:rPr>
        <w:t>)</w:t>
      </w:r>
      <w:r>
        <w:rPr>
          <w:szCs w:val="28"/>
          <w:rtl/>
        </w:rPr>
        <w:t>،وجميعها عند مستوى دلالة</w:t>
      </w:r>
      <w:r>
        <w:rPr>
          <w:szCs w:val="28"/>
          <w:rtl/>
        </w:rPr>
        <w:t xml:space="preserve"> (</w:t>
      </w:r>
      <w:r>
        <w:rPr>
          <w:szCs w:val="28"/>
        </w:rPr>
        <w:t>000</w:t>
      </w:r>
      <w:r>
        <w:rPr>
          <w:szCs w:val="28"/>
          <w:rtl/>
        </w:rPr>
        <w:t>.</w:t>
      </w:r>
      <w:r>
        <w:rPr>
          <w:szCs w:val="28"/>
        </w:rPr>
        <w:t>0</w:t>
      </w:r>
      <w:r>
        <w:rPr>
          <w:szCs w:val="28"/>
          <w:rtl/>
        </w:rPr>
        <w:t>)</w:t>
      </w:r>
      <w:r>
        <w:rPr>
          <w:szCs w:val="28"/>
          <w:rtl/>
        </w:rPr>
        <w:t xml:space="preserve"> وبناءً على ذلك، ترفض الفرضية الصفرية</w:t>
      </w:r>
      <w:r>
        <w:rPr>
          <w:szCs w:val="28"/>
          <w:rtl/>
        </w:rPr>
        <w:t xml:space="preserve"> الأولى وتقبل الفرضية البديل ةالتي تنص على وجود أثر ذي دلالة إحصائية لمستوى تطبيق الأمن السيب ارني في بُعده التقني على الثقة الرقمية</w:t>
      </w:r>
      <w:r>
        <w:rPr>
          <w:szCs w:val="28"/>
          <w:rtl/>
        </w:rPr>
        <w:t xml:space="preserve">. </w:t>
      </w:r>
    </w:p>
    <w:p w:rsidR="00F33E7A" w:rsidRDefault="0099653A">
      <w:pPr>
        <w:bidi w:val="0"/>
        <w:spacing w:after="0" w:line="259" w:lineRule="auto"/>
        <w:ind w:left="0" w:right="158" w:firstLine="0"/>
        <w:jc w:val="right"/>
      </w:pPr>
      <w:r>
        <w:t xml:space="preserve"> </w:t>
      </w:r>
    </w:p>
    <w:p w:rsidR="00F33E7A" w:rsidRDefault="0099653A">
      <w:pPr>
        <w:spacing w:after="12" w:line="249" w:lineRule="auto"/>
        <w:ind w:left="270" w:right="225" w:hanging="174"/>
        <w:jc w:val="right"/>
      </w:pPr>
      <w:r>
        <w:rPr>
          <w:b/>
          <w:bCs/>
          <w:szCs w:val="28"/>
        </w:rPr>
        <w:t>1</w:t>
      </w:r>
      <w:r>
        <w:rPr>
          <w:b/>
          <w:bCs/>
          <w:szCs w:val="28"/>
          <w:rtl/>
        </w:rPr>
        <w:t>.</w:t>
      </w:r>
      <w:r>
        <w:rPr>
          <w:b/>
          <w:bCs/>
          <w:szCs w:val="28"/>
        </w:rPr>
        <w:t>41</w:t>
      </w:r>
      <w:r>
        <w:rPr>
          <w:b/>
          <w:bCs/>
          <w:szCs w:val="28"/>
          <w:rtl/>
        </w:rPr>
        <w:t>.</w:t>
      </w:r>
      <w:r>
        <w:rPr>
          <w:b/>
          <w:bCs/>
          <w:szCs w:val="28"/>
        </w:rPr>
        <w:t>3</w:t>
      </w:r>
      <w:r>
        <w:rPr>
          <w:b/>
          <w:bCs/>
          <w:szCs w:val="28"/>
          <w:rtl/>
        </w:rPr>
        <w:t xml:space="preserve">. الفرضيات الفرعية للفرضية الأول ى الجدول رقم </w:t>
      </w:r>
      <w:r>
        <w:rPr>
          <w:b/>
          <w:bCs/>
          <w:szCs w:val="28"/>
        </w:rPr>
        <w:t>4</w:t>
      </w:r>
      <w:r>
        <w:rPr>
          <w:b/>
          <w:bCs/>
          <w:szCs w:val="28"/>
          <w:rtl/>
        </w:rPr>
        <w:t>-</w:t>
      </w:r>
      <w:r>
        <w:rPr>
          <w:b/>
          <w:bCs/>
          <w:szCs w:val="28"/>
        </w:rPr>
        <w:t>9</w:t>
      </w:r>
      <w:r>
        <w:rPr>
          <w:b/>
          <w:bCs/>
          <w:szCs w:val="28"/>
          <w:rtl/>
        </w:rPr>
        <w:t xml:space="preserve"> نتائج تحليل الانحدار البسيط لاختبار أثر كل بُعد من أبعاد الأمن </w:t>
      </w:r>
      <w:r>
        <w:rPr>
          <w:b/>
          <w:bCs/>
          <w:szCs w:val="28"/>
          <w:rtl/>
        </w:rPr>
        <w:t xml:space="preserve">السيبارني في الثقة الرقمي ة </w:t>
      </w:r>
    </w:p>
    <w:tbl>
      <w:tblPr>
        <w:tblStyle w:val="TableGrid"/>
        <w:tblW w:w="9350" w:type="dxa"/>
        <w:tblInd w:w="53" w:type="dxa"/>
        <w:tblCellMar>
          <w:top w:w="4" w:type="dxa"/>
          <w:left w:w="0" w:type="dxa"/>
          <w:bottom w:w="0" w:type="dxa"/>
          <w:right w:w="105" w:type="dxa"/>
        </w:tblCellMar>
        <w:tblLook w:val="04A0" w:firstRow="1" w:lastRow="0" w:firstColumn="1" w:lastColumn="0" w:noHBand="0" w:noVBand="1"/>
      </w:tblPr>
      <w:tblGrid>
        <w:gridCol w:w="606"/>
        <w:gridCol w:w="1027"/>
        <w:gridCol w:w="925"/>
        <w:gridCol w:w="1380"/>
        <w:gridCol w:w="1087"/>
        <w:gridCol w:w="1024"/>
        <w:gridCol w:w="1033"/>
        <w:gridCol w:w="1277"/>
        <w:gridCol w:w="990"/>
      </w:tblGrid>
      <w:tr w:rsidR="00F33E7A">
        <w:trPr>
          <w:trHeight w:val="1387"/>
        </w:trPr>
        <w:tc>
          <w:tcPr>
            <w:tcW w:w="606" w:type="dxa"/>
            <w:tcBorders>
              <w:top w:val="single" w:sz="4" w:space="0" w:color="ED7D31"/>
              <w:left w:val="single" w:sz="4" w:space="0" w:color="ED7D31"/>
              <w:bottom w:val="single" w:sz="4" w:space="0" w:color="ED7D31"/>
              <w:right w:val="nil"/>
            </w:tcBorders>
            <w:shd w:val="clear" w:color="auto" w:fill="ED7D31"/>
            <w:vAlign w:val="center"/>
          </w:tcPr>
          <w:p w:rsidR="00F33E7A" w:rsidRDefault="0099653A">
            <w:pPr>
              <w:spacing w:after="0" w:line="259" w:lineRule="auto"/>
              <w:ind w:left="0" w:right="109" w:firstLine="0"/>
              <w:jc w:val="right"/>
            </w:pPr>
            <w:r>
              <w:rPr>
                <w:b/>
                <w:bCs/>
                <w:color w:val="FFFFFF"/>
                <w:sz w:val="24"/>
                <w:szCs w:val="24"/>
                <w:rtl/>
              </w:rPr>
              <w:t xml:space="preserve">القرار </w:t>
            </w:r>
          </w:p>
        </w:tc>
        <w:tc>
          <w:tcPr>
            <w:tcW w:w="3332" w:type="dxa"/>
            <w:gridSpan w:val="3"/>
            <w:tcBorders>
              <w:top w:val="single" w:sz="4" w:space="0" w:color="ED7D31"/>
              <w:left w:val="nil"/>
              <w:bottom w:val="single" w:sz="4" w:space="0" w:color="ED7D31"/>
              <w:right w:val="nil"/>
            </w:tcBorders>
            <w:shd w:val="clear" w:color="auto" w:fill="ED7D31"/>
          </w:tcPr>
          <w:p w:rsidR="00F33E7A" w:rsidRDefault="0099653A">
            <w:pPr>
              <w:spacing w:after="0" w:line="259" w:lineRule="auto"/>
              <w:ind w:left="15" w:right="0" w:firstLine="0"/>
              <w:jc w:val="left"/>
            </w:pPr>
            <w:r>
              <w:rPr>
                <w:b/>
                <w:bCs/>
                <w:color w:val="FFFFFF"/>
                <w:sz w:val="24"/>
                <w:szCs w:val="24"/>
                <w:rtl/>
              </w:rPr>
              <w:t xml:space="preserve">معامل الانحدار </w:t>
            </w:r>
          </w:p>
          <w:p w:rsidR="00F33E7A" w:rsidRDefault="0099653A">
            <w:pPr>
              <w:spacing w:after="0" w:line="216" w:lineRule="auto"/>
              <w:ind w:left="227" w:right="247" w:firstLine="2216"/>
            </w:pPr>
            <w:r>
              <w:rPr>
                <w:b/>
                <w:bCs/>
                <w:color w:val="FFFFFF"/>
                <w:sz w:val="24"/>
                <w:szCs w:val="24"/>
                <w:rtl/>
              </w:rPr>
              <w:t>مستوى المعيار ي قيمة</w:t>
            </w:r>
            <w:r>
              <w:rPr>
                <w:b/>
                <w:color w:val="FFFFFF"/>
                <w:sz w:val="24"/>
              </w:rPr>
              <w:t>T</w:t>
            </w:r>
            <w:r>
              <w:rPr>
                <w:b/>
                <w:bCs/>
                <w:color w:val="FFFFFF"/>
                <w:sz w:val="24"/>
                <w:szCs w:val="24"/>
                <w:rtl/>
              </w:rPr>
              <w:t xml:space="preserve">  </w:t>
            </w:r>
          </w:p>
          <w:p w:rsidR="00F33E7A" w:rsidRDefault="0099653A">
            <w:pPr>
              <w:spacing w:after="0" w:line="259" w:lineRule="auto"/>
              <w:ind w:left="0" w:right="281" w:firstLine="0"/>
              <w:jc w:val="right"/>
            </w:pPr>
            <w:r>
              <w:rPr>
                <w:b/>
                <w:bCs/>
                <w:color w:val="FFFFFF"/>
                <w:sz w:val="24"/>
                <w:szCs w:val="24"/>
                <w:rtl/>
              </w:rPr>
              <w:t xml:space="preserve">الدلالة  </w:t>
            </w:r>
          </w:p>
          <w:p w:rsidR="00F33E7A" w:rsidRDefault="0099653A">
            <w:pPr>
              <w:bidi w:val="0"/>
              <w:spacing w:after="0" w:line="259" w:lineRule="auto"/>
              <w:ind w:left="0" w:right="348" w:firstLine="0"/>
              <w:jc w:val="right"/>
            </w:pPr>
            <w:r>
              <w:rPr>
                <w:b/>
                <w:color w:val="FFFFFF"/>
                <w:sz w:val="24"/>
              </w:rPr>
              <w:t xml:space="preserve"> Beta</w:t>
            </w:r>
          </w:p>
        </w:tc>
        <w:tc>
          <w:tcPr>
            <w:tcW w:w="1087" w:type="dxa"/>
            <w:tcBorders>
              <w:top w:val="single" w:sz="4" w:space="0" w:color="ED7D31"/>
              <w:left w:val="nil"/>
              <w:bottom w:val="single" w:sz="4" w:space="0" w:color="ED7D31"/>
              <w:right w:val="nil"/>
            </w:tcBorders>
            <w:shd w:val="clear" w:color="auto" w:fill="ED7D31"/>
            <w:vAlign w:val="center"/>
          </w:tcPr>
          <w:p w:rsidR="00F33E7A" w:rsidRDefault="0099653A">
            <w:pPr>
              <w:spacing w:after="0" w:line="259" w:lineRule="auto"/>
              <w:ind w:left="0" w:right="202" w:firstLine="197"/>
              <w:jc w:val="right"/>
            </w:pPr>
            <w:r>
              <w:rPr>
                <w:b/>
                <w:bCs/>
                <w:color w:val="FFFFFF"/>
                <w:sz w:val="24"/>
                <w:szCs w:val="24"/>
                <w:rtl/>
              </w:rPr>
              <w:t>معاملالانحدار</w:t>
            </w:r>
            <w:r>
              <w:rPr>
                <w:b/>
                <w:color w:val="FFFFFF"/>
                <w:sz w:val="24"/>
              </w:rPr>
              <w:t>B</w:t>
            </w:r>
            <w:r>
              <w:rPr>
                <w:b/>
                <w:bCs/>
                <w:color w:val="FFFFFF"/>
                <w:sz w:val="24"/>
                <w:szCs w:val="24"/>
                <w:rtl/>
              </w:rPr>
              <w:t xml:space="preserve">  </w:t>
            </w:r>
          </w:p>
        </w:tc>
        <w:tc>
          <w:tcPr>
            <w:tcW w:w="1024" w:type="dxa"/>
            <w:tcBorders>
              <w:top w:val="single" w:sz="4" w:space="0" w:color="ED7D31"/>
              <w:left w:val="nil"/>
              <w:bottom w:val="single" w:sz="4" w:space="0" w:color="ED7D31"/>
              <w:right w:val="nil"/>
            </w:tcBorders>
            <w:shd w:val="clear" w:color="auto" w:fill="ED7D31"/>
          </w:tcPr>
          <w:p w:rsidR="00F33E7A" w:rsidRDefault="0099653A">
            <w:pPr>
              <w:spacing w:after="0" w:line="276" w:lineRule="auto"/>
              <w:ind w:left="0" w:right="291" w:firstLine="78"/>
              <w:jc w:val="right"/>
            </w:pPr>
            <w:r>
              <w:rPr>
                <w:b/>
                <w:bCs/>
                <w:color w:val="FFFFFF"/>
                <w:sz w:val="24"/>
                <w:szCs w:val="24"/>
                <w:rtl/>
              </w:rPr>
              <w:t xml:space="preserve">معاملالتحديد </w:t>
            </w:r>
          </w:p>
          <w:p w:rsidR="00F33E7A" w:rsidRDefault="0099653A">
            <w:pPr>
              <w:bidi w:val="0"/>
              <w:spacing w:after="0" w:line="259" w:lineRule="auto"/>
              <w:ind w:left="281" w:right="0" w:firstLine="0"/>
              <w:jc w:val="left"/>
            </w:pPr>
            <w:r>
              <w:rPr>
                <w:b/>
                <w:color w:val="FFFFFF"/>
                <w:sz w:val="24"/>
              </w:rPr>
              <w:t xml:space="preserve"> R²</w:t>
            </w:r>
          </w:p>
        </w:tc>
        <w:tc>
          <w:tcPr>
            <w:tcW w:w="1033" w:type="dxa"/>
            <w:tcBorders>
              <w:top w:val="single" w:sz="4" w:space="0" w:color="ED7D31"/>
              <w:left w:val="nil"/>
              <w:bottom w:val="single" w:sz="4" w:space="0" w:color="ED7D31"/>
              <w:right w:val="nil"/>
            </w:tcBorders>
            <w:shd w:val="clear" w:color="auto" w:fill="ED7D31"/>
            <w:vAlign w:val="center"/>
          </w:tcPr>
          <w:p w:rsidR="00F33E7A" w:rsidRDefault="0099653A">
            <w:pPr>
              <w:spacing w:after="0" w:line="259" w:lineRule="auto"/>
              <w:ind w:left="0" w:right="203" w:firstLine="171"/>
              <w:jc w:val="right"/>
            </w:pPr>
            <w:r>
              <w:rPr>
                <w:b/>
                <w:bCs/>
                <w:color w:val="FFFFFF"/>
                <w:sz w:val="24"/>
                <w:szCs w:val="24"/>
                <w:rtl/>
              </w:rPr>
              <w:t>معاملالارتباط</w:t>
            </w:r>
            <w:r>
              <w:rPr>
                <w:b/>
                <w:color w:val="FFFFFF"/>
                <w:sz w:val="24"/>
              </w:rPr>
              <w:t>R</w:t>
            </w:r>
            <w:r>
              <w:rPr>
                <w:b/>
                <w:bCs/>
                <w:color w:val="FFFFFF"/>
                <w:sz w:val="24"/>
                <w:szCs w:val="24"/>
                <w:rtl/>
              </w:rPr>
              <w:t xml:space="preserve">  </w:t>
            </w:r>
          </w:p>
        </w:tc>
        <w:tc>
          <w:tcPr>
            <w:tcW w:w="1277" w:type="dxa"/>
            <w:tcBorders>
              <w:top w:val="single" w:sz="4" w:space="0" w:color="ED7D31"/>
              <w:left w:val="nil"/>
              <w:bottom w:val="single" w:sz="4" w:space="0" w:color="ED7D31"/>
              <w:right w:val="nil"/>
            </w:tcBorders>
            <w:shd w:val="clear" w:color="auto" w:fill="ED7D31"/>
            <w:vAlign w:val="center"/>
          </w:tcPr>
          <w:p w:rsidR="00F33E7A" w:rsidRDefault="0099653A">
            <w:pPr>
              <w:spacing w:after="27" w:line="259" w:lineRule="auto"/>
              <w:ind w:left="0" w:right="109" w:firstLine="0"/>
              <w:jc w:val="center"/>
            </w:pPr>
            <w:r>
              <w:rPr>
                <w:b/>
                <w:bCs/>
                <w:color w:val="FFFFFF"/>
                <w:sz w:val="24"/>
                <w:szCs w:val="24"/>
                <w:rtl/>
              </w:rPr>
              <w:t xml:space="preserve">المتغير </w:t>
            </w:r>
          </w:p>
          <w:p w:rsidR="00F33E7A" w:rsidRDefault="0099653A">
            <w:pPr>
              <w:spacing w:after="0" w:line="259" w:lineRule="auto"/>
              <w:ind w:left="0" w:right="338" w:firstLine="0"/>
              <w:jc w:val="right"/>
            </w:pPr>
            <w:r>
              <w:rPr>
                <w:b/>
                <w:bCs/>
                <w:color w:val="FFFFFF"/>
                <w:sz w:val="24"/>
                <w:szCs w:val="24"/>
                <w:rtl/>
              </w:rPr>
              <w:t xml:space="preserve">المستقل </w:t>
            </w:r>
          </w:p>
        </w:tc>
        <w:tc>
          <w:tcPr>
            <w:tcW w:w="990" w:type="dxa"/>
            <w:tcBorders>
              <w:top w:val="single" w:sz="4" w:space="0" w:color="ED7D31"/>
              <w:left w:val="nil"/>
              <w:bottom w:val="single" w:sz="4" w:space="0" w:color="ED7D31"/>
              <w:right w:val="single" w:sz="4" w:space="0" w:color="ED7D31"/>
            </w:tcBorders>
            <w:shd w:val="clear" w:color="auto" w:fill="ED7D31"/>
            <w:vAlign w:val="center"/>
          </w:tcPr>
          <w:p w:rsidR="00F33E7A" w:rsidRDefault="0099653A">
            <w:pPr>
              <w:spacing w:after="27" w:line="259" w:lineRule="auto"/>
              <w:ind w:left="0" w:right="194" w:firstLine="0"/>
              <w:jc w:val="right"/>
            </w:pPr>
            <w:r>
              <w:rPr>
                <w:b/>
                <w:bCs/>
                <w:color w:val="FFFFFF"/>
                <w:sz w:val="24"/>
                <w:szCs w:val="24"/>
                <w:rtl/>
              </w:rPr>
              <w:t xml:space="preserve">الفرضية </w:t>
            </w:r>
          </w:p>
          <w:p w:rsidR="00F33E7A" w:rsidRDefault="0099653A">
            <w:pPr>
              <w:spacing w:after="0" w:line="259" w:lineRule="auto"/>
              <w:ind w:left="0" w:right="228" w:firstLine="0"/>
              <w:jc w:val="right"/>
            </w:pPr>
            <w:r>
              <w:rPr>
                <w:b/>
                <w:bCs/>
                <w:color w:val="FFFFFF"/>
                <w:sz w:val="24"/>
                <w:szCs w:val="24"/>
                <w:rtl/>
              </w:rPr>
              <w:t xml:space="preserve">الفرعية  </w:t>
            </w:r>
          </w:p>
        </w:tc>
      </w:tr>
      <w:tr w:rsidR="00F33E7A">
        <w:trPr>
          <w:trHeight w:val="923"/>
        </w:trPr>
        <w:tc>
          <w:tcPr>
            <w:tcW w:w="606" w:type="dxa"/>
            <w:tcBorders>
              <w:top w:val="single" w:sz="4" w:space="0" w:color="ED7D31"/>
              <w:left w:val="single" w:sz="4" w:space="0" w:color="F4B083"/>
              <w:bottom w:val="single" w:sz="4" w:space="0" w:color="F4B083"/>
              <w:right w:val="single" w:sz="4" w:space="0" w:color="F4B083"/>
            </w:tcBorders>
            <w:shd w:val="clear" w:color="auto" w:fill="FBE4D5"/>
            <w:vAlign w:val="center"/>
          </w:tcPr>
          <w:p w:rsidR="00F33E7A" w:rsidRDefault="0099653A">
            <w:pPr>
              <w:spacing w:after="0" w:line="259" w:lineRule="auto"/>
              <w:ind w:left="0" w:right="157" w:firstLine="0"/>
              <w:jc w:val="right"/>
            </w:pPr>
            <w:r>
              <w:rPr>
                <w:sz w:val="24"/>
                <w:szCs w:val="24"/>
                <w:rtl/>
              </w:rPr>
              <w:t xml:space="preserve">تقبل </w:t>
            </w:r>
            <w:r>
              <w:rPr>
                <w:sz w:val="24"/>
                <w:szCs w:val="24"/>
                <w:rtl/>
              </w:rPr>
              <w:t xml:space="preserve"> </w:t>
            </w:r>
          </w:p>
        </w:tc>
        <w:tc>
          <w:tcPr>
            <w:tcW w:w="1027" w:type="dxa"/>
            <w:tcBorders>
              <w:top w:val="single" w:sz="4" w:space="0" w:color="ED7D31"/>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26" w:right="0" w:firstLine="0"/>
              <w:jc w:val="left"/>
            </w:pPr>
            <w:r>
              <w:rPr>
                <w:sz w:val="24"/>
              </w:rPr>
              <w:t xml:space="preserve"> *000.0</w:t>
            </w:r>
          </w:p>
        </w:tc>
        <w:tc>
          <w:tcPr>
            <w:tcW w:w="925" w:type="dxa"/>
            <w:tcBorders>
              <w:top w:val="single" w:sz="4" w:space="0" w:color="ED7D31"/>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26" w:right="0" w:firstLine="0"/>
            </w:pPr>
            <w:r>
              <w:rPr>
                <w:sz w:val="24"/>
              </w:rPr>
              <w:t xml:space="preserve"> 13.778</w:t>
            </w:r>
          </w:p>
        </w:tc>
        <w:tc>
          <w:tcPr>
            <w:tcW w:w="1380" w:type="dxa"/>
            <w:tcBorders>
              <w:top w:val="single" w:sz="4" w:space="0" w:color="ED7D31"/>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266" w:right="0" w:firstLine="0"/>
              <w:jc w:val="left"/>
            </w:pPr>
            <w:r>
              <w:rPr>
                <w:sz w:val="24"/>
              </w:rPr>
              <w:t xml:space="preserve"> 0.658</w:t>
            </w:r>
          </w:p>
        </w:tc>
        <w:tc>
          <w:tcPr>
            <w:tcW w:w="1087" w:type="dxa"/>
            <w:tcBorders>
              <w:top w:val="single" w:sz="4" w:space="0" w:color="ED7D31"/>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120" w:right="0" w:firstLine="0"/>
              <w:jc w:val="left"/>
            </w:pPr>
            <w:r>
              <w:rPr>
                <w:sz w:val="24"/>
              </w:rPr>
              <w:t xml:space="preserve"> 0.695</w:t>
            </w:r>
          </w:p>
        </w:tc>
        <w:tc>
          <w:tcPr>
            <w:tcW w:w="1024" w:type="dxa"/>
            <w:tcBorders>
              <w:top w:val="single" w:sz="4" w:space="0" w:color="ED7D31"/>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89" w:right="0" w:firstLine="0"/>
              <w:jc w:val="left"/>
            </w:pPr>
            <w:r>
              <w:rPr>
                <w:sz w:val="24"/>
              </w:rPr>
              <w:t xml:space="preserve"> 0.434</w:t>
            </w:r>
          </w:p>
        </w:tc>
        <w:tc>
          <w:tcPr>
            <w:tcW w:w="1033" w:type="dxa"/>
            <w:tcBorders>
              <w:top w:val="single" w:sz="4" w:space="0" w:color="ED7D31"/>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92" w:right="0" w:firstLine="0"/>
              <w:jc w:val="left"/>
            </w:pPr>
            <w:r>
              <w:rPr>
                <w:sz w:val="24"/>
              </w:rPr>
              <w:t xml:space="preserve"> 0.658</w:t>
            </w:r>
          </w:p>
        </w:tc>
        <w:tc>
          <w:tcPr>
            <w:tcW w:w="1277"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spacing w:after="25" w:line="259" w:lineRule="auto"/>
              <w:ind w:left="0" w:right="108" w:firstLine="0"/>
              <w:jc w:val="center"/>
            </w:pPr>
            <w:r>
              <w:rPr>
                <w:sz w:val="24"/>
                <w:szCs w:val="24"/>
                <w:rtl/>
              </w:rPr>
              <w:t xml:space="preserve">التشفير </w:t>
            </w:r>
          </w:p>
          <w:p w:rsidR="00F33E7A" w:rsidRDefault="0099653A">
            <w:pPr>
              <w:spacing w:after="0" w:line="259" w:lineRule="auto"/>
              <w:ind w:left="0" w:right="403" w:firstLine="0"/>
              <w:jc w:val="right"/>
            </w:pPr>
            <w:r>
              <w:rPr>
                <w:sz w:val="24"/>
                <w:szCs w:val="24"/>
                <w:rtl/>
              </w:rPr>
              <w:t>المتقدم</w:t>
            </w:r>
            <w:r>
              <w:rPr>
                <w:sz w:val="24"/>
                <w:szCs w:val="24"/>
                <w:rtl/>
              </w:rPr>
              <w:t xml:space="preserve"> </w:t>
            </w:r>
          </w:p>
        </w:tc>
        <w:tc>
          <w:tcPr>
            <w:tcW w:w="990" w:type="dxa"/>
            <w:tcBorders>
              <w:top w:val="single" w:sz="4" w:space="0" w:color="ED7D31"/>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170" w:right="0" w:firstLine="0"/>
              <w:jc w:val="left"/>
            </w:pPr>
            <w:r>
              <w:rPr>
                <w:b/>
                <w:sz w:val="24"/>
              </w:rPr>
              <w:t xml:space="preserve"> H1a</w:t>
            </w:r>
          </w:p>
        </w:tc>
      </w:tr>
      <w:tr w:rsidR="00F33E7A">
        <w:trPr>
          <w:trHeight w:val="929"/>
        </w:trPr>
        <w:tc>
          <w:tcPr>
            <w:tcW w:w="606" w:type="dxa"/>
            <w:tcBorders>
              <w:top w:val="single" w:sz="4" w:space="0" w:color="F4B083"/>
              <w:left w:val="single" w:sz="4" w:space="0" w:color="F4B083"/>
              <w:bottom w:val="single" w:sz="4" w:space="0" w:color="F4B083"/>
              <w:right w:val="single" w:sz="4" w:space="0" w:color="F4B083"/>
            </w:tcBorders>
            <w:vAlign w:val="center"/>
          </w:tcPr>
          <w:p w:rsidR="00F33E7A" w:rsidRDefault="0099653A">
            <w:pPr>
              <w:spacing w:after="0" w:line="259" w:lineRule="auto"/>
              <w:ind w:left="0" w:right="157" w:firstLine="0"/>
              <w:jc w:val="right"/>
            </w:pPr>
            <w:r>
              <w:rPr>
                <w:sz w:val="24"/>
                <w:szCs w:val="24"/>
                <w:rtl/>
              </w:rPr>
              <w:t xml:space="preserve">تقبل </w:t>
            </w:r>
            <w:r>
              <w:rPr>
                <w:sz w:val="24"/>
                <w:szCs w:val="24"/>
                <w:rtl/>
              </w:rPr>
              <w:t xml:space="preserve"> </w:t>
            </w:r>
          </w:p>
        </w:tc>
        <w:tc>
          <w:tcPr>
            <w:tcW w:w="1027"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26" w:right="0" w:firstLine="0"/>
              <w:jc w:val="left"/>
            </w:pPr>
            <w:r>
              <w:rPr>
                <w:sz w:val="24"/>
              </w:rPr>
              <w:t xml:space="preserve"> *000.0</w:t>
            </w:r>
          </w:p>
        </w:tc>
        <w:tc>
          <w:tcPr>
            <w:tcW w:w="925"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26" w:right="0" w:firstLine="0"/>
            </w:pPr>
            <w:r>
              <w:rPr>
                <w:sz w:val="24"/>
              </w:rPr>
              <w:t xml:space="preserve"> 14.906</w:t>
            </w:r>
          </w:p>
        </w:tc>
        <w:tc>
          <w:tcPr>
            <w:tcW w:w="1380"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266" w:right="0" w:firstLine="0"/>
              <w:jc w:val="left"/>
            </w:pPr>
            <w:r>
              <w:rPr>
                <w:sz w:val="24"/>
              </w:rPr>
              <w:t xml:space="preserve"> 0.687</w:t>
            </w:r>
          </w:p>
        </w:tc>
        <w:tc>
          <w:tcPr>
            <w:tcW w:w="1087"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120" w:right="0" w:firstLine="0"/>
              <w:jc w:val="left"/>
            </w:pPr>
            <w:r>
              <w:rPr>
                <w:sz w:val="24"/>
              </w:rPr>
              <w:t xml:space="preserve"> 0.663</w:t>
            </w:r>
          </w:p>
        </w:tc>
        <w:tc>
          <w:tcPr>
            <w:tcW w:w="1024"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89" w:right="0" w:firstLine="0"/>
              <w:jc w:val="left"/>
            </w:pPr>
            <w:r>
              <w:rPr>
                <w:sz w:val="24"/>
              </w:rPr>
              <w:t xml:space="preserve"> 0.473</w:t>
            </w:r>
          </w:p>
        </w:tc>
        <w:tc>
          <w:tcPr>
            <w:tcW w:w="1033"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92" w:right="0" w:firstLine="0"/>
              <w:jc w:val="left"/>
            </w:pPr>
            <w:r>
              <w:rPr>
                <w:sz w:val="24"/>
              </w:rPr>
              <w:t xml:space="preserve"> 0.687</w:t>
            </w:r>
          </w:p>
        </w:tc>
        <w:tc>
          <w:tcPr>
            <w:tcW w:w="1277" w:type="dxa"/>
            <w:tcBorders>
              <w:top w:val="single" w:sz="4" w:space="0" w:color="F4B083"/>
              <w:left w:val="single" w:sz="4" w:space="0" w:color="F4B083"/>
              <w:bottom w:val="single" w:sz="4" w:space="0" w:color="F4B083"/>
              <w:right w:val="single" w:sz="4" w:space="0" w:color="F4B083"/>
            </w:tcBorders>
          </w:tcPr>
          <w:p w:rsidR="00F33E7A" w:rsidRDefault="0099653A">
            <w:pPr>
              <w:spacing w:after="27" w:line="259" w:lineRule="auto"/>
              <w:ind w:left="0" w:right="110" w:firstLine="0"/>
              <w:jc w:val="center"/>
            </w:pPr>
            <w:r>
              <w:rPr>
                <w:sz w:val="24"/>
                <w:szCs w:val="24"/>
                <w:rtl/>
              </w:rPr>
              <w:t>المصادقة</w:t>
            </w:r>
          </w:p>
          <w:p w:rsidR="00F33E7A" w:rsidRDefault="0099653A">
            <w:pPr>
              <w:spacing w:after="0" w:line="259" w:lineRule="auto"/>
              <w:ind w:left="0" w:right="403" w:firstLine="0"/>
              <w:jc w:val="right"/>
            </w:pPr>
            <w:r>
              <w:rPr>
                <w:sz w:val="24"/>
                <w:szCs w:val="24"/>
                <w:rtl/>
              </w:rPr>
              <w:t xml:space="preserve">الثنائية </w:t>
            </w:r>
            <w:r>
              <w:rPr>
                <w:sz w:val="24"/>
                <w:szCs w:val="24"/>
                <w:rtl/>
              </w:rPr>
              <w:t xml:space="preserve"> </w:t>
            </w:r>
          </w:p>
        </w:tc>
        <w:tc>
          <w:tcPr>
            <w:tcW w:w="990"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166" w:right="0" w:firstLine="0"/>
              <w:jc w:val="left"/>
            </w:pPr>
            <w:r>
              <w:rPr>
                <w:b/>
                <w:sz w:val="24"/>
              </w:rPr>
              <w:t xml:space="preserve"> H1b</w:t>
            </w:r>
          </w:p>
        </w:tc>
      </w:tr>
      <w:tr w:rsidR="00F33E7A">
        <w:trPr>
          <w:trHeight w:val="1380"/>
        </w:trPr>
        <w:tc>
          <w:tcPr>
            <w:tcW w:w="606"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spacing w:after="0" w:line="259" w:lineRule="auto"/>
              <w:ind w:left="0" w:right="157" w:firstLine="0"/>
              <w:jc w:val="right"/>
            </w:pPr>
            <w:r>
              <w:rPr>
                <w:sz w:val="24"/>
                <w:szCs w:val="24"/>
                <w:rtl/>
              </w:rPr>
              <w:t xml:space="preserve">تقبل </w:t>
            </w:r>
            <w:r>
              <w:rPr>
                <w:sz w:val="24"/>
                <w:szCs w:val="24"/>
                <w:rtl/>
              </w:rPr>
              <w:t xml:space="preserve"> </w:t>
            </w:r>
          </w:p>
        </w:tc>
        <w:tc>
          <w:tcPr>
            <w:tcW w:w="1027"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26" w:right="0" w:firstLine="0"/>
              <w:jc w:val="left"/>
            </w:pPr>
            <w:r>
              <w:rPr>
                <w:sz w:val="24"/>
              </w:rPr>
              <w:t xml:space="preserve"> *000.0</w:t>
            </w:r>
          </w:p>
        </w:tc>
        <w:tc>
          <w:tcPr>
            <w:tcW w:w="925"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26" w:right="0" w:firstLine="0"/>
            </w:pPr>
            <w:r>
              <w:rPr>
                <w:sz w:val="24"/>
              </w:rPr>
              <w:t xml:space="preserve"> 14.403</w:t>
            </w:r>
          </w:p>
        </w:tc>
        <w:tc>
          <w:tcPr>
            <w:tcW w:w="1380"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266" w:right="0" w:firstLine="0"/>
              <w:jc w:val="left"/>
            </w:pPr>
            <w:r>
              <w:rPr>
                <w:sz w:val="24"/>
              </w:rPr>
              <w:t xml:space="preserve"> 0.675</w:t>
            </w:r>
          </w:p>
        </w:tc>
        <w:tc>
          <w:tcPr>
            <w:tcW w:w="1087"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120" w:right="0" w:firstLine="0"/>
              <w:jc w:val="left"/>
            </w:pPr>
            <w:r>
              <w:rPr>
                <w:sz w:val="24"/>
              </w:rPr>
              <w:t xml:space="preserve"> 0.640</w:t>
            </w:r>
          </w:p>
        </w:tc>
        <w:tc>
          <w:tcPr>
            <w:tcW w:w="1024"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89" w:right="0" w:firstLine="0"/>
              <w:jc w:val="left"/>
            </w:pPr>
            <w:r>
              <w:rPr>
                <w:sz w:val="24"/>
              </w:rPr>
              <w:t xml:space="preserve"> 0.455</w:t>
            </w:r>
          </w:p>
        </w:tc>
        <w:tc>
          <w:tcPr>
            <w:tcW w:w="1033"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92" w:right="0" w:firstLine="0"/>
              <w:jc w:val="left"/>
            </w:pPr>
            <w:r>
              <w:rPr>
                <w:sz w:val="24"/>
              </w:rPr>
              <w:t xml:space="preserve"> 0.675</w:t>
            </w:r>
          </w:p>
        </w:tc>
        <w:tc>
          <w:tcPr>
            <w:tcW w:w="1277"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156" w:right="266" w:firstLine="116"/>
            </w:pPr>
            <w:r>
              <w:rPr>
                <w:sz w:val="24"/>
                <w:szCs w:val="24"/>
                <w:rtl/>
              </w:rPr>
              <w:t xml:space="preserve">الم ارقبة الفوريةللمعاملات </w:t>
            </w:r>
            <w:r>
              <w:rPr>
                <w:sz w:val="24"/>
                <w:szCs w:val="24"/>
                <w:rtl/>
              </w:rPr>
              <w:t xml:space="preserve"> </w:t>
            </w:r>
          </w:p>
        </w:tc>
        <w:tc>
          <w:tcPr>
            <w:tcW w:w="990"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170" w:right="0" w:firstLine="0"/>
              <w:jc w:val="left"/>
            </w:pPr>
            <w:r>
              <w:rPr>
                <w:b/>
                <w:sz w:val="24"/>
              </w:rPr>
              <w:t xml:space="preserve"> H1c</w:t>
            </w:r>
          </w:p>
        </w:tc>
      </w:tr>
    </w:tbl>
    <w:p w:rsidR="00F33E7A" w:rsidRDefault="0099653A">
      <w:pPr>
        <w:spacing w:after="356" w:line="258" w:lineRule="auto"/>
        <w:ind w:left="120" w:right="0" w:hanging="10"/>
        <w:jc w:val="left"/>
      </w:pPr>
      <w:r>
        <w:rPr>
          <w:szCs w:val="28"/>
          <w:rtl/>
        </w:rPr>
        <w:t xml:space="preserve"> *</w:t>
      </w:r>
      <w:r>
        <w:rPr>
          <w:szCs w:val="28"/>
          <w:rtl/>
        </w:rPr>
        <w:t>التأثير ذو دلالة إحصائية عند مستو ى</w:t>
      </w:r>
      <w:r>
        <w:rPr>
          <w:szCs w:val="28"/>
        </w:rPr>
        <w:t>0</w:t>
      </w:r>
      <w:r>
        <w:rPr>
          <w:szCs w:val="28"/>
          <w:rtl/>
        </w:rPr>
        <w:t>.</w:t>
      </w:r>
      <w:r>
        <w:rPr>
          <w:szCs w:val="28"/>
        </w:rPr>
        <w:t>05</w:t>
      </w:r>
      <w:r>
        <w:rPr>
          <w:szCs w:val="28"/>
          <w:rtl/>
        </w:rPr>
        <w:t xml:space="preserve">( </w:t>
      </w:r>
      <w:r>
        <w:rPr>
          <w:rFonts w:ascii="Cambria Math" w:eastAsia="Cambria Math" w:hAnsi="Cambria Math" w:cs="Cambria Math"/>
          <w:szCs w:val="28"/>
          <w:rtl/>
        </w:rPr>
        <w:t>≤</w:t>
      </w:r>
      <w:r>
        <w:rPr>
          <w:szCs w:val="28"/>
          <w:rtl/>
        </w:rPr>
        <w:t xml:space="preserve"> </w:t>
      </w:r>
      <w:r>
        <w:rPr>
          <w:rFonts w:ascii="Cambria" w:eastAsia="Cambria" w:hAnsi="Cambria" w:cs="Cambria"/>
        </w:rPr>
        <w:t>α</w:t>
      </w:r>
      <w:r>
        <w:rPr>
          <w:szCs w:val="28"/>
          <w:rtl/>
        </w:rPr>
        <w:t xml:space="preserve">)  </w:t>
      </w:r>
    </w:p>
    <w:p w:rsidR="00F33E7A" w:rsidRDefault="0099653A">
      <w:pPr>
        <w:spacing w:after="157" w:line="359" w:lineRule="auto"/>
        <w:ind w:left="7" w:right="528" w:hanging="7"/>
        <w:jc w:val="right"/>
      </w:pPr>
      <w:r>
        <w:rPr>
          <w:szCs w:val="28"/>
          <w:rtl/>
        </w:rPr>
        <w:t xml:space="preserve">يتضح من الجدول السابق وجود أثر ذي دلالة </w:t>
      </w:r>
      <w:r>
        <w:rPr>
          <w:szCs w:val="28"/>
          <w:rtl/>
        </w:rPr>
        <w:t xml:space="preserve">إحصائية لكل من التشفير المتقدم، والمصادقة الثنائية،والم ارقبة الفورية للمعاملات على الثقة الرقمية، إذ جاءت جميع قيم الدلالة الإحصائية أقل من) </w:t>
      </w:r>
      <w:r>
        <w:rPr>
          <w:szCs w:val="28"/>
        </w:rPr>
        <w:t>0</w:t>
      </w:r>
      <w:r>
        <w:rPr>
          <w:szCs w:val="28"/>
          <w:rtl/>
        </w:rPr>
        <w:t>.</w:t>
      </w:r>
      <w:r>
        <w:rPr>
          <w:szCs w:val="28"/>
        </w:rPr>
        <w:t>05</w:t>
      </w:r>
      <w:r>
        <w:rPr>
          <w:szCs w:val="28"/>
          <w:rtl/>
        </w:rPr>
        <w:t xml:space="preserve">(، وبذلك تقبل الفرضيات الفرعية </w:t>
      </w:r>
      <w:r>
        <w:t>H1a</w:t>
      </w:r>
      <w:r>
        <w:rPr>
          <w:szCs w:val="28"/>
          <w:rtl/>
        </w:rPr>
        <w:t xml:space="preserve"> </w:t>
      </w:r>
      <w:r>
        <w:rPr>
          <w:szCs w:val="28"/>
          <w:rtl/>
        </w:rPr>
        <w:t xml:space="preserve"> </w:t>
      </w:r>
      <w:r>
        <w:rPr>
          <w:szCs w:val="28"/>
          <w:rtl/>
        </w:rPr>
        <w:t>و</w:t>
      </w:r>
      <w:r>
        <w:t>H1b</w:t>
      </w:r>
      <w:r>
        <w:rPr>
          <w:szCs w:val="28"/>
          <w:rtl/>
        </w:rPr>
        <w:t xml:space="preserve"> </w:t>
      </w:r>
      <w:r>
        <w:rPr>
          <w:szCs w:val="28"/>
          <w:rtl/>
        </w:rPr>
        <w:t xml:space="preserve"> </w:t>
      </w:r>
      <w:r>
        <w:rPr>
          <w:szCs w:val="28"/>
          <w:rtl/>
        </w:rPr>
        <w:t xml:space="preserve">و </w:t>
      </w:r>
      <w:r>
        <w:t>H1c</w:t>
      </w:r>
      <w:r>
        <w:rPr>
          <w:szCs w:val="28"/>
          <w:rtl/>
        </w:rPr>
        <w:t xml:space="preserve"> </w:t>
      </w:r>
    </w:p>
    <w:p w:rsidR="00F33E7A" w:rsidRDefault="0099653A">
      <w:pPr>
        <w:bidi w:val="0"/>
        <w:spacing w:after="353" w:line="259" w:lineRule="auto"/>
        <w:ind w:left="0" w:right="158" w:firstLine="0"/>
        <w:jc w:val="right"/>
      </w:pPr>
      <w:r>
        <w:t xml:space="preserve"> </w:t>
      </w:r>
    </w:p>
    <w:p w:rsidR="00F33E7A" w:rsidRDefault="0099653A">
      <w:pPr>
        <w:bidi w:val="0"/>
        <w:spacing w:after="353" w:line="259" w:lineRule="auto"/>
        <w:ind w:left="0" w:right="158" w:firstLine="0"/>
        <w:jc w:val="right"/>
      </w:pPr>
      <w:r>
        <w:t xml:space="preserve"> </w:t>
      </w:r>
    </w:p>
    <w:p w:rsidR="00F33E7A" w:rsidRDefault="0099653A">
      <w:pPr>
        <w:bidi w:val="0"/>
        <w:spacing w:after="0" w:line="259" w:lineRule="auto"/>
        <w:ind w:left="0" w:right="158" w:firstLine="0"/>
        <w:jc w:val="right"/>
      </w:pPr>
      <w:r>
        <w:t xml:space="preserve"> </w:t>
      </w:r>
    </w:p>
    <w:p w:rsidR="00F33E7A" w:rsidRDefault="0099653A">
      <w:pPr>
        <w:pStyle w:val="Heading3"/>
        <w:spacing w:after="261"/>
        <w:ind w:left="106"/>
      </w:pPr>
      <w:r>
        <w:rPr>
          <w:bCs/>
          <w:sz w:val="32"/>
          <w:szCs w:val="32"/>
        </w:rPr>
        <w:t>4</w:t>
      </w:r>
      <w:r>
        <w:rPr>
          <w:bCs/>
          <w:sz w:val="32"/>
          <w:szCs w:val="32"/>
          <w:rtl/>
        </w:rPr>
        <w:t>.</w:t>
      </w:r>
      <w:r>
        <w:rPr>
          <w:bCs/>
          <w:sz w:val="32"/>
          <w:szCs w:val="32"/>
        </w:rPr>
        <w:t>3</w:t>
      </w:r>
      <w:r>
        <w:rPr>
          <w:bCs/>
          <w:sz w:val="32"/>
          <w:szCs w:val="32"/>
          <w:rtl/>
        </w:rPr>
        <w:t>.</w:t>
      </w:r>
      <w:r>
        <w:rPr>
          <w:bCs/>
          <w:sz w:val="32"/>
          <w:szCs w:val="32"/>
        </w:rPr>
        <w:t>1</w:t>
      </w:r>
      <w:r>
        <w:rPr>
          <w:bCs/>
          <w:sz w:val="32"/>
          <w:szCs w:val="32"/>
          <w:rtl/>
        </w:rPr>
        <w:t xml:space="preserve"> اختبار الفرضية الرئيسة الثانية </w:t>
      </w:r>
      <w:r>
        <w:rPr>
          <w:bCs/>
          <w:sz w:val="32"/>
          <w:szCs w:val="32"/>
          <w:rtl/>
        </w:rPr>
        <w:t xml:space="preserve"> </w:t>
      </w:r>
    </w:p>
    <w:p w:rsidR="00F33E7A" w:rsidRDefault="0099653A">
      <w:pPr>
        <w:ind w:left="101" w:right="35"/>
      </w:pPr>
      <w:r>
        <w:rPr>
          <w:szCs w:val="28"/>
          <w:rtl/>
        </w:rPr>
        <w:t>لا يوجد أثر ذو د</w:t>
      </w:r>
      <w:r>
        <w:rPr>
          <w:szCs w:val="28"/>
          <w:rtl/>
        </w:rPr>
        <w:t>لالة إحصائية لمستوى تطبيق الأمن السيب ارني في بعده التقني بأبعاده )التشفير المتقدم، والمصادقة الثنائية، والم ارقبة الفورية للمعاملات( على ق ارر استخدام الخدمات المصرفية عبر الإنترنت لدىمستخدمي الخدمات البنكية الرقمية في المملكة العربية السع ودية</w:t>
      </w:r>
      <w:r>
        <w:rPr>
          <w:szCs w:val="28"/>
          <w:rtl/>
        </w:rPr>
        <w:t xml:space="preserve">. </w:t>
      </w:r>
    </w:p>
    <w:p w:rsidR="00F33E7A" w:rsidRDefault="0099653A">
      <w:pPr>
        <w:ind w:left="101" w:right="35"/>
      </w:pPr>
      <w:r>
        <w:rPr>
          <w:szCs w:val="28"/>
          <w:rtl/>
        </w:rPr>
        <w:t>يوجد أثر</w:t>
      </w:r>
      <w:r>
        <w:rPr>
          <w:szCs w:val="28"/>
          <w:rtl/>
        </w:rPr>
        <w:t xml:space="preserve"> ذو دلالة إحصائية لمستوى تطبيق الأمن السيب ارني في بعده التقني بأبعاده )التشفير المتقدم، والمصادقة الثنائية، والم ارقبة الفورية للمعاملات( على ق ارر استخدام الخدمات المصرفية عبر الإنترنت لدى مستخدميالخدمات البنكية الرقمية في المملكة العربية السعودية</w:t>
      </w:r>
      <w:r>
        <w:rPr>
          <w:szCs w:val="28"/>
          <w:rtl/>
        </w:rPr>
        <w:t xml:space="preserve">. </w:t>
      </w:r>
    </w:p>
    <w:p w:rsidR="00F33E7A" w:rsidRDefault="0099653A">
      <w:pPr>
        <w:spacing w:after="0" w:line="261" w:lineRule="auto"/>
        <w:ind w:left="115" w:right="42" w:hanging="10"/>
        <w:jc w:val="center"/>
      </w:pPr>
      <w:r>
        <w:rPr>
          <w:b/>
          <w:bCs/>
          <w:szCs w:val="28"/>
          <w:rtl/>
        </w:rPr>
        <w:t>الجد</w:t>
      </w:r>
      <w:r>
        <w:rPr>
          <w:b/>
          <w:bCs/>
          <w:szCs w:val="28"/>
          <w:rtl/>
        </w:rPr>
        <w:t xml:space="preserve">ول رقم  </w:t>
      </w:r>
      <w:r>
        <w:rPr>
          <w:b/>
          <w:bCs/>
          <w:szCs w:val="28"/>
        </w:rPr>
        <w:t>4</w:t>
      </w:r>
      <w:r>
        <w:rPr>
          <w:b/>
          <w:bCs/>
          <w:szCs w:val="28"/>
          <w:rtl/>
        </w:rPr>
        <w:t>-</w:t>
      </w:r>
      <w:r>
        <w:rPr>
          <w:b/>
          <w:bCs/>
          <w:szCs w:val="28"/>
        </w:rPr>
        <w:t>10</w:t>
      </w:r>
      <w:r>
        <w:rPr>
          <w:b/>
          <w:bCs/>
          <w:szCs w:val="28"/>
          <w:rtl/>
        </w:rPr>
        <w:t xml:space="preserve">  نتائج تحليل التباين لاختبار ملاءمة نموذج الفرضية الثاني ة </w:t>
      </w:r>
    </w:p>
    <w:tbl>
      <w:tblPr>
        <w:tblStyle w:val="TableGrid"/>
        <w:tblW w:w="8194" w:type="dxa"/>
        <w:tblInd w:w="628" w:type="dxa"/>
        <w:tblCellMar>
          <w:top w:w="0" w:type="dxa"/>
          <w:left w:w="19" w:type="dxa"/>
          <w:bottom w:w="0" w:type="dxa"/>
          <w:right w:w="115" w:type="dxa"/>
        </w:tblCellMar>
        <w:tblLook w:val="04A0" w:firstRow="1" w:lastRow="0" w:firstColumn="1" w:lastColumn="0" w:noHBand="0" w:noVBand="1"/>
      </w:tblPr>
      <w:tblGrid>
        <w:gridCol w:w="1690"/>
        <w:gridCol w:w="1016"/>
        <w:gridCol w:w="1607"/>
        <w:gridCol w:w="1386"/>
        <w:gridCol w:w="1587"/>
        <w:gridCol w:w="908"/>
      </w:tblGrid>
      <w:tr w:rsidR="00F33E7A">
        <w:trPr>
          <w:trHeight w:val="468"/>
        </w:trPr>
        <w:tc>
          <w:tcPr>
            <w:tcW w:w="1690" w:type="dxa"/>
            <w:tcBorders>
              <w:top w:val="single" w:sz="4" w:space="0" w:color="ED7D31"/>
              <w:left w:val="single" w:sz="4" w:space="0" w:color="ED7D31"/>
              <w:bottom w:val="single" w:sz="4" w:space="0" w:color="ED7D31"/>
              <w:right w:val="nil"/>
            </w:tcBorders>
            <w:shd w:val="clear" w:color="auto" w:fill="ED7D31"/>
          </w:tcPr>
          <w:p w:rsidR="00F33E7A" w:rsidRDefault="0099653A">
            <w:pPr>
              <w:spacing w:after="0" w:line="259" w:lineRule="auto"/>
              <w:ind w:left="0" w:right="170" w:firstLine="0"/>
              <w:jc w:val="right"/>
            </w:pPr>
            <w:r>
              <w:rPr>
                <w:b/>
                <w:bCs/>
                <w:color w:val="FFFFFF"/>
                <w:sz w:val="24"/>
                <w:szCs w:val="24"/>
                <w:rtl/>
              </w:rPr>
              <w:t xml:space="preserve">الدلالة الإحصائية  </w:t>
            </w:r>
          </w:p>
        </w:tc>
        <w:tc>
          <w:tcPr>
            <w:tcW w:w="1016" w:type="dxa"/>
            <w:tcBorders>
              <w:top w:val="single" w:sz="4" w:space="0" w:color="ED7D31"/>
              <w:left w:val="nil"/>
              <w:bottom w:val="single" w:sz="4" w:space="0" w:color="ED7D31"/>
              <w:right w:val="nil"/>
            </w:tcBorders>
            <w:shd w:val="clear" w:color="auto" w:fill="ED7D31"/>
          </w:tcPr>
          <w:p w:rsidR="00F33E7A" w:rsidRDefault="0099653A">
            <w:pPr>
              <w:spacing w:after="0" w:line="259" w:lineRule="auto"/>
              <w:ind w:left="0" w:right="291" w:firstLine="0"/>
              <w:jc w:val="right"/>
            </w:pPr>
            <w:r>
              <w:rPr>
                <w:b/>
                <w:bCs/>
                <w:color w:val="FFFFFF"/>
                <w:sz w:val="24"/>
                <w:szCs w:val="24"/>
                <w:rtl/>
              </w:rPr>
              <w:t>قيمة</w:t>
            </w:r>
            <w:r>
              <w:rPr>
                <w:b/>
                <w:color w:val="FFFFFF"/>
                <w:sz w:val="24"/>
              </w:rPr>
              <w:t>F</w:t>
            </w:r>
            <w:r>
              <w:rPr>
                <w:b/>
                <w:bCs/>
                <w:color w:val="FFFFFF"/>
                <w:sz w:val="24"/>
                <w:szCs w:val="24"/>
                <w:rtl/>
              </w:rPr>
              <w:t xml:space="preserve">  </w:t>
            </w:r>
          </w:p>
        </w:tc>
        <w:tc>
          <w:tcPr>
            <w:tcW w:w="1607" w:type="dxa"/>
            <w:tcBorders>
              <w:top w:val="single" w:sz="4" w:space="0" w:color="ED7D31"/>
              <w:left w:val="nil"/>
              <w:bottom w:val="single" w:sz="4" w:space="0" w:color="ED7D31"/>
              <w:right w:val="nil"/>
            </w:tcBorders>
            <w:shd w:val="clear" w:color="auto" w:fill="ED7D31"/>
          </w:tcPr>
          <w:p w:rsidR="00F33E7A" w:rsidRDefault="0099653A">
            <w:pPr>
              <w:spacing w:after="0" w:line="259" w:lineRule="auto"/>
              <w:ind w:left="0" w:right="168" w:firstLine="0"/>
              <w:jc w:val="right"/>
            </w:pPr>
            <w:r>
              <w:rPr>
                <w:b/>
                <w:bCs/>
                <w:color w:val="FFFFFF"/>
                <w:sz w:val="24"/>
                <w:szCs w:val="24"/>
                <w:rtl/>
              </w:rPr>
              <w:t xml:space="preserve">متوسط المربعات </w:t>
            </w:r>
          </w:p>
        </w:tc>
        <w:tc>
          <w:tcPr>
            <w:tcW w:w="1386" w:type="dxa"/>
            <w:tcBorders>
              <w:top w:val="single" w:sz="4" w:space="0" w:color="ED7D31"/>
              <w:left w:val="nil"/>
              <w:bottom w:val="single" w:sz="4" w:space="0" w:color="ED7D31"/>
              <w:right w:val="nil"/>
            </w:tcBorders>
            <w:shd w:val="clear" w:color="auto" w:fill="ED7D31"/>
          </w:tcPr>
          <w:p w:rsidR="00F33E7A" w:rsidRDefault="0099653A">
            <w:pPr>
              <w:spacing w:after="0" w:line="259" w:lineRule="auto"/>
              <w:ind w:left="0" w:right="158" w:firstLine="0"/>
              <w:jc w:val="right"/>
            </w:pPr>
            <w:r>
              <w:rPr>
                <w:b/>
                <w:bCs/>
                <w:color w:val="FFFFFF"/>
                <w:sz w:val="24"/>
                <w:szCs w:val="24"/>
                <w:rtl/>
              </w:rPr>
              <w:t xml:space="preserve">درجات الحرية </w:t>
            </w:r>
          </w:p>
        </w:tc>
        <w:tc>
          <w:tcPr>
            <w:tcW w:w="1587" w:type="dxa"/>
            <w:tcBorders>
              <w:top w:val="single" w:sz="4" w:space="0" w:color="ED7D31"/>
              <w:left w:val="nil"/>
              <w:bottom w:val="single" w:sz="4" w:space="0" w:color="ED7D31"/>
              <w:right w:val="nil"/>
            </w:tcBorders>
            <w:shd w:val="clear" w:color="auto" w:fill="ED7D31"/>
          </w:tcPr>
          <w:p w:rsidR="00F33E7A" w:rsidRDefault="0099653A">
            <w:pPr>
              <w:spacing w:after="0" w:line="259" w:lineRule="auto"/>
              <w:ind w:left="0" w:right="163" w:firstLine="0"/>
              <w:jc w:val="right"/>
            </w:pPr>
            <w:r>
              <w:rPr>
                <w:b/>
                <w:bCs/>
                <w:color w:val="FFFFFF"/>
                <w:sz w:val="24"/>
                <w:szCs w:val="24"/>
                <w:rtl/>
              </w:rPr>
              <w:t xml:space="preserve">مجموع المربعات </w:t>
            </w:r>
          </w:p>
        </w:tc>
        <w:tc>
          <w:tcPr>
            <w:tcW w:w="908" w:type="dxa"/>
            <w:tcBorders>
              <w:top w:val="single" w:sz="4" w:space="0" w:color="ED7D31"/>
              <w:left w:val="nil"/>
              <w:bottom w:val="single" w:sz="4" w:space="0" w:color="ED7D31"/>
              <w:right w:val="single" w:sz="4" w:space="0" w:color="ED7D31"/>
            </w:tcBorders>
            <w:shd w:val="clear" w:color="auto" w:fill="ED7D31"/>
          </w:tcPr>
          <w:p w:rsidR="00F33E7A" w:rsidRDefault="0099653A">
            <w:pPr>
              <w:spacing w:after="0" w:line="259" w:lineRule="auto"/>
              <w:ind w:left="0" w:right="144" w:firstLine="0"/>
              <w:jc w:val="right"/>
            </w:pPr>
            <w:r>
              <w:rPr>
                <w:b/>
                <w:bCs/>
                <w:color w:val="FFFFFF"/>
                <w:sz w:val="24"/>
                <w:szCs w:val="24"/>
                <w:rtl/>
              </w:rPr>
              <w:t xml:space="preserve">النموذج </w:t>
            </w:r>
          </w:p>
        </w:tc>
      </w:tr>
      <w:tr w:rsidR="00F33E7A">
        <w:trPr>
          <w:trHeight w:val="486"/>
        </w:trPr>
        <w:tc>
          <w:tcPr>
            <w:tcW w:w="1690"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338" w:right="0" w:firstLine="0"/>
              <w:jc w:val="left"/>
            </w:pPr>
            <w:r>
              <w:rPr>
                <w:sz w:val="24"/>
              </w:rPr>
              <w:t xml:space="preserve"> *000.0</w:t>
            </w:r>
          </w:p>
        </w:tc>
        <w:tc>
          <w:tcPr>
            <w:tcW w:w="1016"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0" w:firstLine="0"/>
              <w:jc w:val="left"/>
            </w:pPr>
            <w:r>
              <w:rPr>
                <w:sz w:val="24"/>
              </w:rPr>
              <w:t xml:space="preserve"> 98.482</w:t>
            </w:r>
          </w:p>
        </w:tc>
        <w:tc>
          <w:tcPr>
            <w:tcW w:w="1607"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298" w:right="0" w:firstLine="0"/>
              <w:jc w:val="left"/>
            </w:pPr>
            <w:r>
              <w:rPr>
                <w:sz w:val="24"/>
              </w:rPr>
              <w:t xml:space="preserve"> 14.483</w:t>
            </w:r>
          </w:p>
        </w:tc>
        <w:tc>
          <w:tcPr>
            <w:tcW w:w="1386"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35" w:firstLine="0"/>
              <w:jc w:val="center"/>
            </w:pPr>
            <w:r>
              <w:rPr>
                <w:sz w:val="24"/>
              </w:rPr>
              <w:t xml:space="preserve"> 3</w:t>
            </w:r>
          </w:p>
        </w:tc>
        <w:tc>
          <w:tcPr>
            <w:tcW w:w="1587"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286" w:right="0" w:firstLine="0"/>
              <w:jc w:val="left"/>
            </w:pPr>
            <w:r>
              <w:rPr>
                <w:sz w:val="24"/>
              </w:rPr>
              <w:t xml:space="preserve"> 43.450</w:t>
            </w:r>
          </w:p>
        </w:tc>
        <w:tc>
          <w:tcPr>
            <w:tcW w:w="908"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0" w:right="134" w:firstLine="0"/>
              <w:jc w:val="right"/>
            </w:pPr>
            <w:r>
              <w:rPr>
                <w:b/>
                <w:bCs/>
                <w:sz w:val="24"/>
                <w:szCs w:val="24"/>
                <w:rtl/>
              </w:rPr>
              <w:t xml:space="preserve">الانحدار  </w:t>
            </w:r>
          </w:p>
        </w:tc>
      </w:tr>
      <w:tr w:rsidR="00F33E7A">
        <w:trPr>
          <w:trHeight w:val="473"/>
        </w:trPr>
        <w:tc>
          <w:tcPr>
            <w:tcW w:w="1690"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97" w:firstLine="0"/>
              <w:jc w:val="center"/>
            </w:pPr>
            <w:r>
              <w:rPr>
                <w:sz w:val="24"/>
              </w:rPr>
              <w:t xml:space="preserve"> </w:t>
            </w:r>
          </w:p>
        </w:tc>
        <w:tc>
          <w:tcPr>
            <w:tcW w:w="1016"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353" w:right="0" w:firstLine="0"/>
              <w:jc w:val="left"/>
            </w:pPr>
            <w:r>
              <w:rPr>
                <w:sz w:val="24"/>
              </w:rPr>
              <w:t xml:space="preserve"> </w:t>
            </w:r>
          </w:p>
        </w:tc>
        <w:tc>
          <w:tcPr>
            <w:tcW w:w="1607"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362" w:right="0" w:firstLine="0"/>
              <w:jc w:val="left"/>
            </w:pPr>
            <w:r>
              <w:rPr>
                <w:sz w:val="24"/>
              </w:rPr>
              <w:t xml:space="preserve"> 0.147</w:t>
            </w:r>
          </w:p>
        </w:tc>
        <w:tc>
          <w:tcPr>
            <w:tcW w:w="1386"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352" w:right="0" w:firstLine="0"/>
              <w:jc w:val="left"/>
            </w:pPr>
            <w:r>
              <w:rPr>
                <w:sz w:val="24"/>
              </w:rPr>
              <w:t xml:space="preserve"> 246</w:t>
            </w:r>
          </w:p>
        </w:tc>
        <w:tc>
          <w:tcPr>
            <w:tcW w:w="1587"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286" w:right="0" w:firstLine="0"/>
              <w:jc w:val="left"/>
            </w:pPr>
            <w:r>
              <w:rPr>
                <w:sz w:val="24"/>
              </w:rPr>
              <w:t xml:space="preserve"> 36.178</w:t>
            </w:r>
          </w:p>
        </w:tc>
        <w:tc>
          <w:tcPr>
            <w:tcW w:w="908" w:type="dxa"/>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0" w:right="185" w:firstLine="0"/>
              <w:jc w:val="right"/>
            </w:pPr>
            <w:r>
              <w:rPr>
                <w:b/>
                <w:bCs/>
                <w:sz w:val="24"/>
                <w:szCs w:val="24"/>
                <w:rtl/>
              </w:rPr>
              <w:t xml:space="preserve">البواقي  </w:t>
            </w:r>
          </w:p>
        </w:tc>
      </w:tr>
      <w:tr w:rsidR="00F33E7A">
        <w:trPr>
          <w:trHeight w:val="467"/>
        </w:trPr>
        <w:tc>
          <w:tcPr>
            <w:tcW w:w="1690"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97" w:firstLine="0"/>
              <w:jc w:val="center"/>
            </w:pPr>
            <w:r>
              <w:rPr>
                <w:sz w:val="24"/>
              </w:rPr>
              <w:t xml:space="preserve"> </w:t>
            </w:r>
          </w:p>
        </w:tc>
        <w:tc>
          <w:tcPr>
            <w:tcW w:w="1016"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353" w:right="0" w:firstLine="0"/>
              <w:jc w:val="left"/>
            </w:pPr>
            <w:r>
              <w:rPr>
                <w:sz w:val="24"/>
              </w:rPr>
              <w:t xml:space="preserve"> </w:t>
            </w:r>
          </w:p>
        </w:tc>
        <w:tc>
          <w:tcPr>
            <w:tcW w:w="1607"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91" w:firstLine="0"/>
              <w:jc w:val="center"/>
            </w:pPr>
            <w:r>
              <w:rPr>
                <w:sz w:val="24"/>
              </w:rPr>
              <w:t xml:space="preserve"> </w:t>
            </w:r>
          </w:p>
        </w:tc>
        <w:tc>
          <w:tcPr>
            <w:tcW w:w="1386"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352" w:right="0" w:firstLine="0"/>
              <w:jc w:val="left"/>
            </w:pPr>
            <w:r>
              <w:rPr>
                <w:sz w:val="24"/>
              </w:rPr>
              <w:t xml:space="preserve"> 249</w:t>
            </w:r>
          </w:p>
        </w:tc>
        <w:tc>
          <w:tcPr>
            <w:tcW w:w="1587"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286" w:right="0" w:firstLine="0"/>
              <w:jc w:val="left"/>
            </w:pPr>
            <w:r>
              <w:rPr>
                <w:sz w:val="24"/>
              </w:rPr>
              <w:t xml:space="preserve"> </w:t>
            </w:r>
            <w:r>
              <w:rPr>
                <w:sz w:val="24"/>
              </w:rPr>
              <w:t>79.628</w:t>
            </w:r>
          </w:p>
        </w:tc>
        <w:tc>
          <w:tcPr>
            <w:tcW w:w="908"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0" w:right="242" w:firstLine="0"/>
              <w:jc w:val="right"/>
            </w:pPr>
            <w:r>
              <w:rPr>
                <w:b/>
                <w:bCs/>
                <w:sz w:val="24"/>
                <w:szCs w:val="24"/>
                <w:rtl/>
              </w:rPr>
              <w:t xml:space="preserve">الكلي </w:t>
            </w:r>
          </w:p>
        </w:tc>
      </w:tr>
    </w:tbl>
    <w:p w:rsidR="00F33E7A" w:rsidRDefault="0099653A">
      <w:pPr>
        <w:spacing w:after="356" w:line="258" w:lineRule="auto"/>
        <w:ind w:left="120" w:right="0" w:hanging="10"/>
        <w:jc w:val="left"/>
      </w:pPr>
      <w:r>
        <w:rPr>
          <w:szCs w:val="28"/>
          <w:rtl/>
        </w:rPr>
        <w:t xml:space="preserve"> *</w:t>
      </w:r>
      <w:r>
        <w:rPr>
          <w:szCs w:val="28"/>
          <w:rtl/>
        </w:rPr>
        <w:t>قيمة</w:t>
      </w:r>
      <w:r>
        <w:t xml:space="preserve">(F) </w:t>
      </w:r>
      <w:r>
        <w:rPr>
          <w:szCs w:val="28"/>
          <w:rtl/>
        </w:rPr>
        <w:t xml:space="preserve"> </w:t>
      </w:r>
      <w:r>
        <w:rPr>
          <w:szCs w:val="28"/>
          <w:rtl/>
        </w:rPr>
        <w:t>ذات دلالة إحصائية عند مستو ى</w:t>
      </w:r>
      <w:r>
        <w:rPr>
          <w:szCs w:val="28"/>
        </w:rPr>
        <w:t>0</w:t>
      </w:r>
      <w:r>
        <w:rPr>
          <w:szCs w:val="28"/>
          <w:rtl/>
        </w:rPr>
        <w:t>.</w:t>
      </w:r>
      <w:r>
        <w:rPr>
          <w:szCs w:val="28"/>
        </w:rPr>
        <w:t>05</w:t>
      </w:r>
      <w:r>
        <w:rPr>
          <w:szCs w:val="28"/>
          <w:rtl/>
        </w:rPr>
        <w:t xml:space="preserve">( </w:t>
      </w:r>
      <w:r>
        <w:rPr>
          <w:rFonts w:ascii="Cambria Math" w:eastAsia="Cambria Math" w:hAnsi="Cambria Math" w:cs="Cambria Math"/>
          <w:szCs w:val="28"/>
          <w:rtl/>
        </w:rPr>
        <w:t>≤</w:t>
      </w:r>
      <w:r>
        <w:rPr>
          <w:szCs w:val="28"/>
          <w:rtl/>
        </w:rPr>
        <w:t xml:space="preserve"> </w:t>
      </w:r>
      <w:r>
        <w:rPr>
          <w:rFonts w:ascii="Cambria" w:eastAsia="Cambria" w:hAnsi="Cambria" w:cs="Cambria"/>
        </w:rPr>
        <w:t>α</w:t>
      </w:r>
      <w:r>
        <w:rPr>
          <w:szCs w:val="28"/>
          <w:rtl/>
        </w:rPr>
        <w:t xml:space="preserve">)  </w:t>
      </w:r>
    </w:p>
    <w:p w:rsidR="00F33E7A" w:rsidRDefault="0099653A">
      <w:pPr>
        <w:ind w:left="101" w:right="35"/>
      </w:pPr>
      <w:r>
        <w:rPr>
          <w:szCs w:val="28"/>
          <w:rtl/>
        </w:rPr>
        <w:t>تشير نتائج تحليل التباين في الجدول رقم</w:t>
      </w:r>
      <w:r>
        <w:rPr>
          <w:szCs w:val="28"/>
          <w:rtl/>
        </w:rPr>
        <w:t xml:space="preserve"> </w:t>
      </w:r>
      <w:r>
        <w:rPr>
          <w:szCs w:val="28"/>
        </w:rPr>
        <w:t>4</w:t>
      </w:r>
      <w:r>
        <w:rPr>
          <w:szCs w:val="28"/>
          <w:rtl/>
        </w:rPr>
        <w:t xml:space="preserve"> -</w:t>
      </w:r>
      <w:r>
        <w:rPr>
          <w:szCs w:val="28"/>
        </w:rPr>
        <w:t>10</w:t>
      </w:r>
      <w:r>
        <w:rPr>
          <w:szCs w:val="28"/>
          <w:rtl/>
        </w:rPr>
        <w:t xml:space="preserve"> </w:t>
      </w:r>
      <w:r>
        <w:rPr>
          <w:szCs w:val="28"/>
          <w:rtl/>
        </w:rPr>
        <w:t>إلى وجود أثر ذي دلالة إحصائية عند مستو ى</w:t>
      </w:r>
      <w:r>
        <w:rPr>
          <w:szCs w:val="28"/>
          <w:rtl/>
        </w:rPr>
        <w:t xml:space="preserve"> </w:t>
      </w:r>
      <w:r>
        <w:rPr>
          <w:szCs w:val="28"/>
        </w:rPr>
        <w:t>0</w:t>
      </w:r>
      <w:r>
        <w:rPr>
          <w:szCs w:val="28"/>
          <w:rtl/>
        </w:rPr>
        <w:t>.</w:t>
      </w:r>
      <w:r>
        <w:rPr>
          <w:szCs w:val="28"/>
        </w:rPr>
        <w:t>05</w:t>
      </w:r>
      <w:r>
        <w:rPr>
          <w:szCs w:val="28"/>
          <w:rtl/>
        </w:rPr>
        <w:t xml:space="preserve">( </w:t>
      </w:r>
      <w:r>
        <w:rPr>
          <w:noProof/>
        </w:rPr>
        <w:drawing>
          <wp:inline distT="0" distB="0" distL="0" distR="0">
            <wp:extent cx="112776" cy="124968"/>
            <wp:effectExtent l="0" t="0" r="0" b="0"/>
            <wp:docPr id="588386" name="Picture 588386"/>
            <wp:cNvGraphicFramePr/>
            <a:graphic xmlns:a="http://schemas.openxmlformats.org/drawingml/2006/main">
              <a:graphicData uri="http://schemas.openxmlformats.org/drawingml/2006/picture">
                <pic:pic xmlns:pic="http://schemas.openxmlformats.org/drawingml/2006/picture">
                  <pic:nvPicPr>
                    <pic:cNvPr id="588386" name="Picture 588386"/>
                    <pic:cNvPicPr/>
                  </pic:nvPicPr>
                  <pic:blipFill>
                    <a:blip r:embed="rId61"/>
                    <a:stretch>
                      <a:fillRect/>
                    </a:stretch>
                  </pic:blipFill>
                  <pic:spPr>
                    <a:xfrm>
                      <a:off x="0" y="0"/>
                      <a:ext cx="112776" cy="124968"/>
                    </a:xfrm>
                    <a:prstGeom prst="rect">
                      <a:avLst/>
                    </a:prstGeom>
                  </pic:spPr>
                </pic:pic>
              </a:graphicData>
            </a:graphic>
          </wp:inline>
        </w:drawing>
      </w:r>
      <w:r>
        <w:rPr>
          <w:szCs w:val="28"/>
          <w:rtl/>
        </w:rPr>
        <w:t xml:space="preserve"> </w:t>
      </w:r>
      <w:r>
        <w:rPr>
          <w:rFonts w:ascii="Cambria" w:eastAsia="Cambria" w:hAnsi="Cambria" w:cs="Cambria"/>
        </w:rPr>
        <w:t>α</w:t>
      </w:r>
      <w:r>
        <w:rPr>
          <w:szCs w:val="28"/>
          <w:rtl/>
        </w:rPr>
        <w:t xml:space="preserve">) </w:t>
      </w:r>
      <w:r>
        <w:rPr>
          <w:szCs w:val="28"/>
          <w:rtl/>
        </w:rPr>
        <w:t>لمستوى تطبيق الأمن السيب ارني في بعده التقني على ق ارر استخدام الخدمات المصرفية عبر الإنترنت</w:t>
      </w:r>
      <w:r>
        <w:rPr>
          <w:szCs w:val="28"/>
          <w:rtl/>
        </w:rPr>
        <w:t>، حيث بلغت قيمة</w:t>
      </w:r>
      <w:r>
        <w:t xml:space="preserve">F </w:t>
      </w:r>
      <w:r>
        <w:rPr>
          <w:szCs w:val="28"/>
          <w:rtl/>
        </w:rPr>
        <w:t>المحسوبة</w:t>
      </w:r>
      <w:r>
        <w:rPr>
          <w:szCs w:val="28"/>
          <w:rtl/>
        </w:rPr>
        <w:t xml:space="preserve"> (</w:t>
      </w:r>
      <w:r>
        <w:rPr>
          <w:szCs w:val="28"/>
        </w:rPr>
        <w:t>284</w:t>
      </w:r>
      <w:r>
        <w:rPr>
          <w:szCs w:val="28"/>
          <w:rtl/>
        </w:rPr>
        <w:t>.</w:t>
      </w:r>
      <w:r>
        <w:rPr>
          <w:szCs w:val="28"/>
        </w:rPr>
        <w:t>89</w:t>
      </w:r>
      <w:r>
        <w:rPr>
          <w:szCs w:val="28"/>
          <w:rtl/>
        </w:rPr>
        <w:t xml:space="preserve">) </w:t>
      </w:r>
      <w:r>
        <w:rPr>
          <w:szCs w:val="28"/>
          <w:rtl/>
        </w:rPr>
        <w:t>وبدلالة إحصائية</w:t>
      </w:r>
      <w:r>
        <w:rPr>
          <w:szCs w:val="28"/>
          <w:rtl/>
        </w:rPr>
        <w:t xml:space="preserve"> (</w:t>
      </w:r>
      <w:r>
        <w:rPr>
          <w:szCs w:val="28"/>
        </w:rPr>
        <w:t>000</w:t>
      </w:r>
      <w:r>
        <w:rPr>
          <w:szCs w:val="28"/>
          <w:rtl/>
        </w:rPr>
        <w:t>.</w:t>
      </w:r>
      <w:r>
        <w:rPr>
          <w:szCs w:val="28"/>
        </w:rPr>
        <w:t>0</w:t>
      </w:r>
      <w:r>
        <w:rPr>
          <w:szCs w:val="28"/>
          <w:rtl/>
        </w:rPr>
        <w:t>)</w:t>
      </w:r>
      <w:r>
        <w:rPr>
          <w:szCs w:val="28"/>
          <w:rtl/>
        </w:rPr>
        <w:t>، مما يدل على ملاءمة نموذج الانحدار لاختبار هذه الفرضية</w:t>
      </w:r>
      <w:r>
        <w:rPr>
          <w:szCs w:val="28"/>
          <w:rtl/>
        </w:rPr>
        <w:t>.</w:t>
      </w:r>
      <w:r>
        <w:rPr>
          <w:szCs w:val="28"/>
          <w:rtl/>
        </w:rPr>
        <w:t xml:space="preserve"> </w:t>
      </w:r>
    </w:p>
    <w:p w:rsidR="00F33E7A" w:rsidRDefault="0099653A">
      <w:pPr>
        <w:bidi w:val="0"/>
        <w:spacing w:after="0" w:line="259" w:lineRule="auto"/>
        <w:ind w:left="0" w:right="158" w:firstLine="0"/>
        <w:jc w:val="right"/>
      </w:pPr>
      <w:r>
        <w:t xml:space="preserve"> </w:t>
      </w:r>
    </w:p>
    <w:p w:rsidR="00F33E7A" w:rsidRDefault="0099653A">
      <w:pPr>
        <w:spacing w:after="0" w:line="261" w:lineRule="auto"/>
        <w:ind w:left="115" w:right="0" w:hanging="10"/>
        <w:jc w:val="center"/>
      </w:pPr>
      <w:r>
        <w:rPr>
          <w:b/>
          <w:bCs/>
          <w:szCs w:val="28"/>
          <w:rtl/>
        </w:rPr>
        <w:t xml:space="preserve">الجدول رقم </w:t>
      </w:r>
      <w:r>
        <w:rPr>
          <w:b/>
          <w:bCs/>
          <w:szCs w:val="28"/>
        </w:rPr>
        <w:t>4</w:t>
      </w:r>
      <w:r>
        <w:rPr>
          <w:b/>
          <w:bCs/>
          <w:szCs w:val="28"/>
          <w:rtl/>
        </w:rPr>
        <w:t>-</w:t>
      </w:r>
      <w:r>
        <w:rPr>
          <w:b/>
          <w:bCs/>
          <w:szCs w:val="28"/>
        </w:rPr>
        <w:t>11</w:t>
      </w:r>
      <w:r>
        <w:rPr>
          <w:b/>
          <w:bCs/>
          <w:szCs w:val="28"/>
          <w:rtl/>
        </w:rPr>
        <w:t xml:space="preserve"> نتائج تحليل الانحدار المتعدد لاختبار أثر أبعاد الأمن السيبارني في بعده التقني على قارر استخدام الخدمات المصرفية عبر </w:t>
      </w:r>
      <w:r>
        <w:rPr>
          <w:b/>
          <w:bCs/>
          <w:szCs w:val="28"/>
          <w:rtl/>
        </w:rPr>
        <w:t xml:space="preserve">الإنترن ت </w:t>
      </w:r>
    </w:p>
    <w:tbl>
      <w:tblPr>
        <w:tblStyle w:val="TableGrid"/>
        <w:tblW w:w="9350" w:type="dxa"/>
        <w:tblInd w:w="53" w:type="dxa"/>
        <w:tblCellMar>
          <w:top w:w="0" w:type="dxa"/>
          <w:left w:w="17" w:type="dxa"/>
          <w:bottom w:w="0" w:type="dxa"/>
          <w:right w:w="115" w:type="dxa"/>
        </w:tblCellMar>
        <w:tblLook w:val="04A0" w:firstRow="1" w:lastRow="0" w:firstColumn="1" w:lastColumn="0" w:noHBand="0" w:noVBand="1"/>
      </w:tblPr>
      <w:tblGrid>
        <w:gridCol w:w="1115"/>
        <w:gridCol w:w="1260"/>
        <w:gridCol w:w="1767"/>
        <w:gridCol w:w="1244"/>
        <w:gridCol w:w="1198"/>
        <w:gridCol w:w="1191"/>
        <w:gridCol w:w="1576"/>
      </w:tblGrid>
      <w:tr w:rsidR="00F33E7A">
        <w:trPr>
          <w:trHeight w:val="925"/>
        </w:trPr>
        <w:tc>
          <w:tcPr>
            <w:tcW w:w="1115" w:type="dxa"/>
            <w:tcBorders>
              <w:top w:val="single" w:sz="4" w:space="0" w:color="ED7D31"/>
              <w:left w:val="single" w:sz="4" w:space="0" w:color="ED7D31"/>
              <w:bottom w:val="single" w:sz="4" w:space="0" w:color="ED7D31"/>
              <w:right w:val="nil"/>
            </w:tcBorders>
            <w:shd w:val="clear" w:color="auto" w:fill="ED7D31"/>
          </w:tcPr>
          <w:p w:rsidR="00F33E7A" w:rsidRDefault="0099653A">
            <w:pPr>
              <w:spacing w:after="35" w:line="259" w:lineRule="auto"/>
              <w:ind w:left="0" w:right="275" w:firstLine="0"/>
              <w:jc w:val="right"/>
            </w:pPr>
            <w:r>
              <w:rPr>
                <w:b/>
                <w:bCs/>
                <w:color w:val="FFFFFF"/>
                <w:sz w:val="24"/>
                <w:szCs w:val="24"/>
                <w:rtl/>
              </w:rPr>
              <w:t xml:space="preserve">مستوى </w:t>
            </w:r>
          </w:p>
          <w:p w:rsidR="00F33E7A" w:rsidRDefault="0099653A">
            <w:pPr>
              <w:spacing w:after="0" w:line="259" w:lineRule="auto"/>
              <w:ind w:left="0" w:right="306" w:firstLine="0"/>
              <w:jc w:val="right"/>
            </w:pPr>
            <w:r>
              <w:rPr>
                <w:b/>
                <w:bCs/>
                <w:color w:val="FFFFFF"/>
                <w:sz w:val="24"/>
                <w:szCs w:val="24"/>
                <w:rtl/>
              </w:rPr>
              <w:t xml:space="preserve">الدلالة  </w:t>
            </w:r>
          </w:p>
        </w:tc>
        <w:tc>
          <w:tcPr>
            <w:tcW w:w="1260" w:type="dxa"/>
            <w:tcBorders>
              <w:top w:val="single" w:sz="4" w:space="0" w:color="ED7D31"/>
              <w:left w:val="nil"/>
              <w:bottom w:val="single" w:sz="4" w:space="0" w:color="ED7D31"/>
              <w:right w:val="nil"/>
            </w:tcBorders>
            <w:shd w:val="clear" w:color="auto" w:fill="ED7D31"/>
          </w:tcPr>
          <w:p w:rsidR="00F33E7A" w:rsidRDefault="0099653A">
            <w:pPr>
              <w:spacing w:after="0" w:line="259" w:lineRule="auto"/>
              <w:ind w:left="0" w:right="252" w:firstLine="50"/>
              <w:jc w:val="right"/>
            </w:pPr>
            <w:r>
              <w:rPr>
                <w:b/>
                <w:bCs/>
                <w:color w:val="FFFFFF"/>
                <w:sz w:val="24"/>
                <w:szCs w:val="24"/>
                <w:rtl/>
              </w:rPr>
              <w:t>قيمة</w:t>
            </w:r>
            <w:r>
              <w:rPr>
                <w:b/>
                <w:color w:val="FFFFFF"/>
                <w:sz w:val="24"/>
              </w:rPr>
              <w:t xml:space="preserve">T </w:t>
            </w:r>
            <w:r>
              <w:rPr>
                <w:b/>
                <w:bCs/>
                <w:color w:val="FFFFFF"/>
                <w:sz w:val="24"/>
                <w:szCs w:val="24"/>
                <w:rtl/>
              </w:rPr>
              <w:t xml:space="preserve"> المحسوبة </w:t>
            </w:r>
          </w:p>
        </w:tc>
        <w:tc>
          <w:tcPr>
            <w:tcW w:w="1767" w:type="dxa"/>
            <w:tcBorders>
              <w:top w:val="single" w:sz="4" w:space="0" w:color="ED7D31"/>
              <w:left w:val="nil"/>
              <w:bottom w:val="single" w:sz="4" w:space="0" w:color="ED7D31"/>
              <w:right w:val="nil"/>
            </w:tcBorders>
            <w:shd w:val="clear" w:color="auto" w:fill="ED7D31"/>
          </w:tcPr>
          <w:p w:rsidR="00F33E7A" w:rsidRDefault="0099653A">
            <w:pPr>
              <w:spacing w:after="43" w:line="259" w:lineRule="auto"/>
              <w:ind w:left="0" w:right="300" w:firstLine="0"/>
              <w:jc w:val="right"/>
            </w:pPr>
            <w:r>
              <w:rPr>
                <w:b/>
                <w:bCs/>
                <w:color w:val="FFFFFF"/>
                <w:sz w:val="24"/>
                <w:szCs w:val="24"/>
                <w:rtl/>
              </w:rPr>
              <w:t xml:space="preserve">معامل الانحدار </w:t>
            </w:r>
          </w:p>
          <w:p w:rsidR="00F33E7A" w:rsidRDefault="0099653A">
            <w:pPr>
              <w:spacing w:after="0" w:line="259" w:lineRule="auto"/>
              <w:ind w:left="0" w:right="356" w:firstLine="0"/>
              <w:jc w:val="right"/>
            </w:pPr>
            <w:r>
              <w:rPr>
                <w:b/>
                <w:bCs/>
                <w:color w:val="FFFFFF"/>
                <w:sz w:val="24"/>
                <w:szCs w:val="24"/>
                <w:rtl/>
              </w:rPr>
              <w:t>المعيار ي</w:t>
            </w:r>
            <w:r>
              <w:rPr>
                <w:b/>
                <w:color w:val="FFFFFF"/>
                <w:sz w:val="24"/>
              </w:rPr>
              <w:t>Beta</w:t>
            </w:r>
            <w:r>
              <w:rPr>
                <w:b/>
                <w:bCs/>
                <w:color w:val="FFFFFF"/>
                <w:sz w:val="24"/>
                <w:szCs w:val="24"/>
                <w:rtl/>
              </w:rPr>
              <w:t xml:space="preserve">  </w:t>
            </w:r>
          </w:p>
        </w:tc>
        <w:tc>
          <w:tcPr>
            <w:tcW w:w="1244" w:type="dxa"/>
            <w:tcBorders>
              <w:top w:val="single" w:sz="4" w:space="0" w:color="ED7D31"/>
              <w:left w:val="nil"/>
              <w:bottom w:val="single" w:sz="4" w:space="0" w:color="ED7D31"/>
              <w:right w:val="nil"/>
            </w:tcBorders>
            <w:shd w:val="clear" w:color="auto" w:fill="ED7D31"/>
          </w:tcPr>
          <w:p w:rsidR="00F33E7A" w:rsidRDefault="0099653A">
            <w:pPr>
              <w:spacing w:after="0" w:line="259" w:lineRule="auto"/>
              <w:ind w:left="0" w:right="262" w:firstLine="197"/>
              <w:jc w:val="right"/>
            </w:pPr>
            <w:r>
              <w:rPr>
                <w:b/>
                <w:bCs/>
                <w:color w:val="FFFFFF"/>
                <w:sz w:val="24"/>
                <w:szCs w:val="24"/>
                <w:rtl/>
              </w:rPr>
              <w:t>معاملالانحدار</w:t>
            </w:r>
            <w:r>
              <w:rPr>
                <w:b/>
                <w:color w:val="FFFFFF"/>
                <w:sz w:val="24"/>
              </w:rPr>
              <w:t>B</w:t>
            </w:r>
            <w:r>
              <w:rPr>
                <w:b/>
                <w:bCs/>
                <w:color w:val="FFFFFF"/>
                <w:sz w:val="24"/>
                <w:szCs w:val="24"/>
                <w:rtl/>
              </w:rPr>
              <w:t xml:space="preserve">  </w:t>
            </w:r>
          </w:p>
        </w:tc>
        <w:tc>
          <w:tcPr>
            <w:tcW w:w="1198" w:type="dxa"/>
            <w:tcBorders>
              <w:top w:val="single" w:sz="4" w:space="0" w:color="ED7D31"/>
              <w:left w:val="nil"/>
              <w:bottom w:val="single" w:sz="4" w:space="0" w:color="ED7D31"/>
              <w:right w:val="nil"/>
            </w:tcBorders>
            <w:shd w:val="clear" w:color="auto" w:fill="ED7D31"/>
          </w:tcPr>
          <w:p w:rsidR="00F33E7A" w:rsidRDefault="0099653A">
            <w:pPr>
              <w:spacing w:after="0" w:line="259" w:lineRule="auto"/>
              <w:ind w:left="0" w:right="245" w:firstLine="191"/>
              <w:jc w:val="right"/>
            </w:pPr>
            <w:r>
              <w:rPr>
                <w:b/>
                <w:bCs/>
                <w:color w:val="FFFFFF"/>
                <w:sz w:val="24"/>
                <w:szCs w:val="24"/>
                <w:rtl/>
              </w:rPr>
              <w:t>معاملالتحديد</w:t>
            </w:r>
            <w:r>
              <w:rPr>
                <w:b/>
                <w:color w:val="FFFFFF"/>
                <w:sz w:val="24"/>
              </w:rPr>
              <w:t>R²</w:t>
            </w:r>
            <w:r>
              <w:rPr>
                <w:b/>
                <w:bCs/>
                <w:color w:val="FFFFFF"/>
                <w:sz w:val="24"/>
                <w:szCs w:val="24"/>
                <w:rtl/>
              </w:rPr>
              <w:t xml:space="preserve">  </w:t>
            </w:r>
          </w:p>
        </w:tc>
        <w:tc>
          <w:tcPr>
            <w:tcW w:w="1191" w:type="dxa"/>
            <w:tcBorders>
              <w:top w:val="single" w:sz="4" w:space="0" w:color="ED7D31"/>
              <w:left w:val="nil"/>
              <w:bottom w:val="single" w:sz="4" w:space="0" w:color="ED7D31"/>
              <w:right w:val="nil"/>
            </w:tcBorders>
            <w:shd w:val="clear" w:color="auto" w:fill="ED7D31"/>
          </w:tcPr>
          <w:p w:rsidR="00F33E7A" w:rsidRDefault="0099653A">
            <w:pPr>
              <w:spacing w:after="0" w:line="259" w:lineRule="auto"/>
              <w:ind w:left="0" w:right="264" w:firstLine="171"/>
              <w:jc w:val="right"/>
            </w:pPr>
            <w:r>
              <w:rPr>
                <w:b/>
                <w:bCs/>
                <w:color w:val="FFFFFF"/>
                <w:sz w:val="24"/>
                <w:szCs w:val="24"/>
                <w:rtl/>
              </w:rPr>
              <w:t>معاملالارتباط</w:t>
            </w:r>
            <w:r>
              <w:rPr>
                <w:b/>
                <w:color w:val="FFFFFF"/>
                <w:sz w:val="24"/>
              </w:rPr>
              <w:t>R</w:t>
            </w:r>
            <w:r>
              <w:rPr>
                <w:b/>
                <w:bCs/>
                <w:color w:val="FFFFFF"/>
                <w:sz w:val="24"/>
                <w:szCs w:val="24"/>
                <w:rtl/>
              </w:rPr>
              <w:t xml:space="preserve">  </w:t>
            </w:r>
          </w:p>
        </w:tc>
        <w:tc>
          <w:tcPr>
            <w:tcW w:w="1576" w:type="dxa"/>
            <w:tcBorders>
              <w:top w:val="single" w:sz="4" w:space="0" w:color="ED7D31"/>
              <w:left w:val="nil"/>
              <w:bottom w:val="single" w:sz="4" w:space="0" w:color="ED7D31"/>
              <w:right w:val="single" w:sz="4" w:space="0" w:color="ED7D31"/>
            </w:tcBorders>
            <w:shd w:val="clear" w:color="auto" w:fill="ED7D31"/>
            <w:vAlign w:val="center"/>
          </w:tcPr>
          <w:p w:rsidR="00F33E7A" w:rsidRDefault="0099653A">
            <w:pPr>
              <w:spacing w:after="0" w:line="259" w:lineRule="auto"/>
              <w:ind w:left="0" w:right="170" w:firstLine="0"/>
              <w:jc w:val="right"/>
            </w:pPr>
            <w:r>
              <w:rPr>
                <w:b/>
                <w:bCs/>
                <w:color w:val="FFFFFF"/>
                <w:sz w:val="24"/>
                <w:szCs w:val="24"/>
                <w:rtl/>
              </w:rPr>
              <w:t xml:space="preserve">المتغير المستقل </w:t>
            </w:r>
          </w:p>
        </w:tc>
      </w:tr>
      <w:tr w:rsidR="00F33E7A">
        <w:trPr>
          <w:trHeight w:val="469"/>
        </w:trPr>
        <w:tc>
          <w:tcPr>
            <w:tcW w:w="1115"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52" w:right="0" w:firstLine="0"/>
              <w:jc w:val="left"/>
            </w:pPr>
            <w:r>
              <w:rPr>
                <w:sz w:val="24"/>
              </w:rPr>
              <w:t xml:space="preserve"> *000.0</w:t>
            </w:r>
          </w:p>
        </w:tc>
        <w:tc>
          <w:tcPr>
            <w:tcW w:w="1260"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190" w:right="0" w:firstLine="0"/>
              <w:jc w:val="left"/>
            </w:pPr>
            <w:r>
              <w:rPr>
                <w:sz w:val="24"/>
              </w:rPr>
              <w:t xml:space="preserve"> 5.378</w:t>
            </w:r>
          </w:p>
        </w:tc>
        <w:tc>
          <w:tcPr>
            <w:tcW w:w="1767"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0" w:right="32" w:firstLine="0"/>
              <w:jc w:val="center"/>
            </w:pPr>
            <w:r>
              <w:rPr>
                <w:sz w:val="24"/>
              </w:rPr>
              <w:t xml:space="preserve"> 0.312</w:t>
            </w:r>
          </w:p>
        </w:tc>
        <w:tc>
          <w:tcPr>
            <w:tcW w:w="1244"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180" w:right="0" w:firstLine="0"/>
              <w:jc w:val="left"/>
            </w:pPr>
            <w:r>
              <w:rPr>
                <w:sz w:val="24"/>
              </w:rPr>
              <w:t xml:space="preserve"> 0.353</w:t>
            </w:r>
          </w:p>
        </w:tc>
        <w:tc>
          <w:tcPr>
            <w:tcW w:w="1198"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158" w:right="0" w:firstLine="0"/>
              <w:jc w:val="left"/>
            </w:pPr>
            <w:r>
              <w:rPr>
                <w:sz w:val="24"/>
              </w:rPr>
              <w:t xml:space="preserve"> 0.546</w:t>
            </w:r>
          </w:p>
        </w:tc>
        <w:tc>
          <w:tcPr>
            <w:tcW w:w="1191"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154" w:right="0" w:firstLine="0"/>
              <w:jc w:val="left"/>
            </w:pPr>
            <w:r>
              <w:rPr>
                <w:sz w:val="24"/>
              </w:rPr>
              <w:t xml:space="preserve"> 0.739</w:t>
            </w:r>
          </w:p>
        </w:tc>
        <w:tc>
          <w:tcPr>
            <w:tcW w:w="1576"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0" w:right="197" w:firstLine="0"/>
              <w:jc w:val="right"/>
            </w:pPr>
            <w:r>
              <w:rPr>
                <w:b/>
                <w:bCs/>
                <w:sz w:val="24"/>
                <w:szCs w:val="24"/>
                <w:rtl/>
              </w:rPr>
              <w:t xml:space="preserve">التشفير المتقدم  </w:t>
            </w:r>
          </w:p>
        </w:tc>
      </w:tr>
      <w:tr w:rsidR="00F33E7A">
        <w:trPr>
          <w:trHeight w:val="470"/>
        </w:trPr>
        <w:tc>
          <w:tcPr>
            <w:tcW w:w="1115"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52" w:right="0" w:firstLine="0"/>
              <w:jc w:val="left"/>
            </w:pPr>
            <w:r>
              <w:rPr>
                <w:sz w:val="24"/>
              </w:rPr>
              <w:t xml:space="preserve"> *000.0</w:t>
            </w:r>
          </w:p>
        </w:tc>
        <w:tc>
          <w:tcPr>
            <w:tcW w:w="1260"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190" w:right="0" w:firstLine="0"/>
              <w:jc w:val="left"/>
            </w:pPr>
            <w:r>
              <w:rPr>
                <w:sz w:val="24"/>
              </w:rPr>
              <w:t xml:space="preserve"> 3.788</w:t>
            </w:r>
          </w:p>
        </w:tc>
        <w:tc>
          <w:tcPr>
            <w:tcW w:w="1767"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0" w:right="32" w:firstLine="0"/>
              <w:jc w:val="center"/>
            </w:pPr>
            <w:r>
              <w:rPr>
                <w:sz w:val="24"/>
              </w:rPr>
              <w:t xml:space="preserve"> 0.221</w:t>
            </w:r>
          </w:p>
        </w:tc>
        <w:tc>
          <w:tcPr>
            <w:tcW w:w="1244"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180" w:right="0" w:firstLine="0"/>
              <w:jc w:val="left"/>
            </w:pPr>
            <w:r>
              <w:rPr>
                <w:sz w:val="24"/>
              </w:rPr>
              <w:t xml:space="preserve"> 0.229</w:t>
            </w:r>
          </w:p>
        </w:tc>
        <w:tc>
          <w:tcPr>
            <w:tcW w:w="1198"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449" w:right="0" w:firstLine="0"/>
              <w:jc w:val="left"/>
            </w:pPr>
            <w:r>
              <w:rPr>
                <w:sz w:val="24"/>
              </w:rPr>
              <w:t xml:space="preserve"> </w:t>
            </w:r>
          </w:p>
        </w:tc>
        <w:tc>
          <w:tcPr>
            <w:tcW w:w="1191"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444" w:right="0" w:firstLine="0"/>
              <w:jc w:val="left"/>
            </w:pPr>
            <w:r>
              <w:rPr>
                <w:sz w:val="24"/>
              </w:rPr>
              <w:t xml:space="preserve"> </w:t>
            </w:r>
          </w:p>
        </w:tc>
        <w:tc>
          <w:tcPr>
            <w:tcW w:w="1576" w:type="dxa"/>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0" w:right="125" w:firstLine="0"/>
              <w:jc w:val="right"/>
            </w:pPr>
            <w:r>
              <w:rPr>
                <w:b/>
                <w:bCs/>
                <w:sz w:val="24"/>
                <w:szCs w:val="24"/>
                <w:rtl/>
              </w:rPr>
              <w:t xml:space="preserve">المصادقة </w:t>
            </w:r>
            <w:r>
              <w:rPr>
                <w:b/>
                <w:bCs/>
                <w:sz w:val="24"/>
                <w:szCs w:val="24"/>
                <w:rtl/>
              </w:rPr>
              <w:t xml:space="preserve">الثنائية  </w:t>
            </w:r>
          </w:p>
        </w:tc>
      </w:tr>
      <w:tr w:rsidR="00F33E7A">
        <w:trPr>
          <w:trHeight w:val="926"/>
        </w:trPr>
        <w:tc>
          <w:tcPr>
            <w:tcW w:w="1115"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52" w:right="0" w:firstLine="0"/>
              <w:jc w:val="left"/>
            </w:pPr>
            <w:r>
              <w:rPr>
                <w:sz w:val="24"/>
              </w:rPr>
              <w:t xml:space="preserve"> *000.0</w:t>
            </w:r>
          </w:p>
        </w:tc>
        <w:tc>
          <w:tcPr>
            <w:tcW w:w="1260"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190" w:right="0" w:firstLine="0"/>
              <w:jc w:val="left"/>
            </w:pPr>
            <w:r>
              <w:rPr>
                <w:sz w:val="24"/>
              </w:rPr>
              <w:t xml:space="preserve"> 5.876</w:t>
            </w:r>
          </w:p>
        </w:tc>
        <w:tc>
          <w:tcPr>
            <w:tcW w:w="1767"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0" w:right="32" w:firstLine="0"/>
              <w:jc w:val="center"/>
            </w:pPr>
            <w:r>
              <w:rPr>
                <w:sz w:val="24"/>
              </w:rPr>
              <w:t xml:space="preserve"> 0.332</w:t>
            </w:r>
          </w:p>
        </w:tc>
        <w:tc>
          <w:tcPr>
            <w:tcW w:w="1244"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180" w:right="0" w:firstLine="0"/>
              <w:jc w:val="left"/>
            </w:pPr>
            <w:r>
              <w:rPr>
                <w:sz w:val="24"/>
              </w:rPr>
              <w:t xml:space="preserve"> 0.338</w:t>
            </w:r>
          </w:p>
        </w:tc>
        <w:tc>
          <w:tcPr>
            <w:tcW w:w="1198"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449" w:right="0" w:firstLine="0"/>
              <w:jc w:val="left"/>
            </w:pPr>
            <w:r>
              <w:rPr>
                <w:sz w:val="24"/>
              </w:rPr>
              <w:t xml:space="preserve"> </w:t>
            </w:r>
          </w:p>
        </w:tc>
        <w:tc>
          <w:tcPr>
            <w:tcW w:w="1191"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444" w:right="0" w:firstLine="0"/>
              <w:jc w:val="left"/>
            </w:pPr>
            <w:r>
              <w:rPr>
                <w:sz w:val="24"/>
              </w:rPr>
              <w:t xml:space="preserve"> </w:t>
            </w:r>
          </w:p>
        </w:tc>
        <w:tc>
          <w:tcPr>
            <w:tcW w:w="1576"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spacing w:after="27" w:line="259" w:lineRule="auto"/>
              <w:ind w:left="0" w:right="102" w:firstLine="0"/>
              <w:jc w:val="center"/>
            </w:pPr>
            <w:r>
              <w:rPr>
                <w:b/>
                <w:bCs/>
                <w:sz w:val="24"/>
                <w:szCs w:val="24"/>
                <w:rtl/>
              </w:rPr>
              <w:t>المراقبة الفورية</w:t>
            </w:r>
          </w:p>
          <w:p w:rsidR="00F33E7A" w:rsidRDefault="0099653A">
            <w:pPr>
              <w:spacing w:after="0" w:line="259" w:lineRule="auto"/>
              <w:ind w:left="0" w:right="406" w:firstLine="0"/>
              <w:jc w:val="right"/>
            </w:pPr>
            <w:r>
              <w:rPr>
                <w:b/>
                <w:bCs/>
                <w:sz w:val="24"/>
                <w:szCs w:val="24"/>
                <w:rtl/>
              </w:rPr>
              <w:t xml:space="preserve">للمعاملات </w:t>
            </w:r>
          </w:p>
        </w:tc>
      </w:tr>
    </w:tbl>
    <w:p w:rsidR="00F33E7A" w:rsidRDefault="0099653A">
      <w:pPr>
        <w:spacing w:after="356" w:line="258" w:lineRule="auto"/>
        <w:ind w:left="120" w:right="0" w:hanging="10"/>
        <w:jc w:val="left"/>
      </w:pPr>
      <w:r>
        <w:rPr>
          <w:szCs w:val="28"/>
          <w:rtl/>
        </w:rPr>
        <w:t xml:space="preserve"> *</w:t>
      </w:r>
      <w:r>
        <w:rPr>
          <w:szCs w:val="28"/>
          <w:rtl/>
        </w:rPr>
        <w:t>التأثير ذو دلالة إحصائية عند مستو ى</w:t>
      </w:r>
      <w:r>
        <w:rPr>
          <w:szCs w:val="28"/>
        </w:rPr>
        <w:t>0</w:t>
      </w:r>
      <w:r>
        <w:rPr>
          <w:szCs w:val="28"/>
          <w:rtl/>
        </w:rPr>
        <w:t>.</w:t>
      </w:r>
      <w:r>
        <w:rPr>
          <w:szCs w:val="28"/>
        </w:rPr>
        <w:t>05</w:t>
      </w:r>
      <w:r>
        <w:rPr>
          <w:szCs w:val="28"/>
          <w:rtl/>
        </w:rPr>
        <w:t xml:space="preserve">( </w:t>
      </w:r>
      <w:r>
        <w:rPr>
          <w:rFonts w:ascii="Cambria Math" w:eastAsia="Cambria Math" w:hAnsi="Cambria Math" w:cs="Cambria Math"/>
          <w:szCs w:val="28"/>
          <w:rtl/>
        </w:rPr>
        <w:t>≤</w:t>
      </w:r>
      <w:r>
        <w:rPr>
          <w:szCs w:val="28"/>
          <w:rtl/>
        </w:rPr>
        <w:t xml:space="preserve"> </w:t>
      </w:r>
      <w:r>
        <w:rPr>
          <w:rFonts w:ascii="Cambria" w:eastAsia="Cambria" w:hAnsi="Cambria" w:cs="Cambria"/>
        </w:rPr>
        <w:t>α</w:t>
      </w:r>
      <w:r>
        <w:rPr>
          <w:szCs w:val="28"/>
          <w:rtl/>
        </w:rPr>
        <w:t xml:space="preserve">)  </w:t>
      </w:r>
    </w:p>
    <w:p w:rsidR="00F33E7A" w:rsidRDefault="0099653A">
      <w:pPr>
        <w:ind w:left="101" w:right="35"/>
      </w:pPr>
      <w:r>
        <w:rPr>
          <w:szCs w:val="28"/>
          <w:rtl/>
        </w:rPr>
        <w:t>تشير نتائج تحليل الانحدار المتعدد في الجدول رقم</w:t>
      </w:r>
      <w:r>
        <w:rPr>
          <w:szCs w:val="28"/>
          <w:rtl/>
        </w:rPr>
        <w:t xml:space="preserve"> </w:t>
      </w:r>
      <w:r>
        <w:rPr>
          <w:szCs w:val="28"/>
        </w:rPr>
        <w:t>4</w:t>
      </w:r>
      <w:r>
        <w:rPr>
          <w:szCs w:val="28"/>
          <w:rtl/>
        </w:rPr>
        <w:t xml:space="preserve"> -</w:t>
      </w:r>
      <w:r>
        <w:rPr>
          <w:szCs w:val="28"/>
        </w:rPr>
        <w:t>11</w:t>
      </w:r>
      <w:r>
        <w:rPr>
          <w:szCs w:val="28"/>
          <w:rtl/>
        </w:rPr>
        <w:t xml:space="preserve"> </w:t>
      </w:r>
      <w:r>
        <w:rPr>
          <w:szCs w:val="28"/>
          <w:rtl/>
        </w:rPr>
        <w:t xml:space="preserve">إلى وجود تأثير دال إحصائيًا لجميع أبعاد الأمن السيب ارني في بعده التقني على ق </w:t>
      </w:r>
      <w:r>
        <w:rPr>
          <w:szCs w:val="28"/>
          <w:rtl/>
        </w:rPr>
        <w:t>ارر استخدام الخدمات المصرفية عبر الإنترنت. فقد بلغ معامل الارتباط</w:t>
      </w:r>
      <w:r>
        <w:t xml:space="preserve">R </w:t>
      </w:r>
      <w:r>
        <w:rPr>
          <w:szCs w:val="28"/>
        </w:rPr>
        <w:t>937</w:t>
      </w:r>
      <w:r>
        <w:rPr>
          <w:szCs w:val="28"/>
          <w:rtl/>
        </w:rPr>
        <w:t>.</w:t>
      </w:r>
      <w:r>
        <w:rPr>
          <w:szCs w:val="28"/>
        </w:rPr>
        <w:t>0</w:t>
      </w:r>
      <w:r>
        <w:rPr>
          <w:szCs w:val="28"/>
          <w:rtl/>
        </w:rPr>
        <w:t xml:space="preserve"> =</w:t>
      </w:r>
      <w:r>
        <w:rPr>
          <w:szCs w:val="28"/>
          <w:rtl/>
        </w:rPr>
        <w:t>، وبلغ معامل التحدي د</w:t>
      </w:r>
      <w:r>
        <w:t xml:space="preserve">R² = 0.546 </w:t>
      </w:r>
      <w:r>
        <w:rPr>
          <w:szCs w:val="28"/>
          <w:rtl/>
        </w:rPr>
        <w:t>، ما يعني أن</w:t>
      </w:r>
      <w:r>
        <w:rPr>
          <w:szCs w:val="28"/>
          <w:rtl/>
        </w:rPr>
        <w:t xml:space="preserve"> %</w:t>
      </w:r>
      <w:r>
        <w:rPr>
          <w:szCs w:val="28"/>
        </w:rPr>
        <w:t>54</w:t>
      </w:r>
      <w:r>
        <w:rPr>
          <w:szCs w:val="28"/>
          <w:rtl/>
        </w:rPr>
        <w:t>.</w:t>
      </w:r>
      <w:r>
        <w:rPr>
          <w:szCs w:val="28"/>
        </w:rPr>
        <w:t>6</w:t>
      </w:r>
      <w:r>
        <w:rPr>
          <w:szCs w:val="28"/>
          <w:rtl/>
        </w:rPr>
        <w:t xml:space="preserve"> </w:t>
      </w:r>
      <w:r>
        <w:rPr>
          <w:szCs w:val="28"/>
          <w:rtl/>
        </w:rPr>
        <w:t>من التباين في ق ارر استخدام الخدماتالمصرفية عبر الإنترنت يفسَّر من خلال أبعاد الأمن السيب ارني في بعده التقني. كما جاءت جميع قيم</w:t>
      </w:r>
      <w:r>
        <w:rPr>
          <w:szCs w:val="28"/>
          <w:rtl/>
        </w:rPr>
        <w:t xml:space="preserve"> </w:t>
      </w:r>
      <w:r>
        <w:t>T</w:t>
      </w:r>
      <w:r>
        <w:rPr>
          <w:szCs w:val="28"/>
          <w:rtl/>
        </w:rPr>
        <w:t>دالة إحصائيًا لكل من التشفير المتقدم</w:t>
      </w:r>
      <w:r>
        <w:rPr>
          <w:szCs w:val="28"/>
          <w:rtl/>
        </w:rPr>
        <w:t xml:space="preserve"> (</w:t>
      </w:r>
      <w:r>
        <w:rPr>
          <w:szCs w:val="28"/>
        </w:rPr>
        <w:t>873</w:t>
      </w:r>
      <w:r>
        <w:rPr>
          <w:szCs w:val="28"/>
          <w:rtl/>
        </w:rPr>
        <w:t>.</w:t>
      </w:r>
      <w:r>
        <w:rPr>
          <w:szCs w:val="28"/>
        </w:rPr>
        <w:t>5</w:t>
      </w:r>
      <w:r>
        <w:rPr>
          <w:szCs w:val="28"/>
          <w:rtl/>
        </w:rPr>
        <w:t>)</w:t>
      </w:r>
      <w:r>
        <w:rPr>
          <w:szCs w:val="28"/>
          <w:rtl/>
        </w:rPr>
        <w:t>، والمصادقة الثنائية</w:t>
      </w:r>
      <w:r>
        <w:rPr>
          <w:szCs w:val="28"/>
          <w:rtl/>
        </w:rPr>
        <w:t xml:space="preserve"> (</w:t>
      </w:r>
      <w:r>
        <w:rPr>
          <w:szCs w:val="28"/>
        </w:rPr>
        <w:t>887</w:t>
      </w:r>
      <w:r>
        <w:rPr>
          <w:szCs w:val="28"/>
          <w:rtl/>
        </w:rPr>
        <w:t>.</w:t>
      </w:r>
      <w:r>
        <w:rPr>
          <w:szCs w:val="28"/>
        </w:rPr>
        <w:t>3</w:t>
      </w:r>
      <w:r>
        <w:rPr>
          <w:szCs w:val="28"/>
          <w:rtl/>
        </w:rPr>
        <w:t>)</w:t>
      </w:r>
      <w:r>
        <w:rPr>
          <w:szCs w:val="28"/>
          <w:rtl/>
        </w:rPr>
        <w:t xml:space="preserve">، والم ارقبة الفورية للمعاملا ت </w:t>
      </w:r>
      <w:r>
        <w:rPr>
          <w:szCs w:val="28"/>
          <w:rtl/>
        </w:rPr>
        <w:t>(</w:t>
      </w:r>
      <w:r>
        <w:rPr>
          <w:szCs w:val="28"/>
        </w:rPr>
        <w:t>678</w:t>
      </w:r>
      <w:r>
        <w:rPr>
          <w:szCs w:val="28"/>
          <w:rtl/>
        </w:rPr>
        <w:t>.</w:t>
      </w:r>
      <w:r>
        <w:rPr>
          <w:szCs w:val="28"/>
        </w:rPr>
        <w:t>5</w:t>
      </w:r>
      <w:r>
        <w:rPr>
          <w:szCs w:val="28"/>
          <w:rtl/>
        </w:rPr>
        <w:t>)</w:t>
      </w:r>
      <w:r>
        <w:rPr>
          <w:szCs w:val="28"/>
          <w:rtl/>
        </w:rPr>
        <w:t>، وجميعها عند مستوى دلالة</w:t>
      </w:r>
      <w:r>
        <w:rPr>
          <w:szCs w:val="28"/>
          <w:rtl/>
        </w:rPr>
        <w:t xml:space="preserve"> (</w:t>
      </w:r>
      <w:r>
        <w:rPr>
          <w:szCs w:val="28"/>
        </w:rPr>
        <w:t>000</w:t>
      </w:r>
      <w:r>
        <w:rPr>
          <w:szCs w:val="28"/>
          <w:rtl/>
        </w:rPr>
        <w:t>.</w:t>
      </w:r>
      <w:r>
        <w:rPr>
          <w:szCs w:val="28"/>
        </w:rPr>
        <w:t>0</w:t>
      </w:r>
      <w:r>
        <w:rPr>
          <w:szCs w:val="28"/>
          <w:rtl/>
        </w:rPr>
        <w:t xml:space="preserve">) </w:t>
      </w:r>
      <w:r>
        <w:rPr>
          <w:szCs w:val="28"/>
          <w:rtl/>
        </w:rPr>
        <w:t>وبناءً على ذلك، ترفض الفرضية الصفرية الثانية وتقبل الفرضية البديلة التي تنص على وجود أثر ذي دلالة إحصائية لمستو</w:t>
      </w:r>
      <w:r>
        <w:rPr>
          <w:szCs w:val="28"/>
          <w:rtl/>
        </w:rPr>
        <w:t>ى تطبيق الأمن السيب ارني في بعده التقني على ق ارر استخدام الخدمات المصرفية عبر الإنترن ت</w:t>
      </w:r>
      <w:r>
        <w:rPr>
          <w:szCs w:val="28"/>
          <w:rtl/>
        </w:rPr>
        <w:t xml:space="preserve">. </w:t>
      </w:r>
    </w:p>
    <w:p w:rsidR="00F33E7A" w:rsidRDefault="0099653A">
      <w:pPr>
        <w:bidi w:val="0"/>
        <w:spacing w:after="353" w:line="259" w:lineRule="auto"/>
        <w:ind w:left="0" w:right="158" w:firstLine="0"/>
        <w:jc w:val="right"/>
      </w:pPr>
      <w:r>
        <w:t xml:space="preserve"> </w:t>
      </w:r>
    </w:p>
    <w:p w:rsidR="00F33E7A" w:rsidRDefault="0099653A">
      <w:pPr>
        <w:bidi w:val="0"/>
        <w:spacing w:after="0" w:line="259" w:lineRule="auto"/>
        <w:ind w:left="0" w:right="158" w:firstLine="0"/>
        <w:jc w:val="right"/>
      </w:pPr>
      <w:r>
        <w:t xml:space="preserve"> </w:t>
      </w:r>
    </w:p>
    <w:p w:rsidR="00F33E7A" w:rsidRDefault="0099653A">
      <w:pPr>
        <w:spacing w:after="12" w:line="249" w:lineRule="auto"/>
        <w:ind w:left="191" w:right="146" w:hanging="95"/>
        <w:jc w:val="right"/>
      </w:pPr>
      <w:r>
        <w:rPr>
          <w:b/>
          <w:bCs/>
          <w:szCs w:val="28"/>
        </w:rPr>
        <w:t>4</w:t>
      </w:r>
      <w:r>
        <w:rPr>
          <w:b/>
          <w:bCs/>
          <w:szCs w:val="28"/>
          <w:rtl/>
        </w:rPr>
        <w:t>.</w:t>
      </w:r>
      <w:r>
        <w:rPr>
          <w:b/>
          <w:bCs/>
          <w:szCs w:val="28"/>
        </w:rPr>
        <w:t>3</w:t>
      </w:r>
      <w:r>
        <w:rPr>
          <w:b/>
          <w:bCs/>
          <w:szCs w:val="28"/>
          <w:rtl/>
        </w:rPr>
        <w:t>.</w:t>
      </w:r>
      <w:r>
        <w:rPr>
          <w:b/>
          <w:bCs/>
          <w:szCs w:val="28"/>
        </w:rPr>
        <w:t>1</w:t>
      </w:r>
      <w:r>
        <w:rPr>
          <w:b/>
          <w:bCs/>
          <w:szCs w:val="28"/>
          <w:rtl/>
        </w:rPr>
        <w:t>.</w:t>
      </w:r>
      <w:r>
        <w:rPr>
          <w:b/>
          <w:bCs/>
          <w:szCs w:val="28"/>
        </w:rPr>
        <w:t>1</w:t>
      </w:r>
      <w:r>
        <w:rPr>
          <w:b/>
          <w:bCs/>
          <w:szCs w:val="28"/>
          <w:rtl/>
        </w:rPr>
        <w:t xml:space="preserve"> الفرضيات الفرعية للفرضية الثاني ة الجدول رقم  </w:t>
      </w:r>
      <w:r>
        <w:rPr>
          <w:b/>
          <w:bCs/>
          <w:szCs w:val="28"/>
        </w:rPr>
        <w:t>4</w:t>
      </w:r>
      <w:r>
        <w:rPr>
          <w:b/>
          <w:bCs/>
          <w:szCs w:val="28"/>
          <w:rtl/>
        </w:rPr>
        <w:t>-</w:t>
      </w:r>
      <w:r>
        <w:rPr>
          <w:b/>
          <w:bCs/>
          <w:szCs w:val="28"/>
        </w:rPr>
        <w:t>12</w:t>
      </w:r>
      <w:r>
        <w:rPr>
          <w:b/>
          <w:bCs/>
          <w:szCs w:val="28"/>
          <w:rtl/>
        </w:rPr>
        <w:t xml:space="preserve"> نتائج تحليل الانحدار البسيط لاختبار أثر كل بُعد من أبعاد الأمن السيبارني في قارر استخدام الخدمات </w:t>
      </w:r>
      <w:r>
        <w:rPr>
          <w:b/>
          <w:bCs/>
          <w:szCs w:val="28"/>
          <w:rtl/>
        </w:rPr>
        <w:t xml:space="preserve">المصرفية عبر الإنترن ت </w:t>
      </w:r>
    </w:p>
    <w:tbl>
      <w:tblPr>
        <w:tblStyle w:val="TableGrid"/>
        <w:tblW w:w="9350" w:type="dxa"/>
        <w:tblInd w:w="53" w:type="dxa"/>
        <w:tblCellMar>
          <w:top w:w="4" w:type="dxa"/>
          <w:left w:w="0" w:type="dxa"/>
          <w:bottom w:w="0" w:type="dxa"/>
          <w:right w:w="105" w:type="dxa"/>
        </w:tblCellMar>
        <w:tblLook w:val="04A0" w:firstRow="1" w:lastRow="0" w:firstColumn="1" w:lastColumn="0" w:noHBand="0" w:noVBand="1"/>
      </w:tblPr>
      <w:tblGrid>
        <w:gridCol w:w="606"/>
        <w:gridCol w:w="1027"/>
        <w:gridCol w:w="925"/>
        <w:gridCol w:w="1380"/>
        <w:gridCol w:w="1087"/>
        <w:gridCol w:w="1024"/>
        <w:gridCol w:w="1033"/>
        <w:gridCol w:w="1277"/>
        <w:gridCol w:w="990"/>
      </w:tblGrid>
      <w:tr w:rsidR="00F33E7A">
        <w:trPr>
          <w:trHeight w:val="1804"/>
        </w:trPr>
        <w:tc>
          <w:tcPr>
            <w:tcW w:w="606" w:type="dxa"/>
            <w:tcBorders>
              <w:top w:val="single" w:sz="4" w:space="0" w:color="ED7D31"/>
              <w:left w:val="single" w:sz="4" w:space="0" w:color="ED7D31"/>
              <w:bottom w:val="single" w:sz="4" w:space="0" w:color="ED7D31"/>
              <w:right w:val="nil"/>
            </w:tcBorders>
            <w:shd w:val="clear" w:color="auto" w:fill="ED7D31"/>
          </w:tcPr>
          <w:p w:rsidR="00F33E7A" w:rsidRDefault="0099653A">
            <w:pPr>
              <w:spacing w:after="0" w:line="259" w:lineRule="auto"/>
              <w:ind w:left="0" w:right="109" w:firstLine="0"/>
              <w:jc w:val="right"/>
            </w:pPr>
            <w:r>
              <w:rPr>
                <w:b/>
                <w:bCs/>
                <w:color w:val="FFFFFF"/>
                <w:sz w:val="24"/>
                <w:szCs w:val="24"/>
                <w:rtl/>
              </w:rPr>
              <w:t xml:space="preserve">القرار </w:t>
            </w:r>
          </w:p>
        </w:tc>
        <w:tc>
          <w:tcPr>
            <w:tcW w:w="3332" w:type="dxa"/>
            <w:gridSpan w:val="3"/>
            <w:tcBorders>
              <w:top w:val="single" w:sz="4" w:space="0" w:color="ED7D31"/>
              <w:left w:val="nil"/>
              <w:bottom w:val="single" w:sz="4" w:space="0" w:color="ED7D31"/>
              <w:right w:val="nil"/>
            </w:tcBorders>
            <w:shd w:val="clear" w:color="auto" w:fill="ED7D31"/>
          </w:tcPr>
          <w:p w:rsidR="00F33E7A" w:rsidRDefault="0099653A">
            <w:pPr>
              <w:spacing w:after="0" w:line="259" w:lineRule="auto"/>
              <w:ind w:left="15" w:right="0" w:firstLine="0"/>
              <w:jc w:val="left"/>
            </w:pPr>
            <w:r>
              <w:rPr>
                <w:b/>
                <w:bCs/>
                <w:color w:val="FFFFFF"/>
                <w:sz w:val="24"/>
                <w:szCs w:val="24"/>
                <w:rtl/>
              </w:rPr>
              <w:t xml:space="preserve">معامل الانحدار </w:t>
            </w:r>
          </w:p>
          <w:p w:rsidR="00F33E7A" w:rsidRDefault="0099653A">
            <w:pPr>
              <w:spacing w:after="0" w:line="216" w:lineRule="auto"/>
              <w:ind w:left="227" w:right="247" w:firstLine="2216"/>
            </w:pPr>
            <w:r>
              <w:rPr>
                <w:b/>
                <w:bCs/>
                <w:color w:val="FFFFFF"/>
                <w:sz w:val="24"/>
                <w:szCs w:val="24"/>
                <w:rtl/>
              </w:rPr>
              <w:t>مستوى المعيار ي قيمة</w:t>
            </w:r>
            <w:r>
              <w:rPr>
                <w:b/>
                <w:color w:val="FFFFFF"/>
                <w:sz w:val="24"/>
              </w:rPr>
              <w:t>T</w:t>
            </w:r>
            <w:r>
              <w:rPr>
                <w:b/>
                <w:bCs/>
                <w:color w:val="FFFFFF"/>
                <w:sz w:val="24"/>
                <w:szCs w:val="24"/>
                <w:rtl/>
              </w:rPr>
              <w:t xml:space="preserve">  </w:t>
            </w:r>
          </w:p>
          <w:p w:rsidR="00F33E7A" w:rsidRDefault="0099653A">
            <w:pPr>
              <w:spacing w:after="0" w:line="259" w:lineRule="auto"/>
              <w:ind w:left="0" w:right="281" w:firstLine="0"/>
              <w:jc w:val="right"/>
            </w:pPr>
            <w:r>
              <w:rPr>
                <w:b/>
                <w:bCs/>
                <w:color w:val="FFFFFF"/>
                <w:sz w:val="24"/>
                <w:szCs w:val="24"/>
                <w:rtl/>
              </w:rPr>
              <w:t xml:space="preserve">الدلالة  </w:t>
            </w:r>
          </w:p>
          <w:p w:rsidR="00F33E7A" w:rsidRDefault="0099653A">
            <w:pPr>
              <w:bidi w:val="0"/>
              <w:spacing w:after="0" w:line="259" w:lineRule="auto"/>
              <w:ind w:left="0" w:right="348" w:firstLine="0"/>
              <w:jc w:val="right"/>
            </w:pPr>
            <w:r>
              <w:rPr>
                <w:b/>
                <w:color w:val="FFFFFF"/>
                <w:sz w:val="24"/>
              </w:rPr>
              <w:t xml:space="preserve"> Beta</w:t>
            </w:r>
          </w:p>
        </w:tc>
        <w:tc>
          <w:tcPr>
            <w:tcW w:w="1087" w:type="dxa"/>
            <w:tcBorders>
              <w:top w:val="single" w:sz="4" w:space="0" w:color="ED7D31"/>
              <w:left w:val="nil"/>
              <w:bottom w:val="single" w:sz="4" w:space="0" w:color="ED7D31"/>
              <w:right w:val="nil"/>
            </w:tcBorders>
            <w:shd w:val="clear" w:color="auto" w:fill="ED7D31"/>
          </w:tcPr>
          <w:p w:rsidR="00F33E7A" w:rsidRDefault="0099653A">
            <w:pPr>
              <w:spacing w:after="0" w:line="259" w:lineRule="auto"/>
              <w:ind w:left="0" w:right="202" w:firstLine="197"/>
              <w:jc w:val="right"/>
            </w:pPr>
            <w:r>
              <w:rPr>
                <w:b/>
                <w:bCs/>
                <w:color w:val="FFFFFF"/>
                <w:sz w:val="24"/>
                <w:szCs w:val="24"/>
                <w:rtl/>
              </w:rPr>
              <w:t>معاملالانحدار</w:t>
            </w:r>
            <w:r>
              <w:rPr>
                <w:b/>
                <w:color w:val="FFFFFF"/>
                <w:sz w:val="24"/>
              </w:rPr>
              <w:t>B</w:t>
            </w:r>
            <w:r>
              <w:rPr>
                <w:b/>
                <w:bCs/>
                <w:color w:val="FFFFFF"/>
                <w:sz w:val="24"/>
                <w:szCs w:val="24"/>
                <w:rtl/>
              </w:rPr>
              <w:t xml:space="preserve">  </w:t>
            </w:r>
          </w:p>
        </w:tc>
        <w:tc>
          <w:tcPr>
            <w:tcW w:w="1024" w:type="dxa"/>
            <w:tcBorders>
              <w:top w:val="single" w:sz="4" w:space="0" w:color="ED7D31"/>
              <w:left w:val="nil"/>
              <w:bottom w:val="single" w:sz="4" w:space="0" w:color="ED7D31"/>
              <w:right w:val="nil"/>
            </w:tcBorders>
            <w:shd w:val="clear" w:color="auto" w:fill="ED7D31"/>
          </w:tcPr>
          <w:p w:rsidR="00F33E7A" w:rsidRDefault="0099653A">
            <w:pPr>
              <w:spacing w:after="3" w:line="359" w:lineRule="auto"/>
              <w:ind w:left="0" w:right="291" w:firstLine="78"/>
              <w:jc w:val="right"/>
            </w:pPr>
            <w:r>
              <w:rPr>
                <w:b/>
                <w:bCs/>
                <w:color w:val="FFFFFF"/>
                <w:sz w:val="24"/>
                <w:szCs w:val="24"/>
                <w:rtl/>
              </w:rPr>
              <w:t xml:space="preserve">معاملالتحديد </w:t>
            </w:r>
          </w:p>
          <w:p w:rsidR="00F33E7A" w:rsidRDefault="0099653A">
            <w:pPr>
              <w:bidi w:val="0"/>
              <w:spacing w:after="0" w:line="259" w:lineRule="auto"/>
              <w:ind w:left="281" w:right="0" w:firstLine="0"/>
              <w:jc w:val="left"/>
            </w:pPr>
            <w:r>
              <w:rPr>
                <w:b/>
                <w:color w:val="FFFFFF"/>
                <w:sz w:val="24"/>
              </w:rPr>
              <w:t xml:space="preserve"> R²</w:t>
            </w:r>
          </w:p>
        </w:tc>
        <w:tc>
          <w:tcPr>
            <w:tcW w:w="1033" w:type="dxa"/>
            <w:tcBorders>
              <w:top w:val="single" w:sz="4" w:space="0" w:color="ED7D31"/>
              <w:left w:val="nil"/>
              <w:bottom w:val="single" w:sz="4" w:space="0" w:color="ED7D31"/>
              <w:right w:val="nil"/>
            </w:tcBorders>
            <w:shd w:val="clear" w:color="auto" w:fill="ED7D31"/>
          </w:tcPr>
          <w:p w:rsidR="00F33E7A" w:rsidRDefault="0099653A">
            <w:pPr>
              <w:spacing w:after="0" w:line="259" w:lineRule="auto"/>
              <w:ind w:left="0" w:right="203" w:firstLine="171"/>
              <w:jc w:val="right"/>
            </w:pPr>
            <w:r>
              <w:rPr>
                <w:b/>
                <w:bCs/>
                <w:color w:val="FFFFFF"/>
                <w:sz w:val="24"/>
                <w:szCs w:val="24"/>
                <w:rtl/>
              </w:rPr>
              <w:t>معاملالارتباط</w:t>
            </w:r>
            <w:r>
              <w:rPr>
                <w:b/>
                <w:color w:val="FFFFFF"/>
                <w:sz w:val="24"/>
              </w:rPr>
              <w:t>R</w:t>
            </w:r>
            <w:r>
              <w:rPr>
                <w:b/>
                <w:bCs/>
                <w:color w:val="FFFFFF"/>
                <w:sz w:val="24"/>
                <w:szCs w:val="24"/>
                <w:rtl/>
              </w:rPr>
              <w:t xml:space="preserve">  </w:t>
            </w:r>
          </w:p>
        </w:tc>
        <w:tc>
          <w:tcPr>
            <w:tcW w:w="1277" w:type="dxa"/>
            <w:tcBorders>
              <w:top w:val="single" w:sz="4" w:space="0" w:color="ED7D31"/>
              <w:left w:val="nil"/>
              <w:bottom w:val="single" w:sz="4" w:space="0" w:color="ED7D31"/>
              <w:right w:val="nil"/>
            </w:tcBorders>
            <w:shd w:val="clear" w:color="auto" w:fill="ED7D31"/>
          </w:tcPr>
          <w:p w:rsidR="00F33E7A" w:rsidRDefault="0099653A">
            <w:pPr>
              <w:spacing w:after="167" w:line="259" w:lineRule="auto"/>
              <w:ind w:left="0" w:right="109" w:firstLine="0"/>
              <w:jc w:val="center"/>
            </w:pPr>
            <w:r>
              <w:rPr>
                <w:b/>
                <w:bCs/>
                <w:color w:val="FFFFFF"/>
                <w:sz w:val="24"/>
                <w:szCs w:val="24"/>
                <w:rtl/>
              </w:rPr>
              <w:t xml:space="preserve">المتغير </w:t>
            </w:r>
          </w:p>
          <w:p w:rsidR="00F33E7A" w:rsidRDefault="0099653A">
            <w:pPr>
              <w:spacing w:after="0" w:line="259" w:lineRule="auto"/>
              <w:ind w:left="0" w:right="338" w:firstLine="0"/>
              <w:jc w:val="right"/>
            </w:pPr>
            <w:r>
              <w:rPr>
                <w:b/>
                <w:bCs/>
                <w:color w:val="FFFFFF"/>
                <w:sz w:val="24"/>
                <w:szCs w:val="24"/>
                <w:rtl/>
              </w:rPr>
              <w:t xml:space="preserve">المستقل </w:t>
            </w:r>
          </w:p>
        </w:tc>
        <w:tc>
          <w:tcPr>
            <w:tcW w:w="990" w:type="dxa"/>
            <w:tcBorders>
              <w:top w:val="single" w:sz="4" w:space="0" w:color="ED7D31"/>
              <w:left w:val="nil"/>
              <w:bottom w:val="single" w:sz="4" w:space="0" w:color="ED7D31"/>
              <w:right w:val="single" w:sz="4" w:space="0" w:color="ED7D31"/>
            </w:tcBorders>
            <w:shd w:val="clear" w:color="auto" w:fill="ED7D31"/>
          </w:tcPr>
          <w:p w:rsidR="00F33E7A" w:rsidRDefault="0099653A">
            <w:pPr>
              <w:spacing w:after="167" w:line="259" w:lineRule="auto"/>
              <w:ind w:left="0" w:right="194" w:firstLine="0"/>
              <w:jc w:val="right"/>
            </w:pPr>
            <w:r>
              <w:rPr>
                <w:b/>
                <w:bCs/>
                <w:color w:val="FFFFFF"/>
                <w:sz w:val="24"/>
                <w:szCs w:val="24"/>
                <w:rtl/>
              </w:rPr>
              <w:t xml:space="preserve">الفرضية </w:t>
            </w:r>
          </w:p>
          <w:p w:rsidR="00F33E7A" w:rsidRDefault="0099653A">
            <w:pPr>
              <w:spacing w:after="0" w:line="259" w:lineRule="auto"/>
              <w:ind w:left="0" w:right="228" w:firstLine="0"/>
              <w:jc w:val="right"/>
            </w:pPr>
            <w:r>
              <w:rPr>
                <w:b/>
                <w:bCs/>
                <w:color w:val="FFFFFF"/>
                <w:sz w:val="24"/>
                <w:szCs w:val="24"/>
                <w:rtl/>
              </w:rPr>
              <w:t xml:space="preserve">الفرعية  </w:t>
            </w:r>
          </w:p>
        </w:tc>
      </w:tr>
      <w:tr w:rsidR="00F33E7A">
        <w:trPr>
          <w:trHeight w:val="1204"/>
        </w:trPr>
        <w:tc>
          <w:tcPr>
            <w:tcW w:w="606"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0" w:right="157" w:firstLine="0"/>
              <w:jc w:val="right"/>
            </w:pPr>
            <w:r>
              <w:rPr>
                <w:sz w:val="24"/>
                <w:szCs w:val="24"/>
                <w:rtl/>
              </w:rPr>
              <w:t xml:space="preserve">تقبل </w:t>
            </w:r>
            <w:r>
              <w:rPr>
                <w:sz w:val="24"/>
                <w:szCs w:val="24"/>
                <w:rtl/>
              </w:rPr>
              <w:t xml:space="preserve"> </w:t>
            </w:r>
          </w:p>
        </w:tc>
        <w:tc>
          <w:tcPr>
            <w:tcW w:w="1027"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26" w:right="0" w:firstLine="0"/>
              <w:jc w:val="left"/>
            </w:pPr>
            <w:r>
              <w:rPr>
                <w:sz w:val="24"/>
              </w:rPr>
              <w:t xml:space="preserve"> *000.0</w:t>
            </w:r>
          </w:p>
        </w:tc>
        <w:tc>
          <w:tcPr>
            <w:tcW w:w="925"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26" w:right="0" w:firstLine="0"/>
            </w:pPr>
            <w:r>
              <w:rPr>
                <w:sz w:val="24"/>
              </w:rPr>
              <w:t xml:space="preserve"> 13.079</w:t>
            </w:r>
          </w:p>
        </w:tc>
        <w:tc>
          <w:tcPr>
            <w:tcW w:w="1380"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266" w:right="0" w:firstLine="0"/>
              <w:jc w:val="left"/>
            </w:pPr>
            <w:r>
              <w:rPr>
                <w:sz w:val="24"/>
              </w:rPr>
              <w:t xml:space="preserve"> 0.639</w:t>
            </w:r>
          </w:p>
        </w:tc>
        <w:tc>
          <w:tcPr>
            <w:tcW w:w="1087"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120" w:right="0" w:firstLine="0"/>
              <w:jc w:val="left"/>
            </w:pPr>
            <w:r>
              <w:rPr>
                <w:sz w:val="24"/>
              </w:rPr>
              <w:t xml:space="preserve"> 0.725</w:t>
            </w:r>
          </w:p>
        </w:tc>
        <w:tc>
          <w:tcPr>
            <w:tcW w:w="1024"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89" w:right="0" w:firstLine="0"/>
              <w:jc w:val="left"/>
            </w:pPr>
            <w:r>
              <w:rPr>
                <w:sz w:val="24"/>
              </w:rPr>
              <w:t xml:space="preserve"> 0.408</w:t>
            </w:r>
          </w:p>
        </w:tc>
        <w:tc>
          <w:tcPr>
            <w:tcW w:w="1033"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92" w:right="0" w:firstLine="0"/>
              <w:jc w:val="left"/>
            </w:pPr>
            <w:r>
              <w:rPr>
                <w:sz w:val="24"/>
              </w:rPr>
              <w:t xml:space="preserve"> 0.639</w:t>
            </w:r>
          </w:p>
        </w:tc>
        <w:tc>
          <w:tcPr>
            <w:tcW w:w="1277"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spacing w:after="167" w:line="259" w:lineRule="auto"/>
              <w:ind w:left="0" w:right="108" w:firstLine="0"/>
              <w:jc w:val="center"/>
            </w:pPr>
            <w:r>
              <w:rPr>
                <w:sz w:val="24"/>
                <w:szCs w:val="24"/>
                <w:rtl/>
              </w:rPr>
              <w:t xml:space="preserve">التشفير </w:t>
            </w:r>
          </w:p>
          <w:p w:rsidR="00F33E7A" w:rsidRDefault="0099653A">
            <w:pPr>
              <w:spacing w:after="0" w:line="259" w:lineRule="auto"/>
              <w:ind w:left="0" w:right="403" w:firstLine="0"/>
              <w:jc w:val="right"/>
            </w:pPr>
            <w:r>
              <w:rPr>
                <w:sz w:val="24"/>
                <w:szCs w:val="24"/>
                <w:rtl/>
              </w:rPr>
              <w:t>المتقدم</w:t>
            </w:r>
            <w:r>
              <w:rPr>
                <w:sz w:val="24"/>
                <w:szCs w:val="24"/>
                <w:rtl/>
              </w:rPr>
              <w:t xml:space="preserve"> </w:t>
            </w:r>
          </w:p>
        </w:tc>
        <w:tc>
          <w:tcPr>
            <w:tcW w:w="990"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170" w:right="0" w:firstLine="0"/>
              <w:jc w:val="left"/>
            </w:pPr>
            <w:r>
              <w:rPr>
                <w:b/>
                <w:sz w:val="24"/>
              </w:rPr>
              <w:t xml:space="preserve"> H2a</w:t>
            </w:r>
          </w:p>
        </w:tc>
      </w:tr>
      <w:tr w:rsidR="00F33E7A">
        <w:trPr>
          <w:trHeight w:val="1205"/>
        </w:trPr>
        <w:tc>
          <w:tcPr>
            <w:tcW w:w="606" w:type="dxa"/>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0" w:right="157" w:firstLine="0"/>
              <w:jc w:val="right"/>
            </w:pPr>
            <w:r>
              <w:rPr>
                <w:sz w:val="24"/>
                <w:szCs w:val="24"/>
                <w:rtl/>
              </w:rPr>
              <w:t xml:space="preserve">تقبل </w:t>
            </w:r>
            <w:r>
              <w:rPr>
                <w:sz w:val="24"/>
                <w:szCs w:val="24"/>
                <w:rtl/>
              </w:rPr>
              <w:t xml:space="preserve"> </w:t>
            </w:r>
          </w:p>
        </w:tc>
        <w:tc>
          <w:tcPr>
            <w:tcW w:w="1027"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26" w:right="0" w:firstLine="0"/>
              <w:jc w:val="left"/>
            </w:pPr>
            <w:r>
              <w:rPr>
                <w:sz w:val="24"/>
              </w:rPr>
              <w:t xml:space="preserve"> *000.0</w:t>
            </w:r>
          </w:p>
        </w:tc>
        <w:tc>
          <w:tcPr>
            <w:tcW w:w="925"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26" w:right="0" w:firstLine="0"/>
            </w:pPr>
            <w:r>
              <w:rPr>
                <w:sz w:val="24"/>
              </w:rPr>
              <w:t xml:space="preserve"> 12.018</w:t>
            </w:r>
          </w:p>
        </w:tc>
        <w:tc>
          <w:tcPr>
            <w:tcW w:w="1380"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266" w:right="0" w:firstLine="0"/>
              <w:jc w:val="left"/>
            </w:pPr>
            <w:r>
              <w:rPr>
                <w:sz w:val="24"/>
              </w:rPr>
              <w:t xml:space="preserve"> 0.607</w:t>
            </w:r>
          </w:p>
        </w:tc>
        <w:tc>
          <w:tcPr>
            <w:tcW w:w="1087"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120" w:right="0" w:firstLine="0"/>
              <w:jc w:val="left"/>
            </w:pPr>
            <w:r>
              <w:rPr>
                <w:sz w:val="24"/>
              </w:rPr>
              <w:t xml:space="preserve"> 0.629</w:t>
            </w:r>
          </w:p>
        </w:tc>
        <w:tc>
          <w:tcPr>
            <w:tcW w:w="1024"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89" w:right="0" w:firstLine="0"/>
              <w:jc w:val="left"/>
            </w:pPr>
            <w:r>
              <w:rPr>
                <w:sz w:val="24"/>
              </w:rPr>
              <w:t xml:space="preserve"> 0.368</w:t>
            </w:r>
          </w:p>
        </w:tc>
        <w:tc>
          <w:tcPr>
            <w:tcW w:w="1033"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92" w:right="0" w:firstLine="0"/>
              <w:jc w:val="left"/>
            </w:pPr>
            <w:r>
              <w:rPr>
                <w:sz w:val="24"/>
              </w:rPr>
              <w:t xml:space="preserve"> 0.607</w:t>
            </w:r>
          </w:p>
        </w:tc>
        <w:tc>
          <w:tcPr>
            <w:tcW w:w="1277" w:type="dxa"/>
            <w:tcBorders>
              <w:top w:val="single" w:sz="4" w:space="0" w:color="F4B083"/>
              <w:left w:val="single" w:sz="4" w:space="0" w:color="F4B083"/>
              <w:bottom w:val="single" w:sz="4" w:space="0" w:color="F4B083"/>
              <w:right w:val="single" w:sz="4" w:space="0" w:color="F4B083"/>
            </w:tcBorders>
          </w:tcPr>
          <w:p w:rsidR="00F33E7A" w:rsidRDefault="0099653A">
            <w:pPr>
              <w:spacing w:after="167" w:line="259" w:lineRule="auto"/>
              <w:ind w:left="0" w:right="110" w:firstLine="0"/>
              <w:jc w:val="center"/>
            </w:pPr>
            <w:r>
              <w:rPr>
                <w:sz w:val="24"/>
                <w:szCs w:val="24"/>
                <w:rtl/>
              </w:rPr>
              <w:t>المصادقة</w:t>
            </w:r>
          </w:p>
          <w:p w:rsidR="00F33E7A" w:rsidRDefault="0099653A">
            <w:pPr>
              <w:spacing w:after="0" w:line="259" w:lineRule="auto"/>
              <w:ind w:left="0" w:right="403" w:firstLine="0"/>
              <w:jc w:val="right"/>
            </w:pPr>
            <w:r>
              <w:rPr>
                <w:sz w:val="24"/>
                <w:szCs w:val="24"/>
                <w:rtl/>
              </w:rPr>
              <w:t xml:space="preserve">الثنائية </w:t>
            </w:r>
            <w:r>
              <w:rPr>
                <w:sz w:val="24"/>
                <w:szCs w:val="24"/>
                <w:rtl/>
              </w:rPr>
              <w:t xml:space="preserve"> </w:t>
            </w:r>
          </w:p>
        </w:tc>
        <w:tc>
          <w:tcPr>
            <w:tcW w:w="990"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166" w:right="0" w:firstLine="0"/>
              <w:jc w:val="left"/>
            </w:pPr>
            <w:r>
              <w:rPr>
                <w:b/>
                <w:sz w:val="24"/>
              </w:rPr>
              <w:t xml:space="preserve"> H2b</w:t>
            </w:r>
          </w:p>
        </w:tc>
      </w:tr>
      <w:tr w:rsidR="00F33E7A">
        <w:trPr>
          <w:trHeight w:val="1798"/>
        </w:trPr>
        <w:tc>
          <w:tcPr>
            <w:tcW w:w="606"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0" w:right="157" w:firstLine="0"/>
              <w:jc w:val="right"/>
            </w:pPr>
            <w:r>
              <w:rPr>
                <w:sz w:val="24"/>
                <w:szCs w:val="24"/>
                <w:rtl/>
              </w:rPr>
              <w:t xml:space="preserve">تقبل </w:t>
            </w:r>
            <w:r>
              <w:rPr>
                <w:sz w:val="24"/>
                <w:szCs w:val="24"/>
                <w:rtl/>
              </w:rPr>
              <w:t xml:space="preserve"> </w:t>
            </w:r>
          </w:p>
        </w:tc>
        <w:tc>
          <w:tcPr>
            <w:tcW w:w="1027"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26" w:right="0" w:firstLine="0"/>
              <w:jc w:val="left"/>
            </w:pPr>
            <w:r>
              <w:rPr>
                <w:sz w:val="24"/>
              </w:rPr>
              <w:t xml:space="preserve"> *000.0</w:t>
            </w:r>
          </w:p>
        </w:tc>
        <w:tc>
          <w:tcPr>
            <w:tcW w:w="925"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26" w:right="0" w:firstLine="0"/>
            </w:pPr>
            <w:r>
              <w:rPr>
                <w:sz w:val="24"/>
              </w:rPr>
              <w:t xml:space="preserve"> 13.156</w:t>
            </w:r>
          </w:p>
        </w:tc>
        <w:tc>
          <w:tcPr>
            <w:tcW w:w="1380"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266" w:right="0" w:firstLine="0"/>
              <w:jc w:val="left"/>
            </w:pPr>
            <w:r>
              <w:rPr>
                <w:sz w:val="24"/>
              </w:rPr>
              <w:t xml:space="preserve"> 0.641</w:t>
            </w:r>
          </w:p>
        </w:tc>
        <w:tc>
          <w:tcPr>
            <w:tcW w:w="1087"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120" w:right="0" w:firstLine="0"/>
              <w:jc w:val="left"/>
            </w:pPr>
            <w:r>
              <w:rPr>
                <w:sz w:val="24"/>
              </w:rPr>
              <w:t xml:space="preserve"> 0.653</w:t>
            </w:r>
          </w:p>
        </w:tc>
        <w:tc>
          <w:tcPr>
            <w:tcW w:w="1024"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89" w:right="0" w:firstLine="0"/>
              <w:jc w:val="left"/>
            </w:pPr>
            <w:r>
              <w:rPr>
                <w:sz w:val="24"/>
              </w:rPr>
              <w:t xml:space="preserve"> 0.411</w:t>
            </w:r>
          </w:p>
        </w:tc>
        <w:tc>
          <w:tcPr>
            <w:tcW w:w="1033"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92" w:right="0" w:firstLine="0"/>
              <w:jc w:val="left"/>
            </w:pPr>
            <w:r>
              <w:rPr>
                <w:sz w:val="24"/>
              </w:rPr>
              <w:t xml:space="preserve"> 0.641</w:t>
            </w:r>
          </w:p>
        </w:tc>
        <w:tc>
          <w:tcPr>
            <w:tcW w:w="1277"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156" w:right="266" w:firstLine="116"/>
            </w:pPr>
            <w:r>
              <w:rPr>
                <w:sz w:val="24"/>
                <w:szCs w:val="24"/>
                <w:rtl/>
              </w:rPr>
              <w:t xml:space="preserve">الم ارقبة الفوريةللمعاملات </w:t>
            </w:r>
            <w:r>
              <w:rPr>
                <w:sz w:val="24"/>
                <w:szCs w:val="24"/>
                <w:rtl/>
              </w:rPr>
              <w:t xml:space="preserve"> </w:t>
            </w:r>
          </w:p>
        </w:tc>
        <w:tc>
          <w:tcPr>
            <w:tcW w:w="990"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170" w:right="0" w:firstLine="0"/>
              <w:jc w:val="left"/>
            </w:pPr>
            <w:r>
              <w:rPr>
                <w:b/>
                <w:sz w:val="24"/>
              </w:rPr>
              <w:t xml:space="preserve"> H2c</w:t>
            </w:r>
          </w:p>
        </w:tc>
      </w:tr>
    </w:tbl>
    <w:p w:rsidR="00F33E7A" w:rsidRDefault="0099653A">
      <w:pPr>
        <w:spacing w:after="356" w:line="258" w:lineRule="auto"/>
        <w:ind w:left="120" w:right="0" w:hanging="10"/>
        <w:jc w:val="left"/>
      </w:pPr>
      <w:r>
        <w:rPr>
          <w:szCs w:val="28"/>
          <w:rtl/>
        </w:rPr>
        <w:t xml:space="preserve"> *</w:t>
      </w:r>
      <w:r>
        <w:rPr>
          <w:szCs w:val="28"/>
          <w:rtl/>
        </w:rPr>
        <w:t>التأثير ذو دلالة إحصائية عند مستو ى</w:t>
      </w:r>
      <w:r>
        <w:rPr>
          <w:szCs w:val="28"/>
        </w:rPr>
        <w:t>0</w:t>
      </w:r>
      <w:r>
        <w:rPr>
          <w:szCs w:val="28"/>
          <w:rtl/>
        </w:rPr>
        <w:t>.</w:t>
      </w:r>
      <w:r>
        <w:rPr>
          <w:szCs w:val="28"/>
        </w:rPr>
        <w:t>05</w:t>
      </w:r>
      <w:r>
        <w:rPr>
          <w:szCs w:val="28"/>
          <w:rtl/>
        </w:rPr>
        <w:t xml:space="preserve">( </w:t>
      </w:r>
      <w:r>
        <w:rPr>
          <w:rFonts w:ascii="Cambria Math" w:eastAsia="Cambria Math" w:hAnsi="Cambria Math" w:cs="Cambria Math"/>
          <w:szCs w:val="28"/>
          <w:rtl/>
        </w:rPr>
        <w:t>≤</w:t>
      </w:r>
      <w:r>
        <w:rPr>
          <w:szCs w:val="28"/>
          <w:rtl/>
        </w:rPr>
        <w:t xml:space="preserve"> </w:t>
      </w:r>
      <w:r>
        <w:rPr>
          <w:rFonts w:ascii="Cambria" w:eastAsia="Cambria" w:hAnsi="Cambria" w:cs="Cambria"/>
        </w:rPr>
        <w:t>α</w:t>
      </w:r>
      <w:r>
        <w:rPr>
          <w:szCs w:val="28"/>
          <w:rtl/>
        </w:rPr>
        <w:t xml:space="preserve">)  </w:t>
      </w:r>
    </w:p>
    <w:p w:rsidR="00F33E7A" w:rsidRDefault="0099653A">
      <w:pPr>
        <w:spacing w:after="164" w:line="359" w:lineRule="auto"/>
        <w:ind w:left="7" w:right="61" w:hanging="7"/>
        <w:jc w:val="right"/>
      </w:pPr>
      <w:r>
        <w:rPr>
          <w:szCs w:val="28"/>
          <w:rtl/>
        </w:rPr>
        <w:t>يتضح من الجدول السابق</w:t>
      </w:r>
      <w:r>
        <w:rPr>
          <w:szCs w:val="28"/>
          <w:rtl/>
        </w:rPr>
        <w:t xml:space="preserve"> </w:t>
      </w:r>
      <w:r>
        <w:rPr>
          <w:szCs w:val="28"/>
          <w:rtl/>
        </w:rPr>
        <w:t xml:space="preserve">وجود أثر ذي دلالة </w:t>
      </w:r>
      <w:r>
        <w:rPr>
          <w:szCs w:val="28"/>
          <w:rtl/>
        </w:rPr>
        <w:t xml:space="preserve">إحصائية لكل من التشفير المتقدم، والمصادقة الثنائية،والم ارقبة الفورية للمعاملات على ق ارر استخدام الخدمات المصرفية عبر الإنترنت، إذ جاءت جميع قيم الدلالةالإحصائية أقل من)  </w:t>
      </w:r>
      <w:r>
        <w:rPr>
          <w:szCs w:val="28"/>
        </w:rPr>
        <w:t>0</w:t>
      </w:r>
      <w:r>
        <w:rPr>
          <w:szCs w:val="28"/>
          <w:rtl/>
        </w:rPr>
        <w:t>.</w:t>
      </w:r>
      <w:r>
        <w:rPr>
          <w:szCs w:val="28"/>
        </w:rPr>
        <w:t>05</w:t>
      </w:r>
      <w:r>
        <w:rPr>
          <w:szCs w:val="28"/>
          <w:rtl/>
        </w:rPr>
        <w:t>(، وبذلك تقبل الفرضيات الفرعية</w:t>
      </w:r>
      <w:r>
        <w:t xml:space="preserve">H2a </w:t>
      </w:r>
      <w:r>
        <w:rPr>
          <w:szCs w:val="28"/>
          <w:rtl/>
        </w:rPr>
        <w:t xml:space="preserve"> </w:t>
      </w:r>
      <w:r>
        <w:rPr>
          <w:szCs w:val="28"/>
          <w:rtl/>
        </w:rPr>
        <w:t xml:space="preserve"> </w:t>
      </w:r>
      <w:r>
        <w:rPr>
          <w:szCs w:val="28"/>
          <w:rtl/>
        </w:rPr>
        <w:t>و</w:t>
      </w:r>
      <w:r>
        <w:t>H2b</w:t>
      </w:r>
      <w:r>
        <w:rPr>
          <w:szCs w:val="28"/>
          <w:rtl/>
        </w:rPr>
        <w:t xml:space="preserve"> </w:t>
      </w:r>
      <w:r>
        <w:rPr>
          <w:szCs w:val="28"/>
          <w:rtl/>
        </w:rPr>
        <w:t xml:space="preserve"> </w:t>
      </w:r>
      <w:r>
        <w:rPr>
          <w:szCs w:val="28"/>
          <w:rtl/>
        </w:rPr>
        <w:t>و</w:t>
      </w:r>
      <w:r>
        <w:t>H2c</w:t>
      </w:r>
      <w:r>
        <w:rPr>
          <w:szCs w:val="28"/>
          <w:rtl/>
        </w:rPr>
        <w:t xml:space="preserve">  </w:t>
      </w:r>
    </w:p>
    <w:p w:rsidR="00F33E7A" w:rsidRDefault="0099653A">
      <w:pPr>
        <w:spacing w:after="159" w:line="359" w:lineRule="auto"/>
        <w:ind w:left="7" w:right="374" w:hanging="7"/>
        <w:jc w:val="right"/>
      </w:pPr>
      <w:r>
        <w:rPr>
          <w:szCs w:val="28"/>
          <w:rtl/>
        </w:rPr>
        <w:t xml:space="preserve">بناءً على نتائج تحليل الانحدار </w:t>
      </w:r>
      <w:r>
        <w:rPr>
          <w:szCs w:val="28"/>
          <w:rtl/>
        </w:rPr>
        <w:t>المتعدد والبسيط، تبين أن مستوى تطبيق الأمن السيب ارني في بعده التقني، بأبعاده الثلاثة المتمثلة في التشفير المتقدم، والمصادقة الثنائية، والم ارقبة الفورية للمعاملات، يؤثر تأثي ار ذا دلالة إحصائية في كل من الثقة الرقمية وق ارر استخدام الخدمات المصرفية عبر ال</w:t>
      </w:r>
      <w:r>
        <w:rPr>
          <w:szCs w:val="28"/>
          <w:rtl/>
        </w:rPr>
        <w:t>إنترنت لدى مستخدميالخدمات البنكية الرقمية في المملكة العربية السعودية. كما أظهرت النتائج أن جميع الفرضيات الرئيسةوالفرعية للد ارسة قد حظيت بالدعم الإحصائي، مما يؤكد أهمية الأبعاد التقنية للأمن السيب ارني في تعزيز ثقةالعملاء وتشجيعهم على استخدام القنوات الم</w:t>
      </w:r>
      <w:r>
        <w:rPr>
          <w:szCs w:val="28"/>
          <w:rtl/>
        </w:rPr>
        <w:t>صرفية الرقمية والاستم ارر فيها</w:t>
      </w:r>
      <w:r>
        <w:rPr>
          <w:szCs w:val="28"/>
          <w:rtl/>
        </w:rPr>
        <w:t xml:space="preserve">. </w:t>
      </w:r>
    </w:p>
    <w:p w:rsidR="00F33E7A" w:rsidRDefault="0099653A">
      <w:pPr>
        <w:bidi w:val="0"/>
        <w:spacing w:after="156" w:line="259" w:lineRule="auto"/>
        <w:ind w:left="0" w:right="158" w:firstLine="0"/>
        <w:jc w:val="right"/>
      </w:pPr>
      <w:r>
        <w:t xml:space="preserve"> </w:t>
      </w:r>
    </w:p>
    <w:p w:rsidR="00F33E7A" w:rsidRDefault="0099653A">
      <w:pPr>
        <w:bidi w:val="0"/>
        <w:spacing w:after="158" w:line="259" w:lineRule="auto"/>
        <w:ind w:left="0" w:right="158" w:firstLine="0"/>
        <w:jc w:val="right"/>
      </w:pPr>
      <w:r>
        <w:t xml:space="preserve"> </w:t>
      </w:r>
    </w:p>
    <w:p w:rsidR="00F33E7A" w:rsidRDefault="0099653A">
      <w:pPr>
        <w:bidi w:val="0"/>
        <w:spacing w:after="156" w:line="259" w:lineRule="auto"/>
        <w:ind w:left="0" w:right="158" w:firstLine="0"/>
        <w:jc w:val="right"/>
      </w:pPr>
      <w:r>
        <w:t xml:space="preserve"> </w:t>
      </w:r>
    </w:p>
    <w:p w:rsidR="00F33E7A" w:rsidRDefault="0099653A">
      <w:pPr>
        <w:bidi w:val="0"/>
        <w:spacing w:after="158" w:line="259" w:lineRule="auto"/>
        <w:ind w:left="0" w:right="158" w:firstLine="0"/>
        <w:jc w:val="right"/>
      </w:pPr>
      <w:r>
        <w:t xml:space="preserve"> </w:t>
      </w:r>
    </w:p>
    <w:p w:rsidR="00F33E7A" w:rsidRDefault="0099653A">
      <w:pPr>
        <w:bidi w:val="0"/>
        <w:spacing w:after="156" w:line="259" w:lineRule="auto"/>
        <w:ind w:left="0" w:right="158" w:firstLine="0"/>
        <w:jc w:val="right"/>
      </w:pPr>
      <w:r>
        <w:t xml:space="preserve"> </w:t>
      </w:r>
    </w:p>
    <w:p w:rsidR="00F33E7A" w:rsidRDefault="0099653A">
      <w:pPr>
        <w:bidi w:val="0"/>
        <w:spacing w:after="156" w:line="259" w:lineRule="auto"/>
        <w:ind w:left="0" w:right="158" w:firstLine="0"/>
        <w:jc w:val="right"/>
      </w:pPr>
      <w:r>
        <w:t xml:space="preserve"> </w:t>
      </w:r>
    </w:p>
    <w:p w:rsidR="00F33E7A" w:rsidRDefault="0099653A">
      <w:pPr>
        <w:bidi w:val="0"/>
        <w:spacing w:after="158" w:line="259" w:lineRule="auto"/>
        <w:ind w:left="0" w:right="158" w:firstLine="0"/>
        <w:jc w:val="right"/>
      </w:pPr>
      <w:r>
        <w:t xml:space="preserve"> </w:t>
      </w:r>
    </w:p>
    <w:p w:rsidR="00F33E7A" w:rsidRDefault="0099653A">
      <w:pPr>
        <w:bidi w:val="0"/>
        <w:spacing w:after="156" w:line="259" w:lineRule="auto"/>
        <w:ind w:left="0" w:right="158" w:firstLine="0"/>
        <w:jc w:val="right"/>
      </w:pPr>
      <w:r>
        <w:t xml:space="preserve"> </w:t>
      </w:r>
    </w:p>
    <w:p w:rsidR="00F33E7A" w:rsidRDefault="0099653A">
      <w:pPr>
        <w:bidi w:val="0"/>
        <w:spacing w:after="156" w:line="259" w:lineRule="auto"/>
        <w:ind w:left="0" w:right="158" w:firstLine="0"/>
        <w:jc w:val="right"/>
      </w:pPr>
      <w:r>
        <w:t xml:space="preserve"> </w:t>
      </w:r>
    </w:p>
    <w:p w:rsidR="00F33E7A" w:rsidRDefault="0099653A">
      <w:pPr>
        <w:bidi w:val="0"/>
        <w:spacing w:after="158" w:line="259" w:lineRule="auto"/>
        <w:ind w:left="0" w:right="158" w:firstLine="0"/>
        <w:jc w:val="right"/>
      </w:pPr>
      <w:r>
        <w:t xml:space="preserve"> </w:t>
      </w:r>
    </w:p>
    <w:p w:rsidR="00F33E7A" w:rsidRDefault="0099653A">
      <w:pPr>
        <w:bidi w:val="0"/>
        <w:spacing w:after="156" w:line="259" w:lineRule="auto"/>
        <w:ind w:left="0" w:right="158" w:firstLine="0"/>
        <w:jc w:val="right"/>
      </w:pPr>
      <w:r>
        <w:t xml:space="preserve"> </w:t>
      </w:r>
    </w:p>
    <w:p w:rsidR="00F33E7A" w:rsidRDefault="0099653A">
      <w:pPr>
        <w:bidi w:val="0"/>
        <w:spacing w:after="158" w:line="259" w:lineRule="auto"/>
        <w:ind w:left="0" w:right="158" w:firstLine="0"/>
        <w:jc w:val="right"/>
      </w:pPr>
      <w:r>
        <w:t xml:space="preserve"> </w:t>
      </w:r>
    </w:p>
    <w:p w:rsidR="00F33E7A" w:rsidRDefault="0099653A">
      <w:pPr>
        <w:bidi w:val="0"/>
        <w:spacing w:after="156" w:line="259" w:lineRule="auto"/>
        <w:ind w:left="0" w:right="158" w:firstLine="0"/>
        <w:jc w:val="right"/>
      </w:pPr>
      <w:r>
        <w:t xml:space="preserve"> </w:t>
      </w:r>
    </w:p>
    <w:p w:rsidR="00F33E7A" w:rsidRDefault="0099653A">
      <w:pPr>
        <w:bidi w:val="0"/>
        <w:spacing w:after="156" w:line="259" w:lineRule="auto"/>
        <w:ind w:left="0" w:right="158" w:firstLine="0"/>
        <w:jc w:val="right"/>
      </w:pPr>
      <w:r>
        <w:t xml:space="preserve"> </w:t>
      </w:r>
    </w:p>
    <w:p w:rsidR="00F33E7A" w:rsidRDefault="0099653A">
      <w:pPr>
        <w:bidi w:val="0"/>
        <w:spacing w:after="0" w:line="259" w:lineRule="auto"/>
        <w:ind w:left="0" w:right="158" w:firstLine="0"/>
        <w:jc w:val="right"/>
      </w:pPr>
      <w:r>
        <w:t xml:space="preserve"> </w:t>
      </w:r>
    </w:p>
    <w:p w:rsidR="00F33E7A" w:rsidRDefault="0099653A">
      <w:pPr>
        <w:bidi w:val="0"/>
        <w:spacing w:after="156" w:line="259" w:lineRule="auto"/>
        <w:ind w:left="0" w:right="158" w:firstLine="0"/>
        <w:jc w:val="right"/>
      </w:pPr>
      <w:r>
        <w:t xml:space="preserve"> </w:t>
      </w:r>
    </w:p>
    <w:p w:rsidR="00F33E7A" w:rsidRDefault="0099653A">
      <w:pPr>
        <w:bidi w:val="0"/>
        <w:spacing w:after="158" w:line="259" w:lineRule="auto"/>
        <w:ind w:left="0" w:right="158" w:firstLine="0"/>
        <w:jc w:val="right"/>
      </w:pPr>
      <w:r>
        <w:t xml:space="preserve"> </w:t>
      </w:r>
    </w:p>
    <w:p w:rsidR="00F33E7A" w:rsidRDefault="0099653A">
      <w:pPr>
        <w:bidi w:val="0"/>
        <w:spacing w:after="156" w:line="259" w:lineRule="auto"/>
        <w:ind w:left="0" w:right="158" w:firstLine="0"/>
        <w:jc w:val="right"/>
      </w:pPr>
      <w:r>
        <w:t xml:space="preserve"> </w:t>
      </w:r>
    </w:p>
    <w:p w:rsidR="00F33E7A" w:rsidRDefault="0099653A">
      <w:pPr>
        <w:bidi w:val="0"/>
        <w:spacing w:after="158" w:line="259" w:lineRule="auto"/>
        <w:ind w:left="0" w:right="158" w:firstLine="0"/>
        <w:jc w:val="right"/>
      </w:pPr>
      <w:r>
        <w:t xml:space="preserve"> </w:t>
      </w:r>
    </w:p>
    <w:p w:rsidR="00F33E7A" w:rsidRDefault="0099653A">
      <w:pPr>
        <w:bidi w:val="0"/>
        <w:spacing w:after="156" w:line="259" w:lineRule="auto"/>
        <w:ind w:left="0" w:right="158" w:firstLine="0"/>
        <w:jc w:val="right"/>
      </w:pPr>
      <w:r>
        <w:t xml:space="preserve"> </w:t>
      </w:r>
    </w:p>
    <w:p w:rsidR="00F33E7A" w:rsidRDefault="0099653A">
      <w:pPr>
        <w:bidi w:val="0"/>
        <w:spacing w:after="156" w:line="259" w:lineRule="auto"/>
        <w:ind w:left="0" w:right="158" w:firstLine="0"/>
        <w:jc w:val="right"/>
      </w:pPr>
      <w:r>
        <w:t xml:space="preserve"> </w:t>
      </w:r>
    </w:p>
    <w:p w:rsidR="00F33E7A" w:rsidRDefault="0099653A">
      <w:pPr>
        <w:bidi w:val="0"/>
        <w:spacing w:after="158" w:line="259" w:lineRule="auto"/>
        <w:ind w:left="0" w:right="158" w:firstLine="0"/>
        <w:jc w:val="right"/>
      </w:pPr>
      <w:r>
        <w:t xml:space="preserve"> </w:t>
      </w:r>
    </w:p>
    <w:p w:rsidR="00F33E7A" w:rsidRDefault="0099653A">
      <w:pPr>
        <w:bidi w:val="0"/>
        <w:spacing w:after="156" w:line="259" w:lineRule="auto"/>
        <w:ind w:left="0" w:right="158" w:firstLine="0"/>
        <w:jc w:val="right"/>
      </w:pPr>
      <w:r>
        <w:t xml:space="preserve"> </w:t>
      </w:r>
    </w:p>
    <w:p w:rsidR="00F33E7A" w:rsidRDefault="0099653A">
      <w:pPr>
        <w:bidi w:val="0"/>
        <w:spacing w:after="542" w:line="259" w:lineRule="auto"/>
        <w:ind w:left="0" w:right="158" w:firstLine="0"/>
        <w:jc w:val="right"/>
      </w:pPr>
      <w:r>
        <w:t xml:space="preserve"> </w:t>
      </w:r>
    </w:p>
    <w:p w:rsidR="00F33E7A" w:rsidRDefault="0099653A">
      <w:pPr>
        <w:spacing w:after="201" w:line="259" w:lineRule="auto"/>
        <w:ind w:left="10" w:right="3667" w:hanging="10"/>
        <w:jc w:val="right"/>
      </w:pPr>
      <w:r>
        <w:rPr>
          <w:b/>
          <w:bCs/>
          <w:sz w:val="44"/>
          <w:szCs w:val="44"/>
          <w:rtl/>
        </w:rPr>
        <w:t xml:space="preserve">الفصل الخامس </w:t>
      </w:r>
    </w:p>
    <w:p w:rsidR="00F33E7A" w:rsidRDefault="0099653A">
      <w:pPr>
        <w:pStyle w:val="Heading1"/>
        <w:ind w:right="3667"/>
      </w:pPr>
      <w:r>
        <w:rPr>
          <w:bCs/>
          <w:szCs w:val="44"/>
          <w:rtl/>
        </w:rPr>
        <w:t xml:space="preserve">النتائج والتوصيات </w:t>
      </w:r>
    </w:p>
    <w:p w:rsidR="00F33E7A" w:rsidRDefault="0099653A">
      <w:pPr>
        <w:bidi w:val="0"/>
        <w:spacing w:after="156" w:line="259" w:lineRule="auto"/>
        <w:ind w:left="0" w:right="158" w:firstLine="0"/>
        <w:jc w:val="right"/>
      </w:pPr>
      <w:r>
        <w:t xml:space="preserve"> </w:t>
      </w:r>
    </w:p>
    <w:p w:rsidR="00F33E7A" w:rsidRDefault="0099653A">
      <w:pPr>
        <w:bidi w:val="0"/>
        <w:spacing w:after="156" w:line="259" w:lineRule="auto"/>
        <w:ind w:left="0" w:right="158" w:firstLine="0"/>
        <w:jc w:val="right"/>
      </w:pPr>
      <w:r>
        <w:t xml:space="preserve"> </w:t>
      </w:r>
    </w:p>
    <w:p w:rsidR="00F33E7A" w:rsidRDefault="0099653A">
      <w:pPr>
        <w:bidi w:val="0"/>
        <w:spacing w:after="158" w:line="259" w:lineRule="auto"/>
        <w:ind w:left="0" w:right="158" w:firstLine="0"/>
        <w:jc w:val="right"/>
      </w:pPr>
      <w:r>
        <w:t xml:space="preserve"> </w:t>
      </w:r>
    </w:p>
    <w:p w:rsidR="00F33E7A" w:rsidRDefault="0099653A">
      <w:pPr>
        <w:bidi w:val="0"/>
        <w:spacing w:after="156" w:line="259" w:lineRule="auto"/>
        <w:ind w:left="0" w:right="158" w:firstLine="0"/>
        <w:jc w:val="right"/>
      </w:pPr>
      <w:r>
        <w:t xml:space="preserve"> </w:t>
      </w:r>
    </w:p>
    <w:p w:rsidR="00F33E7A" w:rsidRDefault="0099653A">
      <w:pPr>
        <w:bidi w:val="0"/>
        <w:spacing w:after="156" w:line="259" w:lineRule="auto"/>
        <w:ind w:left="0" w:right="158" w:firstLine="0"/>
        <w:jc w:val="right"/>
      </w:pPr>
      <w:r>
        <w:t xml:space="preserve"> </w:t>
      </w:r>
    </w:p>
    <w:p w:rsidR="00F33E7A" w:rsidRDefault="0099653A">
      <w:pPr>
        <w:bidi w:val="0"/>
        <w:spacing w:after="0" w:line="259" w:lineRule="auto"/>
        <w:ind w:left="0" w:right="158" w:firstLine="0"/>
        <w:jc w:val="right"/>
      </w:pPr>
      <w:r>
        <w:t xml:space="preserve"> </w:t>
      </w:r>
    </w:p>
    <w:p w:rsidR="00F33E7A" w:rsidRDefault="0099653A">
      <w:pPr>
        <w:pStyle w:val="Heading2"/>
        <w:ind w:left="106"/>
      </w:pPr>
      <w:r>
        <w:rPr>
          <w:bCs/>
          <w:szCs w:val="36"/>
        </w:rPr>
        <w:t>5</w:t>
      </w:r>
      <w:r>
        <w:rPr>
          <w:bCs/>
          <w:szCs w:val="36"/>
          <w:rtl/>
        </w:rPr>
        <w:t>.</w:t>
      </w:r>
      <w:r>
        <w:rPr>
          <w:bCs/>
          <w:szCs w:val="36"/>
        </w:rPr>
        <w:t>1</w:t>
      </w:r>
      <w:r>
        <w:rPr>
          <w:bCs/>
          <w:szCs w:val="36"/>
          <w:rtl/>
        </w:rPr>
        <w:t xml:space="preserve"> تمهيد</w:t>
      </w:r>
      <w:r>
        <w:rPr>
          <w:bCs/>
          <w:szCs w:val="36"/>
          <w:rtl/>
        </w:rPr>
        <w:t xml:space="preserve"> </w:t>
      </w:r>
    </w:p>
    <w:p w:rsidR="00F33E7A" w:rsidRDefault="0099653A">
      <w:pPr>
        <w:spacing w:after="455"/>
        <w:ind w:left="101" w:right="35"/>
      </w:pPr>
      <w:r>
        <w:rPr>
          <w:szCs w:val="28"/>
          <w:rtl/>
        </w:rPr>
        <w:t>يتناول هذا الفصل عرضًا لأبرز النتائج التي توصلت إليها الد ارسة في ضوء أسئلتها وفرضياتها ثم مناقشة هذه النتائج وربطها با</w:t>
      </w:r>
      <w:r>
        <w:rPr>
          <w:szCs w:val="28"/>
          <w:rtl/>
        </w:rPr>
        <w:t>لإطار النظري والد ارسات السابق ة وصوًلا إلى تقديم مجموعة من التوصيات العملية والعلمية المستندة إلى ما أدت اليه الد ارسة من نتائج كما يتضمن الفصل عددًا من المقترحات لد ارسات مستقبلية يمكن أن تسهم في استكمال الجوانب التي لم تتناولها الد ارسة الحالية</w:t>
      </w:r>
      <w:r>
        <w:rPr>
          <w:szCs w:val="28"/>
          <w:rtl/>
        </w:rPr>
        <w:t xml:space="preserve">. </w:t>
      </w:r>
    </w:p>
    <w:p w:rsidR="00F33E7A" w:rsidRDefault="0099653A">
      <w:pPr>
        <w:pStyle w:val="Heading2"/>
        <w:ind w:left="106"/>
      </w:pPr>
      <w:r>
        <w:rPr>
          <w:bCs/>
          <w:szCs w:val="36"/>
        </w:rPr>
        <w:t>5</w:t>
      </w:r>
      <w:r>
        <w:rPr>
          <w:bCs/>
          <w:szCs w:val="36"/>
          <w:rtl/>
        </w:rPr>
        <w:t>.</w:t>
      </w:r>
      <w:r>
        <w:rPr>
          <w:bCs/>
          <w:szCs w:val="36"/>
        </w:rPr>
        <w:t>2</w:t>
      </w:r>
      <w:r>
        <w:rPr>
          <w:bCs/>
          <w:szCs w:val="36"/>
          <w:rtl/>
        </w:rPr>
        <w:t xml:space="preserve"> </w:t>
      </w:r>
      <w:r>
        <w:rPr>
          <w:bCs/>
          <w:szCs w:val="36"/>
          <w:rtl/>
        </w:rPr>
        <w:t xml:space="preserve"> </w:t>
      </w:r>
      <w:r>
        <w:rPr>
          <w:bCs/>
          <w:szCs w:val="36"/>
          <w:rtl/>
        </w:rPr>
        <w:t>ملخص نتائج الدارسة</w:t>
      </w:r>
      <w:r>
        <w:rPr>
          <w:bCs/>
          <w:szCs w:val="36"/>
          <w:rtl/>
        </w:rPr>
        <w:t xml:space="preserve"> </w:t>
      </w:r>
    </w:p>
    <w:p w:rsidR="00F33E7A" w:rsidRDefault="0099653A">
      <w:pPr>
        <w:ind w:left="101" w:right="35"/>
      </w:pPr>
      <w:r>
        <w:rPr>
          <w:szCs w:val="28"/>
          <w:rtl/>
        </w:rPr>
        <w:t xml:space="preserve">أظهرت النتائج المتعلقة بالخصائص الديموغ ارفية لعينة الد ارسة أن العينة اتسمت بتنوع مقبول من حيث الجنسوالعمر والمنطقة، مع ارتفاع نسبي في نسبة الذكور، وغلبة الفئة العمرية من </w:t>
      </w:r>
      <w:r>
        <w:rPr>
          <w:szCs w:val="28"/>
        </w:rPr>
        <w:t>20</w:t>
      </w:r>
      <w:r>
        <w:rPr>
          <w:szCs w:val="28"/>
          <w:rtl/>
        </w:rPr>
        <w:t xml:space="preserve"> –</w:t>
      </w:r>
      <w:r>
        <w:rPr>
          <w:szCs w:val="28"/>
        </w:rPr>
        <w:t>29</w:t>
      </w:r>
      <w:r>
        <w:rPr>
          <w:szCs w:val="28"/>
          <w:rtl/>
        </w:rPr>
        <w:t xml:space="preserve"> سنة، وارتفاع نسبة حملةالبكالوريوس فضلًا عن أن أغلب أف ارد</w:t>
      </w:r>
      <w:r>
        <w:rPr>
          <w:szCs w:val="28"/>
          <w:rtl/>
        </w:rPr>
        <w:t xml:space="preserve"> العينة لديهم خبرة جيدة في استخدام الخدمات البنكية الرقمية وأنتطبيق الجوال البنكي هو القناة الأكثر استخدامًا، مع انتظام غالبية الأف ارد في استخدام الخدمات المصرفيةعبر الإنترنت بصورة أسبوعية أو يومية ويعكس ذلك أن عينة الد ارسة تمثل شريحة فعلية من مستخدميالخ</w:t>
      </w:r>
      <w:r>
        <w:rPr>
          <w:szCs w:val="28"/>
          <w:rtl/>
        </w:rPr>
        <w:t>دمات البنكية الرقمية في المملكة العربية السعودية</w:t>
      </w:r>
      <w:r>
        <w:rPr>
          <w:szCs w:val="28"/>
          <w:rtl/>
        </w:rPr>
        <w:t xml:space="preserve">. </w:t>
      </w:r>
    </w:p>
    <w:p w:rsidR="00F33E7A" w:rsidRDefault="0099653A">
      <w:pPr>
        <w:spacing w:after="5"/>
        <w:ind w:left="101" w:right="35"/>
      </w:pPr>
      <w:r>
        <w:rPr>
          <w:szCs w:val="28"/>
          <w:rtl/>
        </w:rPr>
        <w:t>كما بينت النتائج الوصفية الخاصة بمحاور الد ارسة أن المتوسط الكلي للاستبيان بل غ</w:t>
      </w:r>
      <w:r>
        <w:rPr>
          <w:szCs w:val="28"/>
          <w:rtl/>
        </w:rPr>
        <w:t xml:space="preserve"> (</w:t>
      </w:r>
      <w:r>
        <w:rPr>
          <w:szCs w:val="28"/>
        </w:rPr>
        <w:t>02</w:t>
      </w:r>
      <w:r>
        <w:rPr>
          <w:szCs w:val="28"/>
          <w:rtl/>
        </w:rPr>
        <w:t>.</w:t>
      </w:r>
      <w:r>
        <w:rPr>
          <w:szCs w:val="28"/>
        </w:rPr>
        <w:t>4</w:t>
      </w:r>
      <w:r>
        <w:rPr>
          <w:szCs w:val="28"/>
          <w:rtl/>
        </w:rPr>
        <w:t xml:space="preserve">) </w:t>
      </w:r>
      <w:r>
        <w:rPr>
          <w:szCs w:val="28"/>
          <w:rtl/>
        </w:rPr>
        <w:t>بانح ارف معيار ي</w:t>
      </w:r>
      <w:r>
        <w:rPr>
          <w:szCs w:val="28"/>
          <w:rtl/>
        </w:rPr>
        <w:t>(</w:t>
      </w:r>
      <w:r>
        <w:rPr>
          <w:szCs w:val="28"/>
        </w:rPr>
        <w:t>54</w:t>
      </w:r>
      <w:r>
        <w:rPr>
          <w:szCs w:val="28"/>
          <w:rtl/>
        </w:rPr>
        <w:t>.</w:t>
      </w:r>
      <w:r>
        <w:rPr>
          <w:szCs w:val="28"/>
        </w:rPr>
        <w:t>0</w:t>
      </w:r>
      <w:r>
        <w:rPr>
          <w:szCs w:val="28"/>
          <w:rtl/>
        </w:rPr>
        <w:t>)</w:t>
      </w:r>
      <w:r>
        <w:rPr>
          <w:szCs w:val="28"/>
          <w:rtl/>
        </w:rPr>
        <w:t>، وهو ما يدل على مستو ى إيجابي مرتفع في اتجاهات أف ارد العينة نحو متغي ارت الد ارسة مجتمعة .</w:t>
      </w:r>
    </w:p>
    <w:p w:rsidR="00F33E7A" w:rsidRDefault="0099653A">
      <w:pPr>
        <w:spacing w:after="201"/>
        <w:ind w:left="101" w:right="35"/>
      </w:pPr>
      <w:r>
        <w:rPr>
          <w:szCs w:val="28"/>
          <w:rtl/>
        </w:rPr>
        <w:t>وعل</w:t>
      </w:r>
      <w:r>
        <w:rPr>
          <w:szCs w:val="28"/>
          <w:rtl/>
        </w:rPr>
        <w:t xml:space="preserve">ى مستوى المحاور، جاء محور التشفير المتقدم في المرتبة الأولى بمتوسط حسابي بلغ </w:t>
      </w:r>
      <w:r>
        <w:rPr>
          <w:szCs w:val="28"/>
          <w:rtl/>
        </w:rPr>
        <w:t>(</w:t>
      </w:r>
      <w:r>
        <w:rPr>
          <w:szCs w:val="28"/>
        </w:rPr>
        <w:t>42</w:t>
      </w:r>
      <w:r>
        <w:rPr>
          <w:szCs w:val="28"/>
          <w:rtl/>
        </w:rPr>
        <w:t>.</w:t>
      </w:r>
      <w:r>
        <w:rPr>
          <w:szCs w:val="28"/>
        </w:rPr>
        <w:t>4</w:t>
      </w:r>
      <w:r>
        <w:rPr>
          <w:szCs w:val="28"/>
          <w:rtl/>
        </w:rPr>
        <w:t>)</w:t>
      </w:r>
      <w:r>
        <w:rPr>
          <w:szCs w:val="28"/>
          <w:rtl/>
        </w:rPr>
        <w:t xml:space="preserve"> </w:t>
      </w:r>
      <w:r>
        <w:rPr>
          <w:szCs w:val="28"/>
          <w:rtl/>
        </w:rPr>
        <w:t xml:space="preserve"> </w:t>
      </w:r>
      <w:r>
        <w:rPr>
          <w:szCs w:val="28"/>
          <w:rtl/>
        </w:rPr>
        <w:t>وانح ارفمعيار ي</w:t>
      </w:r>
      <w:r>
        <w:rPr>
          <w:szCs w:val="28"/>
          <w:rtl/>
        </w:rPr>
        <w:t xml:space="preserve"> (</w:t>
      </w:r>
      <w:r>
        <w:rPr>
          <w:szCs w:val="28"/>
        </w:rPr>
        <w:t>05</w:t>
      </w:r>
      <w:r>
        <w:rPr>
          <w:szCs w:val="28"/>
          <w:rtl/>
        </w:rPr>
        <w:t>.</w:t>
      </w:r>
      <w:r>
        <w:rPr>
          <w:szCs w:val="28"/>
        </w:rPr>
        <w:t>0</w:t>
      </w:r>
      <w:r>
        <w:rPr>
          <w:szCs w:val="28"/>
          <w:rtl/>
        </w:rPr>
        <w:t>)</w:t>
      </w:r>
      <w:r>
        <w:rPr>
          <w:szCs w:val="28"/>
          <w:rtl/>
        </w:rPr>
        <w:t>، تلاه محور ق ارر استخدام الخدمات المصرفية عبر الإنترن ت بمتوسط</w:t>
      </w:r>
      <w:r>
        <w:rPr>
          <w:szCs w:val="28"/>
          <w:rtl/>
        </w:rPr>
        <w:t xml:space="preserve"> (</w:t>
      </w:r>
      <w:r>
        <w:rPr>
          <w:szCs w:val="28"/>
        </w:rPr>
        <w:t>12</w:t>
      </w:r>
      <w:r>
        <w:rPr>
          <w:szCs w:val="28"/>
          <w:rtl/>
        </w:rPr>
        <w:t>.</w:t>
      </w:r>
      <w:r>
        <w:rPr>
          <w:szCs w:val="28"/>
        </w:rPr>
        <w:t>4</w:t>
      </w:r>
      <w:r>
        <w:rPr>
          <w:szCs w:val="28"/>
          <w:rtl/>
        </w:rPr>
        <w:t xml:space="preserve">) </w:t>
      </w:r>
      <w:r>
        <w:rPr>
          <w:szCs w:val="28"/>
          <w:rtl/>
        </w:rPr>
        <w:t xml:space="preserve">وانح ارفمعيار ي  </w:t>
      </w:r>
      <w:r>
        <w:rPr>
          <w:szCs w:val="28"/>
          <w:rtl/>
        </w:rPr>
        <w:t>(</w:t>
      </w:r>
      <w:r>
        <w:rPr>
          <w:szCs w:val="28"/>
        </w:rPr>
        <w:t>75</w:t>
      </w:r>
      <w:r>
        <w:rPr>
          <w:szCs w:val="28"/>
          <w:rtl/>
        </w:rPr>
        <w:t>.</w:t>
      </w:r>
      <w:r>
        <w:rPr>
          <w:szCs w:val="28"/>
        </w:rPr>
        <w:t>0</w:t>
      </w:r>
      <w:r>
        <w:rPr>
          <w:szCs w:val="28"/>
          <w:rtl/>
        </w:rPr>
        <w:t>)</w:t>
      </w:r>
      <w:r>
        <w:rPr>
          <w:szCs w:val="28"/>
          <w:rtl/>
        </w:rPr>
        <w:t xml:space="preserve"> ، ثم محور الثقة الرقمية بمتوسط </w:t>
      </w:r>
      <w:r>
        <w:rPr>
          <w:szCs w:val="28"/>
          <w:rtl/>
        </w:rPr>
        <w:t xml:space="preserve"> (</w:t>
      </w:r>
      <w:r>
        <w:rPr>
          <w:szCs w:val="28"/>
        </w:rPr>
        <w:t>02</w:t>
      </w:r>
      <w:r>
        <w:rPr>
          <w:szCs w:val="28"/>
          <w:rtl/>
        </w:rPr>
        <w:t>.</w:t>
      </w:r>
      <w:r>
        <w:rPr>
          <w:szCs w:val="28"/>
        </w:rPr>
        <w:t>4</w:t>
      </w:r>
      <w:r>
        <w:rPr>
          <w:szCs w:val="28"/>
          <w:rtl/>
        </w:rPr>
        <w:t>)</w:t>
      </w:r>
      <w:r>
        <w:rPr>
          <w:szCs w:val="28"/>
          <w:rtl/>
        </w:rPr>
        <w:t>وانح ارف معيار ي</w:t>
      </w:r>
      <w:r>
        <w:rPr>
          <w:szCs w:val="28"/>
          <w:rtl/>
        </w:rPr>
        <w:t xml:space="preserve"> </w:t>
      </w:r>
      <w:r>
        <w:rPr>
          <w:szCs w:val="28"/>
          <w:rtl/>
        </w:rPr>
        <w:t>(</w:t>
      </w:r>
      <w:r>
        <w:rPr>
          <w:szCs w:val="28"/>
        </w:rPr>
        <w:t>35</w:t>
      </w:r>
      <w:r>
        <w:rPr>
          <w:szCs w:val="28"/>
          <w:rtl/>
        </w:rPr>
        <w:t>.</w:t>
      </w:r>
      <w:r>
        <w:rPr>
          <w:szCs w:val="28"/>
        </w:rPr>
        <w:t>0</w:t>
      </w:r>
      <w:r>
        <w:rPr>
          <w:szCs w:val="28"/>
          <w:rtl/>
        </w:rPr>
        <w:t>)</w:t>
      </w:r>
      <w:r>
        <w:rPr>
          <w:szCs w:val="28"/>
          <w:rtl/>
        </w:rPr>
        <w:t xml:space="preserve"> ، ثم محور المصادقةالثنائية  بمتوسط  </w:t>
      </w:r>
      <w:r>
        <w:rPr>
          <w:szCs w:val="28"/>
          <w:rtl/>
        </w:rPr>
        <w:t>(</w:t>
      </w:r>
      <w:r>
        <w:rPr>
          <w:szCs w:val="28"/>
        </w:rPr>
        <w:t>91</w:t>
      </w:r>
      <w:r>
        <w:rPr>
          <w:szCs w:val="28"/>
          <w:rtl/>
        </w:rPr>
        <w:t>.</w:t>
      </w:r>
      <w:r>
        <w:rPr>
          <w:szCs w:val="28"/>
        </w:rPr>
        <w:t>4</w:t>
      </w:r>
      <w:r>
        <w:rPr>
          <w:szCs w:val="28"/>
          <w:rtl/>
        </w:rPr>
        <w:t>)</w:t>
      </w:r>
      <w:r>
        <w:rPr>
          <w:szCs w:val="28"/>
          <w:rtl/>
        </w:rPr>
        <w:t xml:space="preserve">  </w:t>
      </w:r>
      <w:r>
        <w:rPr>
          <w:szCs w:val="28"/>
          <w:rtl/>
        </w:rPr>
        <w:t xml:space="preserve"> </w:t>
      </w:r>
      <w:r>
        <w:rPr>
          <w:szCs w:val="28"/>
          <w:rtl/>
        </w:rPr>
        <w:t xml:space="preserve">وانح ارف معيار ي    </w:t>
      </w:r>
      <w:r>
        <w:rPr>
          <w:szCs w:val="28"/>
          <w:rtl/>
        </w:rPr>
        <w:t>(</w:t>
      </w:r>
      <w:r>
        <w:rPr>
          <w:szCs w:val="28"/>
        </w:rPr>
        <w:t>55</w:t>
      </w:r>
      <w:r>
        <w:rPr>
          <w:szCs w:val="28"/>
          <w:rtl/>
        </w:rPr>
        <w:t>.</w:t>
      </w:r>
      <w:r>
        <w:rPr>
          <w:szCs w:val="28"/>
        </w:rPr>
        <w:t>0</w:t>
      </w:r>
      <w:r>
        <w:rPr>
          <w:szCs w:val="28"/>
          <w:rtl/>
        </w:rPr>
        <w:t>)</w:t>
      </w:r>
      <w:r>
        <w:rPr>
          <w:szCs w:val="28"/>
          <w:rtl/>
        </w:rPr>
        <w:t>، وأخي ار محو ر  الم ارقبة الفورية للمعاملا ت  بمتوس ط</w:t>
      </w:r>
    </w:p>
    <w:p w:rsidR="00F33E7A" w:rsidRDefault="0099653A">
      <w:pPr>
        <w:spacing w:after="356" w:line="258" w:lineRule="auto"/>
        <w:ind w:left="120" w:right="0" w:hanging="10"/>
        <w:jc w:val="left"/>
      </w:pPr>
      <w:r>
        <w:rPr>
          <w:szCs w:val="28"/>
          <w:rtl/>
        </w:rPr>
        <w:t>(</w:t>
      </w:r>
      <w:r>
        <w:rPr>
          <w:szCs w:val="28"/>
        </w:rPr>
        <w:t>61</w:t>
      </w:r>
      <w:r>
        <w:rPr>
          <w:szCs w:val="28"/>
          <w:rtl/>
        </w:rPr>
        <w:t>.</w:t>
      </w:r>
      <w:r>
        <w:rPr>
          <w:szCs w:val="28"/>
        </w:rPr>
        <w:t>4</w:t>
      </w:r>
      <w:r>
        <w:rPr>
          <w:szCs w:val="28"/>
          <w:rtl/>
        </w:rPr>
        <w:t>)</w:t>
      </w:r>
      <w:r>
        <w:rPr>
          <w:szCs w:val="28"/>
          <w:rtl/>
        </w:rPr>
        <w:t xml:space="preserve"> </w:t>
      </w:r>
      <w:r>
        <w:rPr>
          <w:szCs w:val="28"/>
          <w:rtl/>
        </w:rPr>
        <w:t xml:space="preserve"> </w:t>
      </w:r>
      <w:r>
        <w:rPr>
          <w:szCs w:val="28"/>
          <w:rtl/>
        </w:rPr>
        <w:t>وانح ارف معيار ي</w:t>
      </w:r>
      <w:r>
        <w:rPr>
          <w:szCs w:val="28"/>
          <w:rtl/>
        </w:rPr>
        <w:t xml:space="preserve"> (</w:t>
      </w:r>
      <w:r>
        <w:rPr>
          <w:szCs w:val="28"/>
        </w:rPr>
        <w:t>55</w:t>
      </w:r>
      <w:r>
        <w:rPr>
          <w:szCs w:val="28"/>
          <w:rtl/>
        </w:rPr>
        <w:t>.</w:t>
      </w:r>
      <w:r>
        <w:rPr>
          <w:szCs w:val="28"/>
        </w:rPr>
        <w:t>0</w:t>
      </w:r>
      <w:r>
        <w:rPr>
          <w:szCs w:val="28"/>
          <w:rtl/>
        </w:rPr>
        <w:t>)</w:t>
      </w:r>
      <w:r>
        <w:rPr>
          <w:szCs w:val="28"/>
          <w:rtl/>
        </w:rPr>
        <w:t>، وجميعها جاءت ضمن مستو ى إيجابي مرتف ع</w:t>
      </w:r>
      <w:r>
        <w:rPr>
          <w:szCs w:val="28"/>
          <w:rtl/>
        </w:rPr>
        <w:t xml:space="preserve">. </w:t>
      </w:r>
    </w:p>
    <w:p w:rsidR="00F33E7A" w:rsidRDefault="0099653A">
      <w:pPr>
        <w:ind w:left="101" w:right="35"/>
      </w:pPr>
      <w:r>
        <w:rPr>
          <w:szCs w:val="28"/>
          <w:rtl/>
        </w:rPr>
        <w:t xml:space="preserve">وفيما يتعلق باختبار الفرضية الرئيسة الأولى أظهرت </w:t>
      </w:r>
      <w:r>
        <w:rPr>
          <w:szCs w:val="28"/>
          <w:rtl/>
        </w:rPr>
        <w:t>النتائج وجود أثر ذي دلالة إحصائية لمستوى تطبيق الأمن السيب ارني في بعده التقني على مستوى الثقة الرقمية لدى مستخدمي الخدمات البنكية الرقمية في المملكةالعربية السعودية، حيث بلغ معامل الارتباط</w:t>
      </w:r>
      <w:r>
        <w:t xml:space="preserve">R = 0.790 </w:t>
      </w:r>
      <w:r>
        <w:rPr>
          <w:szCs w:val="28"/>
          <w:rtl/>
        </w:rPr>
        <w:t>، وبلغ معامل التحدي د</w:t>
      </w:r>
      <w:r>
        <w:t xml:space="preserve">R² = 0.624 </w:t>
      </w:r>
      <w:r>
        <w:rPr>
          <w:szCs w:val="28"/>
          <w:rtl/>
        </w:rPr>
        <w:t>، بما يعنيأن</w:t>
      </w:r>
      <w:r>
        <w:rPr>
          <w:szCs w:val="28"/>
          <w:rtl/>
        </w:rPr>
        <w:t xml:space="preserve"> %</w:t>
      </w:r>
      <w:r>
        <w:rPr>
          <w:szCs w:val="28"/>
        </w:rPr>
        <w:t>62</w:t>
      </w:r>
      <w:r>
        <w:rPr>
          <w:szCs w:val="28"/>
          <w:rtl/>
        </w:rPr>
        <w:t>.</w:t>
      </w:r>
      <w:r>
        <w:rPr>
          <w:szCs w:val="28"/>
        </w:rPr>
        <w:t>4</w:t>
      </w:r>
      <w:r>
        <w:rPr>
          <w:szCs w:val="28"/>
          <w:rtl/>
        </w:rPr>
        <w:t>من التب</w:t>
      </w:r>
      <w:r>
        <w:rPr>
          <w:szCs w:val="28"/>
          <w:rtl/>
        </w:rPr>
        <w:t>اين في الثقة الرقمية يمكن تفسيره من خلال أبعاد الأمن السيب ارني التقنية كما تبين قبولالفرضيات الفرعية الثلا ث إذ ثبت وجود أثر ذي دلالة إحصائية لكل من التشفير المتقدم والمصادقة الثنائي ة والم ارقبة الفورية للمعاملا ت على الثقة الرقمية</w:t>
      </w:r>
      <w:r>
        <w:rPr>
          <w:szCs w:val="28"/>
          <w:rtl/>
        </w:rPr>
        <w:t xml:space="preserve">. </w:t>
      </w:r>
    </w:p>
    <w:p w:rsidR="00F33E7A" w:rsidRDefault="0099653A">
      <w:pPr>
        <w:ind w:left="101" w:right="35"/>
      </w:pPr>
      <w:r>
        <w:rPr>
          <w:szCs w:val="28"/>
          <w:rtl/>
        </w:rPr>
        <w:t>أما فيما يخص الفرضية</w:t>
      </w:r>
      <w:r>
        <w:rPr>
          <w:szCs w:val="28"/>
          <w:rtl/>
        </w:rPr>
        <w:t xml:space="preserve"> الرئيسة الثانية فقد بينت النتائج وجود أثر ذي دلالة إحصائية لمستوى تطبيق الأمن السيب ارني في بعده التقني على ق ارر استخدام الخدمات المصرفية عبر الإنترنت، حيث بلغ معامل الارتباط </w:t>
      </w:r>
      <w:r>
        <w:t xml:space="preserve">R </w:t>
      </w:r>
      <w:r>
        <w:rPr>
          <w:szCs w:val="28"/>
        </w:rPr>
        <w:t>937</w:t>
      </w:r>
      <w:r>
        <w:rPr>
          <w:szCs w:val="28"/>
          <w:rtl/>
        </w:rPr>
        <w:t>.</w:t>
      </w:r>
      <w:r>
        <w:rPr>
          <w:szCs w:val="28"/>
        </w:rPr>
        <w:t>0</w:t>
      </w:r>
      <w:r>
        <w:rPr>
          <w:szCs w:val="28"/>
          <w:rtl/>
        </w:rPr>
        <w:t xml:space="preserve"> =</w:t>
      </w:r>
      <w:r>
        <w:rPr>
          <w:szCs w:val="28"/>
          <w:rtl/>
        </w:rPr>
        <w:t>، وبلغ معامل التحدي د</w:t>
      </w:r>
      <w:r>
        <w:t xml:space="preserve">R² = 0.546 </w:t>
      </w:r>
      <w:r>
        <w:rPr>
          <w:szCs w:val="28"/>
          <w:rtl/>
        </w:rPr>
        <w:t>، وهو ما يعني أن</w:t>
      </w:r>
      <w:r>
        <w:rPr>
          <w:szCs w:val="28"/>
          <w:rtl/>
        </w:rPr>
        <w:t xml:space="preserve"> %</w:t>
      </w:r>
      <w:r>
        <w:rPr>
          <w:szCs w:val="28"/>
        </w:rPr>
        <w:t>54</w:t>
      </w:r>
      <w:r>
        <w:rPr>
          <w:szCs w:val="28"/>
          <w:rtl/>
        </w:rPr>
        <w:t>.</w:t>
      </w:r>
      <w:r>
        <w:rPr>
          <w:szCs w:val="28"/>
        </w:rPr>
        <w:t>6</w:t>
      </w:r>
      <w:r>
        <w:rPr>
          <w:szCs w:val="28"/>
          <w:rtl/>
        </w:rPr>
        <w:t xml:space="preserve"> </w:t>
      </w:r>
      <w:r>
        <w:rPr>
          <w:szCs w:val="28"/>
          <w:rtl/>
        </w:rPr>
        <w:t>من التباين في ق</w:t>
      </w:r>
      <w:r>
        <w:rPr>
          <w:szCs w:val="28"/>
          <w:rtl/>
        </w:rPr>
        <w:t xml:space="preserve"> ارر الاستخداميمكن تفسيره من خلال أبعاد الأمن السيب ارني التقنية كما أظهرت النتائج قبول الفرضيات الفرعية المرتبطةبهذه الفرضية، إذ تبين وجود أثر ذي دلالة إحصائية لكل من التشفير المتقدم والمصادقة الثنائية والم ارقبةالفورية للمعاملا ت على ق ارر استخدام الخدما</w:t>
      </w:r>
      <w:r>
        <w:rPr>
          <w:szCs w:val="28"/>
          <w:rtl/>
        </w:rPr>
        <w:t>ت المصرفية عبر الإنترن ت</w:t>
      </w:r>
      <w:r>
        <w:rPr>
          <w:szCs w:val="28"/>
          <w:rtl/>
        </w:rPr>
        <w:t>.</w:t>
      </w:r>
      <w:r>
        <w:rPr>
          <w:szCs w:val="28"/>
          <w:rtl/>
        </w:rPr>
        <w:t xml:space="preserve"> </w:t>
      </w:r>
    </w:p>
    <w:p w:rsidR="00F33E7A" w:rsidRDefault="0099653A">
      <w:pPr>
        <w:bidi w:val="0"/>
        <w:spacing w:after="0" w:line="259" w:lineRule="auto"/>
        <w:ind w:left="0" w:right="158" w:firstLine="0"/>
        <w:jc w:val="right"/>
      </w:pPr>
      <w:r>
        <w:t xml:space="preserve"> </w:t>
      </w:r>
    </w:p>
    <w:p w:rsidR="00F33E7A" w:rsidRDefault="0099653A">
      <w:pPr>
        <w:pStyle w:val="Heading2"/>
        <w:ind w:left="106"/>
      </w:pPr>
      <w:r>
        <w:rPr>
          <w:bCs/>
          <w:szCs w:val="36"/>
        </w:rPr>
        <w:t>5</w:t>
      </w:r>
      <w:r>
        <w:rPr>
          <w:bCs/>
          <w:szCs w:val="36"/>
          <w:rtl/>
        </w:rPr>
        <w:t>.</w:t>
      </w:r>
      <w:r>
        <w:rPr>
          <w:bCs/>
          <w:szCs w:val="36"/>
        </w:rPr>
        <w:t>3</w:t>
      </w:r>
      <w:r>
        <w:rPr>
          <w:bCs/>
          <w:szCs w:val="36"/>
          <w:rtl/>
        </w:rPr>
        <w:t xml:space="preserve"> </w:t>
      </w:r>
      <w:r>
        <w:rPr>
          <w:bCs/>
          <w:szCs w:val="36"/>
          <w:rtl/>
        </w:rPr>
        <w:t xml:space="preserve"> </w:t>
      </w:r>
      <w:r>
        <w:rPr>
          <w:bCs/>
          <w:szCs w:val="36"/>
          <w:rtl/>
        </w:rPr>
        <w:t>مناقشة نتائج الدارسة</w:t>
      </w:r>
      <w:r>
        <w:rPr>
          <w:bCs/>
          <w:szCs w:val="36"/>
          <w:rtl/>
        </w:rPr>
        <w:t xml:space="preserve"> </w:t>
      </w:r>
    </w:p>
    <w:p w:rsidR="00F33E7A" w:rsidRDefault="0099653A">
      <w:pPr>
        <w:ind w:left="101" w:right="35"/>
      </w:pPr>
      <w:r>
        <w:rPr>
          <w:szCs w:val="28"/>
          <w:rtl/>
        </w:rPr>
        <w:t>تشير النتائج إلى أن الأمن السيب ارني في بعده التقني يمثل عاملًا حاسمًا في تشكيل الثقة الرقمية وق ارر استخدام الخدمات المصرفية عبر الإنترن ت  وهو ما يتفق مع الإطار التنظيمي للبنك المركزي السعودي الذي ي</w:t>
      </w:r>
      <w:r>
        <w:rPr>
          <w:szCs w:val="28"/>
          <w:rtl/>
        </w:rPr>
        <w:t xml:space="preserve">ؤكد أن الأمن السيب ارني في القطاع المالي لا يقتصر على الحماية التقنية فحسب، بل يرتبط مباشرة بحماية العملاء واستم اررية الخدمات وثقة المستخدمين في القنوات الرقمية )البنك المركزي السعودي، </w:t>
      </w:r>
      <w:r>
        <w:rPr>
          <w:szCs w:val="28"/>
        </w:rPr>
        <w:t>2017</w:t>
      </w:r>
      <w:r>
        <w:rPr>
          <w:szCs w:val="28"/>
          <w:rtl/>
        </w:rPr>
        <w:t xml:space="preserve">( كما تنسجم هذهالنتيجة مع واقع التحول الرقمي في المملكة، حيث وصلت </w:t>
      </w:r>
      <w:r>
        <w:rPr>
          <w:szCs w:val="28"/>
          <w:rtl/>
        </w:rPr>
        <w:t>حصة المدفوعات الإلكترونية إلى</w:t>
      </w:r>
      <w:r>
        <w:rPr>
          <w:szCs w:val="28"/>
          <w:rtl/>
        </w:rPr>
        <w:t xml:space="preserve"> %</w:t>
      </w:r>
      <w:r>
        <w:rPr>
          <w:szCs w:val="28"/>
        </w:rPr>
        <w:t>79</w:t>
      </w:r>
      <w:r>
        <w:rPr>
          <w:szCs w:val="28"/>
          <w:rtl/>
        </w:rPr>
        <w:t xml:space="preserve"> </w:t>
      </w:r>
      <w:r>
        <w:rPr>
          <w:szCs w:val="28"/>
          <w:rtl/>
        </w:rPr>
        <w:t xml:space="preserve">من إجماليعمليات الدفع في قطاع التجزئة للأف ارد بنهاية عام </w:t>
      </w:r>
      <w:r>
        <w:rPr>
          <w:szCs w:val="28"/>
        </w:rPr>
        <w:t>2024</w:t>
      </w:r>
      <w:r>
        <w:rPr>
          <w:szCs w:val="28"/>
          <w:rtl/>
        </w:rPr>
        <w:t xml:space="preserve">، وهو ما يعكس اتساع الاعتماد على القنوات الرقمية والحاجة إلى بيئة مصرفية رقمية آمنة وموثوقة )البنك المركزي السعودي، </w:t>
      </w:r>
      <w:r>
        <w:rPr>
          <w:szCs w:val="28"/>
        </w:rPr>
        <w:t>2025</w:t>
      </w:r>
      <w:r>
        <w:rPr>
          <w:szCs w:val="28"/>
          <w:rtl/>
        </w:rPr>
        <w:t>(</w:t>
      </w:r>
      <w:r>
        <w:rPr>
          <w:szCs w:val="28"/>
          <w:rtl/>
        </w:rPr>
        <w:t xml:space="preserve">. </w:t>
      </w:r>
    </w:p>
    <w:p w:rsidR="00F33E7A" w:rsidRDefault="0099653A">
      <w:pPr>
        <w:ind w:left="101" w:right="35"/>
      </w:pPr>
      <w:r>
        <w:rPr>
          <w:szCs w:val="28"/>
          <w:rtl/>
        </w:rPr>
        <w:t xml:space="preserve">وتظهر النتائج الوصفية أ ن التشفير </w:t>
      </w:r>
      <w:r>
        <w:rPr>
          <w:szCs w:val="28"/>
          <w:rtl/>
        </w:rPr>
        <w:t>المتقدم جاء في المرتبة الأولى بين أبعاد الأمن السيب ارني التقنية وهو مايشير إلى إد ارك مرتفع من قبل أف ارد العينة لأهمية حماية البيانات أثناء الإرسال والمعالجة  ويمكن تفسير ذلكفي ضوء أدبيات أمن المعلومات التي تؤكد أن التشفير يمثل إحدى الدعائم الأساسية لضما</w:t>
      </w:r>
      <w:r>
        <w:rPr>
          <w:szCs w:val="28"/>
          <w:rtl/>
        </w:rPr>
        <w:t>ن سرية البيانات وسلامتها، خاصة في البيئات المالية الحساسة</w:t>
      </w:r>
      <w:r>
        <w:t>(Whitman &amp; Mattord, 2022)</w:t>
      </w:r>
      <w:r>
        <w:rPr>
          <w:szCs w:val="28"/>
          <w:rtl/>
        </w:rPr>
        <w:t xml:space="preserve">  </w:t>
      </w:r>
      <w:r>
        <w:rPr>
          <w:szCs w:val="28"/>
          <w:rtl/>
        </w:rPr>
        <w:t xml:space="preserve">كما تتفق هذه النتيجة معما أشار إليه إسماعيل)  </w:t>
      </w:r>
      <w:r>
        <w:rPr>
          <w:szCs w:val="28"/>
        </w:rPr>
        <w:t>2019</w:t>
      </w:r>
      <w:r>
        <w:rPr>
          <w:szCs w:val="28"/>
          <w:rtl/>
        </w:rPr>
        <w:t>( من أن البنوك العربية أصبحت مطالبة بتبني ضوابط واضحة لحماية البياناتوالاتصالات وتحويلات الأموال الإلكترونية ضمن إطار الأم</w:t>
      </w:r>
      <w:r>
        <w:rPr>
          <w:szCs w:val="28"/>
          <w:rtl/>
        </w:rPr>
        <w:t>ن السيب ارني المصرفي</w:t>
      </w:r>
      <w:r>
        <w:rPr>
          <w:szCs w:val="28"/>
          <w:rtl/>
        </w:rPr>
        <w:t xml:space="preserve">. </w:t>
      </w:r>
    </w:p>
    <w:p w:rsidR="00F33E7A" w:rsidRDefault="0099653A">
      <w:pPr>
        <w:ind w:left="101" w:right="35"/>
      </w:pPr>
      <w:r>
        <w:rPr>
          <w:szCs w:val="28"/>
          <w:rtl/>
        </w:rPr>
        <w:t>كما دعمت النتائج الفرضية القائلة بوجود أثر للأمن السيب ارني التقني على الثقة الرقمية وهو ما ينسجم معمدخل الثقة الرقمية ونماذج الثقة الإلكترونية  التي ترى أن إد ارك الأمان والخصوصية يمثلان من أهم السوابق المباشرة للثقة في البيئة الإلك</w:t>
      </w:r>
      <w:r>
        <w:rPr>
          <w:szCs w:val="28"/>
          <w:rtl/>
        </w:rPr>
        <w:t>تروني ة</w:t>
      </w:r>
      <w:r>
        <w:t>(McKnight et al., 2002; Yousafzai et al., 2003)</w:t>
      </w:r>
      <w:r>
        <w:rPr>
          <w:szCs w:val="28"/>
          <w:rtl/>
        </w:rPr>
        <w:t xml:space="preserve">  </w:t>
      </w:r>
      <w:r>
        <w:rPr>
          <w:szCs w:val="28"/>
          <w:rtl/>
        </w:rPr>
        <w:t xml:space="preserve">وتفسي ار لذلك، فإن المستخدم المصرفي عندما يدرك وجود تشفير قوي، وآليات تحقق إضافية، ورقابة مستمرة على المعاملات، فإنه يكوّن تصوار إيجابيًا عن قدرة البنك على حماية بياناته وحسابه، ما يرفع مستوى ثقته في </w:t>
      </w:r>
      <w:r>
        <w:rPr>
          <w:szCs w:val="28"/>
          <w:rtl/>
        </w:rPr>
        <w:t xml:space="preserve">البيئة البنكية الرقمية. وهذه النتيجة تتسق كذلك مع د ارسة كعموش) </w:t>
      </w:r>
      <w:r>
        <w:rPr>
          <w:szCs w:val="28"/>
        </w:rPr>
        <w:t>2024</w:t>
      </w:r>
      <w:r>
        <w:rPr>
          <w:szCs w:val="28"/>
          <w:rtl/>
        </w:rPr>
        <w:t>( التي بينت أن الثقة لا ترتبط فقط بوجود الممارسات الأمنية، بل أيضًا بمدى شعور العميل بوضوحها وفاعليتها</w:t>
      </w:r>
      <w:r>
        <w:rPr>
          <w:szCs w:val="28"/>
          <w:rtl/>
        </w:rPr>
        <w:t xml:space="preserve">. </w:t>
      </w:r>
    </w:p>
    <w:p w:rsidR="00F33E7A" w:rsidRDefault="0099653A">
      <w:pPr>
        <w:ind w:left="101" w:right="35"/>
      </w:pPr>
      <w:r>
        <w:rPr>
          <w:szCs w:val="28"/>
          <w:rtl/>
        </w:rPr>
        <w:t>ومن جهة اخر ى أكدت النتائج وجود أثر ذي دلالة إحصائية لأبعاد الأمن السيب ارني في ق ا</w:t>
      </w:r>
      <w:r>
        <w:rPr>
          <w:szCs w:val="28"/>
          <w:rtl/>
        </w:rPr>
        <w:t>رر استخدام الخدمات المصرفية عبر الإنترن ت، وهي نتيجة تنسجم مع نموذج قبول التكنولوجيا</w:t>
      </w:r>
      <w:r>
        <w:rPr>
          <w:szCs w:val="28"/>
          <w:rtl/>
        </w:rPr>
        <w:t xml:space="preserve"> </w:t>
      </w:r>
      <w:r>
        <w:t>(TAM)</w:t>
      </w:r>
      <w:r>
        <w:rPr>
          <w:szCs w:val="28"/>
          <w:rtl/>
        </w:rPr>
        <w:t xml:space="preserve"> </w:t>
      </w:r>
      <w:r>
        <w:rPr>
          <w:szCs w:val="28"/>
          <w:rtl/>
        </w:rPr>
        <w:t>الذي يربط ق ارر الاستخدامبإد ارك المستخدم للفائدة وسهولة الاستخدام، ومع النظرية الموحدة لقبول واستخدام التكنولوجيا</w:t>
      </w:r>
      <w:r>
        <w:rPr>
          <w:szCs w:val="28"/>
          <w:rtl/>
        </w:rPr>
        <w:t xml:space="preserve"> </w:t>
      </w:r>
      <w:r>
        <w:t>(UTAUT)</w:t>
      </w:r>
      <w:r>
        <w:rPr>
          <w:szCs w:val="28"/>
          <w:rtl/>
        </w:rPr>
        <w:t xml:space="preserve"> </w:t>
      </w:r>
      <w:r>
        <w:rPr>
          <w:szCs w:val="28"/>
          <w:rtl/>
        </w:rPr>
        <w:t xml:space="preserve">التي تؤكد أن نية الاستخدام تتأثر بجملة من </w:t>
      </w:r>
      <w:r>
        <w:rPr>
          <w:szCs w:val="28"/>
          <w:rtl/>
        </w:rPr>
        <w:t>العوامل الإد اركية والتنظيمية والسلوكية</w:t>
      </w:r>
      <w:r>
        <w:t xml:space="preserve">(Davis, 1989; Venkatesh </w:t>
      </w:r>
      <w:r>
        <w:rPr>
          <w:szCs w:val="28"/>
          <w:rtl/>
        </w:rPr>
        <w:t xml:space="preserve"> </w:t>
      </w:r>
      <w:r>
        <w:t>et al., 2003).</w:t>
      </w:r>
      <w:r>
        <w:rPr>
          <w:szCs w:val="28"/>
          <w:rtl/>
        </w:rPr>
        <w:t xml:space="preserve"> </w:t>
      </w:r>
      <w:r>
        <w:rPr>
          <w:szCs w:val="28"/>
          <w:rtl/>
        </w:rPr>
        <w:t xml:space="preserve"> </w:t>
      </w:r>
      <w:r>
        <w:rPr>
          <w:szCs w:val="28"/>
          <w:rtl/>
        </w:rPr>
        <w:t>غير أن الد ارسة الحالية تضيف إلى هذه النماذج بعدًا أكثر تخصصًا، يتمثل في أن الأمنالسيب ارني التقني ليس مجرد عامل مساعد، بل متغير مؤثر مباشرة في السلوك الاستخدامي للمستخدم المصر</w:t>
      </w:r>
      <w:r>
        <w:rPr>
          <w:szCs w:val="28"/>
          <w:rtl/>
        </w:rPr>
        <w:t>في</w:t>
      </w:r>
      <w:r>
        <w:rPr>
          <w:szCs w:val="28"/>
          <w:rtl/>
        </w:rPr>
        <w:t xml:space="preserve">. </w:t>
      </w:r>
    </w:p>
    <w:p w:rsidR="00F33E7A" w:rsidRDefault="0099653A">
      <w:pPr>
        <w:ind w:left="101" w:right="35"/>
      </w:pPr>
      <w:r>
        <w:rPr>
          <w:szCs w:val="28"/>
          <w:rtl/>
        </w:rPr>
        <w:t xml:space="preserve">وتتفق هذه النتيجة مع عدد من الد ارسات العربية والأجنبية ذات الصلة فقد بينت د ارسة رحيل) </w:t>
      </w:r>
      <w:r>
        <w:rPr>
          <w:szCs w:val="28"/>
        </w:rPr>
        <w:t>2023</w:t>
      </w:r>
      <w:r>
        <w:rPr>
          <w:szCs w:val="28"/>
          <w:rtl/>
        </w:rPr>
        <w:t xml:space="preserve">( أنق ارر استخدام الخدمات المصرفية الإلكترونية يتأثر بإد ارك الأمان والفائدة وسهولة الاستخدا م كما أوضحتد ارسة البواعنة) </w:t>
      </w:r>
      <w:r>
        <w:rPr>
          <w:szCs w:val="28"/>
        </w:rPr>
        <w:t>2023</w:t>
      </w:r>
      <w:r>
        <w:rPr>
          <w:szCs w:val="28"/>
          <w:rtl/>
        </w:rPr>
        <w:t>( أن ارتفاع إد ارك مخاطر الأمن الس</w:t>
      </w:r>
      <w:r>
        <w:rPr>
          <w:szCs w:val="28"/>
          <w:rtl/>
        </w:rPr>
        <w:t xml:space="preserve">يب ارني يؤدي إلى انخفاض استخدام الخدمات المالية الرقمية. كذلك أظهرت د ارسة صواق وآخرين) </w:t>
      </w:r>
      <w:r>
        <w:rPr>
          <w:szCs w:val="28"/>
        </w:rPr>
        <w:t>2023</w:t>
      </w:r>
      <w:r>
        <w:rPr>
          <w:szCs w:val="28"/>
          <w:rtl/>
        </w:rPr>
        <w:t>( أن جاهزية الأمن السيب ارني تؤثر في استخدام الخدمات المصرفية الإلكترونية من خلال تقليل المخاطر المدركة وعلى مستوى الد ارسات الاجنبيه تتفق نتائج الد ارسةمع د ارسة</w:t>
      </w:r>
      <w:r>
        <w:t>Al</w:t>
      </w:r>
      <w:r>
        <w:t xml:space="preserve">alwan et al. (2017) </w:t>
      </w:r>
      <w:r>
        <w:rPr>
          <w:szCs w:val="28"/>
          <w:rtl/>
        </w:rPr>
        <w:t xml:space="preserve"> </w:t>
      </w:r>
      <w:r>
        <w:rPr>
          <w:szCs w:val="28"/>
          <w:rtl/>
        </w:rPr>
        <w:t>التي أكدت أهمية الثقة في تبني الخدمات المصرفية الرقمية، ومعد ارسة</w:t>
      </w:r>
      <w:r>
        <w:t xml:space="preserve">Merhi et al. (2019) </w:t>
      </w:r>
      <w:r>
        <w:rPr>
          <w:szCs w:val="28"/>
          <w:rtl/>
        </w:rPr>
        <w:t xml:space="preserve"> </w:t>
      </w:r>
      <w:r>
        <w:rPr>
          <w:szCs w:val="28"/>
          <w:rtl/>
        </w:rPr>
        <w:t>التي بينت أن الأمن والخصوصية والثقة تمثل عوامل مؤثرة في نية استخدامالخدمات المصرفية المتنقلة</w:t>
      </w:r>
      <w:r>
        <w:rPr>
          <w:szCs w:val="28"/>
          <w:rtl/>
        </w:rPr>
        <w:t xml:space="preserve">. </w:t>
      </w:r>
    </w:p>
    <w:p w:rsidR="00F33E7A" w:rsidRDefault="0099653A">
      <w:pPr>
        <w:ind w:left="101" w:right="35"/>
      </w:pPr>
      <w:r>
        <w:rPr>
          <w:szCs w:val="28"/>
          <w:rtl/>
        </w:rPr>
        <w:t xml:space="preserve">كما يمكن تفسير التأثير المرتفع للمصادقة الثنائية والم </w:t>
      </w:r>
      <w:r>
        <w:rPr>
          <w:szCs w:val="28"/>
          <w:rtl/>
        </w:rPr>
        <w:t xml:space="preserve">ارقبة الفورية للمعاملات على الثقة وق ارر الاستخدام فيضوء ما تؤكد عليه الأطر التنظيمية السعودية الخاصة بالخدمات المصرفية الإلكترونية وإدارة الهوية والوصول ،والتي تشدد على استخدام  المصادقة متعددة العوامل، والتحقق القوي من الهوية  وضبط الوصول لحمايةالحسابات </w:t>
      </w:r>
      <w:r>
        <w:rPr>
          <w:szCs w:val="28"/>
          <w:rtl/>
        </w:rPr>
        <w:t>والمعاملات )البنك المركزي السعودي، د.ت. -أ؛ البنك المركزي السعودي، د.ت.-ب(. ويعني ذلكأن المستخدم لا يستجيب فقط لوجود الخدمة، بل يتفاعل مع مستوى الأمان الذي يلمسه في أثناء الاستخدام، وهو ما يفسر ارتفاع استجاباته في هذه المحاور</w:t>
      </w:r>
      <w:r>
        <w:rPr>
          <w:szCs w:val="28"/>
          <w:rtl/>
        </w:rPr>
        <w:t xml:space="preserve">. </w:t>
      </w:r>
    </w:p>
    <w:p w:rsidR="00F33E7A" w:rsidRDefault="0099653A">
      <w:pPr>
        <w:ind w:left="101" w:right="35"/>
      </w:pPr>
      <w:r>
        <w:rPr>
          <w:szCs w:val="28"/>
          <w:rtl/>
        </w:rPr>
        <w:t>و يمكن القول إن الد ارسة الح</w:t>
      </w:r>
      <w:r>
        <w:rPr>
          <w:szCs w:val="28"/>
          <w:rtl/>
        </w:rPr>
        <w:t xml:space="preserve">الية دعمت التصور النظري الذي يرى أن الأمن السيب ارني التقني يولد الثقةالرقمية، وهذه الثقة تدعم ق ارر الاستخدا م حتى وإن لم تختبر الد ارسة الثقة الرقمية كمتغير وسيط مباشر كماأن النتائج تعكس خصوصية البيئة السعودية التي تشهد نموًا سريعًا في المدفوعات الرقمية </w:t>
      </w:r>
      <w:r>
        <w:rPr>
          <w:szCs w:val="28"/>
          <w:rtl/>
        </w:rPr>
        <w:t>والخدمات البنكية الإلكترونية، ما يجعل الأمن السيب ارني عنص ار أساسيًا في نجاح التحول الرقمي المصرفي واستدامته</w:t>
      </w:r>
      <w:r>
        <w:rPr>
          <w:szCs w:val="28"/>
          <w:rtl/>
        </w:rPr>
        <w:t>.</w:t>
      </w:r>
      <w:r>
        <w:rPr>
          <w:szCs w:val="28"/>
          <w:rtl/>
        </w:rPr>
        <w:t xml:space="preserve"> </w:t>
      </w:r>
    </w:p>
    <w:p w:rsidR="00F33E7A" w:rsidRDefault="0099653A">
      <w:pPr>
        <w:bidi w:val="0"/>
        <w:spacing w:after="353" w:line="259" w:lineRule="auto"/>
        <w:ind w:left="0" w:right="158" w:firstLine="0"/>
        <w:jc w:val="right"/>
      </w:pPr>
      <w:r>
        <w:t xml:space="preserve"> </w:t>
      </w:r>
    </w:p>
    <w:p w:rsidR="00F33E7A" w:rsidRDefault="0099653A">
      <w:pPr>
        <w:bidi w:val="0"/>
        <w:spacing w:after="353" w:line="259" w:lineRule="auto"/>
        <w:ind w:left="0" w:right="158" w:firstLine="0"/>
        <w:jc w:val="right"/>
      </w:pPr>
      <w:r>
        <w:t xml:space="preserve"> </w:t>
      </w:r>
    </w:p>
    <w:p w:rsidR="00F33E7A" w:rsidRDefault="0099653A">
      <w:pPr>
        <w:bidi w:val="0"/>
        <w:spacing w:after="353" w:line="259" w:lineRule="auto"/>
        <w:ind w:left="0" w:right="158" w:firstLine="0"/>
        <w:jc w:val="right"/>
      </w:pPr>
      <w:r>
        <w:t xml:space="preserve"> </w:t>
      </w:r>
    </w:p>
    <w:p w:rsidR="00F33E7A" w:rsidRDefault="0099653A">
      <w:pPr>
        <w:bidi w:val="0"/>
        <w:spacing w:after="351" w:line="259" w:lineRule="auto"/>
        <w:ind w:left="0" w:right="158" w:firstLine="0"/>
        <w:jc w:val="right"/>
      </w:pPr>
      <w:r>
        <w:t xml:space="preserve"> </w:t>
      </w:r>
    </w:p>
    <w:p w:rsidR="00F33E7A" w:rsidRDefault="0099653A">
      <w:pPr>
        <w:bidi w:val="0"/>
        <w:spacing w:after="0" w:line="259" w:lineRule="auto"/>
        <w:ind w:left="0" w:right="158" w:firstLine="0"/>
        <w:jc w:val="right"/>
      </w:pPr>
      <w:r>
        <w:t xml:space="preserve"> </w:t>
      </w:r>
    </w:p>
    <w:p w:rsidR="00F33E7A" w:rsidRDefault="0099653A">
      <w:pPr>
        <w:pStyle w:val="Heading2"/>
        <w:ind w:left="106"/>
      </w:pPr>
      <w:r>
        <w:rPr>
          <w:bCs/>
          <w:szCs w:val="36"/>
          <w:rtl/>
        </w:rPr>
        <w:t xml:space="preserve"> </w:t>
      </w:r>
      <w:r>
        <w:rPr>
          <w:bCs/>
          <w:szCs w:val="36"/>
        </w:rPr>
        <w:t>5</w:t>
      </w:r>
      <w:r>
        <w:rPr>
          <w:bCs/>
          <w:szCs w:val="36"/>
          <w:rtl/>
        </w:rPr>
        <w:t>.</w:t>
      </w:r>
      <w:r>
        <w:rPr>
          <w:bCs/>
          <w:szCs w:val="36"/>
        </w:rPr>
        <w:t>4</w:t>
      </w:r>
      <w:r>
        <w:rPr>
          <w:bCs/>
          <w:szCs w:val="36"/>
          <w:rtl/>
        </w:rPr>
        <w:t xml:space="preserve"> الاستنتاجات</w:t>
      </w:r>
      <w:r>
        <w:rPr>
          <w:bCs/>
          <w:szCs w:val="36"/>
          <w:rtl/>
        </w:rPr>
        <w:t xml:space="preserve"> </w:t>
      </w:r>
    </w:p>
    <w:p w:rsidR="00F33E7A" w:rsidRDefault="0099653A">
      <w:pPr>
        <w:ind w:left="101" w:right="35"/>
      </w:pPr>
      <w:r>
        <w:rPr>
          <w:szCs w:val="28"/>
          <w:rtl/>
        </w:rPr>
        <w:t>أولًا ، يتمتع مستخدمو الخدمات البنكية الرقمية في المملكة العربية السعودية بمستوى مرتفع من الإد ارك تجاه تطبيقات الأم</w:t>
      </w:r>
      <w:r>
        <w:rPr>
          <w:szCs w:val="28"/>
          <w:rtl/>
        </w:rPr>
        <w:t>ن السيب ارني في بعده التقني، حيث جاءت جميع محاور هذا المتغير بدرجة إيجابية مرتفعة، ممايدل على إد ارك المستخدمين لأهمية التشفير المتقدم والمصادقة الثنائية والم ارقبة الفورية للمعاملات في حمايةالبيانات والمعاملات المالية</w:t>
      </w:r>
      <w:r>
        <w:rPr>
          <w:szCs w:val="28"/>
          <w:rtl/>
        </w:rPr>
        <w:t xml:space="preserve">. </w:t>
      </w:r>
    </w:p>
    <w:p w:rsidR="00F33E7A" w:rsidRDefault="0099653A">
      <w:pPr>
        <w:ind w:left="101" w:right="35"/>
      </w:pPr>
      <w:r>
        <w:rPr>
          <w:szCs w:val="28"/>
          <w:rtl/>
        </w:rPr>
        <w:t>ثانيًا، أظهرت الد ارسة أن الثقة الر</w:t>
      </w:r>
      <w:r>
        <w:rPr>
          <w:szCs w:val="28"/>
          <w:rtl/>
        </w:rPr>
        <w:t>قمية لدى أف ارد العينة جاءت بمستوى مرتفع، وهو ما يشير إلى وجود درجة عالية من الاطمئنان إلى موثوقية القنوات البنكية الرقمية وقدرتها على حماية بيانات العملاء وتنفيذ معاملاتهمفي بيئة آمنة</w:t>
      </w:r>
      <w:r>
        <w:rPr>
          <w:szCs w:val="28"/>
          <w:rtl/>
        </w:rPr>
        <w:t xml:space="preserve">. </w:t>
      </w:r>
    </w:p>
    <w:p w:rsidR="00F33E7A" w:rsidRDefault="0099653A">
      <w:pPr>
        <w:ind w:left="101" w:right="35"/>
      </w:pPr>
      <w:r>
        <w:rPr>
          <w:szCs w:val="28"/>
          <w:rtl/>
        </w:rPr>
        <w:t>ثالث ا، بينت الد ارسة أن ق ارر استخدام الخدمات المصرفية عبر الإنترن ت</w:t>
      </w:r>
      <w:r>
        <w:rPr>
          <w:szCs w:val="28"/>
          <w:rtl/>
        </w:rPr>
        <w:t xml:space="preserve"> جاء أيضًا بمستوى مرتفع، بما يعكسوجود توجه واضح لدى أف ارد العينة نحو استخدام القنوات البنكية الرقمية والاستم ارر في الاعتماد عليها، وجعلهاخيا ار رئيسًا عند الحاجة إلى الخدمات المصرفية</w:t>
      </w:r>
      <w:r>
        <w:rPr>
          <w:szCs w:val="28"/>
          <w:rtl/>
        </w:rPr>
        <w:t xml:space="preserve">. </w:t>
      </w:r>
    </w:p>
    <w:p w:rsidR="00F33E7A" w:rsidRDefault="0099653A">
      <w:pPr>
        <w:ind w:left="101" w:right="35"/>
      </w:pPr>
      <w:r>
        <w:rPr>
          <w:szCs w:val="28"/>
          <w:rtl/>
        </w:rPr>
        <w:t>اربعًا، أظهرت النتائج وجود أثر ذي دلالة إحصائية لمستوى تطبيق الأمن ال</w:t>
      </w:r>
      <w:r>
        <w:rPr>
          <w:szCs w:val="28"/>
          <w:rtl/>
        </w:rPr>
        <w:t>سيب ارني في بعده التقني على الثقةالرقمية، وهو ما يعني أن تحسن تطبيقات الحماية التقنية ينعكس مباشرة على رفع مستوى ثقة العملاء في البيئة البنكية الرقمية</w:t>
      </w:r>
      <w:r>
        <w:rPr>
          <w:szCs w:val="28"/>
          <w:rtl/>
        </w:rPr>
        <w:t xml:space="preserve">. </w:t>
      </w:r>
    </w:p>
    <w:p w:rsidR="00F33E7A" w:rsidRDefault="0099653A">
      <w:pPr>
        <w:ind w:left="101" w:right="35"/>
      </w:pPr>
      <w:r>
        <w:rPr>
          <w:szCs w:val="28"/>
          <w:rtl/>
        </w:rPr>
        <w:t>خامسًا، أثبتت الد ارسة وجود أثر ذي دلالة إحصائية لمستوى تطبيق الأمن السيب ارني في بُعده التقني على ق ار</w:t>
      </w:r>
      <w:r>
        <w:rPr>
          <w:szCs w:val="28"/>
          <w:rtl/>
        </w:rPr>
        <w:t>راستخدام الخدمات المصرفية عبر الإنترن ت، بما يدل على أن الأمان التقني المدرك يمثل عاملًا مهمًا في تعزيز تبني العملاء للقنوات البنكية الرقمية واستم اررهم في استخدامها</w:t>
      </w:r>
      <w:r>
        <w:rPr>
          <w:szCs w:val="28"/>
          <w:rtl/>
        </w:rPr>
        <w:t xml:space="preserve">. </w:t>
      </w:r>
    </w:p>
    <w:p w:rsidR="00F33E7A" w:rsidRDefault="0099653A">
      <w:pPr>
        <w:ind w:left="101" w:right="35"/>
      </w:pPr>
      <w:r>
        <w:rPr>
          <w:szCs w:val="28"/>
          <w:rtl/>
        </w:rPr>
        <w:t>سادسًا، أكدت النتائج أن جميع الأبعاد الفرعية للأمن السيب ارني التقني، وهي</w:t>
      </w:r>
      <w:r>
        <w:rPr>
          <w:szCs w:val="28"/>
          <w:rtl/>
        </w:rPr>
        <w:t xml:space="preserve">: </w:t>
      </w:r>
      <w:r>
        <w:rPr>
          <w:szCs w:val="28"/>
          <w:rtl/>
        </w:rPr>
        <w:t>التشفير المتق</w:t>
      </w:r>
      <w:r>
        <w:rPr>
          <w:szCs w:val="28"/>
          <w:rtl/>
        </w:rPr>
        <w:t>دم، والمصادقة الثنائية، والم ارقبة الفورية للمعاملا ت ، كان لها أثر ذو دلالة إحصائية في كل من الثقة الرقمية وق ارر استخدامالخدمات المصرفية عبر الإنترنت، وهو ما يعزز أهمية النظر إلى الأمن السيب ارني بوصفه بناءً متعدد الأبعاد ومؤث ار في السلوك الرقمي للمستخد</w:t>
      </w:r>
      <w:r>
        <w:rPr>
          <w:szCs w:val="28"/>
          <w:rtl/>
        </w:rPr>
        <w:t>م المصرفي</w:t>
      </w:r>
      <w:r>
        <w:rPr>
          <w:szCs w:val="28"/>
          <w:rtl/>
        </w:rPr>
        <w:t xml:space="preserve">. </w:t>
      </w:r>
    </w:p>
    <w:p w:rsidR="00F33E7A" w:rsidRDefault="0099653A">
      <w:pPr>
        <w:bidi w:val="0"/>
        <w:spacing w:after="156" w:line="259" w:lineRule="auto"/>
        <w:ind w:left="0" w:right="158" w:firstLine="0"/>
        <w:jc w:val="right"/>
      </w:pPr>
      <w:r>
        <w:t xml:space="preserve"> </w:t>
      </w:r>
    </w:p>
    <w:p w:rsidR="00F33E7A" w:rsidRDefault="0099653A">
      <w:pPr>
        <w:bidi w:val="0"/>
        <w:spacing w:after="158" w:line="259" w:lineRule="auto"/>
        <w:ind w:left="0" w:right="158" w:firstLine="0"/>
        <w:jc w:val="right"/>
      </w:pPr>
      <w:r>
        <w:t xml:space="preserve"> </w:t>
      </w:r>
    </w:p>
    <w:p w:rsidR="00F33E7A" w:rsidRDefault="0099653A">
      <w:pPr>
        <w:bidi w:val="0"/>
        <w:spacing w:after="156" w:line="259" w:lineRule="auto"/>
        <w:ind w:left="0" w:right="158" w:firstLine="0"/>
        <w:jc w:val="right"/>
      </w:pPr>
      <w:r>
        <w:t xml:space="preserve"> </w:t>
      </w:r>
    </w:p>
    <w:p w:rsidR="00F33E7A" w:rsidRDefault="0099653A">
      <w:pPr>
        <w:bidi w:val="0"/>
        <w:spacing w:after="158" w:line="259" w:lineRule="auto"/>
        <w:ind w:left="0" w:right="158" w:firstLine="0"/>
        <w:jc w:val="right"/>
      </w:pPr>
      <w:r>
        <w:t xml:space="preserve"> </w:t>
      </w:r>
    </w:p>
    <w:p w:rsidR="00F33E7A" w:rsidRDefault="0099653A">
      <w:pPr>
        <w:bidi w:val="0"/>
        <w:spacing w:after="156" w:line="259" w:lineRule="auto"/>
        <w:ind w:left="0" w:right="158" w:firstLine="0"/>
        <w:jc w:val="right"/>
      </w:pPr>
      <w:r>
        <w:t xml:space="preserve"> </w:t>
      </w:r>
    </w:p>
    <w:p w:rsidR="00F33E7A" w:rsidRDefault="0099653A">
      <w:pPr>
        <w:bidi w:val="0"/>
        <w:spacing w:after="156" w:line="259" w:lineRule="auto"/>
        <w:ind w:left="0" w:right="158" w:firstLine="0"/>
        <w:jc w:val="right"/>
      </w:pPr>
      <w:r>
        <w:t xml:space="preserve"> </w:t>
      </w:r>
    </w:p>
    <w:p w:rsidR="00F33E7A" w:rsidRDefault="0099653A">
      <w:pPr>
        <w:bidi w:val="0"/>
        <w:spacing w:after="158" w:line="259" w:lineRule="auto"/>
        <w:ind w:left="0" w:right="158" w:firstLine="0"/>
        <w:jc w:val="right"/>
      </w:pPr>
      <w:r>
        <w:t xml:space="preserve"> </w:t>
      </w:r>
    </w:p>
    <w:p w:rsidR="00F33E7A" w:rsidRDefault="0099653A">
      <w:pPr>
        <w:bidi w:val="0"/>
        <w:spacing w:after="156" w:line="259" w:lineRule="auto"/>
        <w:ind w:left="0" w:right="158" w:firstLine="0"/>
        <w:jc w:val="right"/>
      </w:pPr>
      <w:r>
        <w:t xml:space="preserve"> </w:t>
      </w:r>
    </w:p>
    <w:p w:rsidR="00F33E7A" w:rsidRDefault="0099653A">
      <w:pPr>
        <w:bidi w:val="0"/>
        <w:spacing w:after="156" w:line="259" w:lineRule="auto"/>
        <w:ind w:left="0" w:right="158" w:firstLine="0"/>
        <w:jc w:val="right"/>
      </w:pPr>
      <w:r>
        <w:t xml:space="preserve"> </w:t>
      </w:r>
    </w:p>
    <w:p w:rsidR="00F33E7A" w:rsidRDefault="0099653A">
      <w:pPr>
        <w:bidi w:val="0"/>
        <w:spacing w:after="158" w:line="259" w:lineRule="auto"/>
        <w:ind w:left="0" w:right="158" w:firstLine="0"/>
        <w:jc w:val="right"/>
      </w:pPr>
      <w:r>
        <w:t xml:space="preserve"> </w:t>
      </w:r>
    </w:p>
    <w:p w:rsidR="00F33E7A" w:rsidRDefault="0099653A">
      <w:pPr>
        <w:bidi w:val="0"/>
        <w:spacing w:after="156" w:line="259" w:lineRule="auto"/>
        <w:ind w:left="0" w:right="158" w:firstLine="0"/>
        <w:jc w:val="right"/>
      </w:pPr>
      <w:r>
        <w:t xml:space="preserve"> </w:t>
      </w:r>
    </w:p>
    <w:p w:rsidR="00F33E7A" w:rsidRDefault="0099653A">
      <w:pPr>
        <w:bidi w:val="0"/>
        <w:spacing w:after="158" w:line="259" w:lineRule="auto"/>
        <w:ind w:left="0" w:right="158" w:firstLine="0"/>
        <w:jc w:val="right"/>
      </w:pPr>
      <w:r>
        <w:t xml:space="preserve"> </w:t>
      </w:r>
    </w:p>
    <w:p w:rsidR="00F33E7A" w:rsidRDefault="0099653A">
      <w:pPr>
        <w:bidi w:val="0"/>
        <w:spacing w:after="156" w:line="259" w:lineRule="auto"/>
        <w:ind w:left="0" w:right="158" w:firstLine="0"/>
        <w:jc w:val="right"/>
      </w:pPr>
      <w:r>
        <w:t xml:space="preserve"> </w:t>
      </w:r>
    </w:p>
    <w:p w:rsidR="00F33E7A" w:rsidRDefault="0099653A">
      <w:pPr>
        <w:bidi w:val="0"/>
        <w:spacing w:after="156" w:line="259" w:lineRule="auto"/>
        <w:ind w:left="0" w:right="158" w:firstLine="0"/>
        <w:jc w:val="right"/>
      </w:pPr>
      <w:r>
        <w:t xml:space="preserve"> </w:t>
      </w:r>
    </w:p>
    <w:p w:rsidR="00F33E7A" w:rsidRDefault="0099653A">
      <w:pPr>
        <w:bidi w:val="0"/>
        <w:spacing w:after="0" w:line="259" w:lineRule="auto"/>
        <w:ind w:left="0" w:right="158" w:firstLine="0"/>
        <w:jc w:val="right"/>
      </w:pPr>
      <w:r>
        <w:t xml:space="preserve"> </w:t>
      </w:r>
    </w:p>
    <w:p w:rsidR="00F33E7A" w:rsidRDefault="0099653A">
      <w:pPr>
        <w:pStyle w:val="Heading2"/>
        <w:ind w:left="106"/>
      </w:pPr>
      <w:r>
        <w:rPr>
          <w:bCs/>
          <w:szCs w:val="36"/>
        </w:rPr>
        <w:t>5</w:t>
      </w:r>
      <w:r>
        <w:rPr>
          <w:bCs/>
          <w:szCs w:val="36"/>
          <w:rtl/>
        </w:rPr>
        <w:t>.</w:t>
      </w:r>
      <w:r>
        <w:rPr>
          <w:bCs/>
          <w:szCs w:val="36"/>
        </w:rPr>
        <w:t>5</w:t>
      </w:r>
      <w:r>
        <w:rPr>
          <w:bCs/>
          <w:szCs w:val="36"/>
          <w:rtl/>
        </w:rPr>
        <w:t xml:space="preserve"> </w:t>
      </w:r>
      <w:r>
        <w:rPr>
          <w:bCs/>
          <w:szCs w:val="36"/>
          <w:rtl/>
        </w:rPr>
        <w:t xml:space="preserve"> </w:t>
      </w:r>
      <w:r>
        <w:rPr>
          <w:bCs/>
          <w:szCs w:val="36"/>
          <w:rtl/>
        </w:rPr>
        <w:t>التوصيات</w:t>
      </w:r>
      <w:r>
        <w:rPr>
          <w:bCs/>
          <w:szCs w:val="36"/>
          <w:rtl/>
        </w:rPr>
        <w:t xml:space="preserve"> </w:t>
      </w:r>
    </w:p>
    <w:p w:rsidR="00F33E7A" w:rsidRDefault="0099653A">
      <w:pPr>
        <w:numPr>
          <w:ilvl w:val="0"/>
          <w:numId w:val="26"/>
        </w:numPr>
        <w:spacing w:after="4"/>
        <w:ind w:right="35" w:hanging="365"/>
      </w:pPr>
      <w:r>
        <w:rPr>
          <w:szCs w:val="28"/>
          <w:rtl/>
        </w:rPr>
        <w:t xml:space="preserve">تعزيز تطبيقات التشفير المتقدم في جميع القنوات البنكية الرقمية، مع تحديث بروتوكولات الحمايةبصورة مستمرة لضمان رفع مستوى حماية البيانات الشخصية والمالية للعملاء، خاصة أن التشفير المتقدم جاء في المرتبة </w:t>
      </w:r>
      <w:r>
        <w:rPr>
          <w:szCs w:val="28"/>
          <w:rtl/>
        </w:rPr>
        <w:t>الأولى بين أبعاد الأمن السيب ارني في الد ارسة</w:t>
      </w:r>
      <w:r>
        <w:rPr>
          <w:szCs w:val="28"/>
          <w:rtl/>
        </w:rPr>
        <w:t xml:space="preserve"> . </w:t>
      </w:r>
    </w:p>
    <w:p w:rsidR="00F33E7A" w:rsidRDefault="0099653A">
      <w:pPr>
        <w:numPr>
          <w:ilvl w:val="0"/>
          <w:numId w:val="26"/>
        </w:numPr>
        <w:spacing w:after="8"/>
        <w:ind w:right="35" w:hanging="365"/>
      </w:pPr>
      <w:r>
        <w:rPr>
          <w:szCs w:val="28"/>
          <w:rtl/>
        </w:rPr>
        <w:t>التوسع في استخدام المصادقة الثنائية ومتعددة العوامل في جميع العمليات البنكية الحساسة مثل تسجيلالدخول وإضافة المستفيدين، والتحويلات المالية، مع تبسيط إج ارءاتها بما يحقق التوازن بين الأمان وسهولة الاستخدام</w:t>
      </w:r>
      <w:r>
        <w:rPr>
          <w:szCs w:val="28"/>
          <w:rtl/>
        </w:rPr>
        <w:t xml:space="preserve"> . </w:t>
      </w:r>
    </w:p>
    <w:p w:rsidR="00F33E7A" w:rsidRDefault="0099653A">
      <w:pPr>
        <w:numPr>
          <w:ilvl w:val="0"/>
          <w:numId w:val="26"/>
        </w:numPr>
        <w:spacing w:after="8"/>
        <w:ind w:right="35" w:hanging="365"/>
      </w:pPr>
      <w:r>
        <w:rPr>
          <w:szCs w:val="28"/>
          <w:rtl/>
        </w:rPr>
        <w:t>تطوير أنظمة الم ارقبة الفورية للمعاملا ت بما يضمن سرعة اكتشاف الأنشطة غير الطبيعية والعملياتالمشبوهة مع إرسال تنبيهات فورية وواضحة للعملاء عند وجود أي نشاط غير معتاد على الحساباتالبنكية</w:t>
      </w:r>
      <w:r>
        <w:rPr>
          <w:szCs w:val="28"/>
          <w:rtl/>
        </w:rPr>
        <w:t xml:space="preserve"> . </w:t>
      </w:r>
    </w:p>
    <w:p w:rsidR="00F33E7A" w:rsidRDefault="0099653A">
      <w:pPr>
        <w:numPr>
          <w:ilvl w:val="0"/>
          <w:numId w:val="26"/>
        </w:numPr>
        <w:spacing w:after="8"/>
        <w:ind w:right="35" w:hanging="365"/>
      </w:pPr>
      <w:r>
        <w:rPr>
          <w:szCs w:val="28"/>
          <w:rtl/>
        </w:rPr>
        <w:t xml:space="preserve">رفع مستوى التوعية الأمنية لدى العملاء من خلال حملات توعوية منتظمة </w:t>
      </w:r>
      <w:r>
        <w:rPr>
          <w:szCs w:val="28"/>
          <w:rtl/>
        </w:rPr>
        <w:t>داخل التطبيقات البنكيةوالمواقع الإلكترونية، تتناول أساليب الاحتيال الإلكتروني  والتصيد، وحماية كلمات المرور، وطرقالاستخدام الآمن للخدمات المصرفية عبر الإنترن ت</w:t>
      </w:r>
      <w:r>
        <w:rPr>
          <w:szCs w:val="28"/>
          <w:rtl/>
        </w:rPr>
        <w:t xml:space="preserve"> . </w:t>
      </w:r>
    </w:p>
    <w:p w:rsidR="00F33E7A" w:rsidRDefault="0099653A">
      <w:pPr>
        <w:numPr>
          <w:ilvl w:val="0"/>
          <w:numId w:val="26"/>
        </w:numPr>
        <w:spacing w:after="3"/>
        <w:ind w:right="35" w:hanging="365"/>
      </w:pPr>
      <w:r>
        <w:rPr>
          <w:szCs w:val="28"/>
          <w:rtl/>
        </w:rPr>
        <w:t>زيادة الإفصاح والتواصل مع العملاء بشأن الإج ارءات الأمنية المطبقة داخل البنوك، من خلال توضيحآ</w:t>
      </w:r>
      <w:r>
        <w:rPr>
          <w:szCs w:val="28"/>
          <w:rtl/>
        </w:rPr>
        <w:t>ليات التشفير والمصادقة والحماية، بلغة مبسطة وسهلة الفهم بما يسهم في تعزيز الثقة الرقمية لدىالمستخدمين</w:t>
      </w:r>
      <w:r>
        <w:rPr>
          <w:szCs w:val="28"/>
          <w:rtl/>
        </w:rPr>
        <w:t xml:space="preserve"> . </w:t>
      </w:r>
    </w:p>
    <w:p w:rsidR="00F33E7A" w:rsidRDefault="0099653A">
      <w:pPr>
        <w:numPr>
          <w:ilvl w:val="0"/>
          <w:numId w:val="26"/>
        </w:numPr>
        <w:ind w:right="35" w:hanging="365"/>
      </w:pPr>
      <w:r>
        <w:rPr>
          <w:szCs w:val="28"/>
          <w:rtl/>
        </w:rPr>
        <w:t xml:space="preserve">تحسين تصميم التطبيقات البنكية والمنصات الإلكتروني ة بما يجعل عناصر الأمان واضحة وسهلة الاستخدام لأن إد ارك العميل للحماية لا يقل أهمية عن وجود الحماية </w:t>
      </w:r>
      <w:r>
        <w:rPr>
          <w:szCs w:val="28"/>
          <w:rtl/>
        </w:rPr>
        <w:t>نفسها من الناحية التقنية</w:t>
      </w:r>
      <w:r>
        <w:rPr>
          <w:szCs w:val="28"/>
          <w:rtl/>
        </w:rPr>
        <w:t xml:space="preserve"> . </w:t>
      </w:r>
    </w:p>
    <w:p w:rsidR="00F33E7A" w:rsidRDefault="0099653A">
      <w:pPr>
        <w:numPr>
          <w:ilvl w:val="0"/>
          <w:numId w:val="26"/>
        </w:numPr>
        <w:spacing w:after="3"/>
        <w:ind w:right="35" w:hanging="365"/>
      </w:pPr>
      <w:r>
        <w:rPr>
          <w:szCs w:val="28"/>
          <w:rtl/>
        </w:rPr>
        <w:t>إج ارء تقييمات دورية لمستوى رضا العملاء وثقتهم الرقمية تجاه الخدمات البنكية الرقمية، واستخدام نتائج هذه التقييمات في تطوير الخدمات وتحسين تجربة المستخدم</w:t>
      </w:r>
      <w:r>
        <w:rPr>
          <w:szCs w:val="28"/>
          <w:rtl/>
        </w:rPr>
        <w:t xml:space="preserve"> . </w:t>
      </w:r>
    </w:p>
    <w:p w:rsidR="00F33E7A" w:rsidRDefault="0099653A">
      <w:pPr>
        <w:numPr>
          <w:ilvl w:val="0"/>
          <w:numId w:val="26"/>
        </w:numPr>
        <w:spacing w:after="6"/>
        <w:ind w:right="35" w:hanging="365"/>
      </w:pPr>
      <w:r>
        <w:rPr>
          <w:szCs w:val="28"/>
          <w:rtl/>
        </w:rPr>
        <w:t xml:space="preserve">الاستفادة من نتائج الد ارسة في بناء سياسات أمن سيب ارني موجهة للمستخدم </w:t>
      </w:r>
      <w:r>
        <w:rPr>
          <w:szCs w:val="28"/>
          <w:rtl/>
        </w:rPr>
        <w:t>النهائي بحيث لا تركز البنوك فقط على الجوانب الفنية الداخلية وإنما ت ارعي أيضًا أثر هذه الإج ارءات في ثقة العميل وق ارره باستخدام القنوات الرقمية</w:t>
      </w:r>
      <w:r>
        <w:rPr>
          <w:szCs w:val="28"/>
          <w:rtl/>
        </w:rPr>
        <w:t xml:space="preserve"> . </w:t>
      </w:r>
    </w:p>
    <w:p w:rsidR="00F33E7A" w:rsidRDefault="0099653A">
      <w:pPr>
        <w:numPr>
          <w:ilvl w:val="0"/>
          <w:numId w:val="26"/>
        </w:numPr>
        <w:spacing w:after="7"/>
        <w:ind w:right="35" w:hanging="365"/>
      </w:pPr>
      <w:r>
        <w:rPr>
          <w:szCs w:val="28"/>
          <w:rtl/>
        </w:rPr>
        <w:t>تعزيز التكامل بين إدا ارت الأمن السيب ارني وخدمة العملاء والتقنية في البنوك من أجل تقديم استجابةأسرع للمشكلا</w:t>
      </w:r>
      <w:r>
        <w:rPr>
          <w:szCs w:val="28"/>
          <w:rtl/>
        </w:rPr>
        <w:t>ت الأمنية وتحسين تجربة العميل عند التعامل مع أي حادثة أو تنبيه أمني</w:t>
      </w:r>
      <w:r>
        <w:rPr>
          <w:szCs w:val="28"/>
          <w:rtl/>
        </w:rPr>
        <w:t xml:space="preserve"> . </w:t>
      </w:r>
    </w:p>
    <w:p w:rsidR="00F33E7A" w:rsidRDefault="0099653A">
      <w:pPr>
        <w:numPr>
          <w:ilvl w:val="0"/>
          <w:numId w:val="26"/>
        </w:numPr>
        <w:ind w:right="35" w:hanging="365"/>
      </w:pPr>
      <w:r>
        <w:rPr>
          <w:szCs w:val="28"/>
          <w:rtl/>
        </w:rPr>
        <w:t>دعم الجهات التنظيمية والرقابية للبنوك في المملكة لمباد ارت قياس الثقة الرقمية بشكل دوري، وربطها بمؤش ارت جودة الخدمات البنكية الإلكترونية، بما يسهم في تعزيز التحول الرقمي الآمن في القطا</w:t>
      </w:r>
      <w:r>
        <w:rPr>
          <w:szCs w:val="28"/>
          <w:rtl/>
        </w:rPr>
        <w:t>عالمالي السعودي</w:t>
      </w:r>
      <w:r>
        <w:rPr>
          <w:szCs w:val="28"/>
          <w:rtl/>
        </w:rPr>
        <w:t xml:space="preserve">. </w:t>
      </w:r>
    </w:p>
    <w:p w:rsidR="00F33E7A" w:rsidRDefault="0099653A">
      <w:pPr>
        <w:bidi w:val="0"/>
        <w:spacing w:after="156" w:line="259" w:lineRule="auto"/>
        <w:ind w:left="0" w:right="158" w:firstLine="0"/>
        <w:jc w:val="right"/>
      </w:pPr>
      <w:r>
        <w:t xml:space="preserve"> </w:t>
      </w:r>
    </w:p>
    <w:p w:rsidR="00F33E7A" w:rsidRDefault="0099653A">
      <w:pPr>
        <w:bidi w:val="0"/>
        <w:spacing w:after="156" w:line="259" w:lineRule="auto"/>
        <w:ind w:left="0" w:right="158" w:firstLine="0"/>
        <w:jc w:val="right"/>
      </w:pPr>
      <w:r>
        <w:t xml:space="preserve"> </w:t>
      </w:r>
    </w:p>
    <w:p w:rsidR="00F33E7A" w:rsidRDefault="0099653A">
      <w:pPr>
        <w:bidi w:val="0"/>
        <w:spacing w:after="158" w:line="259" w:lineRule="auto"/>
        <w:ind w:left="0" w:right="158" w:firstLine="0"/>
        <w:jc w:val="right"/>
      </w:pPr>
      <w:r>
        <w:t xml:space="preserve"> </w:t>
      </w:r>
    </w:p>
    <w:p w:rsidR="00F33E7A" w:rsidRDefault="0099653A">
      <w:pPr>
        <w:bidi w:val="0"/>
        <w:spacing w:after="158" w:line="259" w:lineRule="auto"/>
        <w:ind w:left="0" w:right="163" w:firstLine="0"/>
        <w:jc w:val="right"/>
      </w:pPr>
      <w:r>
        <w:rPr>
          <w:b/>
        </w:rPr>
        <w:t xml:space="preserve"> </w:t>
      </w:r>
    </w:p>
    <w:p w:rsidR="00F33E7A" w:rsidRDefault="0099653A">
      <w:pPr>
        <w:bidi w:val="0"/>
        <w:spacing w:after="159" w:line="259" w:lineRule="auto"/>
        <w:ind w:left="0" w:right="163" w:firstLine="0"/>
        <w:jc w:val="right"/>
      </w:pPr>
      <w:r>
        <w:rPr>
          <w:b/>
        </w:rPr>
        <w:t xml:space="preserve"> </w:t>
      </w:r>
    </w:p>
    <w:p w:rsidR="00F33E7A" w:rsidRDefault="0099653A">
      <w:pPr>
        <w:bidi w:val="0"/>
        <w:spacing w:after="158" w:line="259" w:lineRule="auto"/>
        <w:ind w:left="0" w:right="163" w:firstLine="0"/>
        <w:jc w:val="right"/>
      </w:pPr>
      <w:r>
        <w:rPr>
          <w:b/>
        </w:rPr>
        <w:t xml:space="preserve"> </w:t>
      </w:r>
    </w:p>
    <w:p w:rsidR="00F33E7A" w:rsidRDefault="0099653A">
      <w:pPr>
        <w:bidi w:val="0"/>
        <w:spacing w:after="158" w:line="259" w:lineRule="auto"/>
        <w:ind w:left="0" w:right="163" w:firstLine="0"/>
        <w:jc w:val="right"/>
      </w:pPr>
      <w:r>
        <w:rPr>
          <w:b/>
        </w:rPr>
        <w:t xml:space="preserve"> </w:t>
      </w:r>
    </w:p>
    <w:p w:rsidR="00F33E7A" w:rsidRDefault="0099653A">
      <w:pPr>
        <w:bidi w:val="0"/>
        <w:spacing w:after="0" w:line="259" w:lineRule="auto"/>
        <w:ind w:left="0" w:right="163" w:firstLine="0"/>
        <w:jc w:val="right"/>
      </w:pPr>
      <w:r>
        <w:rPr>
          <w:b/>
        </w:rPr>
        <w:t xml:space="preserve"> </w:t>
      </w:r>
    </w:p>
    <w:p w:rsidR="00F33E7A" w:rsidRDefault="0099653A">
      <w:pPr>
        <w:bidi w:val="0"/>
        <w:spacing w:after="158" w:line="259" w:lineRule="auto"/>
        <w:ind w:left="0" w:right="163" w:firstLine="0"/>
        <w:jc w:val="right"/>
      </w:pPr>
      <w:r>
        <w:rPr>
          <w:b/>
        </w:rPr>
        <w:t xml:space="preserve"> </w:t>
      </w:r>
    </w:p>
    <w:p w:rsidR="00F33E7A" w:rsidRDefault="0099653A">
      <w:pPr>
        <w:bidi w:val="0"/>
        <w:spacing w:after="158" w:line="259" w:lineRule="auto"/>
        <w:ind w:left="0" w:right="163" w:firstLine="0"/>
        <w:jc w:val="right"/>
      </w:pPr>
      <w:r>
        <w:rPr>
          <w:b/>
        </w:rPr>
        <w:t xml:space="preserve"> </w:t>
      </w:r>
    </w:p>
    <w:p w:rsidR="00F33E7A" w:rsidRDefault="0099653A">
      <w:pPr>
        <w:bidi w:val="0"/>
        <w:spacing w:after="158" w:line="259" w:lineRule="auto"/>
        <w:ind w:left="0" w:right="163" w:firstLine="0"/>
        <w:jc w:val="right"/>
      </w:pPr>
      <w:r>
        <w:rPr>
          <w:b/>
        </w:rPr>
        <w:t xml:space="preserve"> </w:t>
      </w:r>
    </w:p>
    <w:p w:rsidR="00F33E7A" w:rsidRDefault="0099653A">
      <w:pPr>
        <w:bidi w:val="0"/>
        <w:spacing w:after="158" w:line="259" w:lineRule="auto"/>
        <w:ind w:left="0" w:right="163" w:firstLine="0"/>
        <w:jc w:val="right"/>
      </w:pPr>
      <w:r>
        <w:rPr>
          <w:b/>
        </w:rPr>
        <w:t xml:space="preserve"> </w:t>
      </w:r>
    </w:p>
    <w:p w:rsidR="00F33E7A" w:rsidRDefault="0099653A">
      <w:pPr>
        <w:bidi w:val="0"/>
        <w:spacing w:after="159" w:line="259" w:lineRule="auto"/>
        <w:ind w:left="0" w:right="163" w:firstLine="0"/>
        <w:jc w:val="right"/>
      </w:pPr>
      <w:r>
        <w:rPr>
          <w:b/>
        </w:rPr>
        <w:t xml:space="preserve"> </w:t>
      </w:r>
    </w:p>
    <w:p w:rsidR="00F33E7A" w:rsidRDefault="0099653A">
      <w:pPr>
        <w:bidi w:val="0"/>
        <w:spacing w:after="158" w:line="259" w:lineRule="auto"/>
        <w:ind w:left="0" w:right="163" w:firstLine="0"/>
        <w:jc w:val="right"/>
      </w:pPr>
      <w:r>
        <w:rPr>
          <w:b/>
        </w:rPr>
        <w:t xml:space="preserve"> </w:t>
      </w:r>
    </w:p>
    <w:p w:rsidR="00F33E7A" w:rsidRDefault="0099653A">
      <w:pPr>
        <w:bidi w:val="0"/>
        <w:spacing w:after="158" w:line="259" w:lineRule="auto"/>
        <w:ind w:left="0" w:right="163" w:firstLine="0"/>
        <w:jc w:val="right"/>
      </w:pPr>
      <w:r>
        <w:rPr>
          <w:b/>
        </w:rPr>
        <w:t xml:space="preserve"> </w:t>
      </w:r>
    </w:p>
    <w:p w:rsidR="00F33E7A" w:rsidRDefault="0099653A">
      <w:pPr>
        <w:bidi w:val="0"/>
        <w:spacing w:after="158" w:line="259" w:lineRule="auto"/>
        <w:ind w:left="0" w:right="163" w:firstLine="0"/>
        <w:jc w:val="right"/>
      </w:pPr>
      <w:r>
        <w:rPr>
          <w:b/>
        </w:rPr>
        <w:t xml:space="preserve"> </w:t>
      </w:r>
    </w:p>
    <w:p w:rsidR="00F33E7A" w:rsidRDefault="0099653A">
      <w:pPr>
        <w:bidi w:val="0"/>
        <w:spacing w:after="158" w:line="259" w:lineRule="auto"/>
        <w:ind w:left="0" w:right="163" w:firstLine="0"/>
        <w:jc w:val="right"/>
      </w:pPr>
      <w:r>
        <w:rPr>
          <w:b/>
        </w:rPr>
        <w:t xml:space="preserve"> </w:t>
      </w:r>
    </w:p>
    <w:p w:rsidR="00F33E7A" w:rsidRDefault="0099653A">
      <w:pPr>
        <w:bidi w:val="0"/>
        <w:spacing w:after="593" w:line="259" w:lineRule="auto"/>
        <w:ind w:left="0" w:right="163" w:firstLine="0"/>
        <w:jc w:val="right"/>
      </w:pPr>
      <w:r>
        <w:rPr>
          <w:b/>
        </w:rPr>
        <w:t xml:space="preserve"> </w:t>
      </w:r>
    </w:p>
    <w:p w:rsidR="00F33E7A" w:rsidRDefault="0099653A">
      <w:pPr>
        <w:pStyle w:val="Heading1"/>
        <w:spacing w:after="180"/>
        <w:ind w:right="4106"/>
      </w:pPr>
      <w:r>
        <w:rPr>
          <w:bCs/>
          <w:sz w:val="48"/>
          <w:szCs w:val="48"/>
          <w:rtl/>
        </w:rPr>
        <w:t xml:space="preserve">المارجع </w:t>
      </w:r>
    </w:p>
    <w:p w:rsidR="00F33E7A" w:rsidRDefault="0099653A">
      <w:pPr>
        <w:bidi w:val="0"/>
        <w:spacing w:after="353" w:line="259" w:lineRule="auto"/>
        <w:ind w:left="0" w:right="158" w:firstLine="0"/>
        <w:jc w:val="right"/>
      </w:pPr>
      <w:r>
        <w:t xml:space="preserve"> </w:t>
      </w:r>
    </w:p>
    <w:p w:rsidR="00F33E7A" w:rsidRDefault="0099653A">
      <w:pPr>
        <w:bidi w:val="0"/>
        <w:spacing w:after="353" w:line="259" w:lineRule="auto"/>
        <w:ind w:left="0" w:right="158" w:firstLine="0"/>
        <w:jc w:val="right"/>
      </w:pPr>
      <w:r>
        <w:t xml:space="preserve"> </w:t>
      </w:r>
    </w:p>
    <w:p w:rsidR="00F33E7A" w:rsidRDefault="0099653A">
      <w:pPr>
        <w:bidi w:val="0"/>
        <w:spacing w:after="0" w:line="259" w:lineRule="auto"/>
        <w:ind w:left="0" w:right="158" w:firstLine="0"/>
        <w:jc w:val="right"/>
      </w:pPr>
      <w:r>
        <w:t xml:space="preserve"> </w:t>
      </w:r>
    </w:p>
    <w:p w:rsidR="00F33E7A" w:rsidRDefault="0099653A">
      <w:pPr>
        <w:pStyle w:val="Heading2"/>
        <w:ind w:left="75" w:right="3"/>
        <w:jc w:val="center"/>
      </w:pPr>
      <w:r>
        <w:rPr>
          <w:bCs/>
          <w:szCs w:val="36"/>
          <w:rtl/>
        </w:rPr>
        <w:t xml:space="preserve">المارجع العربية </w:t>
      </w:r>
    </w:p>
    <w:p w:rsidR="00F33E7A" w:rsidRDefault="0099653A">
      <w:pPr>
        <w:spacing w:after="0" w:line="259" w:lineRule="auto"/>
        <w:ind w:left="390" w:right="-10" w:hanging="10"/>
        <w:jc w:val="right"/>
      </w:pPr>
      <w:r>
        <w:rPr>
          <w:rFonts w:ascii="Wingdings" w:eastAsia="Wingdings" w:hAnsi="Wingdings" w:cs="Wingdings"/>
          <w:sz w:val="43"/>
          <w:szCs w:val="43"/>
          <w:vertAlign w:val="subscript"/>
          <w:rtl/>
        </w:rPr>
        <w:t>▪</w:t>
      </w:r>
      <w:r>
        <w:rPr>
          <w:rFonts w:ascii="Arial" w:eastAsia="Arial" w:hAnsi="Arial" w:cs="Arial"/>
          <w:szCs w:val="28"/>
          <w:rtl/>
        </w:rPr>
        <w:t xml:space="preserve"> </w:t>
      </w:r>
      <w:r>
        <w:rPr>
          <w:szCs w:val="28"/>
          <w:rtl/>
        </w:rPr>
        <w:t>البنـك المركزي السـ عودي</w:t>
      </w:r>
      <w:r>
        <w:rPr>
          <w:szCs w:val="28"/>
          <w:rtl/>
        </w:rPr>
        <w:t xml:space="preserve"> .(</w:t>
      </w:r>
      <w:r>
        <w:rPr>
          <w:szCs w:val="28"/>
        </w:rPr>
        <w:t>7102</w:t>
      </w:r>
      <w:r>
        <w:rPr>
          <w:szCs w:val="28"/>
          <w:rtl/>
        </w:rPr>
        <w:t>) .</w:t>
      </w:r>
      <w:r>
        <w:rPr>
          <w:sz w:val="30"/>
          <w:szCs w:val="30"/>
          <w:rtl/>
        </w:rPr>
        <w:t>الدليل التنظيمي لأمن المعلومات في القطاع المالي</w:t>
      </w:r>
      <w:r>
        <w:rPr>
          <w:szCs w:val="28"/>
          <w:rtl/>
        </w:rPr>
        <w:t xml:space="preserve">. </w:t>
      </w:r>
    </w:p>
    <w:p w:rsidR="00F33E7A" w:rsidRDefault="0099653A">
      <w:pPr>
        <w:spacing w:after="11" w:line="250" w:lineRule="auto"/>
        <w:ind w:left="694" w:right="32" w:hanging="10"/>
        <w:jc w:val="right"/>
      </w:pPr>
      <w:hyperlink r:id="rId62">
        <w:r>
          <w:rPr>
            <w:color w:val="0563C1"/>
            <w:u w:val="single" w:color="0563C1"/>
          </w:rPr>
          <w:t>https://rulebook.sama.gov.sa/ar/</w:t>
        </w:r>
      </w:hyperlink>
      <w:hyperlink r:id="rId63">
        <w:r>
          <w:rPr>
            <w:color w:val="0563C1"/>
            <w:szCs w:val="28"/>
            <w:u w:val="single" w:color="0563C1"/>
            <w:rtl/>
          </w:rPr>
          <w:t>الـدليـ</w:t>
        </w:r>
      </w:hyperlink>
      <w:hyperlink r:id="rId64">
        <w:r>
          <w:rPr>
            <w:color w:val="0563C1"/>
            <w:szCs w:val="28"/>
            <w:u w:val="single" w:color="0563C1"/>
            <w:rtl/>
          </w:rPr>
          <w:t>ل</w:t>
        </w:r>
      </w:hyperlink>
      <w:hyperlink r:id="rId65">
        <w:r>
          <w:rPr>
            <w:color w:val="0563C1"/>
            <w:szCs w:val="28"/>
            <w:u w:val="single" w:color="0563C1"/>
            <w:rtl/>
          </w:rPr>
          <w:t>-</w:t>
        </w:r>
      </w:hyperlink>
      <w:hyperlink r:id="rId66">
        <w:r>
          <w:rPr>
            <w:color w:val="0563C1"/>
            <w:szCs w:val="28"/>
            <w:u w:val="single" w:color="0563C1"/>
            <w:rtl/>
          </w:rPr>
          <w:t>التنظي</w:t>
        </w:r>
      </w:hyperlink>
      <w:hyperlink r:id="rId67">
        <w:r>
          <w:rPr>
            <w:color w:val="0563C1"/>
            <w:szCs w:val="28"/>
            <w:u w:val="single" w:color="0563C1"/>
            <w:rtl/>
          </w:rPr>
          <w:t>م</w:t>
        </w:r>
      </w:hyperlink>
      <w:hyperlink r:id="rId68">
        <w:r>
          <w:rPr>
            <w:color w:val="0563C1"/>
            <w:szCs w:val="28"/>
            <w:u w:val="single" w:color="0563C1"/>
            <w:rtl/>
          </w:rPr>
          <w:t xml:space="preserve"> </w:t>
        </w:r>
      </w:hyperlink>
      <w:hyperlink r:id="rId69">
        <w:r>
          <w:rPr>
            <w:color w:val="0563C1"/>
            <w:szCs w:val="28"/>
            <w:u w:val="single" w:color="0563C1"/>
            <w:rtl/>
          </w:rPr>
          <w:t>ي</w:t>
        </w:r>
      </w:hyperlink>
      <w:hyperlink r:id="rId70">
        <w:r>
          <w:rPr>
            <w:color w:val="0563C1"/>
            <w:szCs w:val="28"/>
            <w:u w:val="single" w:color="0563C1"/>
            <w:rtl/>
          </w:rPr>
          <w:t>-</w:t>
        </w:r>
      </w:hyperlink>
      <w:hyperlink r:id="rId71">
        <w:r>
          <w:rPr>
            <w:color w:val="0563C1"/>
            <w:szCs w:val="28"/>
            <w:u w:val="single" w:color="0563C1"/>
            <w:rtl/>
          </w:rPr>
          <w:t>لأ</w:t>
        </w:r>
      </w:hyperlink>
      <w:hyperlink r:id="rId72">
        <w:r>
          <w:rPr>
            <w:color w:val="0563C1"/>
            <w:szCs w:val="28"/>
            <w:u w:val="single" w:color="0563C1"/>
            <w:rtl/>
          </w:rPr>
          <w:t>م</w:t>
        </w:r>
      </w:hyperlink>
      <w:hyperlink r:id="rId73">
        <w:r>
          <w:rPr>
            <w:color w:val="0563C1"/>
            <w:szCs w:val="28"/>
            <w:u w:val="single" w:color="0563C1"/>
            <w:rtl/>
          </w:rPr>
          <w:t xml:space="preserve"> </w:t>
        </w:r>
      </w:hyperlink>
      <w:hyperlink r:id="rId74">
        <w:r>
          <w:rPr>
            <w:color w:val="0563C1"/>
            <w:szCs w:val="28"/>
            <w:u w:val="single" w:color="0563C1"/>
            <w:rtl/>
          </w:rPr>
          <w:t>ن</w:t>
        </w:r>
      </w:hyperlink>
      <w:hyperlink r:id="rId75">
        <w:r>
          <w:rPr>
            <w:color w:val="0563C1"/>
            <w:szCs w:val="28"/>
            <w:u w:val="single" w:color="0563C1"/>
            <w:rtl/>
          </w:rPr>
          <w:t>-</w:t>
        </w:r>
      </w:hyperlink>
      <w:hyperlink r:id="rId76">
        <w:r>
          <w:rPr>
            <w:color w:val="0563C1"/>
            <w:szCs w:val="28"/>
            <w:u w:val="single" w:color="0563C1"/>
            <w:rtl/>
          </w:rPr>
          <w:t>المعلومـ</w:t>
        </w:r>
      </w:hyperlink>
      <w:hyperlink r:id="rId77">
        <w:r>
          <w:rPr>
            <w:color w:val="0563C1"/>
            <w:szCs w:val="28"/>
            <w:u w:val="single" w:color="0563C1"/>
            <w:rtl/>
          </w:rPr>
          <w:t>ا</w:t>
        </w:r>
      </w:hyperlink>
      <w:hyperlink r:id="rId78">
        <w:r>
          <w:rPr>
            <w:color w:val="0563C1"/>
            <w:szCs w:val="28"/>
            <w:u w:val="single" w:color="0563C1"/>
            <w:rtl/>
          </w:rPr>
          <w:t xml:space="preserve"> </w:t>
        </w:r>
      </w:hyperlink>
      <w:hyperlink r:id="rId79">
        <w:r>
          <w:rPr>
            <w:color w:val="0563C1"/>
            <w:szCs w:val="28"/>
            <w:u w:val="single" w:color="0563C1"/>
            <w:rtl/>
          </w:rPr>
          <w:t>ت</w:t>
        </w:r>
      </w:hyperlink>
      <w:hyperlink r:id="rId80">
        <w:r>
          <w:rPr>
            <w:color w:val="0563C1"/>
            <w:szCs w:val="28"/>
            <w:u w:val="single" w:color="0563C1"/>
            <w:rtl/>
          </w:rPr>
          <w:t>-</w:t>
        </w:r>
      </w:hyperlink>
      <w:hyperlink r:id="rId81">
        <w:r>
          <w:rPr>
            <w:color w:val="0563C1"/>
            <w:szCs w:val="28"/>
            <w:u w:val="single" w:color="0563C1"/>
            <w:rtl/>
          </w:rPr>
          <w:t>ف</w:t>
        </w:r>
      </w:hyperlink>
      <w:hyperlink r:id="rId82">
        <w:r>
          <w:rPr>
            <w:color w:val="0563C1"/>
            <w:szCs w:val="28"/>
            <w:u w:val="single" w:color="0563C1"/>
            <w:rtl/>
          </w:rPr>
          <w:t>ي</w:t>
        </w:r>
      </w:hyperlink>
      <w:hyperlink r:id="rId83">
        <w:r>
          <w:rPr>
            <w:color w:val="0563C1"/>
            <w:szCs w:val="28"/>
            <w:u w:val="single" w:color="0563C1"/>
            <w:rtl/>
          </w:rPr>
          <w:t xml:space="preserve"> </w:t>
        </w:r>
      </w:hyperlink>
      <w:hyperlink r:id="rId84">
        <w:r>
          <w:rPr>
            <w:color w:val="0563C1"/>
            <w:szCs w:val="28"/>
            <w:u w:val="single" w:color="0563C1"/>
            <w:rtl/>
          </w:rPr>
          <w:t>-</w:t>
        </w:r>
      </w:hyperlink>
      <w:hyperlink r:id="rId85">
        <w:r>
          <w:rPr>
            <w:color w:val="0563C1"/>
            <w:szCs w:val="28"/>
            <w:u w:val="single" w:color="0563C1"/>
            <w:rtl/>
          </w:rPr>
          <w:t>القطـا</w:t>
        </w:r>
      </w:hyperlink>
      <w:hyperlink r:id="rId86">
        <w:r>
          <w:rPr>
            <w:color w:val="0563C1"/>
            <w:szCs w:val="28"/>
            <w:u w:val="single" w:color="0563C1"/>
            <w:rtl/>
          </w:rPr>
          <w:t>ع</w:t>
        </w:r>
      </w:hyperlink>
      <w:hyperlink r:id="rId87">
        <w:r>
          <w:rPr>
            <w:color w:val="0563C1"/>
            <w:szCs w:val="28"/>
            <w:u w:val="single" w:color="0563C1"/>
            <w:rtl/>
          </w:rPr>
          <w:t xml:space="preserve"> </w:t>
        </w:r>
      </w:hyperlink>
      <w:hyperlink r:id="rId88">
        <w:r>
          <w:rPr>
            <w:color w:val="0563C1"/>
            <w:szCs w:val="28"/>
            <w:u w:val="single" w:color="0563C1"/>
            <w:rtl/>
          </w:rPr>
          <w:t>-</w:t>
        </w:r>
      </w:hyperlink>
      <w:hyperlink r:id="rId89">
        <w:r>
          <w:rPr>
            <w:color w:val="0563C1"/>
            <w:szCs w:val="28"/>
            <w:u w:val="single" w:color="0563C1"/>
            <w:rtl/>
          </w:rPr>
          <w:t>المـا</w:t>
        </w:r>
      </w:hyperlink>
      <w:hyperlink r:id="rId90">
        <w:r>
          <w:rPr>
            <w:color w:val="0563C1"/>
            <w:szCs w:val="28"/>
            <w:u w:val="single" w:color="0563C1"/>
            <w:rtl/>
          </w:rPr>
          <w:t>ل</w:t>
        </w:r>
      </w:hyperlink>
      <w:hyperlink r:id="rId91">
        <w:r>
          <w:rPr>
            <w:color w:val="0563C1"/>
            <w:szCs w:val="28"/>
            <w:u w:val="single" w:color="0563C1"/>
            <w:rtl/>
          </w:rPr>
          <w:t xml:space="preserve"> </w:t>
        </w:r>
      </w:hyperlink>
      <w:hyperlink r:id="rId92">
        <w:r>
          <w:rPr>
            <w:color w:val="0563C1"/>
            <w:szCs w:val="28"/>
            <w:u w:val="single" w:color="0563C1"/>
            <w:rtl/>
          </w:rPr>
          <w:t>ي</w:t>
        </w:r>
      </w:hyperlink>
      <w:hyperlink r:id="rId93">
        <w:r>
          <w:rPr>
            <w:color w:val="0563C1"/>
            <w:szCs w:val="28"/>
            <w:u w:val="single" w:color="0563C1"/>
            <w:rtl/>
          </w:rPr>
          <w:t xml:space="preserve"> </w:t>
        </w:r>
      </w:hyperlink>
      <w:hyperlink r:id="rId94">
        <w:r>
          <w:rPr>
            <w:color w:val="0563C1"/>
            <w:szCs w:val="28"/>
            <w:u w:val="single" w:color="0563C1"/>
            <w:rtl/>
          </w:rPr>
          <w:t>-</w:t>
        </w:r>
      </w:hyperlink>
    </w:p>
    <w:p w:rsidR="00F33E7A" w:rsidRDefault="0099653A">
      <w:pPr>
        <w:bidi w:val="0"/>
        <w:spacing w:after="124" w:line="259" w:lineRule="auto"/>
        <w:ind w:left="0" w:right="832" w:firstLine="0"/>
        <w:jc w:val="right"/>
      </w:pPr>
      <w:r>
        <w:t xml:space="preserve"> </w:t>
      </w:r>
      <w:hyperlink r:id="rId95">
        <w:r>
          <w:t xml:space="preserve"> </w:t>
        </w:r>
      </w:hyperlink>
      <w:hyperlink r:id="rId96">
        <w:r>
          <w:rPr>
            <w:color w:val="0563C1"/>
            <w:u w:val="single" w:color="0563C1"/>
          </w:rPr>
          <w:t>2</w:t>
        </w:r>
      </w:hyperlink>
    </w:p>
    <w:p w:rsidR="00F33E7A" w:rsidRDefault="0099653A">
      <w:pPr>
        <w:numPr>
          <w:ilvl w:val="0"/>
          <w:numId w:val="27"/>
        </w:numPr>
        <w:spacing w:after="0" w:line="259" w:lineRule="auto"/>
        <w:ind w:right="35" w:hanging="365"/>
      </w:pPr>
      <w:r>
        <w:rPr>
          <w:szCs w:val="28"/>
          <w:rtl/>
        </w:rPr>
        <w:t>البنك المركزي السـعودي. )</w:t>
      </w:r>
      <w:r>
        <w:rPr>
          <w:szCs w:val="28"/>
        </w:rPr>
        <w:t>2025</w:t>
      </w:r>
      <w:r>
        <w:rPr>
          <w:szCs w:val="28"/>
          <w:rtl/>
        </w:rPr>
        <w:t xml:space="preserve">، </w:t>
      </w:r>
      <w:r>
        <w:rPr>
          <w:szCs w:val="28"/>
        </w:rPr>
        <w:t>15</w:t>
      </w:r>
      <w:r>
        <w:rPr>
          <w:szCs w:val="28"/>
          <w:rtl/>
        </w:rPr>
        <w:t xml:space="preserve"> أبريل(</w:t>
      </w:r>
      <w:r>
        <w:rPr>
          <w:szCs w:val="28"/>
          <w:rtl/>
        </w:rPr>
        <w:t xml:space="preserve"> .</w:t>
      </w:r>
      <w:r>
        <w:rPr>
          <w:sz w:val="30"/>
          <w:szCs w:val="30"/>
          <w:rtl/>
        </w:rPr>
        <w:t xml:space="preserve">حصة المدفوعات الإلكترونية تصل إلى </w:t>
      </w:r>
      <w:r>
        <w:rPr>
          <w:sz w:val="30"/>
          <w:szCs w:val="30"/>
        </w:rPr>
        <w:t>79</w:t>
      </w:r>
      <w:r>
        <w:rPr>
          <w:sz w:val="30"/>
          <w:szCs w:val="30"/>
          <w:rtl/>
        </w:rPr>
        <w:t xml:space="preserve">% منإجـمالـي عـمـلـيات الدفـع الـمـنـفذة فـي قـطاع الـتـجـزئة  الأفـارد  بـنـهاية الـعام  </w:t>
      </w:r>
      <w:r>
        <w:rPr>
          <w:sz w:val="30"/>
          <w:szCs w:val="30"/>
        </w:rPr>
        <w:t>2024</w:t>
      </w:r>
      <w:r>
        <w:rPr>
          <w:sz w:val="30"/>
          <w:szCs w:val="30"/>
          <w:rtl/>
        </w:rPr>
        <w:t xml:space="preserve"> م</w:t>
      </w:r>
      <w:r>
        <w:rPr>
          <w:szCs w:val="28"/>
          <w:rtl/>
        </w:rPr>
        <w:t xml:space="preserve">. </w:t>
      </w:r>
    </w:p>
    <w:p w:rsidR="00F33E7A" w:rsidRDefault="0099653A">
      <w:pPr>
        <w:bidi w:val="0"/>
        <w:spacing w:after="147" w:line="249" w:lineRule="auto"/>
        <w:ind w:left="1255" w:right="96" w:hanging="10"/>
        <w:jc w:val="left"/>
      </w:pPr>
      <w:r>
        <w:t xml:space="preserve"> </w:t>
      </w:r>
      <w:hyperlink r:id="rId97">
        <w:r>
          <w:rPr>
            <w:color w:val="0563C1"/>
            <w:u w:val="single" w:color="0563C1"/>
          </w:rPr>
          <w:t>https://www.sama.gov.sa/ar</w:t>
        </w:r>
      </w:hyperlink>
      <w:hyperlink r:id="rId98">
        <w:r>
          <w:rPr>
            <w:color w:val="0563C1"/>
            <w:u w:val="single" w:color="0563C1"/>
          </w:rPr>
          <w:t>-</w:t>
        </w:r>
      </w:hyperlink>
      <w:hyperlink r:id="rId99">
        <w:r>
          <w:rPr>
            <w:color w:val="0563C1"/>
            <w:u w:val="single" w:color="0563C1"/>
          </w:rPr>
          <w:t>sa/News/pages/news</w:t>
        </w:r>
      </w:hyperlink>
      <w:hyperlink r:id="rId100">
        <w:r>
          <w:rPr>
            <w:color w:val="0563C1"/>
            <w:u w:val="single" w:color="0563C1"/>
          </w:rPr>
          <w:t>-</w:t>
        </w:r>
      </w:hyperlink>
      <w:hyperlink r:id="rId101">
        <w:r>
          <w:rPr>
            <w:color w:val="0563C1"/>
            <w:u w:val="single" w:color="0563C1"/>
          </w:rPr>
          <w:t>1083.aspx</w:t>
        </w:r>
      </w:hyperlink>
      <w:hyperlink r:id="rId102">
        <w:r>
          <w:t xml:space="preserve"> </w:t>
        </w:r>
      </w:hyperlink>
    </w:p>
    <w:p w:rsidR="00F33E7A" w:rsidRDefault="0099653A">
      <w:pPr>
        <w:numPr>
          <w:ilvl w:val="0"/>
          <w:numId w:val="27"/>
        </w:numPr>
        <w:spacing w:after="0" w:line="259" w:lineRule="auto"/>
        <w:ind w:right="35" w:hanging="365"/>
      </w:pPr>
      <w:r>
        <w:rPr>
          <w:szCs w:val="28"/>
          <w:rtl/>
        </w:rPr>
        <w:t>الـ بـ نـ ك الـ مـ ركـ زي السـ</w:t>
      </w:r>
      <w:r>
        <w:rPr>
          <w:szCs w:val="28"/>
          <w:rtl/>
        </w:rPr>
        <w:tab/>
        <w:t>عـ ودي. )د.ت.(</w:t>
      </w:r>
      <w:r>
        <w:rPr>
          <w:szCs w:val="28"/>
          <w:rtl/>
        </w:rPr>
        <w:t xml:space="preserve"> .</w:t>
      </w:r>
      <w:r>
        <w:rPr>
          <w:sz w:val="30"/>
          <w:szCs w:val="30"/>
          <w:rtl/>
        </w:rPr>
        <w:t>الخدمات المص رفية الإلكتروني ة</w:t>
      </w:r>
      <w:r>
        <w:rPr>
          <w:szCs w:val="28"/>
          <w:rtl/>
        </w:rPr>
        <w:t xml:space="preserve">. </w:t>
      </w:r>
    </w:p>
    <w:p w:rsidR="00F33E7A" w:rsidRDefault="0099653A">
      <w:pPr>
        <w:bidi w:val="0"/>
        <w:spacing w:after="147" w:line="249" w:lineRule="auto"/>
        <w:ind w:left="1226" w:right="96" w:hanging="10"/>
        <w:jc w:val="left"/>
      </w:pPr>
      <w:r>
        <w:t xml:space="preserve"> </w:t>
      </w:r>
      <w:hyperlink r:id="rId103">
        <w:r>
          <w:t xml:space="preserve"> </w:t>
        </w:r>
      </w:hyperlink>
      <w:hyperlink r:id="rId104">
        <w:r>
          <w:rPr>
            <w:color w:val="0563C1"/>
            <w:szCs w:val="28"/>
            <w:u w:val="single" w:color="0563C1"/>
            <w:rtl/>
          </w:rPr>
          <w:t>الخدم</w:t>
        </w:r>
      </w:hyperlink>
      <w:hyperlink r:id="rId105">
        <w:r>
          <w:rPr>
            <w:color w:val="0563C1"/>
            <w:szCs w:val="28"/>
            <w:u w:val="single" w:color="0563C1"/>
            <w:rtl/>
          </w:rPr>
          <w:t>ا</w:t>
        </w:r>
      </w:hyperlink>
      <w:hyperlink r:id="rId106">
        <w:r>
          <w:rPr>
            <w:color w:val="0563C1"/>
            <w:szCs w:val="28"/>
            <w:u w:val="single" w:color="0563C1"/>
            <w:rtl/>
          </w:rPr>
          <w:t xml:space="preserve"> </w:t>
        </w:r>
      </w:hyperlink>
      <w:hyperlink r:id="rId107">
        <w:r>
          <w:rPr>
            <w:color w:val="0563C1"/>
            <w:szCs w:val="28"/>
            <w:u w:val="single" w:color="0563C1"/>
            <w:rtl/>
          </w:rPr>
          <w:t>ت</w:t>
        </w:r>
      </w:hyperlink>
      <w:hyperlink r:id="rId108">
        <w:r>
          <w:rPr>
            <w:color w:val="0563C1"/>
            <w:szCs w:val="28"/>
            <w:u w:val="single" w:color="0563C1"/>
            <w:rtl/>
          </w:rPr>
          <w:t>-</w:t>
        </w:r>
      </w:hyperlink>
      <w:hyperlink r:id="rId109">
        <w:r>
          <w:rPr>
            <w:color w:val="0563C1"/>
            <w:szCs w:val="28"/>
            <w:u w:val="single" w:color="0563C1"/>
            <w:rtl/>
          </w:rPr>
          <w:t>المصرفي</w:t>
        </w:r>
      </w:hyperlink>
      <w:hyperlink r:id="rId110">
        <w:r>
          <w:rPr>
            <w:color w:val="0563C1"/>
            <w:szCs w:val="28"/>
            <w:u w:val="single" w:color="0563C1"/>
            <w:rtl/>
          </w:rPr>
          <w:t>ة</w:t>
        </w:r>
      </w:hyperlink>
      <w:hyperlink r:id="rId111">
        <w:r>
          <w:rPr>
            <w:color w:val="0563C1"/>
            <w:szCs w:val="28"/>
            <w:u w:val="single" w:color="0563C1"/>
            <w:rtl/>
          </w:rPr>
          <w:t>-</w:t>
        </w:r>
      </w:hyperlink>
      <w:hyperlink r:id="rId112">
        <w:r>
          <w:rPr>
            <w:color w:val="0563C1"/>
            <w:szCs w:val="28"/>
            <w:u w:val="single" w:color="0563C1"/>
            <w:rtl/>
          </w:rPr>
          <w:t>الإلكتروني</w:t>
        </w:r>
      </w:hyperlink>
      <w:hyperlink r:id="rId113">
        <w:r>
          <w:rPr>
            <w:color w:val="0563C1"/>
            <w:szCs w:val="28"/>
            <w:u w:val="single" w:color="0563C1"/>
            <w:rtl/>
          </w:rPr>
          <w:t>ة</w:t>
        </w:r>
      </w:hyperlink>
      <w:hyperlink r:id="rId114">
        <w:r>
          <w:rPr>
            <w:color w:val="0563C1"/>
            <w:u w:val="single" w:color="0563C1"/>
          </w:rPr>
          <w:t>https://rulebook.sam</w:t>
        </w:r>
        <w:r>
          <w:rPr>
            <w:color w:val="0563C1"/>
            <w:u w:val="single" w:color="0563C1"/>
          </w:rPr>
          <w:t>a.gov.sa/ar/1333</w:t>
        </w:r>
      </w:hyperlink>
      <w:hyperlink r:id="rId115">
        <w:r>
          <w:rPr>
            <w:color w:val="0563C1"/>
            <w:u w:val="single" w:color="0563C1"/>
          </w:rPr>
          <w:t>-</w:t>
        </w:r>
      </w:hyperlink>
    </w:p>
    <w:p w:rsidR="00F33E7A" w:rsidRDefault="0099653A">
      <w:pPr>
        <w:numPr>
          <w:ilvl w:val="0"/>
          <w:numId w:val="27"/>
        </w:numPr>
        <w:spacing w:after="0" w:line="259" w:lineRule="auto"/>
        <w:ind w:right="35" w:hanging="365"/>
      </w:pPr>
      <w:r>
        <w:rPr>
          <w:szCs w:val="28"/>
          <w:rtl/>
        </w:rPr>
        <w:t>الـ بـ نـ ك الـ مـ ركـ زي السـ</w:t>
      </w:r>
      <w:r>
        <w:rPr>
          <w:szCs w:val="28"/>
          <w:rtl/>
        </w:rPr>
        <w:tab/>
        <w:t>عـ ودي.  )د.ت.(</w:t>
      </w:r>
      <w:r>
        <w:rPr>
          <w:szCs w:val="28"/>
          <w:rtl/>
        </w:rPr>
        <w:t xml:space="preserve">  .</w:t>
      </w:r>
      <w:r>
        <w:rPr>
          <w:sz w:val="30"/>
          <w:szCs w:val="30"/>
          <w:rtl/>
        </w:rPr>
        <w:t>إدارة الهوية والوص ول</w:t>
      </w:r>
      <w:r>
        <w:rPr>
          <w:szCs w:val="28"/>
          <w:rtl/>
        </w:rPr>
        <w:t xml:space="preserve">. </w:t>
      </w:r>
    </w:p>
    <w:p w:rsidR="00F33E7A" w:rsidRDefault="0099653A">
      <w:pPr>
        <w:bidi w:val="0"/>
        <w:spacing w:after="120" w:line="259" w:lineRule="auto"/>
        <w:ind w:left="10" w:right="832" w:hanging="10"/>
        <w:jc w:val="right"/>
      </w:pPr>
      <w:r>
        <w:t xml:space="preserve"> </w:t>
      </w:r>
      <w:hyperlink r:id="rId116">
        <w:r>
          <w:t xml:space="preserve"> </w:t>
        </w:r>
      </w:hyperlink>
      <w:hyperlink r:id="rId117">
        <w:r>
          <w:rPr>
            <w:color w:val="0563C1"/>
            <w:szCs w:val="28"/>
            <w:u w:val="single" w:color="0563C1"/>
            <w:rtl/>
          </w:rPr>
          <w:t>إدار</w:t>
        </w:r>
      </w:hyperlink>
      <w:hyperlink r:id="rId118">
        <w:r>
          <w:rPr>
            <w:color w:val="0563C1"/>
            <w:szCs w:val="28"/>
            <w:u w:val="single" w:color="0563C1"/>
            <w:rtl/>
          </w:rPr>
          <w:t>ة</w:t>
        </w:r>
      </w:hyperlink>
      <w:hyperlink r:id="rId119">
        <w:r>
          <w:rPr>
            <w:color w:val="0563C1"/>
            <w:szCs w:val="28"/>
            <w:u w:val="single" w:color="0563C1"/>
            <w:rtl/>
          </w:rPr>
          <w:t>-</w:t>
        </w:r>
      </w:hyperlink>
      <w:hyperlink r:id="rId120">
        <w:r>
          <w:rPr>
            <w:color w:val="0563C1"/>
            <w:szCs w:val="28"/>
            <w:u w:val="single" w:color="0563C1"/>
            <w:rtl/>
          </w:rPr>
          <w:t>الهوي</w:t>
        </w:r>
      </w:hyperlink>
      <w:hyperlink r:id="rId121">
        <w:r>
          <w:rPr>
            <w:color w:val="0563C1"/>
            <w:szCs w:val="28"/>
            <w:u w:val="single" w:color="0563C1"/>
            <w:rtl/>
          </w:rPr>
          <w:t>ة</w:t>
        </w:r>
      </w:hyperlink>
      <w:hyperlink r:id="rId122">
        <w:r>
          <w:rPr>
            <w:color w:val="0563C1"/>
            <w:szCs w:val="28"/>
            <w:u w:val="single" w:color="0563C1"/>
            <w:rtl/>
          </w:rPr>
          <w:t>-</w:t>
        </w:r>
      </w:hyperlink>
      <w:hyperlink r:id="rId123">
        <w:r>
          <w:rPr>
            <w:color w:val="0563C1"/>
            <w:szCs w:val="28"/>
            <w:u w:val="single" w:color="0563C1"/>
            <w:rtl/>
          </w:rPr>
          <w:t>والوصو</w:t>
        </w:r>
      </w:hyperlink>
      <w:hyperlink r:id="rId124">
        <w:r>
          <w:rPr>
            <w:color w:val="0563C1"/>
            <w:szCs w:val="28"/>
            <w:u w:val="single" w:color="0563C1"/>
            <w:rtl/>
          </w:rPr>
          <w:t>ل</w:t>
        </w:r>
      </w:hyperlink>
      <w:hyperlink r:id="rId125">
        <w:r>
          <w:rPr>
            <w:color w:val="0563C1"/>
            <w:u w:val="single" w:color="0563C1"/>
          </w:rPr>
          <w:t>https://rulebook.sama.gov.sa/ar/533</w:t>
        </w:r>
      </w:hyperlink>
      <w:hyperlink r:id="rId126">
        <w:r>
          <w:rPr>
            <w:color w:val="0563C1"/>
            <w:u w:val="single" w:color="0563C1"/>
          </w:rPr>
          <w:t>-</w:t>
        </w:r>
      </w:hyperlink>
    </w:p>
    <w:p w:rsidR="00F33E7A" w:rsidRDefault="0099653A">
      <w:pPr>
        <w:numPr>
          <w:ilvl w:val="0"/>
          <w:numId w:val="27"/>
        </w:numPr>
        <w:spacing w:after="0" w:line="259" w:lineRule="auto"/>
        <w:ind w:right="35" w:hanging="365"/>
      </w:pPr>
      <w:r>
        <w:rPr>
          <w:szCs w:val="28"/>
          <w:rtl/>
        </w:rPr>
        <w:t>البواعنة، س هل محمد س ودي</w:t>
      </w:r>
      <w:r>
        <w:rPr>
          <w:szCs w:val="28"/>
          <w:rtl/>
        </w:rPr>
        <w:t xml:space="preserve"> .(</w:t>
      </w:r>
      <w:r>
        <w:rPr>
          <w:szCs w:val="28"/>
        </w:rPr>
        <w:t>3202</w:t>
      </w:r>
      <w:r>
        <w:rPr>
          <w:szCs w:val="28"/>
          <w:rtl/>
        </w:rPr>
        <w:t>) .</w:t>
      </w:r>
      <w:r>
        <w:rPr>
          <w:sz w:val="30"/>
          <w:szCs w:val="30"/>
          <w:rtl/>
        </w:rPr>
        <w:t xml:space="preserve">أثر مخاطر الأمن السيبارني في استخدام البطاقات المصرفية في </w:t>
      </w:r>
      <w:r>
        <w:rPr>
          <w:sz w:val="30"/>
          <w:szCs w:val="30"/>
          <w:rtl/>
        </w:rPr>
        <w:t>البنوك الإسلامية العاملة في الأردن</w:t>
      </w:r>
      <w:r>
        <w:rPr>
          <w:szCs w:val="28"/>
          <w:rtl/>
        </w:rPr>
        <w:t>)</w:t>
      </w:r>
      <w:r>
        <w:rPr>
          <w:szCs w:val="28"/>
          <w:rtl/>
        </w:rPr>
        <w:t>رسالة دكتواره، جامعة العلوم الإسلامية العالمية ،</w:t>
      </w:r>
    </w:p>
    <w:p w:rsidR="00F33E7A" w:rsidRDefault="0099653A">
      <w:pPr>
        <w:bidi w:val="0"/>
        <w:spacing w:after="147" w:line="249" w:lineRule="auto"/>
        <w:ind w:left="2918" w:right="96" w:hanging="3051"/>
        <w:jc w:val="left"/>
      </w:pPr>
      <w:r>
        <w:t xml:space="preserve"> ).</w:t>
      </w:r>
      <w:r>
        <w:rPr>
          <w:szCs w:val="28"/>
          <w:rtl/>
        </w:rPr>
        <w:t>ع ـ</w:t>
      </w:r>
      <w:r>
        <w:rPr>
          <w:szCs w:val="28"/>
          <w:rtl/>
        </w:rPr>
        <w:tab/>
        <w:t>مّـ</w:t>
      </w:r>
      <w:r>
        <w:rPr>
          <w:szCs w:val="28"/>
          <w:rtl/>
        </w:rPr>
        <w:tab/>
        <w:t xml:space="preserve">ان، </w:t>
      </w:r>
      <w:r>
        <w:rPr>
          <w:szCs w:val="28"/>
          <w:rtl/>
        </w:rPr>
        <w:tab/>
        <w:t>الأردن</w:t>
      </w:r>
      <w:r>
        <w:t xml:space="preserve"> </w:t>
      </w:r>
      <w:hyperlink r:id="rId127">
        <w:r>
          <w:rPr>
            <w:color w:val="0563C1"/>
            <w:u w:val="single" w:color="0563C1"/>
          </w:rPr>
          <w:t>https://search.mandumah.com/Record/1461033</w:t>
        </w:r>
      </w:hyperlink>
      <w:hyperlink r:id="rId128">
        <w:r>
          <w:t xml:space="preserve"> </w:t>
        </w:r>
      </w:hyperlink>
    </w:p>
    <w:p w:rsidR="00F33E7A" w:rsidRDefault="0099653A">
      <w:pPr>
        <w:numPr>
          <w:ilvl w:val="0"/>
          <w:numId w:val="27"/>
        </w:numPr>
        <w:spacing w:after="0" w:line="228" w:lineRule="auto"/>
        <w:ind w:right="35" w:hanging="365"/>
      </w:pPr>
      <w:r>
        <w:rPr>
          <w:szCs w:val="28"/>
          <w:rtl/>
        </w:rPr>
        <w:t>التوني، ش ريهان مص طفى محمد) .</w:t>
      </w:r>
      <w:r>
        <w:rPr>
          <w:szCs w:val="28"/>
        </w:rPr>
        <w:t>2023</w:t>
      </w:r>
      <w:r>
        <w:rPr>
          <w:szCs w:val="28"/>
          <w:rtl/>
        </w:rPr>
        <w:t>(. أثر وعي العملاء بالقرص نة الإلكترونية كأداة لتحقيقالأمن الس يب ارني: د ارس ة ميدانية على البنوك الحكومية بمحافظة بورس عي د</w:t>
      </w:r>
      <w:r>
        <w:rPr>
          <w:szCs w:val="28"/>
          <w:rtl/>
        </w:rPr>
        <w:t xml:space="preserve"> .</w:t>
      </w:r>
      <w:r>
        <w:rPr>
          <w:sz w:val="30"/>
          <w:szCs w:val="30"/>
          <w:rtl/>
        </w:rPr>
        <w:t>مجلة التجا</w:t>
      </w:r>
      <w:r>
        <w:rPr>
          <w:sz w:val="30"/>
          <w:szCs w:val="30"/>
          <w:rtl/>
        </w:rPr>
        <w:t>رة والتمويل ،</w:t>
      </w:r>
    </w:p>
    <w:p w:rsidR="00F33E7A" w:rsidRDefault="0099653A">
      <w:pPr>
        <w:tabs>
          <w:tab w:val="center" w:pos="8270"/>
        </w:tabs>
        <w:bidi w:val="0"/>
        <w:spacing w:after="30" w:line="233" w:lineRule="auto"/>
        <w:ind w:left="-133" w:right="0" w:firstLine="0"/>
        <w:jc w:val="left"/>
      </w:pPr>
      <w:r>
        <w:t xml:space="preserve"> –.356</w:t>
      </w:r>
      <w:r>
        <w:t xml:space="preserve">609 </w:t>
      </w:r>
      <w:r>
        <w:tab/>
        <w:t xml:space="preserve"> </w:t>
      </w:r>
      <w:r>
        <w:t>،</w:t>
      </w:r>
      <w:r>
        <w:t>(4)</w:t>
      </w:r>
      <w:r>
        <w:rPr>
          <w:sz w:val="30"/>
        </w:rPr>
        <w:t>43</w:t>
      </w:r>
    </w:p>
    <w:p w:rsidR="00F33E7A" w:rsidRDefault="0099653A">
      <w:pPr>
        <w:bidi w:val="0"/>
        <w:spacing w:after="120" w:line="259" w:lineRule="auto"/>
        <w:ind w:left="10" w:right="910" w:hanging="10"/>
        <w:jc w:val="right"/>
      </w:pPr>
      <w:r>
        <w:t xml:space="preserve"> </w:t>
      </w:r>
      <w:hyperlink r:id="rId129">
        <w:r>
          <w:rPr>
            <w:color w:val="0563C1"/>
            <w:u w:val="single" w:color="0563C1"/>
          </w:rPr>
          <w:t>https://caf.journals.ekb.eg/article_332810.html</w:t>
        </w:r>
      </w:hyperlink>
      <w:hyperlink r:id="rId130">
        <w:r>
          <w:t xml:space="preserve"> </w:t>
        </w:r>
      </w:hyperlink>
    </w:p>
    <w:p w:rsidR="00F33E7A" w:rsidRDefault="0099653A">
      <w:pPr>
        <w:numPr>
          <w:ilvl w:val="0"/>
          <w:numId w:val="27"/>
        </w:numPr>
        <w:spacing w:after="0" w:line="259" w:lineRule="auto"/>
        <w:ind w:right="35" w:hanging="365"/>
      </w:pPr>
      <w:r>
        <w:rPr>
          <w:szCs w:val="28"/>
          <w:rtl/>
        </w:rPr>
        <w:t>إسـماعيل، محم د</w:t>
      </w:r>
      <w:r>
        <w:rPr>
          <w:szCs w:val="28"/>
          <w:rtl/>
        </w:rPr>
        <w:t xml:space="preserve"> .(</w:t>
      </w:r>
      <w:r>
        <w:rPr>
          <w:szCs w:val="28"/>
        </w:rPr>
        <w:t>9102</w:t>
      </w:r>
      <w:r>
        <w:rPr>
          <w:szCs w:val="28"/>
          <w:rtl/>
        </w:rPr>
        <w:t>) .</w:t>
      </w:r>
      <w:r>
        <w:rPr>
          <w:sz w:val="30"/>
          <w:szCs w:val="30"/>
          <w:rtl/>
        </w:rPr>
        <w:t>الأمن السـيبار</w:t>
      </w:r>
      <w:r>
        <w:rPr>
          <w:sz w:val="30"/>
          <w:szCs w:val="30"/>
          <w:rtl/>
        </w:rPr>
        <w:t xml:space="preserve">ني في القطاع المصـرفي: عرض مقارن للمعايير والتجارب </w:t>
      </w:r>
    </w:p>
    <w:p w:rsidR="00F33E7A" w:rsidRDefault="0099653A">
      <w:pPr>
        <w:tabs>
          <w:tab w:val="center" w:pos="2835"/>
          <w:tab w:val="center" w:pos="5446"/>
          <w:tab w:val="center" w:pos="6147"/>
          <w:tab w:val="center" w:pos="6848"/>
          <w:tab w:val="center" w:pos="7207"/>
          <w:tab w:val="center" w:pos="7779"/>
          <w:tab w:val="center" w:pos="8367"/>
          <w:tab w:val="center" w:pos="8790"/>
          <w:tab w:val="right" w:pos="9522"/>
        </w:tabs>
        <w:spacing w:after="0" w:line="259" w:lineRule="auto"/>
        <w:ind w:left="0" w:right="0" w:firstLine="0"/>
        <w:jc w:val="left"/>
      </w:pPr>
      <w:r>
        <w:rPr>
          <w:rFonts w:ascii="Calibri" w:eastAsia="Calibri" w:hAnsi="Calibri" w:cs="Calibri"/>
          <w:sz w:val="22"/>
          <w:rtl/>
        </w:rPr>
        <w:tab/>
      </w:r>
      <w:r>
        <w:rPr>
          <w:sz w:val="30"/>
          <w:szCs w:val="30"/>
          <w:rtl/>
        </w:rPr>
        <w:t>الدولية والعربية</w:t>
      </w:r>
      <w:r>
        <w:rPr>
          <w:szCs w:val="28"/>
          <w:rtl/>
        </w:rPr>
        <w:t xml:space="preserve">  .</w:t>
      </w:r>
      <w:r>
        <w:rPr>
          <w:szCs w:val="28"/>
          <w:rtl/>
        </w:rPr>
        <w:t>صـ</w:t>
      </w:r>
      <w:r>
        <w:rPr>
          <w:szCs w:val="28"/>
          <w:rtl/>
        </w:rPr>
        <w:tab/>
        <w:t>نـ</w:t>
      </w:r>
      <w:r>
        <w:rPr>
          <w:szCs w:val="28"/>
          <w:rtl/>
        </w:rPr>
        <w:tab/>
        <w:t>دوق الـ</w:t>
      </w:r>
      <w:r>
        <w:rPr>
          <w:szCs w:val="28"/>
          <w:rtl/>
        </w:rPr>
        <w:tab/>
        <w:t>نـ</w:t>
      </w:r>
      <w:r>
        <w:rPr>
          <w:szCs w:val="28"/>
          <w:rtl/>
        </w:rPr>
        <w:tab/>
        <w:t>قـ</w:t>
      </w:r>
      <w:r>
        <w:rPr>
          <w:szCs w:val="28"/>
          <w:rtl/>
        </w:rPr>
        <w:tab/>
        <w:t>د الـ</w:t>
      </w:r>
      <w:r>
        <w:rPr>
          <w:szCs w:val="28"/>
          <w:rtl/>
        </w:rPr>
        <w:tab/>
        <w:t>عـ</w:t>
      </w:r>
      <w:r>
        <w:rPr>
          <w:szCs w:val="28"/>
          <w:rtl/>
        </w:rPr>
        <w:tab/>
        <w:t>ربـ</w:t>
      </w:r>
      <w:r>
        <w:rPr>
          <w:szCs w:val="28"/>
          <w:rtl/>
        </w:rPr>
        <w:tab/>
        <w:t xml:space="preserve"> ي</w:t>
      </w:r>
      <w:r>
        <w:rPr>
          <w:szCs w:val="28"/>
          <w:rtl/>
        </w:rPr>
        <w:t xml:space="preserve">. </w:t>
      </w:r>
    </w:p>
    <w:p w:rsidR="00F33E7A" w:rsidRDefault="0099653A">
      <w:pPr>
        <w:bidi w:val="0"/>
        <w:spacing w:after="147" w:line="249" w:lineRule="auto"/>
        <w:ind w:left="4680" w:right="96" w:hanging="4073"/>
        <w:jc w:val="left"/>
      </w:pPr>
      <w:hyperlink r:id="rId131">
        <w:r>
          <w:rPr>
            <w:color w:val="0563C1"/>
            <w:u w:val="single" w:color="0563C1"/>
          </w:rPr>
          <w:t>https://www.amf.org.ae/sites/default/files/publications/2022</w:t>
        </w:r>
      </w:hyperlink>
      <w:hyperlink r:id="rId132">
        <w:r>
          <w:rPr>
            <w:color w:val="0563C1"/>
            <w:u w:val="single" w:color="0563C1"/>
          </w:rPr>
          <w:t>-</w:t>
        </w:r>
      </w:hyperlink>
      <w:hyperlink r:id="rId133">
        <w:r>
          <w:rPr>
            <w:color w:val="0563C1"/>
            <w:u w:val="single" w:color="0563C1"/>
          </w:rPr>
          <w:t>01/cyber</w:t>
        </w:r>
      </w:hyperlink>
      <w:hyperlink r:id="rId134"/>
      <w:r>
        <w:t xml:space="preserve"> </w:t>
      </w:r>
      <w:hyperlink r:id="rId135">
        <w:r>
          <w:rPr>
            <w:color w:val="0563C1"/>
            <w:u w:val="single" w:color="0563C1"/>
          </w:rPr>
          <w:t>security</w:t>
        </w:r>
      </w:hyperlink>
      <w:hyperlink r:id="rId136">
        <w:r>
          <w:rPr>
            <w:color w:val="0563C1"/>
            <w:u w:val="single" w:color="0563C1"/>
          </w:rPr>
          <w:t>-</w:t>
        </w:r>
      </w:hyperlink>
      <w:hyperlink r:id="rId137">
        <w:r>
          <w:rPr>
            <w:color w:val="0563C1"/>
            <w:u w:val="single" w:color="0563C1"/>
          </w:rPr>
          <w:t>december</w:t>
        </w:r>
      </w:hyperlink>
      <w:hyperlink r:id="rId138">
        <w:r>
          <w:rPr>
            <w:color w:val="0563C1"/>
            <w:u w:val="single" w:color="0563C1"/>
          </w:rPr>
          <w:t>-</w:t>
        </w:r>
      </w:hyperlink>
      <w:hyperlink r:id="rId139">
        <w:r>
          <w:rPr>
            <w:color w:val="0563C1"/>
            <w:u w:val="single" w:color="0563C1"/>
          </w:rPr>
          <w:t>15</w:t>
        </w:r>
      </w:hyperlink>
      <w:hyperlink r:id="rId140">
        <w:r>
          <w:rPr>
            <w:color w:val="0563C1"/>
            <w:u w:val="single" w:color="0563C1"/>
          </w:rPr>
          <w:t>-</w:t>
        </w:r>
      </w:hyperlink>
      <w:hyperlink r:id="rId141">
        <w:r>
          <w:rPr>
            <w:color w:val="0563C1"/>
            <w:u w:val="single" w:color="0563C1"/>
          </w:rPr>
          <w:t>2019.pdf</w:t>
        </w:r>
      </w:hyperlink>
      <w:hyperlink r:id="rId142">
        <w:r>
          <w:t xml:space="preserve"> </w:t>
        </w:r>
      </w:hyperlink>
    </w:p>
    <w:p w:rsidR="00F33E7A" w:rsidRDefault="0099653A">
      <w:pPr>
        <w:numPr>
          <w:ilvl w:val="0"/>
          <w:numId w:val="27"/>
        </w:numPr>
        <w:spacing w:after="1" w:line="227" w:lineRule="auto"/>
        <w:ind w:right="35" w:hanging="365"/>
      </w:pPr>
      <w:r>
        <w:rPr>
          <w:szCs w:val="28"/>
          <w:rtl/>
        </w:rPr>
        <w:t>رحيل، محم</w:t>
      </w:r>
      <w:r>
        <w:rPr>
          <w:szCs w:val="28"/>
          <w:rtl/>
        </w:rPr>
        <w:t>د مفتاح الش يخ) .</w:t>
      </w:r>
      <w:r>
        <w:rPr>
          <w:szCs w:val="28"/>
        </w:rPr>
        <w:t>2023</w:t>
      </w:r>
      <w:r>
        <w:rPr>
          <w:szCs w:val="28"/>
          <w:rtl/>
        </w:rPr>
        <w:t>(. العوامل المؤثرة في الخدمات المص رفية الإلكترونية من وجهة نظر عملاء المصارف التجارية: حالة القطاع المصرفي الليبي</w:t>
      </w:r>
      <w:r>
        <w:rPr>
          <w:szCs w:val="28"/>
          <w:rtl/>
        </w:rPr>
        <w:t xml:space="preserve"> .</w:t>
      </w:r>
      <w:r>
        <w:rPr>
          <w:sz w:val="30"/>
          <w:szCs w:val="30"/>
          <w:rtl/>
        </w:rPr>
        <w:t>مجلة البحوث الأكاديمية،</w:t>
      </w:r>
      <w:r>
        <w:rPr>
          <w:sz w:val="30"/>
          <w:szCs w:val="30"/>
        </w:rPr>
        <w:t>27</w:t>
      </w:r>
      <w:r>
        <w:rPr>
          <w:szCs w:val="28"/>
          <w:rtl/>
        </w:rPr>
        <w:t xml:space="preserve">، </w:t>
      </w:r>
      <w:r>
        <w:rPr>
          <w:szCs w:val="28"/>
        </w:rPr>
        <w:t>93</w:t>
      </w:r>
      <w:r>
        <w:rPr>
          <w:szCs w:val="28"/>
          <w:rtl/>
        </w:rPr>
        <w:t>–</w:t>
      </w:r>
    </w:p>
    <w:p w:rsidR="00F33E7A" w:rsidRDefault="0099653A">
      <w:pPr>
        <w:bidi w:val="0"/>
        <w:spacing w:after="0" w:line="259" w:lineRule="auto"/>
        <w:ind w:left="10" w:right="830" w:hanging="10"/>
        <w:jc w:val="right"/>
      </w:pPr>
      <w:r>
        <w:t xml:space="preserve"> .311</w:t>
      </w:r>
    </w:p>
    <w:p w:rsidR="00F33E7A" w:rsidRDefault="0099653A">
      <w:pPr>
        <w:bidi w:val="0"/>
        <w:spacing w:after="147" w:line="249" w:lineRule="auto"/>
        <w:ind w:left="2597" w:right="96" w:hanging="10"/>
        <w:jc w:val="left"/>
      </w:pPr>
      <w:r>
        <w:t xml:space="preserve"> </w:t>
      </w:r>
      <w:hyperlink r:id="rId143">
        <w:r>
          <w:rPr>
            <w:color w:val="0563C1"/>
            <w:u w:val="single" w:color="0563C1"/>
          </w:rPr>
          <w:t>https://lam</w:t>
        </w:r>
      </w:hyperlink>
      <w:hyperlink r:id="rId144">
        <w:r>
          <w:rPr>
            <w:color w:val="0563C1"/>
            <w:u w:val="single" w:color="0563C1"/>
          </w:rPr>
          <w:t>-</w:t>
        </w:r>
      </w:hyperlink>
      <w:hyperlink r:id="rId145">
        <w:r>
          <w:rPr>
            <w:color w:val="0563C1"/>
            <w:u w:val="single" w:color="0563C1"/>
          </w:rPr>
          <w:t>journal.ly/index.php/jar/article/view</w:t>
        </w:r>
        <w:r>
          <w:rPr>
            <w:color w:val="0563C1"/>
            <w:u w:val="single" w:color="0563C1"/>
          </w:rPr>
          <w:t>/489</w:t>
        </w:r>
      </w:hyperlink>
      <w:hyperlink r:id="rId146">
        <w:r>
          <w:t xml:space="preserve"> </w:t>
        </w:r>
      </w:hyperlink>
    </w:p>
    <w:p w:rsidR="00F33E7A" w:rsidRDefault="0099653A">
      <w:pPr>
        <w:numPr>
          <w:ilvl w:val="0"/>
          <w:numId w:val="27"/>
        </w:numPr>
        <w:spacing w:after="0" w:line="240" w:lineRule="auto"/>
        <w:ind w:right="35" w:hanging="365"/>
      </w:pPr>
      <w:r>
        <w:rPr>
          <w:szCs w:val="28"/>
          <w:rtl/>
        </w:rPr>
        <w:t>ص واق، عبـد القـادر، بوداود، بومـدين، وأولاد حيمودة، عبـد اللطيف) .</w:t>
      </w:r>
      <w:r>
        <w:rPr>
          <w:szCs w:val="28"/>
        </w:rPr>
        <w:t>2023</w:t>
      </w:r>
      <w:r>
        <w:rPr>
          <w:szCs w:val="28"/>
          <w:rtl/>
        </w:rPr>
        <w:t>(. أثر جـاهزيـة الأمنالسيب ارني على الخدمات المصرفية الإلكترونية من خلال تقليل المخ</w:t>
      </w:r>
      <w:r>
        <w:rPr>
          <w:szCs w:val="28"/>
          <w:rtl/>
        </w:rPr>
        <w:t>اطر المدركة: د ارسة حالة بنك</w:t>
      </w:r>
      <w:r>
        <w:rPr>
          <w:szCs w:val="28"/>
          <w:rtl/>
        </w:rPr>
        <w:t xml:space="preserve"> </w:t>
      </w:r>
    </w:p>
    <w:p w:rsidR="00F33E7A" w:rsidRDefault="0099653A">
      <w:pPr>
        <w:spacing w:after="0" w:line="259" w:lineRule="auto"/>
        <w:ind w:left="390" w:right="-10" w:hanging="10"/>
        <w:jc w:val="right"/>
      </w:pPr>
      <w:r>
        <w:t xml:space="preserve">BDL </w:t>
      </w:r>
      <w:r>
        <w:rPr>
          <w:szCs w:val="28"/>
          <w:rtl/>
        </w:rPr>
        <w:t>ب غ رداي ة</w:t>
      </w:r>
      <w:r>
        <w:rPr>
          <w:szCs w:val="28"/>
          <w:rtl/>
        </w:rPr>
        <w:t xml:space="preserve">  .</w:t>
      </w:r>
      <w:r>
        <w:rPr>
          <w:sz w:val="30"/>
          <w:szCs w:val="30"/>
          <w:rtl/>
        </w:rPr>
        <w:t>أبحاث اقتص ادية معاص رة  ،</w:t>
      </w:r>
      <w:r>
        <w:rPr>
          <w:sz w:val="30"/>
          <w:szCs w:val="30"/>
        </w:rPr>
        <w:t>6</w:t>
      </w:r>
      <w:r>
        <w:rPr>
          <w:szCs w:val="28"/>
          <w:rtl/>
        </w:rPr>
        <w:t>(</w:t>
      </w:r>
      <w:r>
        <w:rPr>
          <w:szCs w:val="28"/>
        </w:rPr>
        <w:t>1</w:t>
      </w:r>
      <w:r>
        <w:rPr>
          <w:szCs w:val="28"/>
          <w:rtl/>
        </w:rPr>
        <w:t>)</w:t>
      </w:r>
      <w:r>
        <w:rPr>
          <w:szCs w:val="28"/>
          <w:rtl/>
        </w:rPr>
        <w:t xml:space="preserve">،  </w:t>
      </w:r>
      <w:r>
        <w:rPr>
          <w:szCs w:val="28"/>
        </w:rPr>
        <w:t>392</w:t>
      </w:r>
      <w:r>
        <w:rPr>
          <w:szCs w:val="28"/>
        </w:rPr>
        <w:t>373</w:t>
      </w:r>
      <w:r>
        <w:rPr>
          <w:szCs w:val="28"/>
          <w:rtl/>
        </w:rPr>
        <w:t xml:space="preserve">.– </w:t>
      </w:r>
    </w:p>
    <w:p w:rsidR="00F33E7A" w:rsidRDefault="0099653A">
      <w:pPr>
        <w:spacing w:after="146" w:line="250" w:lineRule="auto"/>
        <w:ind w:left="694" w:right="32" w:hanging="10"/>
        <w:jc w:val="right"/>
      </w:pPr>
      <w:hyperlink r:id="rId147">
        <w:r>
          <w:rPr>
            <w:color w:val="0563C1"/>
            <w:szCs w:val="28"/>
            <w:u w:val="single" w:color="0563C1"/>
            <w:rtl/>
          </w:rPr>
          <w:t>-</w:t>
        </w:r>
      </w:hyperlink>
      <w:hyperlink r:id="rId148">
        <w:r>
          <w:rPr>
            <w:color w:val="0563C1"/>
            <w:szCs w:val="28"/>
            <w:u w:val="single" w:color="0563C1"/>
          </w:rPr>
          <w:t>147486</w:t>
        </w:r>
      </w:hyperlink>
      <w:hyperlink r:id="rId149">
        <w:r>
          <w:rPr>
            <w:color w:val="0563C1"/>
            <w:szCs w:val="28"/>
            <w:u w:val="single" w:color="0563C1"/>
          </w:rPr>
          <w:t>0</w:t>
        </w:r>
      </w:hyperlink>
      <w:hyperlink r:id="rId150">
        <w:r>
          <w:rPr>
            <w:color w:val="0563C1"/>
            <w:szCs w:val="28"/>
            <w:u w:val="single" w:color="0563C1"/>
            <w:rtl/>
          </w:rPr>
          <w:t>-</w:t>
        </w:r>
      </w:hyperlink>
      <w:hyperlink r:id="rId151">
        <w:r>
          <w:rPr>
            <w:color w:val="0563C1"/>
            <w:u w:val="single" w:color="0563C1"/>
          </w:rPr>
          <w:t>https://search.emarefa.net/ar/detail/BIM</w:t>
        </w:r>
      </w:hyperlink>
      <w:hyperlink r:id="rId152">
        <w:r>
          <w:rPr>
            <w:color w:val="0563C1"/>
            <w:szCs w:val="28"/>
            <w:u w:val="single" w:color="0563C1"/>
            <w:rtl/>
          </w:rPr>
          <w:t>أث</w:t>
        </w:r>
      </w:hyperlink>
      <w:hyperlink r:id="rId153">
        <w:r>
          <w:rPr>
            <w:color w:val="0563C1"/>
            <w:szCs w:val="28"/>
            <w:u w:val="single" w:color="0563C1"/>
            <w:rtl/>
          </w:rPr>
          <w:t>ر</w:t>
        </w:r>
      </w:hyperlink>
      <w:hyperlink r:id="rId154">
        <w:r>
          <w:rPr>
            <w:color w:val="0563C1"/>
            <w:szCs w:val="28"/>
            <w:u w:val="single" w:color="0563C1"/>
            <w:rtl/>
          </w:rPr>
          <w:t>-</w:t>
        </w:r>
      </w:hyperlink>
      <w:hyperlink r:id="rId155">
        <w:r>
          <w:rPr>
            <w:color w:val="0563C1"/>
            <w:szCs w:val="28"/>
            <w:u w:val="single" w:color="0563C1"/>
            <w:rtl/>
          </w:rPr>
          <w:t>جاهز</w:t>
        </w:r>
      </w:hyperlink>
      <w:hyperlink r:id="rId156">
        <w:r>
          <w:rPr>
            <w:color w:val="0563C1"/>
            <w:szCs w:val="28"/>
            <w:u w:val="single" w:color="0563C1"/>
            <w:rtl/>
          </w:rPr>
          <w:t>ي</w:t>
        </w:r>
      </w:hyperlink>
      <w:hyperlink r:id="rId157">
        <w:r>
          <w:rPr>
            <w:color w:val="0563C1"/>
            <w:szCs w:val="28"/>
            <w:u w:val="single" w:color="0563C1"/>
            <w:rtl/>
          </w:rPr>
          <w:t xml:space="preserve"> </w:t>
        </w:r>
      </w:hyperlink>
      <w:hyperlink r:id="rId158">
        <w:r>
          <w:rPr>
            <w:color w:val="0563C1"/>
            <w:szCs w:val="28"/>
            <w:u w:val="single" w:color="0563C1"/>
            <w:rtl/>
          </w:rPr>
          <w:t>ة</w:t>
        </w:r>
      </w:hyperlink>
      <w:hyperlink r:id="rId159">
        <w:r>
          <w:rPr>
            <w:color w:val="0563C1"/>
            <w:szCs w:val="28"/>
            <w:u w:val="single" w:color="0563C1"/>
            <w:rtl/>
          </w:rPr>
          <w:t>-</w:t>
        </w:r>
      </w:hyperlink>
      <w:hyperlink r:id="rId160">
        <w:r>
          <w:rPr>
            <w:color w:val="0563C1"/>
            <w:szCs w:val="28"/>
            <w:u w:val="single" w:color="0563C1"/>
            <w:rtl/>
          </w:rPr>
          <w:t>الأم</w:t>
        </w:r>
      </w:hyperlink>
      <w:hyperlink r:id="rId161">
        <w:r>
          <w:rPr>
            <w:color w:val="0563C1"/>
            <w:szCs w:val="28"/>
            <w:u w:val="single" w:color="0563C1"/>
            <w:rtl/>
          </w:rPr>
          <w:t>ن</w:t>
        </w:r>
      </w:hyperlink>
      <w:hyperlink r:id="rId162">
        <w:r>
          <w:rPr>
            <w:color w:val="0563C1"/>
            <w:szCs w:val="28"/>
            <w:u w:val="single" w:color="0563C1"/>
            <w:rtl/>
          </w:rPr>
          <w:t xml:space="preserve"> </w:t>
        </w:r>
      </w:hyperlink>
      <w:hyperlink r:id="rId163">
        <w:r>
          <w:rPr>
            <w:color w:val="0563C1"/>
            <w:szCs w:val="28"/>
            <w:u w:val="single" w:color="0563C1"/>
            <w:rtl/>
          </w:rPr>
          <w:t>-</w:t>
        </w:r>
      </w:hyperlink>
      <w:hyperlink r:id="rId164">
        <w:r>
          <w:rPr>
            <w:color w:val="0563C1"/>
            <w:szCs w:val="28"/>
            <w:u w:val="single" w:color="0563C1"/>
            <w:rtl/>
          </w:rPr>
          <w:t>الس</w:t>
        </w:r>
      </w:hyperlink>
      <w:r>
        <w:rPr>
          <w:color w:val="0563C1"/>
          <w:szCs w:val="28"/>
          <w:u w:val="single" w:color="0563C1"/>
          <w:rtl/>
        </w:rPr>
        <w:t xml:space="preserve"> </w:t>
      </w:r>
      <w:hyperlink r:id="rId165">
        <w:r>
          <w:rPr>
            <w:color w:val="0563C1"/>
            <w:szCs w:val="28"/>
            <w:u w:val="single" w:color="0563C1"/>
            <w:rtl/>
          </w:rPr>
          <w:t>يب ار</w:t>
        </w:r>
      </w:hyperlink>
      <w:hyperlink r:id="rId166">
        <w:r>
          <w:rPr>
            <w:color w:val="0563C1"/>
            <w:szCs w:val="28"/>
            <w:u w:val="single" w:color="0563C1"/>
            <w:rtl/>
          </w:rPr>
          <w:t>ن</w:t>
        </w:r>
      </w:hyperlink>
      <w:hyperlink r:id="rId167">
        <w:r>
          <w:rPr>
            <w:color w:val="0563C1"/>
            <w:szCs w:val="28"/>
            <w:u w:val="single" w:color="0563C1"/>
            <w:rtl/>
          </w:rPr>
          <w:t xml:space="preserve"> </w:t>
        </w:r>
      </w:hyperlink>
      <w:hyperlink r:id="rId168">
        <w:r>
          <w:rPr>
            <w:color w:val="0563C1"/>
            <w:szCs w:val="28"/>
            <w:u w:val="single" w:color="0563C1"/>
            <w:rtl/>
          </w:rPr>
          <w:t>ي</w:t>
        </w:r>
      </w:hyperlink>
      <w:hyperlink r:id="rId169">
        <w:r>
          <w:rPr>
            <w:color w:val="0563C1"/>
            <w:szCs w:val="28"/>
            <w:u w:val="single" w:color="0563C1"/>
            <w:rtl/>
          </w:rPr>
          <w:t xml:space="preserve"> </w:t>
        </w:r>
      </w:hyperlink>
      <w:hyperlink r:id="rId170">
        <w:r>
          <w:rPr>
            <w:color w:val="0563C1"/>
            <w:szCs w:val="28"/>
            <w:u w:val="single" w:color="0563C1"/>
            <w:rtl/>
          </w:rPr>
          <w:t>-</w:t>
        </w:r>
      </w:hyperlink>
      <w:hyperlink r:id="rId171">
        <w:r>
          <w:rPr>
            <w:color w:val="0563C1"/>
            <w:szCs w:val="28"/>
            <w:u w:val="single" w:color="0563C1"/>
            <w:rtl/>
          </w:rPr>
          <w:t>ع</w:t>
        </w:r>
      </w:hyperlink>
      <w:hyperlink r:id="rId172">
        <w:r>
          <w:rPr>
            <w:color w:val="0563C1"/>
            <w:szCs w:val="28"/>
            <w:u w:val="single" w:color="0563C1"/>
            <w:rtl/>
          </w:rPr>
          <w:t>ل</w:t>
        </w:r>
      </w:hyperlink>
      <w:hyperlink r:id="rId173">
        <w:r>
          <w:rPr>
            <w:color w:val="0563C1"/>
            <w:szCs w:val="28"/>
            <w:u w:val="single" w:color="0563C1"/>
            <w:rtl/>
          </w:rPr>
          <w:t>ى</w:t>
        </w:r>
      </w:hyperlink>
      <w:hyperlink r:id="rId174">
        <w:r>
          <w:rPr>
            <w:color w:val="0563C1"/>
            <w:szCs w:val="28"/>
            <w:u w:val="single" w:color="0563C1"/>
            <w:rtl/>
          </w:rPr>
          <w:t>-</w:t>
        </w:r>
      </w:hyperlink>
      <w:hyperlink r:id="rId175">
        <w:r>
          <w:rPr>
            <w:color w:val="0563C1"/>
            <w:szCs w:val="28"/>
            <w:u w:val="single" w:color="0563C1"/>
            <w:rtl/>
          </w:rPr>
          <w:t>الخدم</w:t>
        </w:r>
      </w:hyperlink>
      <w:hyperlink r:id="rId176">
        <w:r>
          <w:rPr>
            <w:color w:val="0563C1"/>
            <w:szCs w:val="28"/>
            <w:u w:val="single" w:color="0563C1"/>
            <w:rtl/>
          </w:rPr>
          <w:t>ا</w:t>
        </w:r>
      </w:hyperlink>
      <w:hyperlink r:id="rId177">
        <w:r>
          <w:rPr>
            <w:color w:val="0563C1"/>
            <w:szCs w:val="28"/>
            <w:u w:val="single" w:color="0563C1"/>
            <w:rtl/>
          </w:rPr>
          <w:t xml:space="preserve"> </w:t>
        </w:r>
      </w:hyperlink>
      <w:hyperlink r:id="rId178">
        <w:r>
          <w:rPr>
            <w:color w:val="0563C1"/>
            <w:szCs w:val="28"/>
            <w:u w:val="single" w:color="0563C1"/>
            <w:rtl/>
          </w:rPr>
          <w:t>ت</w:t>
        </w:r>
      </w:hyperlink>
      <w:hyperlink r:id="rId179">
        <w:r>
          <w:rPr>
            <w:color w:val="0563C1"/>
            <w:szCs w:val="28"/>
            <w:u w:val="single" w:color="0563C1"/>
            <w:rtl/>
          </w:rPr>
          <w:t>-</w:t>
        </w:r>
      </w:hyperlink>
      <w:hyperlink r:id="rId180">
        <w:r>
          <w:rPr>
            <w:color w:val="0563C1"/>
            <w:szCs w:val="28"/>
            <w:u w:val="single" w:color="0563C1"/>
            <w:rtl/>
          </w:rPr>
          <w:t>المصرفي</w:t>
        </w:r>
      </w:hyperlink>
      <w:hyperlink r:id="rId181">
        <w:r>
          <w:rPr>
            <w:color w:val="0563C1"/>
            <w:szCs w:val="28"/>
            <w:u w:val="single" w:color="0563C1"/>
            <w:rtl/>
          </w:rPr>
          <w:t>ة</w:t>
        </w:r>
      </w:hyperlink>
      <w:hyperlink r:id="rId182">
        <w:r>
          <w:rPr>
            <w:color w:val="0563C1"/>
            <w:szCs w:val="28"/>
            <w:u w:val="single" w:color="0563C1"/>
            <w:rtl/>
          </w:rPr>
          <w:t>-</w:t>
        </w:r>
      </w:hyperlink>
      <w:hyperlink r:id="rId183">
        <w:r>
          <w:rPr>
            <w:color w:val="0563C1"/>
            <w:szCs w:val="28"/>
            <w:u w:val="single" w:color="0563C1"/>
            <w:rtl/>
          </w:rPr>
          <w:t>الإلكتروني</w:t>
        </w:r>
      </w:hyperlink>
      <w:hyperlink r:id="rId184">
        <w:r>
          <w:rPr>
            <w:color w:val="0563C1"/>
            <w:szCs w:val="28"/>
            <w:u w:val="single" w:color="0563C1"/>
            <w:rtl/>
          </w:rPr>
          <w:t>ة</w:t>
        </w:r>
      </w:hyperlink>
      <w:hyperlink r:id="rId185">
        <w:r>
          <w:rPr>
            <w:szCs w:val="28"/>
            <w:rtl/>
          </w:rPr>
          <w:t xml:space="preserve"> </w:t>
        </w:r>
      </w:hyperlink>
      <w:hyperlink r:id="rId186">
        <w:r>
          <w:rPr>
            <w:color w:val="0563C1"/>
            <w:szCs w:val="28"/>
            <w:u w:val="single" w:color="0563C1"/>
            <w:rtl/>
          </w:rPr>
          <w:t>-</w:t>
        </w:r>
      </w:hyperlink>
      <w:r>
        <w:rPr>
          <w:szCs w:val="28"/>
          <w:rtl/>
        </w:rPr>
        <w:t xml:space="preserve"> </w:t>
      </w:r>
    </w:p>
    <w:p w:rsidR="00F33E7A" w:rsidRDefault="0099653A">
      <w:pPr>
        <w:spacing w:after="1" w:line="227" w:lineRule="auto"/>
        <w:ind w:left="467" w:right="35" w:hanging="366"/>
      </w:pPr>
      <w:r>
        <w:rPr>
          <w:rFonts w:ascii="Wingdings" w:eastAsia="Wingdings" w:hAnsi="Wingdings" w:cs="Wingdings"/>
          <w:sz w:val="43"/>
          <w:szCs w:val="43"/>
          <w:vertAlign w:val="subscript"/>
          <w:rtl/>
        </w:rPr>
        <w:t>▪</w:t>
      </w:r>
      <w:r>
        <w:rPr>
          <w:rFonts w:ascii="Arial" w:eastAsia="Arial" w:hAnsi="Arial" w:cs="Arial"/>
          <w:szCs w:val="28"/>
          <w:rtl/>
        </w:rPr>
        <w:t xml:space="preserve"> </w:t>
      </w:r>
      <w:r>
        <w:rPr>
          <w:szCs w:val="28"/>
          <w:rtl/>
        </w:rPr>
        <w:t>كعموش، ش ريف علي خميس إب ارهيم) .</w:t>
      </w:r>
      <w:r>
        <w:rPr>
          <w:szCs w:val="28"/>
        </w:rPr>
        <w:t>2024</w:t>
      </w:r>
      <w:r>
        <w:rPr>
          <w:szCs w:val="28"/>
          <w:rtl/>
        </w:rPr>
        <w:t>(. أثر بدائل إفص اح البنوك عن إدارة مخاطر الأمنالسيب ارني على أحكام عملائها والمستثمرين في أ</w:t>
      </w:r>
      <w:r>
        <w:rPr>
          <w:szCs w:val="28"/>
          <w:rtl/>
        </w:rPr>
        <w:t>سهمها: د ارسة تجريبية</w:t>
      </w:r>
      <w:r>
        <w:rPr>
          <w:szCs w:val="28"/>
          <w:rtl/>
        </w:rPr>
        <w:t xml:space="preserve"> .</w:t>
      </w:r>
      <w:r>
        <w:rPr>
          <w:sz w:val="30"/>
          <w:szCs w:val="30"/>
          <w:rtl/>
        </w:rPr>
        <w:t>مجلة البحوث المحاسبية،</w:t>
      </w:r>
    </w:p>
    <w:p w:rsidR="00F33E7A" w:rsidRDefault="0099653A">
      <w:pPr>
        <w:bidi w:val="0"/>
        <w:spacing w:after="0" w:line="249" w:lineRule="auto"/>
        <w:ind w:left="167" w:right="96" w:firstLine="7629"/>
        <w:jc w:val="left"/>
      </w:pPr>
      <w:r>
        <w:t xml:space="preserve"> (3).</w:t>
      </w:r>
      <w:r>
        <w:rPr>
          <w:sz w:val="30"/>
        </w:rPr>
        <w:t xml:space="preserve">11 </w:t>
      </w:r>
      <w:hyperlink r:id="rId187">
        <w:r>
          <w:rPr>
            <w:color w:val="0563C1"/>
            <w:u w:val="single" w:color="0563C1"/>
          </w:rPr>
          <w:t>https://abj.journals.ekb.eg/article_375936_84477bed41694ba0452e4edc0</w:t>
        </w:r>
      </w:hyperlink>
    </w:p>
    <w:p w:rsidR="00F33E7A" w:rsidRDefault="0099653A">
      <w:pPr>
        <w:bidi w:val="0"/>
        <w:spacing w:after="120" w:line="259" w:lineRule="auto"/>
        <w:ind w:left="10" w:right="910" w:hanging="10"/>
        <w:jc w:val="right"/>
      </w:pPr>
      <w:r>
        <w:t xml:space="preserve"> </w:t>
      </w:r>
      <w:hyperlink r:id="rId188">
        <w:r>
          <w:rPr>
            <w:color w:val="0563C1"/>
            <w:u w:val="single" w:color="0563C1"/>
          </w:rPr>
          <w:t>39f42f1.pdf</w:t>
        </w:r>
      </w:hyperlink>
      <w:hyperlink r:id="rId189">
        <w:r>
          <w:t xml:space="preserve"> </w:t>
        </w:r>
      </w:hyperlink>
    </w:p>
    <w:p w:rsidR="00F33E7A" w:rsidRDefault="0099653A">
      <w:pPr>
        <w:bidi w:val="0"/>
        <w:spacing w:after="120" w:line="259" w:lineRule="auto"/>
        <w:ind w:left="0" w:right="158" w:firstLine="0"/>
        <w:jc w:val="right"/>
      </w:pPr>
      <w:r>
        <w:t xml:space="preserve"> </w:t>
      </w:r>
    </w:p>
    <w:p w:rsidR="00F33E7A" w:rsidRDefault="0099653A">
      <w:pPr>
        <w:bidi w:val="0"/>
        <w:spacing w:after="120" w:line="259" w:lineRule="auto"/>
        <w:ind w:left="0" w:right="158" w:firstLine="0"/>
        <w:jc w:val="right"/>
      </w:pPr>
      <w:r>
        <w:t xml:space="preserve"> </w:t>
      </w:r>
    </w:p>
    <w:p w:rsidR="00F33E7A" w:rsidRDefault="0099653A">
      <w:pPr>
        <w:bidi w:val="0"/>
        <w:spacing w:after="120" w:line="259" w:lineRule="auto"/>
        <w:ind w:left="0" w:right="158" w:firstLine="0"/>
        <w:jc w:val="right"/>
      </w:pPr>
      <w:r>
        <w:t xml:space="preserve"> </w:t>
      </w:r>
    </w:p>
    <w:p w:rsidR="00F33E7A" w:rsidRDefault="0099653A">
      <w:pPr>
        <w:bidi w:val="0"/>
        <w:spacing w:after="120" w:line="259" w:lineRule="auto"/>
        <w:ind w:left="0" w:right="158" w:firstLine="0"/>
        <w:jc w:val="right"/>
      </w:pPr>
      <w:r>
        <w:t xml:space="preserve"> </w:t>
      </w:r>
    </w:p>
    <w:p w:rsidR="00F33E7A" w:rsidRDefault="0099653A">
      <w:pPr>
        <w:bidi w:val="0"/>
        <w:spacing w:after="120" w:line="259" w:lineRule="auto"/>
        <w:ind w:left="0" w:right="158" w:firstLine="0"/>
        <w:jc w:val="right"/>
      </w:pPr>
      <w:r>
        <w:t xml:space="preserve"> </w:t>
      </w:r>
    </w:p>
    <w:p w:rsidR="00F33E7A" w:rsidRDefault="0099653A">
      <w:pPr>
        <w:bidi w:val="0"/>
        <w:spacing w:after="0" w:line="259" w:lineRule="auto"/>
        <w:ind w:left="0" w:right="158" w:firstLine="0"/>
        <w:jc w:val="right"/>
      </w:pPr>
      <w:r>
        <w:t xml:space="preserve"> </w:t>
      </w:r>
    </w:p>
    <w:p w:rsidR="00F33E7A" w:rsidRDefault="0099653A">
      <w:pPr>
        <w:pStyle w:val="Heading2"/>
        <w:ind w:left="75"/>
        <w:jc w:val="center"/>
      </w:pPr>
      <w:r>
        <w:rPr>
          <w:bCs/>
          <w:szCs w:val="36"/>
          <w:rtl/>
        </w:rPr>
        <w:t>المارجع الأجنبي ة</w:t>
      </w:r>
      <w:r>
        <w:rPr>
          <w:bCs/>
          <w:szCs w:val="36"/>
          <w:rtl/>
        </w:rPr>
        <w:t xml:space="preserve"> </w:t>
      </w:r>
    </w:p>
    <w:p w:rsidR="00F33E7A" w:rsidRDefault="0099653A">
      <w:pPr>
        <w:numPr>
          <w:ilvl w:val="0"/>
          <w:numId w:val="28"/>
        </w:numPr>
        <w:bidi w:val="0"/>
        <w:spacing w:after="147" w:line="233" w:lineRule="auto"/>
        <w:ind w:right="0" w:hanging="360"/>
      </w:pPr>
      <w:r>
        <w:t xml:space="preserve">Aboobucker, I., &amp; Bao, Y. (2018). What obstruct customer acceptance of internet banking? Security and privacy, risk, trust and website usability and the role of moderators. </w:t>
      </w:r>
      <w:r>
        <w:rPr>
          <w:sz w:val="30"/>
        </w:rPr>
        <w:t>The Journal of High Technology Management Research, 29</w:t>
      </w:r>
      <w:r>
        <w:t xml:space="preserve">(1), 109–123. https://doi.org/10.1016/j.hitech.2018.04.010  </w:t>
      </w:r>
    </w:p>
    <w:p w:rsidR="00F33E7A" w:rsidRDefault="0099653A">
      <w:pPr>
        <w:numPr>
          <w:ilvl w:val="0"/>
          <w:numId w:val="28"/>
        </w:numPr>
        <w:bidi w:val="0"/>
        <w:spacing w:after="5" w:line="233" w:lineRule="auto"/>
        <w:ind w:right="0" w:hanging="360"/>
      </w:pPr>
      <w:r>
        <w:t xml:space="preserve">Alalwan, A. A., Dwivedi, Y. K., &amp; Rana, N. P. (2017). Factors influencing adoption of mobile banking by Jordanian bank customers: Extending UTAUT2 with trust. </w:t>
      </w:r>
      <w:r>
        <w:rPr>
          <w:sz w:val="30"/>
        </w:rPr>
        <w:t>International Journal of Information</w:t>
      </w:r>
      <w:r>
        <w:rPr>
          <w:sz w:val="30"/>
        </w:rPr>
        <w:t xml:space="preserve"> Management, 37</w:t>
      </w:r>
      <w:r>
        <w:t xml:space="preserve">(3), 99–110. </w:t>
      </w:r>
    </w:p>
    <w:p w:rsidR="00F33E7A" w:rsidRDefault="0099653A">
      <w:pPr>
        <w:bidi w:val="0"/>
        <w:spacing w:after="147" w:line="249" w:lineRule="auto"/>
        <w:ind w:left="762" w:right="96" w:hanging="10"/>
        <w:jc w:val="left"/>
      </w:pPr>
      <w:hyperlink r:id="rId190">
        <w:r>
          <w:rPr>
            <w:color w:val="0563C1"/>
            <w:u w:val="single" w:color="0563C1"/>
          </w:rPr>
          <w:t xml:space="preserve">https://www.sciencedirect.com/science/article/abs/pii/S026840121630696 </w:t>
        </w:r>
      </w:hyperlink>
      <w:hyperlink r:id="rId191">
        <w:r>
          <w:rPr>
            <w:color w:val="0563C1"/>
            <w:u w:val="single" w:color="0563C1"/>
          </w:rPr>
          <w:t>X</w:t>
        </w:r>
      </w:hyperlink>
      <w:hyperlink r:id="rId192">
        <w:r>
          <w:t xml:space="preserve"> </w:t>
        </w:r>
      </w:hyperlink>
      <w:r>
        <w:t xml:space="preserve"> </w:t>
      </w:r>
    </w:p>
    <w:p w:rsidR="00F33E7A" w:rsidRDefault="0099653A">
      <w:pPr>
        <w:numPr>
          <w:ilvl w:val="0"/>
          <w:numId w:val="28"/>
        </w:numPr>
        <w:bidi w:val="0"/>
        <w:spacing w:after="5" w:line="233" w:lineRule="auto"/>
        <w:ind w:right="0" w:hanging="360"/>
      </w:pPr>
      <w:r>
        <w:t>Azura, Y. T. Y., Azad, M. A., &amp; Ahmed, Y. H. (2025). An integrated</w:t>
      </w:r>
      <w:r>
        <w:t xml:space="preserve"> cyber security risk management framework for online banking systems. </w:t>
      </w:r>
      <w:r>
        <w:rPr>
          <w:sz w:val="30"/>
        </w:rPr>
        <w:t xml:space="preserve">Journal of </w:t>
      </w:r>
    </w:p>
    <w:p w:rsidR="00F33E7A" w:rsidRDefault="0099653A">
      <w:pPr>
        <w:bidi w:val="0"/>
        <w:spacing w:after="147" w:line="249" w:lineRule="auto"/>
        <w:ind w:left="762" w:right="96" w:hanging="10"/>
        <w:jc w:val="left"/>
      </w:pPr>
      <w:r>
        <w:rPr>
          <w:sz w:val="30"/>
        </w:rPr>
        <w:t>Banking and Financial Technology, 9</w:t>
      </w:r>
      <w:r>
        <w:t xml:space="preserve">, </w:t>
      </w:r>
      <w:r>
        <w:tab/>
        <w:t xml:space="preserve">85–104. </w:t>
      </w:r>
      <w:hyperlink r:id="rId193">
        <w:r>
          <w:rPr>
            <w:color w:val="0563C1"/>
            <w:u w:val="single" w:color="0563C1"/>
          </w:rPr>
          <w:t>https://doi.org/10.1007/s42786</w:t>
        </w:r>
      </w:hyperlink>
      <w:hyperlink r:id="rId194">
        <w:r>
          <w:rPr>
            <w:color w:val="0563C1"/>
            <w:u w:val="single" w:color="0563C1"/>
          </w:rPr>
          <w:t>-</w:t>
        </w:r>
      </w:hyperlink>
      <w:hyperlink r:id="rId195">
        <w:r>
          <w:rPr>
            <w:color w:val="0563C1"/>
            <w:u w:val="single" w:color="0563C1"/>
          </w:rPr>
          <w:t>025</w:t>
        </w:r>
      </w:hyperlink>
      <w:hyperlink r:id="rId196">
        <w:r>
          <w:rPr>
            <w:color w:val="0563C1"/>
            <w:u w:val="single" w:color="0563C1"/>
          </w:rPr>
          <w:t>-</w:t>
        </w:r>
      </w:hyperlink>
      <w:hyperlink r:id="rId197">
        <w:r>
          <w:rPr>
            <w:color w:val="0563C1"/>
            <w:u w:val="single" w:color="0563C1"/>
          </w:rPr>
          <w:t>00056</w:t>
        </w:r>
      </w:hyperlink>
      <w:hyperlink r:id="rId198">
        <w:r>
          <w:rPr>
            <w:color w:val="0563C1"/>
            <w:u w:val="single" w:color="0563C1"/>
          </w:rPr>
          <w:t>-</w:t>
        </w:r>
      </w:hyperlink>
      <w:hyperlink r:id="rId199">
        <w:r>
          <w:rPr>
            <w:color w:val="0563C1"/>
            <w:u w:val="single" w:color="0563C1"/>
          </w:rPr>
          <w:t>3</w:t>
        </w:r>
      </w:hyperlink>
      <w:hyperlink r:id="rId200">
        <w:r>
          <w:t xml:space="preserve"> </w:t>
        </w:r>
      </w:hyperlink>
      <w:r>
        <w:t xml:space="preserve"> </w:t>
      </w:r>
    </w:p>
    <w:p w:rsidR="00F33E7A" w:rsidRDefault="0099653A">
      <w:pPr>
        <w:numPr>
          <w:ilvl w:val="0"/>
          <w:numId w:val="28"/>
        </w:numPr>
        <w:bidi w:val="0"/>
        <w:spacing w:after="170" w:line="233" w:lineRule="auto"/>
        <w:ind w:right="0" w:hanging="360"/>
      </w:pPr>
      <w:r>
        <w:t>Davis, F. D. (1989). Perceived usefulness, perceived ease of use, and user acceptance of informatio</w:t>
      </w:r>
      <w:r>
        <w:t xml:space="preserve">n technology. </w:t>
      </w:r>
      <w:r>
        <w:rPr>
          <w:sz w:val="30"/>
        </w:rPr>
        <w:t>MIS Quarterly, 13</w:t>
      </w:r>
      <w:r>
        <w:t xml:space="preserve">(3), 319–340. </w:t>
      </w:r>
      <w:hyperlink r:id="rId201">
        <w:r>
          <w:rPr>
            <w:color w:val="0563C1"/>
            <w:u w:val="single" w:color="0563C1"/>
          </w:rPr>
          <w:t>https://doi.org/10.2307/249008</w:t>
        </w:r>
      </w:hyperlink>
      <w:hyperlink r:id="rId202">
        <w:r>
          <w:t xml:space="preserve"> </w:t>
        </w:r>
      </w:hyperlink>
      <w:r>
        <w:t xml:space="preserve"> </w:t>
      </w:r>
    </w:p>
    <w:p w:rsidR="00F33E7A" w:rsidRDefault="0099653A">
      <w:pPr>
        <w:numPr>
          <w:ilvl w:val="0"/>
          <w:numId w:val="28"/>
        </w:numPr>
        <w:bidi w:val="0"/>
        <w:spacing w:after="147" w:line="249" w:lineRule="auto"/>
        <w:ind w:right="0" w:hanging="360"/>
      </w:pPr>
      <w:r>
        <w:t xml:space="preserve">ENISA. (2021). </w:t>
      </w:r>
      <w:r>
        <w:rPr>
          <w:sz w:val="30"/>
        </w:rPr>
        <w:t>ENISA threat landscape 2021</w:t>
      </w:r>
      <w:r>
        <w:t xml:space="preserve">. European Union Agency for Cybersecurity. </w:t>
      </w:r>
      <w:hyperlink r:id="rId203">
        <w:r>
          <w:rPr>
            <w:color w:val="0563C1"/>
            <w:u w:val="single" w:color="0563C1"/>
          </w:rPr>
          <w:t>https://www.enisa.europa.eu/sites/default/files/publications/ENISA%20Thr</w:t>
        </w:r>
        <w:r>
          <w:rPr>
            <w:color w:val="0563C1"/>
            <w:u w:val="single" w:color="0563C1"/>
          </w:rPr>
          <w:t xml:space="preserve">e </w:t>
        </w:r>
      </w:hyperlink>
      <w:hyperlink r:id="rId204">
        <w:r>
          <w:rPr>
            <w:color w:val="0563C1"/>
            <w:u w:val="single" w:color="0563C1"/>
          </w:rPr>
          <w:t>at%20Landscape%202021.pdf</w:t>
        </w:r>
      </w:hyperlink>
      <w:hyperlink r:id="rId205">
        <w:r>
          <w:t xml:space="preserve"> </w:t>
        </w:r>
      </w:hyperlink>
      <w:r>
        <w:t xml:space="preserve"> </w:t>
      </w:r>
    </w:p>
    <w:p w:rsidR="00F33E7A" w:rsidRDefault="0099653A">
      <w:pPr>
        <w:numPr>
          <w:ilvl w:val="0"/>
          <w:numId w:val="28"/>
        </w:numPr>
        <w:bidi w:val="0"/>
        <w:spacing w:after="12" w:line="233" w:lineRule="auto"/>
        <w:ind w:right="0" w:hanging="360"/>
      </w:pPr>
      <w:r>
        <w:t xml:space="preserve">IBM. (2024). </w:t>
      </w:r>
      <w:r>
        <w:rPr>
          <w:sz w:val="30"/>
        </w:rPr>
        <w:t>Cost of a data breach 2024: Financial industry</w:t>
      </w:r>
      <w:r>
        <w:t xml:space="preserve">. </w:t>
      </w:r>
    </w:p>
    <w:p w:rsidR="00F33E7A" w:rsidRDefault="0099653A">
      <w:pPr>
        <w:bidi w:val="0"/>
        <w:spacing w:after="147" w:line="249" w:lineRule="auto"/>
        <w:ind w:left="762" w:right="96" w:hanging="10"/>
        <w:jc w:val="left"/>
      </w:pPr>
      <w:hyperlink r:id="rId206">
        <w:r>
          <w:rPr>
            <w:color w:val="0563C1"/>
            <w:u w:val="single" w:color="0563C1"/>
          </w:rPr>
          <w:t>https://www.ibm</w:t>
        </w:r>
        <w:r>
          <w:rPr>
            <w:color w:val="0563C1"/>
            <w:u w:val="single" w:color="0563C1"/>
          </w:rPr>
          <w:t>.com/think/insights/cost</w:t>
        </w:r>
      </w:hyperlink>
      <w:hyperlink r:id="rId207">
        <w:r>
          <w:rPr>
            <w:color w:val="0563C1"/>
            <w:u w:val="single" w:color="0563C1"/>
          </w:rPr>
          <w:t>-</w:t>
        </w:r>
      </w:hyperlink>
      <w:hyperlink r:id="rId208">
        <w:r>
          <w:rPr>
            <w:color w:val="0563C1"/>
            <w:u w:val="single" w:color="0563C1"/>
          </w:rPr>
          <w:t>of</w:t>
        </w:r>
      </w:hyperlink>
      <w:hyperlink r:id="rId209">
        <w:r>
          <w:rPr>
            <w:color w:val="0563C1"/>
            <w:u w:val="single" w:color="0563C1"/>
          </w:rPr>
          <w:t>-</w:t>
        </w:r>
      </w:hyperlink>
      <w:hyperlink r:id="rId210">
        <w:r>
          <w:rPr>
            <w:color w:val="0563C1"/>
            <w:u w:val="single" w:color="0563C1"/>
          </w:rPr>
          <w:t>a</w:t>
        </w:r>
      </w:hyperlink>
      <w:hyperlink r:id="rId211">
        <w:r>
          <w:rPr>
            <w:color w:val="0563C1"/>
            <w:u w:val="single" w:color="0563C1"/>
          </w:rPr>
          <w:t>-</w:t>
        </w:r>
      </w:hyperlink>
      <w:hyperlink r:id="rId212">
        <w:r>
          <w:rPr>
            <w:color w:val="0563C1"/>
            <w:u w:val="single" w:color="0563C1"/>
          </w:rPr>
          <w:t>data</w:t>
        </w:r>
      </w:hyperlink>
      <w:hyperlink r:id="rId213">
        <w:r>
          <w:rPr>
            <w:color w:val="0563C1"/>
            <w:u w:val="single" w:color="0563C1"/>
          </w:rPr>
          <w:t>-</w:t>
        </w:r>
      </w:hyperlink>
      <w:hyperlink r:id="rId214">
        <w:r>
          <w:rPr>
            <w:color w:val="0563C1"/>
            <w:u w:val="single" w:color="0563C1"/>
          </w:rPr>
          <w:t>breac</w:t>
        </w:r>
        <w:r>
          <w:rPr>
            <w:color w:val="0563C1"/>
            <w:u w:val="single" w:color="0563C1"/>
          </w:rPr>
          <w:t>h</w:t>
        </w:r>
      </w:hyperlink>
      <w:hyperlink r:id="rId215">
        <w:r>
          <w:rPr>
            <w:color w:val="0563C1"/>
            <w:u w:val="single" w:color="0563C1"/>
          </w:rPr>
          <w:t>-</w:t>
        </w:r>
      </w:hyperlink>
      <w:hyperlink r:id="rId216">
        <w:r>
          <w:rPr>
            <w:color w:val="0563C1"/>
            <w:u w:val="single" w:color="0563C1"/>
          </w:rPr>
          <w:t>2024</w:t>
        </w:r>
      </w:hyperlink>
      <w:hyperlink r:id="rId217"/>
      <w:hyperlink r:id="rId218">
        <w:r>
          <w:rPr>
            <w:color w:val="0563C1"/>
            <w:u w:val="single" w:color="0563C1"/>
          </w:rPr>
          <w:t>financial</w:t>
        </w:r>
      </w:hyperlink>
      <w:hyperlink r:id="rId219">
        <w:r>
          <w:rPr>
            <w:color w:val="0563C1"/>
            <w:u w:val="single" w:color="0563C1"/>
          </w:rPr>
          <w:t>-</w:t>
        </w:r>
      </w:hyperlink>
      <w:hyperlink r:id="rId220">
        <w:r>
          <w:rPr>
            <w:color w:val="0563C1"/>
            <w:u w:val="single" w:color="0563C1"/>
          </w:rPr>
          <w:t>industry</w:t>
        </w:r>
      </w:hyperlink>
      <w:hyperlink r:id="rId221">
        <w:r>
          <w:t xml:space="preserve"> </w:t>
        </w:r>
      </w:hyperlink>
      <w:r>
        <w:t xml:space="preserve"> </w:t>
      </w:r>
    </w:p>
    <w:p w:rsidR="00F33E7A" w:rsidRDefault="0099653A">
      <w:pPr>
        <w:numPr>
          <w:ilvl w:val="0"/>
          <w:numId w:val="28"/>
        </w:numPr>
        <w:bidi w:val="0"/>
        <w:spacing w:after="12" w:line="233" w:lineRule="auto"/>
        <w:ind w:right="0" w:hanging="360"/>
      </w:pPr>
      <w:r>
        <w:t xml:space="preserve">International Monetary Fund. (2024). </w:t>
      </w:r>
      <w:r>
        <w:rPr>
          <w:sz w:val="30"/>
        </w:rPr>
        <w:t>Global financial stability report, April 2024: Chapter 3—Cyber risk: A growing concern for macr</w:t>
      </w:r>
      <w:r>
        <w:rPr>
          <w:sz w:val="30"/>
        </w:rPr>
        <w:t>ofinancial stability</w:t>
      </w:r>
      <w:r>
        <w:t xml:space="preserve">. </w:t>
      </w:r>
      <w:hyperlink r:id="rId222">
        <w:r>
          <w:rPr>
            <w:color w:val="0563C1"/>
            <w:u w:val="single" w:color="0563C1"/>
          </w:rPr>
          <w:t>https://www.imf.org/</w:t>
        </w:r>
      </w:hyperlink>
      <w:hyperlink r:id="rId223">
        <w:r>
          <w:rPr>
            <w:color w:val="0563C1"/>
            <w:u w:val="single" w:color="0563C1"/>
          </w:rPr>
          <w:t>-</w:t>
        </w:r>
      </w:hyperlink>
    </w:p>
    <w:p w:rsidR="00F33E7A" w:rsidRDefault="0099653A">
      <w:pPr>
        <w:bidi w:val="0"/>
        <w:spacing w:after="147" w:line="249" w:lineRule="auto"/>
        <w:ind w:left="762" w:right="96" w:hanging="10"/>
        <w:jc w:val="left"/>
      </w:pPr>
      <w:hyperlink r:id="rId224">
        <w:r>
          <w:rPr>
            <w:color w:val="0563C1"/>
            <w:u w:val="single" w:color="0563C1"/>
          </w:rPr>
          <w:t>/media/files/publications/gfsr/2024/april/english/ch3.pdf</w:t>
        </w:r>
      </w:hyperlink>
      <w:hyperlink r:id="rId225">
        <w:r>
          <w:t xml:space="preserve"> </w:t>
        </w:r>
      </w:hyperlink>
      <w:r>
        <w:t xml:space="preserve"> </w:t>
      </w:r>
    </w:p>
    <w:p w:rsidR="00F33E7A" w:rsidRDefault="0099653A">
      <w:pPr>
        <w:numPr>
          <w:ilvl w:val="0"/>
          <w:numId w:val="28"/>
        </w:numPr>
        <w:bidi w:val="0"/>
        <w:spacing w:after="169" w:line="233" w:lineRule="auto"/>
        <w:ind w:right="0" w:hanging="360"/>
      </w:pPr>
      <w:r>
        <w:t xml:space="preserve">Kim, D. J., Ferrin, D. L., &amp; Rao, H. R. (2009). Trust and satisfaction, two stepping stones for successful e-commerce relationships: A longitudinal exploration. </w:t>
      </w:r>
      <w:r>
        <w:rPr>
          <w:sz w:val="30"/>
        </w:rPr>
        <w:t>Information Systems Research, 20</w:t>
      </w:r>
      <w:r>
        <w:t xml:space="preserve">(2), 237–257. </w:t>
      </w:r>
      <w:hyperlink r:id="rId226">
        <w:r>
          <w:rPr>
            <w:color w:val="0563C1"/>
            <w:u w:val="single" w:color="0563C1"/>
          </w:rPr>
          <w:t>https://doi.org/10.1287/isre.1080.0188</w:t>
        </w:r>
      </w:hyperlink>
      <w:hyperlink r:id="rId227">
        <w:r>
          <w:t xml:space="preserve"> </w:t>
        </w:r>
      </w:hyperlink>
      <w:r>
        <w:t xml:space="preserve"> </w:t>
      </w:r>
    </w:p>
    <w:p w:rsidR="00F33E7A" w:rsidRDefault="0099653A">
      <w:pPr>
        <w:numPr>
          <w:ilvl w:val="0"/>
          <w:numId w:val="28"/>
        </w:numPr>
        <w:bidi w:val="0"/>
        <w:spacing w:after="5" w:line="233" w:lineRule="auto"/>
        <w:ind w:right="0" w:hanging="360"/>
      </w:pPr>
      <w:r>
        <w:t xml:space="preserve">McKnight, D. H., Choudhury, V., &amp; Kacmar, C. (2002). </w:t>
      </w:r>
      <w:r>
        <w:t xml:space="preserve">Developing and validating trust measures for e-commerce: An integrative typology. </w:t>
      </w:r>
    </w:p>
    <w:p w:rsidR="00F33E7A" w:rsidRDefault="0099653A">
      <w:pPr>
        <w:bidi w:val="0"/>
        <w:spacing w:after="147" w:line="249" w:lineRule="auto"/>
        <w:ind w:left="762" w:right="96" w:hanging="10"/>
        <w:jc w:val="left"/>
      </w:pPr>
      <w:r>
        <w:rPr>
          <w:sz w:val="30"/>
        </w:rPr>
        <w:t>Information Systems Research, 13</w:t>
      </w:r>
      <w:r>
        <w:t xml:space="preserve">(3), </w:t>
      </w:r>
      <w:r>
        <w:tab/>
        <w:t xml:space="preserve">334–359. </w:t>
      </w:r>
      <w:hyperlink r:id="rId228">
        <w:r>
          <w:rPr>
            <w:color w:val="0563C1"/>
            <w:u w:val="single" w:color="0563C1"/>
          </w:rPr>
          <w:t>https://doi.org/10.1287/isre.13.3.334.81</w:t>
        </w:r>
      </w:hyperlink>
      <w:hyperlink r:id="rId229">
        <w:r>
          <w:t xml:space="preserve"> </w:t>
        </w:r>
      </w:hyperlink>
      <w:r>
        <w:t xml:space="preserve"> </w:t>
      </w:r>
    </w:p>
    <w:p w:rsidR="00F33E7A" w:rsidRDefault="0099653A">
      <w:pPr>
        <w:numPr>
          <w:ilvl w:val="0"/>
          <w:numId w:val="28"/>
        </w:numPr>
        <w:bidi w:val="0"/>
        <w:spacing w:after="5" w:line="233" w:lineRule="auto"/>
        <w:ind w:right="0" w:hanging="360"/>
      </w:pPr>
      <w:r>
        <w:t xml:space="preserve">Merhi, M., Hone, K., &amp; Tarhini, A. (2019). A cross-cultural study of the intention to use mobile banking between Lebanese and British consumers: Extending UTAUT2 with security, privacy and trust. </w:t>
      </w:r>
      <w:r>
        <w:rPr>
          <w:sz w:val="30"/>
        </w:rPr>
        <w:t xml:space="preserve">Technology in Society, </w:t>
      </w:r>
    </w:p>
    <w:p w:rsidR="00F33E7A" w:rsidRDefault="0099653A">
      <w:pPr>
        <w:bidi w:val="0"/>
        <w:spacing w:after="105" w:line="249" w:lineRule="auto"/>
        <w:ind w:left="762" w:right="96" w:hanging="10"/>
        <w:jc w:val="left"/>
      </w:pPr>
      <w:r>
        <w:rPr>
          <w:sz w:val="30"/>
        </w:rPr>
        <w:t>59</w:t>
      </w:r>
      <w:r>
        <w:t xml:space="preserve">, 101151. </w:t>
      </w:r>
      <w:hyperlink r:id="rId230">
        <w:r>
          <w:rPr>
            <w:color w:val="0563C1"/>
            <w:u w:val="single" w:color="0563C1"/>
          </w:rPr>
          <w:t>https://doi.org/10.1016/j.techsoc.2019.101151</w:t>
        </w:r>
      </w:hyperlink>
      <w:hyperlink r:id="rId231">
        <w:r>
          <w:t xml:space="preserve"> </w:t>
        </w:r>
      </w:hyperlink>
      <w:r>
        <w:t xml:space="preserve"> </w:t>
      </w:r>
    </w:p>
    <w:p w:rsidR="00F33E7A" w:rsidRDefault="0099653A">
      <w:pPr>
        <w:numPr>
          <w:ilvl w:val="0"/>
          <w:numId w:val="28"/>
        </w:numPr>
        <w:bidi w:val="0"/>
        <w:spacing w:after="5" w:line="233" w:lineRule="auto"/>
        <w:ind w:right="0" w:hanging="360"/>
      </w:pPr>
      <w:r>
        <w:t xml:space="preserve">Saudi Arabian Monetary Authority. (2017). </w:t>
      </w:r>
      <w:r>
        <w:rPr>
          <w:sz w:val="30"/>
        </w:rPr>
        <w:t>Cyber security framewor</w:t>
      </w:r>
      <w:r>
        <w:rPr>
          <w:sz w:val="30"/>
        </w:rPr>
        <w:t>k</w:t>
      </w:r>
      <w:r>
        <w:t xml:space="preserve">. </w:t>
      </w:r>
      <w:hyperlink r:id="rId232">
        <w:r>
          <w:rPr>
            <w:color w:val="0563C1"/>
            <w:u w:val="single" w:color="0563C1"/>
          </w:rPr>
          <w:t>https://www.sama.gov.sa/en</w:t>
        </w:r>
      </w:hyperlink>
      <w:hyperlink r:id="rId233">
        <w:r>
          <w:rPr>
            <w:color w:val="0563C1"/>
            <w:u w:val="single" w:color="0563C1"/>
          </w:rPr>
          <w:t>-</w:t>
        </w:r>
      </w:hyperlink>
    </w:p>
    <w:p w:rsidR="00F33E7A" w:rsidRDefault="0099653A">
      <w:pPr>
        <w:bidi w:val="0"/>
        <w:spacing w:after="147" w:line="249" w:lineRule="auto"/>
        <w:ind w:left="762" w:right="96" w:hanging="10"/>
        <w:jc w:val="left"/>
      </w:pPr>
      <w:hyperlink r:id="rId234">
        <w:r>
          <w:rPr>
            <w:color w:val="0563C1"/>
            <w:u w:val="single" w:color="0563C1"/>
          </w:rPr>
          <w:t>US/RulesInstructions/CyberSecurity/Cyber%20Security%20Framework.pdf</w:t>
        </w:r>
      </w:hyperlink>
      <w:hyperlink r:id="rId235">
        <w:r>
          <w:t xml:space="preserve"> </w:t>
        </w:r>
      </w:hyperlink>
      <w:r>
        <w:t xml:space="preserve"> </w:t>
      </w:r>
    </w:p>
    <w:p w:rsidR="00F33E7A" w:rsidRDefault="0099653A">
      <w:pPr>
        <w:numPr>
          <w:ilvl w:val="0"/>
          <w:numId w:val="28"/>
        </w:numPr>
        <w:bidi w:val="0"/>
        <w:spacing w:after="5" w:line="233" w:lineRule="auto"/>
        <w:ind w:right="0" w:hanging="360"/>
      </w:pPr>
      <w:r>
        <w:t>Venkatesh, V., Morris, M. G., Davis, G. B., &amp; Davis, F. D. (2003). User acceptance of information technology: Toward a</w:t>
      </w:r>
      <w:r>
        <w:t xml:space="preserve"> unified view. </w:t>
      </w:r>
      <w:r>
        <w:rPr>
          <w:sz w:val="30"/>
        </w:rPr>
        <w:t xml:space="preserve">MIS Quarterly, </w:t>
      </w:r>
    </w:p>
    <w:p w:rsidR="00F33E7A" w:rsidRDefault="0099653A">
      <w:pPr>
        <w:bidi w:val="0"/>
        <w:spacing w:after="147" w:line="249" w:lineRule="auto"/>
        <w:ind w:left="762" w:right="96" w:hanging="10"/>
        <w:jc w:val="left"/>
      </w:pPr>
      <w:r>
        <w:rPr>
          <w:sz w:val="30"/>
        </w:rPr>
        <w:t>27</w:t>
      </w:r>
      <w:r>
        <w:t xml:space="preserve">(3), 425–478. </w:t>
      </w:r>
      <w:hyperlink r:id="rId236">
        <w:r>
          <w:rPr>
            <w:color w:val="0563C1"/>
            <w:u w:val="single" w:color="0563C1"/>
          </w:rPr>
          <w:t>https://doi.org/10.2307/30036540</w:t>
        </w:r>
      </w:hyperlink>
      <w:hyperlink r:id="rId237">
        <w:r>
          <w:t xml:space="preserve"> </w:t>
        </w:r>
      </w:hyperlink>
      <w:r>
        <w:t xml:space="preserve"> </w:t>
      </w:r>
    </w:p>
    <w:p w:rsidR="00F33E7A" w:rsidRDefault="0099653A">
      <w:pPr>
        <w:numPr>
          <w:ilvl w:val="0"/>
          <w:numId w:val="28"/>
        </w:numPr>
        <w:bidi w:val="0"/>
        <w:spacing w:after="30" w:line="233" w:lineRule="auto"/>
        <w:ind w:right="0" w:hanging="360"/>
      </w:pPr>
      <w:r>
        <w:t xml:space="preserve">Whitman, M. E., &amp; Mattord, H. J. (2022). </w:t>
      </w:r>
      <w:r>
        <w:rPr>
          <w:sz w:val="30"/>
        </w:rPr>
        <w:t>Principles of information sec</w:t>
      </w:r>
      <w:r>
        <w:rPr>
          <w:sz w:val="30"/>
        </w:rPr>
        <w:t>urity</w:t>
      </w:r>
      <w:r>
        <w:t xml:space="preserve"> </w:t>
      </w:r>
    </w:p>
    <w:p w:rsidR="00F33E7A" w:rsidRDefault="0099653A">
      <w:pPr>
        <w:tabs>
          <w:tab w:val="center" w:pos="991"/>
          <w:tab w:val="center" w:pos="4755"/>
          <w:tab w:val="right" w:pos="9522"/>
        </w:tabs>
        <w:bidi w:val="0"/>
        <w:spacing w:after="0" w:line="259" w:lineRule="auto"/>
        <w:ind w:left="0" w:right="0" w:firstLine="0"/>
        <w:jc w:val="left"/>
      </w:pPr>
      <w:r>
        <w:rPr>
          <w:rFonts w:ascii="Calibri" w:eastAsia="Calibri" w:hAnsi="Calibri" w:cs="Calibri"/>
          <w:sz w:val="22"/>
        </w:rPr>
        <w:tab/>
      </w:r>
      <w:r>
        <w:t xml:space="preserve">(7th </w:t>
      </w:r>
      <w:r>
        <w:tab/>
        <w:t xml:space="preserve">ed.). </w:t>
      </w:r>
      <w:r>
        <w:tab/>
        <w:t xml:space="preserve">Cengage. </w:t>
      </w:r>
    </w:p>
    <w:p w:rsidR="00F33E7A" w:rsidRDefault="0099653A">
      <w:pPr>
        <w:bidi w:val="0"/>
        <w:spacing w:after="147" w:line="249" w:lineRule="auto"/>
        <w:ind w:left="762" w:right="96" w:hanging="10"/>
        <w:jc w:val="left"/>
      </w:pPr>
      <w:hyperlink r:id="rId238">
        <w:r>
          <w:rPr>
            <w:color w:val="0563C1"/>
            <w:u w:val="single" w:color="0563C1"/>
          </w:rPr>
          <w:t>https://www.cengage.com/c/principles</w:t>
        </w:r>
      </w:hyperlink>
      <w:hyperlink r:id="rId239">
        <w:r>
          <w:rPr>
            <w:color w:val="0563C1"/>
            <w:u w:val="single" w:color="0563C1"/>
          </w:rPr>
          <w:t>-</w:t>
        </w:r>
      </w:hyperlink>
      <w:hyperlink r:id="rId240">
        <w:r>
          <w:rPr>
            <w:color w:val="0563C1"/>
            <w:u w:val="single" w:color="0563C1"/>
          </w:rPr>
          <w:t>of</w:t>
        </w:r>
      </w:hyperlink>
      <w:hyperlink r:id="rId241">
        <w:r>
          <w:rPr>
            <w:color w:val="0563C1"/>
            <w:u w:val="single" w:color="0563C1"/>
          </w:rPr>
          <w:t>-</w:t>
        </w:r>
      </w:hyperlink>
      <w:hyperlink r:id="rId242">
        <w:r>
          <w:rPr>
            <w:color w:val="0563C1"/>
            <w:u w:val="single" w:color="0563C1"/>
          </w:rPr>
          <w:t>information</w:t>
        </w:r>
      </w:hyperlink>
      <w:hyperlink r:id="rId243">
        <w:r>
          <w:rPr>
            <w:color w:val="0563C1"/>
            <w:u w:val="single" w:color="0563C1"/>
          </w:rPr>
          <w:t>-</w:t>
        </w:r>
      </w:hyperlink>
      <w:hyperlink r:id="rId244">
        <w:r>
          <w:rPr>
            <w:color w:val="0563C1"/>
            <w:u w:val="single" w:color="0563C1"/>
          </w:rPr>
          <w:t>security</w:t>
        </w:r>
      </w:hyperlink>
      <w:hyperlink r:id="rId245">
        <w:r>
          <w:rPr>
            <w:color w:val="0563C1"/>
            <w:u w:val="single" w:color="0563C1"/>
          </w:rPr>
          <w:t>-</w:t>
        </w:r>
      </w:hyperlink>
      <w:hyperlink r:id="rId246">
        <w:r>
          <w:rPr>
            <w:color w:val="0563C1"/>
            <w:u w:val="single" w:color="0563C1"/>
          </w:rPr>
          <w:t>7e</w:t>
        </w:r>
      </w:hyperlink>
      <w:hyperlink r:id="rId247"/>
      <w:hyperlink r:id="rId248">
        <w:r>
          <w:rPr>
            <w:color w:val="0563C1"/>
            <w:u w:val="single" w:color="0563C1"/>
          </w:rPr>
          <w:t>whitman</w:t>
        </w:r>
      </w:hyperlink>
      <w:hyperlink r:id="rId249">
        <w:r>
          <w:rPr>
            <w:color w:val="0563C1"/>
            <w:u w:val="single" w:color="0563C1"/>
          </w:rPr>
          <w:t>-</w:t>
        </w:r>
      </w:hyperlink>
      <w:hyperlink r:id="rId250">
        <w:r>
          <w:rPr>
            <w:color w:val="0563C1"/>
            <w:u w:val="single" w:color="0563C1"/>
          </w:rPr>
          <w:t>mattord/9780357506431/</w:t>
        </w:r>
      </w:hyperlink>
      <w:hyperlink r:id="rId251">
        <w:r>
          <w:t xml:space="preserve"> </w:t>
        </w:r>
      </w:hyperlink>
      <w:r>
        <w:t xml:space="preserve"> </w:t>
      </w:r>
    </w:p>
    <w:p w:rsidR="00F33E7A" w:rsidRDefault="0099653A">
      <w:pPr>
        <w:numPr>
          <w:ilvl w:val="0"/>
          <w:numId w:val="28"/>
        </w:numPr>
        <w:bidi w:val="0"/>
        <w:spacing w:after="170" w:line="233" w:lineRule="auto"/>
        <w:ind w:right="0" w:hanging="360"/>
      </w:pPr>
      <w:r>
        <w:t xml:space="preserve">Yousafzai, S. Y., Pallister, J. G., &amp; Foxall, G. R. (2003). A proposed model of e-trust for electronic banking. </w:t>
      </w:r>
      <w:r>
        <w:rPr>
          <w:sz w:val="30"/>
        </w:rPr>
        <w:t>Technovation, 23</w:t>
      </w:r>
      <w:r>
        <w:t xml:space="preserve">(11), 847–860. https://doi.org/10.1016/S0166-4972(03)00130-5 </w:t>
      </w:r>
    </w:p>
    <w:p w:rsidR="00F33E7A" w:rsidRDefault="0099653A">
      <w:pPr>
        <w:bidi w:val="0"/>
        <w:spacing w:after="353" w:line="259" w:lineRule="auto"/>
        <w:ind w:left="0" w:right="158" w:firstLine="0"/>
        <w:jc w:val="right"/>
      </w:pPr>
      <w:r>
        <w:t xml:space="preserve"> </w:t>
      </w:r>
    </w:p>
    <w:p w:rsidR="00F33E7A" w:rsidRDefault="0099653A">
      <w:pPr>
        <w:bidi w:val="0"/>
        <w:spacing w:after="0" w:line="341" w:lineRule="auto"/>
        <w:ind w:left="9270" w:right="158" w:firstLine="0"/>
        <w:jc w:val="center"/>
      </w:pPr>
      <w:r>
        <w:rPr>
          <w:b/>
        </w:rPr>
        <w:t xml:space="preserve"> </w:t>
      </w:r>
      <w:r>
        <w:t xml:space="preserve"> </w:t>
      </w:r>
    </w:p>
    <w:p w:rsidR="00F33E7A" w:rsidRDefault="0099653A">
      <w:pPr>
        <w:bidi w:val="0"/>
        <w:spacing w:after="158" w:line="259" w:lineRule="auto"/>
        <w:ind w:left="0" w:right="158" w:firstLine="0"/>
        <w:jc w:val="right"/>
      </w:pPr>
      <w:r>
        <w:t xml:space="preserve"> </w:t>
      </w:r>
    </w:p>
    <w:p w:rsidR="00F33E7A" w:rsidRDefault="0099653A">
      <w:pPr>
        <w:bidi w:val="0"/>
        <w:spacing w:after="156" w:line="259" w:lineRule="auto"/>
        <w:ind w:left="0" w:right="158" w:firstLine="0"/>
        <w:jc w:val="right"/>
      </w:pPr>
      <w:r>
        <w:t xml:space="preserve"> </w:t>
      </w:r>
    </w:p>
    <w:p w:rsidR="00F33E7A" w:rsidRDefault="0099653A">
      <w:pPr>
        <w:bidi w:val="0"/>
        <w:spacing w:after="156" w:line="259" w:lineRule="auto"/>
        <w:ind w:left="0" w:right="158" w:firstLine="0"/>
        <w:jc w:val="right"/>
      </w:pPr>
      <w:r>
        <w:t xml:space="preserve"> </w:t>
      </w:r>
    </w:p>
    <w:p w:rsidR="00F33E7A" w:rsidRDefault="0099653A">
      <w:pPr>
        <w:bidi w:val="0"/>
        <w:spacing w:after="158" w:line="259" w:lineRule="auto"/>
        <w:ind w:left="0" w:right="158" w:firstLine="0"/>
        <w:jc w:val="right"/>
      </w:pPr>
      <w:r>
        <w:t xml:space="preserve"> </w:t>
      </w:r>
    </w:p>
    <w:p w:rsidR="00F33E7A" w:rsidRDefault="0099653A">
      <w:pPr>
        <w:bidi w:val="0"/>
        <w:spacing w:after="156" w:line="259" w:lineRule="auto"/>
        <w:ind w:left="0" w:right="158" w:firstLine="0"/>
        <w:jc w:val="right"/>
      </w:pPr>
      <w:r>
        <w:t xml:space="preserve"> </w:t>
      </w:r>
    </w:p>
    <w:p w:rsidR="00F33E7A" w:rsidRDefault="0099653A">
      <w:pPr>
        <w:bidi w:val="0"/>
        <w:spacing w:after="158" w:line="259" w:lineRule="auto"/>
        <w:ind w:left="0" w:right="158" w:firstLine="0"/>
        <w:jc w:val="right"/>
      </w:pPr>
      <w:r>
        <w:t xml:space="preserve"> </w:t>
      </w:r>
    </w:p>
    <w:p w:rsidR="00F33E7A" w:rsidRDefault="0099653A">
      <w:pPr>
        <w:bidi w:val="0"/>
        <w:spacing w:after="156" w:line="259" w:lineRule="auto"/>
        <w:ind w:left="0" w:right="158" w:firstLine="0"/>
        <w:jc w:val="right"/>
      </w:pPr>
      <w:r>
        <w:t xml:space="preserve"> </w:t>
      </w:r>
    </w:p>
    <w:p w:rsidR="00F33E7A" w:rsidRDefault="0099653A">
      <w:pPr>
        <w:bidi w:val="0"/>
        <w:spacing w:after="156" w:line="259" w:lineRule="auto"/>
        <w:ind w:left="0" w:right="158" w:firstLine="0"/>
        <w:jc w:val="right"/>
      </w:pPr>
      <w:r>
        <w:t xml:space="preserve"> </w:t>
      </w:r>
    </w:p>
    <w:p w:rsidR="00F33E7A" w:rsidRDefault="0099653A">
      <w:pPr>
        <w:bidi w:val="0"/>
        <w:spacing w:after="158" w:line="259" w:lineRule="auto"/>
        <w:ind w:left="0" w:right="158" w:firstLine="0"/>
        <w:jc w:val="right"/>
      </w:pPr>
      <w:r>
        <w:t xml:space="preserve"> </w:t>
      </w:r>
    </w:p>
    <w:p w:rsidR="00F33E7A" w:rsidRDefault="0099653A">
      <w:pPr>
        <w:bidi w:val="0"/>
        <w:spacing w:after="0" w:line="259" w:lineRule="auto"/>
        <w:ind w:left="0" w:right="158" w:firstLine="0"/>
        <w:jc w:val="right"/>
      </w:pPr>
      <w:r>
        <w:t xml:space="preserve"> </w:t>
      </w:r>
    </w:p>
    <w:p w:rsidR="00F33E7A" w:rsidRDefault="0099653A">
      <w:pPr>
        <w:bidi w:val="0"/>
        <w:spacing w:after="156" w:line="259" w:lineRule="auto"/>
        <w:ind w:left="0" w:right="158" w:firstLine="0"/>
        <w:jc w:val="right"/>
      </w:pPr>
      <w:r>
        <w:t xml:space="preserve"> </w:t>
      </w:r>
    </w:p>
    <w:p w:rsidR="00F33E7A" w:rsidRDefault="0099653A">
      <w:pPr>
        <w:bidi w:val="0"/>
        <w:spacing w:after="158" w:line="259" w:lineRule="auto"/>
        <w:ind w:left="0" w:right="158" w:firstLine="0"/>
        <w:jc w:val="right"/>
      </w:pPr>
      <w:r>
        <w:t xml:space="preserve"> </w:t>
      </w:r>
    </w:p>
    <w:p w:rsidR="00F33E7A" w:rsidRDefault="0099653A">
      <w:pPr>
        <w:bidi w:val="0"/>
        <w:spacing w:after="156" w:line="259" w:lineRule="auto"/>
        <w:ind w:left="0" w:right="158" w:firstLine="0"/>
        <w:jc w:val="right"/>
      </w:pPr>
      <w:r>
        <w:t xml:space="preserve"> </w:t>
      </w:r>
    </w:p>
    <w:p w:rsidR="00F33E7A" w:rsidRDefault="0099653A">
      <w:pPr>
        <w:bidi w:val="0"/>
        <w:spacing w:after="158" w:line="259" w:lineRule="auto"/>
        <w:ind w:left="0" w:right="158" w:firstLine="0"/>
        <w:jc w:val="right"/>
      </w:pPr>
      <w:r>
        <w:t xml:space="preserve"> </w:t>
      </w:r>
    </w:p>
    <w:p w:rsidR="00F33E7A" w:rsidRDefault="0099653A">
      <w:pPr>
        <w:bidi w:val="0"/>
        <w:spacing w:after="156" w:line="259" w:lineRule="auto"/>
        <w:ind w:left="0" w:right="158" w:firstLine="0"/>
        <w:jc w:val="right"/>
      </w:pPr>
      <w:r>
        <w:t xml:space="preserve"> </w:t>
      </w:r>
    </w:p>
    <w:p w:rsidR="00F33E7A" w:rsidRDefault="0099653A">
      <w:pPr>
        <w:bidi w:val="0"/>
        <w:spacing w:after="156" w:line="259" w:lineRule="auto"/>
        <w:ind w:left="0" w:right="158" w:firstLine="0"/>
        <w:jc w:val="right"/>
      </w:pPr>
      <w:r>
        <w:t xml:space="preserve"> </w:t>
      </w:r>
    </w:p>
    <w:p w:rsidR="00F33E7A" w:rsidRDefault="0099653A">
      <w:pPr>
        <w:bidi w:val="0"/>
        <w:spacing w:after="158" w:line="259" w:lineRule="auto"/>
        <w:ind w:left="0" w:right="158" w:firstLine="0"/>
        <w:jc w:val="right"/>
      </w:pPr>
      <w:r>
        <w:t xml:space="preserve"> </w:t>
      </w:r>
    </w:p>
    <w:p w:rsidR="00F33E7A" w:rsidRDefault="0099653A">
      <w:pPr>
        <w:bidi w:val="0"/>
        <w:spacing w:after="156" w:line="259" w:lineRule="auto"/>
        <w:ind w:left="0" w:right="158" w:firstLine="0"/>
        <w:jc w:val="right"/>
      </w:pPr>
      <w:r>
        <w:t xml:space="preserve"> </w:t>
      </w:r>
    </w:p>
    <w:p w:rsidR="00F33E7A" w:rsidRDefault="0099653A">
      <w:pPr>
        <w:bidi w:val="0"/>
        <w:spacing w:after="593" w:line="259" w:lineRule="auto"/>
        <w:ind w:left="0" w:right="163" w:firstLine="0"/>
        <w:jc w:val="right"/>
      </w:pPr>
      <w:r>
        <w:rPr>
          <w:b/>
        </w:rPr>
        <w:t xml:space="preserve"> </w:t>
      </w:r>
    </w:p>
    <w:p w:rsidR="00F33E7A" w:rsidRDefault="0099653A">
      <w:pPr>
        <w:spacing w:after="180" w:line="259" w:lineRule="auto"/>
        <w:ind w:left="10" w:right="4106" w:hanging="10"/>
        <w:jc w:val="right"/>
      </w:pPr>
      <w:r>
        <w:rPr>
          <w:b/>
          <w:bCs/>
          <w:sz w:val="48"/>
          <w:szCs w:val="48"/>
          <w:rtl/>
        </w:rPr>
        <w:t xml:space="preserve">الملاحق </w:t>
      </w:r>
    </w:p>
    <w:p w:rsidR="00F33E7A" w:rsidRDefault="0099653A">
      <w:pPr>
        <w:bidi w:val="0"/>
        <w:spacing w:after="158" w:line="259" w:lineRule="auto"/>
        <w:ind w:left="0" w:right="158" w:firstLine="0"/>
        <w:jc w:val="right"/>
      </w:pPr>
      <w:r>
        <w:t xml:space="preserve"> </w:t>
      </w:r>
    </w:p>
    <w:p w:rsidR="00F33E7A" w:rsidRDefault="0099653A">
      <w:pPr>
        <w:bidi w:val="0"/>
        <w:spacing w:after="156" w:line="259" w:lineRule="auto"/>
        <w:ind w:left="0" w:right="158" w:firstLine="0"/>
        <w:jc w:val="right"/>
      </w:pPr>
      <w:r>
        <w:t xml:space="preserve"> </w:t>
      </w:r>
    </w:p>
    <w:p w:rsidR="00F33E7A" w:rsidRDefault="0099653A">
      <w:pPr>
        <w:bidi w:val="0"/>
        <w:spacing w:after="158" w:line="259" w:lineRule="auto"/>
        <w:ind w:left="0" w:right="158" w:firstLine="0"/>
        <w:jc w:val="right"/>
      </w:pPr>
      <w:r>
        <w:t xml:space="preserve"> </w:t>
      </w:r>
    </w:p>
    <w:p w:rsidR="00F33E7A" w:rsidRDefault="0099653A">
      <w:pPr>
        <w:bidi w:val="0"/>
        <w:spacing w:after="156" w:line="259" w:lineRule="auto"/>
        <w:ind w:left="0" w:right="158" w:firstLine="0"/>
        <w:jc w:val="right"/>
      </w:pPr>
      <w:r>
        <w:t xml:space="preserve"> </w:t>
      </w:r>
    </w:p>
    <w:p w:rsidR="00F33E7A" w:rsidRDefault="0099653A">
      <w:pPr>
        <w:bidi w:val="0"/>
        <w:spacing w:after="156" w:line="259" w:lineRule="auto"/>
        <w:ind w:left="0" w:right="158" w:firstLine="0"/>
        <w:jc w:val="right"/>
      </w:pPr>
      <w:r>
        <w:t xml:space="preserve"> </w:t>
      </w:r>
    </w:p>
    <w:p w:rsidR="00F33E7A" w:rsidRDefault="0099653A">
      <w:pPr>
        <w:bidi w:val="0"/>
        <w:spacing w:after="158" w:line="259" w:lineRule="auto"/>
        <w:ind w:left="0" w:right="158" w:firstLine="0"/>
        <w:jc w:val="right"/>
      </w:pPr>
      <w:r>
        <w:t xml:space="preserve"> </w:t>
      </w:r>
    </w:p>
    <w:p w:rsidR="00F33E7A" w:rsidRDefault="0099653A">
      <w:pPr>
        <w:bidi w:val="0"/>
        <w:spacing w:after="352" w:line="259" w:lineRule="auto"/>
        <w:ind w:left="0" w:right="158" w:firstLine="0"/>
        <w:jc w:val="right"/>
      </w:pPr>
      <w:r>
        <w:t xml:space="preserve"> </w:t>
      </w:r>
    </w:p>
    <w:p w:rsidR="00F33E7A" w:rsidRDefault="0099653A">
      <w:pPr>
        <w:bidi w:val="0"/>
        <w:spacing w:after="0" w:line="259" w:lineRule="auto"/>
        <w:ind w:left="0" w:right="158" w:firstLine="0"/>
        <w:jc w:val="right"/>
      </w:pPr>
      <w:r>
        <w:t xml:space="preserve"> </w:t>
      </w:r>
    </w:p>
    <w:p w:rsidR="00F33E7A" w:rsidRDefault="0099653A">
      <w:pPr>
        <w:bidi w:val="0"/>
        <w:spacing w:after="156" w:line="259" w:lineRule="auto"/>
        <w:ind w:left="0" w:right="158" w:firstLine="0"/>
        <w:jc w:val="right"/>
      </w:pPr>
      <w:r>
        <w:t xml:space="preserve"> </w:t>
      </w:r>
    </w:p>
    <w:p w:rsidR="00F33E7A" w:rsidRDefault="0099653A">
      <w:pPr>
        <w:bidi w:val="0"/>
        <w:spacing w:after="158" w:line="259" w:lineRule="auto"/>
        <w:ind w:left="0" w:right="158" w:firstLine="0"/>
        <w:jc w:val="right"/>
      </w:pPr>
      <w:r>
        <w:t xml:space="preserve"> </w:t>
      </w:r>
    </w:p>
    <w:p w:rsidR="00F33E7A" w:rsidRDefault="0099653A">
      <w:pPr>
        <w:bidi w:val="0"/>
        <w:spacing w:after="156" w:line="259" w:lineRule="auto"/>
        <w:ind w:left="0" w:right="158" w:firstLine="0"/>
        <w:jc w:val="right"/>
      </w:pPr>
      <w:r>
        <w:t xml:space="preserve"> </w:t>
      </w:r>
    </w:p>
    <w:p w:rsidR="00F33E7A" w:rsidRDefault="0099653A">
      <w:pPr>
        <w:bidi w:val="0"/>
        <w:spacing w:after="158" w:line="259" w:lineRule="auto"/>
        <w:ind w:left="0" w:right="158" w:firstLine="0"/>
        <w:jc w:val="right"/>
      </w:pPr>
      <w:r>
        <w:t xml:space="preserve"> </w:t>
      </w:r>
    </w:p>
    <w:p w:rsidR="00F33E7A" w:rsidRDefault="0099653A">
      <w:pPr>
        <w:bidi w:val="0"/>
        <w:spacing w:after="156" w:line="259" w:lineRule="auto"/>
        <w:ind w:left="0" w:right="158" w:firstLine="0"/>
        <w:jc w:val="right"/>
      </w:pPr>
      <w:r>
        <w:t xml:space="preserve"> </w:t>
      </w:r>
    </w:p>
    <w:p w:rsidR="00F33E7A" w:rsidRDefault="0099653A">
      <w:pPr>
        <w:bidi w:val="0"/>
        <w:spacing w:after="156" w:line="259" w:lineRule="auto"/>
        <w:ind w:left="0" w:right="158" w:firstLine="0"/>
        <w:jc w:val="right"/>
      </w:pPr>
      <w:r>
        <w:t xml:space="preserve"> </w:t>
      </w:r>
    </w:p>
    <w:p w:rsidR="00F33E7A" w:rsidRDefault="0099653A">
      <w:pPr>
        <w:bidi w:val="0"/>
        <w:spacing w:after="158" w:line="259" w:lineRule="auto"/>
        <w:ind w:left="0" w:right="158" w:firstLine="0"/>
        <w:jc w:val="right"/>
      </w:pPr>
      <w:r>
        <w:t xml:space="preserve"> </w:t>
      </w:r>
    </w:p>
    <w:p w:rsidR="00F33E7A" w:rsidRDefault="0099653A">
      <w:pPr>
        <w:bidi w:val="0"/>
        <w:spacing w:after="156" w:line="259" w:lineRule="auto"/>
        <w:ind w:left="0" w:right="158" w:firstLine="0"/>
        <w:jc w:val="right"/>
      </w:pPr>
      <w:r>
        <w:t xml:space="preserve"> </w:t>
      </w:r>
    </w:p>
    <w:p w:rsidR="00F33E7A" w:rsidRDefault="0099653A">
      <w:pPr>
        <w:bidi w:val="0"/>
        <w:spacing w:after="686" w:line="259" w:lineRule="auto"/>
        <w:ind w:left="0" w:right="158" w:firstLine="0"/>
        <w:jc w:val="right"/>
      </w:pPr>
      <w:r>
        <w:t xml:space="preserve"> </w:t>
      </w:r>
    </w:p>
    <w:p w:rsidR="00F33E7A" w:rsidRDefault="0099653A">
      <w:pPr>
        <w:pStyle w:val="Heading1"/>
        <w:spacing w:after="143"/>
        <w:ind w:left="0" w:right="3955" w:firstLine="0"/>
      </w:pPr>
      <w:r>
        <w:rPr>
          <w:bCs/>
          <w:sz w:val="56"/>
          <w:szCs w:val="56"/>
          <w:rtl/>
        </w:rPr>
        <w:t xml:space="preserve">الاستبانة </w:t>
      </w:r>
      <w:r>
        <w:rPr>
          <w:bCs/>
          <w:sz w:val="56"/>
          <w:szCs w:val="56"/>
          <w:rtl/>
        </w:rPr>
        <w:t xml:space="preserve"> </w:t>
      </w:r>
    </w:p>
    <w:p w:rsidR="00F33E7A" w:rsidRDefault="0099653A">
      <w:pPr>
        <w:bidi w:val="0"/>
        <w:spacing w:after="353" w:line="259" w:lineRule="auto"/>
        <w:ind w:left="0" w:right="158" w:firstLine="0"/>
        <w:jc w:val="right"/>
      </w:pPr>
      <w:r>
        <w:t xml:space="preserve"> </w:t>
      </w:r>
    </w:p>
    <w:p w:rsidR="00F33E7A" w:rsidRDefault="0099653A">
      <w:pPr>
        <w:bidi w:val="0"/>
        <w:spacing w:after="353" w:line="259" w:lineRule="auto"/>
        <w:ind w:left="0" w:right="158" w:firstLine="0"/>
        <w:jc w:val="right"/>
      </w:pPr>
      <w:r>
        <w:t xml:space="preserve"> </w:t>
      </w:r>
    </w:p>
    <w:p w:rsidR="00F33E7A" w:rsidRDefault="0099653A">
      <w:pPr>
        <w:bidi w:val="0"/>
        <w:spacing w:after="351" w:line="259" w:lineRule="auto"/>
        <w:ind w:left="0" w:right="158" w:firstLine="0"/>
        <w:jc w:val="right"/>
      </w:pPr>
      <w:r>
        <w:t xml:space="preserve"> </w:t>
      </w:r>
    </w:p>
    <w:p w:rsidR="00F33E7A" w:rsidRDefault="0099653A">
      <w:pPr>
        <w:bidi w:val="0"/>
        <w:spacing w:after="353" w:line="259" w:lineRule="auto"/>
        <w:ind w:left="0" w:right="158" w:firstLine="0"/>
        <w:jc w:val="right"/>
      </w:pPr>
      <w:r>
        <w:t xml:space="preserve"> </w:t>
      </w:r>
    </w:p>
    <w:p w:rsidR="00F33E7A" w:rsidRDefault="0099653A">
      <w:pPr>
        <w:bidi w:val="0"/>
        <w:spacing w:after="353" w:line="259" w:lineRule="auto"/>
        <w:ind w:left="0" w:right="158" w:firstLine="0"/>
        <w:jc w:val="right"/>
      </w:pPr>
      <w:r>
        <w:t xml:space="preserve"> </w:t>
      </w:r>
    </w:p>
    <w:p w:rsidR="00F33E7A" w:rsidRDefault="0099653A">
      <w:pPr>
        <w:bidi w:val="0"/>
        <w:spacing w:after="0" w:line="259" w:lineRule="auto"/>
        <w:ind w:left="0" w:right="158" w:firstLine="0"/>
        <w:jc w:val="right"/>
      </w:pPr>
      <w:r>
        <w:t xml:space="preserve"> </w:t>
      </w:r>
    </w:p>
    <w:p w:rsidR="00F33E7A" w:rsidRDefault="0099653A">
      <w:pPr>
        <w:spacing w:after="289" w:line="259" w:lineRule="auto"/>
        <w:ind w:left="107" w:right="-7856" w:hanging="10"/>
        <w:jc w:val="left"/>
      </w:pPr>
      <w:r>
        <w:rPr>
          <w:noProof/>
        </w:rPr>
        <w:drawing>
          <wp:anchor distT="0" distB="0" distL="114300" distR="114300" simplePos="0" relativeHeight="251659264" behindDoc="0" locked="0" layoutInCell="1" allowOverlap="0">
            <wp:simplePos x="0" y="0"/>
            <wp:positionH relativeFrom="column">
              <wp:posOffset>-227439</wp:posOffset>
            </wp:positionH>
            <wp:positionV relativeFrom="paragraph">
              <wp:posOffset>-237919</wp:posOffset>
            </wp:positionV>
            <wp:extent cx="2226945" cy="885825"/>
            <wp:effectExtent l="0" t="0" r="0" b="0"/>
            <wp:wrapSquare wrapText="bothSides"/>
            <wp:docPr id="57645" name="Picture 57645"/>
            <wp:cNvGraphicFramePr/>
            <a:graphic xmlns:a="http://schemas.openxmlformats.org/drawingml/2006/main">
              <a:graphicData uri="http://schemas.openxmlformats.org/drawingml/2006/picture">
                <pic:pic xmlns:pic="http://schemas.openxmlformats.org/drawingml/2006/picture">
                  <pic:nvPicPr>
                    <pic:cNvPr id="57645" name="Picture 57645"/>
                    <pic:cNvPicPr/>
                  </pic:nvPicPr>
                  <pic:blipFill>
                    <a:blip r:embed="rId252"/>
                    <a:stretch>
                      <a:fillRect/>
                    </a:stretch>
                  </pic:blipFill>
                  <pic:spPr>
                    <a:xfrm>
                      <a:off x="0" y="0"/>
                      <a:ext cx="2226945" cy="885825"/>
                    </a:xfrm>
                    <a:prstGeom prst="rect">
                      <a:avLst/>
                    </a:prstGeom>
                  </pic:spPr>
                </pic:pic>
              </a:graphicData>
            </a:graphic>
          </wp:anchor>
        </w:drawing>
      </w:r>
      <w:r>
        <w:rPr>
          <w:rFonts w:ascii="Arial" w:eastAsia="Arial" w:hAnsi="Arial" w:cs="Arial"/>
          <w:sz w:val="24"/>
          <w:szCs w:val="24"/>
          <w:rtl/>
        </w:rPr>
        <w:t xml:space="preserve">  </w:t>
      </w:r>
      <w:r>
        <w:rPr>
          <w:rFonts w:ascii="Arial" w:eastAsia="Arial" w:hAnsi="Arial" w:cs="Arial"/>
          <w:b/>
          <w:bCs/>
          <w:szCs w:val="28"/>
          <w:rtl/>
        </w:rPr>
        <w:t>جامعة ميدأوشن</w:t>
      </w:r>
      <w:r>
        <w:rPr>
          <w:rFonts w:ascii="Calibri" w:eastAsia="Calibri" w:hAnsi="Calibri" w:cs="Calibri"/>
          <w:b/>
          <w:bCs/>
          <w:szCs w:val="28"/>
          <w:rtl/>
        </w:rPr>
        <w:t xml:space="preserve"> </w:t>
      </w:r>
      <w:r>
        <w:rPr>
          <w:rFonts w:ascii="Arial" w:eastAsia="Arial" w:hAnsi="Arial" w:cs="Arial"/>
          <w:b/>
          <w:bCs/>
          <w:szCs w:val="28"/>
          <w:rtl/>
        </w:rPr>
        <w:t xml:space="preserve"> </w:t>
      </w:r>
    </w:p>
    <w:p w:rsidR="00F33E7A" w:rsidRDefault="0099653A">
      <w:pPr>
        <w:spacing w:after="258" w:line="259" w:lineRule="auto"/>
        <w:ind w:left="107" w:right="-7856" w:hanging="10"/>
        <w:jc w:val="left"/>
      </w:pPr>
      <w:r>
        <w:rPr>
          <w:rFonts w:ascii="Arial" w:eastAsia="Arial" w:hAnsi="Arial" w:cs="Arial"/>
          <w:b/>
          <w:bCs/>
          <w:szCs w:val="28"/>
          <w:rtl/>
        </w:rPr>
        <w:t xml:space="preserve">    كلية الإدار ة</w:t>
      </w:r>
      <w:r>
        <w:rPr>
          <w:rFonts w:ascii="Arial" w:eastAsia="Arial" w:hAnsi="Arial" w:cs="Arial"/>
          <w:szCs w:val="28"/>
          <w:rtl/>
        </w:rPr>
        <w:t xml:space="preserve"> </w:t>
      </w:r>
    </w:p>
    <w:p w:rsidR="00F33E7A" w:rsidRDefault="0099653A">
      <w:pPr>
        <w:bidi w:val="0"/>
        <w:spacing w:after="182" w:line="259" w:lineRule="auto"/>
        <w:ind w:left="0" w:right="176" w:firstLine="0"/>
        <w:jc w:val="right"/>
      </w:pPr>
      <w:r>
        <w:rPr>
          <w:rFonts w:ascii="Arial" w:eastAsia="Arial" w:hAnsi="Arial" w:cs="Arial"/>
          <w:sz w:val="24"/>
        </w:rPr>
        <w:t xml:space="preserve"> </w:t>
      </w:r>
    </w:p>
    <w:p w:rsidR="00F33E7A" w:rsidRDefault="0099653A">
      <w:pPr>
        <w:bidi w:val="0"/>
        <w:spacing w:after="184" w:line="259" w:lineRule="auto"/>
        <w:ind w:left="0" w:right="176" w:firstLine="0"/>
        <w:jc w:val="right"/>
      </w:pPr>
      <w:r>
        <w:rPr>
          <w:rFonts w:ascii="Arial" w:eastAsia="Arial" w:hAnsi="Arial" w:cs="Arial"/>
          <w:sz w:val="24"/>
        </w:rPr>
        <w:t xml:space="preserve"> </w:t>
      </w:r>
    </w:p>
    <w:p w:rsidR="00F33E7A" w:rsidRDefault="0099653A">
      <w:pPr>
        <w:bidi w:val="0"/>
        <w:spacing w:after="454" w:line="259" w:lineRule="auto"/>
        <w:ind w:left="0" w:right="200" w:firstLine="0"/>
        <w:jc w:val="right"/>
      </w:pPr>
      <w:r>
        <w:rPr>
          <w:rFonts w:ascii="Calibri" w:eastAsia="Calibri" w:hAnsi="Calibri" w:cs="Calibri"/>
          <w:sz w:val="24"/>
        </w:rPr>
        <w:t xml:space="preserve"> </w:t>
      </w:r>
    </w:p>
    <w:p w:rsidR="00F33E7A" w:rsidRDefault="0099653A">
      <w:pPr>
        <w:pStyle w:val="Heading2"/>
        <w:spacing w:after="771"/>
        <w:ind w:left="56" w:firstLine="0"/>
        <w:jc w:val="center"/>
      </w:pPr>
      <w:r>
        <w:rPr>
          <w:bCs/>
          <w:sz w:val="32"/>
          <w:szCs w:val="32"/>
          <w:rtl/>
        </w:rPr>
        <w:t xml:space="preserve">بحث بعنوان </w:t>
      </w:r>
      <w:r>
        <w:rPr>
          <w:bCs/>
          <w:sz w:val="32"/>
          <w:szCs w:val="32"/>
          <w:rtl/>
        </w:rPr>
        <w:t xml:space="preserve"> </w:t>
      </w:r>
    </w:p>
    <w:p w:rsidR="00F33E7A" w:rsidRDefault="0099653A">
      <w:pPr>
        <w:spacing w:after="283" w:line="359" w:lineRule="auto"/>
        <w:ind w:left="2407" w:right="307" w:hanging="2407"/>
        <w:jc w:val="right"/>
      </w:pPr>
      <w:r>
        <w:rPr>
          <w:b/>
          <w:bCs/>
          <w:sz w:val="32"/>
          <w:szCs w:val="32"/>
          <w:rtl/>
        </w:rPr>
        <w:t xml:space="preserve">الأمن السيبارني ودوره في قارر استخدام الخدمات المصرفية عبر الإنترنت دارسة ميدانيةعلى مستخدمي الخدمات البنكية الرقمية  </w:t>
      </w:r>
    </w:p>
    <w:p w:rsidR="00F33E7A" w:rsidRDefault="0099653A">
      <w:pPr>
        <w:bidi w:val="0"/>
        <w:spacing w:after="462" w:line="259" w:lineRule="auto"/>
        <w:ind w:left="0" w:right="287" w:firstLine="0"/>
        <w:jc w:val="center"/>
      </w:pPr>
      <w:r>
        <w:rPr>
          <w:b/>
          <w:sz w:val="32"/>
        </w:rPr>
        <w:t xml:space="preserve"> </w:t>
      </w:r>
    </w:p>
    <w:p w:rsidR="00F33E7A" w:rsidRDefault="0099653A">
      <w:pPr>
        <w:bidi w:val="0"/>
        <w:spacing w:after="350" w:line="259" w:lineRule="auto"/>
        <w:ind w:left="0" w:right="158" w:firstLine="0"/>
        <w:jc w:val="right"/>
      </w:pPr>
      <w:r>
        <w:t xml:space="preserve"> </w:t>
      </w:r>
    </w:p>
    <w:p w:rsidR="00F33E7A" w:rsidRDefault="0099653A">
      <w:pPr>
        <w:bidi w:val="0"/>
        <w:spacing w:after="473" w:line="259" w:lineRule="auto"/>
        <w:ind w:left="0" w:right="158" w:firstLine="0"/>
        <w:jc w:val="right"/>
      </w:pPr>
      <w:r>
        <w:t xml:space="preserve"> </w:t>
      </w:r>
    </w:p>
    <w:p w:rsidR="00F33E7A" w:rsidRDefault="0099653A">
      <w:pPr>
        <w:spacing w:after="442" w:line="261" w:lineRule="auto"/>
        <w:ind w:left="115" w:hanging="10"/>
        <w:jc w:val="center"/>
      </w:pPr>
      <w:r>
        <w:rPr>
          <w:b/>
          <w:bCs/>
          <w:szCs w:val="28"/>
          <w:rtl/>
        </w:rPr>
        <w:t xml:space="preserve">إعداد الباحثة  </w:t>
      </w:r>
    </w:p>
    <w:p w:rsidR="00F33E7A" w:rsidRDefault="0099653A">
      <w:pPr>
        <w:spacing w:after="714" w:line="261" w:lineRule="auto"/>
        <w:ind w:left="115" w:right="44" w:hanging="10"/>
        <w:jc w:val="center"/>
      </w:pPr>
      <w:r>
        <w:rPr>
          <w:b/>
          <w:bCs/>
          <w:szCs w:val="28"/>
          <w:rtl/>
        </w:rPr>
        <w:t>شرو ق المطير ي</w:t>
      </w:r>
      <w:r>
        <w:rPr>
          <w:b/>
          <w:bCs/>
          <w:szCs w:val="28"/>
          <w:rtl/>
        </w:rPr>
        <w:t xml:space="preserve"> </w:t>
      </w:r>
    </w:p>
    <w:p w:rsidR="00F33E7A" w:rsidRDefault="0099653A">
      <w:pPr>
        <w:bidi w:val="0"/>
        <w:spacing w:after="585" w:line="259" w:lineRule="auto"/>
        <w:ind w:left="0" w:right="256" w:firstLine="0"/>
        <w:jc w:val="center"/>
      </w:pPr>
      <w:r>
        <w:rPr>
          <w:b/>
        </w:rPr>
        <w:t xml:space="preserve"> </w:t>
      </w:r>
    </w:p>
    <w:p w:rsidR="00F33E7A" w:rsidRDefault="0099653A">
      <w:pPr>
        <w:bidi w:val="0"/>
        <w:spacing w:after="0" w:line="259" w:lineRule="auto"/>
        <w:ind w:left="0" w:right="256" w:firstLine="0"/>
        <w:jc w:val="center"/>
      </w:pPr>
      <w:r>
        <w:rPr>
          <w:b/>
        </w:rPr>
        <w:t xml:space="preserve"> </w:t>
      </w:r>
    </w:p>
    <w:p w:rsidR="00F33E7A" w:rsidRDefault="0099653A">
      <w:pPr>
        <w:spacing w:after="374" w:line="261" w:lineRule="auto"/>
        <w:ind w:left="115" w:right="40" w:hanging="10"/>
        <w:jc w:val="center"/>
      </w:pPr>
      <w:r>
        <w:rPr>
          <w:b/>
          <w:bCs/>
          <w:szCs w:val="28"/>
          <w:rtl/>
        </w:rPr>
        <w:t xml:space="preserve">تحية طيبة وبعد،  </w:t>
      </w:r>
    </w:p>
    <w:p w:rsidR="00F33E7A" w:rsidRDefault="0099653A">
      <w:pPr>
        <w:spacing w:after="206" w:line="249" w:lineRule="auto"/>
        <w:ind w:left="104" w:right="266" w:hanging="8"/>
        <w:jc w:val="right"/>
      </w:pPr>
      <w:r>
        <w:rPr>
          <w:b/>
          <w:bCs/>
          <w:szCs w:val="28"/>
          <w:rtl/>
        </w:rPr>
        <w:t xml:space="preserve">في إطار إعداد هذه الدارسة التي تهدف إلى التعرف على أثر مستوى تطبيق الأمن السيبارني في بُعده </w:t>
      </w:r>
    </w:p>
    <w:p w:rsidR="00F33E7A" w:rsidRDefault="0099653A">
      <w:pPr>
        <w:spacing w:line="358" w:lineRule="auto"/>
        <w:ind w:left="217" w:right="35" w:hanging="121"/>
        <w:jc w:val="right"/>
      </w:pPr>
      <w:r>
        <w:rPr>
          <w:b/>
          <w:bCs/>
          <w:szCs w:val="28"/>
          <w:rtl/>
        </w:rPr>
        <w:t xml:space="preserve">التقني على الثقة الرقمية وقارر استخدام الخدمات المصرفية عبر الإنترنت لدى مستخدمي الخدمات البنكيةالرقمية في المملكة العربية السعودية، تم </w:t>
      </w:r>
      <w:r>
        <w:rPr>
          <w:b/>
          <w:bCs/>
          <w:szCs w:val="28"/>
          <w:rtl/>
        </w:rPr>
        <w:t xml:space="preserve">إعداد هذا الاستبيان بوصفه أداة رئيسة لجمع البيانات اللازمةلتحقيق أهداف الدارسة واختبار فرضياتها. </w:t>
      </w:r>
    </w:p>
    <w:p w:rsidR="00F33E7A" w:rsidRDefault="0099653A">
      <w:pPr>
        <w:spacing w:after="155" w:line="362" w:lineRule="auto"/>
        <w:ind w:left="104" w:right="35" w:hanging="8"/>
        <w:jc w:val="right"/>
      </w:pPr>
      <w:r>
        <w:rPr>
          <w:b/>
          <w:bCs/>
          <w:szCs w:val="28"/>
          <w:rtl/>
        </w:rPr>
        <w:t>ويركز الاستبيان على قياس تصوارت أفارد العينة تجاه عدد من الأبعاد التقنية المرتبطة بالأمن السيبارني ،والمتمثلة في التشفير المتقدم، والمصادقة الثنائية، والمارقب</w:t>
      </w:r>
      <w:r>
        <w:rPr>
          <w:b/>
          <w:bCs/>
          <w:szCs w:val="28"/>
          <w:rtl/>
        </w:rPr>
        <w:t>ة الفورية للمعاملات، إلى جانب قياس مستوى الثقة الرقمية وقارر استخدام الخدمات المصرفية عبر الإنترنت وتنبع أهمية هذا الاستبيان من كونه يسهمفي فهم الدور الذي تؤديه الإجارءات التقنية الأمنية في تعزيز ثقة المستخدمين وتشجيعهم على تبنيالخدمات البنكية الرقمية والا</w:t>
      </w:r>
      <w:r>
        <w:rPr>
          <w:b/>
          <w:bCs/>
          <w:szCs w:val="28"/>
          <w:rtl/>
        </w:rPr>
        <w:t xml:space="preserve">ستمارر في استخدامها. </w:t>
      </w:r>
    </w:p>
    <w:p w:rsidR="00F33E7A" w:rsidRDefault="0099653A">
      <w:pPr>
        <w:spacing w:after="162" w:line="359" w:lineRule="auto"/>
        <w:ind w:left="104" w:right="35" w:hanging="8"/>
        <w:jc w:val="right"/>
      </w:pPr>
      <w:r>
        <w:rPr>
          <w:b/>
          <w:bCs/>
          <w:szCs w:val="28"/>
          <w:rtl/>
        </w:rPr>
        <w:t>وستُستخدم البيانات التي سيتم الحصول عليها من هذا الاستبيان لأغارض البحث العلمي فقط، مع التأكيد على أن جميع الإجابات ستُعامل بسرية تامة، ولن تُستخدم إلا في حدود التحليل العلمي بما يخدم أهداف الدارسة. لذا، يرجى من المبحوثين قارءة العباا</w:t>
      </w:r>
      <w:r>
        <w:rPr>
          <w:b/>
          <w:bCs/>
          <w:szCs w:val="28"/>
          <w:rtl/>
        </w:rPr>
        <w:t xml:space="preserve">رت بدقة، ثم اختيار الإجابة التي تعبر عن درجة موافقتهمعليها بكل موضوعية وصدق. </w:t>
      </w:r>
    </w:p>
    <w:p w:rsidR="00F33E7A" w:rsidRDefault="0099653A">
      <w:pPr>
        <w:bidi w:val="0"/>
        <w:spacing w:after="158" w:line="259" w:lineRule="auto"/>
        <w:ind w:left="0" w:right="163" w:firstLine="0"/>
        <w:jc w:val="right"/>
      </w:pPr>
      <w:r>
        <w:rPr>
          <w:b/>
        </w:rPr>
        <w:t xml:space="preserve"> </w:t>
      </w:r>
    </w:p>
    <w:p w:rsidR="00F33E7A" w:rsidRDefault="0099653A">
      <w:pPr>
        <w:bidi w:val="0"/>
        <w:spacing w:after="156" w:line="259" w:lineRule="auto"/>
        <w:ind w:left="0" w:right="158" w:firstLine="0"/>
        <w:jc w:val="right"/>
      </w:pPr>
      <w:r>
        <w:t xml:space="preserve"> </w:t>
      </w:r>
    </w:p>
    <w:p w:rsidR="00F33E7A" w:rsidRDefault="0099653A">
      <w:pPr>
        <w:bidi w:val="0"/>
        <w:spacing w:after="50" w:line="259" w:lineRule="auto"/>
        <w:ind w:left="0" w:right="158" w:firstLine="0"/>
        <w:jc w:val="right"/>
      </w:pPr>
      <w:r>
        <w:t xml:space="preserve"> </w:t>
      </w:r>
    </w:p>
    <w:p w:rsidR="00F33E7A" w:rsidRDefault="0099653A">
      <w:pPr>
        <w:bidi w:val="0"/>
        <w:spacing w:after="0" w:line="259" w:lineRule="auto"/>
        <w:ind w:left="47" w:right="0" w:firstLine="0"/>
        <w:jc w:val="left"/>
      </w:pPr>
      <w:r>
        <w:rPr>
          <w:rFonts w:ascii="Times New Roman" w:eastAsia="Times New Roman" w:hAnsi="Times New Roman" w:cs="Times New Roman"/>
          <w:sz w:val="24"/>
        </w:rPr>
        <w:t xml:space="preserve"> </w:t>
      </w:r>
    </w:p>
    <w:p w:rsidR="00F33E7A" w:rsidRDefault="0099653A">
      <w:pPr>
        <w:pStyle w:val="Heading2"/>
        <w:spacing w:after="0"/>
        <w:ind w:left="0" w:right="2625" w:firstLine="0"/>
        <w:jc w:val="right"/>
      </w:pPr>
      <w:r>
        <w:rPr>
          <w:rFonts w:ascii="Sakkal Majalla" w:eastAsia="Sakkal Majalla" w:hAnsi="Sakkal Majalla" w:cs="Sakkal Majalla"/>
          <w:bCs/>
          <w:sz w:val="40"/>
          <w:szCs w:val="40"/>
          <w:rtl/>
        </w:rPr>
        <w:t>القسم الأول: البيانات الديموغر افي ة</w:t>
      </w:r>
      <w:r>
        <w:rPr>
          <w:bCs/>
          <w:sz w:val="40"/>
          <w:szCs w:val="40"/>
          <w:rtl/>
        </w:rPr>
        <w:t xml:space="preserve"> </w:t>
      </w:r>
    </w:p>
    <w:p w:rsidR="00F33E7A" w:rsidRDefault="0099653A">
      <w:pPr>
        <w:bidi w:val="0"/>
        <w:spacing w:after="0" w:line="259" w:lineRule="auto"/>
        <w:ind w:left="4584" w:right="0" w:firstLine="0"/>
        <w:jc w:val="left"/>
      </w:pPr>
      <w:r>
        <w:rPr>
          <w:rFonts w:ascii="Sakkal Majalla" w:eastAsia="Sakkal Majalla" w:hAnsi="Sakkal Majalla" w:cs="Sakkal Majalla"/>
          <w:b/>
          <w:sz w:val="40"/>
        </w:rPr>
        <w:t xml:space="preserve"> </w:t>
      </w:r>
    </w:p>
    <w:tbl>
      <w:tblPr>
        <w:tblStyle w:val="TableGrid"/>
        <w:tblW w:w="9350" w:type="dxa"/>
        <w:tblInd w:w="49" w:type="dxa"/>
        <w:tblCellMar>
          <w:top w:w="58" w:type="dxa"/>
          <w:left w:w="0" w:type="dxa"/>
          <w:bottom w:w="0" w:type="dxa"/>
          <w:right w:w="103" w:type="dxa"/>
        </w:tblCellMar>
        <w:tblLook w:val="04A0" w:firstRow="1" w:lastRow="0" w:firstColumn="1" w:lastColumn="0" w:noHBand="0" w:noVBand="1"/>
      </w:tblPr>
      <w:tblGrid>
        <w:gridCol w:w="5345"/>
        <w:gridCol w:w="3675"/>
        <w:gridCol w:w="330"/>
      </w:tblGrid>
      <w:tr w:rsidR="00F33E7A">
        <w:trPr>
          <w:trHeight w:val="595"/>
        </w:trPr>
        <w:tc>
          <w:tcPr>
            <w:tcW w:w="5345" w:type="dxa"/>
            <w:tcBorders>
              <w:top w:val="single" w:sz="4" w:space="0" w:color="ED7D31"/>
              <w:left w:val="single" w:sz="4" w:space="0" w:color="ED7D31"/>
              <w:bottom w:val="single" w:sz="4" w:space="0" w:color="ED7D31"/>
              <w:right w:val="nil"/>
            </w:tcBorders>
            <w:shd w:val="clear" w:color="auto" w:fill="ED7D31"/>
          </w:tcPr>
          <w:p w:rsidR="00F33E7A" w:rsidRDefault="0099653A">
            <w:pPr>
              <w:spacing w:after="0" w:line="259" w:lineRule="auto"/>
              <w:ind w:left="0" w:right="104" w:firstLine="0"/>
              <w:jc w:val="center"/>
            </w:pPr>
            <w:r>
              <w:rPr>
                <w:rFonts w:ascii="Sakkal Majalla" w:eastAsia="Sakkal Majalla" w:hAnsi="Sakkal Majalla" w:cs="Sakkal Majalla"/>
                <w:b/>
                <w:bCs/>
                <w:color w:val="FFFFFF"/>
                <w:szCs w:val="28"/>
                <w:rtl/>
              </w:rPr>
              <w:t xml:space="preserve">البدائ ل </w:t>
            </w:r>
          </w:p>
        </w:tc>
        <w:tc>
          <w:tcPr>
            <w:tcW w:w="3675" w:type="dxa"/>
            <w:tcBorders>
              <w:top w:val="single" w:sz="4" w:space="0" w:color="ED7D31"/>
              <w:left w:val="nil"/>
              <w:bottom w:val="single" w:sz="4" w:space="0" w:color="ED7D31"/>
              <w:right w:val="nil"/>
            </w:tcBorders>
            <w:shd w:val="clear" w:color="auto" w:fill="ED7D31"/>
          </w:tcPr>
          <w:p w:rsidR="00F33E7A" w:rsidRDefault="0099653A">
            <w:pPr>
              <w:spacing w:after="0" w:line="259" w:lineRule="auto"/>
              <w:ind w:left="0" w:right="105" w:firstLine="0"/>
              <w:jc w:val="center"/>
            </w:pPr>
            <w:r>
              <w:rPr>
                <w:rFonts w:ascii="Sakkal Majalla" w:eastAsia="Sakkal Majalla" w:hAnsi="Sakkal Majalla" w:cs="Sakkal Majalla"/>
                <w:b/>
                <w:bCs/>
                <w:color w:val="FFFFFF"/>
                <w:szCs w:val="28"/>
                <w:rtl/>
              </w:rPr>
              <w:t xml:space="preserve">البيا ن </w:t>
            </w:r>
          </w:p>
        </w:tc>
        <w:tc>
          <w:tcPr>
            <w:tcW w:w="330" w:type="dxa"/>
            <w:tcBorders>
              <w:top w:val="single" w:sz="4" w:space="0" w:color="ED7D31"/>
              <w:left w:val="nil"/>
              <w:bottom w:val="single" w:sz="4" w:space="0" w:color="ED7D31"/>
              <w:right w:val="single" w:sz="4" w:space="0" w:color="ED7D31"/>
            </w:tcBorders>
            <w:shd w:val="clear" w:color="auto" w:fill="ED7D31"/>
          </w:tcPr>
          <w:p w:rsidR="00F33E7A" w:rsidRDefault="0099653A">
            <w:pPr>
              <w:spacing w:after="0" w:line="259" w:lineRule="auto"/>
              <w:ind w:left="0" w:right="111" w:firstLine="0"/>
              <w:jc w:val="right"/>
            </w:pPr>
            <w:r>
              <w:rPr>
                <w:rFonts w:ascii="Sakkal Majalla" w:eastAsia="Sakkal Majalla" w:hAnsi="Sakkal Majalla" w:cs="Sakkal Majalla"/>
                <w:b/>
                <w:bCs/>
                <w:color w:val="FFFFFF"/>
                <w:szCs w:val="28"/>
                <w:rtl/>
              </w:rPr>
              <w:t xml:space="preserve">م </w:t>
            </w:r>
          </w:p>
        </w:tc>
      </w:tr>
      <w:tr w:rsidR="00F33E7A">
        <w:trPr>
          <w:trHeight w:val="595"/>
        </w:trPr>
        <w:tc>
          <w:tcPr>
            <w:tcW w:w="5345"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0" w:right="103" w:firstLine="0"/>
              <w:jc w:val="center"/>
            </w:pPr>
            <w:r>
              <w:rPr>
                <w:rFonts w:ascii="Sakkal Majalla" w:eastAsia="Sakkal Majalla" w:hAnsi="Sakkal Majalla" w:cs="Sakkal Majalla"/>
                <w:b/>
                <w:bCs/>
                <w:szCs w:val="28"/>
                <w:rtl/>
              </w:rPr>
              <w:t xml:space="preserve">ذكر / أنث ى </w:t>
            </w:r>
          </w:p>
        </w:tc>
        <w:tc>
          <w:tcPr>
            <w:tcW w:w="3675"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tabs>
                <w:tab w:val="center" w:pos="1621"/>
                <w:tab w:val="center" w:pos="1910"/>
              </w:tabs>
              <w:spacing w:after="0" w:line="259" w:lineRule="auto"/>
              <w:ind w:left="0" w:right="0" w:firstLine="0"/>
              <w:jc w:val="left"/>
            </w:pPr>
            <w:r>
              <w:rPr>
                <w:rFonts w:ascii="Calibri" w:eastAsia="Calibri" w:hAnsi="Calibri" w:cs="Calibri"/>
                <w:sz w:val="22"/>
                <w:rtl/>
              </w:rPr>
              <w:tab/>
            </w:r>
            <w:r>
              <w:rPr>
                <w:rFonts w:ascii="Sakkal Majalla" w:eastAsia="Sakkal Majalla" w:hAnsi="Sakkal Majalla" w:cs="Sakkal Majalla"/>
                <w:b/>
                <w:bCs/>
                <w:szCs w:val="28"/>
                <w:rtl/>
              </w:rPr>
              <w:t>الجن</w:t>
            </w:r>
            <w:r>
              <w:rPr>
                <w:rFonts w:ascii="Sakkal Majalla" w:eastAsia="Sakkal Majalla" w:hAnsi="Sakkal Majalla" w:cs="Sakkal Majalla"/>
                <w:b/>
                <w:bCs/>
                <w:szCs w:val="28"/>
                <w:rtl/>
              </w:rPr>
              <w:tab/>
              <w:t xml:space="preserve"> س </w:t>
            </w:r>
          </w:p>
        </w:tc>
        <w:tc>
          <w:tcPr>
            <w:tcW w:w="330"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2" w:right="0" w:firstLine="0"/>
              <w:jc w:val="left"/>
            </w:pPr>
            <w:r>
              <w:rPr>
                <w:rFonts w:ascii="Sakkal Majalla" w:eastAsia="Sakkal Majalla" w:hAnsi="Sakkal Majalla" w:cs="Sakkal Majalla"/>
                <w:b/>
              </w:rPr>
              <w:t xml:space="preserve"> 1</w:t>
            </w:r>
          </w:p>
        </w:tc>
      </w:tr>
      <w:tr w:rsidR="00F33E7A">
        <w:trPr>
          <w:trHeight w:val="1186"/>
        </w:trPr>
        <w:tc>
          <w:tcPr>
            <w:tcW w:w="5345" w:type="dxa"/>
            <w:tcBorders>
              <w:top w:val="single" w:sz="4" w:space="0" w:color="F4B083"/>
              <w:left w:val="single" w:sz="4" w:space="0" w:color="F4B083"/>
              <w:bottom w:val="single" w:sz="4" w:space="0" w:color="F4B083"/>
              <w:right w:val="single" w:sz="4" w:space="0" w:color="F4B083"/>
            </w:tcBorders>
          </w:tcPr>
          <w:p w:rsidR="00F33E7A" w:rsidRDefault="0099653A">
            <w:pPr>
              <w:spacing w:after="162" w:line="259" w:lineRule="auto"/>
              <w:ind w:left="0" w:right="231" w:firstLine="0"/>
              <w:jc w:val="right"/>
            </w:pPr>
            <w:r>
              <w:rPr>
                <w:rFonts w:ascii="Sakkal Majalla" w:eastAsia="Sakkal Majalla" w:hAnsi="Sakkal Majalla" w:cs="Sakkal Majalla"/>
                <w:b/>
                <w:bCs/>
                <w:szCs w:val="28"/>
                <w:rtl/>
              </w:rPr>
              <w:t xml:space="preserve">أقل من </w:t>
            </w:r>
            <w:r>
              <w:rPr>
                <w:rFonts w:ascii="Sakkal Majalla" w:eastAsia="Sakkal Majalla" w:hAnsi="Sakkal Majalla" w:cs="Sakkal Majalla"/>
                <w:b/>
                <w:bCs/>
                <w:szCs w:val="28"/>
              </w:rPr>
              <w:t>20</w:t>
            </w:r>
            <w:r>
              <w:rPr>
                <w:rFonts w:ascii="Sakkal Majalla" w:eastAsia="Sakkal Majalla" w:hAnsi="Sakkal Majalla" w:cs="Sakkal Majalla"/>
                <w:b/>
                <w:bCs/>
                <w:szCs w:val="28"/>
                <w:rtl/>
              </w:rPr>
              <w:t xml:space="preserve"> سنة / </w:t>
            </w:r>
            <w:r>
              <w:rPr>
                <w:rFonts w:ascii="Sakkal Majalla" w:eastAsia="Sakkal Majalla" w:hAnsi="Sakkal Majalla" w:cs="Sakkal Majalla"/>
                <w:b/>
                <w:bCs/>
                <w:szCs w:val="28"/>
              </w:rPr>
              <w:t>20</w:t>
            </w:r>
            <w:r>
              <w:rPr>
                <w:rFonts w:ascii="Sakkal Majalla" w:eastAsia="Sakkal Majalla" w:hAnsi="Sakkal Majalla" w:cs="Sakkal Majalla"/>
                <w:b/>
                <w:bCs/>
                <w:szCs w:val="28"/>
                <w:rtl/>
              </w:rPr>
              <w:t>–</w:t>
            </w:r>
            <w:r>
              <w:rPr>
                <w:rFonts w:ascii="Sakkal Majalla" w:eastAsia="Sakkal Majalla" w:hAnsi="Sakkal Majalla" w:cs="Sakkal Majalla"/>
                <w:b/>
                <w:bCs/>
                <w:szCs w:val="28"/>
              </w:rPr>
              <w:t>29</w:t>
            </w:r>
            <w:r>
              <w:rPr>
                <w:rFonts w:ascii="Sakkal Majalla" w:eastAsia="Sakkal Majalla" w:hAnsi="Sakkal Majalla" w:cs="Sakkal Majalla"/>
                <w:b/>
                <w:bCs/>
                <w:szCs w:val="28"/>
                <w:rtl/>
              </w:rPr>
              <w:t xml:space="preserve"> سنة / </w:t>
            </w:r>
            <w:r>
              <w:rPr>
                <w:rFonts w:ascii="Sakkal Majalla" w:eastAsia="Sakkal Majalla" w:hAnsi="Sakkal Majalla" w:cs="Sakkal Majalla"/>
                <w:b/>
                <w:bCs/>
                <w:szCs w:val="28"/>
              </w:rPr>
              <w:t>30</w:t>
            </w:r>
            <w:r>
              <w:rPr>
                <w:rFonts w:ascii="Sakkal Majalla" w:eastAsia="Sakkal Majalla" w:hAnsi="Sakkal Majalla" w:cs="Sakkal Majalla"/>
                <w:b/>
                <w:bCs/>
                <w:szCs w:val="28"/>
                <w:rtl/>
              </w:rPr>
              <w:t>–</w:t>
            </w:r>
            <w:r>
              <w:rPr>
                <w:rFonts w:ascii="Sakkal Majalla" w:eastAsia="Sakkal Majalla" w:hAnsi="Sakkal Majalla" w:cs="Sakkal Majalla"/>
                <w:b/>
                <w:bCs/>
                <w:szCs w:val="28"/>
              </w:rPr>
              <w:t>39</w:t>
            </w:r>
            <w:r>
              <w:rPr>
                <w:rFonts w:ascii="Sakkal Majalla" w:eastAsia="Sakkal Majalla" w:hAnsi="Sakkal Majalla" w:cs="Sakkal Majalla"/>
                <w:b/>
                <w:bCs/>
                <w:szCs w:val="28"/>
                <w:rtl/>
              </w:rPr>
              <w:t xml:space="preserve"> سنة / </w:t>
            </w:r>
            <w:r>
              <w:rPr>
                <w:rFonts w:ascii="Sakkal Majalla" w:eastAsia="Sakkal Majalla" w:hAnsi="Sakkal Majalla" w:cs="Sakkal Majalla"/>
                <w:b/>
                <w:bCs/>
                <w:szCs w:val="28"/>
              </w:rPr>
              <w:t>40</w:t>
            </w:r>
            <w:r>
              <w:rPr>
                <w:rFonts w:ascii="Sakkal Majalla" w:eastAsia="Sakkal Majalla" w:hAnsi="Sakkal Majalla" w:cs="Sakkal Majalla"/>
                <w:b/>
                <w:bCs/>
                <w:szCs w:val="28"/>
                <w:rtl/>
              </w:rPr>
              <w:t>–</w:t>
            </w:r>
            <w:r>
              <w:rPr>
                <w:rFonts w:ascii="Sakkal Majalla" w:eastAsia="Sakkal Majalla" w:hAnsi="Sakkal Majalla" w:cs="Sakkal Majalla"/>
                <w:b/>
                <w:bCs/>
                <w:szCs w:val="28"/>
              </w:rPr>
              <w:t>49</w:t>
            </w:r>
            <w:r>
              <w:rPr>
                <w:rFonts w:ascii="Sakkal Majalla" w:eastAsia="Sakkal Majalla" w:hAnsi="Sakkal Majalla" w:cs="Sakkal Majalla"/>
                <w:b/>
                <w:bCs/>
                <w:szCs w:val="28"/>
                <w:rtl/>
              </w:rPr>
              <w:t xml:space="preserve"> سنة / </w:t>
            </w:r>
          </w:p>
          <w:p w:rsidR="00F33E7A" w:rsidRDefault="0099653A">
            <w:pPr>
              <w:spacing w:after="0" w:line="259" w:lineRule="auto"/>
              <w:ind w:left="0" w:right="107" w:firstLine="0"/>
              <w:jc w:val="center"/>
            </w:pPr>
            <w:r>
              <w:rPr>
                <w:rFonts w:ascii="Sakkal Majalla" w:eastAsia="Sakkal Majalla" w:hAnsi="Sakkal Majalla" w:cs="Sakkal Majalla"/>
                <w:b/>
                <w:bCs/>
                <w:szCs w:val="28"/>
              </w:rPr>
              <w:t>50</w:t>
            </w:r>
            <w:r>
              <w:rPr>
                <w:rFonts w:ascii="Sakkal Majalla" w:eastAsia="Sakkal Majalla" w:hAnsi="Sakkal Majalla" w:cs="Sakkal Majalla"/>
                <w:b/>
                <w:bCs/>
                <w:szCs w:val="28"/>
                <w:rtl/>
              </w:rPr>
              <w:t xml:space="preserve"> سنة فأكث ر </w:t>
            </w:r>
          </w:p>
        </w:tc>
        <w:tc>
          <w:tcPr>
            <w:tcW w:w="3675" w:type="dxa"/>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0" w:right="110" w:firstLine="0"/>
              <w:jc w:val="center"/>
            </w:pPr>
            <w:r>
              <w:rPr>
                <w:rFonts w:ascii="Sakkal Majalla" w:eastAsia="Sakkal Majalla" w:hAnsi="Sakkal Majalla" w:cs="Sakkal Majalla"/>
                <w:b/>
                <w:bCs/>
                <w:szCs w:val="28"/>
                <w:rtl/>
              </w:rPr>
              <w:t xml:space="preserve">العمر </w:t>
            </w:r>
          </w:p>
        </w:tc>
        <w:tc>
          <w:tcPr>
            <w:tcW w:w="330"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2" w:right="0" w:firstLine="0"/>
              <w:jc w:val="left"/>
            </w:pPr>
            <w:r>
              <w:rPr>
                <w:rFonts w:ascii="Sakkal Majalla" w:eastAsia="Sakkal Majalla" w:hAnsi="Sakkal Majalla" w:cs="Sakkal Majalla"/>
                <w:b/>
              </w:rPr>
              <w:t xml:space="preserve"> 2</w:t>
            </w:r>
          </w:p>
        </w:tc>
      </w:tr>
      <w:tr w:rsidR="00F33E7A">
        <w:trPr>
          <w:trHeight w:val="593"/>
        </w:trPr>
        <w:tc>
          <w:tcPr>
            <w:tcW w:w="5345"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0" w:right="104" w:firstLine="0"/>
              <w:jc w:val="center"/>
            </w:pPr>
            <w:r>
              <w:rPr>
                <w:rFonts w:ascii="Sakkal Majalla" w:eastAsia="Sakkal Majalla" w:hAnsi="Sakkal Majalla" w:cs="Sakkal Majalla"/>
                <w:b/>
                <w:bCs/>
                <w:szCs w:val="28"/>
                <w:rtl/>
              </w:rPr>
              <w:t>ث</w:t>
            </w:r>
            <w:r>
              <w:rPr>
                <w:rFonts w:ascii="Sakkal Majalla" w:eastAsia="Sakkal Majalla" w:hAnsi="Sakkal Majalla" w:cs="Sakkal Majalla"/>
                <w:b/>
                <w:bCs/>
                <w:szCs w:val="28"/>
                <w:rtl/>
              </w:rPr>
              <w:t xml:space="preserve">انوي فأقل / دبلوم / بكالوريوس / دراسات علي ا </w:t>
            </w:r>
          </w:p>
        </w:tc>
        <w:tc>
          <w:tcPr>
            <w:tcW w:w="3675"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0" w:right="107" w:firstLine="0"/>
              <w:jc w:val="center"/>
            </w:pPr>
            <w:r>
              <w:rPr>
                <w:rFonts w:ascii="Sakkal Majalla" w:eastAsia="Sakkal Majalla" w:hAnsi="Sakkal Majalla" w:cs="Sakkal Majalla"/>
                <w:b/>
                <w:bCs/>
                <w:szCs w:val="28"/>
                <w:rtl/>
              </w:rPr>
              <w:t xml:space="preserve">المستوى التعليم ي </w:t>
            </w:r>
          </w:p>
        </w:tc>
        <w:tc>
          <w:tcPr>
            <w:tcW w:w="330"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2" w:right="0" w:firstLine="0"/>
              <w:jc w:val="left"/>
            </w:pPr>
            <w:r>
              <w:rPr>
                <w:rFonts w:ascii="Sakkal Majalla" w:eastAsia="Sakkal Majalla" w:hAnsi="Sakkal Majalla" w:cs="Sakkal Majalla"/>
                <w:b/>
              </w:rPr>
              <w:t xml:space="preserve"> 3</w:t>
            </w:r>
          </w:p>
        </w:tc>
      </w:tr>
      <w:tr w:rsidR="00F33E7A">
        <w:trPr>
          <w:trHeight w:val="600"/>
        </w:trPr>
        <w:tc>
          <w:tcPr>
            <w:tcW w:w="5345" w:type="dxa"/>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0" w:right="105" w:firstLine="0"/>
              <w:jc w:val="center"/>
            </w:pPr>
            <w:r>
              <w:rPr>
                <w:rFonts w:ascii="Sakkal Majalla" w:eastAsia="Sakkal Majalla" w:hAnsi="Sakkal Majalla" w:cs="Sakkal Majalla"/>
                <w:b/>
                <w:bCs/>
                <w:szCs w:val="28"/>
                <w:rtl/>
              </w:rPr>
              <w:t xml:space="preserve">الوسطى / الغربية / الشرقية / الشمالية / الجنوبية </w:t>
            </w:r>
          </w:p>
        </w:tc>
        <w:tc>
          <w:tcPr>
            <w:tcW w:w="3675" w:type="dxa"/>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0" w:right="104" w:firstLine="0"/>
              <w:jc w:val="center"/>
            </w:pPr>
            <w:r>
              <w:rPr>
                <w:rFonts w:ascii="Sakkal Majalla" w:eastAsia="Sakkal Majalla" w:hAnsi="Sakkal Majalla" w:cs="Sakkal Majalla"/>
                <w:b/>
                <w:bCs/>
                <w:szCs w:val="28"/>
                <w:rtl/>
              </w:rPr>
              <w:t xml:space="preserve">المنطق ة </w:t>
            </w:r>
          </w:p>
        </w:tc>
        <w:tc>
          <w:tcPr>
            <w:tcW w:w="330"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2" w:right="0" w:firstLine="0"/>
              <w:jc w:val="left"/>
            </w:pPr>
            <w:r>
              <w:rPr>
                <w:rFonts w:ascii="Sakkal Majalla" w:eastAsia="Sakkal Majalla" w:hAnsi="Sakkal Majalla" w:cs="Sakkal Majalla"/>
                <w:b/>
              </w:rPr>
              <w:t xml:space="preserve"> 4</w:t>
            </w:r>
          </w:p>
        </w:tc>
      </w:tr>
      <w:tr w:rsidR="00F33E7A">
        <w:trPr>
          <w:trHeight w:val="1181"/>
        </w:trPr>
        <w:tc>
          <w:tcPr>
            <w:tcW w:w="5345"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tabs>
                <w:tab w:val="right" w:pos="5241"/>
              </w:tabs>
              <w:spacing w:after="0" w:line="259" w:lineRule="auto"/>
              <w:ind w:left="0" w:right="0" w:firstLine="0"/>
              <w:jc w:val="left"/>
            </w:pPr>
            <w:r>
              <w:rPr>
                <w:rFonts w:ascii="Sakkal Majalla" w:eastAsia="Sakkal Majalla" w:hAnsi="Sakkal Majalla" w:cs="Sakkal Majalla"/>
                <w:b/>
                <w:bCs/>
                <w:szCs w:val="28"/>
                <w:rtl/>
              </w:rPr>
              <w:t xml:space="preserve">أقل من سنة / </w:t>
            </w:r>
            <w:r>
              <w:rPr>
                <w:rFonts w:ascii="Sakkal Majalla" w:eastAsia="Sakkal Majalla" w:hAnsi="Sakkal Majalla" w:cs="Sakkal Majalla"/>
                <w:b/>
                <w:bCs/>
                <w:szCs w:val="28"/>
              </w:rPr>
              <w:t>1</w:t>
            </w:r>
            <w:r>
              <w:rPr>
                <w:rFonts w:ascii="Sakkal Majalla" w:eastAsia="Sakkal Majalla" w:hAnsi="Sakkal Majalla" w:cs="Sakkal Majalla"/>
                <w:b/>
                <w:bCs/>
                <w:szCs w:val="28"/>
                <w:rtl/>
              </w:rPr>
              <w:t>–</w:t>
            </w:r>
            <w:r>
              <w:rPr>
                <w:rFonts w:ascii="Sakkal Majalla" w:eastAsia="Sakkal Majalla" w:hAnsi="Sakkal Majalla" w:cs="Sakkal Majalla"/>
                <w:b/>
                <w:bCs/>
                <w:szCs w:val="28"/>
              </w:rPr>
              <w:t>3</w:t>
            </w:r>
            <w:r>
              <w:rPr>
                <w:rFonts w:ascii="Sakkal Majalla" w:eastAsia="Sakkal Majalla" w:hAnsi="Sakkal Majalla" w:cs="Sakkal Majalla"/>
                <w:b/>
                <w:bCs/>
                <w:szCs w:val="28"/>
                <w:rtl/>
              </w:rPr>
              <w:t xml:space="preserve"> سنوات / </w:t>
            </w:r>
            <w:r>
              <w:rPr>
                <w:rFonts w:ascii="Sakkal Majalla" w:eastAsia="Sakkal Majalla" w:hAnsi="Sakkal Majalla" w:cs="Sakkal Majalla"/>
                <w:b/>
                <w:bCs/>
                <w:szCs w:val="28"/>
              </w:rPr>
              <w:t>4</w:t>
            </w:r>
            <w:r>
              <w:rPr>
                <w:rFonts w:ascii="Sakkal Majalla" w:eastAsia="Sakkal Majalla" w:hAnsi="Sakkal Majalla" w:cs="Sakkal Majalla"/>
                <w:b/>
                <w:bCs/>
                <w:szCs w:val="28"/>
                <w:rtl/>
              </w:rPr>
              <w:t>–</w:t>
            </w:r>
            <w:r>
              <w:rPr>
                <w:rFonts w:ascii="Sakkal Majalla" w:eastAsia="Sakkal Majalla" w:hAnsi="Sakkal Majalla" w:cs="Sakkal Majalla"/>
                <w:b/>
                <w:bCs/>
                <w:szCs w:val="28"/>
              </w:rPr>
              <w:t>6</w:t>
            </w:r>
            <w:r>
              <w:rPr>
                <w:rFonts w:ascii="Sakkal Majalla" w:eastAsia="Sakkal Majalla" w:hAnsi="Sakkal Majalla" w:cs="Sakkal Majalla"/>
                <w:b/>
                <w:bCs/>
                <w:szCs w:val="28"/>
                <w:rtl/>
              </w:rPr>
              <w:t xml:space="preserve"> سنوات / أكثر من </w:t>
            </w:r>
            <w:r>
              <w:rPr>
                <w:rFonts w:ascii="Sakkal Majalla" w:eastAsia="Sakkal Majalla" w:hAnsi="Sakkal Majalla" w:cs="Sakkal Majalla"/>
                <w:b/>
                <w:bCs/>
                <w:szCs w:val="28"/>
              </w:rPr>
              <w:t>6</w:t>
            </w:r>
            <w:r>
              <w:rPr>
                <w:rFonts w:ascii="Sakkal Majalla" w:eastAsia="Sakkal Majalla" w:hAnsi="Sakkal Majalla" w:cs="Sakkal Majalla"/>
                <w:b/>
                <w:bCs/>
                <w:szCs w:val="28"/>
                <w:rtl/>
              </w:rPr>
              <w:t xml:space="preserve"> سنوا</w:t>
            </w:r>
            <w:r>
              <w:rPr>
                <w:rFonts w:ascii="Sakkal Majalla" w:eastAsia="Sakkal Majalla" w:hAnsi="Sakkal Majalla" w:cs="Sakkal Majalla"/>
                <w:b/>
                <w:bCs/>
                <w:szCs w:val="28"/>
                <w:rtl/>
              </w:rPr>
              <w:tab/>
              <w:t xml:space="preserve"> ت </w:t>
            </w:r>
          </w:p>
        </w:tc>
        <w:tc>
          <w:tcPr>
            <w:tcW w:w="3675"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1294" w:right="233" w:hanging="1294"/>
              <w:jc w:val="right"/>
            </w:pPr>
            <w:r>
              <w:rPr>
                <w:rFonts w:ascii="Sakkal Majalla" w:eastAsia="Sakkal Majalla" w:hAnsi="Sakkal Majalla" w:cs="Sakkal Majalla"/>
                <w:b/>
                <w:bCs/>
                <w:szCs w:val="28"/>
                <w:rtl/>
              </w:rPr>
              <w:t xml:space="preserve">عدد سنوات استخدام الخدمات البنكيةالرقمية </w:t>
            </w:r>
          </w:p>
        </w:tc>
        <w:tc>
          <w:tcPr>
            <w:tcW w:w="330"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2" w:right="0" w:firstLine="0"/>
              <w:jc w:val="left"/>
            </w:pPr>
            <w:r>
              <w:rPr>
                <w:rFonts w:ascii="Sakkal Majalla" w:eastAsia="Sakkal Majalla" w:hAnsi="Sakkal Majalla" w:cs="Sakkal Majalla"/>
                <w:b/>
              </w:rPr>
              <w:t xml:space="preserve"> 5</w:t>
            </w:r>
          </w:p>
        </w:tc>
      </w:tr>
      <w:tr w:rsidR="00F33E7A">
        <w:trPr>
          <w:trHeight w:val="1186"/>
        </w:trPr>
        <w:tc>
          <w:tcPr>
            <w:tcW w:w="5345" w:type="dxa"/>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0" w:right="469" w:firstLine="0"/>
              <w:jc w:val="right"/>
            </w:pPr>
            <w:r>
              <w:rPr>
                <w:rFonts w:ascii="Sakkal Majalla" w:eastAsia="Sakkal Majalla" w:hAnsi="Sakkal Majalla" w:cs="Sakkal Majalla"/>
                <w:b/>
                <w:bCs/>
                <w:szCs w:val="28"/>
                <w:rtl/>
              </w:rPr>
              <w:t>تطبيق الجوال البنكي</w:t>
            </w:r>
            <w:r>
              <w:rPr>
                <w:rFonts w:ascii="Sakkal Majalla" w:eastAsia="Sakkal Majalla" w:hAnsi="Sakkal Majalla" w:cs="Sakkal Majalla"/>
                <w:b/>
                <w:bCs/>
                <w:szCs w:val="28"/>
                <w:rtl/>
              </w:rPr>
              <w:t xml:space="preserve"> / الموقع الإلكتروني للبنك / كلاهما </w:t>
            </w:r>
          </w:p>
        </w:tc>
        <w:tc>
          <w:tcPr>
            <w:tcW w:w="3675" w:type="dxa"/>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1179" w:right="349" w:hanging="1179"/>
              <w:jc w:val="right"/>
            </w:pPr>
            <w:r>
              <w:rPr>
                <w:rFonts w:ascii="Sakkal Majalla" w:eastAsia="Sakkal Majalla" w:hAnsi="Sakkal Majalla" w:cs="Sakkal Majalla"/>
                <w:b/>
                <w:bCs/>
                <w:szCs w:val="28"/>
                <w:rtl/>
              </w:rPr>
              <w:t xml:space="preserve">أكثر قناة تستخدمها للخدمات البنكيةالرقمية </w:t>
            </w:r>
          </w:p>
        </w:tc>
        <w:tc>
          <w:tcPr>
            <w:tcW w:w="330"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2" w:right="0" w:firstLine="0"/>
              <w:jc w:val="left"/>
            </w:pPr>
            <w:r>
              <w:rPr>
                <w:rFonts w:ascii="Sakkal Majalla" w:eastAsia="Sakkal Majalla" w:hAnsi="Sakkal Majalla" w:cs="Sakkal Majalla"/>
                <w:b/>
              </w:rPr>
              <w:t xml:space="preserve"> 6</w:t>
            </w:r>
          </w:p>
        </w:tc>
      </w:tr>
      <w:tr w:rsidR="00F33E7A">
        <w:trPr>
          <w:trHeight w:val="1181"/>
        </w:trPr>
        <w:tc>
          <w:tcPr>
            <w:tcW w:w="5345"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0" w:right="104" w:firstLine="0"/>
              <w:jc w:val="center"/>
            </w:pPr>
            <w:r>
              <w:rPr>
                <w:rFonts w:ascii="Sakkal Majalla" w:eastAsia="Sakkal Majalla" w:hAnsi="Sakkal Majalla" w:cs="Sakkal Majalla"/>
                <w:b/>
                <w:bCs/>
                <w:szCs w:val="28"/>
                <w:rtl/>
              </w:rPr>
              <w:t xml:space="preserve">يوميًا / أسبوعيًا / شهريًا / نادرً ا </w:t>
            </w:r>
          </w:p>
        </w:tc>
        <w:tc>
          <w:tcPr>
            <w:tcW w:w="3675"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1341" w:right="141" w:hanging="1341"/>
              <w:jc w:val="right"/>
            </w:pPr>
            <w:r>
              <w:rPr>
                <w:rFonts w:ascii="Sakkal Majalla" w:eastAsia="Sakkal Majalla" w:hAnsi="Sakkal Majalla" w:cs="Sakkal Majalla"/>
                <w:b/>
                <w:bCs/>
                <w:szCs w:val="28"/>
                <w:rtl/>
              </w:rPr>
              <w:t xml:space="preserve">معدل استخدامك للخدمات المصرفية عبرالإنترنت </w:t>
            </w:r>
          </w:p>
        </w:tc>
        <w:tc>
          <w:tcPr>
            <w:tcW w:w="330"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2" w:right="0" w:firstLine="0"/>
              <w:jc w:val="left"/>
            </w:pPr>
            <w:r>
              <w:rPr>
                <w:rFonts w:ascii="Sakkal Majalla" w:eastAsia="Sakkal Majalla" w:hAnsi="Sakkal Majalla" w:cs="Sakkal Majalla"/>
                <w:b/>
              </w:rPr>
              <w:t xml:space="preserve"> 7</w:t>
            </w:r>
          </w:p>
        </w:tc>
      </w:tr>
    </w:tbl>
    <w:p w:rsidR="00F33E7A" w:rsidRDefault="0099653A">
      <w:pPr>
        <w:bidi w:val="0"/>
        <w:spacing w:after="306" w:line="259" w:lineRule="auto"/>
        <w:ind w:left="0" w:right="171" w:firstLine="0"/>
        <w:jc w:val="right"/>
      </w:pPr>
      <w:r>
        <w:rPr>
          <w:rFonts w:ascii="Sakkal Majalla" w:eastAsia="Sakkal Majalla" w:hAnsi="Sakkal Majalla" w:cs="Sakkal Majalla"/>
          <w:b/>
        </w:rPr>
        <w:t xml:space="preserve"> </w:t>
      </w:r>
    </w:p>
    <w:p w:rsidR="00F33E7A" w:rsidRDefault="0099653A">
      <w:pPr>
        <w:bidi w:val="0"/>
        <w:spacing w:after="113" w:line="259" w:lineRule="auto"/>
        <w:ind w:left="4548" w:right="0" w:firstLine="0"/>
        <w:jc w:val="left"/>
      </w:pPr>
      <w:r>
        <w:rPr>
          <w:b/>
          <w:sz w:val="36"/>
        </w:rPr>
        <w:t xml:space="preserve"> </w:t>
      </w:r>
    </w:p>
    <w:p w:rsidR="00F33E7A" w:rsidRDefault="0099653A">
      <w:pPr>
        <w:bidi w:val="0"/>
        <w:spacing w:after="112" w:line="259" w:lineRule="auto"/>
        <w:ind w:left="4548" w:right="0" w:firstLine="0"/>
        <w:jc w:val="left"/>
      </w:pPr>
      <w:r>
        <w:rPr>
          <w:b/>
          <w:sz w:val="36"/>
        </w:rPr>
        <w:t xml:space="preserve"> </w:t>
      </w:r>
    </w:p>
    <w:p w:rsidR="00F33E7A" w:rsidRDefault="0099653A">
      <w:pPr>
        <w:bidi w:val="0"/>
        <w:spacing w:after="112" w:line="259" w:lineRule="auto"/>
        <w:ind w:left="4548" w:right="0" w:firstLine="0"/>
        <w:jc w:val="left"/>
      </w:pPr>
      <w:r>
        <w:rPr>
          <w:b/>
          <w:sz w:val="36"/>
        </w:rPr>
        <w:t xml:space="preserve"> </w:t>
      </w:r>
    </w:p>
    <w:p w:rsidR="00F33E7A" w:rsidRDefault="0099653A">
      <w:pPr>
        <w:bidi w:val="0"/>
        <w:spacing w:after="112" w:line="259" w:lineRule="auto"/>
        <w:ind w:left="4548" w:right="0" w:firstLine="0"/>
        <w:jc w:val="left"/>
      </w:pPr>
      <w:r>
        <w:rPr>
          <w:b/>
          <w:sz w:val="36"/>
        </w:rPr>
        <w:t xml:space="preserve"> </w:t>
      </w:r>
    </w:p>
    <w:p w:rsidR="00F33E7A" w:rsidRDefault="0099653A">
      <w:pPr>
        <w:bidi w:val="0"/>
        <w:spacing w:after="0" w:line="259" w:lineRule="auto"/>
        <w:ind w:left="4548" w:right="0" w:firstLine="0"/>
        <w:jc w:val="left"/>
      </w:pPr>
      <w:r>
        <w:rPr>
          <w:b/>
          <w:sz w:val="36"/>
        </w:rPr>
        <w:t xml:space="preserve"> </w:t>
      </w:r>
    </w:p>
    <w:p w:rsidR="00F33E7A" w:rsidRDefault="0099653A">
      <w:pPr>
        <w:pStyle w:val="Heading2"/>
        <w:spacing w:after="317"/>
        <w:ind w:left="59" w:firstLine="0"/>
        <w:jc w:val="center"/>
      </w:pPr>
      <w:r>
        <w:rPr>
          <w:rFonts w:ascii="Sakkal Majalla" w:eastAsia="Sakkal Majalla" w:hAnsi="Sakkal Majalla" w:cs="Sakkal Majalla"/>
          <w:bCs/>
          <w:sz w:val="44"/>
          <w:szCs w:val="44"/>
          <w:rtl/>
        </w:rPr>
        <w:t xml:space="preserve">القسم الثاني: محاور الاستبيان  </w:t>
      </w:r>
    </w:p>
    <w:p w:rsidR="00F33E7A" w:rsidRDefault="0099653A">
      <w:pPr>
        <w:shd w:val="clear" w:color="auto" w:fill="D0CECE"/>
        <w:spacing w:after="0" w:line="364" w:lineRule="auto"/>
        <w:ind w:left="1052" w:right="597" w:hanging="665"/>
        <w:jc w:val="right"/>
      </w:pPr>
      <w:r>
        <w:rPr>
          <w:rFonts w:ascii="Sakkal Majalla" w:eastAsia="Sakkal Majalla" w:hAnsi="Sakkal Majalla" w:cs="Sakkal Majalla"/>
          <w:b/>
          <w:bCs/>
          <w:szCs w:val="28"/>
          <w:rtl/>
        </w:rPr>
        <w:t>يرجى تحديد درجة مو افقتك أو عدم مو افقتك ع</w:t>
      </w:r>
      <w:r>
        <w:rPr>
          <w:rFonts w:ascii="Sakkal Majalla" w:eastAsia="Sakkal Majalla" w:hAnsi="Sakkal Majalla" w:cs="Sakkal Majalla"/>
          <w:b/>
          <w:bCs/>
          <w:szCs w:val="28"/>
          <w:rtl/>
        </w:rPr>
        <w:t>لى العبارات التالية، وذلك وفقًا لمقياس ليكرت الخماس  ي أو افق بشدة  )</w:t>
      </w:r>
      <w:r>
        <w:rPr>
          <w:rFonts w:ascii="Sakkal Majalla" w:eastAsia="Sakkal Majalla" w:hAnsi="Sakkal Majalla" w:cs="Sakkal Majalla"/>
          <w:b/>
          <w:bCs/>
          <w:szCs w:val="28"/>
        </w:rPr>
        <w:t>5</w:t>
      </w:r>
      <w:r>
        <w:rPr>
          <w:rFonts w:ascii="Sakkal Majalla" w:eastAsia="Sakkal Majalla" w:hAnsi="Sakkal Majalla" w:cs="Sakkal Majalla"/>
          <w:b/>
          <w:bCs/>
          <w:szCs w:val="28"/>
          <w:rtl/>
        </w:rPr>
        <w:t>( — أو افق  )</w:t>
      </w:r>
      <w:r>
        <w:rPr>
          <w:rFonts w:ascii="Sakkal Majalla" w:eastAsia="Sakkal Majalla" w:hAnsi="Sakkal Majalla" w:cs="Sakkal Majalla"/>
          <w:b/>
          <w:bCs/>
          <w:szCs w:val="28"/>
        </w:rPr>
        <w:t>4</w:t>
      </w:r>
      <w:r>
        <w:rPr>
          <w:rFonts w:ascii="Sakkal Majalla" w:eastAsia="Sakkal Majalla" w:hAnsi="Sakkal Majalla" w:cs="Sakkal Majalla"/>
          <w:b/>
          <w:bCs/>
          <w:szCs w:val="28"/>
          <w:rtl/>
        </w:rPr>
        <w:t xml:space="preserve">( — محايد)  </w:t>
      </w:r>
      <w:r>
        <w:rPr>
          <w:rFonts w:ascii="Sakkal Majalla" w:eastAsia="Sakkal Majalla" w:hAnsi="Sakkal Majalla" w:cs="Sakkal Majalla"/>
          <w:b/>
          <w:bCs/>
          <w:szCs w:val="28"/>
        </w:rPr>
        <w:t>3</w:t>
      </w:r>
      <w:r>
        <w:rPr>
          <w:rFonts w:ascii="Sakkal Majalla" w:eastAsia="Sakkal Majalla" w:hAnsi="Sakkal Majalla" w:cs="Sakkal Majalla"/>
          <w:b/>
          <w:bCs/>
          <w:szCs w:val="28"/>
          <w:rtl/>
        </w:rPr>
        <w:t>( — لا أو افق  )</w:t>
      </w:r>
      <w:r>
        <w:rPr>
          <w:rFonts w:ascii="Sakkal Majalla" w:eastAsia="Sakkal Majalla" w:hAnsi="Sakkal Majalla" w:cs="Sakkal Majalla"/>
          <w:b/>
          <w:bCs/>
          <w:szCs w:val="28"/>
        </w:rPr>
        <w:t>2</w:t>
      </w:r>
      <w:r>
        <w:rPr>
          <w:rFonts w:ascii="Sakkal Majalla" w:eastAsia="Sakkal Majalla" w:hAnsi="Sakkal Majalla" w:cs="Sakkal Majalla"/>
          <w:b/>
          <w:bCs/>
          <w:szCs w:val="28"/>
          <w:rtl/>
        </w:rPr>
        <w:t>( — لا أو افق بشدة(</w:t>
      </w:r>
      <w:r>
        <w:rPr>
          <w:rFonts w:ascii="Sakkal Majalla" w:eastAsia="Sakkal Majalla" w:hAnsi="Sakkal Majalla" w:cs="Sakkal Majalla"/>
          <w:b/>
          <w:bCs/>
          <w:szCs w:val="28"/>
        </w:rPr>
        <w:t>1</w:t>
      </w:r>
      <w:r>
        <w:rPr>
          <w:rFonts w:ascii="Sakkal Majalla" w:eastAsia="Sakkal Majalla" w:hAnsi="Sakkal Majalla" w:cs="Sakkal Majalla"/>
          <w:b/>
          <w:bCs/>
          <w:szCs w:val="28"/>
          <w:rtl/>
        </w:rPr>
        <w:t xml:space="preserve">)  </w:t>
      </w:r>
    </w:p>
    <w:p w:rsidR="00F33E7A" w:rsidRDefault="0099653A">
      <w:pPr>
        <w:bidi w:val="0"/>
        <w:spacing w:after="214" w:line="259" w:lineRule="auto"/>
        <w:ind w:left="0" w:right="171" w:firstLine="0"/>
        <w:jc w:val="right"/>
      </w:pPr>
      <w:r>
        <w:rPr>
          <w:rFonts w:ascii="Sakkal Majalla" w:eastAsia="Sakkal Majalla" w:hAnsi="Sakkal Majalla" w:cs="Sakkal Majalla"/>
          <w:b/>
        </w:rPr>
        <w:t xml:space="preserve"> </w:t>
      </w:r>
    </w:p>
    <w:p w:rsidR="00F33E7A" w:rsidRDefault="0099653A">
      <w:pPr>
        <w:pStyle w:val="Heading3"/>
        <w:shd w:val="clear" w:color="auto" w:fill="FBE4D5"/>
        <w:spacing w:after="50"/>
        <w:ind w:left="106"/>
      </w:pPr>
      <w:r>
        <w:rPr>
          <w:rFonts w:ascii="Sakkal Majalla" w:eastAsia="Sakkal Majalla" w:hAnsi="Sakkal Majalla" w:cs="Sakkal Majalla"/>
          <w:bCs/>
          <w:szCs w:val="36"/>
          <w:rtl/>
        </w:rPr>
        <w:t xml:space="preserve">المحور الأول: التشفير المتقدم </w:t>
      </w:r>
    </w:p>
    <w:p w:rsidR="00F33E7A" w:rsidRDefault="0099653A">
      <w:pPr>
        <w:spacing w:after="1" w:line="266" w:lineRule="auto"/>
        <w:ind w:left="1496" w:right="50" w:hanging="1496"/>
        <w:jc w:val="right"/>
      </w:pPr>
      <w:r>
        <w:rPr>
          <w:rFonts w:ascii="Sakkal Majalla" w:eastAsia="Sakkal Majalla" w:hAnsi="Sakkal Majalla" w:cs="Sakkal Majalla"/>
          <w:b/>
          <w:bCs/>
          <w:szCs w:val="28"/>
          <w:rtl/>
        </w:rPr>
        <w:t xml:space="preserve">المجموعة التالية من العبارات تقيس أث ر التشفير المتقد م في تعزيز الثقة الرقمية وقرار </w:t>
      </w:r>
      <w:r>
        <w:rPr>
          <w:rFonts w:ascii="Sakkal Majalla" w:eastAsia="Sakkal Majalla" w:hAnsi="Sakkal Majalla" w:cs="Sakkal Majalla"/>
          <w:b/>
          <w:bCs/>
          <w:szCs w:val="28"/>
          <w:rtl/>
        </w:rPr>
        <w:t>استخدام الخدمات المصرفية عبرالإنترنت لدى مستخدمي الخدمات البنكية الرقمية في المملكة العربية السعودية.</w:t>
      </w:r>
      <w:r>
        <w:rPr>
          <w:rFonts w:ascii="Sakkal Majalla" w:eastAsia="Sakkal Majalla" w:hAnsi="Sakkal Majalla" w:cs="Sakkal Majalla"/>
          <w:b/>
          <w:bCs/>
          <w:szCs w:val="28"/>
          <w:rtl/>
        </w:rPr>
        <w:tab/>
        <w:t xml:space="preserve"> </w:t>
      </w:r>
    </w:p>
    <w:p w:rsidR="00F33E7A" w:rsidRDefault="0099653A">
      <w:pPr>
        <w:spacing w:after="0" w:line="259" w:lineRule="auto"/>
        <w:ind w:left="71" w:right="0" w:hanging="10"/>
        <w:jc w:val="center"/>
      </w:pPr>
      <w:r>
        <w:rPr>
          <w:rFonts w:ascii="Sakkal Majalla" w:eastAsia="Sakkal Majalla" w:hAnsi="Sakkal Majalla" w:cs="Sakkal Majalla"/>
          <w:b/>
          <w:bCs/>
          <w:szCs w:val="28"/>
          <w:rtl/>
        </w:rPr>
        <w:t xml:space="preserve">يرجى التحديد وفقًا لدرجة مو افقتك. </w:t>
      </w:r>
    </w:p>
    <w:tbl>
      <w:tblPr>
        <w:tblStyle w:val="TableGrid"/>
        <w:tblW w:w="9350" w:type="dxa"/>
        <w:tblInd w:w="53" w:type="dxa"/>
        <w:tblCellMar>
          <w:top w:w="59" w:type="dxa"/>
          <w:left w:w="0" w:type="dxa"/>
          <w:bottom w:w="0" w:type="dxa"/>
          <w:right w:w="103" w:type="dxa"/>
        </w:tblCellMar>
        <w:tblLook w:val="04A0" w:firstRow="1" w:lastRow="0" w:firstColumn="1" w:lastColumn="0" w:noHBand="0" w:noVBand="1"/>
      </w:tblPr>
      <w:tblGrid>
        <w:gridCol w:w="1132"/>
        <w:gridCol w:w="958"/>
        <w:gridCol w:w="881"/>
        <w:gridCol w:w="888"/>
        <w:gridCol w:w="1063"/>
        <w:gridCol w:w="4097"/>
        <w:gridCol w:w="331"/>
      </w:tblGrid>
      <w:tr w:rsidR="00F33E7A">
        <w:trPr>
          <w:trHeight w:val="1182"/>
        </w:trPr>
        <w:tc>
          <w:tcPr>
            <w:tcW w:w="1132" w:type="dxa"/>
            <w:tcBorders>
              <w:top w:val="single" w:sz="4" w:space="0" w:color="ED7D31"/>
              <w:left w:val="single" w:sz="4" w:space="0" w:color="ED7D31"/>
              <w:bottom w:val="single" w:sz="4" w:space="0" w:color="ED7D31"/>
              <w:right w:val="nil"/>
            </w:tcBorders>
            <w:shd w:val="clear" w:color="auto" w:fill="ED7D31"/>
          </w:tcPr>
          <w:p w:rsidR="00F33E7A" w:rsidRDefault="0099653A">
            <w:pPr>
              <w:spacing w:after="171" w:line="259" w:lineRule="auto"/>
              <w:ind w:left="0" w:right="110" w:firstLine="0"/>
              <w:jc w:val="center"/>
            </w:pPr>
            <w:r>
              <w:rPr>
                <w:rFonts w:ascii="Sakkal Majalla" w:eastAsia="Sakkal Majalla" w:hAnsi="Sakkal Majalla" w:cs="Sakkal Majalla"/>
                <w:b/>
                <w:bCs/>
                <w:color w:val="FFFFFF"/>
                <w:szCs w:val="28"/>
                <w:rtl/>
              </w:rPr>
              <w:t xml:space="preserve">لا أو افق </w:t>
            </w:r>
          </w:p>
          <w:p w:rsidR="00F33E7A" w:rsidRDefault="0099653A">
            <w:pPr>
              <w:spacing w:after="0" w:line="259" w:lineRule="auto"/>
              <w:ind w:left="0" w:right="229" w:firstLine="0"/>
              <w:jc w:val="right"/>
            </w:pPr>
            <w:r>
              <w:rPr>
                <w:rFonts w:ascii="Sakkal Majalla" w:eastAsia="Sakkal Majalla" w:hAnsi="Sakkal Majalla" w:cs="Sakkal Majalla"/>
                <w:b/>
                <w:bCs/>
                <w:color w:val="FFFFFF"/>
                <w:szCs w:val="28"/>
                <w:rtl/>
              </w:rPr>
              <w:t>بشدة(</w:t>
            </w:r>
            <w:r>
              <w:rPr>
                <w:rFonts w:ascii="Sakkal Majalla" w:eastAsia="Sakkal Majalla" w:hAnsi="Sakkal Majalla" w:cs="Sakkal Majalla"/>
                <w:b/>
                <w:bCs/>
                <w:color w:val="FFFFFF"/>
                <w:szCs w:val="28"/>
              </w:rPr>
              <w:t>1</w:t>
            </w:r>
            <w:r>
              <w:rPr>
                <w:rFonts w:ascii="Sakkal Majalla" w:eastAsia="Sakkal Majalla" w:hAnsi="Sakkal Majalla" w:cs="Sakkal Majalla"/>
                <w:b/>
                <w:bCs/>
                <w:color w:val="FFFFFF"/>
                <w:szCs w:val="28"/>
                <w:rtl/>
              </w:rPr>
              <w:t xml:space="preserve">)  </w:t>
            </w:r>
          </w:p>
        </w:tc>
        <w:tc>
          <w:tcPr>
            <w:tcW w:w="958" w:type="dxa"/>
            <w:tcBorders>
              <w:top w:val="single" w:sz="4" w:space="0" w:color="ED7D31"/>
              <w:left w:val="nil"/>
              <w:bottom w:val="single" w:sz="4" w:space="0" w:color="ED7D31"/>
              <w:right w:val="nil"/>
            </w:tcBorders>
            <w:shd w:val="clear" w:color="auto" w:fill="ED7D31"/>
          </w:tcPr>
          <w:p w:rsidR="00F33E7A" w:rsidRDefault="0099653A">
            <w:pPr>
              <w:spacing w:after="0" w:line="259" w:lineRule="auto"/>
              <w:ind w:left="230" w:right="158" w:hanging="230"/>
              <w:jc w:val="right"/>
            </w:pPr>
            <w:r>
              <w:rPr>
                <w:rFonts w:ascii="Sakkal Majalla" w:eastAsia="Sakkal Majalla" w:hAnsi="Sakkal Majalla" w:cs="Sakkal Majalla"/>
                <w:b/>
                <w:bCs/>
                <w:color w:val="FFFFFF"/>
                <w:szCs w:val="28"/>
                <w:rtl/>
              </w:rPr>
              <w:t>لا أو افق (</w:t>
            </w:r>
            <w:r>
              <w:rPr>
                <w:rFonts w:ascii="Sakkal Majalla" w:eastAsia="Sakkal Majalla" w:hAnsi="Sakkal Majalla" w:cs="Sakkal Majalla"/>
                <w:b/>
                <w:bCs/>
                <w:color w:val="FFFFFF"/>
                <w:szCs w:val="28"/>
              </w:rPr>
              <w:t>2</w:t>
            </w:r>
            <w:r>
              <w:rPr>
                <w:rFonts w:ascii="Sakkal Majalla" w:eastAsia="Sakkal Majalla" w:hAnsi="Sakkal Majalla" w:cs="Sakkal Majalla"/>
                <w:b/>
                <w:bCs/>
                <w:color w:val="FFFFFF"/>
                <w:szCs w:val="28"/>
                <w:rtl/>
              </w:rPr>
              <w:t xml:space="preserve">) </w:t>
            </w:r>
          </w:p>
        </w:tc>
        <w:tc>
          <w:tcPr>
            <w:tcW w:w="881" w:type="dxa"/>
            <w:tcBorders>
              <w:top w:val="single" w:sz="4" w:space="0" w:color="ED7D31"/>
              <w:left w:val="nil"/>
              <w:bottom w:val="single" w:sz="4" w:space="0" w:color="ED7D31"/>
              <w:right w:val="nil"/>
            </w:tcBorders>
            <w:shd w:val="clear" w:color="auto" w:fill="ED7D31"/>
          </w:tcPr>
          <w:p w:rsidR="00F33E7A" w:rsidRDefault="0099653A">
            <w:pPr>
              <w:spacing w:after="0" w:line="259" w:lineRule="auto"/>
              <w:ind w:left="142" w:right="211" w:hanging="142"/>
              <w:jc w:val="right"/>
            </w:pPr>
            <w:r>
              <w:rPr>
                <w:rFonts w:ascii="Sakkal Majalla" w:eastAsia="Sakkal Majalla" w:hAnsi="Sakkal Majalla" w:cs="Sakkal Majalla"/>
                <w:b/>
                <w:bCs/>
                <w:color w:val="FFFFFF"/>
                <w:szCs w:val="28"/>
                <w:rtl/>
              </w:rPr>
              <w:t>محايد (</w:t>
            </w:r>
            <w:r>
              <w:rPr>
                <w:rFonts w:ascii="Sakkal Majalla" w:eastAsia="Sakkal Majalla" w:hAnsi="Sakkal Majalla" w:cs="Sakkal Majalla"/>
                <w:b/>
                <w:bCs/>
                <w:color w:val="FFFFFF"/>
                <w:szCs w:val="28"/>
              </w:rPr>
              <w:t>3</w:t>
            </w:r>
            <w:r>
              <w:rPr>
                <w:rFonts w:ascii="Sakkal Majalla" w:eastAsia="Sakkal Majalla" w:hAnsi="Sakkal Majalla" w:cs="Sakkal Majalla"/>
                <w:b/>
                <w:bCs/>
                <w:color w:val="FFFFFF"/>
                <w:szCs w:val="28"/>
                <w:rtl/>
              </w:rPr>
              <w:t xml:space="preserve">) </w:t>
            </w:r>
          </w:p>
        </w:tc>
        <w:tc>
          <w:tcPr>
            <w:tcW w:w="888" w:type="dxa"/>
            <w:tcBorders>
              <w:top w:val="single" w:sz="4" w:space="0" w:color="ED7D31"/>
              <w:left w:val="nil"/>
              <w:bottom w:val="single" w:sz="4" w:space="0" w:color="ED7D31"/>
              <w:right w:val="nil"/>
            </w:tcBorders>
            <w:shd w:val="clear" w:color="auto" w:fill="ED7D31"/>
          </w:tcPr>
          <w:p w:rsidR="00F33E7A" w:rsidRDefault="0099653A">
            <w:pPr>
              <w:spacing w:after="0" w:line="259" w:lineRule="auto"/>
              <w:ind w:left="144" w:right="206" w:hanging="144"/>
              <w:jc w:val="right"/>
            </w:pPr>
            <w:r>
              <w:rPr>
                <w:rFonts w:ascii="Sakkal Majalla" w:eastAsia="Sakkal Majalla" w:hAnsi="Sakkal Majalla" w:cs="Sakkal Majalla"/>
                <w:b/>
                <w:bCs/>
                <w:color w:val="FFFFFF"/>
                <w:szCs w:val="28"/>
                <w:rtl/>
              </w:rPr>
              <w:t>أو افق (</w:t>
            </w:r>
            <w:r>
              <w:rPr>
                <w:rFonts w:ascii="Sakkal Majalla" w:eastAsia="Sakkal Majalla" w:hAnsi="Sakkal Majalla" w:cs="Sakkal Majalla"/>
                <w:b/>
                <w:bCs/>
                <w:color w:val="FFFFFF"/>
                <w:szCs w:val="28"/>
              </w:rPr>
              <w:t>4</w:t>
            </w:r>
            <w:r>
              <w:rPr>
                <w:rFonts w:ascii="Sakkal Majalla" w:eastAsia="Sakkal Majalla" w:hAnsi="Sakkal Majalla" w:cs="Sakkal Majalla"/>
                <w:b/>
                <w:bCs/>
                <w:color w:val="FFFFFF"/>
                <w:szCs w:val="28"/>
                <w:rtl/>
              </w:rPr>
              <w:t xml:space="preserve">) </w:t>
            </w:r>
          </w:p>
        </w:tc>
        <w:tc>
          <w:tcPr>
            <w:tcW w:w="1063" w:type="dxa"/>
            <w:tcBorders>
              <w:top w:val="single" w:sz="4" w:space="0" w:color="ED7D31"/>
              <w:left w:val="nil"/>
              <w:bottom w:val="single" w:sz="4" w:space="0" w:color="ED7D31"/>
              <w:right w:val="nil"/>
            </w:tcBorders>
            <w:shd w:val="clear" w:color="auto" w:fill="ED7D31"/>
          </w:tcPr>
          <w:p w:rsidR="00F33E7A" w:rsidRDefault="0099653A">
            <w:pPr>
              <w:spacing w:after="0" w:line="259" w:lineRule="auto"/>
              <w:ind w:left="0" w:right="197" w:firstLine="124"/>
              <w:jc w:val="right"/>
            </w:pPr>
            <w:r>
              <w:rPr>
                <w:rFonts w:ascii="Sakkal Majalla" w:eastAsia="Sakkal Majalla" w:hAnsi="Sakkal Majalla" w:cs="Sakkal Majalla"/>
                <w:b/>
                <w:bCs/>
                <w:color w:val="FFFFFF"/>
                <w:szCs w:val="28"/>
                <w:rtl/>
              </w:rPr>
              <w:t>أو افق بشدة(</w:t>
            </w:r>
            <w:r>
              <w:rPr>
                <w:rFonts w:ascii="Sakkal Majalla" w:eastAsia="Sakkal Majalla" w:hAnsi="Sakkal Majalla" w:cs="Sakkal Majalla"/>
                <w:b/>
                <w:bCs/>
                <w:color w:val="FFFFFF"/>
                <w:szCs w:val="28"/>
              </w:rPr>
              <w:t>5</w:t>
            </w:r>
            <w:r>
              <w:rPr>
                <w:rFonts w:ascii="Sakkal Majalla" w:eastAsia="Sakkal Majalla" w:hAnsi="Sakkal Majalla" w:cs="Sakkal Majalla"/>
                <w:b/>
                <w:bCs/>
                <w:color w:val="FFFFFF"/>
                <w:szCs w:val="28"/>
                <w:rtl/>
              </w:rPr>
              <w:t xml:space="preserve">)  </w:t>
            </w:r>
          </w:p>
        </w:tc>
        <w:tc>
          <w:tcPr>
            <w:tcW w:w="4097" w:type="dxa"/>
            <w:tcBorders>
              <w:top w:val="single" w:sz="4" w:space="0" w:color="ED7D31"/>
              <w:left w:val="nil"/>
              <w:bottom w:val="single" w:sz="4" w:space="0" w:color="ED7D31"/>
              <w:right w:val="nil"/>
            </w:tcBorders>
            <w:shd w:val="clear" w:color="auto" w:fill="ED7D31"/>
          </w:tcPr>
          <w:p w:rsidR="00F33E7A" w:rsidRDefault="0099653A">
            <w:pPr>
              <w:spacing w:after="0" w:line="259" w:lineRule="auto"/>
              <w:ind w:left="0" w:right="111" w:firstLine="0"/>
              <w:jc w:val="center"/>
            </w:pPr>
            <w:r>
              <w:rPr>
                <w:rFonts w:ascii="Sakkal Majalla" w:eastAsia="Sakkal Majalla" w:hAnsi="Sakkal Majalla" w:cs="Sakkal Majalla"/>
                <w:b/>
                <w:bCs/>
                <w:color w:val="FFFFFF"/>
                <w:szCs w:val="28"/>
                <w:rtl/>
              </w:rPr>
              <w:t xml:space="preserve">العبارة </w:t>
            </w:r>
          </w:p>
        </w:tc>
        <w:tc>
          <w:tcPr>
            <w:tcW w:w="331" w:type="dxa"/>
            <w:tcBorders>
              <w:top w:val="single" w:sz="4" w:space="0" w:color="ED7D31"/>
              <w:left w:val="nil"/>
              <w:bottom w:val="single" w:sz="4" w:space="0" w:color="ED7D31"/>
              <w:right w:val="single" w:sz="4" w:space="0" w:color="ED7D31"/>
            </w:tcBorders>
            <w:shd w:val="clear" w:color="auto" w:fill="ED7D31"/>
          </w:tcPr>
          <w:p w:rsidR="00F33E7A" w:rsidRDefault="0099653A">
            <w:pPr>
              <w:spacing w:after="0" w:line="259" w:lineRule="auto"/>
              <w:ind w:left="0" w:right="112" w:firstLine="0"/>
              <w:jc w:val="right"/>
            </w:pPr>
            <w:r>
              <w:rPr>
                <w:rFonts w:ascii="Sakkal Majalla" w:eastAsia="Sakkal Majalla" w:hAnsi="Sakkal Majalla" w:cs="Sakkal Majalla"/>
                <w:b/>
                <w:bCs/>
                <w:color w:val="FFFFFF"/>
                <w:szCs w:val="28"/>
                <w:rtl/>
              </w:rPr>
              <w:t xml:space="preserve">م </w:t>
            </w:r>
          </w:p>
        </w:tc>
      </w:tr>
      <w:tr w:rsidR="00F33E7A">
        <w:trPr>
          <w:trHeight w:val="1768"/>
        </w:trPr>
        <w:tc>
          <w:tcPr>
            <w:tcW w:w="1132" w:type="dxa"/>
            <w:tcBorders>
              <w:top w:val="single" w:sz="4" w:space="0" w:color="ED7D31"/>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452" w:right="0" w:firstLine="0"/>
              <w:jc w:val="left"/>
            </w:pPr>
            <w:r>
              <w:rPr>
                <w:rFonts w:ascii="Sakkal Majalla" w:eastAsia="Sakkal Majalla" w:hAnsi="Sakkal Majalla" w:cs="Sakkal Majalla"/>
                <w:b/>
              </w:rPr>
              <w:t xml:space="preserve"> </w:t>
            </w:r>
          </w:p>
        </w:tc>
        <w:tc>
          <w:tcPr>
            <w:tcW w:w="958" w:type="dxa"/>
            <w:tcBorders>
              <w:top w:val="single" w:sz="4" w:space="0" w:color="ED7D31"/>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367" w:right="0" w:firstLine="0"/>
              <w:jc w:val="left"/>
            </w:pPr>
            <w:r>
              <w:rPr>
                <w:rFonts w:ascii="Sakkal Majalla" w:eastAsia="Sakkal Majalla" w:hAnsi="Sakkal Majalla" w:cs="Sakkal Majalla"/>
                <w:b/>
              </w:rPr>
              <w:t xml:space="preserve"> </w:t>
            </w:r>
          </w:p>
        </w:tc>
        <w:tc>
          <w:tcPr>
            <w:tcW w:w="881" w:type="dxa"/>
            <w:tcBorders>
              <w:top w:val="single" w:sz="4" w:space="0" w:color="ED7D31"/>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329" w:right="0" w:firstLine="0"/>
              <w:jc w:val="left"/>
            </w:pPr>
            <w:r>
              <w:rPr>
                <w:rFonts w:ascii="Sakkal Majalla" w:eastAsia="Sakkal Majalla" w:hAnsi="Sakkal Majalla" w:cs="Sakkal Majalla"/>
                <w:b/>
              </w:rPr>
              <w:t xml:space="preserve"> </w:t>
            </w:r>
          </w:p>
        </w:tc>
        <w:tc>
          <w:tcPr>
            <w:tcW w:w="888" w:type="dxa"/>
            <w:tcBorders>
              <w:top w:val="single" w:sz="4" w:space="0" w:color="ED7D31"/>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331" w:right="0" w:firstLine="0"/>
              <w:jc w:val="left"/>
            </w:pPr>
            <w:r>
              <w:rPr>
                <w:rFonts w:ascii="Sakkal Majalla" w:eastAsia="Sakkal Majalla" w:hAnsi="Sakkal Majalla" w:cs="Sakkal Majalla"/>
                <w:b/>
              </w:rPr>
              <w:t xml:space="preserve"> </w:t>
            </w:r>
          </w:p>
        </w:tc>
        <w:tc>
          <w:tcPr>
            <w:tcW w:w="1063" w:type="dxa"/>
            <w:tcBorders>
              <w:top w:val="single" w:sz="4" w:space="0" w:color="ED7D31"/>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420" w:right="0" w:firstLine="0"/>
              <w:jc w:val="left"/>
            </w:pPr>
            <w:r>
              <w:rPr>
                <w:rFonts w:ascii="Sakkal Majalla" w:eastAsia="Sakkal Majalla" w:hAnsi="Sakkal Majalla" w:cs="Sakkal Majalla"/>
                <w:b/>
              </w:rPr>
              <w:t xml:space="preserve"> </w:t>
            </w:r>
          </w:p>
        </w:tc>
        <w:tc>
          <w:tcPr>
            <w:tcW w:w="4097"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spacing w:after="164" w:line="259" w:lineRule="auto"/>
              <w:ind w:left="0" w:right="107" w:firstLine="0"/>
              <w:jc w:val="center"/>
            </w:pPr>
            <w:r>
              <w:rPr>
                <w:rFonts w:ascii="Sakkal Majalla" w:eastAsia="Sakkal Majalla" w:hAnsi="Sakkal Majalla" w:cs="Sakkal Majalla"/>
                <w:b/>
                <w:bCs/>
                <w:szCs w:val="28"/>
                <w:rtl/>
              </w:rPr>
              <w:t xml:space="preserve">أعتقد أن البنك </w:t>
            </w:r>
            <w:r>
              <w:rPr>
                <w:rFonts w:ascii="Sakkal Majalla" w:eastAsia="Sakkal Majalla" w:hAnsi="Sakkal Majalla" w:cs="Sakkal Majalla"/>
                <w:b/>
                <w:bCs/>
                <w:szCs w:val="28"/>
                <w:rtl/>
              </w:rPr>
              <w:t>يستخدم تقنيات تشفير قوية</w:t>
            </w:r>
          </w:p>
          <w:p w:rsidR="00F33E7A" w:rsidRDefault="0099653A">
            <w:pPr>
              <w:spacing w:after="0" w:line="259" w:lineRule="auto"/>
              <w:ind w:left="1129" w:right="439" w:hanging="909"/>
              <w:jc w:val="right"/>
            </w:pPr>
            <w:r>
              <w:rPr>
                <w:rFonts w:ascii="Sakkal Majalla" w:eastAsia="Sakkal Majalla" w:hAnsi="Sakkal Majalla" w:cs="Sakkal Majalla"/>
                <w:b/>
                <w:bCs/>
                <w:szCs w:val="28"/>
                <w:rtl/>
              </w:rPr>
              <w:t xml:space="preserve">لحماية بياناتي الشخصية أثناء استخدامالخدمات الرقمي ة </w:t>
            </w:r>
          </w:p>
        </w:tc>
        <w:tc>
          <w:tcPr>
            <w:tcW w:w="331"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1" w:right="0" w:firstLine="0"/>
              <w:jc w:val="left"/>
            </w:pPr>
            <w:r>
              <w:rPr>
                <w:rFonts w:ascii="Sakkal Majalla" w:eastAsia="Sakkal Majalla" w:hAnsi="Sakkal Majalla" w:cs="Sakkal Majalla"/>
                <w:b/>
              </w:rPr>
              <w:t xml:space="preserve"> 1</w:t>
            </w:r>
          </w:p>
        </w:tc>
      </w:tr>
      <w:tr w:rsidR="00F33E7A">
        <w:trPr>
          <w:trHeight w:val="1186"/>
        </w:trPr>
        <w:tc>
          <w:tcPr>
            <w:tcW w:w="1132"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452" w:right="0" w:firstLine="0"/>
              <w:jc w:val="left"/>
            </w:pPr>
            <w:r>
              <w:rPr>
                <w:rFonts w:ascii="Sakkal Majalla" w:eastAsia="Sakkal Majalla" w:hAnsi="Sakkal Majalla" w:cs="Sakkal Majalla"/>
                <w:b/>
              </w:rPr>
              <w:t xml:space="preserve"> </w:t>
            </w:r>
          </w:p>
        </w:tc>
        <w:tc>
          <w:tcPr>
            <w:tcW w:w="958"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367" w:right="0" w:firstLine="0"/>
              <w:jc w:val="left"/>
            </w:pPr>
            <w:r>
              <w:rPr>
                <w:rFonts w:ascii="Sakkal Majalla" w:eastAsia="Sakkal Majalla" w:hAnsi="Sakkal Majalla" w:cs="Sakkal Majalla"/>
                <w:b/>
              </w:rPr>
              <w:t xml:space="preserve"> </w:t>
            </w:r>
          </w:p>
        </w:tc>
        <w:tc>
          <w:tcPr>
            <w:tcW w:w="881"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329" w:right="0" w:firstLine="0"/>
              <w:jc w:val="left"/>
            </w:pPr>
            <w:r>
              <w:rPr>
                <w:rFonts w:ascii="Sakkal Majalla" w:eastAsia="Sakkal Majalla" w:hAnsi="Sakkal Majalla" w:cs="Sakkal Majalla"/>
                <w:b/>
              </w:rPr>
              <w:t xml:space="preserve"> </w:t>
            </w:r>
          </w:p>
        </w:tc>
        <w:tc>
          <w:tcPr>
            <w:tcW w:w="888"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331" w:right="0" w:firstLine="0"/>
              <w:jc w:val="left"/>
            </w:pPr>
            <w:r>
              <w:rPr>
                <w:rFonts w:ascii="Sakkal Majalla" w:eastAsia="Sakkal Majalla" w:hAnsi="Sakkal Majalla" w:cs="Sakkal Majalla"/>
                <w:b/>
              </w:rPr>
              <w:t xml:space="preserve"> </w:t>
            </w:r>
          </w:p>
        </w:tc>
        <w:tc>
          <w:tcPr>
            <w:tcW w:w="1063"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420" w:right="0" w:firstLine="0"/>
              <w:jc w:val="left"/>
            </w:pPr>
            <w:r>
              <w:rPr>
                <w:rFonts w:ascii="Sakkal Majalla" w:eastAsia="Sakkal Majalla" w:hAnsi="Sakkal Majalla" w:cs="Sakkal Majalla"/>
                <w:b/>
              </w:rPr>
              <w:t xml:space="preserve"> </w:t>
            </w:r>
          </w:p>
        </w:tc>
        <w:tc>
          <w:tcPr>
            <w:tcW w:w="4097" w:type="dxa"/>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182" w:right="250" w:firstLine="0"/>
              <w:jc w:val="center"/>
            </w:pPr>
            <w:r>
              <w:rPr>
                <w:rFonts w:ascii="Sakkal Majalla" w:eastAsia="Sakkal Majalla" w:hAnsi="Sakkal Majalla" w:cs="Sakkal Majalla"/>
                <w:b/>
                <w:bCs/>
                <w:szCs w:val="28"/>
                <w:rtl/>
              </w:rPr>
              <w:t>أشعر أن معلوماتي البنكية تكون آمنة عند إرسالها عبر الإنترن</w:t>
            </w:r>
            <w:r>
              <w:rPr>
                <w:rFonts w:ascii="Sakkal Majalla" w:eastAsia="Sakkal Majalla" w:hAnsi="Sakkal Majalla" w:cs="Sakkal Majalla"/>
                <w:b/>
                <w:bCs/>
                <w:szCs w:val="28"/>
                <w:rtl/>
              </w:rPr>
              <w:tab/>
              <w:t xml:space="preserve"> ت </w:t>
            </w:r>
          </w:p>
        </w:tc>
        <w:tc>
          <w:tcPr>
            <w:tcW w:w="331"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1" w:right="0" w:firstLine="0"/>
              <w:jc w:val="left"/>
            </w:pPr>
            <w:r>
              <w:rPr>
                <w:rFonts w:ascii="Sakkal Majalla" w:eastAsia="Sakkal Majalla" w:hAnsi="Sakkal Majalla" w:cs="Sakkal Majalla"/>
                <w:b/>
              </w:rPr>
              <w:t xml:space="preserve"> 2</w:t>
            </w:r>
          </w:p>
        </w:tc>
      </w:tr>
      <w:tr w:rsidR="00F33E7A">
        <w:trPr>
          <w:trHeight w:val="1181"/>
        </w:trPr>
        <w:tc>
          <w:tcPr>
            <w:tcW w:w="1132"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452" w:right="0" w:firstLine="0"/>
              <w:jc w:val="left"/>
            </w:pPr>
            <w:r>
              <w:rPr>
                <w:rFonts w:ascii="Sakkal Majalla" w:eastAsia="Sakkal Majalla" w:hAnsi="Sakkal Majalla" w:cs="Sakkal Majalla"/>
                <w:b/>
              </w:rPr>
              <w:t xml:space="preserve"> </w:t>
            </w:r>
          </w:p>
        </w:tc>
        <w:tc>
          <w:tcPr>
            <w:tcW w:w="958"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367" w:right="0" w:firstLine="0"/>
              <w:jc w:val="left"/>
            </w:pPr>
            <w:r>
              <w:rPr>
                <w:rFonts w:ascii="Sakkal Majalla" w:eastAsia="Sakkal Majalla" w:hAnsi="Sakkal Majalla" w:cs="Sakkal Majalla"/>
                <w:b/>
              </w:rPr>
              <w:t xml:space="preserve"> </w:t>
            </w:r>
          </w:p>
        </w:tc>
        <w:tc>
          <w:tcPr>
            <w:tcW w:w="881"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329" w:right="0" w:firstLine="0"/>
              <w:jc w:val="left"/>
            </w:pPr>
            <w:r>
              <w:rPr>
                <w:rFonts w:ascii="Sakkal Majalla" w:eastAsia="Sakkal Majalla" w:hAnsi="Sakkal Majalla" w:cs="Sakkal Majalla"/>
                <w:b/>
              </w:rPr>
              <w:t xml:space="preserve"> </w:t>
            </w:r>
          </w:p>
        </w:tc>
        <w:tc>
          <w:tcPr>
            <w:tcW w:w="888"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331" w:right="0" w:firstLine="0"/>
              <w:jc w:val="left"/>
            </w:pPr>
            <w:r>
              <w:rPr>
                <w:rFonts w:ascii="Sakkal Majalla" w:eastAsia="Sakkal Majalla" w:hAnsi="Sakkal Majalla" w:cs="Sakkal Majalla"/>
                <w:b/>
              </w:rPr>
              <w:t xml:space="preserve"> </w:t>
            </w:r>
          </w:p>
        </w:tc>
        <w:tc>
          <w:tcPr>
            <w:tcW w:w="1063"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420" w:right="0" w:firstLine="0"/>
              <w:jc w:val="left"/>
            </w:pPr>
            <w:r>
              <w:rPr>
                <w:rFonts w:ascii="Sakkal Majalla" w:eastAsia="Sakkal Majalla" w:hAnsi="Sakkal Majalla" w:cs="Sakkal Majalla"/>
                <w:b/>
              </w:rPr>
              <w:t xml:space="preserve"> </w:t>
            </w:r>
          </w:p>
        </w:tc>
        <w:tc>
          <w:tcPr>
            <w:tcW w:w="4097"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50" w:right="120" w:firstLine="0"/>
              <w:jc w:val="center"/>
            </w:pPr>
            <w:r>
              <w:rPr>
                <w:rFonts w:ascii="Sakkal Majalla" w:eastAsia="Sakkal Majalla" w:hAnsi="Sakkal Majalla" w:cs="Sakkal Majalla"/>
                <w:b/>
                <w:bCs/>
                <w:szCs w:val="28"/>
                <w:rtl/>
              </w:rPr>
              <w:t xml:space="preserve">أرى أن البنك يحمي تفاصيل المعاملات الرقمية من الوصول غير المصرح ب ه </w:t>
            </w:r>
          </w:p>
        </w:tc>
        <w:tc>
          <w:tcPr>
            <w:tcW w:w="331"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1" w:right="0" w:firstLine="0"/>
              <w:jc w:val="left"/>
            </w:pPr>
            <w:r>
              <w:rPr>
                <w:rFonts w:ascii="Sakkal Majalla" w:eastAsia="Sakkal Majalla" w:hAnsi="Sakkal Majalla" w:cs="Sakkal Majalla"/>
                <w:b/>
              </w:rPr>
              <w:t xml:space="preserve"> 3</w:t>
            </w:r>
          </w:p>
        </w:tc>
      </w:tr>
      <w:tr w:rsidR="00F33E7A">
        <w:trPr>
          <w:trHeight w:val="1186"/>
        </w:trPr>
        <w:tc>
          <w:tcPr>
            <w:tcW w:w="1132"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452" w:right="0" w:firstLine="0"/>
              <w:jc w:val="left"/>
            </w:pPr>
            <w:r>
              <w:rPr>
                <w:rFonts w:ascii="Sakkal Majalla" w:eastAsia="Sakkal Majalla" w:hAnsi="Sakkal Majalla" w:cs="Sakkal Majalla"/>
                <w:b/>
              </w:rPr>
              <w:t xml:space="preserve"> </w:t>
            </w:r>
          </w:p>
        </w:tc>
        <w:tc>
          <w:tcPr>
            <w:tcW w:w="958"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367" w:right="0" w:firstLine="0"/>
              <w:jc w:val="left"/>
            </w:pPr>
            <w:r>
              <w:rPr>
                <w:rFonts w:ascii="Sakkal Majalla" w:eastAsia="Sakkal Majalla" w:hAnsi="Sakkal Majalla" w:cs="Sakkal Majalla"/>
                <w:b/>
              </w:rPr>
              <w:t xml:space="preserve"> </w:t>
            </w:r>
          </w:p>
        </w:tc>
        <w:tc>
          <w:tcPr>
            <w:tcW w:w="881"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329" w:right="0" w:firstLine="0"/>
              <w:jc w:val="left"/>
            </w:pPr>
            <w:r>
              <w:rPr>
                <w:rFonts w:ascii="Sakkal Majalla" w:eastAsia="Sakkal Majalla" w:hAnsi="Sakkal Majalla" w:cs="Sakkal Majalla"/>
                <w:b/>
              </w:rPr>
              <w:t xml:space="preserve"> </w:t>
            </w:r>
          </w:p>
        </w:tc>
        <w:tc>
          <w:tcPr>
            <w:tcW w:w="888"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331" w:right="0" w:firstLine="0"/>
              <w:jc w:val="left"/>
            </w:pPr>
            <w:r>
              <w:rPr>
                <w:rFonts w:ascii="Sakkal Majalla" w:eastAsia="Sakkal Majalla" w:hAnsi="Sakkal Majalla" w:cs="Sakkal Majalla"/>
                <w:b/>
              </w:rPr>
              <w:t xml:space="preserve"> </w:t>
            </w:r>
          </w:p>
        </w:tc>
        <w:tc>
          <w:tcPr>
            <w:tcW w:w="1063"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420" w:right="0" w:firstLine="0"/>
              <w:jc w:val="left"/>
            </w:pPr>
            <w:r>
              <w:rPr>
                <w:rFonts w:ascii="Sakkal Majalla" w:eastAsia="Sakkal Majalla" w:hAnsi="Sakkal Majalla" w:cs="Sakkal Majalla"/>
                <w:b/>
              </w:rPr>
              <w:t xml:space="preserve"> </w:t>
            </w:r>
          </w:p>
        </w:tc>
        <w:tc>
          <w:tcPr>
            <w:tcW w:w="4097" w:type="dxa"/>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658" w:right="398" w:hanging="481"/>
              <w:jc w:val="right"/>
            </w:pPr>
            <w:r>
              <w:rPr>
                <w:rFonts w:ascii="Sakkal Majalla" w:eastAsia="Sakkal Majalla" w:hAnsi="Sakkal Majalla" w:cs="Sakkal Majalla"/>
                <w:b/>
                <w:bCs/>
                <w:szCs w:val="28"/>
                <w:rtl/>
              </w:rPr>
              <w:t xml:space="preserve">أشعر أن تقنيات التشفير المطبقة تقلل مناحتمالية تسرب بياناتي المالي ة </w:t>
            </w:r>
          </w:p>
        </w:tc>
        <w:tc>
          <w:tcPr>
            <w:tcW w:w="331"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1" w:right="0" w:firstLine="0"/>
              <w:jc w:val="left"/>
            </w:pPr>
            <w:r>
              <w:rPr>
                <w:rFonts w:ascii="Sakkal Majalla" w:eastAsia="Sakkal Majalla" w:hAnsi="Sakkal Majalla" w:cs="Sakkal Majalla"/>
                <w:b/>
              </w:rPr>
              <w:t xml:space="preserve"> 4</w:t>
            </w:r>
          </w:p>
        </w:tc>
      </w:tr>
      <w:tr w:rsidR="00F33E7A">
        <w:trPr>
          <w:trHeight w:val="1181"/>
        </w:trPr>
        <w:tc>
          <w:tcPr>
            <w:tcW w:w="1132"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452" w:right="0" w:firstLine="0"/>
              <w:jc w:val="left"/>
            </w:pPr>
            <w:r>
              <w:rPr>
                <w:rFonts w:ascii="Sakkal Majalla" w:eastAsia="Sakkal Majalla" w:hAnsi="Sakkal Majalla" w:cs="Sakkal Majalla"/>
                <w:b/>
              </w:rPr>
              <w:t xml:space="preserve"> </w:t>
            </w:r>
          </w:p>
        </w:tc>
        <w:tc>
          <w:tcPr>
            <w:tcW w:w="958"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367" w:right="0" w:firstLine="0"/>
              <w:jc w:val="left"/>
            </w:pPr>
            <w:r>
              <w:rPr>
                <w:rFonts w:ascii="Sakkal Majalla" w:eastAsia="Sakkal Majalla" w:hAnsi="Sakkal Majalla" w:cs="Sakkal Majalla"/>
                <w:b/>
              </w:rPr>
              <w:t xml:space="preserve"> </w:t>
            </w:r>
          </w:p>
        </w:tc>
        <w:tc>
          <w:tcPr>
            <w:tcW w:w="881"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329" w:right="0" w:firstLine="0"/>
              <w:jc w:val="left"/>
            </w:pPr>
            <w:r>
              <w:rPr>
                <w:rFonts w:ascii="Sakkal Majalla" w:eastAsia="Sakkal Majalla" w:hAnsi="Sakkal Majalla" w:cs="Sakkal Majalla"/>
                <w:b/>
              </w:rPr>
              <w:t xml:space="preserve"> </w:t>
            </w:r>
          </w:p>
        </w:tc>
        <w:tc>
          <w:tcPr>
            <w:tcW w:w="888"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331" w:right="0" w:firstLine="0"/>
              <w:jc w:val="left"/>
            </w:pPr>
            <w:r>
              <w:rPr>
                <w:rFonts w:ascii="Sakkal Majalla" w:eastAsia="Sakkal Majalla" w:hAnsi="Sakkal Majalla" w:cs="Sakkal Majalla"/>
                <w:b/>
              </w:rPr>
              <w:t xml:space="preserve"> </w:t>
            </w:r>
          </w:p>
        </w:tc>
        <w:tc>
          <w:tcPr>
            <w:tcW w:w="1063"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420" w:right="0" w:firstLine="0"/>
              <w:jc w:val="left"/>
            </w:pPr>
            <w:r>
              <w:rPr>
                <w:rFonts w:ascii="Sakkal Majalla" w:eastAsia="Sakkal Majalla" w:hAnsi="Sakkal Majalla" w:cs="Sakkal Majalla"/>
                <w:b/>
              </w:rPr>
              <w:t xml:space="preserve"> </w:t>
            </w:r>
          </w:p>
        </w:tc>
        <w:tc>
          <w:tcPr>
            <w:tcW w:w="4097"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620" w:right="150" w:hanging="620"/>
              <w:jc w:val="right"/>
            </w:pPr>
            <w:r>
              <w:rPr>
                <w:rFonts w:ascii="Sakkal Majalla" w:eastAsia="Sakkal Majalla" w:hAnsi="Sakkal Majalla" w:cs="Sakkal Majalla"/>
                <w:b/>
                <w:bCs/>
                <w:szCs w:val="28"/>
                <w:rtl/>
              </w:rPr>
              <w:t xml:space="preserve">وجود تقنيات حماية متقدمة في القنوات البنكيةالرقمية يزيد من شعوري بالأمان </w:t>
            </w:r>
          </w:p>
        </w:tc>
        <w:tc>
          <w:tcPr>
            <w:tcW w:w="331"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1" w:right="0" w:firstLine="0"/>
              <w:jc w:val="left"/>
            </w:pPr>
            <w:r>
              <w:rPr>
                <w:rFonts w:ascii="Sakkal Majalla" w:eastAsia="Sakkal Majalla" w:hAnsi="Sakkal Majalla" w:cs="Sakkal Majalla"/>
                <w:b/>
              </w:rPr>
              <w:t xml:space="preserve"> 5</w:t>
            </w:r>
          </w:p>
        </w:tc>
      </w:tr>
    </w:tbl>
    <w:p w:rsidR="00F33E7A" w:rsidRDefault="0099653A">
      <w:pPr>
        <w:pStyle w:val="Heading3"/>
        <w:shd w:val="clear" w:color="auto" w:fill="FBE4D5"/>
        <w:spacing w:after="50"/>
        <w:ind w:left="106"/>
      </w:pPr>
      <w:r>
        <w:rPr>
          <w:rFonts w:ascii="Sakkal Majalla" w:eastAsia="Sakkal Majalla" w:hAnsi="Sakkal Majalla" w:cs="Sakkal Majalla"/>
          <w:bCs/>
          <w:szCs w:val="36"/>
          <w:rtl/>
        </w:rPr>
        <w:t xml:space="preserve">المحور الثاني: المصادقة الثنائية  </w:t>
      </w:r>
    </w:p>
    <w:p w:rsidR="00F33E7A" w:rsidRDefault="0099653A">
      <w:pPr>
        <w:spacing w:after="1" w:line="266" w:lineRule="auto"/>
        <w:ind w:left="1278" w:right="142" w:hanging="1278"/>
        <w:jc w:val="right"/>
      </w:pPr>
      <w:r>
        <w:rPr>
          <w:rFonts w:ascii="Sakkal Majalla" w:eastAsia="Sakkal Majalla" w:hAnsi="Sakkal Majalla" w:cs="Sakkal Majalla"/>
          <w:b/>
          <w:bCs/>
          <w:szCs w:val="28"/>
          <w:rtl/>
        </w:rPr>
        <w:t>المجموعة التالية من العبارات تقيس أث ر المصادقة الثنائية في</w:t>
      </w:r>
      <w:r>
        <w:rPr>
          <w:rFonts w:ascii="Sakkal Majalla" w:eastAsia="Sakkal Majalla" w:hAnsi="Sakkal Majalla" w:cs="Sakkal Majalla"/>
          <w:b/>
          <w:bCs/>
          <w:szCs w:val="28"/>
          <w:rtl/>
        </w:rPr>
        <w:t xml:space="preserve"> تعزيز الثقة الرقمية وقرار استخدام الخدمات المصرفيةعبر الإنترنت لدى مستخدمي الخدمات البنكية الرقمية في المملكة العربية السعودية.</w:t>
      </w:r>
      <w:r>
        <w:rPr>
          <w:rFonts w:ascii="Sakkal Majalla" w:eastAsia="Sakkal Majalla" w:hAnsi="Sakkal Majalla" w:cs="Sakkal Majalla"/>
          <w:b/>
          <w:bCs/>
          <w:szCs w:val="28"/>
          <w:rtl/>
        </w:rPr>
        <w:tab/>
        <w:t xml:space="preserve"> </w:t>
      </w:r>
    </w:p>
    <w:p w:rsidR="00F33E7A" w:rsidRDefault="0099653A">
      <w:pPr>
        <w:spacing w:after="0" w:line="259" w:lineRule="auto"/>
        <w:ind w:left="71" w:right="0" w:hanging="10"/>
        <w:jc w:val="center"/>
      </w:pPr>
      <w:r>
        <w:rPr>
          <w:rFonts w:ascii="Sakkal Majalla" w:eastAsia="Sakkal Majalla" w:hAnsi="Sakkal Majalla" w:cs="Sakkal Majalla"/>
          <w:b/>
          <w:bCs/>
          <w:szCs w:val="28"/>
          <w:rtl/>
        </w:rPr>
        <w:t xml:space="preserve">يرجى التحديد وفقًا لدرجة مو افقتك. </w:t>
      </w:r>
    </w:p>
    <w:tbl>
      <w:tblPr>
        <w:tblStyle w:val="TableGrid"/>
        <w:tblW w:w="9350" w:type="dxa"/>
        <w:tblInd w:w="53" w:type="dxa"/>
        <w:tblCellMar>
          <w:top w:w="59" w:type="dxa"/>
          <w:left w:w="0" w:type="dxa"/>
          <w:bottom w:w="0" w:type="dxa"/>
          <w:right w:w="106" w:type="dxa"/>
        </w:tblCellMar>
        <w:tblLook w:val="04A0" w:firstRow="1" w:lastRow="0" w:firstColumn="1" w:lastColumn="0" w:noHBand="0" w:noVBand="1"/>
      </w:tblPr>
      <w:tblGrid>
        <w:gridCol w:w="1172"/>
        <w:gridCol w:w="977"/>
        <w:gridCol w:w="891"/>
        <w:gridCol w:w="902"/>
        <w:gridCol w:w="1097"/>
        <w:gridCol w:w="3867"/>
        <w:gridCol w:w="443"/>
      </w:tblGrid>
      <w:tr w:rsidR="00F33E7A">
        <w:trPr>
          <w:trHeight w:val="1182"/>
        </w:trPr>
        <w:tc>
          <w:tcPr>
            <w:tcW w:w="1172" w:type="dxa"/>
            <w:tcBorders>
              <w:top w:val="single" w:sz="4" w:space="0" w:color="ED7D31"/>
              <w:left w:val="single" w:sz="4" w:space="0" w:color="ED7D31"/>
              <w:bottom w:val="single" w:sz="4" w:space="0" w:color="ED7D31"/>
              <w:right w:val="nil"/>
            </w:tcBorders>
            <w:shd w:val="clear" w:color="auto" w:fill="ED7D31"/>
          </w:tcPr>
          <w:p w:rsidR="00F33E7A" w:rsidRDefault="0099653A">
            <w:pPr>
              <w:spacing w:after="169" w:line="259" w:lineRule="auto"/>
              <w:ind w:left="0" w:right="110" w:firstLine="0"/>
              <w:jc w:val="center"/>
            </w:pPr>
            <w:r>
              <w:rPr>
                <w:rFonts w:ascii="Sakkal Majalla" w:eastAsia="Sakkal Majalla" w:hAnsi="Sakkal Majalla" w:cs="Sakkal Majalla"/>
                <w:b/>
                <w:bCs/>
                <w:color w:val="FFFFFF"/>
                <w:szCs w:val="28"/>
                <w:rtl/>
              </w:rPr>
              <w:t xml:space="preserve">لا أو افق </w:t>
            </w:r>
          </w:p>
          <w:p w:rsidR="00F33E7A" w:rsidRDefault="0099653A">
            <w:pPr>
              <w:spacing w:after="0" w:line="259" w:lineRule="auto"/>
              <w:ind w:left="0" w:right="251" w:firstLine="0"/>
              <w:jc w:val="right"/>
            </w:pPr>
            <w:r>
              <w:rPr>
                <w:rFonts w:ascii="Sakkal Majalla" w:eastAsia="Sakkal Majalla" w:hAnsi="Sakkal Majalla" w:cs="Sakkal Majalla"/>
                <w:b/>
                <w:bCs/>
                <w:color w:val="FFFFFF"/>
                <w:szCs w:val="28"/>
                <w:rtl/>
              </w:rPr>
              <w:t>بشدة(</w:t>
            </w:r>
            <w:r>
              <w:rPr>
                <w:rFonts w:ascii="Sakkal Majalla" w:eastAsia="Sakkal Majalla" w:hAnsi="Sakkal Majalla" w:cs="Sakkal Majalla"/>
                <w:b/>
                <w:bCs/>
                <w:color w:val="FFFFFF"/>
                <w:szCs w:val="28"/>
              </w:rPr>
              <w:t>1</w:t>
            </w:r>
            <w:r>
              <w:rPr>
                <w:rFonts w:ascii="Sakkal Majalla" w:eastAsia="Sakkal Majalla" w:hAnsi="Sakkal Majalla" w:cs="Sakkal Majalla"/>
                <w:b/>
                <w:bCs/>
                <w:color w:val="FFFFFF"/>
                <w:szCs w:val="28"/>
                <w:rtl/>
              </w:rPr>
              <w:t xml:space="preserve">)  </w:t>
            </w:r>
          </w:p>
        </w:tc>
        <w:tc>
          <w:tcPr>
            <w:tcW w:w="977" w:type="dxa"/>
            <w:tcBorders>
              <w:top w:val="single" w:sz="4" w:space="0" w:color="ED7D31"/>
              <w:left w:val="nil"/>
              <w:bottom w:val="single" w:sz="4" w:space="0" w:color="ED7D31"/>
              <w:right w:val="nil"/>
            </w:tcBorders>
            <w:shd w:val="clear" w:color="auto" w:fill="ED7D31"/>
          </w:tcPr>
          <w:p w:rsidR="00F33E7A" w:rsidRDefault="0099653A">
            <w:pPr>
              <w:spacing w:after="0" w:line="259" w:lineRule="auto"/>
              <w:ind w:left="230" w:right="168" w:hanging="230"/>
              <w:jc w:val="right"/>
            </w:pPr>
            <w:r>
              <w:rPr>
                <w:rFonts w:ascii="Sakkal Majalla" w:eastAsia="Sakkal Majalla" w:hAnsi="Sakkal Majalla" w:cs="Sakkal Majalla"/>
                <w:b/>
                <w:bCs/>
                <w:color w:val="FFFFFF"/>
                <w:szCs w:val="28"/>
                <w:rtl/>
              </w:rPr>
              <w:t>لا أو افق (</w:t>
            </w:r>
            <w:r>
              <w:rPr>
                <w:rFonts w:ascii="Sakkal Majalla" w:eastAsia="Sakkal Majalla" w:hAnsi="Sakkal Majalla" w:cs="Sakkal Majalla"/>
                <w:b/>
                <w:bCs/>
                <w:color w:val="FFFFFF"/>
                <w:szCs w:val="28"/>
              </w:rPr>
              <w:t>2</w:t>
            </w:r>
            <w:r>
              <w:rPr>
                <w:rFonts w:ascii="Sakkal Majalla" w:eastAsia="Sakkal Majalla" w:hAnsi="Sakkal Majalla" w:cs="Sakkal Majalla"/>
                <w:b/>
                <w:bCs/>
                <w:color w:val="FFFFFF"/>
                <w:szCs w:val="28"/>
                <w:rtl/>
              </w:rPr>
              <w:t xml:space="preserve">) </w:t>
            </w:r>
          </w:p>
        </w:tc>
        <w:tc>
          <w:tcPr>
            <w:tcW w:w="891" w:type="dxa"/>
            <w:tcBorders>
              <w:top w:val="single" w:sz="4" w:space="0" w:color="ED7D31"/>
              <w:left w:val="nil"/>
              <w:bottom w:val="single" w:sz="4" w:space="0" w:color="ED7D31"/>
              <w:right w:val="nil"/>
            </w:tcBorders>
            <w:shd w:val="clear" w:color="auto" w:fill="ED7D31"/>
          </w:tcPr>
          <w:p w:rsidR="00F33E7A" w:rsidRDefault="0099653A">
            <w:pPr>
              <w:spacing w:after="0" w:line="259" w:lineRule="auto"/>
              <w:ind w:left="139" w:right="214" w:hanging="139"/>
              <w:jc w:val="right"/>
            </w:pPr>
            <w:r>
              <w:rPr>
                <w:rFonts w:ascii="Sakkal Majalla" w:eastAsia="Sakkal Majalla" w:hAnsi="Sakkal Majalla" w:cs="Sakkal Majalla"/>
                <w:b/>
                <w:bCs/>
                <w:color w:val="FFFFFF"/>
                <w:szCs w:val="28"/>
                <w:rtl/>
              </w:rPr>
              <w:t>محايد (</w:t>
            </w:r>
            <w:r>
              <w:rPr>
                <w:rFonts w:ascii="Sakkal Majalla" w:eastAsia="Sakkal Majalla" w:hAnsi="Sakkal Majalla" w:cs="Sakkal Majalla"/>
                <w:b/>
                <w:bCs/>
                <w:color w:val="FFFFFF"/>
                <w:szCs w:val="28"/>
              </w:rPr>
              <w:t>3</w:t>
            </w:r>
            <w:r>
              <w:rPr>
                <w:rFonts w:ascii="Sakkal Majalla" w:eastAsia="Sakkal Majalla" w:hAnsi="Sakkal Majalla" w:cs="Sakkal Majalla"/>
                <w:b/>
                <w:bCs/>
                <w:color w:val="FFFFFF"/>
                <w:szCs w:val="28"/>
                <w:rtl/>
              </w:rPr>
              <w:t xml:space="preserve">) </w:t>
            </w:r>
          </w:p>
        </w:tc>
        <w:tc>
          <w:tcPr>
            <w:tcW w:w="902" w:type="dxa"/>
            <w:tcBorders>
              <w:top w:val="single" w:sz="4" w:space="0" w:color="ED7D31"/>
              <w:left w:val="nil"/>
              <w:bottom w:val="single" w:sz="4" w:space="0" w:color="ED7D31"/>
              <w:right w:val="nil"/>
            </w:tcBorders>
            <w:shd w:val="clear" w:color="auto" w:fill="ED7D31"/>
          </w:tcPr>
          <w:p w:rsidR="00F33E7A" w:rsidRDefault="0099653A">
            <w:pPr>
              <w:spacing w:after="0" w:line="259" w:lineRule="auto"/>
              <w:ind w:left="144" w:right="216" w:hanging="144"/>
              <w:jc w:val="right"/>
            </w:pPr>
            <w:r>
              <w:rPr>
                <w:rFonts w:ascii="Sakkal Majalla" w:eastAsia="Sakkal Majalla" w:hAnsi="Sakkal Majalla" w:cs="Sakkal Majalla"/>
                <w:b/>
                <w:bCs/>
                <w:color w:val="FFFFFF"/>
                <w:szCs w:val="28"/>
                <w:rtl/>
              </w:rPr>
              <w:t>أو افق (</w:t>
            </w:r>
            <w:r>
              <w:rPr>
                <w:rFonts w:ascii="Sakkal Majalla" w:eastAsia="Sakkal Majalla" w:hAnsi="Sakkal Majalla" w:cs="Sakkal Majalla"/>
                <w:b/>
                <w:bCs/>
                <w:color w:val="FFFFFF"/>
                <w:szCs w:val="28"/>
              </w:rPr>
              <w:t>4</w:t>
            </w:r>
            <w:r>
              <w:rPr>
                <w:rFonts w:ascii="Sakkal Majalla" w:eastAsia="Sakkal Majalla" w:hAnsi="Sakkal Majalla" w:cs="Sakkal Majalla"/>
                <w:b/>
                <w:bCs/>
                <w:color w:val="FFFFFF"/>
                <w:szCs w:val="28"/>
                <w:rtl/>
              </w:rPr>
              <w:t xml:space="preserve">) </w:t>
            </w:r>
          </w:p>
        </w:tc>
        <w:tc>
          <w:tcPr>
            <w:tcW w:w="1097" w:type="dxa"/>
            <w:tcBorders>
              <w:top w:val="single" w:sz="4" w:space="0" w:color="ED7D31"/>
              <w:left w:val="nil"/>
              <w:bottom w:val="single" w:sz="4" w:space="0" w:color="ED7D31"/>
              <w:right w:val="nil"/>
            </w:tcBorders>
            <w:shd w:val="clear" w:color="auto" w:fill="ED7D31"/>
          </w:tcPr>
          <w:p w:rsidR="00F33E7A" w:rsidRDefault="0099653A">
            <w:pPr>
              <w:spacing w:after="0" w:line="259" w:lineRule="auto"/>
              <w:ind w:left="0" w:right="211" w:firstLine="121"/>
              <w:jc w:val="right"/>
            </w:pPr>
            <w:r>
              <w:rPr>
                <w:rFonts w:ascii="Sakkal Majalla" w:eastAsia="Sakkal Majalla" w:hAnsi="Sakkal Majalla" w:cs="Sakkal Majalla"/>
                <w:b/>
                <w:bCs/>
                <w:color w:val="FFFFFF"/>
                <w:szCs w:val="28"/>
                <w:rtl/>
              </w:rPr>
              <w:t>أو افق بشدة(</w:t>
            </w:r>
            <w:r>
              <w:rPr>
                <w:rFonts w:ascii="Sakkal Majalla" w:eastAsia="Sakkal Majalla" w:hAnsi="Sakkal Majalla" w:cs="Sakkal Majalla"/>
                <w:b/>
                <w:bCs/>
                <w:color w:val="FFFFFF"/>
                <w:szCs w:val="28"/>
              </w:rPr>
              <w:t>5</w:t>
            </w:r>
            <w:r>
              <w:rPr>
                <w:rFonts w:ascii="Sakkal Majalla" w:eastAsia="Sakkal Majalla" w:hAnsi="Sakkal Majalla" w:cs="Sakkal Majalla"/>
                <w:b/>
                <w:bCs/>
                <w:color w:val="FFFFFF"/>
                <w:szCs w:val="28"/>
                <w:rtl/>
              </w:rPr>
              <w:t xml:space="preserve">)  </w:t>
            </w:r>
          </w:p>
        </w:tc>
        <w:tc>
          <w:tcPr>
            <w:tcW w:w="3867" w:type="dxa"/>
            <w:tcBorders>
              <w:top w:val="single" w:sz="4" w:space="0" w:color="ED7D31"/>
              <w:left w:val="nil"/>
              <w:bottom w:val="single" w:sz="4" w:space="0" w:color="ED7D31"/>
              <w:right w:val="nil"/>
            </w:tcBorders>
            <w:shd w:val="clear" w:color="auto" w:fill="ED7D31"/>
          </w:tcPr>
          <w:p w:rsidR="00F33E7A" w:rsidRDefault="0099653A">
            <w:pPr>
              <w:spacing w:after="0" w:line="259" w:lineRule="auto"/>
              <w:ind w:left="0" w:right="112" w:firstLine="0"/>
              <w:jc w:val="center"/>
            </w:pPr>
            <w:r>
              <w:rPr>
                <w:rFonts w:ascii="Sakkal Majalla" w:eastAsia="Sakkal Majalla" w:hAnsi="Sakkal Majalla" w:cs="Sakkal Majalla"/>
                <w:b/>
                <w:bCs/>
                <w:color w:val="FFFFFF"/>
                <w:szCs w:val="28"/>
                <w:rtl/>
              </w:rPr>
              <w:t xml:space="preserve">العبارة </w:t>
            </w:r>
          </w:p>
        </w:tc>
        <w:tc>
          <w:tcPr>
            <w:tcW w:w="443" w:type="dxa"/>
            <w:tcBorders>
              <w:top w:val="single" w:sz="4" w:space="0" w:color="ED7D31"/>
              <w:left w:val="nil"/>
              <w:bottom w:val="single" w:sz="4" w:space="0" w:color="ED7D31"/>
              <w:right w:val="single" w:sz="4" w:space="0" w:color="ED7D31"/>
            </w:tcBorders>
            <w:shd w:val="clear" w:color="auto" w:fill="ED7D31"/>
          </w:tcPr>
          <w:p w:rsidR="00F33E7A" w:rsidRDefault="0099653A">
            <w:pPr>
              <w:spacing w:after="0" w:line="259" w:lineRule="auto"/>
              <w:ind w:left="0" w:right="168" w:firstLine="0"/>
              <w:jc w:val="right"/>
            </w:pPr>
            <w:r>
              <w:rPr>
                <w:rFonts w:ascii="Sakkal Majalla" w:eastAsia="Sakkal Majalla" w:hAnsi="Sakkal Majalla" w:cs="Sakkal Majalla"/>
                <w:b/>
                <w:bCs/>
                <w:color w:val="FFFFFF"/>
                <w:szCs w:val="28"/>
                <w:rtl/>
              </w:rPr>
              <w:t xml:space="preserve">م </w:t>
            </w:r>
          </w:p>
        </w:tc>
      </w:tr>
      <w:tr w:rsidR="00F33E7A">
        <w:trPr>
          <w:trHeight w:val="1180"/>
        </w:trPr>
        <w:tc>
          <w:tcPr>
            <w:tcW w:w="1172" w:type="dxa"/>
            <w:tcBorders>
              <w:top w:val="single" w:sz="4" w:space="0" w:color="ED7D31"/>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474" w:right="0" w:firstLine="0"/>
              <w:jc w:val="left"/>
            </w:pPr>
            <w:r>
              <w:rPr>
                <w:rFonts w:ascii="Sakkal Majalla" w:eastAsia="Sakkal Majalla" w:hAnsi="Sakkal Majalla" w:cs="Sakkal Majalla"/>
                <w:b/>
              </w:rPr>
              <w:t xml:space="preserve"> </w:t>
            </w:r>
          </w:p>
        </w:tc>
        <w:tc>
          <w:tcPr>
            <w:tcW w:w="977" w:type="dxa"/>
            <w:tcBorders>
              <w:top w:val="single" w:sz="4" w:space="0" w:color="ED7D31"/>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377" w:right="0" w:firstLine="0"/>
              <w:jc w:val="left"/>
            </w:pPr>
            <w:r>
              <w:rPr>
                <w:rFonts w:ascii="Sakkal Majalla" w:eastAsia="Sakkal Majalla" w:hAnsi="Sakkal Majalla" w:cs="Sakkal Majalla"/>
                <w:b/>
              </w:rPr>
              <w:t xml:space="preserve"> </w:t>
            </w:r>
          </w:p>
        </w:tc>
        <w:tc>
          <w:tcPr>
            <w:tcW w:w="891" w:type="dxa"/>
            <w:tcBorders>
              <w:top w:val="single" w:sz="4" w:space="0" w:color="ED7D31"/>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334" w:right="0" w:firstLine="0"/>
              <w:jc w:val="left"/>
            </w:pPr>
            <w:r>
              <w:rPr>
                <w:rFonts w:ascii="Sakkal Majalla" w:eastAsia="Sakkal Majalla" w:hAnsi="Sakkal Majalla" w:cs="Sakkal Majalla"/>
                <w:b/>
              </w:rPr>
              <w:t xml:space="preserve"> </w:t>
            </w:r>
          </w:p>
        </w:tc>
        <w:tc>
          <w:tcPr>
            <w:tcW w:w="902" w:type="dxa"/>
            <w:tcBorders>
              <w:top w:val="single" w:sz="4" w:space="0" w:color="ED7D31"/>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341" w:right="0" w:firstLine="0"/>
              <w:jc w:val="left"/>
            </w:pPr>
            <w:r>
              <w:rPr>
                <w:rFonts w:ascii="Sakkal Majalla" w:eastAsia="Sakkal Majalla" w:hAnsi="Sakkal Majalla" w:cs="Sakkal Majalla"/>
                <w:b/>
              </w:rPr>
              <w:t xml:space="preserve"> </w:t>
            </w:r>
          </w:p>
        </w:tc>
        <w:tc>
          <w:tcPr>
            <w:tcW w:w="1097" w:type="dxa"/>
            <w:tcBorders>
              <w:top w:val="single" w:sz="4" w:space="0" w:color="ED7D31"/>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434" w:right="0" w:firstLine="0"/>
              <w:jc w:val="left"/>
            </w:pPr>
            <w:r>
              <w:rPr>
                <w:rFonts w:ascii="Sakkal Majalla" w:eastAsia="Sakkal Majalla" w:hAnsi="Sakkal Majalla" w:cs="Sakkal Majalla"/>
                <w:b/>
              </w:rPr>
              <w:t xml:space="preserve"> </w:t>
            </w:r>
          </w:p>
        </w:tc>
        <w:tc>
          <w:tcPr>
            <w:tcW w:w="3867"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291" w:right="153" w:hanging="291"/>
              <w:jc w:val="right"/>
            </w:pPr>
            <w:r>
              <w:rPr>
                <w:rFonts w:ascii="Sakkal Majalla" w:eastAsia="Sakkal Majalla" w:hAnsi="Sakkal Majalla" w:cs="Sakkal Majalla"/>
                <w:b/>
                <w:bCs/>
                <w:szCs w:val="28"/>
                <w:rtl/>
              </w:rPr>
              <w:t xml:space="preserve">ألاحظ أن البنك يطبق المصادقة الثنائية عندالدخول إلى الخدمات البنكية الرقمية </w:t>
            </w:r>
          </w:p>
        </w:tc>
        <w:tc>
          <w:tcPr>
            <w:tcW w:w="443"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53" w:right="0" w:firstLine="0"/>
              <w:jc w:val="left"/>
            </w:pPr>
            <w:r>
              <w:rPr>
                <w:rFonts w:ascii="Sakkal Majalla" w:eastAsia="Sakkal Majalla" w:hAnsi="Sakkal Majalla" w:cs="Sakkal Majalla"/>
                <w:b/>
              </w:rPr>
              <w:t xml:space="preserve"> 6</w:t>
            </w:r>
          </w:p>
        </w:tc>
      </w:tr>
      <w:tr w:rsidR="00F33E7A">
        <w:trPr>
          <w:trHeight w:val="1187"/>
        </w:trPr>
        <w:tc>
          <w:tcPr>
            <w:tcW w:w="1172"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474" w:right="0" w:firstLine="0"/>
              <w:jc w:val="left"/>
            </w:pPr>
            <w:r>
              <w:rPr>
                <w:rFonts w:ascii="Sakkal Majalla" w:eastAsia="Sakkal Majalla" w:hAnsi="Sakkal Majalla" w:cs="Sakkal Majalla"/>
                <w:b/>
              </w:rPr>
              <w:t xml:space="preserve"> </w:t>
            </w:r>
          </w:p>
        </w:tc>
        <w:tc>
          <w:tcPr>
            <w:tcW w:w="977"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377" w:right="0" w:firstLine="0"/>
              <w:jc w:val="left"/>
            </w:pPr>
            <w:r>
              <w:rPr>
                <w:rFonts w:ascii="Sakkal Majalla" w:eastAsia="Sakkal Majalla" w:hAnsi="Sakkal Majalla" w:cs="Sakkal Majalla"/>
                <w:b/>
              </w:rPr>
              <w:t xml:space="preserve"> </w:t>
            </w:r>
          </w:p>
        </w:tc>
        <w:tc>
          <w:tcPr>
            <w:tcW w:w="891"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334" w:right="0" w:firstLine="0"/>
              <w:jc w:val="left"/>
            </w:pPr>
            <w:r>
              <w:rPr>
                <w:rFonts w:ascii="Sakkal Majalla" w:eastAsia="Sakkal Majalla" w:hAnsi="Sakkal Majalla" w:cs="Sakkal Majalla"/>
                <w:b/>
              </w:rPr>
              <w:t xml:space="preserve"> </w:t>
            </w:r>
          </w:p>
        </w:tc>
        <w:tc>
          <w:tcPr>
            <w:tcW w:w="902"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341" w:right="0" w:firstLine="0"/>
              <w:jc w:val="left"/>
            </w:pPr>
            <w:r>
              <w:rPr>
                <w:rFonts w:ascii="Sakkal Majalla" w:eastAsia="Sakkal Majalla" w:hAnsi="Sakkal Majalla" w:cs="Sakkal Majalla"/>
                <w:b/>
              </w:rPr>
              <w:t xml:space="preserve"> </w:t>
            </w:r>
          </w:p>
        </w:tc>
        <w:tc>
          <w:tcPr>
            <w:tcW w:w="1097"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434" w:right="0" w:firstLine="0"/>
              <w:jc w:val="left"/>
            </w:pPr>
            <w:r>
              <w:rPr>
                <w:rFonts w:ascii="Sakkal Majalla" w:eastAsia="Sakkal Majalla" w:hAnsi="Sakkal Majalla" w:cs="Sakkal Majalla"/>
                <w:b/>
              </w:rPr>
              <w:t xml:space="preserve"> </w:t>
            </w:r>
          </w:p>
        </w:tc>
        <w:tc>
          <w:tcPr>
            <w:tcW w:w="3867" w:type="dxa"/>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1155" w:right="252" w:hanging="1136"/>
              <w:jc w:val="right"/>
            </w:pPr>
            <w:r>
              <w:rPr>
                <w:rFonts w:ascii="Sakkal Majalla" w:eastAsia="Sakkal Majalla" w:hAnsi="Sakkal Majalla" w:cs="Sakkal Majalla"/>
                <w:b/>
                <w:bCs/>
                <w:szCs w:val="28"/>
                <w:rtl/>
              </w:rPr>
              <w:t xml:space="preserve">أشعر أن طلب رمز تحقق إضافي يعزز حماية حسابي البنك ي </w:t>
            </w:r>
          </w:p>
        </w:tc>
        <w:tc>
          <w:tcPr>
            <w:tcW w:w="443"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53" w:right="0" w:firstLine="0"/>
              <w:jc w:val="left"/>
            </w:pPr>
            <w:r>
              <w:rPr>
                <w:rFonts w:ascii="Sakkal Majalla" w:eastAsia="Sakkal Majalla" w:hAnsi="Sakkal Majalla" w:cs="Sakkal Majalla"/>
                <w:b/>
              </w:rPr>
              <w:t xml:space="preserve"> 7</w:t>
            </w:r>
          </w:p>
        </w:tc>
      </w:tr>
      <w:tr w:rsidR="00F33E7A">
        <w:trPr>
          <w:trHeight w:val="1180"/>
        </w:trPr>
        <w:tc>
          <w:tcPr>
            <w:tcW w:w="1172"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474" w:right="0" w:firstLine="0"/>
              <w:jc w:val="left"/>
            </w:pPr>
            <w:r>
              <w:rPr>
                <w:rFonts w:ascii="Sakkal Majalla" w:eastAsia="Sakkal Majalla" w:hAnsi="Sakkal Majalla" w:cs="Sakkal Majalla"/>
                <w:b/>
              </w:rPr>
              <w:t xml:space="preserve"> </w:t>
            </w:r>
          </w:p>
        </w:tc>
        <w:tc>
          <w:tcPr>
            <w:tcW w:w="977"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377" w:right="0" w:firstLine="0"/>
              <w:jc w:val="left"/>
            </w:pPr>
            <w:r>
              <w:rPr>
                <w:rFonts w:ascii="Sakkal Majalla" w:eastAsia="Sakkal Majalla" w:hAnsi="Sakkal Majalla" w:cs="Sakkal Majalla"/>
                <w:b/>
              </w:rPr>
              <w:t xml:space="preserve"> </w:t>
            </w:r>
          </w:p>
        </w:tc>
        <w:tc>
          <w:tcPr>
            <w:tcW w:w="891"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334" w:right="0" w:firstLine="0"/>
              <w:jc w:val="left"/>
            </w:pPr>
            <w:r>
              <w:rPr>
                <w:rFonts w:ascii="Sakkal Majalla" w:eastAsia="Sakkal Majalla" w:hAnsi="Sakkal Majalla" w:cs="Sakkal Majalla"/>
                <w:b/>
              </w:rPr>
              <w:t xml:space="preserve"> </w:t>
            </w:r>
          </w:p>
        </w:tc>
        <w:tc>
          <w:tcPr>
            <w:tcW w:w="902"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341" w:right="0" w:firstLine="0"/>
              <w:jc w:val="left"/>
            </w:pPr>
            <w:r>
              <w:rPr>
                <w:rFonts w:ascii="Sakkal Majalla" w:eastAsia="Sakkal Majalla" w:hAnsi="Sakkal Majalla" w:cs="Sakkal Majalla"/>
                <w:b/>
              </w:rPr>
              <w:t xml:space="preserve"> </w:t>
            </w:r>
          </w:p>
        </w:tc>
        <w:tc>
          <w:tcPr>
            <w:tcW w:w="1097"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434" w:right="0" w:firstLine="0"/>
              <w:jc w:val="left"/>
            </w:pPr>
            <w:r>
              <w:rPr>
                <w:rFonts w:ascii="Sakkal Majalla" w:eastAsia="Sakkal Majalla" w:hAnsi="Sakkal Majalla" w:cs="Sakkal Majalla"/>
                <w:b/>
              </w:rPr>
              <w:t xml:space="preserve"> </w:t>
            </w:r>
          </w:p>
        </w:tc>
        <w:tc>
          <w:tcPr>
            <w:tcW w:w="3867"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140" w:right="247" w:firstLine="0"/>
              <w:jc w:val="left"/>
            </w:pPr>
            <w:r>
              <w:rPr>
                <w:rFonts w:ascii="Sakkal Majalla" w:eastAsia="Sakkal Majalla" w:hAnsi="Sakkal Majalla" w:cs="Sakkal Majalla"/>
                <w:b/>
                <w:bCs/>
                <w:szCs w:val="28"/>
                <w:rtl/>
              </w:rPr>
              <w:t xml:space="preserve">أعتقد أن المصادقة الثنائية تقلل مناحتمالية اختراق الحساب أو انتحال الهوي ة </w:t>
            </w:r>
          </w:p>
        </w:tc>
        <w:tc>
          <w:tcPr>
            <w:tcW w:w="443"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53" w:right="0" w:firstLine="0"/>
              <w:jc w:val="left"/>
            </w:pPr>
            <w:r>
              <w:rPr>
                <w:rFonts w:ascii="Sakkal Majalla" w:eastAsia="Sakkal Majalla" w:hAnsi="Sakkal Majalla" w:cs="Sakkal Majalla"/>
                <w:b/>
              </w:rPr>
              <w:t xml:space="preserve"> 8</w:t>
            </w:r>
          </w:p>
        </w:tc>
      </w:tr>
      <w:tr w:rsidR="00F33E7A">
        <w:trPr>
          <w:trHeight w:val="1774"/>
        </w:trPr>
        <w:tc>
          <w:tcPr>
            <w:tcW w:w="1172"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474" w:right="0" w:firstLine="0"/>
              <w:jc w:val="left"/>
            </w:pPr>
            <w:r>
              <w:rPr>
                <w:rFonts w:ascii="Sakkal Majalla" w:eastAsia="Sakkal Majalla" w:hAnsi="Sakkal Majalla" w:cs="Sakkal Majalla"/>
                <w:b/>
              </w:rPr>
              <w:t xml:space="preserve"> </w:t>
            </w:r>
          </w:p>
        </w:tc>
        <w:tc>
          <w:tcPr>
            <w:tcW w:w="977"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377" w:right="0" w:firstLine="0"/>
              <w:jc w:val="left"/>
            </w:pPr>
            <w:r>
              <w:rPr>
                <w:rFonts w:ascii="Sakkal Majalla" w:eastAsia="Sakkal Majalla" w:hAnsi="Sakkal Majalla" w:cs="Sakkal Majalla"/>
                <w:b/>
              </w:rPr>
              <w:t xml:space="preserve"> </w:t>
            </w:r>
          </w:p>
        </w:tc>
        <w:tc>
          <w:tcPr>
            <w:tcW w:w="891"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334" w:right="0" w:firstLine="0"/>
              <w:jc w:val="left"/>
            </w:pPr>
            <w:r>
              <w:rPr>
                <w:rFonts w:ascii="Sakkal Majalla" w:eastAsia="Sakkal Majalla" w:hAnsi="Sakkal Majalla" w:cs="Sakkal Majalla"/>
                <w:b/>
              </w:rPr>
              <w:t xml:space="preserve"> </w:t>
            </w:r>
          </w:p>
        </w:tc>
        <w:tc>
          <w:tcPr>
            <w:tcW w:w="902"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341" w:right="0" w:firstLine="0"/>
              <w:jc w:val="left"/>
            </w:pPr>
            <w:r>
              <w:rPr>
                <w:rFonts w:ascii="Sakkal Majalla" w:eastAsia="Sakkal Majalla" w:hAnsi="Sakkal Majalla" w:cs="Sakkal Majalla"/>
                <w:b/>
              </w:rPr>
              <w:t xml:space="preserve"> </w:t>
            </w:r>
          </w:p>
        </w:tc>
        <w:tc>
          <w:tcPr>
            <w:tcW w:w="1097"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434" w:right="0" w:firstLine="0"/>
              <w:jc w:val="left"/>
            </w:pPr>
            <w:r>
              <w:rPr>
                <w:rFonts w:ascii="Sakkal Majalla" w:eastAsia="Sakkal Majalla" w:hAnsi="Sakkal Majalla" w:cs="Sakkal Majalla"/>
                <w:b/>
              </w:rPr>
              <w:t xml:space="preserve"> </w:t>
            </w:r>
          </w:p>
        </w:tc>
        <w:tc>
          <w:tcPr>
            <w:tcW w:w="3867" w:type="dxa"/>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0" w:right="276" w:firstLine="55"/>
              <w:jc w:val="right"/>
            </w:pPr>
            <w:r>
              <w:rPr>
                <w:rFonts w:ascii="Sakkal Majalla" w:eastAsia="Sakkal Majalla" w:hAnsi="Sakkal Majalla" w:cs="Sakkal Majalla"/>
                <w:b/>
                <w:bCs/>
                <w:szCs w:val="28"/>
                <w:rtl/>
              </w:rPr>
              <w:t xml:space="preserve">استخدام المصادقة الثنائية يجعلني أكثراطمئنانًا عند تنفيذ العمليات البنكية عبر الإنترنت </w:t>
            </w:r>
          </w:p>
        </w:tc>
        <w:tc>
          <w:tcPr>
            <w:tcW w:w="443"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53" w:right="0" w:firstLine="0"/>
              <w:jc w:val="left"/>
            </w:pPr>
            <w:r>
              <w:rPr>
                <w:rFonts w:ascii="Sakkal Majalla" w:eastAsia="Sakkal Majalla" w:hAnsi="Sakkal Majalla" w:cs="Sakkal Majalla"/>
                <w:b/>
              </w:rPr>
              <w:t xml:space="preserve"> 9</w:t>
            </w:r>
          </w:p>
        </w:tc>
      </w:tr>
      <w:tr w:rsidR="00F33E7A">
        <w:trPr>
          <w:trHeight w:val="1181"/>
        </w:trPr>
        <w:tc>
          <w:tcPr>
            <w:tcW w:w="1172"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474" w:right="0" w:firstLine="0"/>
              <w:jc w:val="left"/>
            </w:pPr>
            <w:r>
              <w:rPr>
                <w:rFonts w:ascii="Sakkal Majalla" w:eastAsia="Sakkal Majalla" w:hAnsi="Sakkal Majalla" w:cs="Sakkal Majalla"/>
                <w:b/>
              </w:rPr>
              <w:t xml:space="preserve"> </w:t>
            </w:r>
          </w:p>
        </w:tc>
        <w:tc>
          <w:tcPr>
            <w:tcW w:w="977"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377" w:right="0" w:firstLine="0"/>
              <w:jc w:val="left"/>
            </w:pPr>
            <w:r>
              <w:rPr>
                <w:rFonts w:ascii="Sakkal Majalla" w:eastAsia="Sakkal Majalla" w:hAnsi="Sakkal Majalla" w:cs="Sakkal Majalla"/>
                <w:b/>
              </w:rPr>
              <w:t xml:space="preserve"> </w:t>
            </w:r>
          </w:p>
        </w:tc>
        <w:tc>
          <w:tcPr>
            <w:tcW w:w="891"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334" w:right="0" w:firstLine="0"/>
              <w:jc w:val="left"/>
            </w:pPr>
            <w:r>
              <w:rPr>
                <w:rFonts w:ascii="Sakkal Majalla" w:eastAsia="Sakkal Majalla" w:hAnsi="Sakkal Majalla" w:cs="Sakkal Majalla"/>
                <w:b/>
              </w:rPr>
              <w:t xml:space="preserve"> </w:t>
            </w:r>
          </w:p>
        </w:tc>
        <w:tc>
          <w:tcPr>
            <w:tcW w:w="902"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341" w:right="0" w:firstLine="0"/>
              <w:jc w:val="left"/>
            </w:pPr>
            <w:r>
              <w:rPr>
                <w:rFonts w:ascii="Sakkal Majalla" w:eastAsia="Sakkal Majalla" w:hAnsi="Sakkal Majalla" w:cs="Sakkal Majalla"/>
                <w:b/>
              </w:rPr>
              <w:t xml:space="preserve"> </w:t>
            </w:r>
          </w:p>
        </w:tc>
        <w:tc>
          <w:tcPr>
            <w:tcW w:w="1097"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434" w:right="0" w:firstLine="0"/>
              <w:jc w:val="left"/>
            </w:pPr>
            <w:r>
              <w:rPr>
                <w:rFonts w:ascii="Sakkal Majalla" w:eastAsia="Sakkal Majalla" w:hAnsi="Sakkal Majalla" w:cs="Sakkal Majalla"/>
                <w:b/>
              </w:rPr>
              <w:t xml:space="preserve"> </w:t>
            </w:r>
          </w:p>
        </w:tc>
        <w:tc>
          <w:tcPr>
            <w:tcW w:w="3867"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336" w:right="235" w:hanging="336"/>
              <w:jc w:val="right"/>
            </w:pPr>
            <w:r>
              <w:rPr>
                <w:rFonts w:ascii="Sakkal Majalla" w:eastAsia="Sakkal Majalla" w:hAnsi="Sakkal Majalla" w:cs="Sakkal Majalla"/>
                <w:b/>
                <w:bCs/>
                <w:szCs w:val="28"/>
                <w:rtl/>
              </w:rPr>
              <w:t xml:space="preserve">أرى أن إجراءات التحقق الإضافية في البنك مناسبة لحماية الحسابات الرقمية </w:t>
            </w:r>
          </w:p>
        </w:tc>
        <w:tc>
          <w:tcPr>
            <w:tcW w:w="443"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5" w:right="0" w:firstLine="0"/>
              <w:jc w:val="left"/>
            </w:pPr>
            <w:r>
              <w:rPr>
                <w:rFonts w:ascii="Sakkal Majalla" w:eastAsia="Sakkal Majalla" w:hAnsi="Sakkal Majalla" w:cs="Sakkal Majalla"/>
                <w:b/>
              </w:rPr>
              <w:t xml:space="preserve"> 10</w:t>
            </w:r>
          </w:p>
        </w:tc>
      </w:tr>
    </w:tbl>
    <w:p w:rsidR="00F33E7A" w:rsidRDefault="0099653A">
      <w:pPr>
        <w:bidi w:val="0"/>
        <w:spacing w:after="120" w:line="259" w:lineRule="auto"/>
        <w:ind w:left="0" w:right="163" w:firstLine="0"/>
        <w:jc w:val="right"/>
      </w:pPr>
      <w:r>
        <w:rPr>
          <w:b/>
        </w:rPr>
        <w:t xml:space="preserve"> </w:t>
      </w:r>
    </w:p>
    <w:p w:rsidR="00F33E7A" w:rsidRDefault="0099653A">
      <w:pPr>
        <w:bidi w:val="0"/>
        <w:spacing w:after="122" w:line="259" w:lineRule="auto"/>
        <w:ind w:left="0" w:right="163" w:firstLine="0"/>
        <w:jc w:val="right"/>
      </w:pPr>
      <w:r>
        <w:rPr>
          <w:b/>
        </w:rPr>
        <w:t xml:space="preserve"> </w:t>
      </w:r>
    </w:p>
    <w:p w:rsidR="00F33E7A" w:rsidRDefault="0099653A">
      <w:pPr>
        <w:bidi w:val="0"/>
        <w:spacing w:after="38" w:line="259" w:lineRule="auto"/>
        <w:ind w:left="0" w:right="163" w:firstLine="0"/>
        <w:jc w:val="right"/>
      </w:pPr>
      <w:r>
        <w:rPr>
          <w:b/>
        </w:rPr>
        <w:t xml:space="preserve"> </w:t>
      </w:r>
    </w:p>
    <w:p w:rsidR="00F33E7A" w:rsidRDefault="0099653A">
      <w:pPr>
        <w:bidi w:val="0"/>
        <w:spacing w:after="245" w:line="259" w:lineRule="auto"/>
        <w:ind w:left="0" w:right="171" w:firstLine="0"/>
        <w:jc w:val="right"/>
      </w:pPr>
      <w:r>
        <w:rPr>
          <w:rFonts w:ascii="Sakkal Majalla" w:eastAsia="Sakkal Majalla" w:hAnsi="Sakkal Majalla" w:cs="Sakkal Majalla"/>
          <w:b/>
        </w:rPr>
        <w:t xml:space="preserve"> </w:t>
      </w:r>
    </w:p>
    <w:p w:rsidR="00F33E7A" w:rsidRDefault="0099653A">
      <w:pPr>
        <w:pStyle w:val="Heading3"/>
        <w:shd w:val="clear" w:color="auto" w:fill="FBE4D5"/>
        <w:spacing w:after="50"/>
        <w:ind w:left="106"/>
      </w:pPr>
      <w:r>
        <w:rPr>
          <w:rFonts w:ascii="Sakkal Majalla" w:eastAsia="Sakkal Majalla" w:hAnsi="Sakkal Majalla" w:cs="Sakkal Majalla"/>
          <w:bCs/>
          <w:szCs w:val="36"/>
          <w:rtl/>
        </w:rPr>
        <w:t xml:space="preserve">المحور الثالث: المر اقبة الفورية للمعاملات  </w:t>
      </w:r>
    </w:p>
    <w:p w:rsidR="00F33E7A" w:rsidRDefault="0099653A">
      <w:pPr>
        <w:spacing w:after="1" w:line="266" w:lineRule="auto"/>
        <w:ind w:left="887" w:right="142" w:hanging="887"/>
        <w:jc w:val="right"/>
      </w:pPr>
      <w:r>
        <w:rPr>
          <w:rFonts w:ascii="Sakkal Majalla" w:eastAsia="Sakkal Majalla" w:hAnsi="Sakkal Majalla" w:cs="Sakkal Majalla"/>
          <w:b/>
          <w:bCs/>
          <w:szCs w:val="28"/>
          <w:rtl/>
        </w:rPr>
        <w:t>المجموعة التالية من ال</w:t>
      </w:r>
      <w:r>
        <w:rPr>
          <w:rFonts w:ascii="Sakkal Majalla" w:eastAsia="Sakkal Majalla" w:hAnsi="Sakkal Majalla" w:cs="Sakkal Majalla"/>
          <w:b/>
          <w:bCs/>
          <w:szCs w:val="28"/>
          <w:rtl/>
        </w:rPr>
        <w:t>عبارات تقيس أث ر المر اقبة الفورية للمعاملات في تعزيز الثقة الرقمية وقرار استخدام الخدماتالمصرفية عبر الإنترنت لدى مستخدمي الخدمات البنكية الرقمية في المملكة العربية السعودية.</w:t>
      </w:r>
      <w:r>
        <w:rPr>
          <w:rFonts w:ascii="Sakkal Majalla" w:eastAsia="Sakkal Majalla" w:hAnsi="Sakkal Majalla" w:cs="Sakkal Majalla"/>
          <w:b/>
          <w:bCs/>
          <w:szCs w:val="28"/>
          <w:rtl/>
        </w:rPr>
        <w:tab/>
        <w:t xml:space="preserve"> </w:t>
      </w:r>
    </w:p>
    <w:p w:rsidR="00F33E7A" w:rsidRDefault="0099653A">
      <w:pPr>
        <w:spacing w:after="0" w:line="259" w:lineRule="auto"/>
        <w:ind w:left="71" w:right="0" w:hanging="10"/>
        <w:jc w:val="center"/>
      </w:pPr>
      <w:r>
        <w:rPr>
          <w:rFonts w:ascii="Sakkal Majalla" w:eastAsia="Sakkal Majalla" w:hAnsi="Sakkal Majalla" w:cs="Sakkal Majalla"/>
          <w:b/>
          <w:bCs/>
          <w:szCs w:val="28"/>
          <w:rtl/>
        </w:rPr>
        <w:t xml:space="preserve">يرجى التحديد وفقًا لدرجة مو افقتك. </w:t>
      </w:r>
    </w:p>
    <w:tbl>
      <w:tblPr>
        <w:tblStyle w:val="TableGrid"/>
        <w:tblW w:w="9350" w:type="dxa"/>
        <w:tblInd w:w="53" w:type="dxa"/>
        <w:tblCellMar>
          <w:top w:w="60" w:type="dxa"/>
          <w:left w:w="0" w:type="dxa"/>
          <w:bottom w:w="0" w:type="dxa"/>
          <w:right w:w="106" w:type="dxa"/>
        </w:tblCellMar>
        <w:tblLook w:val="04A0" w:firstRow="1" w:lastRow="0" w:firstColumn="1" w:lastColumn="0" w:noHBand="0" w:noVBand="1"/>
      </w:tblPr>
      <w:tblGrid>
        <w:gridCol w:w="1136"/>
        <w:gridCol w:w="960"/>
        <w:gridCol w:w="881"/>
        <w:gridCol w:w="893"/>
        <w:gridCol w:w="1068"/>
        <w:gridCol w:w="3968"/>
        <w:gridCol w:w="443"/>
      </w:tblGrid>
      <w:tr w:rsidR="00F33E7A">
        <w:trPr>
          <w:trHeight w:val="1182"/>
        </w:trPr>
        <w:tc>
          <w:tcPr>
            <w:tcW w:w="1136" w:type="dxa"/>
            <w:tcBorders>
              <w:top w:val="single" w:sz="4" w:space="0" w:color="ED7D31"/>
              <w:left w:val="single" w:sz="4" w:space="0" w:color="ED7D31"/>
              <w:bottom w:val="single" w:sz="4" w:space="0" w:color="ED7D31"/>
              <w:right w:val="nil"/>
            </w:tcBorders>
            <w:shd w:val="clear" w:color="auto" w:fill="ED7D31"/>
          </w:tcPr>
          <w:p w:rsidR="00F33E7A" w:rsidRDefault="0099653A">
            <w:pPr>
              <w:spacing w:after="169" w:line="259" w:lineRule="auto"/>
              <w:ind w:left="0" w:right="113" w:firstLine="0"/>
              <w:jc w:val="center"/>
            </w:pPr>
            <w:r>
              <w:rPr>
                <w:rFonts w:ascii="Sakkal Majalla" w:eastAsia="Sakkal Majalla" w:hAnsi="Sakkal Majalla" w:cs="Sakkal Majalla"/>
                <w:b/>
                <w:bCs/>
                <w:color w:val="FFFFFF"/>
                <w:szCs w:val="28"/>
                <w:rtl/>
              </w:rPr>
              <w:t xml:space="preserve">لا أو افق </w:t>
            </w:r>
          </w:p>
          <w:p w:rsidR="00F33E7A" w:rsidRDefault="0099653A">
            <w:pPr>
              <w:spacing w:after="0" w:line="259" w:lineRule="auto"/>
              <w:ind w:left="0" w:right="232" w:firstLine="0"/>
              <w:jc w:val="right"/>
            </w:pPr>
            <w:r>
              <w:rPr>
                <w:rFonts w:ascii="Sakkal Majalla" w:eastAsia="Sakkal Majalla" w:hAnsi="Sakkal Majalla" w:cs="Sakkal Majalla"/>
                <w:b/>
                <w:bCs/>
                <w:color w:val="FFFFFF"/>
                <w:szCs w:val="28"/>
                <w:rtl/>
              </w:rPr>
              <w:t>بشدة(</w:t>
            </w:r>
            <w:r>
              <w:rPr>
                <w:rFonts w:ascii="Sakkal Majalla" w:eastAsia="Sakkal Majalla" w:hAnsi="Sakkal Majalla" w:cs="Sakkal Majalla"/>
                <w:b/>
                <w:bCs/>
                <w:color w:val="FFFFFF"/>
                <w:szCs w:val="28"/>
              </w:rPr>
              <w:t>1</w:t>
            </w:r>
            <w:r>
              <w:rPr>
                <w:rFonts w:ascii="Sakkal Majalla" w:eastAsia="Sakkal Majalla" w:hAnsi="Sakkal Majalla" w:cs="Sakkal Majalla"/>
                <w:b/>
                <w:bCs/>
                <w:color w:val="FFFFFF"/>
                <w:szCs w:val="28"/>
                <w:rtl/>
              </w:rPr>
              <w:t xml:space="preserve">)  </w:t>
            </w:r>
          </w:p>
        </w:tc>
        <w:tc>
          <w:tcPr>
            <w:tcW w:w="960" w:type="dxa"/>
            <w:tcBorders>
              <w:top w:val="single" w:sz="4" w:space="0" w:color="ED7D31"/>
              <w:left w:val="nil"/>
              <w:bottom w:val="single" w:sz="4" w:space="0" w:color="ED7D31"/>
              <w:right w:val="nil"/>
            </w:tcBorders>
            <w:shd w:val="clear" w:color="auto" w:fill="ED7D31"/>
          </w:tcPr>
          <w:p w:rsidR="00F33E7A" w:rsidRDefault="0099653A">
            <w:pPr>
              <w:spacing w:after="0" w:line="259" w:lineRule="auto"/>
              <w:ind w:left="230" w:right="158" w:hanging="230"/>
              <w:jc w:val="right"/>
            </w:pPr>
            <w:r>
              <w:rPr>
                <w:rFonts w:ascii="Sakkal Majalla" w:eastAsia="Sakkal Majalla" w:hAnsi="Sakkal Majalla" w:cs="Sakkal Majalla"/>
                <w:b/>
                <w:bCs/>
                <w:color w:val="FFFFFF"/>
                <w:szCs w:val="28"/>
                <w:rtl/>
              </w:rPr>
              <w:t>لا أو افق (</w:t>
            </w:r>
            <w:r>
              <w:rPr>
                <w:rFonts w:ascii="Sakkal Majalla" w:eastAsia="Sakkal Majalla" w:hAnsi="Sakkal Majalla" w:cs="Sakkal Majalla"/>
                <w:b/>
                <w:bCs/>
                <w:color w:val="FFFFFF"/>
                <w:szCs w:val="28"/>
              </w:rPr>
              <w:t>2</w:t>
            </w:r>
            <w:r>
              <w:rPr>
                <w:rFonts w:ascii="Sakkal Majalla" w:eastAsia="Sakkal Majalla" w:hAnsi="Sakkal Majalla" w:cs="Sakkal Majalla"/>
                <w:b/>
                <w:bCs/>
                <w:color w:val="FFFFFF"/>
                <w:szCs w:val="28"/>
                <w:rtl/>
              </w:rPr>
              <w:t xml:space="preserve">) </w:t>
            </w:r>
          </w:p>
        </w:tc>
        <w:tc>
          <w:tcPr>
            <w:tcW w:w="881" w:type="dxa"/>
            <w:tcBorders>
              <w:top w:val="single" w:sz="4" w:space="0" w:color="ED7D31"/>
              <w:left w:val="nil"/>
              <w:bottom w:val="single" w:sz="4" w:space="0" w:color="ED7D31"/>
              <w:right w:val="nil"/>
            </w:tcBorders>
            <w:shd w:val="clear" w:color="auto" w:fill="ED7D31"/>
          </w:tcPr>
          <w:p w:rsidR="00F33E7A" w:rsidRDefault="0099653A">
            <w:pPr>
              <w:spacing w:after="0" w:line="259" w:lineRule="auto"/>
              <w:ind w:left="139" w:right="209" w:hanging="139"/>
              <w:jc w:val="right"/>
            </w:pPr>
            <w:r>
              <w:rPr>
                <w:rFonts w:ascii="Sakkal Majalla" w:eastAsia="Sakkal Majalla" w:hAnsi="Sakkal Majalla" w:cs="Sakkal Majalla"/>
                <w:b/>
                <w:bCs/>
                <w:color w:val="FFFFFF"/>
                <w:szCs w:val="28"/>
                <w:rtl/>
              </w:rPr>
              <w:t xml:space="preserve">محايد </w:t>
            </w:r>
            <w:r>
              <w:rPr>
                <w:rFonts w:ascii="Sakkal Majalla" w:eastAsia="Sakkal Majalla" w:hAnsi="Sakkal Majalla" w:cs="Sakkal Majalla"/>
                <w:b/>
                <w:bCs/>
                <w:color w:val="FFFFFF"/>
                <w:szCs w:val="28"/>
                <w:rtl/>
              </w:rPr>
              <w:t>(</w:t>
            </w:r>
            <w:r>
              <w:rPr>
                <w:rFonts w:ascii="Sakkal Majalla" w:eastAsia="Sakkal Majalla" w:hAnsi="Sakkal Majalla" w:cs="Sakkal Majalla"/>
                <w:b/>
                <w:bCs/>
                <w:color w:val="FFFFFF"/>
                <w:szCs w:val="28"/>
              </w:rPr>
              <w:t>3</w:t>
            </w:r>
            <w:r>
              <w:rPr>
                <w:rFonts w:ascii="Sakkal Majalla" w:eastAsia="Sakkal Majalla" w:hAnsi="Sakkal Majalla" w:cs="Sakkal Majalla"/>
                <w:b/>
                <w:bCs/>
                <w:color w:val="FFFFFF"/>
                <w:szCs w:val="28"/>
                <w:rtl/>
              </w:rPr>
              <w:t xml:space="preserve">) </w:t>
            </w:r>
          </w:p>
        </w:tc>
        <w:tc>
          <w:tcPr>
            <w:tcW w:w="893" w:type="dxa"/>
            <w:tcBorders>
              <w:top w:val="single" w:sz="4" w:space="0" w:color="ED7D31"/>
              <w:left w:val="nil"/>
              <w:bottom w:val="single" w:sz="4" w:space="0" w:color="ED7D31"/>
              <w:right w:val="nil"/>
            </w:tcBorders>
            <w:shd w:val="clear" w:color="auto" w:fill="ED7D31"/>
          </w:tcPr>
          <w:p w:rsidR="00F33E7A" w:rsidRDefault="0099653A">
            <w:pPr>
              <w:spacing w:after="0" w:line="259" w:lineRule="auto"/>
              <w:ind w:left="144" w:right="211" w:hanging="144"/>
              <w:jc w:val="right"/>
            </w:pPr>
            <w:r>
              <w:rPr>
                <w:rFonts w:ascii="Sakkal Majalla" w:eastAsia="Sakkal Majalla" w:hAnsi="Sakkal Majalla" w:cs="Sakkal Majalla"/>
                <w:b/>
                <w:bCs/>
                <w:color w:val="FFFFFF"/>
                <w:szCs w:val="28"/>
                <w:rtl/>
              </w:rPr>
              <w:t>أو افق (</w:t>
            </w:r>
            <w:r>
              <w:rPr>
                <w:rFonts w:ascii="Sakkal Majalla" w:eastAsia="Sakkal Majalla" w:hAnsi="Sakkal Majalla" w:cs="Sakkal Majalla"/>
                <w:b/>
                <w:bCs/>
                <w:color w:val="FFFFFF"/>
                <w:szCs w:val="28"/>
              </w:rPr>
              <w:t>4</w:t>
            </w:r>
            <w:r>
              <w:rPr>
                <w:rFonts w:ascii="Sakkal Majalla" w:eastAsia="Sakkal Majalla" w:hAnsi="Sakkal Majalla" w:cs="Sakkal Majalla"/>
                <w:b/>
                <w:bCs/>
                <w:color w:val="FFFFFF"/>
                <w:szCs w:val="28"/>
                <w:rtl/>
              </w:rPr>
              <w:t xml:space="preserve">) </w:t>
            </w:r>
          </w:p>
        </w:tc>
        <w:tc>
          <w:tcPr>
            <w:tcW w:w="1068" w:type="dxa"/>
            <w:tcBorders>
              <w:top w:val="single" w:sz="4" w:space="0" w:color="ED7D31"/>
              <w:left w:val="nil"/>
              <w:bottom w:val="single" w:sz="4" w:space="0" w:color="ED7D31"/>
              <w:right w:val="nil"/>
            </w:tcBorders>
            <w:shd w:val="clear" w:color="auto" w:fill="ED7D31"/>
          </w:tcPr>
          <w:p w:rsidR="00F33E7A" w:rsidRDefault="0099653A">
            <w:pPr>
              <w:spacing w:after="0" w:line="259" w:lineRule="auto"/>
              <w:ind w:left="0" w:right="199" w:firstLine="124"/>
              <w:jc w:val="right"/>
            </w:pPr>
            <w:r>
              <w:rPr>
                <w:rFonts w:ascii="Sakkal Majalla" w:eastAsia="Sakkal Majalla" w:hAnsi="Sakkal Majalla" w:cs="Sakkal Majalla"/>
                <w:b/>
                <w:bCs/>
                <w:color w:val="FFFFFF"/>
                <w:szCs w:val="28"/>
                <w:rtl/>
              </w:rPr>
              <w:t>أو افق بشدة(</w:t>
            </w:r>
            <w:r>
              <w:rPr>
                <w:rFonts w:ascii="Sakkal Majalla" w:eastAsia="Sakkal Majalla" w:hAnsi="Sakkal Majalla" w:cs="Sakkal Majalla"/>
                <w:b/>
                <w:bCs/>
                <w:color w:val="FFFFFF"/>
                <w:szCs w:val="28"/>
              </w:rPr>
              <w:t>5</w:t>
            </w:r>
            <w:r>
              <w:rPr>
                <w:rFonts w:ascii="Sakkal Majalla" w:eastAsia="Sakkal Majalla" w:hAnsi="Sakkal Majalla" w:cs="Sakkal Majalla"/>
                <w:b/>
                <w:bCs/>
                <w:color w:val="FFFFFF"/>
                <w:szCs w:val="28"/>
                <w:rtl/>
              </w:rPr>
              <w:t xml:space="preserve">)  </w:t>
            </w:r>
          </w:p>
        </w:tc>
        <w:tc>
          <w:tcPr>
            <w:tcW w:w="3968" w:type="dxa"/>
            <w:tcBorders>
              <w:top w:val="single" w:sz="4" w:space="0" w:color="ED7D31"/>
              <w:left w:val="nil"/>
              <w:bottom w:val="single" w:sz="4" w:space="0" w:color="ED7D31"/>
              <w:right w:val="nil"/>
            </w:tcBorders>
            <w:shd w:val="clear" w:color="auto" w:fill="ED7D31"/>
          </w:tcPr>
          <w:p w:rsidR="00F33E7A" w:rsidRDefault="0099653A">
            <w:pPr>
              <w:spacing w:after="0" w:line="259" w:lineRule="auto"/>
              <w:ind w:left="0" w:right="112" w:firstLine="0"/>
              <w:jc w:val="center"/>
            </w:pPr>
            <w:r>
              <w:rPr>
                <w:rFonts w:ascii="Sakkal Majalla" w:eastAsia="Sakkal Majalla" w:hAnsi="Sakkal Majalla" w:cs="Sakkal Majalla"/>
                <w:b/>
                <w:bCs/>
                <w:color w:val="FFFFFF"/>
                <w:szCs w:val="28"/>
                <w:rtl/>
              </w:rPr>
              <w:t xml:space="preserve">العبارة </w:t>
            </w:r>
          </w:p>
        </w:tc>
        <w:tc>
          <w:tcPr>
            <w:tcW w:w="443" w:type="dxa"/>
            <w:tcBorders>
              <w:top w:val="single" w:sz="4" w:space="0" w:color="ED7D31"/>
              <w:left w:val="nil"/>
              <w:bottom w:val="single" w:sz="4" w:space="0" w:color="ED7D31"/>
              <w:right w:val="single" w:sz="4" w:space="0" w:color="ED7D31"/>
            </w:tcBorders>
            <w:shd w:val="clear" w:color="auto" w:fill="ED7D31"/>
          </w:tcPr>
          <w:p w:rsidR="00F33E7A" w:rsidRDefault="0099653A">
            <w:pPr>
              <w:spacing w:after="0" w:line="259" w:lineRule="auto"/>
              <w:ind w:left="0" w:right="168" w:firstLine="0"/>
              <w:jc w:val="right"/>
            </w:pPr>
            <w:r>
              <w:rPr>
                <w:rFonts w:ascii="Sakkal Majalla" w:eastAsia="Sakkal Majalla" w:hAnsi="Sakkal Majalla" w:cs="Sakkal Majalla"/>
                <w:b/>
                <w:bCs/>
                <w:color w:val="FFFFFF"/>
                <w:szCs w:val="28"/>
                <w:rtl/>
              </w:rPr>
              <w:t xml:space="preserve">م </w:t>
            </w:r>
          </w:p>
        </w:tc>
      </w:tr>
      <w:tr w:rsidR="00F33E7A">
        <w:trPr>
          <w:trHeight w:val="1181"/>
        </w:trPr>
        <w:tc>
          <w:tcPr>
            <w:tcW w:w="1136" w:type="dxa"/>
            <w:tcBorders>
              <w:top w:val="single" w:sz="4" w:space="0" w:color="ED7D31"/>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455" w:right="0" w:firstLine="0"/>
              <w:jc w:val="left"/>
            </w:pPr>
            <w:r>
              <w:rPr>
                <w:rFonts w:ascii="Sakkal Majalla" w:eastAsia="Sakkal Majalla" w:hAnsi="Sakkal Majalla" w:cs="Sakkal Majalla"/>
                <w:b/>
              </w:rPr>
              <w:t xml:space="preserve"> </w:t>
            </w:r>
          </w:p>
        </w:tc>
        <w:tc>
          <w:tcPr>
            <w:tcW w:w="960" w:type="dxa"/>
            <w:tcBorders>
              <w:top w:val="single" w:sz="4" w:space="0" w:color="ED7D31"/>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367" w:right="0" w:firstLine="0"/>
              <w:jc w:val="left"/>
            </w:pPr>
            <w:r>
              <w:rPr>
                <w:rFonts w:ascii="Sakkal Majalla" w:eastAsia="Sakkal Majalla" w:hAnsi="Sakkal Majalla" w:cs="Sakkal Majalla"/>
                <w:b/>
              </w:rPr>
              <w:t xml:space="preserve"> </w:t>
            </w:r>
          </w:p>
        </w:tc>
        <w:tc>
          <w:tcPr>
            <w:tcW w:w="881" w:type="dxa"/>
            <w:tcBorders>
              <w:top w:val="single" w:sz="4" w:space="0" w:color="ED7D31"/>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329" w:right="0" w:firstLine="0"/>
              <w:jc w:val="left"/>
            </w:pPr>
            <w:r>
              <w:rPr>
                <w:rFonts w:ascii="Sakkal Majalla" w:eastAsia="Sakkal Majalla" w:hAnsi="Sakkal Majalla" w:cs="Sakkal Majalla"/>
                <w:b/>
              </w:rPr>
              <w:t xml:space="preserve"> </w:t>
            </w:r>
          </w:p>
        </w:tc>
        <w:tc>
          <w:tcPr>
            <w:tcW w:w="893" w:type="dxa"/>
            <w:tcBorders>
              <w:top w:val="single" w:sz="4" w:space="0" w:color="ED7D31"/>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336" w:right="0" w:firstLine="0"/>
              <w:jc w:val="left"/>
            </w:pPr>
            <w:r>
              <w:rPr>
                <w:rFonts w:ascii="Sakkal Majalla" w:eastAsia="Sakkal Majalla" w:hAnsi="Sakkal Majalla" w:cs="Sakkal Majalla"/>
                <w:b/>
              </w:rPr>
              <w:t xml:space="preserve"> </w:t>
            </w:r>
          </w:p>
        </w:tc>
        <w:tc>
          <w:tcPr>
            <w:tcW w:w="1068" w:type="dxa"/>
            <w:tcBorders>
              <w:top w:val="single" w:sz="4" w:space="0" w:color="ED7D31"/>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422" w:right="0" w:firstLine="0"/>
              <w:jc w:val="left"/>
            </w:pPr>
            <w:r>
              <w:rPr>
                <w:rFonts w:ascii="Sakkal Majalla" w:eastAsia="Sakkal Majalla" w:hAnsi="Sakkal Majalla" w:cs="Sakkal Majalla"/>
                <w:b/>
              </w:rPr>
              <w:t xml:space="preserve"> </w:t>
            </w:r>
          </w:p>
        </w:tc>
        <w:tc>
          <w:tcPr>
            <w:tcW w:w="3968"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106" w:right="214" w:firstLine="150"/>
              <w:jc w:val="right"/>
            </w:pPr>
            <w:r>
              <w:rPr>
                <w:rFonts w:ascii="Sakkal Majalla" w:eastAsia="Sakkal Majalla" w:hAnsi="Sakkal Majalla" w:cs="Sakkal Majalla"/>
                <w:b/>
                <w:bCs/>
                <w:szCs w:val="28"/>
                <w:rtl/>
              </w:rPr>
              <w:t xml:space="preserve">أشعر أن البنك ير اقب المعاملات الرقميةبشكل مستمر لاكتشاف الأنشطة غير المعتاد ة </w:t>
            </w:r>
          </w:p>
        </w:tc>
        <w:tc>
          <w:tcPr>
            <w:tcW w:w="443"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5" w:right="0" w:firstLine="0"/>
              <w:jc w:val="left"/>
            </w:pPr>
            <w:r>
              <w:rPr>
                <w:rFonts w:ascii="Sakkal Majalla" w:eastAsia="Sakkal Majalla" w:hAnsi="Sakkal Majalla" w:cs="Sakkal Majalla"/>
                <w:b/>
              </w:rPr>
              <w:t xml:space="preserve"> 11</w:t>
            </w:r>
          </w:p>
        </w:tc>
      </w:tr>
      <w:tr w:rsidR="00F33E7A">
        <w:trPr>
          <w:trHeight w:val="1186"/>
        </w:trPr>
        <w:tc>
          <w:tcPr>
            <w:tcW w:w="1136"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455" w:right="0" w:firstLine="0"/>
              <w:jc w:val="left"/>
            </w:pPr>
            <w:r>
              <w:rPr>
                <w:rFonts w:ascii="Sakkal Majalla" w:eastAsia="Sakkal Majalla" w:hAnsi="Sakkal Majalla" w:cs="Sakkal Majalla"/>
                <w:b/>
              </w:rPr>
              <w:t xml:space="preserve"> </w:t>
            </w:r>
          </w:p>
        </w:tc>
        <w:tc>
          <w:tcPr>
            <w:tcW w:w="960"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367" w:right="0" w:firstLine="0"/>
              <w:jc w:val="left"/>
            </w:pPr>
            <w:r>
              <w:rPr>
                <w:rFonts w:ascii="Sakkal Majalla" w:eastAsia="Sakkal Majalla" w:hAnsi="Sakkal Majalla" w:cs="Sakkal Majalla"/>
                <w:b/>
              </w:rPr>
              <w:t xml:space="preserve"> </w:t>
            </w:r>
          </w:p>
        </w:tc>
        <w:tc>
          <w:tcPr>
            <w:tcW w:w="881"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329" w:right="0" w:firstLine="0"/>
              <w:jc w:val="left"/>
            </w:pPr>
            <w:r>
              <w:rPr>
                <w:rFonts w:ascii="Sakkal Majalla" w:eastAsia="Sakkal Majalla" w:hAnsi="Sakkal Majalla" w:cs="Sakkal Majalla"/>
                <w:b/>
              </w:rPr>
              <w:t xml:space="preserve"> </w:t>
            </w:r>
          </w:p>
        </w:tc>
        <w:tc>
          <w:tcPr>
            <w:tcW w:w="893"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336" w:right="0" w:firstLine="0"/>
              <w:jc w:val="left"/>
            </w:pPr>
            <w:r>
              <w:rPr>
                <w:rFonts w:ascii="Sakkal Majalla" w:eastAsia="Sakkal Majalla" w:hAnsi="Sakkal Majalla" w:cs="Sakkal Majalla"/>
                <w:b/>
              </w:rPr>
              <w:t xml:space="preserve"> </w:t>
            </w:r>
          </w:p>
        </w:tc>
        <w:tc>
          <w:tcPr>
            <w:tcW w:w="1068"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422" w:right="0" w:firstLine="0"/>
              <w:jc w:val="left"/>
            </w:pPr>
            <w:r>
              <w:rPr>
                <w:rFonts w:ascii="Sakkal Majalla" w:eastAsia="Sakkal Majalla" w:hAnsi="Sakkal Majalla" w:cs="Sakkal Majalla"/>
                <w:b/>
              </w:rPr>
              <w:t xml:space="preserve"> </w:t>
            </w:r>
          </w:p>
        </w:tc>
        <w:tc>
          <w:tcPr>
            <w:tcW w:w="3968" w:type="dxa"/>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696" w:right="365" w:hanging="582"/>
              <w:jc w:val="right"/>
            </w:pPr>
            <w:r>
              <w:rPr>
                <w:rFonts w:ascii="Sakkal Majalla" w:eastAsia="Sakkal Majalla" w:hAnsi="Sakkal Majalla" w:cs="Sakkal Majalla"/>
                <w:b/>
                <w:bCs/>
                <w:szCs w:val="28"/>
                <w:rtl/>
              </w:rPr>
              <w:t xml:space="preserve">التنبيهات الفورية التي يرسلها البنك تعزز إحساس ي بأمان المعاملا ت </w:t>
            </w:r>
          </w:p>
        </w:tc>
        <w:tc>
          <w:tcPr>
            <w:tcW w:w="443"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5" w:right="0" w:firstLine="0"/>
              <w:jc w:val="left"/>
            </w:pPr>
            <w:r>
              <w:rPr>
                <w:rFonts w:ascii="Sakkal Majalla" w:eastAsia="Sakkal Majalla" w:hAnsi="Sakkal Majalla" w:cs="Sakkal Majalla"/>
                <w:b/>
              </w:rPr>
              <w:t xml:space="preserve"> 12</w:t>
            </w:r>
          </w:p>
        </w:tc>
      </w:tr>
      <w:tr w:rsidR="00F33E7A">
        <w:trPr>
          <w:trHeight w:val="1181"/>
        </w:trPr>
        <w:tc>
          <w:tcPr>
            <w:tcW w:w="1136"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455" w:right="0" w:firstLine="0"/>
              <w:jc w:val="left"/>
            </w:pPr>
            <w:r>
              <w:rPr>
                <w:rFonts w:ascii="Sakkal Majalla" w:eastAsia="Sakkal Majalla" w:hAnsi="Sakkal Majalla" w:cs="Sakkal Majalla"/>
                <w:b/>
              </w:rPr>
              <w:t xml:space="preserve"> </w:t>
            </w:r>
          </w:p>
        </w:tc>
        <w:tc>
          <w:tcPr>
            <w:tcW w:w="960"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367" w:right="0" w:firstLine="0"/>
              <w:jc w:val="left"/>
            </w:pPr>
            <w:r>
              <w:rPr>
                <w:rFonts w:ascii="Sakkal Majalla" w:eastAsia="Sakkal Majalla" w:hAnsi="Sakkal Majalla" w:cs="Sakkal Majalla"/>
                <w:b/>
              </w:rPr>
              <w:t xml:space="preserve"> </w:t>
            </w:r>
          </w:p>
        </w:tc>
        <w:tc>
          <w:tcPr>
            <w:tcW w:w="881"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329" w:right="0" w:firstLine="0"/>
              <w:jc w:val="left"/>
            </w:pPr>
            <w:r>
              <w:rPr>
                <w:rFonts w:ascii="Sakkal Majalla" w:eastAsia="Sakkal Majalla" w:hAnsi="Sakkal Majalla" w:cs="Sakkal Majalla"/>
                <w:b/>
              </w:rPr>
              <w:t xml:space="preserve"> </w:t>
            </w:r>
          </w:p>
        </w:tc>
        <w:tc>
          <w:tcPr>
            <w:tcW w:w="893"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336" w:right="0" w:firstLine="0"/>
              <w:jc w:val="left"/>
            </w:pPr>
            <w:r>
              <w:rPr>
                <w:rFonts w:ascii="Sakkal Majalla" w:eastAsia="Sakkal Majalla" w:hAnsi="Sakkal Majalla" w:cs="Sakkal Majalla"/>
                <w:b/>
              </w:rPr>
              <w:t xml:space="preserve"> </w:t>
            </w:r>
          </w:p>
        </w:tc>
        <w:tc>
          <w:tcPr>
            <w:tcW w:w="1068"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422" w:right="0" w:firstLine="0"/>
              <w:jc w:val="left"/>
            </w:pPr>
            <w:r>
              <w:rPr>
                <w:rFonts w:ascii="Sakkal Majalla" w:eastAsia="Sakkal Majalla" w:hAnsi="Sakkal Majalla" w:cs="Sakkal Majalla"/>
                <w:b/>
              </w:rPr>
              <w:t xml:space="preserve"> </w:t>
            </w:r>
          </w:p>
        </w:tc>
        <w:tc>
          <w:tcPr>
            <w:tcW w:w="3968"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415" w:right="148" w:hanging="415"/>
            </w:pPr>
            <w:r>
              <w:rPr>
                <w:rFonts w:ascii="Sakkal Majalla" w:eastAsia="Sakkal Majalla" w:hAnsi="Sakkal Majalla" w:cs="Sakkal Majalla"/>
                <w:b/>
                <w:bCs/>
                <w:szCs w:val="28"/>
                <w:rtl/>
              </w:rPr>
              <w:t xml:space="preserve">أعتقد أن المتابعة </w:t>
            </w:r>
            <w:r>
              <w:rPr>
                <w:rFonts w:ascii="Sakkal Majalla" w:eastAsia="Sakkal Majalla" w:hAnsi="Sakkal Majalla" w:cs="Sakkal Majalla"/>
                <w:b/>
                <w:bCs/>
                <w:szCs w:val="28"/>
                <w:rtl/>
              </w:rPr>
              <w:t xml:space="preserve">السريعة للعمليات المشبوهةتقلل من مخاطر الاحتيال الإلكتروني </w:t>
            </w:r>
          </w:p>
        </w:tc>
        <w:tc>
          <w:tcPr>
            <w:tcW w:w="443"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5" w:right="0" w:firstLine="0"/>
              <w:jc w:val="left"/>
            </w:pPr>
            <w:r>
              <w:rPr>
                <w:rFonts w:ascii="Sakkal Majalla" w:eastAsia="Sakkal Majalla" w:hAnsi="Sakkal Majalla" w:cs="Sakkal Majalla"/>
                <w:b/>
              </w:rPr>
              <w:t xml:space="preserve"> 13</w:t>
            </w:r>
          </w:p>
        </w:tc>
      </w:tr>
      <w:tr w:rsidR="00F33E7A">
        <w:trPr>
          <w:trHeight w:val="1186"/>
        </w:trPr>
        <w:tc>
          <w:tcPr>
            <w:tcW w:w="1136"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455" w:right="0" w:firstLine="0"/>
              <w:jc w:val="left"/>
            </w:pPr>
            <w:r>
              <w:rPr>
                <w:rFonts w:ascii="Sakkal Majalla" w:eastAsia="Sakkal Majalla" w:hAnsi="Sakkal Majalla" w:cs="Sakkal Majalla"/>
                <w:b/>
              </w:rPr>
              <w:t xml:space="preserve"> </w:t>
            </w:r>
          </w:p>
        </w:tc>
        <w:tc>
          <w:tcPr>
            <w:tcW w:w="960"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367" w:right="0" w:firstLine="0"/>
              <w:jc w:val="left"/>
            </w:pPr>
            <w:r>
              <w:rPr>
                <w:rFonts w:ascii="Sakkal Majalla" w:eastAsia="Sakkal Majalla" w:hAnsi="Sakkal Majalla" w:cs="Sakkal Majalla"/>
                <w:b/>
              </w:rPr>
              <w:t xml:space="preserve"> </w:t>
            </w:r>
          </w:p>
        </w:tc>
        <w:tc>
          <w:tcPr>
            <w:tcW w:w="881"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329" w:right="0" w:firstLine="0"/>
              <w:jc w:val="left"/>
            </w:pPr>
            <w:r>
              <w:rPr>
                <w:rFonts w:ascii="Sakkal Majalla" w:eastAsia="Sakkal Majalla" w:hAnsi="Sakkal Majalla" w:cs="Sakkal Majalla"/>
                <w:b/>
              </w:rPr>
              <w:t xml:space="preserve"> </w:t>
            </w:r>
          </w:p>
        </w:tc>
        <w:tc>
          <w:tcPr>
            <w:tcW w:w="893"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336" w:right="0" w:firstLine="0"/>
              <w:jc w:val="left"/>
            </w:pPr>
            <w:r>
              <w:rPr>
                <w:rFonts w:ascii="Sakkal Majalla" w:eastAsia="Sakkal Majalla" w:hAnsi="Sakkal Majalla" w:cs="Sakkal Majalla"/>
                <w:b/>
              </w:rPr>
              <w:t xml:space="preserve"> </w:t>
            </w:r>
          </w:p>
        </w:tc>
        <w:tc>
          <w:tcPr>
            <w:tcW w:w="1068"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422" w:right="0" w:firstLine="0"/>
              <w:jc w:val="left"/>
            </w:pPr>
            <w:r>
              <w:rPr>
                <w:rFonts w:ascii="Sakkal Majalla" w:eastAsia="Sakkal Majalla" w:hAnsi="Sakkal Majalla" w:cs="Sakkal Majalla"/>
                <w:b/>
              </w:rPr>
              <w:t xml:space="preserve"> </w:t>
            </w:r>
          </w:p>
        </w:tc>
        <w:tc>
          <w:tcPr>
            <w:tcW w:w="3968" w:type="dxa"/>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740" w:right="108" w:hanging="740"/>
              <w:jc w:val="right"/>
            </w:pPr>
            <w:r>
              <w:rPr>
                <w:rFonts w:ascii="Sakkal Majalla" w:eastAsia="Sakkal Majalla" w:hAnsi="Sakkal Majalla" w:cs="Sakkal Majalla"/>
                <w:b/>
                <w:bCs/>
                <w:szCs w:val="28"/>
                <w:rtl/>
              </w:rPr>
              <w:t>أشعر أن البنك يستطيع اكتشاف العمليات غيرالطبيعية في الوقت المناس</w:t>
            </w:r>
            <w:r>
              <w:rPr>
                <w:rFonts w:ascii="Sakkal Majalla" w:eastAsia="Sakkal Majalla" w:hAnsi="Sakkal Majalla" w:cs="Sakkal Majalla"/>
                <w:b/>
                <w:bCs/>
                <w:szCs w:val="28"/>
                <w:rtl/>
              </w:rPr>
              <w:tab/>
              <w:t xml:space="preserve"> ب </w:t>
            </w:r>
          </w:p>
        </w:tc>
        <w:tc>
          <w:tcPr>
            <w:tcW w:w="443"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5" w:right="0" w:firstLine="0"/>
              <w:jc w:val="left"/>
            </w:pPr>
            <w:r>
              <w:rPr>
                <w:rFonts w:ascii="Sakkal Majalla" w:eastAsia="Sakkal Majalla" w:hAnsi="Sakkal Majalla" w:cs="Sakkal Majalla"/>
                <w:b/>
              </w:rPr>
              <w:t xml:space="preserve"> 14</w:t>
            </w:r>
          </w:p>
        </w:tc>
      </w:tr>
      <w:tr w:rsidR="00F33E7A">
        <w:trPr>
          <w:trHeight w:val="1768"/>
        </w:trPr>
        <w:tc>
          <w:tcPr>
            <w:tcW w:w="1136"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455" w:right="0" w:firstLine="0"/>
              <w:jc w:val="left"/>
            </w:pPr>
            <w:r>
              <w:rPr>
                <w:rFonts w:ascii="Sakkal Majalla" w:eastAsia="Sakkal Majalla" w:hAnsi="Sakkal Majalla" w:cs="Sakkal Majalla"/>
                <w:b/>
              </w:rPr>
              <w:t xml:space="preserve"> </w:t>
            </w:r>
          </w:p>
        </w:tc>
        <w:tc>
          <w:tcPr>
            <w:tcW w:w="960"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367" w:right="0" w:firstLine="0"/>
              <w:jc w:val="left"/>
            </w:pPr>
            <w:r>
              <w:rPr>
                <w:rFonts w:ascii="Sakkal Majalla" w:eastAsia="Sakkal Majalla" w:hAnsi="Sakkal Majalla" w:cs="Sakkal Majalla"/>
                <w:b/>
              </w:rPr>
              <w:t xml:space="preserve"> </w:t>
            </w:r>
          </w:p>
        </w:tc>
        <w:tc>
          <w:tcPr>
            <w:tcW w:w="881"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329" w:right="0" w:firstLine="0"/>
              <w:jc w:val="left"/>
            </w:pPr>
            <w:r>
              <w:rPr>
                <w:rFonts w:ascii="Sakkal Majalla" w:eastAsia="Sakkal Majalla" w:hAnsi="Sakkal Majalla" w:cs="Sakkal Majalla"/>
                <w:b/>
              </w:rPr>
              <w:t xml:space="preserve"> </w:t>
            </w:r>
          </w:p>
        </w:tc>
        <w:tc>
          <w:tcPr>
            <w:tcW w:w="893"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336" w:right="0" w:firstLine="0"/>
              <w:jc w:val="left"/>
            </w:pPr>
            <w:r>
              <w:rPr>
                <w:rFonts w:ascii="Sakkal Majalla" w:eastAsia="Sakkal Majalla" w:hAnsi="Sakkal Majalla" w:cs="Sakkal Majalla"/>
                <w:b/>
              </w:rPr>
              <w:t xml:space="preserve"> </w:t>
            </w:r>
          </w:p>
        </w:tc>
        <w:tc>
          <w:tcPr>
            <w:tcW w:w="1068"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422" w:right="0" w:firstLine="0"/>
              <w:jc w:val="left"/>
            </w:pPr>
            <w:r>
              <w:rPr>
                <w:rFonts w:ascii="Sakkal Majalla" w:eastAsia="Sakkal Majalla" w:hAnsi="Sakkal Majalla" w:cs="Sakkal Majalla"/>
                <w:b/>
              </w:rPr>
              <w:t xml:space="preserve"> </w:t>
            </w:r>
          </w:p>
        </w:tc>
        <w:tc>
          <w:tcPr>
            <w:tcW w:w="3968"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0" w:right="183" w:firstLine="3"/>
              <w:jc w:val="right"/>
            </w:pPr>
            <w:r>
              <w:rPr>
                <w:rFonts w:ascii="Sakkal Majalla" w:eastAsia="Sakkal Majalla" w:hAnsi="Sakkal Majalla" w:cs="Sakkal Majalla"/>
                <w:b/>
                <w:bCs/>
                <w:szCs w:val="28"/>
                <w:rtl/>
              </w:rPr>
              <w:t xml:space="preserve">وجود نظام رقابي فوري على المعاملات يجعلني أكثر اطمئنانًا عند استخدام الخدمات البنكية الرقمية </w:t>
            </w:r>
          </w:p>
        </w:tc>
        <w:tc>
          <w:tcPr>
            <w:tcW w:w="443"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5" w:right="0" w:firstLine="0"/>
              <w:jc w:val="left"/>
            </w:pPr>
            <w:r>
              <w:rPr>
                <w:rFonts w:ascii="Sakkal Majalla" w:eastAsia="Sakkal Majalla" w:hAnsi="Sakkal Majalla" w:cs="Sakkal Majalla"/>
                <w:b/>
              </w:rPr>
              <w:t xml:space="preserve"> 15</w:t>
            </w:r>
          </w:p>
        </w:tc>
      </w:tr>
    </w:tbl>
    <w:p w:rsidR="00F33E7A" w:rsidRDefault="0099653A">
      <w:pPr>
        <w:bidi w:val="0"/>
        <w:spacing w:after="120" w:line="259" w:lineRule="auto"/>
        <w:ind w:left="0" w:right="163" w:firstLine="0"/>
        <w:jc w:val="right"/>
      </w:pPr>
      <w:r>
        <w:rPr>
          <w:b/>
        </w:rPr>
        <w:t xml:space="preserve"> </w:t>
      </w:r>
    </w:p>
    <w:p w:rsidR="00F33E7A" w:rsidRDefault="0099653A">
      <w:pPr>
        <w:bidi w:val="0"/>
        <w:spacing w:after="123" w:line="259" w:lineRule="auto"/>
        <w:ind w:left="0" w:right="163" w:firstLine="0"/>
        <w:jc w:val="right"/>
      </w:pPr>
      <w:r>
        <w:rPr>
          <w:b/>
        </w:rPr>
        <w:t xml:space="preserve"> </w:t>
      </w:r>
    </w:p>
    <w:p w:rsidR="00F33E7A" w:rsidRDefault="0099653A">
      <w:pPr>
        <w:bidi w:val="0"/>
        <w:spacing w:after="122" w:line="259" w:lineRule="auto"/>
        <w:ind w:left="0" w:right="163" w:firstLine="0"/>
        <w:jc w:val="right"/>
      </w:pPr>
      <w:r>
        <w:rPr>
          <w:b/>
        </w:rPr>
        <w:t xml:space="preserve"> </w:t>
      </w:r>
    </w:p>
    <w:p w:rsidR="00F33E7A" w:rsidRDefault="0099653A">
      <w:pPr>
        <w:bidi w:val="0"/>
        <w:spacing w:after="120" w:line="259" w:lineRule="auto"/>
        <w:ind w:left="0" w:right="163" w:firstLine="0"/>
        <w:jc w:val="right"/>
      </w:pPr>
      <w:r>
        <w:rPr>
          <w:b/>
        </w:rPr>
        <w:t xml:space="preserve"> </w:t>
      </w:r>
    </w:p>
    <w:p w:rsidR="00F33E7A" w:rsidRDefault="0099653A">
      <w:pPr>
        <w:bidi w:val="0"/>
        <w:spacing w:after="38" w:line="259" w:lineRule="auto"/>
        <w:ind w:left="0" w:right="163" w:firstLine="0"/>
        <w:jc w:val="right"/>
      </w:pPr>
      <w:r>
        <w:rPr>
          <w:b/>
        </w:rPr>
        <w:t xml:space="preserve"> </w:t>
      </w:r>
    </w:p>
    <w:p w:rsidR="00F33E7A" w:rsidRDefault="0099653A">
      <w:pPr>
        <w:bidi w:val="0"/>
        <w:spacing w:after="0" w:line="259" w:lineRule="auto"/>
        <w:ind w:left="0" w:right="171" w:firstLine="0"/>
        <w:jc w:val="right"/>
      </w:pPr>
      <w:r>
        <w:rPr>
          <w:rFonts w:ascii="Sakkal Majalla" w:eastAsia="Sakkal Majalla" w:hAnsi="Sakkal Majalla" w:cs="Sakkal Majalla"/>
          <w:b/>
        </w:rPr>
        <w:t xml:space="preserve"> </w:t>
      </w:r>
    </w:p>
    <w:p w:rsidR="00F33E7A" w:rsidRDefault="0099653A">
      <w:pPr>
        <w:pStyle w:val="Heading3"/>
        <w:shd w:val="clear" w:color="auto" w:fill="FBE4D5"/>
        <w:spacing w:after="85"/>
        <w:ind w:left="106"/>
      </w:pPr>
      <w:r>
        <w:rPr>
          <w:rFonts w:ascii="Sakkal Majalla" w:eastAsia="Sakkal Majalla" w:hAnsi="Sakkal Majalla" w:cs="Sakkal Majalla"/>
          <w:bCs/>
          <w:szCs w:val="36"/>
          <w:rtl/>
        </w:rPr>
        <w:t xml:space="preserve">المحور الرابع: الثقة الرقمية  </w:t>
      </w:r>
    </w:p>
    <w:p w:rsidR="00F33E7A" w:rsidRDefault="0099653A">
      <w:pPr>
        <w:spacing w:after="1" w:line="266" w:lineRule="auto"/>
        <w:ind w:left="3690" w:right="313" w:hanging="3690"/>
        <w:jc w:val="right"/>
      </w:pPr>
      <w:r>
        <w:rPr>
          <w:rFonts w:ascii="Sakkal Majalla" w:eastAsia="Sakkal Majalla" w:hAnsi="Sakkal Majalla" w:cs="Sakkal Majalla"/>
          <w:b/>
          <w:bCs/>
          <w:szCs w:val="28"/>
          <w:rtl/>
        </w:rPr>
        <w:t>المجموعة التالية من العبارات تقي</w:t>
      </w:r>
      <w:r>
        <w:rPr>
          <w:rFonts w:ascii="Sakkal Majalla" w:eastAsia="Sakkal Majalla" w:hAnsi="Sakkal Majalla" w:cs="Sakkal Majalla"/>
          <w:b/>
          <w:bCs/>
          <w:szCs w:val="28"/>
          <w:rtl/>
        </w:rPr>
        <w:tab/>
        <w:t xml:space="preserve"> س مستوى الثقة الرقمية لدى مستخدمي الخدمات البنكية الرقمية في المملكةالعربية السعودية.</w:t>
      </w:r>
      <w:r>
        <w:rPr>
          <w:rFonts w:ascii="Sakkal Majalla" w:eastAsia="Sakkal Majalla" w:hAnsi="Sakkal Majalla" w:cs="Sakkal Majalla"/>
          <w:b/>
          <w:bCs/>
          <w:szCs w:val="28"/>
          <w:rtl/>
        </w:rPr>
        <w:tab/>
        <w:t xml:space="preserve"> </w:t>
      </w:r>
    </w:p>
    <w:p w:rsidR="00F33E7A" w:rsidRDefault="0099653A">
      <w:pPr>
        <w:spacing w:after="0" w:line="259" w:lineRule="auto"/>
        <w:ind w:left="71" w:right="0" w:hanging="10"/>
        <w:jc w:val="center"/>
      </w:pPr>
      <w:r>
        <w:rPr>
          <w:rFonts w:ascii="Sakkal Majalla" w:eastAsia="Sakkal Majalla" w:hAnsi="Sakkal Majalla" w:cs="Sakkal Majalla"/>
          <w:b/>
          <w:bCs/>
          <w:szCs w:val="28"/>
          <w:rtl/>
        </w:rPr>
        <w:t xml:space="preserve">يرجى التحديد وفقًا لدرجة مو افقتك. </w:t>
      </w:r>
    </w:p>
    <w:tbl>
      <w:tblPr>
        <w:tblStyle w:val="TableGrid"/>
        <w:tblW w:w="9350" w:type="dxa"/>
        <w:tblInd w:w="53" w:type="dxa"/>
        <w:tblCellMar>
          <w:top w:w="59" w:type="dxa"/>
          <w:left w:w="0" w:type="dxa"/>
          <w:bottom w:w="0" w:type="dxa"/>
          <w:right w:w="106" w:type="dxa"/>
        </w:tblCellMar>
        <w:tblLook w:val="04A0" w:firstRow="1" w:lastRow="0" w:firstColumn="1" w:lastColumn="0" w:noHBand="0" w:noVBand="1"/>
      </w:tblPr>
      <w:tblGrid>
        <w:gridCol w:w="1224"/>
        <w:gridCol w:w="1000"/>
        <w:gridCol w:w="905"/>
        <w:gridCol w:w="914"/>
        <w:gridCol w:w="1140"/>
        <w:gridCol w:w="3723"/>
        <w:gridCol w:w="443"/>
      </w:tblGrid>
      <w:tr w:rsidR="00F33E7A">
        <w:trPr>
          <w:trHeight w:val="1182"/>
        </w:trPr>
        <w:tc>
          <w:tcPr>
            <w:tcW w:w="1224" w:type="dxa"/>
            <w:tcBorders>
              <w:top w:val="single" w:sz="4" w:space="0" w:color="ED7D31"/>
              <w:left w:val="single" w:sz="4" w:space="0" w:color="ED7D31"/>
              <w:bottom w:val="single" w:sz="4" w:space="0" w:color="ED7D31"/>
              <w:right w:val="nil"/>
            </w:tcBorders>
            <w:shd w:val="clear" w:color="auto" w:fill="ED7D31"/>
          </w:tcPr>
          <w:p w:rsidR="00F33E7A" w:rsidRDefault="0099653A">
            <w:pPr>
              <w:spacing w:after="169" w:line="259" w:lineRule="auto"/>
              <w:ind w:left="0" w:right="111" w:firstLine="0"/>
              <w:jc w:val="center"/>
            </w:pPr>
            <w:r>
              <w:rPr>
                <w:rFonts w:ascii="Sakkal Majalla" w:eastAsia="Sakkal Majalla" w:hAnsi="Sakkal Majalla" w:cs="Sakkal Majalla"/>
                <w:b/>
                <w:bCs/>
                <w:color w:val="FFFFFF"/>
                <w:szCs w:val="28"/>
                <w:rtl/>
              </w:rPr>
              <w:t xml:space="preserve">لا أو افق </w:t>
            </w:r>
          </w:p>
          <w:p w:rsidR="00F33E7A" w:rsidRDefault="0099653A">
            <w:pPr>
              <w:spacing w:after="0" w:line="259" w:lineRule="auto"/>
              <w:ind w:left="0" w:right="275" w:firstLine="0"/>
              <w:jc w:val="right"/>
            </w:pPr>
            <w:r>
              <w:rPr>
                <w:rFonts w:ascii="Sakkal Majalla" w:eastAsia="Sakkal Majalla" w:hAnsi="Sakkal Majalla" w:cs="Sakkal Majalla"/>
                <w:b/>
                <w:bCs/>
                <w:color w:val="FFFFFF"/>
                <w:szCs w:val="28"/>
                <w:rtl/>
              </w:rPr>
              <w:t>بشدة(</w:t>
            </w:r>
            <w:r>
              <w:rPr>
                <w:rFonts w:ascii="Sakkal Majalla" w:eastAsia="Sakkal Majalla" w:hAnsi="Sakkal Majalla" w:cs="Sakkal Majalla"/>
                <w:b/>
                <w:bCs/>
                <w:color w:val="FFFFFF"/>
                <w:szCs w:val="28"/>
              </w:rPr>
              <w:t>1</w:t>
            </w:r>
            <w:r>
              <w:rPr>
                <w:rFonts w:ascii="Sakkal Majalla" w:eastAsia="Sakkal Majalla" w:hAnsi="Sakkal Majalla" w:cs="Sakkal Majalla"/>
                <w:b/>
                <w:bCs/>
                <w:color w:val="FFFFFF"/>
                <w:szCs w:val="28"/>
                <w:rtl/>
              </w:rPr>
              <w:t xml:space="preserve">)  </w:t>
            </w:r>
          </w:p>
        </w:tc>
        <w:tc>
          <w:tcPr>
            <w:tcW w:w="1000" w:type="dxa"/>
            <w:tcBorders>
              <w:top w:val="single" w:sz="4" w:space="0" w:color="ED7D31"/>
              <w:left w:val="nil"/>
              <w:bottom w:val="single" w:sz="4" w:space="0" w:color="ED7D31"/>
              <w:right w:val="nil"/>
            </w:tcBorders>
            <w:shd w:val="clear" w:color="auto" w:fill="ED7D31"/>
          </w:tcPr>
          <w:p w:rsidR="00F33E7A" w:rsidRDefault="0099653A">
            <w:pPr>
              <w:spacing w:after="0" w:line="259" w:lineRule="auto"/>
              <w:ind w:left="230" w:right="179" w:hanging="230"/>
              <w:jc w:val="right"/>
            </w:pPr>
            <w:r>
              <w:rPr>
                <w:rFonts w:ascii="Sakkal Majalla" w:eastAsia="Sakkal Majalla" w:hAnsi="Sakkal Majalla" w:cs="Sakkal Majalla"/>
                <w:b/>
                <w:bCs/>
                <w:color w:val="FFFFFF"/>
                <w:szCs w:val="28"/>
                <w:rtl/>
              </w:rPr>
              <w:t>لا أو افق (</w:t>
            </w:r>
            <w:r>
              <w:rPr>
                <w:rFonts w:ascii="Sakkal Majalla" w:eastAsia="Sakkal Majalla" w:hAnsi="Sakkal Majalla" w:cs="Sakkal Majalla"/>
                <w:b/>
                <w:bCs/>
                <w:color w:val="FFFFFF"/>
                <w:szCs w:val="28"/>
              </w:rPr>
              <w:t>2</w:t>
            </w:r>
            <w:r>
              <w:rPr>
                <w:rFonts w:ascii="Sakkal Majalla" w:eastAsia="Sakkal Majalla" w:hAnsi="Sakkal Majalla" w:cs="Sakkal Majalla"/>
                <w:b/>
                <w:bCs/>
                <w:color w:val="FFFFFF"/>
                <w:szCs w:val="28"/>
                <w:rtl/>
              </w:rPr>
              <w:t xml:space="preserve">) </w:t>
            </w:r>
          </w:p>
        </w:tc>
        <w:tc>
          <w:tcPr>
            <w:tcW w:w="905" w:type="dxa"/>
            <w:tcBorders>
              <w:top w:val="single" w:sz="4" w:space="0" w:color="ED7D31"/>
              <w:left w:val="nil"/>
              <w:bottom w:val="single" w:sz="4" w:space="0" w:color="ED7D31"/>
              <w:right w:val="nil"/>
            </w:tcBorders>
            <w:shd w:val="clear" w:color="auto" w:fill="ED7D31"/>
          </w:tcPr>
          <w:p w:rsidR="00F33E7A" w:rsidRDefault="0099653A">
            <w:pPr>
              <w:spacing w:after="0" w:line="259" w:lineRule="auto"/>
              <w:ind w:left="139" w:right="221" w:hanging="139"/>
              <w:jc w:val="right"/>
            </w:pPr>
            <w:r>
              <w:rPr>
                <w:rFonts w:ascii="Sakkal Majalla" w:eastAsia="Sakkal Majalla" w:hAnsi="Sakkal Majalla" w:cs="Sakkal Majalla"/>
                <w:b/>
                <w:bCs/>
                <w:color w:val="FFFFFF"/>
                <w:szCs w:val="28"/>
                <w:rtl/>
              </w:rPr>
              <w:t>محايد (</w:t>
            </w:r>
            <w:r>
              <w:rPr>
                <w:rFonts w:ascii="Sakkal Majalla" w:eastAsia="Sakkal Majalla" w:hAnsi="Sakkal Majalla" w:cs="Sakkal Majalla"/>
                <w:b/>
                <w:bCs/>
                <w:color w:val="FFFFFF"/>
                <w:szCs w:val="28"/>
              </w:rPr>
              <w:t>3</w:t>
            </w:r>
            <w:r>
              <w:rPr>
                <w:rFonts w:ascii="Sakkal Majalla" w:eastAsia="Sakkal Majalla" w:hAnsi="Sakkal Majalla" w:cs="Sakkal Majalla"/>
                <w:b/>
                <w:bCs/>
                <w:color w:val="FFFFFF"/>
                <w:szCs w:val="28"/>
                <w:rtl/>
              </w:rPr>
              <w:t xml:space="preserve">) </w:t>
            </w:r>
          </w:p>
        </w:tc>
        <w:tc>
          <w:tcPr>
            <w:tcW w:w="914" w:type="dxa"/>
            <w:tcBorders>
              <w:top w:val="single" w:sz="4" w:space="0" w:color="ED7D31"/>
              <w:left w:val="nil"/>
              <w:bottom w:val="single" w:sz="4" w:space="0" w:color="ED7D31"/>
              <w:right w:val="nil"/>
            </w:tcBorders>
            <w:shd w:val="clear" w:color="auto" w:fill="ED7D31"/>
          </w:tcPr>
          <w:p w:rsidR="00F33E7A" w:rsidRDefault="0099653A">
            <w:pPr>
              <w:spacing w:after="0" w:line="259" w:lineRule="auto"/>
              <w:ind w:left="144" w:right="221" w:hanging="144"/>
              <w:jc w:val="right"/>
            </w:pPr>
            <w:r>
              <w:rPr>
                <w:rFonts w:ascii="Sakkal Majalla" w:eastAsia="Sakkal Majalla" w:hAnsi="Sakkal Majalla" w:cs="Sakkal Majalla"/>
                <w:b/>
                <w:bCs/>
                <w:color w:val="FFFFFF"/>
                <w:szCs w:val="28"/>
                <w:rtl/>
              </w:rPr>
              <w:t>أو افق</w:t>
            </w:r>
            <w:r>
              <w:rPr>
                <w:rFonts w:ascii="Sakkal Majalla" w:eastAsia="Sakkal Majalla" w:hAnsi="Sakkal Majalla" w:cs="Sakkal Majalla"/>
                <w:b/>
                <w:bCs/>
                <w:color w:val="FFFFFF"/>
                <w:szCs w:val="28"/>
                <w:rtl/>
              </w:rPr>
              <w:t xml:space="preserve"> (</w:t>
            </w:r>
            <w:r>
              <w:rPr>
                <w:rFonts w:ascii="Sakkal Majalla" w:eastAsia="Sakkal Majalla" w:hAnsi="Sakkal Majalla" w:cs="Sakkal Majalla"/>
                <w:b/>
                <w:bCs/>
                <w:color w:val="FFFFFF"/>
                <w:szCs w:val="28"/>
              </w:rPr>
              <w:t>4</w:t>
            </w:r>
            <w:r>
              <w:rPr>
                <w:rFonts w:ascii="Sakkal Majalla" w:eastAsia="Sakkal Majalla" w:hAnsi="Sakkal Majalla" w:cs="Sakkal Majalla"/>
                <w:b/>
                <w:bCs/>
                <w:color w:val="FFFFFF"/>
                <w:szCs w:val="28"/>
                <w:rtl/>
              </w:rPr>
              <w:t xml:space="preserve">) </w:t>
            </w:r>
          </w:p>
        </w:tc>
        <w:tc>
          <w:tcPr>
            <w:tcW w:w="1140" w:type="dxa"/>
            <w:tcBorders>
              <w:top w:val="single" w:sz="4" w:space="0" w:color="ED7D31"/>
              <w:left w:val="nil"/>
              <w:bottom w:val="single" w:sz="4" w:space="0" w:color="ED7D31"/>
              <w:right w:val="nil"/>
            </w:tcBorders>
            <w:shd w:val="clear" w:color="auto" w:fill="ED7D31"/>
          </w:tcPr>
          <w:p w:rsidR="00F33E7A" w:rsidRDefault="0099653A">
            <w:pPr>
              <w:spacing w:after="0" w:line="259" w:lineRule="auto"/>
              <w:ind w:left="0" w:right="235" w:firstLine="124"/>
              <w:jc w:val="right"/>
            </w:pPr>
            <w:r>
              <w:rPr>
                <w:rFonts w:ascii="Sakkal Majalla" w:eastAsia="Sakkal Majalla" w:hAnsi="Sakkal Majalla" w:cs="Sakkal Majalla"/>
                <w:b/>
                <w:bCs/>
                <w:color w:val="FFFFFF"/>
                <w:szCs w:val="28"/>
                <w:rtl/>
              </w:rPr>
              <w:t>أو افق بشدة(</w:t>
            </w:r>
            <w:r>
              <w:rPr>
                <w:rFonts w:ascii="Sakkal Majalla" w:eastAsia="Sakkal Majalla" w:hAnsi="Sakkal Majalla" w:cs="Sakkal Majalla"/>
                <w:b/>
                <w:bCs/>
                <w:color w:val="FFFFFF"/>
                <w:szCs w:val="28"/>
              </w:rPr>
              <w:t>5</w:t>
            </w:r>
            <w:r>
              <w:rPr>
                <w:rFonts w:ascii="Sakkal Majalla" w:eastAsia="Sakkal Majalla" w:hAnsi="Sakkal Majalla" w:cs="Sakkal Majalla"/>
                <w:b/>
                <w:bCs/>
                <w:color w:val="FFFFFF"/>
                <w:szCs w:val="28"/>
                <w:rtl/>
              </w:rPr>
              <w:t xml:space="preserve">)  </w:t>
            </w:r>
          </w:p>
        </w:tc>
        <w:tc>
          <w:tcPr>
            <w:tcW w:w="3723" w:type="dxa"/>
            <w:tcBorders>
              <w:top w:val="single" w:sz="4" w:space="0" w:color="ED7D31"/>
              <w:left w:val="nil"/>
              <w:bottom w:val="single" w:sz="4" w:space="0" w:color="ED7D31"/>
              <w:right w:val="nil"/>
            </w:tcBorders>
            <w:shd w:val="clear" w:color="auto" w:fill="ED7D31"/>
          </w:tcPr>
          <w:p w:rsidR="00F33E7A" w:rsidRDefault="0099653A">
            <w:pPr>
              <w:spacing w:after="0" w:line="259" w:lineRule="auto"/>
              <w:ind w:left="0" w:right="112" w:firstLine="0"/>
              <w:jc w:val="center"/>
            </w:pPr>
            <w:r>
              <w:rPr>
                <w:rFonts w:ascii="Sakkal Majalla" w:eastAsia="Sakkal Majalla" w:hAnsi="Sakkal Majalla" w:cs="Sakkal Majalla"/>
                <w:b/>
                <w:bCs/>
                <w:color w:val="FFFFFF"/>
                <w:szCs w:val="28"/>
                <w:rtl/>
              </w:rPr>
              <w:t xml:space="preserve">العبارة </w:t>
            </w:r>
          </w:p>
        </w:tc>
        <w:tc>
          <w:tcPr>
            <w:tcW w:w="443" w:type="dxa"/>
            <w:tcBorders>
              <w:top w:val="single" w:sz="4" w:space="0" w:color="ED7D31"/>
              <w:left w:val="nil"/>
              <w:bottom w:val="single" w:sz="4" w:space="0" w:color="ED7D31"/>
              <w:right w:val="single" w:sz="4" w:space="0" w:color="ED7D31"/>
            </w:tcBorders>
            <w:shd w:val="clear" w:color="auto" w:fill="ED7D31"/>
          </w:tcPr>
          <w:p w:rsidR="00F33E7A" w:rsidRDefault="0099653A">
            <w:pPr>
              <w:spacing w:after="0" w:line="259" w:lineRule="auto"/>
              <w:ind w:left="0" w:right="168" w:firstLine="0"/>
              <w:jc w:val="right"/>
            </w:pPr>
            <w:r>
              <w:rPr>
                <w:rFonts w:ascii="Sakkal Majalla" w:eastAsia="Sakkal Majalla" w:hAnsi="Sakkal Majalla" w:cs="Sakkal Majalla"/>
                <w:b/>
                <w:bCs/>
                <w:color w:val="FFFFFF"/>
                <w:szCs w:val="28"/>
                <w:rtl/>
              </w:rPr>
              <w:t xml:space="preserve">م </w:t>
            </w:r>
          </w:p>
        </w:tc>
      </w:tr>
      <w:tr w:rsidR="00F33E7A">
        <w:trPr>
          <w:trHeight w:val="1180"/>
        </w:trPr>
        <w:tc>
          <w:tcPr>
            <w:tcW w:w="1224" w:type="dxa"/>
            <w:tcBorders>
              <w:top w:val="single" w:sz="4" w:space="0" w:color="ED7D31"/>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498" w:right="0" w:firstLine="0"/>
              <w:jc w:val="left"/>
            </w:pPr>
            <w:r>
              <w:rPr>
                <w:rFonts w:ascii="Sakkal Majalla" w:eastAsia="Sakkal Majalla" w:hAnsi="Sakkal Majalla" w:cs="Sakkal Majalla"/>
                <w:b/>
              </w:rPr>
              <w:t xml:space="preserve"> </w:t>
            </w:r>
          </w:p>
        </w:tc>
        <w:tc>
          <w:tcPr>
            <w:tcW w:w="1000" w:type="dxa"/>
            <w:tcBorders>
              <w:top w:val="single" w:sz="4" w:space="0" w:color="ED7D31"/>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388" w:right="0" w:firstLine="0"/>
              <w:jc w:val="left"/>
            </w:pPr>
            <w:r>
              <w:rPr>
                <w:rFonts w:ascii="Sakkal Majalla" w:eastAsia="Sakkal Majalla" w:hAnsi="Sakkal Majalla" w:cs="Sakkal Majalla"/>
                <w:b/>
              </w:rPr>
              <w:t xml:space="preserve"> </w:t>
            </w:r>
          </w:p>
        </w:tc>
        <w:tc>
          <w:tcPr>
            <w:tcW w:w="905" w:type="dxa"/>
            <w:tcBorders>
              <w:top w:val="single" w:sz="4" w:space="0" w:color="ED7D31"/>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341" w:right="0" w:firstLine="0"/>
              <w:jc w:val="left"/>
            </w:pPr>
            <w:r>
              <w:rPr>
                <w:rFonts w:ascii="Sakkal Majalla" w:eastAsia="Sakkal Majalla" w:hAnsi="Sakkal Majalla" w:cs="Sakkal Majalla"/>
                <w:b/>
              </w:rPr>
              <w:t xml:space="preserve"> </w:t>
            </w:r>
          </w:p>
        </w:tc>
        <w:tc>
          <w:tcPr>
            <w:tcW w:w="914" w:type="dxa"/>
            <w:tcBorders>
              <w:top w:val="single" w:sz="4" w:space="0" w:color="ED7D31"/>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346" w:right="0" w:firstLine="0"/>
              <w:jc w:val="left"/>
            </w:pPr>
            <w:r>
              <w:rPr>
                <w:rFonts w:ascii="Sakkal Majalla" w:eastAsia="Sakkal Majalla" w:hAnsi="Sakkal Majalla" w:cs="Sakkal Majalla"/>
                <w:b/>
              </w:rPr>
              <w:t xml:space="preserve"> </w:t>
            </w:r>
          </w:p>
        </w:tc>
        <w:tc>
          <w:tcPr>
            <w:tcW w:w="1140" w:type="dxa"/>
            <w:tcBorders>
              <w:top w:val="single" w:sz="4" w:space="0" w:color="ED7D31"/>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458" w:right="0" w:firstLine="0"/>
              <w:jc w:val="left"/>
            </w:pPr>
            <w:r>
              <w:rPr>
                <w:rFonts w:ascii="Sakkal Majalla" w:eastAsia="Sakkal Majalla" w:hAnsi="Sakkal Majalla" w:cs="Sakkal Majalla"/>
                <w:b/>
              </w:rPr>
              <w:t xml:space="preserve"> </w:t>
            </w:r>
          </w:p>
        </w:tc>
        <w:tc>
          <w:tcPr>
            <w:tcW w:w="3723"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spacing w:after="169" w:line="259" w:lineRule="auto"/>
              <w:ind w:left="0" w:right="109" w:firstLine="0"/>
              <w:jc w:val="center"/>
            </w:pPr>
            <w:r>
              <w:rPr>
                <w:rFonts w:ascii="Sakkal Majalla" w:eastAsia="Sakkal Majalla" w:hAnsi="Sakkal Majalla" w:cs="Sakkal Majalla"/>
                <w:b/>
                <w:bCs/>
                <w:szCs w:val="28"/>
                <w:rtl/>
              </w:rPr>
              <w:t xml:space="preserve">أثق في قدرة البنك على حماية بياناتي عند </w:t>
            </w:r>
          </w:p>
          <w:p w:rsidR="00F33E7A" w:rsidRDefault="0099653A">
            <w:pPr>
              <w:spacing w:after="0" w:line="259" w:lineRule="auto"/>
              <w:ind w:left="0" w:right="444" w:firstLine="0"/>
              <w:jc w:val="right"/>
            </w:pPr>
            <w:r>
              <w:rPr>
                <w:rFonts w:ascii="Sakkal Majalla" w:eastAsia="Sakkal Majalla" w:hAnsi="Sakkal Majalla" w:cs="Sakkal Majalla"/>
                <w:b/>
                <w:bCs/>
                <w:szCs w:val="28"/>
                <w:rtl/>
              </w:rPr>
              <w:t xml:space="preserve">استخدام الخدمات البنكية الرقمية </w:t>
            </w:r>
          </w:p>
        </w:tc>
        <w:tc>
          <w:tcPr>
            <w:tcW w:w="443"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5" w:right="0" w:firstLine="0"/>
              <w:jc w:val="left"/>
            </w:pPr>
            <w:r>
              <w:rPr>
                <w:rFonts w:ascii="Sakkal Majalla" w:eastAsia="Sakkal Majalla" w:hAnsi="Sakkal Majalla" w:cs="Sakkal Majalla"/>
                <w:b/>
              </w:rPr>
              <w:t xml:space="preserve"> 16</w:t>
            </w:r>
          </w:p>
        </w:tc>
      </w:tr>
      <w:tr w:rsidR="00F33E7A">
        <w:trPr>
          <w:trHeight w:val="1187"/>
        </w:trPr>
        <w:tc>
          <w:tcPr>
            <w:tcW w:w="1224"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498" w:right="0" w:firstLine="0"/>
              <w:jc w:val="left"/>
            </w:pPr>
            <w:r>
              <w:rPr>
                <w:rFonts w:ascii="Sakkal Majalla" w:eastAsia="Sakkal Majalla" w:hAnsi="Sakkal Majalla" w:cs="Sakkal Majalla"/>
                <w:b/>
              </w:rPr>
              <w:t xml:space="preserve"> </w:t>
            </w:r>
          </w:p>
        </w:tc>
        <w:tc>
          <w:tcPr>
            <w:tcW w:w="1000"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388" w:right="0" w:firstLine="0"/>
              <w:jc w:val="left"/>
            </w:pPr>
            <w:r>
              <w:rPr>
                <w:rFonts w:ascii="Sakkal Majalla" w:eastAsia="Sakkal Majalla" w:hAnsi="Sakkal Majalla" w:cs="Sakkal Majalla"/>
                <w:b/>
              </w:rPr>
              <w:t xml:space="preserve"> </w:t>
            </w:r>
          </w:p>
        </w:tc>
        <w:tc>
          <w:tcPr>
            <w:tcW w:w="905"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341" w:right="0" w:firstLine="0"/>
              <w:jc w:val="left"/>
            </w:pPr>
            <w:r>
              <w:rPr>
                <w:rFonts w:ascii="Sakkal Majalla" w:eastAsia="Sakkal Majalla" w:hAnsi="Sakkal Majalla" w:cs="Sakkal Majalla"/>
                <w:b/>
              </w:rPr>
              <w:t xml:space="preserve"> </w:t>
            </w:r>
          </w:p>
        </w:tc>
        <w:tc>
          <w:tcPr>
            <w:tcW w:w="914"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346" w:right="0" w:firstLine="0"/>
              <w:jc w:val="left"/>
            </w:pPr>
            <w:r>
              <w:rPr>
                <w:rFonts w:ascii="Sakkal Majalla" w:eastAsia="Sakkal Majalla" w:hAnsi="Sakkal Majalla" w:cs="Sakkal Majalla"/>
                <w:b/>
              </w:rPr>
              <w:t xml:space="preserve"> </w:t>
            </w:r>
          </w:p>
        </w:tc>
        <w:tc>
          <w:tcPr>
            <w:tcW w:w="1140"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458" w:right="0" w:firstLine="0"/>
              <w:jc w:val="left"/>
            </w:pPr>
            <w:r>
              <w:rPr>
                <w:rFonts w:ascii="Sakkal Majalla" w:eastAsia="Sakkal Majalla" w:hAnsi="Sakkal Majalla" w:cs="Sakkal Majalla"/>
                <w:b/>
              </w:rPr>
              <w:t xml:space="preserve"> </w:t>
            </w:r>
          </w:p>
        </w:tc>
        <w:tc>
          <w:tcPr>
            <w:tcW w:w="3723" w:type="dxa"/>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534" w:right="273" w:hanging="438"/>
              <w:jc w:val="right"/>
            </w:pPr>
            <w:r>
              <w:rPr>
                <w:rFonts w:ascii="Sakkal Majalla" w:eastAsia="Sakkal Majalla" w:hAnsi="Sakkal Majalla" w:cs="Sakkal Majalla"/>
                <w:b/>
                <w:bCs/>
                <w:szCs w:val="28"/>
                <w:rtl/>
              </w:rPr>
              <w:t xml:space="preserve">أشعر أن القنوات البنكية الرقمية للبنكموثوقة ويمكن الاعتماد عليه ا </w:t>
            </w:r>
          </w:p>
        </w:tc>
        <w:tc>
          <w:tcPr>
            <w:tcW w:w="443"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5" w:right="0" w:firstLine="0"/>
              <w:jc w:val="left"/>
            </w:pPr>
            <w:r>
              <w:rPr>
                <w:rFonts w:ascii="Sakkal Majalla" w:eastAsia="Sakkal Majalla" w:hAnsi="Sakkal Majalla" w:cs="Sakkal Majalla"/>
                <w:b/>
              </w:rPr>
              <w:t xml:space="preserve"> 17</w:t>
            </w:r>
          </w:p>
        </w:tc>
      </w:tr>
      <w:tr w:rsidR="00F33E7A">
        <w:trPr>
          <w:trHeight w:val="1180"/>
        </w:trPr>
        <w:tc>
          <w:tcPr>
            <w:tcW w:w="1224"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498" w:right="0" w:firstLine="0"/>
              <w:jc w:val="left"/>
            </w:pPr>
            <w:r>
              <w:rPr>
                <w:rFonts w:ascii="Sakkal Majalla" w:eastAsia="Sakkal Majalla" w:hAnsi="Sakkal Majalla" w:cs="Sakkal Majalla"/>
                <w:b/>
              </w:rPr>
              <w:t xml:space="preserve"> </w:t>
            </w:r>
          </w:p>
        </w:tc>
        <w:tc>
          <w:tcPr>
            <w:tcW w:w="1000"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388" w:right="0" w:firstLine="0"/>
              <w:jc w:val="left"/>
            </w:pPr>
            <w:r>
              <w:rPr>
                <w:rFonts w:ascii="Sakkal Majalla" w:eastAsia="Sakkal Majalla" w:hAnsi="Sakkal Majalla" w:cs="Sakkal Majalla"/>
                <w:b/>
              </w:rPr>
              <w:t xml:space="preserve"> </w:t>
            </w:r>
          </w:p>
        </w:tc>
        <w:tc>
          <w:tcPr>
            <w:tcW w:w="905"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341" w:right="0" w:firstLine="0"/>
              <w:jc w:val="left"/>
            </w:pPr>
            <w:r>
              <w:rPr>
                <w:rFonts w:ascii="Sakkal Majalla" w:eastAsia="Sakkal Majalla" w:hAnsi="Sakkal Majalla" w:cs="Sakkal Majalla"/>
                <w:b/>
              </w:rPr>
              <w:t xml:space="preserve"> </w:t>
            </w:r>
          </w:p>
        </w:tc>
        <w:tc>
          <w:tcPr>
            <w:tcW w:w="914"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346" w:right="0" w:firstLine="0"/>
              <w:jc w:val="left"/>
            </w:pPr>
            <w:r>
              <w:rPr>
                <w:rFonts w:ascii="Sakkal Majalla" w:eastAsia="Sakkal Majalla" w:hAnsi="Sakkal Majalla" w:cs="Sakkal Majalla"/>
                <w:b/>
              </w:rPr>
              <w:t xml:space="preserve"> </w:t>
            </w:r>
          </w:p>
        </w:tc>
        <w:tc>
          <w:tcPr>
            <w:tcW w:w="1140"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458" w:right="0" w:firstLine="0"/>
              <w:jc w:val="left"/>
            </w:pPr>
            <w:r>
              <w:rPr>
                <w:rFonts w:ascii="Sakkal Majalla" w:eastAsia="Sakkal Majalla" w:hAnsi="Sakkal Majalla" w:cs="Sakkal Majalla"/>
                <w:b/>
              </w:rPr>
              <w:t xml:space="preserve"> </w:t>
            </w:r>
          </w:p>
        </w:tc>
        <w:tc>
          <w:tcPr>
            <w:tcW w:w="3723"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spacing w:after="162" w:line="259" w:lineRule="auto"/>
              <w:ind w:left="0" w:right="104" w:firstLine="0"/>
              <w:jc w:val="center"/>
            </w:pPr>
            <w:r>
              <w:rPr>
                <w:rFonts w:ascii="Sakkal Majalla" w:eastAsia="Sakkal Majalla" w:hAnsi="Sakkal Majalla" w:cs="Sakkal Majalla"/>
                <w:b/>
                <w:bCs/>
                <w:szCs w:val="28"/>
                <w:rtl/>
              </w:rPr>
              <w:t>أعتقد أن البنك يتعامل بجدية مع أمن</w:t>
            </w:r>
          </w:p>
          <w:p w:rsidR="00F33E7A" w:rsidRDefault="0099653A">
            <w:pPr>
              <w:spacing w:after="0" w:line="259" w:lineRule="auto"/>
              <w:ind w:left="0" w:right="112" w:firstLine="0"/>
              <w:jc w:val="center"/>
            </w:pPr>
            <w:r>
              <w:rPr>
                <w:rFonts w:ascii="Sakkal Majalla" w:eastAsia="Sakkal Majalla" w:hAnsi="Sakkal Majalla" w:cs="Sakkal Majalla"/>
                <w:b/>
                <w:bCs/>
                <w:szCs w:val="28"/>
                <w:rtl/>
              </w:rPr>
              <w:t xml:space="preserve">معلومات العملاء في البيئة الرقمية </w:t>
            </w:r>
          </w:p>
        </w:tc>
        <w:tc>
          <w:tcPr>
            <w:tcW w:w="443"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5" w:right="0" w:firstLine="0"/>
              <w:jc w:val="left"/>
            </w:pPr>
            <w:r>
              <w:rPr>
                <w:rFonts w:ascii="Sakkal Majalla" w:eastAsia="Sakkal Majalla" w:hAnsi="Sakkal Majalla" w:cs="Sakkal Majalla"/>
                <w:b/>
              </w:rPr>
              <w:t xml:space="preserve"> 18</w:t>
            </w:r>
          </w:p>
        </w:tc>
      </w:tr>
      <w:tr w:rsidR="00F33E7A">
        <w:trPr>
          <w:trHeight w:val="1186"/>
        </w:trPr>
        <w:tc>
          <w:tcPr>
            <w:tcW w:w="1224"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498" w:right="0" w:firstLine="0"/>
              <w:jc w:val="left"/>
            </w:pPr>
            <w:r>
              <w:rPr>
                <w:rFonts w:ascii="Sakkal Majalla" w:eastAsia="Sakkal Majalla" w:hAnsi="Sakkal Majalla" w:cs="Sakkal Majalla"/>
                <w:b/>
              </w:rPr>
              <w:t xml:space="preserve"> </w:t>
            </w:r>
          </w:p>
        </w:tc>
        <w:tc>
          <w:tcPr>
            <w:tcW w:w="1000"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388" w:right="0" w:firstLine="0"/>
              <w:jc w:val="left"/>
            </w:pPr>
            <w:r>
              <w:rPr>
                <w:rFonts w:ascii="Sakkal Majalla" w:eastAsia="Sakkal Majalla" w:hAnsi="Sakkal Majalla" w:cs="Sakkal Majalla"/>
                <w:b/>
              </w:rPr>
              <w:t xml:space="preserve"> </w:t>
            </w:r>
          </w:p>
        </w:tc>
        <w:tc>
          <w:tcPr>
            <w:tcW w:w="905"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341" w:right="0" w:firstLine="0"/>
              <w:jc w:val="left"/>
            </w:pPr>
            <w:r>
              <w:rPr>
                <w:rFonts w:ascii="Sakkal Majalla" w:eastAsia="Sakkal Majalla" w:hAnsi="Sakkal Majalla" w:cs="Sakkal Majalla"/>
                <w:b/>
              </w:rPr>
              <w:t xml:space="preserve"> </w:t>
            </w:r>
          </w:p>
        </w:tc>
        <w:tc>
          <w:tcPr>
            <w:tcW w:w="914"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346" w:right="0" w:firstLine="0"/>
              <w:jc w:val="left"/>
            </w:pPr>
            <w:r>
              <w:rPr>
                <w:rFonts w:ascii="Sakkal Majalla" w:eastAsia="Sakkal Majalla" w:hAnsi="Sakkal Majalla" w:cs="Sakkal Majalla"/>
                <w:b/>
              </w:rPr>
              <w:t xml:space="preserve"> </w:t>
            </w:r>
          </w:p>
        </w:tc>
        <w:tc>
          <w:tcPr>
            <w:tcW w:w="1140"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458" w:right="0" w:firstLine="0"/>
              <w:jc w:val="left"/>
            </w:pPr>
            <w:r>
              <w:rPr>
                <w:rFonts w:ascii="Sakkal Majalla" w:eastAsia="Sakkal Majalla" w:hAnsi="Sakkal Majalla" w:cs="Sakkal Majalla"/>
                <w:b/>
              </w:rPr>
              <w:t xml:space="preserve"> </w:t>
            </w:r>
          </w:p>
        </w:tc>
        <w:tc>
          <w:tcPr>
            <w:tcW w:w="3723" w:type="dxa"/>
            <w:tcBorders>
              <w:top w:val="single" w:sz="4" w:space="0" w:color="F4B083"/>
              <w:left w:val="single" w:sz="4" w:space="0" w:color="F4B083"/>
              <w:bottom w:val="single" w:sz="4" w:space="0" w:color="F4B083"/>
              <w:right w:val="single" w:sz="4" w:space="0" w:color="F4B083"/>
            </w:tcBorders>
          </w:tcPr>
          <w:p w:rsidR="00F33E7A" w:rsidRDefault="0099653A">
            <w:pPr>
              <w:spacing w:after="164" w:line="259" w:lineRule="auto"/>
              <w:ind w:left="0" w:right="107" w:firstLine="0"/>
              <w:jc w:val="center"/>
            </w:pPr>
            <w:r>
              <w:rPr>
                <w:rFonts w:ascii="Sakkal Majalla" w:eastAsia="Sakkal Majalla" w:hAnsi="Sakkal Majalla" w:cs="Sakkal Majalla"/>
                <w:b/>
                <w:bCs/>
                <w:szCs w:val="28"/>
                <w:rtl/>
              </w:rPr>
              <w:t>أشعر بالاطمئنان عند إجراء المعاملات</w:t>
            </w:r>
          </w:p>
          <w:p w:rsidR="00F33E7A" w:rsidRDefault="0099653A">
            <w:pPr>
              <w:spacing w:after="0" w:line="259" w:lineRule="auto"/>
              <w:ind w:left="0" w:right="111" w:firstLine="0"/>
              <w:jc w:val="center"/>
            </w:pPr>
            <w:r>
              <w:rPr>
                <w:rFonts w:ascii="Sakkal Majalla" w:eastAsia="Sakkal Majalla" w:hAnsi="Sakkal Majalla" w:cs="Sakkal Majalla"/>
                <w:b/>
                <w:bCs/>
                <w:szCs w:val="28"/>
                <w:rtl/>
              </w:rPr>
              <w:t xml:space="preserve">المالية عبر الإنترنت من خلال البنك </w:t>
            </w:r>
          </w:p>
        </w:tc>
        <w:tc>
          <w:tcPr>
            <w:tcW w:w="443"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5" w:right="0" w:firstLine="0"/>
              <w:jc w:val="left"/>
            </w:pPr>
            <w:r>
              <w:rPr>
                <w:rFonts w:ascii="Sakkal Majalla" w:eastAsia="Sakkal Majalla" w:hAnsi="Sakkal Majalla" w:cs="Sakkal Majalla"/>
                <w:b/>
              </w:rPr>
              <w:t xml:space="preserve"> 19</w:t>
            </w:r>
          </w:p>
        </w:tc>
      </w:tr>
      <w:tr w:rsidR="00F33E7A">
        <w:trPr>
          <w:trHeight w:val="1181"/>
        </w:trPr>
        <w:tc>
          <w:tcPr>
            <w:tcW w:w="1224"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498" w:right="0" w:firstLine="0"/>
              <w:jc w:val="left"/>
            </w:pPr>
            <w:r>
              <w:rPr>
                <w:rFonts w:ascii="Sakkal Majalla" w:eastAsia="Sakkal Majalla" w:hAnsi="Sakkal Majalla" w:cs="Sakkal Majalla"/>
                <w:b/>
              </w:rPr>
              <w:t xml:space="preserve"> </w:t>
            </w:r>
          </w:p>
        </w:tc>
        <w:tc>
          <w:tcPr>
            <w:tcW w:w="1000"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388" w:right="0" w:firstLine="0"/>
              <w:jc w:val="left"/>
            </w:pPr>
            <w:r>
              <w:rPr>
                <w:rFonts w:ascii="Sakkal Majalla" w:eastAsia="Sakkal Majalla" w:hAnsi="Sakkal Majalla" w:cs="Sakkal Majalla"/>
                <w:b/>
              </w:rPr>
              <w:t xml:space="preserve"> </w:t>
            </w:r>
          </w:p>
        </w:tc>
        <w:tc>
          <w:tcPr>
            <w:tcW w:w="905"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341" w:right="0" w:firstLine="0"/>
              <w:jc w:val="left"/>
            </w:pPr>
            <w:r>
              <w:rPr>
                <w:rFonts w:ascii="Sakkal Majalla" w:eastAsia="Sakkal Majalla" w:hAnsi="Sakkal Majalla" w:cs="Sakkal Majalla"/>
                <w:b/>
              </w:rPr>
              <w:t xml:space="preserve"> </w:t>
            </w:r>
          </w:p>
        </w:tc>
        <w:tc>
          <w:tcPr>
            <w:tcW w:w="914"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346" w:right="0" w:firstLine="0"/>
              <w:jc w:val="left"/>
            </w:pPr>
            <w:r>
              <w:rPr>
                <w:rFonts w:ascii="Sakkal Majalla" w:eastAsia="Sakkal Majalla" w:hAnsi="Sakkal Majalla" w:cs="Sakkal Majalla"/>
                <w:b/>
              </w:rPr>
              <w:t xml:space="preserve"> </w:t>
            </w:r>
          </w:p>
        </w:tc>
        <w:tc>
          <w:tcPr>
            <w:tcW w:w="1140"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458" w:right="0" w:firstLine="0"/>
              <w:jc w:val="left"/>
            </w:pPr>
            <w:r>
              <w:rPr>
                <w:rFonts w:ascii="Sakkal Majalla" w:eastAsia="Sakkal Majalla" w:hAnsi="Sakkal Majalla" w:cs="Sakkal Majalla"/>
                <w:b/>
              </w:rPr>
              <w:t xml:space="preserve"> </w:t>
            </w:r>
          </w:p>
        </w:tc>
        <w:tc>
          <w:tcPr>
            <w:tcW w:w="3723"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1221" w:right="185" w:hanging="1221"/>
              <w:jc w:val="right"/>
            </w:pPr>
            <w:r>
              <w:rPr>
                <w:rFonts w:ascii="Sakkal Majalla" w:eastAsia="Sakkal Majalla" w:hAnsi="Sakkal Majalla" w:cs="Sakkal Majalla"/>
                <w:b/>
                <w:bCs/>
                <w:szCs w:val="28"/>
                <w:rtl/>
              </w:rPr>
              <w:t xml:space="preserve">أرى أن البنك يوفر بيئة رقمية آمنة تستحق ثقة العملا ء </w:t>
            </w:r>
          </w:p>
        </w:tc>
        <w:tc>
          <w:tcPr>
            <w:tcW w:w="443"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5" w:right="0" w:firstLine="0"/>
              <w:jc w:val="left"/>
            </w:pPr>
            <w:r>
              <w:rPr>
                <w:rFonts w:ascii="Sakkal Majalla" w:eastAsia="Sakkal Majalla" w:hAnsi="Sakkal Majalla" w:cs="Sakkal Majalla"/>
                <w:b/>
              </w:rPr>
              <w:t xml:space="preserve"> 20</w:t>
            </w:r>
          </w:p>
        </w:tc>
      </w:tr>
    </w:tbl>
    <w:p w:rsidR="00F33E7A" w:rsidRDefault="0099653A">
      <w:pPr>
        <w:bidi w:val="0"/>
        <w:spacing w:after="122" w:line="259" w:lineRule="auto"/>
        <w:ind w:left="0" w:right="163" w:firstLine="0"/>
        <w:jc w:val="right"/>
      </w:pPr>
      <w:r>
        <w:rPr>
          <w:b/>
        </w:rPr>
        <w:t xml:space="preserve"> </w:t>
      </w:r>
    </w:p>
    <w:p w:rsidR="00F33E7A" w:rsidRDefault="0099653A">
      <w:pPr>
        <w:bidi w:val="0"/>
        <w:spacing w:after="123" w:line="259" w:lineRule="auto"/>
        <w:ind w:left="0" w:right="163" w:firstLine="0"/>
        <w:jc w:val="right"/>
      </w:pPr>
      <w:r>
        <w:rPr>
          <w:b/>
        </w:rPr>
        <w:t xml:space="preserve"> </w:t>
      </w:r>
    </w:p>
    <w:p w:rsidR="00F33E7A" w:rsidRDefault="0099653A">
      <w:pPr>
        <w:bidi w:val="0"/>
        <w:spacing w:after="120" w:line="259" w:lineRule="auto"/>
        <w:ind w:left="0" w:right="163" w:firstLine="0"/>
        <w:jc w:val="right"/>
      </w:pPr>
      <w:r>
        <w:rPr>
          <w:b/>
        </w:rPr>
        <w:t xml:space="preserve"> </w:t>
      </w:r>
    </w:p>
    <w:p w:rsidR="00F33E7A" w:rsidRDefault="0099653A">
      <w:pPr>
        <w:bidi w:val="0"/>
        <w:spacing w:after="122" w:line="259" w:lineRule="auto"/>
        <w:ind w:left="0" w:right="163" w:firstLine="0"/>
        <w:jc w:val="right"/>
      </w:pPr>
      <w:r>
        <w:rPr>
          <w:b/>
        </w:rPr>
        <w:t xml:space="preserve"> </w:t>
      </w:r>
    </w:p>
    <w:p w:rsidR="00F33E7A" w:rsidRDefault="0099653A">
      <w:pPr>
        <w:bidi w:val="0"/>
        <w:spacing w:after="38" w:line="259" w:lineRule="auto"/>
        <w:ind w:left="0" w:right="163" w:firstLine="0"/>
        <w:jc w:val="right"/>
      </w:pPr>
      <w:r>
        <w:rPr>
          <w:b/>
        </w:rPr>
        <w:t xml:space="preserve"> </w:t>
      </w:r>
    </w:p>
    <w:p w:rsidR="00F33E7A" w:rsidRDefault="0099653A">
      <w:pPr>
        <w:bidi w:val="0"/>
        <w:spacing w:after="0" w:line="259" w:lineRule="auto"/>
        <w:ind w:left="0" w:right="171" w:firstLine="0"/>
        <w:jc w:val="right"/>
      </w:pPr>
      <w:r>
        <w:rPr>
          <w:rFonts w:ascii="Sakkal Majalla" w:eastAsia="Sakkal Majalla" w:hAnsi="Sakkal Majalla" w:cs="Sakkal Majalla"/>
          <w:b/>
        </w:rPr>
        <w:t xml:space="preserve"> </w:t>
      </w:r>
    </w:p>
    <w:p w:rsidR="00F33E7A" w:rsidRDefault="0099653A">
      <w:pPr>
        <w:pStyle w:val="Heading3"/>
        <w:shd w:val="clear" w:color="auto" w:fill="FBE4D5"/>
        <w:spacing w:after="85"/>
        <w:ind w:left="106"/>
      </w:pPr>
      <w:r>
        <w:rPr>
          <w:rFonts w:ascii="Sakkal Majalla" w:eastAsia="Sakkal Majalla" w:hAnsi="Sakkal Majalla" w:cs="Sakkal Majalla"/>
          <w:bCs/>
          <w:szCs w:val="36"/>
          <w:rtl/>
        </w:rPr>
        <w:t>المحور الخامس: قرار استخدام الخدمات المصرفية عبر</w:t>
      </w:r>
      <w:r>
        <w:rPr>
          <w:rFonts w:ascii="Sakkal Majalla" w:eastAsia="Sakkal Majalla" w:hAnsi="Sakkal Majalla" w:cs="Sakkal Majalla"/>
          <w:bCs/>
          <w:szCs w:val="36"/>
          <w:rtl/>
        </w:rPr>
        <w:t xml:space="preserve"> الإنترنت  </w:t>
      </w:r>
    </w:p>
    <w:p w:rsidR="00F33E7A" w:rsidRDefault="0099653A">
      <w:pPr>
        <w:spacing w:after="1" w:line="266" w:lineRule="auto"/>
        <w:ind w:left="3170" w:right="142" w:hanging="3170"/>
        <w:jc w:val="right"/>
      </w:pPr>
      <w:r>
        <w:rPr>
          <w:rFonts w:ascii="Sakkal Majalla" w:eastAsia="Sakkal Majalla" w:hAnsi="Sakkal Majalla" w:cs="Sakkal Majalla"/>
          <w:b/>
          <w:bCs/>
          <w:szCs w:val="28"/>
          <w:rtl/>
        </w:rPr>
        <w:t>المجموعة التالية من العبارات تقي</w:t>
      </w:r>
      <w:r>
        <w:rPr>
          <w:rFonts w:ascii="Sakkal Majalla" w:eastAsia="Sakkal Majalla" w:hAnsi="Sakkal Majalla" w:cs="Sakkal Majalla"/>
          <w:b/>
          <w:bCs/>
          <w:szCs w:val="28"/>
          <w:rtl/>
        </w:rPr>
        <w:tab/>
        <w:t xml:space="preserve"> س قرار استخدام الخدمات المصرفية عبر الإنترن</w:t>
      </w:r>
      <w:r>
        <w:rPr>
          <w:rFonts w:ascii="Sakkal Majalla" w:eastAsia="Sakkal Majalla" w:hAnsi="Sakkal Majalla" w:cs="Sakkal Majalla"/>
          <w:b/>
          <w:bCs/>
          <w:szCs w:val="28"/>
          <w:rtl/>
        </w:rPr>
        <w:tab/>
        <w:t xml:space="preserve"> ت لدى مستخدمي الخدمات البنكيةالرقمية في المملكة العربية السعودية.</w:t>
      </w:r>
      <w:r>
        <w:rPr>
          <w:rFonts w:ascii="Sakkal Majalla" w:eastAsia="Sakkal Majalla" w:hAnsi="Sakkal Majalla" w:cs="Sakkal Majalla"/>
          <w:b/>
          <w:bCs/>
          <w:szCs w:val="28"/>
          <w:rtl/>
        </w:rPr>
        <w:tab/>
        <w:t xml:space="preserve"> </w:t>
      </w:r>
    </w:p>
    <w:p w:rsidR="00F33E7A" w:rsidRDefault="0099653A">
      <w:pPr>
        <w:spacing w:after="0" w:line="259" w:lineRule="auto"/>
        <w:ind w:left="71" w:right="0" w:hanging="10"/>
        <w:jc w:val="center"/>
      </w:pPr>
      <w:r>
        <w:rPr>
          <w:rFonts w:ascii="Sakkal Majalla" w:eastAsia="Sakkal Majalla" w:hAnsi="Sakkal Majalla" w:cs="Sakkal Majalla"/>
          <w:b/>
          <w:bCs/>
          <w:szCs w:val="28"/>
          <w:rtl/>
        </w:rPr>
        <w:t xml:space="preserve">يرجى التحديد وفقًا لدرجة مو افقتك. </w:t>
      </w:r>
    </w:p>
    <w:tbl>
      <w:tblPr>
        <w:tblStyle w:val="TableGrid"/>
        <w:tblW w:w="9350" w:type="dxa"/>
        <w:tblInd w:w="53" w:type="dxa"/>
        <w:tblCellMar>
          <w:top w:w="60" w:type="dxa"/>
          <w:left w:w="0" w:type="dxa"/>
          <w:bottom w:w="0" w:type="dxa"/>
          <w:right w:w="106" w:type="dxa"/>
        </w:tblCellMar>
        <w:tblLook w:val="04A0" w:firstRow="1" w:lastRow="0" w:firstColumn="1" w:lastColumn="0" w:noHBand="0" w:noVBand="1"/>
      </w:tblPr>
      <w:tblGrid>
        <w:gridCol w:w="1196"/>
        <w:gridCol w:w="986"/>
        <w:gridCol w:w="898"/>
        <w:gridCol w:w="907"/>
        <w:gridCol w:w="1116"/>
        <w:gridCol w:w="3802"/>
        <w:gridCol w:w="443"/>
      </w:tblGrid>
      <w:tr w:rsidR="00F33E7A">
        <w:trPr>
          <w:trHeight w:val="1182"/>
        </w:trPr>
        <w:tc>
          <w:tcPr>
            <w:tcW w:w="1196" w:type="dxa"/>
            <w:tcBorders>
              <w:top w:val="single" w:sz="4" w:space="0" w:color="ED7D31"/>
              <w:left w:val="single" w:sz="4" w:space="0" w:color="ED7D31"/>
              <w:bottom w:val="single" w:sz="4" w:space="0" w:color="ED7D31"/>
              <w:right w:val="nil"/>
            </w:tcBorders>
            <w:shd w:val="clear" w:color="auto" w:fill="ED7D31"/>
          </w:tcPr>
          <w:p w:rsidR="00F33E7A" w:rsidRDefault="0099653A">
            <w:pPr>
              <w:spacing w:after="169" w:line="259" w:lineRule="auto"/>
              <w:ind w:left="0" w:right="110" w:firstLine="0"/>
              <w:jc w:val="center"/>
            </w:pPr>
            <w:r>
              <w:rPr>
                <w:rFonts w:ascii="Sakkal Majalla" w:eastAsia="Sakkal Majalla" w:hAnsi="Sakkal Majalla" w:cs="Sakkal Majalla"/>
                <w:b/>
                <w:bCs/>
                <w:color w:val="FFFFFF"/>
                <w:szCs w:val="28"/>
                <w:rtl/>
              </w:rPr>
              <w:t xml:space="preserve">لا أو افق </w:t>
            </w:r>
          </w:p>
          <w:p w:rsidR="00F33E7A" w:rsidRDefault="0099653A">
            <w:pPr>
              <w:spacing w:after="0" w:line="259" w:lineRule="auto"/>
              <w:ind w:left="0" w:right="263" w:firstLine="0"/>
              <w:jc w:val="right"/>
            </w:pPr>
            <w:r>
              <w:rPr>
                <w:rFonts w:ascii="Sakkal Majalla" w:eastAsia="Sakkal Majalla" w:hAnsi="Sakkal Majalla" w:cs="Sakkal Majalla"/>
                <w:b/>
                <w:bCs/>
                <w:color w:val="FFFFFF"/>
                <w:szCs w:val="28"/>
                <w:rtl/>
              </w:rPr>
              <w:t>بشدة(</w:t>
            </w:r>
            <w:r>
              <w:rPr>
                <w:rFonts w:ascii="Sakkal Majalla" w:eastAsia="Sakkal Majalla" w:hAnsi="Sakkal Majalla" w:cs="Sakkal Majalla"/>
                <w:b/>
                <w:bCs/>
                <w:color w:val="FFFFFF"/>
                <w:szCs w:val="28"/>
              </w:rPr>
              <w:t>1</w:t>
            </w:r>
            <w:r>
              <w:rPr>
                <w:rFonts w:ascii="Sakkal Majalla" w:eastAsia="Sakkal Majalla" w:hAnsi="Sakkal Majalla" w:cs="Sakkal Majalla"/>
                <w:b/>
                <w:bCs/>
                <w:color w:val="FFFFFF"/>
                <w:szCs w:val="28"/>
                <w:rtl/>
              </w:rPr>
              <w:t xml:space="preserve">)  </w:t>
            </w:r>
          </w:p>
        </w:tc>
        <w:tc>
          <w:tcPr>
            <w:tcW w:w="986" w:type="dxa"/>
            <w:tcBorders>
              <w:top w:val="single" w:sz="4" w:space="0" w:color="ED7D31"/>
              <w:left w:val="nil"/>
              <w:bottom w:val="single" w:sz="4" w:space="0" w:color="ED7D31"/>
              <w:right w:val="nil"/>
            </w:tcBorders>
            <w:shd w:val="clear" w:color="auto" w:fill="ED7D31"/>
          </w:tcPr>
          <w:p w:rsidR="00F33E7A" w:rsidRDefault="0099653A">
            <w:pPr>
              <w:spacing w:after="0" w:line="259" w:lineRule="auto"/>
              <w:ind w:left="230" w:right="173" w:hanging="230"/>
              <w:jc w:val="right"/>
            </w:pPr>
            <w:r>
              <w:rPr>
                <w:rFonts w:ascii="Sakkal Majalla" w:eastAsia="Sakkal Majalla" w:hAnsi="Sakkal Majalla" w:cs="Sakkal Majalla"/>
                <w:b/>
                <w:bCs/>
                <w:color w:val="FFFFFF"/>
                <w:szCs w:val="28"/>
                <w:rtl/>
              </w:rPr>
              <w:t>لا أو افق (</w:t>
            </w:r>
            <w:r>
              <w:rPr>
                <w:rFonts w:ascii="Sakkal Majalla" w:eastAsia="Sakkal Majalla" w:hAnsi="Sakkal Majalla" w:cs="Sakkal Majalla"/>
                <w:b/>
                <w:bCs/>
                <w:color w:val="FFFFFF"/>
                <w:szCs w:val="28"/>
              </w:rPr>
              <w:t>2</w:t>
            </w:r>
            <w:r>
              <w:rPr>
                <w:rFonts w:ascii="Sakkal Majalla" w:eastAsia="Sakkal Majalla" w:hAnsi="Sakkal Majalla" w:cs="Sakkal Majalla"/>
                <w:b/>
                <w:bCs/>
                <w:color w:val="FFFFFF"/>
                <w:szCs w:val="28"/>
                <w:rtl/>
              </w:rPr>
              <w:t xml:space="preserve">) </w:t>
            </w:r>
          </w:p>
        </w:tc>
        <w:tc>
          <w:tcPr>
            <w:tcW w:w="898" w:type="dxa"/>
            <w:tcBorders>
              <w:top w:val="single" w:sz="4" w:space="0" w:color="ED7D31"/>
              <w:left w:val="nil"/>
              <w:bottom w:val="single" w:sz="4" w:space="0" w:color="ED7D31"/>
              <w:right w:val="nil"/>
            </w:tcBorders>
            <w:shd w:val="clear" w:color="auto" w:fill="ED7D31"/>
          </w:tcPr>
          <w:p w:rsidR="00F33E7A" w:rsidRDefault="0099653A">
            <w:pPr>
              <w:spacing w:after="0" w:line="259" w:lineRule="auto"/>
              <w:ind w:left="141" w:right="218" w:hanging="141"/>
              <w:jc w:val="right"/>
            </w:pPr>
            <w:r>
              <w:rPr>
                <w:rFonts w:ascii="Sakkal Majalla" w:eastAsia="Sakkal Majalla" w:hAnsi="Sakkal Majalla" w:cs="Sakkal Majalla"/>
                <w:b/>
                <w:bCs/>
                <w:color w:val="FFFFFF"/>
                <w:szCs w:val="28"/>
                <w:rtl/>
              </w:rPr>
              <w:t>محايد (</w:t>
            </w:r>
            <w:r>
              <w:rPr>
                <w:rFonts w:ascii="Sakkal Majalla" w:eastAsia="Sakkal Majalla" w:hAnsi="Sakkal Majalla" w:cs="Sakkal Majalla"/>
                <w:b/>
                <w:bCs/>
                <w:color w:val="FFFFFF"/>
                <w:szCs w:val="28"/>
              </w:rPr>
              <w:t>3</w:t>
            </w:r>
            <w:r>
              <w:rPr>
                <w:rFonts w:ascii="Sakkal Majalla" w:eastAsia="Sakkal Majalla" w:hAnsi="Sakkal Majalla" w:cs="Sakkal Majalla"/>
                <w:b/>
                <w:bCs/>
                <w:color w:val="FFFFFF"/>
                <w:szCs w:val="28"/>
                <w:rtl/>
              </w:rPr>
              <w:t xml:space="preserve">) </w:t>
            </w:r>
          </w:p>
        </w:tc>
        <w:tc>
          <w:tcPr>
            <w:tcW w:w="907" w:type="dxa"/>
            <w:tcBorders>
              <w:top w:val="single" w:sz="4" w:space="0" w:color="ED7D31"/>
              <w:left w:val="nil"/>
              <w:bottom w:val="single" w:sz="4" w:space="0" w:color="ED7D31"/>
              <w:right w:val="nil"/>
            </w:tcBorders>
            <w:shd w:val="clear" w:color="auto" w:fill="ED7D31"/>
          </w:tcPr>
          <w:p w:rsidR="00F33E7A" w:rsidRDefault="0099653A">
            <w:pPr>
              <w:spacing w:after="0" w:line="259" w:lineRule="auto"/>
              <w:ind w:left="144" w:right="216" w:hanging="144"/>
              <w:jc w:val="right"/>
            </w:pPr>
            <w:r>
              <w:rPr>
                <w:rFonts w:ascii="Sakkal Majalla" w:eastAsia="Sakkal Majalla" w:hAnsi="Sakkal Majalla" w:cs="Sakkal Majalla"/>
                <w:b/>
                <w:bCs/>
                <w:color w:val="FFFFFF"/>
                <w:szCs w:val="28"/>
                <w:rtl/>
              </w:rPr>
              <w:t>أو افق (</w:t>
            </w:r>
            <w:r>
              <w:rPr>
                <w:rFonts w:ascii="Sakkal Majalla" w:eastAsia="Sakkal Majalla" w:hAnsi="Sakkal Majalla" w:cs="Sakkal Majalla"/>
                <w:b/>
                <w:bCs/>
                <w:color w:val="FFFFFF"/>
                <w:szCs w:val="28"/>
              </w:rPr>
              <w:t>4</w:t>
            </w:r>
            <w:r>
              <w:rPr>
                <w:rFonts w:ascii="Sakkal Majalla" w:eastAsia="Sakkal Majalla" w:hAnsi="Sakkal Majalla" w:cs="Sakkal Majalla"/>
                <w:b/>
                <w:bCs/>
                <w:color w:val="FFFFFF"/>
                <w:szCs w:val="28"/>
                <w:rtl/>
              </w:rPr>
              <w:t xml:space="preserve">) </w:t>
            </w:r>
          </w:p>
        </w:tc>
        <w:tc>
          <w:tcPr>
            <w:tcW w:w="1116" w:type="dxa"/>
            <w:tcBorders>
              <w:top w:val="single" w:sz="4" w:space="0" w:color="ED7D31"/>
              <w:left w:val="nil"/>
              <w:bottom w:val="single" w:sz="4" w:space="0" w:color="ED7D31"/>
              <w:right w:val="nil"/>
            </w:tcBorders>
            <w:shd w:val="clear" w:color="auto" w:fill="ED7D31"/>
          </w:tcPr>
          <w:p w:rsidR="00F33E7A" w:rsidRDefault="0099653A">
            <w:pPr>
              <w:spacing w:after="0" w:line="259" w:lineRule="auto"/>
              <w:ind w:left="0" w:right="223" w:firstLine="124"/>
              <w:jc w:val="right"/>
            </w:pPr>
            <w:r>
              <w:rPr>
                <w:rFonts w:ascii="Sakkal Majalla" w:eastAsia="Sakkal Majalla" w:hAnsi="Sakkal Majalla" w:cs="Sakkal Majalla"/>
                <w:b/>
                <w:bCs/>
                <w:color w:val="FFFFFF"/>
                <w:szCs w:val="28"/>
                <w:rtl/>
              </w:rPr>
              <w:t>أو</w:t>
            </w:r>
            <w:r>
              <w:rPr>
                <w:rFonts w:ascii="Sakkal Majalla" w:eastAsia="Sakkal Majalla" w:hAnsi="Sakkal Majalla" w:cs="Sakkal Majalla"/>
                <w:b/>
                <w:bCs/>
                <w:color w:val="FFFFFF"/>
                <w:szCs w:val="28"/>
                <w:rtl/>
              </w:rPr>
              <w:t xml:space="preserve"> افق بشدة(</w:t>
            </w:r>
            <w:r>
              <w:rPr>
                <w:rFonts w:ascii="Sakkal Majalla" w:eastAsia="Sakkal Majalla" w:hAnsi="Sakkal Majalla" w:cs="Sakkal Majalla"/>
                <w:b/>
                <w:bCs/>
                <w:color w:val="FFFFFF"/>
                <w:szCs w:val="28"/>
              </w:rPr>
              <w:t>5</w:t>
            </w:r>
            <w:r>
              <w:rPr>
                <w:rFonts w:ascii="Sakkal Majalla" w:eastAsia="Sakkal Majalla" w:hAnsi="Sakkal Majalla" w:cs="Sakkal Majalla"/>
                <w:b/>
                <w:bCs/>
                <w:color w:val="FFFFFF"/>
                <w:szCs w:val="28"/>
                <w:rtl/>
              </w:rPr>
              <w:t xml:space="preserve">)  </w:t>
            </w:r>
          </w:p>
        </w:tc>
        <w:tc>
          <w:tcPr>
            <w:tcW w:w="3802" w:type="dxa"/>
            <w:tcBorders>
              <w:top w:val="single" w:sz="4" w:space="0" w:color="ED7D31"/>
              <w:left w:val="nil"/>
              <w:bottom w:val="single" w:sz="4" w:space="0" w:color="ED7D31"/>
              <w:right w:val="nil"/>
            </w:tcBorders>
            <w:shd w:val="clear" w:color="auto" w:fill="ED7D31"/>
          </w:tcPr>
          <w:p w:rsidR="00F33E7A" w:rsidRDefault="0099653A">
            <w:pPr>
              <w:spacing w:after="0" w:line="259" w:lineRule="auto"/>
              <w:ind w:left="0" w:right="110" w:firstLine="0"/>
              <w:jc w:val="center"/>
            </w:pPr>
            <w:r>
              <w:rPr>
                <w:rFonts w:ascii="Sakkal Majalla" w:eastAsia="Sakkal Majalla" w:hAnsi="Sakkal Majalla" w:cs="Sakkal Majalla"/>
                <w:b/>
                <w:bCs/>
                <w:color w:val="FFFFFF"/>
                <w:szCs w:val="28"/>
                <w:rtl/>
              </w:rPr>
              <w:t xml:space="preserve">العبارة </w:t>
            </w:r>
          </w:p>
        </w:tc>
        <w:tc>
          <w:tcPr>
            <w:tcW w:w="443" w:type="dxa"/>
            <w:tcBorders>
              <w:top w:val="single" w:sz="4" w:space="0" w:color="ED7D31"/>
              <w:left w:val="nil"/>
              <w:bottom w:val="single" w:sz="4" w:space="0" w:color="ED7D31"/>
              <w:right w:val="single" w:sz="4" w:space="0" w:color="ED7D31"/>
            </w:tcBorders>
            <w:shd w:val="clear" w:color="auto" w:fill="ED7D31"/>
          </w:tcPr>
          <w:p w:rsidR="00F33E7A" w:rsidRDefault="0099653A">
            <w:pPr>
              <w:spacing w:after="0" w:line="259" w:lineRule="auto"/>
              <w:ind w:left="0" w:right="168" w:firstLine="0"/>
              <w:jc w:val="right"/>
            </w:pPr>
            <w:r>
              <w:rPr>
                <w:rFonts w:ascii="Sakkal Majalla" w:eastAsia="Sakkal Majalla" w:hAnsi="Sakkal Majalla" w:cs="Sakkal Majalla"/>
                <w:b/>
                <w:bCs/>
                <w:color w:val="FFFFFF"/>
                <w:szCs w:val="28"/>
                <w:rtl/>
              </w:rPr>
              <w:t xml:space="preserve">م </w:t>
            </w:r>
          </w:p>
        </w:tc>
      </w:tr>
      <w:tr w:rsidR="00F33E7A">
        <w:trPr>
          <w:trHeight w:val="1180"/>
        </w:trPr>
        <w:tc>
          <w:tcPr>
            <w:tcW w:w="1196" w:type="dxa"/>
            <w:tcBorders>
              <w:top w:val="single" w:sz="4" w:space="0" w:color="ED7D31"/>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486" w:right="0" w:firstLine="0"/>
              <w:jc w:val="left"/>
            </w:pPr>
            <w:r>
              <w:rPr>
                <w:rFonts w:ascii="Sakkal Majalla" w:eastAsia="Sakkal Majalla" w:hAnsi="Sakkal Majalla" w:cs="Sakkal Majalla"/>
                <w:b/>
              </w:rPr>
              <w:t xml:space="preserve"> </w:t>
            </w:r>
          </w:p>
        </w:tc>
        <w:tc>
          <w:tcPr>
            <w:tcW w:w="986" w:type="dxa"/>
            <w:tcBorders>
              <w:top w:val="single" w:sz="4" w:space="0" w:color="ED7D31"/>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382" w:right="0" w:firstLine="0"/>
              <w:jc w:val="left"/>
            </w:pPr>
            <w:r>
              <w:rPr>
                <w:rFonts w:ascii="Sakkal Majalla" w:eastAsia="Sakkal Majalla" w:hAnsi="Sakkal Majalla" w:cs="Sakkal Majalla"/>
                <w:b/>
              </w:rPr>
              <w:t xml:space="preserve"> </w:t>
            </w:r>
          </w:p>
        </w:tc>
        <w:tc>
          <w:tcPr>
            <w:tcW w:w="898" w:type="dxa"/>
            <w:tcBorders>
              <w:top w:val="single" w:sz="4" w:space="0" w:color="ED7D31"/>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337" w:right="0" w:firstLine="0"/>
              <w:jc w:val="left"/>
            </w:pPr>
            <w:r>
              <w:rPr>
                <w:rFonts w:ascii="Sakkal Majalla" w:eastAsia="Sakkal Majalla" w:hAnsi="Sakkal Majalla" w:cs="Sakkal Majalla"/>
                <w:b/>
              </w:rPr>
              <w:t xml:space="preserve"> </w:t>
            </w:r>
          </w:p>
        </w:tc>
        <w:tc>
          <w:tcPr>
            <w:tcW w:w="907" w:type="dxa"/>
            <w:tcBorders>
              <w:top w:val="single" w:sz="4" w:space="0" w:color="ED7D31"/>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341" w:right="0" w:firstLine="0"/>
              <w:jc w:val="left"/>
            </w:pPr>
            <w:r>
              <w:rPr>
                <w:rFonts w:ascii="Sakkal Majalla" w:eastAsia="Sakkal Majalla" w:hAnsi="Sakkal Majalla" w:cs="Sakkal Majalla"/>
                <w:b/>
              </w:rPr>
              <w:t xml:space="preserve"> </w:t>
            </w:r>
          </w:p>
        </w:tc>
        <w:tc>
          <w:tcPr>
            <w:tcW w:w="1116" w:type="dxa"/>
            <w:tcBorders>
              <w:top w:val="single" w:sz="4" w:space="0" w:color="ED7D31"/>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446" w:right="0" w:firstLine="0"/>
              <w:jc w:val="left"/>
            </w:pPr>
            <w:r>
              <w:rPr>
                <w:rFonts w:ascii="Sakkal Majalla" w:eastAsia="Sakkal Majalla" w:hAnsi="Sakkal Majalla" w:cs="Sakkal Majalla"/>
                <w:b/>
              </w:rPr>
              <w:t xml:space="preserve"> </w:t>
            </w:r>
          </w:p>
        </w:tc>
        <w:tc>
          <w:tcPr>
            <w:tcW w:w="3802"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spacing w:after="0" w:line="259" w:lineRule="auto"/>
              <w:ind w:right="179" w:firstLine="0"/>
              <w:jc w:val="center"/>
            </w:pPr>
            <w:r>
              <w:rPr>
                <w:rFonts w:ascii="Sakkal Majalla" w:eastAsia="Sakkal Majalla" w:hAnsi="Sakkal Majalla" w:cs="Sakkal Majalla"/>
                <w:b/>
                <w:bCs/>
                <w:szCs w:val="28"/>
                <w:rtl/>
              </w:rPr>
              <w:t>أفضّل استخدام الخدمات المصرفية عبر الإنترنت بدلًا من زيارة الفرع متى أمكن ذل</w:t>
            </w:r>
            <w:r>
              <w:rPr>
                <w:rFonts w:ascii="Sakkal Majalla" w:eastAsia="Sakkal Majalla" w:hAnsi="Sakkal Majalla" w:cs="Sakkal Majalla"/>
                <w:b/>
                <w:bCs/>
                <w:szCs w:val="28"/>
                <w:rtl/>
              </w:rPr>
              <w:tab/>
              <w:t xml:space="preserve"> ك </w:t>
            </w:r>
          </w:p>
        </w:tc>
        <w:tc>
          <w:tcPr>
            <w:tcW w:w="443" w:type="dxa"/>
            <w:tcBorders>
              <w:top w:val="single" w:sz="4" w:space="0" w:color="ED7D31"/>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5" w:right="0" w:firstLine="0"/>
              <w:jc w:val="left"/>
            </w:pPr>
            <w:r>
              <w:rPr>
                <w:rFonts w:ascii="Sakkal Majalla" w:eastAsia="Sakkal Majalla" w:hAnsi="Sakkal Majalla" w:cs="Sakkal Majalla"/>
                <w:b/>
              </w:rPr>
              <w:t xml:space="preserve"> 21</w:t>
            </w:r>
          </w:p>
        </w:tc>
      </w:tr>
      <w:tr w:rsidR="00F33E7A">
        <w:trPr>
          <w:trHeight w:val="1187"/>
        </w:trPr>
        <w:tc>
          <w:tcPr>
            <w:tcW w:w="1196"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486" w:right="0" w:firstLine="0"/>
              <w:jc w:val="left"/>
            </w:pPr>
            <w:r>
              <w:rPr>
                <w:rFonts w:ascii="Sakkal Majalla" w:eastAsia="Sakkal Majalla" w:hAnsi="Sakkal Majalla" w:cs="Sakkal Majalla"/>
                <w:b/>
              </w:rPr>
              <w:t xml:space="preserve"> </w:t>
            </w:r>
          </w:p>
        </w:tc>
        <w:tc>
          <w:tcPr>
            <w:tcW w:w="986"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382" w:right="0" w:firstLine="0"/>
              <w:jc w:val="left"/>
            </w:pPr>
            <w:r>
              <w:rPr>
                <w:rFonts w:ascii="Sakkal Majalla" w:eastAsia="Sakkal Majalla" w:hAnsi="Sakkal Majalla" w:cs="Sakkal Majalla"/>
                <w:b/>
              </w:rPr>
              <w:t xml:space="preserve"> </w:t>
            </w:r>
          </w:p>
        </w:tc>
        <w:tc>
          <w:tcPr>
            <w:tcW w:w="898"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337" w:right="0" w:firstLine="0"/>
              <w:jc w:val="left"/>
            </w:pPr>
            <w:r>
              <w:rPr>
                <w:rFonts w:ascii="Sakkal Majalla" w:eastAsia="Sakkal Majalla" w:hAnsi="Sakkal Majalla" w:cs="Sakkal Majalla"/>
                <w:b/>
              </w:rPr>
              <w:t xml:space="preserve"> </w:t>
            </w:r>
          </w:p>
        </w:tc>
        <w:tc>
          <w:tcPr>
            <w:tcW w:w="907"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341" w:right="0" w:firstLine="0"/>
              <w:jc w:val="left"/>
            </w:pPr>
            <w:r>
              <w:rPr>
                <w:rFonts w:ascii="Sakkal Majalla" w:eastAsia="Sakkal Majalla" w:hAnsi="Sakkal Majalla" w:cs="Sakkal Majalla"/>
                <w:b/>
              </w:rPr>
              <w:t xml:space="preserve"> </w:t>
            </w:r>
          </w:p>
        </w:tc>
        <w:tc>
          <w:tcPr>
            <w:tcW w:w="1116"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446" w:right="0" w:firstLine="0"/>
              <w:jc w:val="left"/>
            </w:pPr>
            <w:r>
              <w:rPr>
                <w:rFonts w:ascii="Sakkal Majalla" w:eastAsia="Sakkal Majalla" w:hAnsi="Sakkal Majalla" w:cs="Sakkal Majalla"/>
                <w:b/>
              </w:rPr>
              <w:t xml:space="preserve"> </w:t>
            </w:r>
          </w:p>
        </w:tc>
        <w:tc>
          <w:tcPr>
            <w:tcW w:w="3802" w:type="dxa"/>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1041" w:right="187" w:hanging="1041"/>
            </w:pPr>
            <w:r>
              <w:rPr>
                <w:rFonts w:ascii="Sakkal Majalla" w:eastAsia="Sakkal Majalla" w:hAnsi="Sakkal Majalla" w:cs="Sakkal Majalla"/>
                <w:b/>
                <w:bCs/>
                <w:szCs w:val="28"/>
                <w:rtl/>
              </w:rPr>
              <w:t xml:space="preserve">أستمر في استخدام الخدمات المصرفية عبرالإنترنت بانتظام </w:t>
            </w:r>
          </w:p>
        </w:tc>
        <w:tc>
          <w:tcPr>
            <w:tcW w:w="443"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5" w:right="0" w:firstLine="0"/>
              <w:jc w:val="left"/>
            </w:pPr>
            <w:r>
              <w:rPr>
                <w:rFonts w:ascii="Sakkal Majalla" w:eastAsia="Sakkal Majalla" w:hAnsi="Sakkal Majalla" w:cs="Sakkal Majalla"/>
                <w:b/>
              </w:rPr>
              <w:t xml:space="preserve"> 22</w:t>
            </w:r>
          </w:p>
        </w:tc>
      </w:tr>
      <w:tr w:rsidR="00F33E7A">
        <w:trPr>
          <w:trHeight w:val="1180"/>
        </w:trPr>
        <w:tc>
          <w:tcPr>
            <w:tcW w:w="1196"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486" w:right="0" w:firstLine="0"/>
              <w:jc w:val="left"/>
            </w:pPr>
            <w:r>
              <w:rPr>
                <w:rFonts w:ascii="Sakkal Majalla" w:eastAsia="Sakkal Majalla" w:hAnsi="Sakkal Majalla" w:cs="Sakkal Majalla"/>
                <w:b/>
              </w:rPr>
              <w:t xml:space="preserve"> </w:t>
            </w:r>
          </w:p>
        </w:tc>
        <w:tc>
          <w:tcPr>
            <w:tcW w:w="986"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382" w:right="0" w:firstLine="0"/>
              <w:jc w:val="left"/>
            </w:pPr>
            <w:r>
              <w:rPr>
                <w:rFonts w:ascii="Sakkal Majalla" w:eastAsia="Sakkal Majalla" w:hAnsi="Sakkal Majalla" w:cs="Sakkal Majalla"/>
                <w:b/>
              </w:rPr>
              <w:t xml:space="preserve"> </w:t>
            </w:r>
          </w:p>
        </w:tc>
        <w:tc>
          <w:tcPr>
            <w:tcW w:w="898"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337" w:right="0" w:firstLine="0"/>
              <w:jc w:val="left"/>
            </w:pPr>
            <w:r>
              <w:rPr>
                <w:rFonts w:ascii="Sakkal Majalla" w:eastAsia="Sakkal Majalla" w:hAnsi="Sakkal Majalla" w:cs="Sakkal Majalla"/>
                <w:b/>
              </w:rPr>
              <w:t xml:space="preserve"> </w:t>
            </w:r>
          </w:p>
        </w:tc>
        <w:tc>
          <w:tcPr>
            <w:tcW w:w="907"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341" w:right="0" w:firstLine="0"/>
              <w:jc w:val="left"/>
            </w:pPr>
            <w:r>
              <w:rPr>
                <w:rFonts w:ascii="Sakkal Majalla" w:eastAsia="Sakkal Majalla" w:hAnsi="Sakkal Majalla" w:cs="Sakkal Majalla"/>
                <w:b/>
              </w:rPr>
              <w:t xml:space="preserve"> </w:t>
            </w:r>
          </w:p>
        </w:tc>
        <w:tc>
          <w:tcPr>
            <w:tcW w:w="1116"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446" w:right="0" w:firstLine="0"/>
              <w:jc w:val="left"/>
            </w:pPr>
            <w:r>
              <w:rPr>
                <w:rFonts w:ascii="Sakkal Majalla" w:eastAsia="Sakkal Majalla" w:hAnsi="Sakkal Majalla" w:cs="Sakkal Majalla"/>
                <w:b/>
              </w:rPr>
              <w:t xml:space="preserve"> </w:t>
            </w:r>
          </w:p>
        </w:tc>
        <w:tc>
          <w:tcPr>
            <w:tcW w:w="3802"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55" w:right="121" w:firstLine="0"/>
              <w:jc w:val="center"/>
            </w:pPr>
            <w:r>
              <w:rPr>
                <w:rFonts w:ascii="Sakkal Majalla" w:eastAsia="Sakkal Majalla" w:hAnsi="Sakkal Majalla" w:cs="Sakkal Majalla"/>
                <w:b/>
                <w:bCs/>
                <w:szCs w:val="28"/>
                <w:rtl/>
              </w:rPr>
              <w:t>أنوي زيادة اعتمادي على الخدمات البنكية الرقمية مستقب</w:t>
            </w:r>
            <w:r>
              <w:rPr>
                <w:rFonts w:ascii="Sakkal Majalla" w:eastAsia="Sakkal Majalla" w:hAnsi="Sakkal Majalla" w:cs="Sakkal Majalla"/>
                <w:b/>
                <w:bCs/>
                <w:szCs w:val="28"/>
                <w:rtl/>
              </w:rPr>
              <w:t xml:space="preserve"> لًا </w:t>
            </w:r>
          </w:p>
        </w:tc>
        <w:tc>
          <w:tcPr>
            <w:tcW w:w="443"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5" w:right="0" w:firstLine="0"/>
              <w:jc w:val="left"/>
            </w:pPr>
            <w:r>
              <w:rPr>
                <w:rFonts w:ascii="Sakkal Majalla" w:eastAsia="Sakkal Majalla" w:hAnsi="Sakkal Majalla" w:cs="Sakkal Majalla"/>
                <w:b/>
              </w:rPr>
              <w:t xml:space="preserve"> 23</w:t>
            </w:r>
          </w:p>
        </w:tc>
      </w:tr>
      <w:tr w:rsidR="00F33E7A">
        <w:trPr>
          <w:trHeight w:val="1186"/>
        </w:trPr>
        <w:tc>
          <w:tcPr>
            <w:tcW w:w="1196"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486" w:right="0" w:firstLine="0"/>
              <w:jc w:val="left"/>
            </w:pPr>
            <w:r>
              <w:rPr>
                <w:rFonts w:ascii="Sakkal Majalla" w:eastAsia="Sakkal Majalla" w:hAnsi="Sakkal Majalla" w:cs="Sakkal Majalla"/>
                <w:b/>
              </w:rPr>
              <w:t xml:space="preserve"> </w:t>
            </w:r>
          </w:p>
        </w:tc>
        <w:tc>
          <w:tcPr>
            <w:tcW w:w="986"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382" w:right="0" w:firstLine="0"/>
              <w:jc w:val="left"/>
            </w:pPr>
            <w:r>
              <w:rPr>
                <w:rFonts w:ascii="Sakkal Majalla" w:eastAsia="Sakkal Majalla" w:hAnsi="Sakkal Majalla" w:cs="Sakkal Majalla"/>
                <w:b/>
              </w:rPr>
              <w:t xml:space="preserve"> </w:t>
            </w:r>
          </w:p>
        </w:tc>
        <w:tc>
          <w:tcPr>
            <w:tcW w:w="898"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337" w:right="0" w:firstLine="0"/>
              <w:jc w:val="left"/>
            </w:pPr>
            <w:r>
              <w:rPr>
                <w:rFonts w:ascii="Sakkal Majalla" w:eastAsia="Sakkal Majalla" w:hAnsi="Sakkal Majalla" w:cs="Sakkal Majalla"/>
                <w:b/>
              </w:rPr>
              <w:t xml:space="preserve"> </w:t>
            </w:r>
          </w:p>
        </w:tc>
        <w:tc>
          <w:tcPr>
            <w:tcW w:w="907"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341" w:right="0" w:firstLine="0"/>
              <w:jc w:val="left"/>
            </w:pPr>
            <w:r>
              <w:rPr>
                <w:rFonts w:ascii="Sakkal Majalla" w:eastAsia="Sakkal Majalla" w:hAnsi="Sakkal Majalla" w:cs="Sakkal Majalla"/>
                <w:b/>
              </w:rPr>
              <w:t xml:space="preserve"> </w:t>
            </w:r>
          </w:p>
        </w:tc>
        <w:tc>
          <w:tcPr>
            <w:tcW w:w="1116" w:type="dxa"/>
            <w:tcBorders>
              <w:top w:val="single" w:sz="4" w:space="0" w:color="F4B083"/>
              <w:left w:val="single" w:sz="4" w:space="0" w:color="F4B083"/>
              <w:bottom w:val="single" w:sz="4" w:space="0" w:color="F4B083"/>
              <w:right w:val="single" w:sz="4" w:space="0" w:color="F4B083"/>
            </w:tcBorders>
            <w:vAlign w:val="center"/>
          </w:tcPr>
          <w:p w:rsidR="00F33E7A" w:rsidRDefault="0099653A">
            <w:pPr>
              <w:bidi w:val="0"/>
              <w:spacing w:after="0" w:line="259" w:lineRule="auto"/>
              <w:ind w:left="446" w:right="0" w:firstLine="0"/>
              <w:jc w:val="left"/>
            </w:pPr>
            <w:r>
              <w:rPr>
                <w:rFonts w:ascii="Sakkal Majalla" w:eastAsia="Sakkal Majalla" w:hAnsi="Sakkal Majalla" w:cs="Sakkal Majalla"/>
                <w:b/>
              </w:rPr>
              <w:t xml:space="preserve"> </w:t>
            </w:r>
          </w:p>
        </w:tc>
        <w:tc>
          <w:tcPr>
            <w:tcW w:w="3802" w:type="dxa"/>
            <w:tcBorders>
              <w:top w:val="single" w:sz="4" w:space="0" w:color="F4B083"/>
              <w:left w:val="single" w:sz="4" w:space="0" w:color="F4B083"/>
              <w:bottom w:val="single" w:sz="4" w:space="0" w:color="F4B083"/>
              <w:right w:val="single" w:sz="4" w:space="0" w:color="F4B083"/>
            </w:tcBorders>
          </w:tcPr>
          <w:p w:rsidR="00F33E7A" w:rsidRDefault="0099653A">
            <w:pPr>
              <w:spacing w:after="0" w:line="259" w:lineRule="auto"/>
              <w:ind w:left="73" w:right="182" w:firstLine="0"/>
              <w:jc w:val="center"/>
            </w:pPr>
            <w:r>
              <w:rPr>
                <w:rFonts w:ascii="Sakkal Majalla" w:eastAsia="Sakkal Majalla" w:hAnsi="Sakkal Majalla" w:cs="Sakkal Majalla"/>
                <w:b/>
                <w:bCs/>
                <w:szCs w:val="28"/>
                <w:rtl/>
              </w:rPr>
              <w:t xml:space="preserve">عند الحاجة إلى خدمة مصرفية، يكون اختياري الأول غالبًا هو القنوات الإلكتروني ة </w:t>
            </w:r>
          </w:p>
        </w:tc>
        <w:tc>
          <w:tcPr>
            <w:tcW w:w="443" w:type="dxa"/>
            <w:tcBorders>
              <w:top w:val="single" w:sz="4" w:space="0" w:color="F4B083"/>
              <w:left w:val="single" w:sz="4" w:space="0" w:color="F4B083"/>
              <w:bottom w:val="single" w:sz="4" w:space="0" w:color="F4B083"/>
              <w:right w:val="single" w:sz="4" w:space="0" w:color="F4B083"/>
            </w:tcBorders>
          </w:tcPr>
          <w:p w:rsidR="00F33E7A" w:rsidRDefault="0099653A">
            <w:pPr>
              <w:bidi w:val="0"/>
              <w:spacing w:after="0" w:line="259" w:lineRule="auto"/>
              <w:ind w:left="-5" w:right="0" w:firstLine="0"/>
              <w:jc w:val="left"/>
            </w:pPr>
            <w:r>
              <w:rPr>
                <w:rFonts w:ascii="Sakkal Majalla" w:eastAsia="Sakkal Majalla" w:hAnsi="Sakkal Majalla" w:cs="Sakkal Majalla"/>
                <w:b/>
              </w:rPr>
              <w:t xml:space="preserve"> 24</w:t>
            </w:r>
          </w:p>
        </w:tc>
      </w:tr>
      <w:tr w:rsidR="00F33E7A">
        <w:trPr>
          <w:trHeight w:val="1181"/>
        </w:trPr>
        <w:tc>
          <w:tcPr>
            <w:tcW w:w="1196"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486" w:right="0" w:firstLine="0"/>
              <w:jc w:val="left"/>
            </w:pPr>
            <w:r>
              <w:rPr>
                <w:rFonts w:ascii="Sakkal Majalla" w:eastAsia="Sakkal Majalla" w:hAnsi="Sakkal Majalla" w:cs="Sakkal Majalla"/>
                <w:b/>
              </w:rPr>
              <w:t xml:space="preserve"> </w:t>
            </w:r>
          </w:p>
        </w:tc>
        <w:tc>
          <w:tcPr>
            <w:tcW w:w="986"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382" w:right="0" w:firstLine="0"/>
              <w:jc w:val="left"/>
            </w:pPr>
            <w:r>
              <w:rPr>
                <w:rFonts w:ascii="Sakkal Majalla" w:eastAsia="Sakkal Majalla" w:hAnsi="Sakkal Majalla" w:cs="Sakkal Majalla"/>
                <w:b/>
              </w:rPr>
              <w:t xml:space="preserve"> </w:t>
            </w:r>
          </w:p>
        </w:tc>
        <w:tc>
          <w:tcPr>
            <w:tcW w:w="898"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337" w:right="0" w:firstLine="0"/>
              <w:jc w:val="left"/>
            </w:pPr>
            <w:r>
              <w:rPr>
                <w:rFonts w:ascii="Sakkal Majalla" w:eastAsia="Sakkal Majalla" w:hAnsi="Sakkal Majalla" w:cs="Sakkal Majalla"/>
                <w:b/>
              </w:rPr>
              <w:t xml:space="preserve"> </w:t>
            </w:r>
          </w:p>
        </w:tc>
        <w:tc>
          <w:tcPr>
            <w:tcW w:w="907"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341" w:right="0" w:firstLine="0"/>
              <w:jc w:val="left"/>
            </w:pPr>
            <w:r>
              <w:rPr>
                <w:rFonts w:ascii="Sakkal Majalla" w:eastAsia="Sakkal Majalla" w:hAnsi="Sakkal Majalla" w:cs="Sakkal Majalla"/>
                <w:b/>
              </w:rPr>
              <w:t xml:space="preserve"> </w:t>
            </w:r>
          </w:p>
        </w:tc>
        <w:tc>
          <w:tcPr>
            <w:tcW w:w="1116" w:type="dxa"/>
            <w:tcBorders>
              <w:top w:val="single" w:sz="4" w:space="0" w:color="F4B083"/>
              <w:left w:val="single" w:sz="4" w:space="0" w:color="F4B083"/>
              <w:bottom w:val="single" w:sz="4" w:space="0" w:color="F4B083"/>
              <w:right w:val="single" w:sz="4" w:space="0" w:color="F4B083"/>
            </w:tcBorders>
            <w:shd w:val="clear" w:color="auto" w:fill="FBE4D5"/>
            <w:vAlign w:val="center"/>
          </w:tcPr>
          <w:p w:rsidR="00F33E7A" w:rsidRDefault="0099653A">
            <w:pPr>
              <w:bidi w:val="0"/>
              <w:spacing w:after="0" w:line="259" w:lineRule="auto"/>
              <w:ind w:left="446" w:right="0" w:firstLine="0"/>
              <w:jc w:val="left"/>
            </w:pPr>
            <w:r>
              <w:rPr>
                <w:rFonts w:ascii="Sakkal Majalla" w:eastAsia="Sakkal Majalla" w:hAnsi="Sakkal Majalla" w:cs="Sakkal Majalla"/>
                <w:b/>
              </w:rPr>
              <w:t xml:space="preserve"> </w:t>
            </w:r>
          </w:p>
        </w:tc>
        <w:tc>
          <w:tcPr>
            <w:tcW w:w="3802"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spacing w:after="0" w:line="259" w:lineRule="auto"/>
              <w:ind w:left="591" w:right="110" w:hanging="591"/>
            </w:pPr>
            <w:r>
              <w:rPr>
                <w:rFonts w:ascii="Sakkal Majalla" w:eastAsia="Sakkal Majalla" w:hAnsi="Sakkal Majalla" w:cs="Sakkal Majalla"/>
                <w:b/>
                <w:bCs/>
                <w:szCs w:val="28"/>
                <w:rtl/>
              </w:rPr>
              <w:t xml:space="preserve">أعتمد على الخدمات المصرفية عبر الإنترنت فيإنجاز معظم معاملاتي البنكية.  </w:t>
            </w:r>
          </w:p>
        </w:tc>
        <w:tc>
          <w:tcPr>
            <w:tcW w:w="443" w:type="dxa"/>
            <w:tcBorders>
              <w:top w:val="single" w:sz="4" w:space="0" w:color="F4B083"/>
              <w:left w:val="single" w:sz="4" w:space="0" w:color="F4B083"/>
              <w:bottom w:val="single" w:sz="4" w:space="0" w:color="F4B083"/>
              <w:right w:val="single" w:sz="4" w:space="0" w:color="F4B083"/>
            </w:tcBorders>
            <w:shd w:val="clear" w:color="auto" w:fill="FBE4D5"/>
          </w:tcPr>
          <w:p w:rsidR="00F33E7A" w:rsidRDefault="0099653A">
            <w:pPr>
              <w:bidi w:val="0"/>
              <w:spacing w:after="0" w:line="259" w:lineRule="auto"/>
              <w:ind w:left="-5" w:right="0" w:firstLine="0"/>
              <w:jc w:val="left"/>
            </w:pPr>
            <w:r>
              <w:rPr>
                <w:rFonts w:ascii="Sakkal Majalla" w:eastAsia="Sakkal Majalla" w:hAnsi="Sakkal Majalla" w:cs="Sakkal Majalla"/>
                <w:b/>
              </w:rPr>
              <w:t xml:space="preserve"> 25</w:t>
            </w:r>
          </w:p>
        </w:tc>
      </w:tr>
    </w:tbl>
    <w:p w:rsidR="00F33E7A" w:rsidRDefault="0099653A">
      <w:pPr>
        <w:bidi w:val="0"/>
        <w:spacing w:after="158" w:line="259" w:lineRule="auto"/>
        <w:ind w:left="0" w:right="158" w:firstLine="0"/>
        <w:jc w:val="right"/>
      </w:pPr>
      <w:r>
        <w:t xml:space="preserve"> </w:t>
      </w:r>
    </w:p>
    <w:p w:rsidR="00F33E7A" w:rsidRDefault="0099653A">
      <w:pPr>
        <w:bidi w:val="0"/>
        <w:spacing w:after="156" w:line="259" w:lineRule="auto"/>
        <w:ind w:left="0" w:right="158" w:firstLine="0"/>
        <w:jc w:val="right"/>
      </w:pPr>
      <w:r>
        <w:t xml:space="preserve"> </w:t>
      </w:r>
    </w:p>
    <w:p w:rsidR="00F33E7A" w:rsidRDefault="0099653A">
      <w:pPr>
        <w:bidi w:val="0"/>
        <w:spacing w:after="156" w:line="259" w:lineRule="auto"/>
        <w:ind w:left="0" w:right="158" w:firstLine="0"/>
        <w:jc w:val="right"/>
      </w:pPr>
      <w:r>
        <w:t xml:space="preserve"> </w:t>
      </w:r>
    </w:p>
    <w:p w:rsidR="00F33E7A" w:rsidRDefault="0099653A">
      <w:pPr>
        <w:bidi w:val="0"/>
        <w:spacing w:after="158" w:line="259" w:lineRule="auto"/>
        <w:ind w:left="0" w:right="158" w:firstLine="0"/>
        <w:jc w:val="right"/>
      </w:pPr>
      <w:r>
        <w:t xml:space="preserve"> </w:t>
      </w:r>
    </w:p>
    <w:p w:rsidR="00F33E7A" w:rsidRDefault="0099653A">
      <w:pPr>
        <w:bidi w:val="0"/>
        <w:spacing w:after="0" w:line="259" w:lineRule="auto"/>
        <w:ind w:left="0" w:right="158" w:firstLine="0"/>
        <w:jc w:val="right"/>
      </w:pPr>
      <w:r>
        <w:t xml:space="preserve"> </w:t>
      </w:r>
    </w:p>
    <w:p w:rsidR="00F33E7A" w:rsidRDefault="0099653A">
      <w:pPr>
        <w:bidi w:val="0"/>
        <w:spacing w:after="297" w:line="259" w:lineRule="auto"/>
        <w:ind w:left="0" w:right="158" w:firstLine="0"/>
        <w:jc w:val="right"/>
      </w:pPr>
      <w:r>
        <w:t xml:space="preserve"> </w:t>
      </w:r>
    </w:p>
    <w:p w:rsidR="00F33E7A" w:rsidRDefault="0099653A">
      <w:pPr>
        <w:pStyle w:val="Heading3"/>
        <w:spacing w:after="298"/>
        <w:ind w:left="71"/>
        <w:jc w:val="center"/>
      </w:pPr>
      <w:r>
        <w:rPr>
          <w:bCs/>
          <w:sz w:val="40"/>
          <w:szCs w:val="40"/>
          <w:rtl/>
        </w:rPr>
        <w:t>القسم الثالث ملاحظات إضافية</w:t>
      </w:r>
      <w:r>
        <w:rPr>
          <w:bCs/>
          <w:sz w:val="40"/>
          <w:szCs w:val="40"/>
          <w:rtl/>
        </w:rPr>
        <w:t xml:space="preserve"> </w:t>
      </w:r>
    </w:p>
    <w:p w:rsidR="00F33E7A" w:rsidRDefault="0099653A">
      <w:pPr>
        <w:spacing w:after="118" w:line="261" w:lineRule="auto"/>
        <w:ind w:left="115" w:right="45" w:hanging="10"/>
        <w:jc w:val="center"/>
      </w:pPr>
      <w:r>
        <w:rPr>
          <w:b/>
          <w:bCs/>
          <w:szCs w:val="28"/>
          <w:rtl/>
        </w:rPr>
        <w:t>س</w:t>
      </w:r>
      <w:r>
        <w:rPr>
          <w:b/>
          <w:bCs/>
          <w:szCs w:val="28"/>
        </w:rPr>
        <w:t>1</w:t>
      </w:r>
      <w:r>
        <w:rPr>
          <w:b/>
          <w:bCs/>
          <w:szCs w:val="28"/>
          <w:rtl/>
        </w:rPr>
        <w:t xml:space="preserve">( يرجى ذكر أي </w:t>
      </w:r>
      <w:r>
        <w:rPr>
          <w:b/>
          <w:bCs/>
          <w:szCs w:val="28"/>
          <w:rtl/>
        </w:rPr>
        <w:t xml:space="preserve">اقتارحات أو تعليقات إضافية قد تسهم في تحسين الدارسة أو بيئة العمل. </w:t>
      </w:r>
    </w:p>
    <w:p w:rsidR="00F33E7A" w:rsidRDefault="0099653A">
      <w:pPr>
        <w:bidi w:val="0"/>
        <w:spacing w:after="0" w:line="259" w:lineRule="auto"/>
        <w:ind w:left="-119" w:right="0" w:hanging="10"/>
        <w:jc w:val="left"/>
      </w:pPr>
      <w:r>
        <w:rPr>
          <w:b/>
        </w:rPr>
        <w:t xml:space="preserve"> …………………………………………………………………………………………………</w:t>
      </w:r>
    </w:p>
    <w:p w:rsidR="00F33E7A" w:rsidRDefault="0099653A">
      <w:pPr>
        <w:bidi w:val="0"/>
        <w:spacing w:after="0" w:line="259" w:lineRule="auto"/>
        <w:ind w:left="-119" w:right="0" w:hanging="10"/>
        <w:jc w:val="left"/>
      </w:pPr>
      <w:r>
        <w:rPr>
          <w:b/>
        </w:rPr>
        <w:t xml:space="preserve"> …………………………………………………………………………………………………</w:t>
      </w:r>
    </w:p>
    <w:p w:rsidR="00F33E7A" w:rsidRDefault="0099653A">
      <w:pPr>
        <w:bidi w:val="0"/>
        <w:spacing w:after="0" w:line="259" w:lineRule="auto"/>
        <w:ind w:left="-119" w:right="0" w:hanging="10"/>
        <w:jc w:val="left"/>
      </w:pPr>
      <w:r>
        <w:rPr>
          <w:b/>
        </w:rPr>
        <w:t xml:space="preserve"> …………………………………………………………………………………………………</w:t>
      </w:r>
    </w:p>
    <w:p w:rsidR="00F33E7A" w:rsidRDefault="0099653A">
      <w:pPr>
        <w:bidi w:val="0"/>
        <w:spacing w:after="0" w:line="259" w:lineRule="auto"/>
        <w:ind w:left="-119" w:right="0" w:hanging="10"/>
        <w:jc w:val="left"/>
      </w:pPr>
      <w:r>
        <w:rPr>
          <w:b/>
        </w:rPr>
        <w:t xml:space="preserve"> …………………………………………………………………………………………………</w:t>
      </w:r>
    </w:p>
    <w:p w:rsidR="00F33E7A" w:rsidRDefault="0099653A">
      <w:pPr>
        <w:bidi w:val="0"/>
        <w:spacing w:after="122" w:line="259" w:lineRule="auto"/>
        <w:ind w:left="-119" w:right="0" w:hanging="10"/>
        <w:jc w:val="left"/>
      </w:pPr>
      <w:r>
        <w:rPr>
          <w:b/>
        </w:rPr>
        <w:t xml:space="preserve"> …………………………………………………………………………………</w:t>
      </w:r>
      <w:r>
        <w:rPr>
          <w:b/>
        </w:rPr>
        <w:t>………………</w:t>
      </w:r>
    </w:p>
    <w:p w:rsidR="00F33E7A" w:rsidRDefault="0099653A">
      <w:pPr>
        <w:bidi w:val="0"/>
        <w:spacing w:after="143" w:line="259" w:lineRule="auto"/>
        <w:ind w:left="0" w:right="256" w:firstLine="0"/>
        <w:jc w:val="center"/>
      </w:pPr>
      <w:r>
        <w:rPr>
          <w:b/>
        </w:rPr>
        <w:t xml:space="preserve"> </w:t>
      </w:r>
    </w:p>
    <w:p w:rsidR="00F33E7A" w:rsidRDefault="0099653A">
      <w:pPr>
        <w:spacing w:after="121" w:line="261" w:lineRule="auto"/>
        <w:ind w:left="115" w:hanging="10"/>
        <w:jc w:val="center"/>
      </w:pPr>
      <w:r>
        <w:rPr>
          <w:b/>
          <w:bCs/>
          <w:szCs w:val="28"/>
          <w:rtl/>
        </w:rPr>
        <w:t>س</w:t>
      </w:r>
      <w:r>
        <w:rPr>
          <w:b/>
          <w:bCs/>
          <w:szCs w:val="28"/>
        </w:rPr>
        <w:t>2</w:t>
      </w:r>
      <w:r>
        <w:rPr>
          <w:b/>
          <w:bCs/>
          <w:szCs w:val="28"/>
          <w:rtl/>
        </w:rPr>
        <w:t xml:space="preserve">( يرجى ذكر أي جوانب ترى أنها غير مغطاة في هذا الاستبيان أو تحتاج إلى إضافة. </w:t>
      </w:r>
    </w:p>
    <w:p w:rsidR="00F33E7A" w:rsidRDefault="0099653A">
      <w:pPr>
        <w:bidi w:val="0"/>
        <w:spacing w:after="0" w:line="259" w:lineRule="auto"/>
        <w:ind w:left="-119" w:right="0" w:hanging="10"/>
        <w:jc w:val="left"/>
      </w:pPr>
      <w:r>
        <w:rPr>
          <w:b/>
        </w:rPr>
        <w:t xml:space="preserve"> …………………………………………………………………………………………………</w:t>
      </w:r>
    </w:p>
    <w:p w:rsidR="00F33E7A" w:rsidRDefault="0099653A">
      <w:pPr>
        <w:bidi w:val="0"/>
        <w:spacing w:after="0" w:line="259" w:lineRule="auto"/>
        <w:ind w:left="-119" w:right="0" w:hanging="10"/>
        <w:jc w:val="left"/>
      </w:pPr>
      <w:r>
        <w:rPr>
          <w:b/>
        </w:rPr>
        <w:t xml:space="preserve"> …………………………………………………………………………………………………</w:t>
      </w:r>
    </w:p>
    <w:p w:rsidR="00F33E7A" w:rsidRDefault="0099653A">
      <w:pPr>
        <w:bidi w:val="0"/>
        <w:spacing w:after="122" w:line="259" w:lineRule="auto"/>
        <w:ind w:left="-119" w:right="0" w:hanging="10"/>
        <w:jc w:val="left"/>
      </w:pPr>
      <w:r>
        <w:rPr>
          <w:b/>
        </w:rPr>
        <w:t xml:space="preserve"> …………………………………………………………………………………………………</w:t>
      </w:r>
    </w:p>
    <w:p w:rsidR="00F33E7A" w:rsidRDefault="0099653A">
      <w:pPr>
        <w:spacing w:after="118" w:line="261" w:lineRule="auto"/>
        <w:ind w:left="115" w:right="44" w:hanging="10"/>
        <w:jc w:val="center"/>
      </w:pPr>
      <w:r>
        <w:rPr>
          <w:b/>
          <w:bCs/>
          <w:szCs w:val="28"/>
          <w:rtl/>
        </w:rPr>
        <w:t xml:space="preserve">شكر وتقدي ر </w:t>
      </w:r>
    </w:p>
    <w:p w:rsidR="00F33E7A" w:rsidRDefault="0099653A">
      <w:pPr>
        <w:spacing w:after="0" w:line="261" w:lineRule="auto"/>
        <w:ind w:left="115" w:right="45" w:hanging="10"/>
        <w:jc w:val="center"/>
      </w:pPr>
      <w:r>
        <w:rPr>
          <w:b/>
          <w:bCs/>
          <w:szCs w:val="28"/>
          <w:rtl/>
        </w:rPr>
        <w:t xml:space="preserve">نشكر لكم وقتكم الثمين في تعبئة هذا </w:t>
      </w:r>
      <w:r>
        <w:rPr>
          <w:b/>
          <w:bCs/>
          <w:szCs w:val="28"/>
          <w:rtl/>
        </w:rPr>
        <w:t xml:space="preserve">الاستبيان. </w:t>
      </w:r>
    </w:p>
    <w:p w:rsidR="00F33E7A" w:rsidRDefault="0099653A">
      <w:pPr>
        <w:spacing w:after="149" w:line="249" w:lineRule="auto"/>
        <w:ind w:left="3810" w:right="35" w:hanging="3714"/>
        <w:jc w:val="right"/>
      </w:pPr>
      <w:r>
        <w:rPr>
          <w:b/>
          <w:bCs/>
          <w:szCs w:val="28"/>
          <w:rtl/>
        </w:rPr>
        <w:t xml:space="preserve">إن مشاركتكم تمثل قيمة كبيرة لنا، ومساهمتكم ستساعد في تحليل البيانات وتطوير الأداء داخل المؤسسةوتحسين بيئة العمل. </w:t>
      </w:r>
    </w:p>
    <w:p w:rsidR="00F33E7A" w:rsidRDefault="0099653A">
      <w:pPr>
        <w:spacing w:after="121" w:line="261" w:lineRule="auto"/>
        <w:ind w:left="115" w:right="43" w:hanging="10"/>
        <w:jc w:val="center"/>
      </w:pPr>
      <w:r>
        <w:rPr>
          <w:b/>
          <w:bCs/>
          <w:szCs w:val="28"/>
          <w:rtl/>
        </w:rPr>
        <w:t xml:space="preserve">نقدر تعاونكم ودعمكم المستمر. </w:t>
      </w:r>
    </w:p>
    <w:p w:rsidR="00F33E7A" w:rsidRDefault="0099653A">
      <w:pPr>
        <w:spacing w:after="134" w:line="261" w:lineRule="auto"/>
        <w:ind w:left="115" w:right="222" w:hanging="10"/>
        <w:jc w:val="center"/>
      </w:pPr>
      <w:r>
        <w:rPr>
          <w:b/>
          <w:bCs/>
          <w:szCs w:val="28"/>
          <w:rtl/>
        </w:rPr>
        <w:t xml:space="preserve">وتفضلوا بقبول فائق الاحتارم والتقدير،،، </w:t>
      </w:r>
    </w:p>
    <w:p w:rsidR="00F33E7A" w:rsidRDefault="0099653A">
      <w:pPr>
        <w:spacing w:after="148" w:line="251" w:lineRule="auto"/>
        <w:ind w:left="4055" w:right="3803" w:hanging="10"/>
        <w:jc w:val="center"/>
      </w:pPr>
      <w:r>
        <w:rPr>
          <w:b/>
          <w:bCs/>
          <w:szCs w:val="28"/>
          <w:rtl/>
        </w:rPr>
        <w:t xml:space="preserve">شرو ق المطير ي باحث الماجستي ر </w:t>
      </w:r>
      <w:r>
        <w:rPr>
          <w:szCs w:val="28"/>
          <w:rtl/>
        </w:rPr>
        <w:t xml:space="preserve">الم ارجع المستخدمة لبناء </w:t>
      </w:r>
      <w:r>
        <w:rPr>
          <w:szCs w:val="28"/>
          <w:rtl/>
        </w:rPr>
        <w:t xml:space="preserve">الاستبان ة </w:t>
      </w:r>
    </w:p>
    <w:p w:rsidR="00F33E7A" w:rsidRDefault="0099653A">
      <w:pPr>
        <w:numPr>
          <w:ilvl w:val="0"/>
          <w:numId w:val="29"/>
        </w:numPr>
        <w:bidi w:val="0"/>
        <w:spacing w:after="4" w:line="267" w:lineRule="auto"/>
        <w:ind w:right="0" w:hanging="332"/>
        <w:jc w:val="left"/>
      </w:pPr>
      <w:r>
        <w:rPr>
          <w:b/>
          <w:sz w:val="24"/>
        </w:rPr>
        <w:t>Saudi Central Bank (SAMA).</w:t>
      </w:r>
      <w:r>
        <w:rPr>
          <w:sz w:val="24"/>
        </w:rPr>
        <w:t xml:space="preserve"> (2017). </w:t>
      </w:r>
      <w:r>
        <w:rPr>
          <w:sz w:val="25"/>
        </w:rPr>
        <w:t>Cyber Security Framework – 3.3.9 Cryptography.</w:t>
      </w:r>
      <w:r>
        <w:t xml:space="preserve"> </w:t>
      </w:r>
      <w:hyperlink r:id="rId253">
        <w:r>
          <w:rPr>
            <w:color w:val="0563C1"/>
            <w:sz w:val="25"/>
            <w:u w:val="single" w:color="0563C1"/>
          </w:rPr>
          <w:t>https://rulebook.sama.gov.sa/en/339</w:t>
        </w:r>
      </w:hyperlink>
      <w:hyperlink r:id="rId254">
        <w:r>
          <w:rPr>
            <w:color w:val="0563C1"/>
            <w:sz w:val="25"/>
            <w:u w:val="single" w:color="0563C1"/>
          </w:rPr>
          <w:t>-</w:t>
        </w:r>
      </w:hyperlink>
      <w:hyperlink r:id="rId255">
        <w:r>
          <w:rPr>
            <w:color w:val="0563C1"/>
            <w:sz w:val="25"/>
            <w:u w:val="single" w:color="0563C1"/>
          </w:rPr>
          <w:t>cryptography</w:t>
        </w:r>
      </w:hyperlink>
      <w:hyperlink r:id="rId256">
        <w:r>
          <w:rPr>
            <w:color w:val="0563C1"/>
            <w:sz w:val="25"/>
            <w:u w:val="single" w:color="0563C1"/>
          </w:rPr>
          <w:t>-</w:t>
        </w:r>
      </w:hyperlink>
      <w:hyperlink r:id="rId257">
        <w:r>
          <w:rPr>
            <w:color w:val="0563C1"/>
            <w:sz w:val="25"/>
            <w:u w:val="single" w:color="0563C1"/>
          </w:rPr>
          <w:t>0</w:t>
        </w:r>
      </w:hyperlink>
      <w:hyperlink r:id="rId258">
        <w:r>
          <w:rPr>
            <w:sz w:val="25"/>
          </w:rPr>
          <w:t xml:space="preserve"> </w:t>
        </w:r>
      </w:hyperlink>
      <w:r>
        <w:rPr>
          <w:sz w:val="24"/>
        </w:rPr>
        <w:t xml:space="preserve"> </w:t>
      </w:r>
    </w:p>
    <w:p w:rsidR="00F33E7A" w:rsidRDefault="0099653A">
      <w:pPr>
        <w:numPr>
          <w:ilvl w:val="0"/>
          <w:numId w:val="29"/>
        </w:numPr>
        <w:bidi w:val="0"/>
        <w:spacing w:after="4" w:line="267" w:lineRule="auto"/>
        <w:ind w:right="0" w:hanging="332"/>
        <w:jc w:val="left"/>
      </w:pPr>
      <w:r>
        <w:rPr>
          <w:b/>
          <w:sz w:val="24"/>
        </w:rPr>
        <w:t>Saudi Central Bank (SAMA).</w:t>
      </w:r>
      <w:r>
        <w:rPr>
          <w:sz w:val="24"/>
        </w:rPr>
        <w:t xml:space="preserve"> (2017). </w:t>
      </w:r>
      <w:r>
        <w:rPr>
          <w:sz w:val="25"/>
        </w:rPr>
        <w:t>Cyber Security Framework – 3.3.13 Electronic Banking Services.</w:t>
      </w:r>
      <w:hyperlink r:id="rId259">
        <w:r>
          <w:rPr>
            <w:sz w:val="25"/>
          </w:rPr>
          <w:t xml:space="preserve"> </w:t>
        </w:r>
      </w:hyperlink>
      <w:hyperlink r:id="rId260">
        <w:r>
          <w:rPr>
            <w:color w:val="0563C1"/>
            <w:sz w:val="25"/>
            <w:u w:val="single" w:color="0563C1"/>
          </w:rPr>
          <w:t>https://rulebook.sama.gov.sa/en/3313</w:t>
        </w:r>
      </w:hyperlink>
      <w:hyperlink r:id="rId261">
        <w:r>
          <w:rPr>
            <w:color w:val="0563C1"/>
            <w:sz w:val="25"/>
            <w:u w:val="single" w:color="0563C1"/>
          </w:rPr>
          <w:t>-</w:t>
        </w:r>
      </w:hyperlink>
      <w:hyperlink r:id="rId262">
        <w:r>
          <w:rPr>
            <w:color w:val="0563C1"/>
            <w:sz w:val="25"/>
            <w:u w:val="single" w:color="0563C1"/>
          </w:rPr>
          <w:t>electronic</w:t>
        </w:r>
      </w:hyperlink>
      <w:hyperlink r:id="rId263">
        <w:r>
          <w:rPr>
            <w:color w:val="0563C1"/>
            <w:sz w:val="25"/>
            <w:u w:val="single" w:color="0563C1"/>
          </w:rPr>
          <w:t>-</w:t>
        </w:r>
      </w:hyperlink>
      <w:hyperlink r:id="rId264">
        <w:r>
          <w:rPr>
            <w:color w:val="0563C1"/>
            <w:sz w:val="25"/>
            <w:u w:val="single" w:color="0563C1"/>
          </w:rPr>
          <w:t>banking</w:t>
        </w:r>
      </w:hyperlink>
      <w:hyperlink r:id="rId265">
        <w:r>
          <w:rPr>
            <w:color w:val="0563C1"/>
            <w:sz w:val="25"/>
            <w:u w:val="single" w:color="0563C1"/>
          </w:rPr>
          <w:t>-</w:t>
        </w:r>
      </w:hyperlink>
      <w:hyperlink r:id="rId266">
        <w:r>
          <w:rPr>
            <w:color w:val="0563C1"/>
            <w:sz w:val="25"/>
            <w:u w:val="single" w:color="0563C1"/>
          </w:rPr>
          <w:t>services</w:t>
        </w:r>
      </w:hyperlink>
      <w:hyperlink r:id="rId267">
        <w:r>
          <w:rPr>
            <w:color w:val="0563C1"/>
            <w:sz w:val="25"/>
            <w:u w:val="single" w:color="0563C1"/>
          </w:rPr>
          <w:t>-</w:t>
        </w:r>
      </w:hyperlink>
      <w:hyperlink r:id="rId268">
        <w:r>
          <w:rPr>
            <w:color w:val="0563C1"/>
            <w:sz w:val="25"/>
            <w:u w:val="single" w:color="0563C1"/>
          </w:rPr>
          <w:t>0</w:t>
        </w:r>
      </w:hyperlink>
      <w:hyperlink r:id="rId269">
        <w:r>
          <w:rPr>
            <w:sz w:val="25"/>
          </w:rPr>
          <w:t xml:space="preserve"> </w:t>
        </w:r>
      </w:hyperlink>
      <w:r>
        <w:rPr>
          <w:sz w:val="24"/>
        </w:rPr>
        <w:t xml:space="preserve"> </w:t>
      </w:r>
    </w:p>
    <w:p w:rsidR="00F33E7A" w:rsidRDefault="0099653A">
      <w:pPr>
        <w:numPr>
          <w:ilvl w:val="0"/>
          <w:numId w:val="29"/>
        </w:numPr>
        <w:bidi w:val="0"/>
        <w:spacing w:after="4" w:line="267" w:lineRule="auto"/>
        <w:ind w:right="0" w:hanging="332"/>
        <w:jc w:val="left"/>
      </w:pPr>
      <w:r>
        <w:rPr>
          <w:b/>
          <w:sz w:val="24"/>
        </w:rPr>
        <w:t>Saudi Central Bank (SAMA).</w:t>
      </w:r>
      <w:r>
        <w:rPr>
          <w:sz w:val="24"/>
        </w:rPr>
        <w:t xml:space="preserve"> </w:t>
      </w:r>
      <w:r>
        <w:rPr>
          <w:sz w:val="25"/>
        </w:rPr>
        <w:t>Minimum Verification Controls.</w:t>
      </w:r>
      <w:r>
        <w:rPr>
          <w:sz w:val="25"/>
        </w:rPr>
        <w:t xml:space="preserve"> </w:t>
      </w:r>
      <w:hyperlink r:id="rId270">
        <w:r>
          <w:rPr>
            <w:color w:val="0563C1"/>
            <w:sz w:val="25"/>
            <w:u w:val="single" w:color="0563C1"/>
          </w:rPr>
          <w:t>https://rulebook.sama.gov.sa/en/3313</w:t>
        </w:r>
      </w:hyperlink>
      <w:hyperlink r:id="rId271">
        <w:r>
          <w:rPr>
            <w:color w:val="0563C1"/>
            <w:sz w:val="25"/>
            <w:u w:val="single" w:color="0563C1"/>
          </w:rPr>
          <w:t>-</w:t>
        </w:r>
      </w:hyperlink>
      <w:hyperlink r:id="rId272">
        <w:r>
          <w:rPr>
            <w:color w:val="0563C1"/>
            <w:sz w:val="25"/>
            <w:u w:val="single" w:color="0563C1"/>
          </w:rPr>
          <w:t>electronic</w:t>
        </w:r>
      </w:hyperlink>
      <w:hyperlink r:id="rId273">
        <w:r>
          <w:rPr>
            <w:color w:val="0563C1"/>
            <w:sz w:val="25"/>
            <w:u w:val="single" w:color="0563C1"/>
          </w:rPr>
          <w:t>-</w:t>
        </w:r>
      </w:hyperlink>
      <w:hyperlink r:id="rId274">
        <w:r>
          <w:rPr>
            <w:color w:val="0563C1"/>
            <w:sz w:val="25"/>
            <w:u w:val="single" w:color="0563C1"/>
          </w:rPr>
          <w:t>banking</w:t>
        </w:r>
      </w:hyperlink>
      <w:hyperlink r:id="rId275">
        <w:r>
          <w:rPr>
            <w:color w:val="0563C1"/>
            <w:sz w:val="25"/>
            <w:u w:val="single" w:color="0563C1"/>
          </w:rPr>
          <w:t>-</w:t>
        </w:r>
      </w:hyperlink>
      <w:hyperlink r:id="rId276">
        <w:r>
          <w:rPr>
            <w:color w:val="0563C1"/>
            <w:sz w:val="25"/>
            <w:u w:val="single" w:color="0563C1"/>
          </w:rPr>
          <w:t>services</w:t>
        </w:r>
      </w:hyperlink>
      <w:hyperlink r:id="rId277">
        <w:r>
          <w:rPr>
            <w:color w:val="0563C1"/>
            <w:sz w:val="25"/>
            <w:u w:val="single" w:color="0563C1"/>
          </w:rPr>
          <w:t>-</w:t>
        </w:r>
      </w:hyperlink>
      <w:hyperlink r:id="rId278">
        <w:r>
          <w:rPr>
            <w:color w:val="0563C1"/>
            <w:sz w:val="25"/>
            <w:u w:val="single" w:color="0563C1"/>
          </w:rPr>
          <w:t>0</w:t>
        </w:r>
      </w:hyperlink>
      <w:hyperlink r:id="rId279">
        <w:r>
          <w:rPr>
            <w:sz w:val="25"/>
          </w:rPr>
          <w:t xml:space="preserve"> </w:t>
        </w:r>
      </w:hyperlink>
      <w:r>
        <w:rPr>
          <w:sz w:val="24"/>
        </w:rPr>
        <w:t xml:space="preserve"> </w:t>
      </w:r>
    </w:p>
    <w:p w:rsidR="00F33E7A" w:rsidRDefault="0099653A">
      <w:pPr>
        <w:numPr>
          <w:ilvl w:val="0"/>
          <w:numId w:val="29"/>
        </w:numPr>
        <w:bidi w:val="0"/>
        <w:spacing w:after="0" w:line="263" w:lineRule="auto"/>
        <w:ind w:right="0" w:hanging="332"/>
        <w:jc w:val="left"/>
      </w:pPr>
      <w:r>
        <w:rPr>
          <w:b/>
          <w:sz w:val="24"/>
        </w:rPr>
        <w:t>National Institute of Standards and Technology (NIST).</w:t>
      </w:r>
      <w:r>
        <w:rPr>
          <w:sz w:val="24"/>
        </w:rPr>
        <w:t xml:space="preserve"> (2022). </w:t>
      </w:r>
      <w:r>
        <w:rPr>
          <w:sz w:val="25"/>
        </w:rPr>
        <w:t>Multi-Factor Authentication.</w:t>
      </w:r>
      <w:r>
        <w:rPr>
          <w:sz w:val="24"/>
        </w:rPr>
        <w:t xml:space="preserve"> </w:t>
      </w:r>
    </w:p>
    <w:p w:rsidR="00F33E7A" w:rsidRDefault="0099653A">
      <w:pPr>
        <w:numPr>
          <w:ilvl w:val="0"/>
          <w:numId w:val="29"/>
        </w:numPr>
        <w:bidi w:val="0"/>
        <w:spacing w:after="4" w:line="267" w:lineRule="auto"/>
        <w:ind w:right="0" w:hanging="332"/>
        <w:jc w:val="left"/>
      </w:pPr>
      <w:r>
        <w:rPr>
          <w:b/>
          <w:sz w:val="24"/>
        </w:rPr>
        <w:t>NIST.</w:t>
      </w:r>
      <w:r>
        <w:rPr>
          <w:sz w:val="24"/>
        </w:rPr>
        <w:t xml:space="preserve"> </w:t>
      </w:r>
      <w:r>
        <w:rPr>
          <w:sz w:val="24"/>
        </w:rPr>
        <w:t xml:space="preserve">(2017, updated publication available 2025). </w:t>
      </w:r>
      <w:r>
        <w:rPr>
          <w:sz w:val="25"/>
        </w:rPr>
        <w:t xml:space="preserve">Digital Identity Guidelines: Authentication and Lifecycle Management (SP 800-63B). </w:t>
      </w:r>
      <w:hyperlink r:id="rId280">
        <w:r>
          <w:rPr>
            <w:color w:val="0563C1"/>
            <w:sz w:val="25"/>
            <w:u w:val="single" w:color="0563C1"/>
          </w:rPr>
          <w:t>https://www.nist.gov/it</w:t>
        </w:r>
        <w:r>
          <w:rPr>
            <w:color w:val="0563C1"/>
            <w:sz w:val="25"/>
            <w:u w:val="single" w:color="0563C1"/>
          </w:rPr>
          <w:t>l/smallbusinesscyber/guidance</w:t>
        </w:r>
      </w:hyperlink>
      <w:hyperlink r:id="rId281">
        <w:r>
          <w:rPr>
            <w:color w:val="0563C1"/>
            <w:sz w:val="25"/>
            <w:u w:val="single" w:color="0563C1"/>
          </w:rPr>
          <w:t>-</w:t>
        </w:r>
      </w:hyperlink>
      <w:hyperlink r:id="rId282">
        <w:r>
          <w:rPr>
            <w:color w:val="0563C1"/>
            <w:sz w:val="25"/>
            <w:u w:val="single" w:color="0563C1"/>
          </w:rPr>
          <w:t>topic/multi</w:t>
        </w:r>
      </w:hyperlink>
      <w:hyperlink r:id="rId283">
        <w:r>
          <w:rPr>
            <w:color w:val="0563C1"/>
            <w:sz w:val="25"/>
            <w:u w:val="single" w:color="0563C1"/>
          </w:rPr>
          <w:t>-</w:t>
        </w:r>
      </w:hyperlink>
      <w:hyperlink r:id="rId284">
        <w:r>
          <w:rPr>
            <w:color w:val="0563C1"/>
            <w:sz w:val="25"/>
            <w:u w:val="single" w:color="0563C1"/>
          </w:rPr>
          <w:t>factor</w:t>
        </w:r>
      </w:hyperlink>
      <w:hyperlink r:id="rId285">
        <w:r>
          <w:rPr>
            <w:color w:val="0563C1"/>
            <w:sz w:val="25"/>
            <w:u w:val="single" w:color="0563C1"/>
          </w:rPr>
          <w:t>-</w:t>
        </w:r>
      </w:hyperlink>
      <w:hyperlink r:id="rId286">
        <w:r>
          <w:rPr>
            <w:color w:val="0563C1"/>
            <w:sz w:val="25"/>
            <w:u w:val="single" w:color="0563C1"/>
          </w:rPr>
          <w:t>authentication</w:t>
        </w:r>
      </w:hyperlink>
      <w:hyperlink r:id="rId287">
        <w:r>
          <w:rPr>
            <w:sz w:val="25"/>
          </w:rPr>
          <w:t xml:space="preserve"> </w:t>
        </w:r>
      </w:hyperlink>
      <w:r>
        <w:rPr>
          <w:sz w:val="24"/>
        </w:rPr>
        <w:t xml:space="preserve"> </w:t>
      </w:r>
    </w:p>
    <w:p w:rsidR="00F33E7A" w:rsidRDefault="0099653A">
      <w:pPr>
        <w:numPr>
          <w:ilvl w:val="0"/>
          <w:numId w:val="29"/>
        </w:numPr>
        <w:bidi w:val="0"/>
        <w:spacing w:after="1" w:line="263" w:lineRule="auto"/>
        <w:ind w:right="0" w:hanging="332"/>
        <w:jc w:val="left"/>
      </w:pPr>
      <w:r>
        <w:rPr>
          <w:b/>
          <w:sz w:val="24"/>
        </w:rPr>
        <w:t>Martins, C., Oliveira, T., &amp; Popovi</w:t>
      </w:r>
      <w:r>
        <w:rPr>
          <w:rFonts w:ascii="Cambria" w:eastAsia="Cambria" w:hAnsi="Cambria" w:cs="Cambria"/>
          <w:b/>
          <w:sz w:val="24"/>
        </w:rPr>
        <w:t>č</w:t>
      </w:r>
      <w:r>
        <w:rPr>
          <w:b/>
          <w:sz w:val="24"/>
        </w:rPr>
        <w:t>, A.</w:t>
      </w:r>
      <w:r>
        <w:rPr>
          <w:sz w:val="24"/>
        </w:rPr>
        <w:t xml:space="preserve"> (2014). </w:t>
      </w:r>
      <w:r>
        <w:rPr>
          <w:sz w:val="25"/>
        </w:rPr>
        <w:t>Understanding the Internet banking adoption: A unified theory of acceptance and use of technology and perceived risk application.</w:t>
      </w:r>
      <w:hyperlink r:id="rId288">
        <w:r>
          <w:rPr>
            <w:sz w:val="25"/>
          </w:rPr>
          <w:t xml:space="preserve"> </w:t>
        </w:r>
      </w:hyperlink>
      <w:hyperlink r:id="rId289">
        <w:r>
          <w:rPr>
            <w:color w:val="0563C1"/>
            <w:sz w:val="25"/>
            <w:u w:val="single" w:color="0563C1"/>
          </w:rPr>
          <w:t>https://www.sciencedirect.com/science/article/pii/S2451958822000586</w:t>
        </w:r>
      </w:hyperlink>
      <w:hyperlink r:id="rId290">
        <w:r>
          <w:rPr>
            <w:sz w:val="25"/>
          </w:rPr>
          <w:t xml:space="preserve"> </w:t>
        </w:r>
      </w:hyperlink>
      <w:r>
        <w:rPr>
          <w:sz w:val="24"/>
        </w:rPr>
        <w:t xml:space="preserve"> </w:t>
      </w:r>
    </w:p>
    <w:p w:rsidR="00F33E7A" w:rsidRDefault="0099653A">
      <w:pPr>
        <w:numPr>
          <w:ilvl w:val="0"/>
          <w:numId w:val="29"/>
        </w:numPr>
        <w:bidi w:val="0"/>
        <w:spacing w:after="1" w:line="263" w:lineRule="auto"/>
        <w:ind w:right="0" w:hanging="332"/>
        <w:jc w:val="left"/>
      </w:pPr>
      <w:r>
        <w:rPr>
          <w:b/>
          <w:sz w:val="24"/>
        </w:rPr>
        <w:t>Ly, B.</w:t>
      </w:r>
      <w:r>
        <w:rPr>
          <w:sz w:val="24"/>
        </w:rPr>
        <w:t xml:space="preserve"> (2022). </w:t>
      </w:r>
      <w:r>
        <w:rPr>
          <w:sz w:val="25"/>
        </w:rPr>
        <w:t>Internet banking adoption under Technology Acceptance Model—Evidence from Cambodian users.</w:t>
      </w:r>
      <w:r>
        <w:rPr>
          <w:sz w:val="24"/>
        </w:rPr>
        <w:t xml:space="preserve"> </w:t>
      </w:r>
    </w:p>
    <w:p w:rsidR="00F33E7A" w:rsidRDefault="0099653A">
      <w:pPr>
        <w:numPr>
          <w:ilvl w:val="0"/>
          <w:numId w:val="29"/>
        </w:numPr>
        <w:bidi w:val="0"/>
        <w:spacing w:after="0" w:line="263" w:lineRule="auto"/>
        <w:ind w:right="0" w:hanging="332"/>
        <w:jc w:val="left"/>
      </w:pPr>
      <w:r>
        <w:rPr>
          <w:b/>
          <w:sz w:val="24"/>
        </w:rPr>
        <w:t>Roy, S. K., Kesharwani, A., &amp; Singh Bisht, S.</w:t>
      </w:r>
      <w:r>
        <w:rPr>
          <w:sz w:val="24"/>
        </w:rPr>
        <w:t xml:space="preserve"> (2012). </w:t>
      </w:r>
      <w:r>
        <w:rPr>
          <w:sz w:val="25"/>
        </w:rPr>
        <w:t>The impact of trust and perceived risk on internet bankin</w:t>
      </w:r>
      <w:r>
        <w:rPr>
          <w:sz w:val="25"/>
        </w:rPr>
        <w:t>g adoption in India: An extension of technology acceptance model.</w:t>
      </w:r>
      <w:r>
        <w:rPr>
          <w:sz w:val="25"/>
        </w:rPr>
        <w:t xml:space="preserve"> </w:t>
      </w:r>
    </w:p>
    <w:p w:rsidR="00F33E7A" w:rsidRDefault="0099653A">
      <w:pPr>
        <w:bidi w:val="0"/>
        <w:spacing w:after="171" w:line="267" w:lineRule="auto"/>
        <w:ind w:left="369" w:right="0" w:firstLine="0"/>
        <w:jc w:val="left"/>
      </w:pPr>
      <w:hyperlink r:id="rId291">
        <w:r>
          <w:rPr>
            <w:color w:val="0563C1"/>
            <w:sz w:val="25"/>
            <w:u w:val="single" w:color="0563C1"/>
          </w:rPr>
          <w:t>https://www.emerald.com/ijbm/article/30/4/303/108627/The</w:t>
        </w:r>
      </w:hyperlink>
      <w:hyperlink r:id="rId292">
        <w:r>
          <w:rPr>
            <w:color w:val="0563C1"/>
            <w:sz w:val="25"/>
            <w:u w:val="single" w:color="0563C1"/>
          </w:rPr>
          <w:t>-</w:t>
        </w:r>
      </w:hyperlink>
      <w:hyperlink r:id="rId293">
        <w:r>
          <w:rPr>
            <w:color w:val="0563C1"/>
            <w:sz w:val="25"/>
            <w:u w:val="single" w:color="0563C1"/>
          </w:rPr>
          <w:t>impact</w:t>
        </w:r>
      </w:hyperlink>
      <w:hyperlink r:id="rId294">
        <w:r>
          <w:rPr>
            <w:color w:val="0563C1"/>
            <w:sz w:val="25"/>
            <w:u w:val="single" w:color="0563C1"/>
          </w:rPr>
          <w:t>-</w:t>
        </w:r>
      </w:hyperlink>
      <w:hyperlink r:id="rId295">
        <w:r>
          <w:rPr>
            <w:color w:val="0563C1"/>
            <w:sz w:val="25"/>
            <w:u w:val="single" w:color="0563C1"/>
          </w:rPr>
          <w:t>of</w:t>
        </w:r>
      </w:hyperlink>
      <w:hyperlink r:id="rId296">
        <w:r>
          <w:rPr>
            <w:color w:val="0563C1"/>
            <w:sz w:val="25"/>
            <w:u w:val="single" w:color="0563C1"/>
          </w:rPr>
          <w:t>-</w:t>
        </w:r>
      </w:hyperlink>
      <w:hyperlink r:id="rId297">
        <w:r>
          <w:rPr>
            <w:color w:val="0563C1"/>
            <w:sz w:val="25"/>
            <w:u w:val="single" w:color="0563C1"/>
          </w:rPr>
          <w:t>trust</w:t>
        </w:r>
      </w:hyperlink>
      <w:hyperlink r:id="rId298">
        <w:r>
          <w:rPr>
            <w:color w:val="0563C1"/>
            <w:sz w:val="25"/>
            <w:u w:val="single" w:color="0563C1"/>
          </w:rPr>
          <w:t>-</w:t>
        </w:r>
      </w:hyperlink>
      <w:hyperlink r:id="rId299">
        <w:r>
          <w:rPr>
            <w:color w:val="0563C1"/>
            <w:sz w:val="25"/>
            <w:u w:val="single" w:color="0563C1"/>
          </w:rPr>
          <w:t>and</w:t>
        </w:r>
      </w:hyperlink>
      <w:hyperlink r:id="rId300"/>
      <w:hyperlink r:id="rId301">
        <w:r>
          <w:rPr>
            <w:color w:val="0563C1"/>
            <w:sz w:val="25"/>
            <w:u w:val="single" w:color="0563C1"/>
          </w:rPr>
          <w:t>perceived</w:t>
        </w:r>
      </w:hyperlink>
      <w:hyperlink r:id="rId302">
        <w:r>
          <w:rPr>
            <w:color w:val="0563C1"/>
            <w:sz w:val="25"/>
            <w:u w:val="single" w:color="0563C1"/>
          </w:rPr>
          <w:t>-</w:t>
        </w:r>
      </w:hyperlink>
      <w:hyperlink r:id="rId303">
        <w:r>
          <w:rPr>
            <w:color w:val="0563C1"/>
            <w:sz w:val="25"/>
            <w:u w:val="single" w:color="0563C1"/>
          </w:rPr>
          <w:t>risk</w:t>
        </w:r>
      </w:hyperlink>
      <w:hyperlink r:id="rId304">
        <w:r>
          <w:rPr>
            <w:color w:val="0563C1"/>
            <w:sz w:val="25"/>
            <w:u w:val="single" w:color="0563C1"/>
          </w:rPr>
          <w:t>-</w:t>
        </w:r>
      </w:hyperlink>
      <w:hyperlink r:id="rId305">
        <w:r>
          <w:rPr>
            <w:color w:val="0563C1"/>
            <w:sz w:val="25"/>
            <w:u w:val="single" w:color="0563C1"/>
          </w:rPr>
          <w:t>on</w:t>
        </w:r>
      </w:hyperlink>
      <w:hyperlink r:id="rId306">
        <w:r>
          <w:rPr>
            <w:color w:val="0563C1"/>
            <w:sz w:val="25"/>
            <w:u w:val="single" w:color="0563C1"/>
          </w:rPr>
          <w:t>-</w:t>
        </w:r>
      </w:hyperlink>
      <w:hyperlink r:id="rId307">
        <w:r>
          <w:rPr>
            <w:color w:val="0563C1"/>
            <w:sz w:val="25"/>
            <w:u w:val="single" w:color="0563C1"/>
          </w:rPr>
          <w:t>internet</w:t>
        </w:r>
      </w:hyperlink>
      <w:hyperlink r:id="rId308">
        <w:r>
          <w:rPr>
            <w:sz w:val="25"/>
          </w:rPr>
          <w:t xml:space="preserve"> </w:t>
        </w:r>
      </w:hyperlink>
      <w:r>
        <w:t xml:space="preserve"> </w:t>
      </w:r>
    </w:p>
    <w:p w:rsidR="00F33E7A" w:rsidRDefault="0099653A">
      <w:pPr>
        <w:bidi w:val="0"/>
        <w:spacing w:after="158" w:line="259" w:lineRule="auto"/>
        <w:ind w:left="0" w:right="158" w:firstLine="0"/>
        <w:jc w:val="right"/>
      </w:pPr>
      <w:r>
        <w:t xml:space="preserve"> </w:t>
      </w:r>
    </w:p>
    <w:p w:rsidR="00F33E7A" w:rsidRDefault="0099653A">
      <w:pPr>
        <w:bidi w:val="0"/>
        <w:spacing w:after="156" w:line="259" w:lineRule="auto"/>
        <w:ind w:left="0" w:right="158" w:firstLine="0"/>
        <w:jc w:val="right"/>
      </w:pPr>
      <w:r>
        <w:t xml:space="preserve"> </w:t>
      </w:r>
    </w:p>
    <w:p w:rsidR="00F33E7A" w:rsidRDefault="0099653A">
      <w:pPr>
        <w:bidi w:val="0"/>
        <w:spacing w:after="156" w:line="259" w:lineRule="auto"/>
        <w:ind w:left="0" w:right="158" w:firstLine="0"/>
        <w:jc w:val="right"/>
      </w:pPr>
      <w:r>
        <w:t xml:space="preserve"> </w:t>
      </w:r>
    </w:p>
    <w:p w:rsidR="00F33E7A" w:rsidRDefault="0099653A">
      <w:pPr>
        <w:bidi w:val="0"/>
        <w:spacing w:after="0" w:line="259" w:lineRule="auto"/>
        <w:ind w:left="0" w:right="158" w:firstLine="0"/>
        <w:jc w:val="right"/>
      </w:pPr>
      <w:r>
        <w:t xml:space="preserve"> </w:t>
      </w:r>
    </w:p>
    <w:p w:rsidR="00F33E7A" w:rsidRDefault="0099653A">
      <w:pPr>
        <w:bidi w:val="0"/>
        <w:spacing w:after="108" w:line="259" w:lineRule="auto"/>
        <w:ind w:left="0" w:right="67" w:firstLine="0"/>
        <w:jc w:val="center"/>
      </w:pPr>
      <w:r>
        <w:rPr>
          <w:u w:val="single" w:color="000000"/>
        </w:rPr>
        <w:t>Abstract</w:t>
      </w:r>
      <w:r>
        <w:t xml:space="preserve">  </w:t>
      </w:r>
    </w:p>
    <w:p w:rsidR="00F33E7A" w:rsidRDefault="0099653A">
      <w:pPr>
        <w:bidi w:val="0"/>
        <w:spacing w:after="159" w:line="275" w:lineRule="auto"/>
        <w:ind w:left="42" w:right="99" w:hanging="10"/>
      </w:pPr>
      <w:r>
        <w:rPr>
          <w:sz w:val="24"/>
        </w:rPr>
        <w:t>This study aimed to analyze the role of cybersecurity in the decision to use online banking services among users of digital banking services in the Kingdom of Saudi Arabia, with a focus on the technical dimension represented by advanced encryption, two-fac</w:t>
      </w:r>
      <w:r>
        <w:rPr>
          <w:sz w:val="24"/>
        </w:rPr>
        <w:t>tor authentication, and real-time transaction monitoring, in addition to examining their relationship with both digital trust and the decision to use online banking services. The importance of the study stems from the growing expansion of digital banking t</w:t>
      </w:r>
      <w:r>
        <w:rPr>
          <w:sz w:val="24"/>
        </w:rPr>
        <w:t xml:space="preserve">ransformation and the associated cyber challenges and risks that affect customers’ perceptions of security and trust, and consequently their digital behavior (Saudi Central Bank [SAMA], 2017; Azura et al., 2025). </w:t>
      </w:r>
    </w:p>
    <w:p w:rsidR="00F33E7A" w:rsidRDefault="0099653A">
      <w:pPr>
        <w:bidi w:val="0"/>
        <w:spacing w:after="159" w:line="275" w:lineRule="auto"/>
        <w:ind w:left="42" w:right="99" w:hanging="10"/>
      </w:pPr>
      <w:r>
        <w:rPr>
          <w:sz w:val="24"/>
        </w:rPr>
        <w:t>The study adopted the descriptive-analytic</w:t>
      </w:r>
      <w:r>
        <w:rPr>
          <w:sz w:val="24"/>
        </w:rPr>
        <w:t>al approach and used an electronic questionnaire as the main data collection instrument. The questionnaire was administered to a sample of users of digital banking services in the Kingdom of Saudi Arabia and was based on a five-point Likert scale. The inst</w:t>
      </w:r>
      <w:r>
        <w:rPr>
          <w:sz w:val="24"/>
        </w:rPr>
        <w:t xml:space="preserve">rument included five dimensions: advanced encryption, two-factor authentication, real-time transaction monitoring, digital trust, and the decision to use online banking services, drawing on previous studies in technology adoption and digital trust (Davis, </w:t>
      </w:r>
      <w:r>
        <w:rPr>
          <w:sz w:val="24"/>
        </w:rPr>
        <w:t xml:space="preserve">1989; McKnight et al., 2002). </w:t>
      </w:r>
    </w:p>
    <w:p w:rsidR="00F33E7A" w:rsidRDefault="0099653A">
      <w:pPr>
        <w:bidi w:val="0"/>
        <w:spacing w:after="159" w:line="275" w:lineRule="auto"/>
        <w:ind w:left="42" w:right="99" w:hanging="10"/>
      </w:pPr>
      <w:r>
        <w:rPr>
          <w:sz w:val="24"/>
        </w:rPr>
        <w:t>The results showed that the overall mean score of the questionnaire was 4.20, with a standard deviation of 0.45, reflecting a high positive level. The advanced encryption dimension ranked first with a mean of 4.24, followed b</w:t>
      </w:r>
      <w:r>
        <w:rPr>
          <w:sz w:val="24"/>
        </w:rPr>
        <w:t xml:space="preserve">y digital trust with a mean of 4.20, and the decision to use online banking services with a mean of 4.21, all at a high level. These findings indicate a high level of respondents’ awareness of the importance of cybersecurity technical controls, as well as </w:t>
      </w:r>
      <w:r>
        <w:rPr>
          <w:sz w:val="24"/>
        </w:rPr>
        <w:t xml:space="preserve">a high level of digital trust, which supports the tendency to use and continue using electronic banking channels. This is consistent with previous studies (Yousafzai et al., 2003; Raheel, 2023). </w:t>
      </w:r>
    </w:p>
    <w:p w:rsidR="00F33E7A" w:rsidRDefault="0099653A">
      <w:pPr>
        <w:bidi w:val="0"/>
        <w:spacing w:after="159" w:line="275" w:lineRule="auto"/>
        <w:ind w:left="42" w:right="99" w:hanging="10"/>
      </w:pPr>
      <w:r>
        <w:rPr>
          <w:b/>
          <w:sz w:val="24"/>
        </w:rPr>
        <w:t>Keywords:</w:t>
      </w:r>
      <w:r>
        <w:rPr>
          <w:sz w:val="24"/>
        </w:rPr>
        <w:t xml:space="preserve"> cybersecurity, advanced encryption, two-factor aut</w:t>
      </w:r>
      <w:r>
        <w:rPr>
          <w:sz w:val="24"/>
        </w:rPr>
        <w:t xml:space="preserve">hentication, real-time transaction monitoring, digital trust, online banking services, Saudi banks.  </w:t>
      </w:r>
    </w:p>
    <w:p w:rsidR="00F33E7A" w:rsidRDefault="0099653A">
      <w:pPr>
        <w:bidi w:val="0"/>
        <w:spacing w:after="158" w:line="259" w:lineRule="auto"/>
        <w:ind w:left="57" w:right="0" w:hanging="10"/>
        <w:jc w:val="left"/>
      </w:pPr>
      <w:r>
        <w:rPr>
          <w:noProof/>
        </w:rPr>
        <w:drawing>
          <wp:anchor distT="0" distB="0" distL="114300" distR="114300" simplePos="0" relativeHeight="251660288" behindDoc="0" locked="0" layoutInCell="1" allowOverlap="0">
            <wp:simplePos x="0" y="0"/>
            <wp:positionH relativeFrom="column">
              <wp:posOffset>4144535</wp:posOffset>
            </wp:positionH>
            <wp:positionV relativeFrom="paragraph">
              <wp:posOffset>-476467</wp:posOffset>
            </wp:positionV>
            <wp:extent cx="2226945" cy="1713865"/>
            <wp:effectExtent l="0" t="0" r="0" b="0"/>
            <wp:wrapSquare wrapText="bothSides"/>
            <wp:docPr id="62909" name="Picture 62909"/>
            <wp:cNvGraphicFramePr/>
            <a:graphic xmlns:a="http://schemas.openxmlformats.org/drawingml/2006/main">
              <a:graphicData uri="http://schemas.openxmlformats.org/drawingml/2006/picture">
                <pic:pic xmlns:pic="http://schemas.openxmlformats.org/drawingml/2006/picture">
                  <pic:nvPicPr>
                    <pic:cNvPr id="62909" name="Picture 62909"/>
                    <pic:cNvPicPr/>
                  </pic:nvPicPr>
                  <pic:blipFill>
                    <a:blip r:embed="rId309"/>
                    <a:stretch>
                      <a:fillRect/>
                    </a:stretch>
                  </pic:blipFill>
                  <pic:spPr>
                    <a:xfrm>
                      <a:off x="0" y="0"/>
                      <a:ext cx="2226945" cy="1713865"/>
                    </a:xfrm>
                    <a:prstGeom prst="rect">
                      <a:avLst/>
                    </a:prstGeom>
                  </pic:spPr>
                </pic:pic>
              </a:graphicData>
            </a:graphic>
          </wp:anchor>
        </w:drawing>
      </w:r>
      <w:r>
        <w:rPr>
          <w:b/>
        </w:rPr>
        <w:t xml:space="preserve">Midocean University </w:t>
      </w:r>
    </w:p>
    <w:p w:rsidR="00F33E7A" w:rsidRDefault="0099653A">
      <w:pPr>
        <w:bidi w:val="0"/>
        <w:spacing w:after="158" w:line="259" w:lineRule="auto"/>
        <w:ind w:left="57" w:right="0" w:hanging="10"/>
        <w:jc w:val="left"/>
      </w:pPr>
      <w:r>
        <w:rPr>
          <w:b/>
        </w:rPr>
        <w:t xml:space="preserve">College of Management </w:t>
      </w:r>
    </w:p>
    <w:p w:rsidR="00F33E7A" w:rsidRDefault="0099653A">
      <w:pPr>
        <w:bidi w:val="0"/>
        <w:spacing w:after="110" w:line="259" w:lineRule="auto"/>
        <w:ind w:left="57" w:right="0" w:hanging="10"/>
        <w:jc w:val="left"/>
      </w:pPr>
      <w:r>
        <w:rPr>
          <w:b/>
        </w:rPr>
        <w:t xml:space="preserve">Department of  Financial Technology </w:t>
      </w:r>
    </w:p>
    <w:p w:rsidR="00F33E7A" w:rsidRDefault="0099653A">
      <w:pPr>
        <w:bidi w:val="0"/>
        <w:spacing w:after="234" w:line="259" w:lineRule="auto"/>
        <w:ind w:left="47" w:right="0" w:firstLine="0"/>
        <w:jc w:val="left"/>
      </w:pPr>
      <w:r>
        <w:rPr>
          <w:sz w:val="24"/>
        </w:rPr>
        <w:t xml:space="preserve"> </w:t>
      </w:r>
    </w:p>
    <w:p w:rsidR="00F33E7A" w:rsidRDefault="0099653A">
      <w:pPr>
        <w:bidi w:val="0"/>
        <w:spacing w:after="356" w:line="259" w:lineRule="auto"/>
        <w:ind w:left="48" w:right="239" w:hanging="10"/>
        <w:jc w:val="center"/>
      </w:pPr>
      <w:r>
        <w:rPr>
          <w:b/>
        </w:rPr>
        <w:t xml:space="preserve"> Research Title</w:t>
      </w:r>
    </w:p>
    <w:p w:rsidR="00F33E7A" w:rsidRDefault="0099653A">
      <w:pPr>
        <w:bidi w:val="0"/>
        <w:spacing w:after="192" w:line="259" w:lineRule="auto"/>
        <w:ind w:left="0" w:right="337" w:firstLine="0"/>
        <w:jc w:val="center"/>
      </w:pPr>
      <w:r>
        <w:t xml:space="preserve"> </w:t>
      </w:r>
    </w:p>
    <w:p w:rsidR="00F33E7A" w:rsidRDefault="0099653A">
      <w:pPr>
        <w:bidi w:val="0"/>
        <w:spacing w:after="53" w:line="359" w:lineRule="auto"/>
        <w:ind w:left="48" w:right="13" w:hanging="10"/>
        <w:jc w:val="center"/>
      </w:pPr>
      <w:r>
        <w:rPr>
          <w:b/>
        </w:rPr>
        <w:t>Cybersecurity and Its Role in the Decision to Use Online Banking Services:  A Field Study on Users of Digital Banking Services</w:t>
      </w:r>
    </w:p>
    <w:p w:rsidR="00F33E7A" w:rsidRDefault="0099653A">
      <w:pPr>
        <w:bidi w:val="0"/>
        <w:spacing w:after="381" w:line="259" w:lineRule="auto"/>
        <w:ind w:left="0" w:right="222" w:firstLine="0"/>
        <w:jc w:val="center"/>
      </w:pPr>
      <w:r>
        <w:rPr>
          <w:rFonts w:ascii="Times New Roman" w:eastAsia="Times New Roman" w:hAnsi="Times New Roman" w:cs="Times New Roman"/>
          <w:sz w:val="24"/>
        </w:rPr>
        <w:t xml:space="preserve"> </w:t>
      </w:r>
    </w:p>
    <w:p w:rsidR="00F33E7A" w:rsidRDefault="0099653A">
      <w:pPr>
        <w:bidi w:val="0"/>
        <w:spacing w:after="156" w:line="359" w:lineRule="auto"/>
        <w:ind w:left="3299" w:right="3529" w:hanging="10"/>
        <w:jc w:val="center"/>
      </w:pPr>
      <w:r>
        <w:t xml:space="preserve"> </w:t>
      </w:r>
      <w:r>
        <w:rPr>
          <w:b/>
        </w:rPr>
        <w:t xml:space="preserve">Prepared by: </w:t>
      </w:r>
      <w:r>
        <w:t xml:space="preserve"> Shorouq Al-Mutairi</w:t>
      </w:r>
    </w:p>
    <w:p w:rsidR="00F33E7A" w:rsidRDefault="0099653A">
      <w:pPr>
        <w:bidi w:val="0"/>
        <w:spacing w:after="194" w:line="259" w:lineRule="auto"/>
        <w:ind w:left="48" w:right="275" w:hanging="10"/>
        <w:jc w:val="center"/>
      </w:pPr>
      <w:r>
        <w:t xml:space="preserve"> </w:t>
      </w:r>
      <w:r>
        <w:rPr>
          <w:b/>
        </w:rPr>
        <w:t>Supervised by:</w:t>
      </w:r>
    </w:p>
    <w:p w:rsidR="00F33E7A" w:rsidRDefault="0099653A">
      <w:pPr>
        <w:bidi w:val="0"/>
        <w:spacing w:after="156" w:line="359" w:lineRule="auto"/>
        <w:ind w:left="2925" w:right="3157" w:hanging="10"/>
        <w:jc w:val="center"/>
      </w:pPr>
      <w:r>
        <w:t xml:space="preserve"> Dr. Al-Faisal Abdulhamid </w:t>
      </w:r>
      <w:r>
        <w:t xml:space="preserve"> </w:t>
      </w:r>
      <w:r>
        <w:t>Dr. Fayez Jarad</w:t>
      </w:r>
    </w:p>
    <w:p w:rsidR="00F33E7A" w:rsidRDefault="0099653A">
      <w:pPr>
        <w:bidi w:val="0"/>
        <w:spacing w:after="353" w:line="259" w:lineRule="auto"/>
        <w:ind w:left="0" w:right="246" w:firstLine="0"/>
        <w:jc w:val="center"/>
      </w:pPr>
      <w:r>
        <w:t xml:space="preserve"> </w:t>
      </w:r>
    </w:p>
    <w:p w:rsidR="00F33E7A" w:rsidRDefault="0099653A">
      <w:pPr>
        <w:bidi w:val="0"/>
        <w:spacing w:after="194" w:line="259" w:lineRule="auto"/>
        <w:ind w:left="48" w:right="278" w:hanging="10"/>
        <w:jc w:val="center"/>
      </w:pPr>
      <w:r>
        <w:t xml:space="preserve"> </w:t>
      </w:r>
      <w:r>
        <w:rPr>
          <w:b/>
        </w:rPr>
        <w:t>Academic Year:</w:t>
      </w:r>
    </w:p>
    <w:p w:rsidR="00F33E7A" w:rsidRDefault="0099653A">
      <w:pPr>
        <w:bidi w:val="0"/>
        <w:spacing w:after="0" w:line="259" w:lineRule="auto"/>
        <w:ind w:left="0" w:right="641" w:firstLine="0"/>
        <w:jc w:val="center"/>
      </w:pPr>
      <w:r>
        <w:t xml:space="preserve"> </w:t>
      </w:r>
      <w:r>
        <w:t xml:space="preserve">2026- </w:t>
      </w:r>
      <w:r>
        <w:t>2025</w:t>
      </w:r>
    </w:p>
    <w:sectPr w:rsidR="00F33E7A">
      <w:footerReference w:type="even" r:id="rId310"/>
      <w:footerReference w:type="default" r:id="rId311"/>
      <w:footerReference w:type="first" r:id="rId312"/>
      <w:pgSz w:w="12240" w:h="15840"/>
      <w:pgMar w:top="1439" w:right="1325" w:bottom="1648" w:left="1393" w:header="720" w:footer="720" w:gutter="0"/>
      <w:cols w:space="720"/>
      <w:titlePg/>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99653A">
      <w:pPr>
        <w:spacing w:after="0" w:line="240" w:lineRule="auto"/>
      </w:pPr>
      <w:r>
        <w:separator/>
      </w:r>
    </w:p>
  </w:endnote>
  <w:endnote w:type="continuationSeparator" w:id="0">
    <w:p w:rsidR="00000000" w:rsidRDefault="009965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00000000" w:usb2="00000000" w:usb3="00000000" w:csb0="00000041"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notTrueType/>
    <w:pitch w:val="default"/>
  </w:font>
  <w:font w:name="Cambria Math">
    <w:panose1 w:val="02040503050406030204"/>
    <w:charset w:val="01"/>
    <w:family w:val="roman"/>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3E7A" w:rsidRDefault="0099653A">
    <w:pPr>
      <w:bidi w:val="0"/>
      <w:spacing w:after="0" w:line="259" w:lineRule="auto"/>
      <w:ind w:left="0" w:right="204" w:firstLine="0"/>
      <w:jc w:val="center"/>
    </w:pPr>
    <w:r>
      <w:rPr>
        <w:b/>
      </w:rPr>
      <w:t xml:space="preserve"> </w:t>
    </w:r>
    <w:r>
      <w:fldChar w:fldCharType="begin"/>
    </w:r>
    <w:r>
      <w:instrText xml:space="preserve"> PAGE   \* MERGEFORMAT </w:instrText>
    </w:r>
    <w:r>
      <w:fldChar w:fldCharType="separate"/>
    </w:r>
    <w:r>
      <w:rPr>
        <w:b/>
      </w:rPr>
      <w:t>2</w:t>
    </w:r>
    <w:r>
      <w:rPr>
        <w:b/>
      </w:rPr>
      <w:fldChar w:fldCharType="end"/>
    </w:r>
  </w:p>
  <w:p w:rsidR="00F33E7A" w:rsidRDefault="0099653A">
    <w:pPr>
      <w:bidi w:val="0"/>
      <w:spacing w:after="0" w:line="259" w:lineRule="auto"/>
      <w:ind w:left="0" w:right="158" w:firstLine="0"/>
      <w:jc w:val="righ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3E7A" w:rsidRDefault="0099653A">
    <w:pPr>
      <w:bidi w:val="0"/>
      <w:spacing w:after="0" w:line="259" w:lineRule="auto"/>
      <w:ind w:left="0" w:right="204" w:firstLine="0"/>
      <w:jc w:val="center"/>
    </w:pPr>
    <w:r>
      <w:rPr>
        <w:b/>
      </w:rPr>
      <w:t xml:space="preserve"> </w:t>
    </w:r>
    <w:r>
      <w:fldChar w:fldCharType="begin"/>
    </w:r>
    <w:r>
      <w:instrText xml:space="preserve"> PAGE   \* MERGEFORMAT </w:instrText>
    </w:r>
    <w:r>
      <w:fldChar w:fldCharType="separate"/>
    </w:r>
    <w:r>
      <w:rPr>
        <w:b/>
      </w:rPr>
      <w:t>2</w:t>
    </w:r>
    <w:r>
      <w:rPr>
        <w:b/>
      </w:rPr>
      <w:fldChar w:fldCharType="end"/>
    </w:r>
  </w:p>
  <w:p w:rsidR="00F33E7A" w:rsidRDefault="0099653A">
    <w:pPr>
      <w:bidi w:val="0"/>
      <w:spacing w:after="0" w:line="259" w:lineRule="auto"/>
      <w:ind w:left="0" w:right="158" w:firstLine="0"/>
      <w:jc w:val="righ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3E7A" w:rsidRDefault="00F33E7A">
    <w:pPr>
      <w:bidi w:val="0"/>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99653A">
      <w:pPr>
        <w:spacing w:after="0" w:line="240" w:lineRule="auto"/>
      </w:pPr>
      <w:r>
        <w:separator/>
      </w:r>
    </w:p>
  </w:footnote>
  <w:footnote w:type="continuationSeparator" w:id="0">
    <w:p w:rsidR="00000000" w:rsidRDefault="009965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35ABE"/>
    <w:multiLevelType w:val="hybridMultilevel"/>
    <w:tmpl w:val="DEC01D36"/>
    <w:lvl w:ilvl="0" w:tplc="E166C4D2">
      <w:start w:val="1"/>
      <w:numFmt w:val="bullet"/>
      <w:lvlText w:val="▪"/>
      <w:lvlJc w:val="left"/>
      <w:pPr>
        <w:ind w:left="360"/>
      </w:pPr>
      <w:rPr>
        <w:rFonts w:ascii="Wingdings" w:eastAsia="Wingdings" w:hAnsi="Wingdings" w:cs="Wingdings"/>
        <w:b w:val="0"/>
        <w:i w:val="0"/>
        <w:strike w:val="0"/>
        <w:dstrike w:val="0"/>
        <w:color w:val="000000"/>
        <w:sz w:val="37"/>
        <w:szCs w:val="37"/>
        <w:u w:val="none" w:color="000000"/>
        <w:bdr w:val="none" w:sz="0" w:space="0" w:color="auto"/>
        <w:shd w:val="clear" w:color="auto" w:fill="auto"/>
        <w:vertAlign w:val="subscript"/>
      </w:rPr>
    </w:lvl>
    <w:lvl w:ilvl="1" w:tplc="37005762">
      <w:start w:val="1"/>
      <w:numFmt w:val="bullet"/>
      <w:lvlText w:val="o"/>
      <w:lvlJc w:val="left"/>
      <w:pPr>
        <w:ind w:left="1442"/>
      </w:pPr>
      <w:rPr>
        <w:rFonts w:ascii="Wingdings" w:eastAsia="Wingdings" w:hAnsi="Wingdings" w:cs="Wingdings"/>
        <w:b w:val="0"/>
        <w:i w:val="0"/>
        <w:strike w:val="0"/>
        <w:dstrike w:val="0"/>
        <w:color w:val="000000"/>
        <w:sz w:val="37"/>
        <w:szCs w:val="37"/>
        <w:u w:val="none" w:color="000000"/>
        <w:bdr w:val="none" w:sz="0" w:space="0" w:color="auto"/>
        <w:shd w:val="clear" w:color="auto" w:fill="auto"/>
        <w:vertAlign w:val="subscript"/>
      </w:rPr>
    </w:lvl>
    <w:lvl w:ilvl="2" w:tplc="B81EE278">
      <w:start w:val="1"/>
      <w:numFmt w:val="bullet"/>
      <w:lvlText w:val="▪"/>
      <w:lvlJc w:val="left"/>
      <w:pPr>
        <w:ind w:left="2162"/>
      </w:pPr>
      <w:rPr>
        <w:rFonts w:ascii="Wingdings" w:eastAsia="Wingdings" w:hAnsi="Wingdings" w:cs="Wingdings"/>
        <w:b w:val="0"/>
        <w:i w:val="0"/>
        <w:strike w:val="0"/>
        <w:dstrike w:val="0"/>
        <w:color w:val="000000"/>
        <w:sz w:val="37"/>
        <w:szCs w:val="37"/>
        <w:u w:val="none" w:color="000000"/>
        <w:bdr w:val="none" w:sz="0" w:space="0" w:color="auto"/>
        <w:shd w:val="clear" w:color="auto" w:fill="auto"/>
        <w:vertAlign w:val="subscript"/>
      </w:rPr>
    </w:lvl>
    <w:lvl w:ilvl="3" w:tplc="BB568222">
      <w:start w:val="1"/>
      <w:numFmt w:val="bullet"/>
      <w:lvlText w:val="•"/>
      <w:lvlJc w:val="left"/>
      <w:pPr>
        <w:ind w:left="2882"/>
      </w:pPr>
      <w:rPr>
        <w:rFonts w:ascii="Wingdings" w:eastAsia="Wingdings" w:hAnsi="Wingdings" w:cs="Wingdings"/>
        <w:b w:val="0"/>
        <w:i w:val="0"/>
        <w:strike w:val="0"/>
        <w:dstrike w:val="0"/>
        <w:color w:val="000000"/>
        <w:sz w:val="37"/>
        <w:szCs w:val="37"/>
        <w:u w:val="none" w:color="000000"/>
        <w:bdr w:val="none" w:sz="0" w:space="0" w:color="auto"/>
        <w:shd w:val="clear" w:color="auto" w:fill="auto"/>
        <w:vertAlign w:val="subscript"/>
      </w:rPr>
    </w:lvl>
    <w:lvl w:ilvl="4" w:tplc="F3E0671A">
      <w:start w:val="1"/>
      <w:numFmt w:val="bullet"/>
      <w:lvlText w:val="o"/>
      <w:lvlJc w:val="left"/>
      <w:pPr>
        <w:ind w:left="3602"/>
      </w:pPr>
      <w:rPr>
        <w:rFonts w:ascii="Wingdings" w:eastAsia="Wingdings" w:hAnsi="Wingdings" w:cs="Wingdings"/>
        <w:b w:val="0"/>
        <w:i w:val="0"/>
        <w:strike w:val="0"/>
        <w:dstrike w:val="0"/>
        <w:color w:val="000000"/>
        <w:sz w:val="37"/>
        <w:szCs w:val="37"/>
        <w:u w:val="none" w:color="000000"/>
        <w:bdr w:val="none" w:sz="0" w:space="0" w:color="auto"/>
        <w:shd w:val="clear" w:color="auto" w:fill="auto"/>
        <w:vertAlign w:val="subscript"/>
      </w:rPr>
    </w:lvl>
    <w:lvl w:ilvl="5" w:tplc="EAEC28B0">
      <w:start w:val="1"/>
      <w:numFmt w:val="bullet"/>
      <w:lvlText w:val="▪"/>
      <w:lvlJc w:val="left"/>
      <w:pPr>
        <w:ind w:left="4322"/>
      </w:pPr>
      <w:rPr>
        <w:rFonts w:ascii="Wingdings" w:eastAsia="Wingdings" w:hAnsi="Wingdings" w:cs="Wingdings"/>
        <w:b w:val="0"/>
        <w:i w:val="0"/>
        <w:strike w:val="0"/>
        <w:dstrike w:val="0"/>
        <w:color w:val="000000"/>
        <w:sz w:val="37"/>
        <w:szCs w:val="37"/>
        <w:u w:val="none" w:color="000000"/>
        <w:bdr w:val="none" w:sz="0" w:space="0" w:color="auto"/>
        <w:shd w:val="clear" w:color="auto" w:fill="auto"/>
        <w:vertAlign w:val="subscript"/>
      </w:rPr>
    </w:lvl>
    <w:lvl w:ilvl="6" w:tplc="423678D4">
      <w:start w:val="1"/>
      <w:numFmt w:val="bullet"/>
      <w:lvlText w:val="•"/>
      <w:lvlJc w:val="left"/>
      <w:pPr>
        <w:ind w:left="5042"/>
      </w:pPr>
      <w:rPr>
        <w:rFonts w:ascii="Wingdings" w:eastAsia="Wingdings" w:hAnsi="Wingdings" w:cs="Wingdings"/>
        <w:b w:val="0"/>
        <w:i w:val="0"/>
        <w:strike w:val="0"/>
        <w:dstrike w:val="0"/>
        <w:color w:val="000000"/>
        <w:sz w:val="37"/>
        <w:szCs w:val="37"/>
        <w:u w:val="none" w:color="000000"/>
        <w:bdr w:val="none" w:sz="0" w:space="0" w:color="auto"/>
        <w:shd w:val="clear" w:color="auto" w:fill="auto"/>
        <w:vertAlign w:val="subscript"/>
      </w:rPr>
    </w:lvl>
    <w:lvl w:ilvl="7" w:tplc="C4F694F2">
      <w:start w:val="1"/>
      <w:numFmt w:val="bullet"/>
      <w:lvlText w:val="o"/>
      <w:lvlJc w:val="left"/>
      <w:pPr>
        <w:ind w:left="5762"/>
      </w:pPr>
      <w:rPr>
        <w:rFonts w:ascii="Wingdings" w:eastAsia="Wingdings" w:hAnsi="Wingdings" w:cs="Wingdings"/>
        <w:b w:val="0"/>
        <w:i w:val="0"/>
        <w:strike w:val="0"/>
        <w:dstrike w:val="0"/>
        <w:color w:val="000000"/>
        <w:sz w:val="37"/>
        <w:szCs w:val="37"/>
        <w:u w:val="none" w:color="000000"/>
        <w:bdr w:val="none" w:sz="0" w:space="0" w:color="auto"/>
        <w:shd w:val="clear" w:color="auto" w:fill="auto"/>
        <w:vertAlign w:val="subscript"/>
      </w:rPr>
    </w:lvl>
    <w:lvl w:ilvl="8" w:tplc="9F6CA328">
      <w:start w:val="1"/>
      <w:numFmt w:val="bullet"/>
      <w:lvlText w:val="▪"/>
      <w:lvlJc w:val="left"/>
      <w:pPr>
        <w:ind w:left="6482"/>
      </w:pPr>
      <w:rPr>
        <w:rFonts w:ascii="Wingdings" w:eastAsia="Wingdings" w:hAnsi="Wingdings" w:cs="Wingdings"/>
        <w:b w:val="0"/>
        <w:i w:val="0"/>
        <w:strike w:val="0"/>
        <w:dstrike w:val="0"/>
        <w:color w:val="000000"/>
        <w:sz w:val="37"/>
        <w:szCs w:val="37"/>
        <w:u w:val="none" w:color="000000"/>
        <w:bdr w:val="none" w:sz="0" w:space="0" w:color="auto"/>
        <w:shd w:val="clear" w:color="auto" w:fill="auto"/>
        <w:vertAlign w:val="subscript"/>
      </w:rPr>
    </w:lvl>
  </w:abstractNum>
  <w:abstractNum w:abstractNumId="1" w15:restartNumberingAfterBreak="0">
    <w:nsid w:val="0CF6690A"/>
    <w:multiLevelType w:val="hybridMultilevel"/>
    <w:tmpl w:val="C94CEEE8"/>
    <w:lvl w:ilvl="0" w:tplc="E0C697C4">
      <w:start w:val="25"/>
      <w:numFmt w:val="decimal"/>
      <w:lvlText w:val="%1"/>
      <w:lvlJc w:val="left"/>
      <w:pPr>
        <w:ind w:left="288"/>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1" w:tplc="BE3C764E">
      <w:start w:val="1"/>
      <w:numFmt w:val="lowerLetter"/>
      <w:lvlText w:val="%2"/>
      <w:lvlJc w:val="left"/>
      <w:pPr>
        <w:ind w:left="1193"/>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2" w:tplc="0D5E3B10">
      <w:start w:val="1"/>
      <w:numFmt w:val="lowerRoman"/>
      <w:lvlText w:val="%3"/>
      <w:lvlJc w:val="left"/>
      <w:pPr>
        <w:ind w:left="1913"/>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3" w:tplc="3032707A">
      <w:start w:val="1"/>
      <w:numFmt w:val="decimal"/>
      <w:lvlText w:val="%4"/>
      <w:lvlJc w:val="left"/>
      <w:pPr>
        <w:ind w:left="2633"/>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4" w:tplc="50DA0E60">
      <w:start w:val="1"/>
      <w:numFmt w:val="lowerLetter"/>
      <w:lvlText w:val="%5"/>
      <w:lvlJc w:val="left"/>
      <w:pPr>
        <w:ind w:left="3353"/>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5" w:tplc="C1F202EA">
      <w:start w:val="1"/>
      <w:numFmt w:val="lowerRoman"/>
      <w:lvlText w:val="%6"/>
      <w:lvlJc w:val="left"/>
      <w:pPr>
        <w:ind w:left="4073"/>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6" w:tplc="4B72A4EC">
      <w:start w:val="1"/>
      <w:numFmt w:val="decimal"/>
      <w:lvlText w:val="%7"/>
      <w:lvlJc w:val="left"/>
      <w:pPr>
        <w:ind w:left="4793"/>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7" w:tplc="95069A48">
      <w:start w:val="1"/>
      <w:numFmt w:val="lowerLetter"/>
      <w:lvlText w:val="%8"/>
      <w:lvlJc w:val="left"/>
      <w:pPr>
        <w:ind w:left="5513"/>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8" w:tplc="57BC59FA">
      <w:start w:val="1"/>
      <w:numFmt w:val="lowerRoman"/>
      <w:lvlText w:val="%9"/>
      <w:lvlJc w:val="left"/>
      <w:pPr>
        <w:ind w:left="6233"/>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DA6325A"/>
    <w:multiLevelType w:val="hybridMultilevel"/>
    <w:tmpl w:val="E61443E2"/>
    <w:lvl w:ilvl="0" w:tplc="88E2C4E8">
      <w:start w:val="1"/>
      <w:numFmt w:val="decimal"/>
      <w:lvlText w:val="%1."/>
      <w:lvlJc w:val="left"/>
      <w:pPr>
        <w:ind w:left="833"/>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1" w:tplc="9B662826">
      <w:start w:val="1"/>
      <w:numFmt w:val="lowerLetter"/>
      <w:lvlText w:val="%2"/>
      <w:lvlJc w:val="left"/>
      <w:pPr>
        <w:ind w:left="144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2" w:tplc="86E6BA0E">
      <w:start w:val="1"/>
      <w:numFmt w:val="lowerRoman"/>
      <w:lvlText w:val="%3"/>
      <w:lvlJc w:val="left"/>
      <w:pPr>
        <w:ind w:left="216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3" w:tplc="25161A24">
      <w:start w:val="1"/>
      <w:numFmt w:val="decimal"/>
      <w:lvlText w:val="%4"/>
      <w:lvlJc w:val="left"/>
      <w:pPr>
        <w:ind w:left="288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4" w:tplc="4F168052">
      <w:start w:val="1"/>
      <w:numFmt w:val="lowerLetter"/>
      <w:lvlText w:val="%5"/>
      <w:lvlJc w:val="left"/>
      <w:pPr>
        <w:ind w:left="360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5" w:tplc="46C8C5BC">
      <w:start w:val="1"/>
      <w:numFmt w:val="lowerRoman"/>
      <w:lvlText w:val="%6"/>
      <w:lvlJc w:val="left"/>
      <w:pPr>
        <w:ind w:left="432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6" w:tplc="5406C43C">
      <w:start w:val="1"/>
      <w:numFmt w:val="decimal"/>
      <w:lvlText w:val="%7"/>
      <w:lvlJc w:val="left"/>
      <w:pPr>
        <w:ind w:left="504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7" w:tplc="E9D89C16">
      <w:start w:val="1"/>
      <w:numFmt w:val="lowerLetter"/>
      <w:lvlText w:val="%8"/>
      <w:lvlJc w:val="left"/>
      <w:pPr>
        <w:ind w:left="576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8" w:tplc="613A73B2">
      <w:start w:val="1"/>
      <w:numFmt w:val="lowerRoman"/>
      <w:lvlText w:val="%9"/>
      <w:lvlJc w:val="left"/>
      <w:pPr>
        <w:ind w:left="648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20AF1B99"/>
    <w:multiLevelType w:val="multilevel"/>
    <w:tmpl w:val="FFEC9072"/>
    <w:lvl w:ilvl="0">
      <w:start w:val="2"/>
      <w:numFmt w:val="decimal"/>
      <w:lvlText w:val="%1"/>
      <w:lvlJc w:val="left"/>
      <w:pPr>
        <w:ind w:left="360"/>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41"/>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2">
      <w:start w:val="5"/>
      <w:numFmt w:val="decimal"/>
      <w:lvlText w:val="%1.%2.%3"/>
      <w:lvlJc w:val="left"/>
      <w:pPr>
        <w:ind w:left="1121"/>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3">
      <w:start w:val="3"/>
      <w:numFmt w:val="decimal"/>
      <w:lvlRestart w:val="0"/>
      <w:lvlText w:val="%1.%2.%3.%4"/>
      <w:lvlJc w:val="left"/>
      <w:pPr>
        <w:ind w:left="1674"/>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222"/>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942"/>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662"/>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382"/>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102"/>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4255DF2"/>
    <w:multiLevelType w:val="multilevel"/>
    <w:tmpl w:val="CE4E26CC"/>
    <w:lvl w:ilvl="0">
      <w:start w:val="2"/>
      <w:numFmt w:val="decimal"/>
      <w:lvlText w:val="%1"/>
      <w:lvlJc w:val="left"/>
      <w:pPr>
        <w:ind w:left="360"/>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41"/>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2">
      <w:start w:val="3"/>
      <w:numFmt w:val="decimal"/>
      <w:lvlText w:val="%1.%2.%3"/>
      <w:lvlJc w:val="left"/>
      <w:pPr>
        <w:ind w:left="1121"/>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3">
      <w:start w:val="1"/>
      <w:numFmt w:val="decimal"/>
      <w:lvlRestart w:val="0"/>
      <w:lvlText w:val="%1.%2.%3.%4"/>
      <w:lvlJc w:val="left"/>
      <w:pPr>
        <w:ind w:left="1814"/>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222"/>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942"/>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662"/>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382"/>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102"/>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74E14D5"/>
    <w:multiLevelType w:val="multilevel"/>
    <w:tmpl w:val="CE8EAC7A"/>
    <w:lvl w:ilvl="0">
      <w:start w:val="2"/>
      <w:numFmt w:val="decimal"/>
      <w:lvlText w:val="%1"/>
      <w:lvlJc w:val="left"/>
      <w:pPr>
        <w:ind w:left="360"/>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41"/>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2">
      <w:start w:val="7"/>
      <w:numFmt w:val="decimal"/>
      <w:lvlText w:val="%1.%2.%3"/>
      <w:lvlJc w:val="left"/>
      <w:pPr>
        <w:ind w:left="1122"/>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3">
      <w:start w:val="1"/>
      <w:numFmt w:val="decimal"/>
      <w:lvlRestart w:val="0"/>
      <w:lvlText w:val="%1.%2.%3.%4"/>
      <w:lvlJc w:val="left"/>
      <w:pPr>
        <w:ind w:left="1746"/>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223"/>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943"/>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663"/>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383"/>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103"/>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84D4CAD"/>
    <w:multiLevelType w:val="multilevel"/>
    <w:tmpl w:val="9EA21FE4"/>
    <w:lvl w:ilvl="0">
      <w:start w:val="2"/>
      <w:numFmt w:val="decimal"/>
      <w:lvlText w:val="%1"/>
      <w:lvlJc w:val="left"/>
      <w:pPr>
        <w:ind w:left="360"/>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695"/>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1248"/>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749"/>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469"/>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189"/>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09"/>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29"/>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349"/>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29CF188C"/>
    <w:multiLevelType w:val="hybridMultilevel"/>
    <w:tmpl w:val="C6CAE48E"/>
    <w:lvl w:ilvl="0" w:tplc="BACA4880">
      <w:start w:val="1"/>
      <w:numFmt w:val="bullet"/>
      <w:lvlText w:val="▪"/>
      <w:lvlJc w:val="left"/>
      <w:pPr>
        <w:ind w:left="641"/>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1" w:tplc="C3E0E76A">
      <w:start w:val="1"/>
      <w:numFmt w:val="bullet"/>
      <w:lvlText w:val="o"/>
      <w:lvlJc w:val="left"/>
      <w:pPr>
        <w:ind w:left="1440"/>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2" w:tplc="4AF87164">
      <w:start w:val="1"/>
      <w:numFmt w:val="bullet"/>
      <w:lvlText w:val="▪"/>
      <w:lvlJc w:val="left"/>
      <w:pPr>
        <w:ind w:left="2160"/>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3" w:tplc="AD8C7534">
      <w:start w:val="1"/>
      <w:numFmt w:val="bullet"/>
      <w:lvlText w:val="•"/>
      <w:lvlJc w:val="left"/>
      <w:pPr>
        <w:ind w:left="2880"/>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4" w:tplc="C8ACF3FE">
      <w:start w:val="1"/>
      <w:numFmt w:val="bullet"/>
      <w:lvlText w:val="o"/>
      <w:lvlJc w:val="left"/>
      <w:pPr>
        <w:ind w:left="3600"/>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5" w:tplc="E370CECE">
      <w:start w:val="1"/>
      <w:numFmt w:val="bullet"/>
      <w:lvlText w:val="▪"/>
      <w:lvlJc w:val="left"/>
      <w:pPr>
        <w:ind w:left="4320"/>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6" w:tplc="44D043BE">
      <w:start w:val="1"/>
      <w:numFmt w:val="bullet"/>
      <w:lvlText w:val="•"/>
      <w:lvlJc w:val="left"/>
      <w:pPr>
        <w:ind w:left="5040"/>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7" w:tplc="6430F158">
      <w:start w:val="1"/>
      <w:numFmt w:val="bullet"/>
      <w:lvlText w:val="o"/>
      <w:lvlJc w:val="left"/>
      <w:pPr>
        <w:ind w:left="5760"/>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8" w:tplc="7318C9D6">
      <w:start w:val="1"/>
      <w:numFmt w:val="bullet"/>
      <w:lvlText w:val="▪"/>
      <w:lvlJc w:val="left"/>
      <w:pPr>
        <w:ind w:left="6480"/>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abstractNum>
  <w:abstractNum w:abstractNumId="8" w15:restartNumberingAfterBreak="0">
    <w:nsid w:val="29F85138"/>
    <w:multiLevelType w:val="multilevel"/>
    <w:tmpl w:val="38C66F88"/>
    <w:lvl w:ilvl="0">
      <w:start w:val="2"/>
      <w:numFmt w:val="decimal"/>
      <w:lvlText w:val="%1"/>
      <w:lvlJc w:val="left"/>
      <w:pPr>
        <w:ind w:left="360"/>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41"/>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2">
      <w:start w:val="4"/>
      <w:numFmt w:val="decimal"/>
      <w:lvlText w:val="%1.%2.%3"/>
      <w:lvlJc w:val="left"/>
      <w:pPr>
        <w:ind w:left="1121"/>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3">
      <w:start w:val="1"/>
      <w:numFmt w:val="decimal"/>
      <w:lvlRestart w:val="0"/>
      <w:lvlText w:val="%1.%2.%3.%4"/>
      <w:lvlJc w:val="left"/>
      <w:pPr>
        <w:ind w:left="1745"/>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222"/>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942"/>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662"/>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382"/>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102"/>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29FB4885"/>
    <w:multiLevelType w:val="hybridMultilevel"/>
    <w:tmpl w:val="D70EDCA4"/>
    <w:lvl w:ilvl="0" w:tplc="2E08716C">
      <w:start w:val="1"/>
      <w:numFmt w:val="bullet"/>
      <w:lvlText w:val="▪"/>
      <w:lvlJc w:val="left"/>
      <w:pPr>
        <w:ind w:left="528"/>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1" w:tplc="D62A7FFE">
      <w:start w:val="1"/>
      <w:numFmt w:val="bullet"/>
      <w:lvlText w:val="o"/>
      <w:lvlJc w:val="left"/>
      <w:pPr>
        <w:ind w:left="1158"/>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2" w:tplc="B74A374E">
      <w:start w:val="1"/>
      <w:numFmt w:val="bullet"/>
      <w:lvlText w:val="▪"/>
      <w:lvlJc w:val="left"/>
      <w:pPr>
        <w:ind w:left="1878"/>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3" w:tplc="2EB6822C">
      <w:start w:val="1"/>
      <w:numFmt w:val="bullet"/>
      <w:lvlText w:val="•"/>
      <w:lvlJc w:val="left"/>
      <w:pPr>
        <w:ind w:left="2598"/>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4" w:tplc="54629E48">
      <w:start w:val="1"/>
      <w:numFmt w:val="bullet"/>
      <w:lvlText w:val="o"/>
      <w:lvlJc w:val="left"/>
      <w:pPr>
        <w:ind w:left="3318"/>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5" w:tplc="BB6477AC">
      <w:start w:val="1"/>
      <w:numFmt w:val="bullet"/>
      <w:lvlText w:val="▪"/>
      <w:lvlJc w:val="left"/>
      <w:pPr>
        <w:ind w:left="4038"/>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6" w:tplc="84702C12">
      <w:start w:val="1"/>
      <w:numFmt w:val="bullet"/>
      <w:lvlText w:val="•"/>
      <w:lvlJc w:val="left"/>
      <w:pPr>
        <w:ind w:left="4758"/>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7" w:tplc="2E282ACC">
      <w:start w:val="1"/>
      <w:numFmt w:val="bullet"/>
      <w:lvlText w:val="o"/>
      <w:lvlJc w:val="left"/>
      <w:pPr>
        <w:ind w:left="5478"/>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8" w:tplc="34AC14FE">
      <w:start w:val="1"/>
      <w:numFmt w:val="bullet"/>
      <w:lvlText w:val="▪"/>
      <w:lvlJc w:val="left"/>
      <w:pPr>
        <w:ind w:left="6198"/>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abstractNum>
  <w:abstractNum w:abstractNumId="10" w15:restartNumberingAfterBreak="0">
    <w:nsid w:val="2DF24B93"/>
    <w:multiLevelType w:val="hybridMultilevel"/>
    <w:tmpl w:val="0646F2DA"/>
    <w:lvl w:ilvl="0" w:tplc="4EE87666">
      <w:start w:val="1"/>
      <w:numFmt w:val="bullet"/>
      <w:lvlText w:val="•"/>
      <w:lvlJc w:val="left"/>
      <w:pPr>
        <w:ind w:left="818"/>
      </w:pPr>
      <w:rPr>
        <w:rFonts w:ascii="Arial" w:eastAsia="Arial" w:hAnsi="Arial" w:cs="Arial"/>
        <w:b w:val="0"/>
        <w:i w:val="0"/>
        <w:strike w:val="0"/>
        <w:dstrike w:val="0"/>
        <w:color w:val="000000"/>
        <w:sz w:val="43"/>
        <w:szCs w:val="43"/>
        <w:u w:val="none" w:color="000000"/>
        <w:bdr w:val="none" w:sz="0" w:space="0" w:color="auto"/>
        <w:shd w:val="clear" w:color="auto" w:fill="auto"/>
        <w:vertAlign w:val="subscript"/>
      </w:rPr>
    </w:lvl>
    <w:lvl w:ilvl="1" w:tplc="BB8A49DE">
      <w:start w:val="1"/>
      <w:numFmt w:val="bullet"/>
      <w:lvlText w:val="o"/>
      <w:lvlJc w:val="left"/>
      <w:pPr>
        <w:ind w:left="1442"/>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lvl w:ilvl="2" w:tplc="2B747B94">
      <w:start w:val="1"/>
      <w:numFmt w:val="bullet"/>
      <w:lvlText w:val="▪"/>
      <w:lvlJc w:val="left"/>
      <w:pPr>
        <w:ind w:left="2162"/>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lvl w:ilvl="3" w:tplc="5E428408">
      <w:start w:val="1"/>
      <w:numFmt w:val="bullet"/>
      <w:lvlText w:val="•"/>
      <w:lvlJc w:val="left"/>
      <w:pPr>
        <w:ind w:left="2882"/>
      </w:pPr>
      <w:rPr>
        <w:rFonts w:ascii="Arial" w:eastAsia="Arial" w:hAnsi="Arial" w:cs="Arial"/>
        <w:b w:val="0"/>
        <w:i w:val="0"/>
        <w:strike w:val="0"/>
        <w:dstrike w:val="0"/>
        <w:color w:val="000000"/>
        <w:sz w:val="43"/>
        <w:szCs w:val="43"/>
        <w:u w:val="none" w:color="000000"/>
        <w:bdr w:val="none" w:sz="0" w:space="0" w:color="auto"/>
        <w:shd w:val="clear" w:color="auto" w:fill="auto"/>
        <w:vertAlign w:val="subscript"/>
      </w:rPr>
    </w:lvl>
    <w:lvl w:ilvl="4" w:tplc="B1BAAF5E">
      <w:start w:val="1"/>
      <w:numFmt w:val="bullet"/>
      <w:lvlText w:val="o"/>
      <w:lvlJc w:val="left"/>
      <w:pPr>
        <w:ind w:left="3602"/>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lvl w:ilvl="5" w:tplc="1E1A42FA">
      <w:start w:val="1"/>
      <w:numFmt w:val="bullet"/>
      <w:lvlText w:val="▪"/>
      <w:lvlJc w:val="left"/>
      <w:pPr>
        <w:ind w:left="4322"/>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lvl w:ilvl="6" w:tplc="EAB49B26">
      <w:start w:val="1"/>
      <w:numFmt w:val="bullet"/>
      <w:lvlText w:val="•"/>
      <w:lvlJc w:val="left"/>
      <w:pPr>
        <w:ind w:left="5042"/>
      </w:pPr>
      <w:rPr>
        <w:rFonts w:ascii="Arial" w:eastAsia="Arial" w:hAnsi="Arial" w:cs="Arial"/>
        <w:b w:val="0"/>
        <w:i w:val="0"/>
        <w:strike w:val="0"/>
        <w:dstrike w:val="0"/>
        <w:color w:val="000000"/>
        <w:sz w:val="43"/>
        <w:szCs w:val="43"/>
        <w:u w:val="none" w:color="000000"/>
        <w:bdr w:val="none" w:sz="0" w:space="0" w:color="auto"/>
        <w:shd w:val="clear" w:color="auto" w:fill="auto"/>
        <w:vertAlign w:val="subscript"/>
      </w:rPr>
    </w:lvl>
    <w:lvl w:ilvl="7" w:tplc="66E828CE">
      <w:start w:val="1"/>
      <w:numFmt w:val="bullet"/>
      <w:lvlText w:val="o"/>
      <w:lvlJc w:val="left"/>
      <w:pPr>
        <w:ind w:left="5762"/>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lvl w:ilvl="8" w:tplc="F2B80D48">
      <w:start w:val="1"/>
      <w:numFmt w:val="bullet"/>
      <w:lvlText w:val="▪"/>
      <w:lvlJc w:val="left"/>
      <w:pPr>
        <w:ind w:left="6482"/>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abstractNum>
  <w:abstractNum w:abstractNumId="11" w15:restartNumberingAfterBreak="0">
    <w:nsid w:val="38E2065E"/>
    <w:multiLevelType w:val="multilevel"/>
    <w:tmpl w:val="F89AB414"/>
    <w:lvl w:ilvl="0">
      <w:start w:val="2"/>
      <w:numFmt w:val="decimal"/>
      <w:lvlText w:val="%1"/>
      <w:lvlJc w:val="left"/>
      <w:pPr>
        <w:ind w:left="360"/>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1">
      <w:start w:val="3"/>
      <w:numFmt w:val="decimal"/>
      <w:lvlText w:val="%1.%2"/>
      <w:lvlJc w:val="left"/>
      <w:pPr>
        <w:ind w:left="695"/>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1249"/>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750"/>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470"/>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190"/>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10"/>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30"/>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350"/>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46254A5F"/>
    <w:multiLevelType w:val="multilevel"/>
    <w:tmpl w:val="C052C40E"/>
    <w:lvl w:ilvl="0">
      <w:start w:val="4"/>
      <w:numFmt w:val="decimal"/>
      <w:lvlText w:val="%1"/>
      <w:lvlJc w:val="left"/>
      <w:pPr>
        <w:ind w:left="360"/>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1">
      <w:start w:val="2"/>
      <w:numFmt w:val="decimal"/>
      <w:lvlRestart w:val="0"/>
      <w:lvlText w:val="%1.%2"/>
      <w:lvlJc w:val="left"/>
      <w:pPr>
        <w:ind w:left="290"/>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75"/>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995"/>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715"/>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435"/>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155"/>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875"/>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595"/>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464500B0"/>
    <w:multiLevelType w:val="hybridMultilevel"/>
    <w:tmpl w:val="0ED45A5E"/>
    <w:lvl w:ilvl="0" w:tplc="20B07EFE">
      <w:start w:val="1"/>
      <w:numFmt w:val="decimal"/>
      <w:lvlText w:val="%1."/>
      <w:lvlJc w:val="left"/>
      <w:pPr>
        <w:ind w:left="834"/>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1" w:tplc="43C092EE">
      <w:start w:val="1"/>
      <w:numFmt w:val="lowerLetter"/>
      <w:lvlText w:val="%2"/>
      <w:lvlJc w:val="left"/>
      <w:pPr>
        <w:ind w:left="1426"/>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2" w:tplc="5DEEF87E">
      <w:start w:val="1"/>
      <w:numFmt w:val="lowerRoman"/>
      <w:lvlText w:val="%3"/>
      <w:lvlJc w:val="left"/>
      <w:pPr>
        <w:ind w:left="2146"/>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3" w:tplc="BB10E14A">
      <w:start w:val="1"/>
      <w:numFmt w:val="decimal"/>
      <w:lvlText w:val="%4"/>
      <w:lvlJc w:val="left"/>
      <w:pPr>
        <w:ind w:left="2866"/>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4" w:tplc="96F23846">
      <w:start w:val="1"/>
      <w:numFmt w:val="lowerLetter"/>
      <w:lvlText w:val="%5"/>
      <w:lvlJc w:val="left"/>
      <w:pPr>
        <w:ind w:left="3586"/>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5" w:tplc="3E1E6DE4">
      <w:start w:val="1"/>
      <w:numFmt w:val="lowerRoman"/>
      <w:lvlText w:val="%6"/>
      <w:lvlJc w:val="left"/>
      <w:pPr>
        <w:ind w:left="4306"/>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6" w:tplc="3542795C">
      <w:start w:val="1"/>
      <w:numFmt w:val="decimal"/>
      <w:lvlText w:val="%7"/>
      <w:lvlJc w:val="left"/>
      <w:pPr>
        <w:ind w:left="5026"/>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7" w:tplc="226AA260">
      <w:start w:val="1"/>
      <w:numFmt w:val="lowerLetter"/>
      <w:lvlText w:val="%8"/>
      <w:lvlJc w:val="left"/>
      <w:pPr>
        <w:ind w:left="5746"/>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8" w:tplc="A620C104">
      <w:start w:val="1"/>
      <w:numFmt w:val="lowerRoman"/>
      <w:lvlText w:val="%9"/>
      <w:lvlJc w:val="left"/>
      <w:pPr>
        <w:ind w:left="6466"/>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548126A0"/>
    <w:multiLevelType w:val="hybridMultilevel"/>
    <w:tmpl w:val="22B02C9A"/>
    <w:lvl w:ilvl="0" w:tplc="8FD4341C">
      <w:start w:val="1"/>
      <w:numFmt w:val="bullet"/>
      <w:lvlText w:val="▪"/>
      <w:lvlJc w:val="left"/>
      <w:pPr>
        <w:ind w:left="75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84EE0FBC">
      <w:start w:val="1"/>
      <w:numFmt w:val="bullet"/>
      <w:lvlText w:val="o"/>
      <w:lvlJc w:val="left"/>
      <w:pPr>
        <w:ind w:left="108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DE1EAFA0">
      <w:start w:val="1"/>
      <w:numFmt w:val="bullet"/>
      <w:lvlText w:val="▪"/>
      <w:lvlJc w:val="left"/>
      <w:pPr>
        <w:ind w:left="180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0FD02402">
      <w:start w:val="1"/>
      <w:numFmt w:val="bullet"/>
      <w:lvlText w:val="•"/>
      <w:lvlJc w:val="left"/>
      <w:pPr>
        <w:ind w:left="252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DB8C31C4">
      <w:start w:val="1"/>
      <w:numFmt w:val="bullet"/>
      <w:lvlText w:val="o"/>
      <w:lvlJc w:val="left"/>
      <w:pPr>
        <w:ind w:left="324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AB0676FA">
      <w:start w:val="1"/>
      <w:numFmt w:val="bullet"/>
      <w:lvlText w:val="▪"/>
      <w:lvlJc w:val="left"/>
      <w:pPr>
        <w:ind w:left="396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E766CFFA">
      <w:start w:val="1"/>
      <w:numFmt w:val="bullet"/>
      <w:lvlText w:val="•"/>
      <w:lvlJc w:val="left"/>
      <w:pPr>
        <w:ind w:left="468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2A020BBC">
      <w:start w:val="1"/>
      <w:numFmt w:val="bullet"/>
      <w:lvlText w:val="o"/>
      <w:lvlJc w:val="left"/>
      <w:pPr>
        <w:ind w:left="540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80666B16">
      <w:start w:val="1"/>
      <w:numFmt w:val="bullet"/>
      <w:lvlText w:val="▪"/>
      <w:lvlJc w:val="left"/>
      <w:pPr>
        <w:ind w:left="612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5BEB0456"/>
    <w:multiLevelType w:val="hybridMultilevel"/>
    <w:tmpl w:val="3354AB7A"/>
    <w:lvl w:ilvl="0" w:tplc="F9D4BC1E">
      <w:start w:val="1"/>
      <w:numFmt w:val="decimal"/>
      <w:lvlText w:val="%1."/>
      <w:lvlJc w:val="left"/>
      <w:pPr>
        <w:ind w:left="464"/>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1" w:tplc="70A87C26">
      <w:start w:val="1"/>
      <w:numFmt w:val="lowerLetter"/>
      <w:lvlText w:val="%2"/>
      <w:lvlJc w:val="left"/>
      <w:pPr>
        <w:ind w:left="144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2" w:tplc="200CD588">
      <w:start w:val="1"/>
      <w:numFmt w:val="lowerRoman"/>
      <w:lvlText w:val="%3"/>
      <w:lvlJc w:val="left"/>
      <w:pPr>
        <w:ind w:left="216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3" w:tplc="72849AD2">
      <w:start w:val="1"/>
      <w:numFmt w:val="decimal"/>
      <w:lvlText w:val="%4"/>
      <w:lvlJc w:val="left"/>
      <w:pPr>
        <w:ind w:left="288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4" w:tplc="08203756">
      <w:start w:val="1"/>
      <w:numFmt w:val="lowerLetter"/>
      <w:lvlText w:val="%5"/>
      <w:lvlJc w:val="left"/>
      <w:pPr>
        <w:ind w:left="360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5" w:tplc="5F3AAE82">
      <w:start w:val="1"/>
      <w:numFmt w:val="lowerRoman"/>
      <w:lvlText w:val="%6"/>
      <w:lvlJc w:val="left"/>
      <w:pPr>
        <w:ind w:left="432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6" w:tplc="36C449EC">
      <w:start w:val="1"/>
      <w:numFmt w:val="decimal"/>
      <w:lvlText w:val="%7"/>
      <w:lvlJc w:val="left"/>
      <w:pPr>
        <w:ind w:left="504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7" w:tplc="43B257DA">
      <w:start w:val="1"/>
      <w:numFmt w:val="lowerLetter"/>
      <w:lvlText w:val="%8"/>
      <w:lvlJc w:val="left"/>
      <w:pPr>
        <w:ind w:left="576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8" w:tplc="DC3EB166">
      <w:start w:val="1"/>
      <w:numFmt w:val="lowerRoman"/>
      <w:lvlText w:val="%9"/>
      <w:lvlJc w:val="left"/>
      <w:pPr>
        <w:ind w:left="648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abstractNum>
  <w:abstractNum w:abstractNumId="16" w15:restartNumberingAfterBreak="0">
    <w:nsid w:val="5E040D04"/>
    <w:multiLevelType w:val="hybridMultilevel"/>
    <w:tmpl w:val="EE8C166A"/>
    <w:lvl w:ilvl="0" w:tplc="47D0461E">
      <w:start w:val="1"/>
      <w:numFmt w:val="bullet"/>
      <w:lvlText w:val="•"/>
      <w:lvlJc w:val="left"/>
      <w:pPr>
        <w:ind w:left="3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A5E33EA">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CE25B5A">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4DC75DA">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4DCFBB2">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4D6318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716B86C">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A58ED3A">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2B24BE4">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618E4211"/>
    <w:multiLevelType w:val="hybridMultilevel"/>
    <w:tmpl w:val="8338601A"/>
    <w:lvl w:ilvl="0" w:tplc="26AAD412">
      <w:start w:val="1"/>
      <w:numFmt w:val="bullet"/>
      <w:lvlText w:val="▪"/>
      <w:lvlJc w:val="left"/>
      <w:pPr>
        <w:ind w:left="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4544CEF0">
      <w:start w:val="1"/>
      <w:numFmt w:val="bullet"/>
      <w:lvlText w:val="o"/>
      <w:lvlJc w:val="left"/>
      <w:pPr>
        <w:ind w:left="144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4D1458BA">
      <w:start w:val="1"/>
      <w:numFmt w:val="bullet"/>
      <w:lvlText w:val="▪"/>
      <w:lvlJc w:val="left"/>
      <w:pPr>
        <w:ind w:left="216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2B24853A">
      <w:start w:val="1"/>
      <w:numFmt w:val="bullet"/>
      <w:lvlText w:val="•"/>
      <w:lvlJc w:val="left"/>
      <w:pPr>
        <w:ind w:left="288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829ADC74">
      <w:start w:val="1"/>
      <w:numFmt w:val="bullet"/>
      <w:lvlText w:val="o"/>
      <w:lvlJc w:val="left"/>
      <w:pPr>
        <w:ind w:left="360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E93EB3C2">
      <w:start w:val="1"/>
      <w:numFmt w:val="bullet"/>
      <w:lvlText w:val="▪"/>
      <w:lvlJc w:val="left"/>
      <w:pPr>
        <w:ind w:left="432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88FC9E2C">
      <w:start w:val="1"/>
      <w:numFmt w:val="bullet"/>
      <w:lvlText w:val="•"/>
      <w:lvlJc w:val="left"/>
      <w:pPr>
        <w:ind w:left="504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65027528">
      <w:start w:val="1"/>
      <w:numFmt w:val="bullet"/>
      <w:lvlText w:val="o"/>
      <w:lvlJc w:val="left"/>
      <w:pPr>
        <w:ind w:left="576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EC24A308">
      <w:start w:val="1"/>
      <w:numFmt w:val="bullet"/>
      <w:lvlText w:val="▪"/>
      <w:lvlJc w:val="left"/>
      <w:pPr>
        <w:ind w:left="648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622B69B7"/>
    <w:multiLevelType w:val="hybridMultilevel"/>
    <w:tmpl w:val="D5920290"/>
    <w:lvl w:ilvl="0" w:tplc="92BA7486">
      <w:start w:val="1"/>
      <w:numFmt w:val="bullet"/>
      <w:lvlText w:val="•"/>
      <w:lvlJc w:val="left"/>
      <w:pPr>
        <w:ind w:left="817"/>
      </w:pPr>
      <w:rPr>
        <w:rFonts w:ascii="Arial" w:eastAsia="Arial" w:hAnsi="Arial" w:cs="Arial"/>
        <w:b w:val="0"/>
        <w:i w:val="0"/>
        <w:strike w:val="0"/>
        <w:dstrike w:val="0"/>
        <w:color w:val="000000"/>
        <w:sz w:val="43"/>
        <w:szCs w:val="43"/>
        <w:u w:val="none" w:color="000000"/>
        <w:bdr w:val="none" w:sz="0" w:space="0" w:color="auto"/>
        <w:shd w:val="clear" w:color="auto" w:fill="auto"/>
        <w:vertAlign w:val="subscript"/>
      </w:rPr>
    </w:lvl>
    <w:lvl w:ilvl="1" w:tplc="C958EE44">
      <w:start w:val="1"/>
      <w:numFmt w:val="bullet"/>
      <w:lvlText w:val="o"/>
      <w:lvlJc w:val="left"/>
      <w:pPr>
        <w:ind w:left="1440"/>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lvl w:ilvl="2" w:tplc="2D44DF84">
      <w:start w:val="1"/>
      <w:numFmt w:val="bullet"/>
      <w:lvlText w:val="▪"/>
      <w:lvlJc w:val="left"/>
      <w:pPr>
        <w:ind w:left="2160"/>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lvl w:ilvl="3" w:tplc="873447D6">
      <w:start w:val="1"/>
      <w:numFmt w:val="bullet"/>
      <w:lvlText w:val="•"/>
      <w:lvlJc w:val="left"/>
      <w:pPr>
        <w:ind w:left="2880"/>
      </w:pPr>
      <w:rPr>
        <w:rFonts w:ascii="Arial" w:eastAsia="Arial" w:hAnsi="Arial" w:cs="Arial"/>
        <w:b w:val="0"/>
        <w:i w:val="0"/>
        <w:strike w:val="0"/>
        <w:dstrike w:val="0"/>
        <w:color w:val="000000"/>
        <w:sz w:val="43"/>
        <w:szCs w:val="43"/>
        <w:u w:val="none" w:color="000000"/>
        <w:bdr w:val="none" w:sz="0" w:space="0" w:color="auto"/>
        <w:shd w:val="clear" w:color="auto" w:fill="auto"/>
        <w:vertAlign w:val="subscript"/>
      </w:rPr>
    </w:lvl>
    <w:lvl w:ilvl="4" w:tplc="52420F34">
      <w:start w:val="1"/>
      <w:numFmt w:val="bullet"/>
      <w:lvlText w:val="o"/>
      <w:lvlJc w:val="left"/>
      <w:pPr>
        <w:ind w:left="3600"/>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lvl w:ilvl="5" w:tplc="B6402EB8">
      <w:start w:val="1"/>
      <w:numFmt w:val="bullet"/>
      <w:lvlText w:val="▪"/>
      <w:lvlJc w:val="left"/>
      <w:pPr>
        <w:ind w:left="4320"/>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lvl w:ilvl="6" w:tplc="BCC8C4B8">
      <w:start w:val="1"/>
      <w:numFmt w:val="bullet"/>
      <w:lvlText w:val="•"/>
      <w:lvlJc w:val="left"/>
      <w:pPr>
        <w:ind w:left="5040"/>
      </w:pPr>
      <w:rPr>
        <w:rFonts w:ascii="Arial" w:eastAsia="Arial" w:hAnsi="Arial" w:cs="Arial"/>
        <w:b w:val="0"/>
        <w:i w:val="0"/>
        <w:strike w:val="0"/>
        <w:dstrike w:val="0"/>
        <w:color w:val="000000"/>
        <w:sz w:val="43"/>
        <w:szCs w:val="43"/>
        <w:u w:val="none" w:color="000000"/>
        <w:bdr w:val="none" w:sz="0" w:space="0" w:color="auto"/>
        <w:shd w:val="clear" w:color="auto" w:fill="auto"/>
        <w:vertAlign w:val="subscript"/>
      </w:rPr>
    </w:lvl>
    <w:lvl w:ilvl="7" w:tplc="624A3A40">
      <w:start w:val="1"/>
      <w:numFmt w:val="bullet"/>
      <w:lvlText w:val="o"/>
      <w:lvlJc w:val="left"/>
      <w:pPr>
        <w:ind w:left="5760"/>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lvl w:ilvl="8" w:tplc="05FAAADC">
      <w:start w:val="1"/>
      <w:numFmt w:val="bullet"/>
      <w:lvlText w:val="▪"/>
      <w:lvlJc w:val="left"/>
      <w:pPr>
        <w:ind w:left="6480"/>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abstractNum>
  <w:abstractNum w:abstractNumId="19" w15:restartNumberingAfterBreak="0">
    <w:nsid w:val="68956390"/>
    <w:multiLevelType w:val="multilevel"/>
    <w:tmpl w:val="8AAA3854"/>
    <w:lvl w:ilvl="0">
      <w:start w:val="3"/>
      <w:numFmt w:val="decimal"/>
      <w:lvlText w:val="%1"/>
      <w:lvlJc w:val="left"/>
      <w:pPr>
        <w:ind w:left="360"/>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1">
      <w:start w:val="2"/>
      <w:numFmt w:val="decimal"/>
      <w:lvlRestart w:val="0"/>
      <w:lvlText w:val="%1.%2"/>
      <w:lvlJc w:val="left"/>
      <w:pPr>
        <w:ind w:left="359"/>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75"/>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995"/>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715"/>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435"/>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155"/>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875"/>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595"/>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6B0C7BA9"/>
    <w:multiLevelType w:val="multilevel"/>
    <w:tmpl w:val="90DEFD72"/>
    <w:lvl w:ilvl="0">
      <w:start w:val="2"/>
      <w:numFmt w:val="decimal"/>
      <w:lvlText w:val="%1"/>
      <w:lvlJc w:val="left"/>
      <w:pPr>
        <w:ind w:left="360"/>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41"/>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2">
      <w:start w:val="6"/>
      <w:numFmt w:val="decimal"/>
      <w:lvlText w:val="%1.%2.%3"/>
      <w:lvlJc w:val="left"/>
      <w:pPr>
        <w:ind w:left="1121"/>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3">
      <w:start w:val="1"/>
      <w:numFmt w:val="decimal"/>
      <w:lvlRestart w:val="0"/>
      <w:lvlText w:val="%1.%2.%3.%4"/>
      <w:lvlJc w:val="left"/>
      <w:pPr>
        <w:ind w:left="1675"/>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222"/>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942"/>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662"/>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382"/>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102"/>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6D6F77AC"/>
    <w:multiLevelType w:val="multilevel"/>
    <w:tmpl w:val="949494D6"/>
    <w:lvl w:ilvl="0">
      <w:start w:val="2"/>
      <w:numFmt w:val="decimal"/>
      <w:lvlText w:val="%1"/>
      <w:lvlJc w:val="left"/>
      <w:pPr>
        <w:ind w:left="360"/>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1">
      <w:start w:val="5"/>
      <w:numFmt w:val="decimal"/>
      <w:lvlText w:val="%1.%2"/>
      <w:lvlJc w:val="left"/>
      <w:pPr>
        <w:ind w:left="695"/>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1055"/>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750"/>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470"/>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190"/>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10"/>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30"/>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350"/>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6F236C10"/>
    <w:multiLevelType w:val="hybridMultilevel"/>
    <w:tmpl w:val="F4808ADA"/>
    <w:lvl w:ilvl="0" w:tplc="3670F672">
      <w:start w:val="1"/>
      <w:numFmt w:val="bullet"/>
      <w:lvlText w:val="▪"/>
      <w:lvlJc w:val="left"/>
      <w:pPr>
        <w:ind w:left="464"/>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1" w:tplc="07EC4C3E">
      <w:start w:val="1"/>
      <w:numFmt w:val="bullet"/>
      <w:lvlText w:val="o"/>
      <w:lvlJc w:val="left"/>
      <w:pPr>
        <w:ind w:left="1440"/>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2" w:tplc="3C68CAC0">
      <w:start w:val="1"/>
      <w:numFmt w:val="bullet"/>
      <w:lvlText w:val="▪"/>
      <w:lvlJc w:val="left"/>
      <w:pPr>
        <w:ind w:left="2160"/>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3" w:tplc="AA26F216">
      <w:start w:val="1"/>
      <w:numFmt w:val="bullet"/>
      <w:lvlText w:val="•"/>
      <w:lvlJc w:val="left"/>
      <w:pPr>
        <w:ind w:left="2880"/>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4" w:tplc="E286C2FA">
      <w:start w:val="1"/>
      <w:numFmt w:val="bullet"/>
      <w:lvlText w:val="o"/>
      <w:lvlJc w:val="left"/>
      <w:pPr>
        <w:ind w:left="3600"/>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5" w:tplc="9A704C00">
      <w:start w:val="1"/>
      <w:numFmt w:val="bullet"/>
      <w:lvlText w:val="▪"/>
      <w:lvlJc w:val="left"/>
      <w:pPr>
        <w:ind w:left="4320"/>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6" w:tplc="1E60A760">
      <w:start w:val="1"/>
      <w:numFmt w:val="bullet"/>
      <w:lvlText w:val="•"/>
      <w:lvlJc w:val="left"/>
      <w:pPr>
        <w:ind w:left="5040"/>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7" w:tplc="BBC87796">
      <w:start w:val="1"/>
      <w:numFmt w:val="bullet"/>
      <w:lvlText w:val="o"/>
      <w:lvlJc w:val="left"/>
      <w:pPr>
        <w:ind w:left="5760"/>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8" w:tplc="34C6F3DC">
      <w:start w:val="1"/>
      <w:numFmt w:val="bullet"/>
      <w:lvlText w:val="▪"/>
      <w:lvlJc w:val="left"/>
      <w:pPr>
        <w:ind w:left="6480"/>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abstractNum>
  <w:abstractNum w:abstractNumId="23" w15:restartNumberingAfterBreak="0">
    <w:nsid w:val="6FD04499"/>
    <w:multiLevelType w:val="multilevel"/>
    <w:tmpl w:val="A58EA952"/>
    <w:lvl w:ilvl="0">
      <w:start w:val="5"/>
      <w:numFmt w:val="decimal"/>
      <w:lvlText w:val="%1"/>
      <w:lvlJc w:val="left"/>
      <w:pPr>
        <w:ind w:left="360"/>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1">
      <w:start w:val="2"/>
      <w:numFmt w:val="decimal"/>
      <w:lvlRestart w:val="0"/>
      <w:lvlText w:val="%1.%2"/>
      <w:lvlJc w:val="left"/>
      <w:pPr>
        <w:ind w:left="96"/>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92"/>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012"/>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732"/>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452"/>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172"/>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892"/>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612"/>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70CE5393"/>
    <w:multiLevelType w:val="multilevel"/>
    <w:tmpl w:val="CCC4F398"/>
    <w:lvl w:ilvl="0">
      <w:start w:val="2"/>
      <w:numFmt w:val="decimal"/>
      <w:lvlText w:val="%1"/>
      <w:lvlJc w:val="left"/>
      <w:pPr>
        <w:ind w:left="360"/>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41"/>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2">
      <w:start w:val="2"/>
      <w:numFmt w:val="decimal"/>
      <w:lvlText w:val="%1.%2.%3"/>
      <w:lvlJc w:val="left"/>
      <w:pPr>
        <w:ind w:left="1121"/>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3">
      <w:start w:val="1"/>
      <w:numFmt w:val="decimal"/>
      <w:lvlRestart w:val="0"/>
      <w:lvlText w:val="%1.%2.%3.%4"/>
      <w:lvlJc w:val="left"/>
      <w:pPr>
        <w:ind w:left="1675"/>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222"/>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942"/>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662"/>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382"/>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102"/>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71812FBE"/>
    <w:multiLevelType w:val="hybridMultilevel"/>
    <w:tmpl w:val="88C6A1BC"/>
    <w:lvl w:ilvl="0" w:tplc="1A8CE6C2">
      <w:start w:val="1"/>
      <w:numFmt w:val="bullet"/>
      <w:lvlText w:val="▪"/>
      <w:lvlJc w:val="left"/>
      <w:pPr>
        <w:ind w:left="83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3C642590">
      <w:start w:val="1"/>
      <w:numFmt w:val="bullet"/>
      <w:lvlText w:val="o"/>
      <w:lvlJc w:val="left"/>
      <w:pPr>
        <w:ind w:left="144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8CDEB82C">
      <w:start w:val="1"/>
      <w:numFmt w:val="bullet"/>
      <w:lvlText w:val="▪"/>
      <w:lvlJc w:val="left"/>
      <w:pPr>
        <w:ind w:left="216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E4EAA442">
      <w:start w:val="1"/>
      <w:numFmt w:val="bullet"/>
      <w:lvlText w:val="•"/>
      <w:lvlJc w:val="left"/>
      <w:pPr>
        <w:ind w:left="288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1D2EDE94">
      <w:start w:val="1"/>
      <w:numFmt w:val="bullet"/>
      <w:lvlText w:val="o"/>
      <w:lvlJc w:val="left"/>
      <w:pPr>
        <w:ind w:left="360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4FCA6658">
      <w:start w:val="1"/>
      <w:numFmt w:val="bullet"/>
      <w:lvlText w:val="▪"/>
      <w:lvlJc w:val="left"/>
      <w:pPr>
        <w:ind w:left="432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96780D7A">
      <w:start w:val="1"/>
      <w:numFmt w:val="bullet"/>
      <w:lvlText w:val="•"/>
      <w:lvlJc w:val="left"/>
      <w:pPr>
        <w:ind w:left="504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76622B2A">
      <w:start w:val="1"/>
      <w:numFmt w:val="bullet"/>
      <w:lvlText w:val="o"/>
      <w:lvlJc w:val="left"/>
      <w:pPr>
        <w:ind w:left="576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75D4CF48">
      <w:start w:val="1"/>
      <w:numFmt w:val="bullet"/>
      <w:lvlText w:val="▪"/>
      <w:lvlJc w:val="left"/>
      <w:pPr>
        <w:ind w:left="648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26" w15:restartNumberingAfterBreak="0">
    <w:nsid w:val="75A45345"/>
    <w:multiLevelType w:val="hybridMultilevel"/>
    <w:tmpl w:val="A2562BC2"/>
    <w:lvl w:ilvl="0" w:tplc="10C6D0A2">
      <w:start w:val="1"/>
      <w:numFmt w:val="bullet"/>
      <w:lvlText w:val="▪"/>
      <w:lvlJc w:val="left"/>
      <w:pPr>
        <w:ind w:left="820"/>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1" w:tplc="59C0A05E">
      <w:start w:val="1"/>
      <w:numFmt w:val="bullet"/>
      <w:lvlText w:val="o"/>
      <w:lvlJc w:val="left"/>
      <w:pPr>
        <w:ind w:left="1440"/>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2" w:tplc="CF380D34">
      <w:start w:val="1"/>
      <w:numFmt w:val="bullet"/>
      <w:lvlText w:val="▪"/>
      <w:lvlJc w:val="left"/>
      <w:pPr>
        <w:ind w:left="2160"/>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3" w:tplc="083C390C">
      <w:start w:val="1"/>
      <w:numFmt w:val="bullet"/>
      <w:lvlText w:val="•"/>
      <w:lvlJc w:val="left"/>
      <w:pPr>
        <w:ind w:left="2880"/>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4" w:tplc="E690A456">
      <w:start w:val="1"/>
      <w:numFmt w:val="bullet"/>
      <w:lvlText w:val="o"/>
      <w:lvlJc w:val="left"/>
      <w:pPr>
        <w:ind w:left="3600"/>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5" w:tplc="03F88F7C">
      <w:start w:val="1"/>
      <w:numFmt w:val="bullet"/>
      <w:lvlText w:val="▪"/>
      <w:lvlJc w:val="left"/>
      <w:pPr>
        <w:ind w:left="4320"/>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6" w:tplc="1C880FDA">
      <w:start w:val="1"/>
      <w:numFmt w:val="bullet"/>
      <w:lvlText w:val="•"/>
      <w:lvlJc w:val="left"/>
      <w:pPr>
        <w:ind w:left="5040"/>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7" w:tplc="9FECC8C8">
      <w:start w:val="1"/>
      <w:numFmt w:val="bullet"/>
      <w:lvlText w:val="o"/>
      <w:lvlJc w:val="left"/>
      <w:pPr>
        <w:ind w:left="5760"/>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8" w:tplc="2688AC96">
      <w:start w:val="1"/>
      <w:numFmt w:val="bullet"/>
      <w:lvlText w:val="▪"/>
      <w:lvlJc w:val="left"/>
      <w:pPr>
        <w:ind w:left="6480"/>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abstractNum>
  <w:abstractNum w:abstractNumId="27" w15:restartNumberingAfterBreak="0">
    <w:nsid w:val="7AAF6BAD"/>
    <w:multiLevelType w:val="multilevel"/>
    <w:tmpl w:val="3422807A"/>
    <w:lvl w:ilvl="0">
      <w:start w:val="2"/>
      <w:numFmt w:val="decimal"/>
      <w:lvlText w:val="%1"/>
      <w:lvlJc w:val="left"/>
      <w:pPr>
        <w:ind w:left="360"/>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1">
      <w:start w:val="4"/>
      <w:numFmt w:val="decimal"/>
      <w:lvlText w:val="%1.%2"/>
      <w:lvlJc w:val="left"/>
      <w:pPr>
        <w:ind w:left="695"/>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1249"/>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750"/>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470"/>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190"/>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10"/>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30"/>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350"/>
      </w:pPr>
      <w:rPr>
        <w:rFonts w:ascii="Simplified Arabic" w:eastAsia="Simplified Arabic" w:hAnsi="Simplified Arabic" w:cs="Simplified Arabic"/>
        <w:b/>
        <w:bCs/>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7B9F4786"/>
    <w:multiLevelType w:val="hybridMultilevel"/>
    <w:tmpl w:val="571412B0"/>
    <w:lvl w:ilvl="0" w:tplc="37C83B5C">
      <w:start w:val="1"/>
      <w:numFmt w:val="bullet"/>
      <w:lvlText w:val=""/>
      <w:lvlJc w:val="left"/>
      <w:pPr>
        <w:ind w:left="640"/>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1" w:tplc="C80E350C">
      <w:start w:val="1"/>
      <w:numFmt w:val="bullet"/>
      <w:lvlText w:val="o"/>
      <w:lvlJc w:val="left"/>
      <w:pPr>
        <w:ind w:left="1441"/>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2" w:tplc="5B9E536E">
      <w:start w:val="1"/>
      <w:numFmt w:val="bullet"/>
      <w:lvlText w:val="▪"/>
      <w:lvlJc w:val="left"/>
      <w:pPr>
        <w:ind w:left="2161"/>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3" w:tplc="F81C0F62">
      <w:start w:val="1"/>
      <w:numFmt w:val="bullet"/>
      <w:lvlText w:val="•"/>
      <w:lvlJc w:val="left"/>
      <w:pPr>
        <w:ind w:left="2881"/>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4" w:tplc="952AD016">
      <w:start w:val="1"/>
      <w:numFmt w:val="bullet"/>
      <w:lvlText w:val="o"/>
      <w:lvlJc w:val="left"/>
      <w:pPr>
        <w:ind w:left="3601"/>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5" w:tplc="66F8C0E2">
      <w:start w:val="1"/>
      <w:numFmt w:val="bullet"/>
      <w:lvlText w:val="▪"/>
      <w:lvlJc w:val="left"/>
      <w:pPr>
        <w:ind w:left="4321"/>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6" w:tplc="372288F6">
      <w:start w:val="1"/>
      <w:numFmt w:val="bullet"/>
      <w:lvlText w:val="•"/>
      <w:lvlJc w:val="left"/>
      <w:pPr>
        <w:ind w:left="5041"/>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7" w:tplc="E7486D68">
      <w:start w:val="1"/>
      <w:numFmt w:val="bullet"/>
      <w:lvlText w:val="o"/>
      <w:lvlJc w:val="left"/>
      <w:pPr>
        <w:ind w:left="5761"/>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8" w:tplc="C0EA588C">
      <w:start w:val="1"/>
      <w:numFmt w:val="bullet"/>
      <w:lvlText w:val="▪"/>
      <w:lvlJc w:val="left"/>
      <w:pPr>
        <w:ind w:left="6481"/>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abstractNum>
  <w:num w:numId="1">
    <w:abstractNumId w:val="1"/>
  </w:num>
  <w:num w:numId="2">
    <w:abstractNumId w:val="3"/>
  </w:num>
  <w:num w:numId="3">
    <w:abstractNumId w:val="27"/>
  </w:num>
  <w:num w:numId="4">
    <w:abstractNumId w:val="5"/>
  </w:num>
  <w:num w:numId="5">
    <w:abstractNumId w:val="4"/>
  </w:num>
  <w:num w:numId="6">
    <w:abstractNumId w:val="21"/>
  </w:num>
  <w:num w:numId="7">
    <w:abstractNumId w:val="11"/>
  </w:num>
  <w:num w:numId="8">
    <w:abstractNumId w:val="19"/>
  </w:num>
  <w:num w:numId="9">
    <w:abstractNumId w:val="8"/>
  </w:num>
  <w:num w:numId="10">
    <w:abstractNumId w:val="6"/>
  </w:num>
  <w:num w:numId="11">
    <w:abstractNumId w:val="24"/>
  </w:num>
  <w:num w:numId="12">
    <w:abstractNumId w:val="20"/>
  </w:num>
  <w:num w:numId="13">
    <w:abstractNumId w:val="12"/>
  </w:num>
  <w:num w:numId="14">
    <w:abstractNumId w:val="23"/>
  </w:num>
  <w:num w:numId="15">
    <w:abstractNumId w:val="2"/>
  </w:num>
  <w:num w:numId="16">
    <w:abstractNumId w:val="22"/>
  </w:num>
  <w:num w:numId="17">
    <w:abstractNumId w:val="25"/>
  </w:num>
  <w:num w:numId="18">
    <w:abstractNumId w:val="15"/>
  </w:num>
  <w:num w:numId="19">
    <w:abstractNumId w:val="0"/>
  </w:num>
  <w:num w:numId="20">
    <w:abstractNumId w:val="17"/>
  </w:num>
  <w:num w:numId="21">
    <w:abstractNumId w:val="28"/>
  </w:num>
  <w:num w:numId="22">
    <w:abstractNumId w:val="7"/>
  </w:num>
  <w:num w:numId="23">
    <w:abstractNumId w:val="18"/>
  </w:num>
  <w:num w:numId="24">
    <w:abstractNumId w:val="10"/>
  </w:num>
  <w:num w:numId="25">
    <w:abstractNumId w:val="26"/>
  </w:num>
  <w:num w:numId="26">
    <w:abstractNumId w:val="13"/>
  </w:num>
  <w:num w:numId="27">
    <w:abstractNumId w:val="9"/>
  </w:num>
  <w:num w:numId="28">
    <w:abstractNumId w:val="14"/>
  </w:num>
  <w:num w:numId="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3E7A"/>
    <w:rsid w:val="0099653A"/>
    <w:rsid w:val="00F33E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docId w15:val="{B594FE4E-17AB-40D8-A925-B5C4B24A6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spacing w:after="163" w:line="356" w:lineRule="auto"/>
      <w:ind w:left="110" w:right="47" w:firstLine="2"/>
      <w:jc w:val="both"/>
    </w:pPr>
    <w:rPr>
      <w:rFonts w:ascii="Simplified Arabic" w:eastAsia="Simplified Arabic" w:hAnsi="Simplified Arabic" w:cs="Simplified Arabic"/>
      <w:color w:val="000000"/>
      <w:sz w:val="28"/>
    </w:rPr>
  </w:style>
  <w:style w:type="paragraph" w:styleId="Heading1">
    <w:name w:val="heading 1"/>
    <w:next w:val="Normal"/>
    <w:link w:val="Heading1Char"/>
    <w:uiPriority w:val="9"/>
    <w:unhideWhenUsed/>
    <w:qFormat/>
    <w:pPr>
      <w:keepNext/>
      <w:keepLines/>
      <w:bidi/>
      <w:spacing w:after="201"/>
      <w:ind w:left="10" w:right="3864" w:hanging="10"/>
      <w:jc w:val="right"/>
      <w:outlineLvl w:val="0"/>
    </w:pPr>
    <w:rPr>
      <w:rFonts w:ascii="Simplified Arabic" w:eastAsia="Simplified Arabic" w:hAnsi="Simplified Arabic" w:cs="Simplified Arabic"/>
      <w:b/>
      <w:color w:val="000000"/>
      <w:sz w:val="44"/>
    </w:rPr>
  </w:style>
  <w:style w:type="paragraph" w:styleId="Heading2">
    <w:name w:val="heading 2"/>
    <w:next w:val="Normal"/>
    <w:link w:val="Heading2Char"/>
    <w:uiPriority w:val="9"/>
    <w:unhideWhenUsed/>
    <w:qFormat/>
    <w:pPr>
      <w:keepNext/>
      <w:keepLines/>
      <w:bidi/>
      <w:spacing w:after="237"/>
      <w:ind w:left="73" w:hanging="10"/>
      <w:outlineLvl w:val="1"/>
    </w:pPr>
    <w:rPr>
      <w:rFonts w:ascii="Simplified Arabic" w:eastAsia="Simplified Arabic" w:hAnsi="Simplified Arabic" w:cs="Simplified Arabic"/>
      <w:b/>
      <w:color w:val="000000"/>
      <w:sz w:val="36"/>
    </w:rPr>
  </w:style>
  <w:style w:type="paragraph" w:styleId="Heading3">
    <w:name w:val="heading 3"/>
    <w:next w:val="Normal"/>
    <w:link w:val="Heading3Char"/>
    <w:uiPriority w:val="9"/>
    <w:unhideWhenUsed/>
    <w:qFormat/>
    <w:pPr>
      <w:keepNext/>
      <w:keepLines/>
      <w:bidi/>
      <w:spacing w:after="237"/>
      <w:ind w:left="73" w:hanging="10"/>
      <w:outlineLvl w:val="2"/>
    </w:pPr>
    <w:rPr>
      <w:rFonts w:ascii="Simplified Arabic" w:eastAsia="Simplified Arabic" w:hAnsi="Simplified Arabic" w:cs="Simplified Arabic"/>
      <w:b/>
      <w:color w:val="000000"/>
      <w:sz w:val="36"/>
    </w:rPr>
  </w:style>
  <w:style w:type="paragraph" w:styleId="Heading4">
    <w:name w:val="heading 4"/>
    <w:next w:val="Normal"/>
    <w:link w:val="Heading4Char"/>
    <w:uiPriority w:val="9"/>
    <w:unhideWhenUsed/>
    <w:qFormat/>
    <w:pPr>
      <w:keepNext/>
      <w:keepLines/>
      <w:bidi/>
      <w:spacing w:after="237"/>
      <w:ind w:left="73" w:hanging="10"/>
      <w:outlineLvl w:val="3"/>
    </w:pPr>
    <w:rPr>
      <w:rFonts w:ascii="Simplified Arabic" w:eastAsia="Simplified Arabic" w:hAnsi="Simplified Arabic" w:cs="Simplified Arabic"/>
      <w:b/>
      <w:color w:val="000000"/>
      <w:sz w:val="36"/>
    </w:rPr>
  </w:style>
  <w:style w:type="paragraph" w:styleId="Heading5">
    <w:name w:val="heading 5"/>
    <w:next w:val="Normal"/>
    <w:link w:val="Heading5Char"/>
    <w:uiPriority w:val="9"/>
    <w:unhideWhenUsed/>
    <w:qFormat/>
    <w:pPr>
      <w:keepNext/>
      <w:keepLines/>
      <w:bidi/>
      <w:spacing w:after="261"/>
      <w:ind w:left="120" w:hanging="10"/>
      <w:outlineLvl w:val="4"/>
    </w:pPr>
    <w:rPr>
      <w:rFonts w:ascii="Simplified Arabic" w:eastAsia="Simplified Arabic" w:hAnsi="Simplified Arabic" w:cs="Simplified Arabic"/>
      <w:b/>
      <w:color w:val="0000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Simplified Arabic" w:eastAsia="Simplified Arabic" w:hAnsi="Simplified Arabic" w:cs="Simplified Arabic"/>
      <w:b/>
      <w:color w:val="000000"/>
      <w:sz w:val="44"/>
    </w:rPr>
  </w:style>
  <w:style w:type="character" w:customStyle="1" w:styleId="Heading5Char">
    <w:name w:val="Heading 5 Char"/>
    <w:link w:val="Heading5"/>
    <w:rPr>
      <w:rFonts w:ascii="Simplified Arabic" w:eastAsia="Simplified Arabic" w:hAnsi="Simplified Arabic" w:cs="Simplified Arabic"/>
      <w:b/>
      <w:color w:val="000000"/>
      <w:sz w:val="32"/>
    </w:rPr>
  </w:style>
  <w:style w:type="character" w:customStyle="1" w:styleId="Heading2Char">
    <w:name w:val="Heading 2 Char"/>
    <w:link w:val="Heading2"/>
    <w:rPr>
      <w:rFonts w:ascii="Simplified Arabic" w:eastAsia="Simplified Arabic" w:hAnsi="Simplified Arabic" w:cs="Simplified Arabic"/>
      <w:b/>
      <w:color w:val="000000"/>
      <w:sz w:val="36"/>
    </w:rPr>
  </w:style>
  <w:style w:type="character" w:customStyle="1" w:styleId="Heading3Char">
    <w:name w:val="Heading 3 Char"/>
    <w:link w:val="Heading3"/>
    <w:rPr>
      <w:rFonts w:ascii="Simplified Arabic" w:eastAsia="Simplified Arabic" w:hAnsi="Simplified Arabic" w:cs="Simplified Arabic"/>
      <w:b/>
      <w:color w:val="000000"/>
      <w:sz w:val="36"/>
    </w:rPr>
  </w:style>
  <w:style w:type="character" w:customStyle="1" w:styleId="Heading4Char">
    <w:name w:val="Heading 4 Char"/>
    <w:link w:val="Heading4"/>
    <w:rPr>
      <w:rFonts w:ascii="Simplified Arabic" w:eastAsia="Simplified Arabic" w:hAnsi="Simplified Arabic" w:cs="Simplified Arabic"/>
      <w:b/>
      <w:color w:val="000000"/>
      <w:sz w:val="36"/>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17" Type="http://schemas.openxmlformats.org/officeDocument/2006/relationships/hyperlink" Target="https://rulebook.sama.gov.sa/ar/533-%D8%A5%D8%AF%D8%A7%D8%B1%D8%A9-%D8%A7%D9%84%D9%87%D9%88%D9%8A%D8%A9-%D9%88%D8%A7%D9%84%D9%88%D8%B5%D9%88%D9%84?utm_source=chatgpt.com" TargetMode="External"/><Relationship Id="rId299" Type="http://schemas.openxmlformats.org/officeDocument/2006/relationships/hyperlink" Target="https://www.emerald.com/ijbm/article/30/4/303/108627/The-impact-of-trust-and-perceived-risk-on-internet" TargetMode="External"/><Relationship Id="rId21" Type="http://schemas.openxmlformats.org/officeDocument/2006/relationships/image" Target="media/image70.png"/><Relationship Id="rId63" Type="http://schemas.openxmlformats.org/officeDocument/2006/relationships/hyperlink" Target="https://rulebook.sama.gov.sa/ar/%D8%A7%D9%84%D8%AF%D9%84%D9%8A%D9%84-%D8%A7%D9%84%D8%AA%D9%86%D8%B8%D9%8A%D9%85%D9%8A-%D9%84%D8%A3%D9%85%D9%86-%D8%A7%D9%84%D9%85%D8%B9%D9%84%D9%88%D9%85%D8%A7%D8%AA-%D9%81%D9%8A-%D8%A7%D9%84%D9%82%D8%B7%D8%A7%D8%B9-%D8%A7%D9%84%D9%85%D8%A7%D9%84%D9%8A-2?utm_source=chatgpt.com" TargetMode="External"/><Relationship Id="rId159" Type="http://schemas.openxmlformats.org/officeDocument/2006/relationships/hyperlink" Target="https://search.emarefa.net/ar/detail/BIM-1474860-%D8%A3%D8%AB%D8%B1-%D8%AC%D8%A7%D9%87%D8%B2%D9%8A%D8%A9-%D8%A7%D9%84%D8%A3%D9%85%D9%86-%D8%A7%D9%84%D8%B3%D9%8A%D8%A8%D8%B1%D8%A7%D9%86%D9%8A-%D8%B9%D9%84%D9%89-%D8%A7%D9%84%D8%AE%D8%AF%D9%85%D8%A7%D8%AA-%D8%A7%D9%84%D9%85%D8%B5%D8%B1%D9%81%D9%8A%D8%A9-%D8%A7%D9%84%D8%A5%D9%84%D9%83%D8%AA%D8%B1%D9%88%D9%86%D9%8A%D8%A9-?utm_source=chatgpt.com" TargetMode="External"/><Relationship Id="rId170" Type="http://schemas.openxmlformats.org/officeDocument/2006/relationships/hyperlink" Target="https://search.emarefa.net/ar/detail/BIM-1474860-%D8%A3%D8%AB%D8%B1-%D8%AC%D8%A7%D9%87%D8%B2%D9%8A%D8%A9-%D8%A7%D9%84%D8%A3%D9%85%D9%86-%D8%A7%D9%84%D8%B3%D9%8A%D8%A8%D8%B1%D8%A7%D9%86%D9%8A-%D8%B9%D9%84%D9%89-%D8%A7%D9%84%D8%AE%D8%AF%D9%85%D8%A7%D8%AA-%D8%A7%D9%84%D9%85%D8%B5%D8%B1%D9%81%D9%8A%D8%A9-%D8%A7%D9%84%D8%A5%D9%84%D9%83%D8%AA%D8%B1%D9%88%D9%86%D9%8A%D8%A9-?utm_source=chatgpt.com" TargetMode="External"/><Relationship Id="rId226" Type="http://schemas.openxmlformats.org/officeDocument/2006/relationships/hyperlink" Target="https://doi.org/10.1287/isre.1080.0188" TargetMode="External"/><Relationship Id="rId268" Type="http://schemas.openxmlformats.org/officeDocument/2006/relationships/hyperlink" Target="https://rulebook.sama.gov.sa/en/3313-electronic-banking-services-0" TargetMode="External"/><Relationship Id="rId32" Type="http://schemas.openxmlformats.org/officeDocument/2006/relationships/image" Target="media/image15.png"/><Relationship Id="rId74" Type="http://schemas.openxmlformats.org/officeDocument/2006/relationships/hyperlink" Target="https://rulebook.sama.gov.sa/ar/%D8%A7%D9%84%D8%AF%D9%84%D9%8A%D9%84-%D8%A7%D9%84%D8%AA%D9%86%D8%B8%D9%8A%D9%85%D9%8A-%D9%84%D8%A3%D9%85%D9%86-%D8%A7%D9%84%D9%85%D8%B9%D9%84%D9%88%D9%85%D8%A7%D8%AA-%D9%81%D9%8A-%D8%A7%D9%84%D9%82%D8%B7%D8%A7%D8%B9-%D8%A7%D9%84%D9%85%D8%A7%D9%84%D9%8A-2?utm_source=chatgpt.com" TargetMode="External"/><Relationship Id="rId128" Type="http://schemas.openxmlformats.org/officeDocument/2006/relationships/hyperlink" Target="https://search.mandumah.com/Record/1461033?utm_source=chatgpt.com" TargetMode="External"/><Relationship Id="rId5" Type="http://schemas.openxmlformats.org/officeDocument/2006/relationships/footnotes" Target="footnotes.xml"/><Relationship Id="rId181" Type="http://schemas.openxmlformats.org/officeDocument/2006/relationships/hyperlink" Target="https://search.emarefa.net/ar/detail/BIM-1474860-%D8%A3%D8%AB%D8%B1-%D8%AC%D8%A7%D9%87%D8%B2%D9%8A%D8%A9-%D8%A7%D9%84%D8%A3%D9%85%D9%86-%D8%A7%D9%84%D8%B3%D9%8A%D8%A8%D8%B1%D8%A7%D9%86%D9%8A-%D8%B9%D9%84%D9%89-%D8%A7%D9%84%D8%AE%D8%AF%D9%85%D8%A7%D8%AA-%D8%A7%D9%84%D9%85%D8%B5%D8%B1%D9%81%D9%8A%D8%A9-%D8%A7%D9%84%D8%A5%D9%84%D9%83%D8%AA%D8%B1%D9%88%D9%86%D9%8A%D8%A9-?utm_source=chatgpt.com" TargetMode="External"/><Relationship Id="rId237" Type="http://schemas.openxmlformats.org/officeDocument/2006/relationships/hyperlink" Target="https://doi.org/10.2307/30036540" TargetMode="External"/><Relationship Id="rId279" Type="http://schemas.openxmlformats.org/officeDocument/2006/relationships/hyperlink" Target="https://rulebook.sama.gov.sa/en/3313-electronic-banking-services-0" TargetMode="External"/><Relationship Id="rId43" Type="http://schemas.openxmlformats.org/officeDocument/2006/relationships/image" Target="media/image21.png"/><Relationship Id="rId139" Type="http://schemas.openxmlformats.org/officeDocument/2006/relationships/hyperlink" Target="https://www.amf.org.ae/sites/default/files/publications/2022-01/cyber-security-december-15-2019.pdf?utm_source=chatgpt.com" TargetMode="External"/><Relationship Id="rId290" Type="http://schemas.openxmlformats.org/officeDocument/2006/relationships/hyperlink" Target="https://www.sciencedirect.com/science/article/pii/S2451958822000586" TargetMode="External"/><Relationship Id="rId304" Type="http://schemas.openxmlformats.org/officeDocument/2006/relationships/hyperlink" Target="https://www.emerald.com/ijbm/article/30/4/303/108627/The-impact-of-trust-and-perceived-risk-on-internet" TargetMode="External"/><Relationship Id="rId85" Type="http://schemas.openxmlformats.org/officeDocument/2006/relationships/hyperlink" Target="https://rulebook.sama.gov.sa/ar/%D8%A7%D9%84%D8%AF%D9%84%D9%8A%D9%84-%D8%A7%D9%84%D8%AA%D9%86%D8%B8%D9%8A%D9%85%D9%8A-%D9%84%D8%A3%D9%85%D9%86-%D8%A7%D9%84%D9%85%D8%B9%D9%84%D9%88%D9%85%D8%A7%D8%AA-%D9%81%D9%8A-%D8%A7%D9%84%D9%82%D8%B7%D8%A7%D8%B9-%D8%A7%D9%84%D9%85%D8%A7%D9%84%D9%8A-2?utm_source=chatgpt.com" TargetMode="External"/><Relationship Id="rId150" Type="http://schemas.openxmlformats.org/officeDocument/2006/relationships/hyperlink" Target="https://search.emarefa.net/ar/detail/BIM-1474860-%D8%A3%D8%AB%D8%B1-%D8%AC%D8%A7%D9%87%D8%B2%D9%8A%D8%A9-%D8%A7%D9%84%D8%A3%D9%85%D9%86-%D8%A7%D9%84%D8%B3%D9%8A%D8%A8%D8%B1%D8%A7%D9%86%D9%8A-%D8%B9%D9%84%D9%89-%D8%A7%D9%84%D8%AE%D8%AF%D9%85%D8%A7%D8%AA-%D8%A7%D9%84%D9%85%D8%B5%D8%B1%D9%81%D9%8A%D8%A9-%D8%A7%D9%84%D8%A5%D9%84%D9%83%D8%AA%D8%B1%D9%88%D9%86%D9%8A%D8%A9-?utm_source=chatgpt.com" TargetMode="External"/><Relationship Id="rId192" Type="http://schemas.openxmlformats.org/officeDocument/2006/relationships/hyperlink" Target="https://www.sciencedirect.com/science/article/abs/pii/S026840121630696X?utm_source=chatgpt.com" TargetMode="External"/><Relationship Id="rId206" Type="http://schemas.openxmlformats.org/officeDocument/2006/relationships/hyperlink" Target="https://www.ibm.com/think/insights/cost-of-a-data-breach-2024-financial-industry?utm_source=chatgpt.com" TargetMode="External"/><Relationship Id="rId248" Type="http://schemas.openxmlformats.org/officeDocument/2006/relationships/hyperlink" Target="https://www.cengage.com/c/principles-of-information-security-7e-whitman-mattord/9780357506431/?utm_source=chatgpt.com" TargetMode="External"/><Relationship Id="rId12" Type="http://schemas.openxmlformats.org/officeDocument/2006/relationships/image" Target="media/image30.png"/><Relationship Id="rId108" Type="http://schemas.openxmlformats.org/officeDocument/2006/relationships/hyperlink" Target="https://rulebook.sama.gov.sa/ar/1333-%D8%A7%D9%84%D8%AE%D8%AF%D9%85%D8%A7%D8%AA-%D8%A7%D9%84%D9%85%D8%B5%D8%B1%D9%81%D9%8A%D8%A9-%D8%A7%D9%84%D8%A5%D9%84%D9%83%D8%AA%D8%B1%D9%88%D9%86%D9%8A%D8%A9?utm_source=chatgpt.com" TargetMode="External"/><Relationship Id="rId54" Type="http://schemas.openxmlformats.org/officeDocument/2006/relationships/image" Target="media/image26.png"/><Relationship Id="rId96" Type="http://schemas.openxmlformats.org/officeDocument/2006/relationships/hyperlink" Target="https://rulebook.sama.gov.sa/ar/%D8%A7%D9%84%D8%AF%D9%84%D9%8A%D9%84-%D8%A7%D9%84%D8%AA%D9%86%D8%B8%D9%8A%D9%85%D9%8A-%D9%84%D8%A3%D9%85%D9%86-%D8%A7%D9%84%D9%85%D8%B9%D9%84%D9%88%D9%85%D8%A7%D8%AA-%D9%81%D9%8A-%D8%A7%D9%84%D9%82%D8%B7%D8%A7%D8%B9-%D8%A7%D9%84%D9%85%D8%A7%D9%84%D9%8A-2?utm_source=chatgpt.com" TargetMode="External"/><Relationship Id="rId161" Type="http://schemas.openxmlformats.org/officeDocument/2006/relationships/hyperlink" Target="https://search.emarefa.net/ar/detail/BIM-1474860-%D8%A3%D8%AB%D8%B1-%D8%AC%D8%A7%D9%87%D8%B2%D9%8A%D8%A9-%D8%A7%D9%84%D8%A3%D9%85%D9%86-%D8%A7%D9%84%D8%B3%D9%8A%D8%A8%D8%B1%D8%A7%D9%86%D9%8A-%D8%B9%D9%84%D9%89-%D8%A7%D9%84%D8%AE%D8%AF%D9%85%D8%A7%D8%AA-%D8%A7%D9%84%D9%85%D8%B5%D8%B1%D9%81%D9%8A%D8%A9-%D8%A7%D9%84%D8%A5%D9%84%D9%83%D8%AA%D8%B1%D9%88%D9%86%D9%8A%D8%A9-?utm_source=chatgpt.com" TargetMode="External"/><Relationship Id="rId217" Type="http://schemas.openxmlformats.org/officeDocument/2006/relationships/hyperlink" Target="https://www.ibm.com/think/insights/cost-of-a-data-breach-2024-financial-industry?utm_source=chatgpt.com" TargetMode="External"/><Relationship Id="rId259" Type="http://schemas.openxmlformats.org/officeDocument/2006/relationships/hyperlink" Target="https://rulebook.sama.gov.sa/en/3313-electronic-banking-services-0" TargetMode="External"/><Relationship Id="rId23" Type="http://schemas.openxmlformats.org/officeDocument/2006/relationships/image" Target="media/image10.png"/><Relationship Id="rId119" Type="http://schemas.openxmlformats.org/officeDocument/2006/relationships/hyperlink" Target="https://rulebook.sama.gov.sa/ar/533-%D8%A5%D8%AF%D8%A7%D8%B1%D8%A9-%D8%A7%D9%84%D9%87%D9%88%D9%8A%D8%A9-%D9%88%D8%A7%D9%84%D9%88%D8%B5%D9%88%D9%84?utm_source=chatgpt.com" TargetMode="External"/><Relationship Id="rId270" Type="http://schemas.openxmlformats.org/officeDocument/2006/relationships/hyperlink" Target="https://rulebook.sama.gov.sa/en/3313-electronic-banking-services-0" TargetMode="External"/><Relationship Id="rId65" Type="http://schemas.openxmlformats.org/officeDocument/2006/relationships/hyperlink" Target="https://rulebook.sama.gov.sa/ar/%D8%A7%D9%84%D8%AF%D9%84%D9%8A%D9%84-%D8%A7%D9%84%D8%AA%D9%86%D8%B8%D9%8A%D9%85%D9%8A-%D9%84%D8%A3%D9%85%D9%86-%D8%A7%D9%84%D9%85%D8%B9%D9%84%D9%88%D9%85%D8%A7%D8%AA-%D9%81%D9%8A-%D8%A7%D9%84%D9%82%D8%B7%D8%A7%D8%B9-%D8%A7%D9%84%D9%85%D8%A7%D9%84%D9%8A-2?utm_source=chatgpt.com" TargetMode="External"/><Relationship Id="rId130" Type="http://schemas.openxmlformats.org/officeDocument/2006/relationships/hyperlink" Target="https://caf.journals.ekb.eg/article_332810.html" TargetMode="External"/><Relationship Id="rId172" Type="http://schemas.openxmlformats.org/officeDocument/2006/relationships/hyperlink" Target="https://search.emarefa.net/ar/detail/BIM-1474860-%D8%A3%D8%AB%D8%B1-%D8%AC%D8%A7%D9%87%D8%B2%D9%8A%D8%A9-%D8%A7%D9%84%D8%A3%D9%85%D9%86-%D8%A7%D9%84%D8%B3%D9%8A%D8%A8%D8%B1%D8%A7%D9%86%D9%8A-%D8%B9%D9%84%D9%89-%D8%A7%D9%84%D8%AE%D8%AF%D9%85%D8%A7%D8%AA-%D8%A7%D9%84%D9%85%D8%B5%D8%B1%D9%81%D9%8A%D8%A9-%D8%A7%D9%84%D8%A5%D9%84%D9%83%D8%AA%D8%B1%D9%88%D9%86%D9%8A%D8%A9-?utm_source=chatgpt.com" TargetMode="External"/><Relationship Id="rId193" Type="http://schemas.openxmlformats.org/officeDocument/2006/relationships/hyperlink" Target="https://doi.org/10.1007/s42786-025-00056-3" TargetMode="External"/><Relationship Id="rId207" Type="http://schemas.openxmlformats.org/officeDocument/2006/relationships/hyperlink" Target="https://www.ibm.com/think/insights/cost-of-a-data-breach-2024-financial-industry?utm_source=chatgpt.com" TargetMode="External"/><Relationship Id="rId228" Type="http://schemas.openxmlformats.org/officeDocument/2006/relationships/hyperlink" Target="https://doi.org/10.1287/isre.13.3.334.81" TargetMode="External"/><Relationship Id="rId249" Type="http://schemas.openxmlformats.org/officeDocument/2006/relationships/hyperlink" Target="https://www.cengage.com/c/principles-of-information-security-7e-whitman-mattord/9780357506431/?utm_source=chatgpt.com" TargetMode="External"/><Relationship Id="rId13" Type="http://schemas.openxmlformats.org/officeDocument/2006/relationships/image" Target="media/image5.png"/><Relationship Id="rId109" Type="http://schemas.openxmlformats.org/officeDocument/2006/relationships/hyperlink" Target="https://rulebook.sama.gov.sa/ar/1333-%D8%A7%D9%84%D8%AE%D8%AF%D9%85%D8%A7%D8%AA-%D8%A7%D9%84%D9%85%D8%B5%D8%B1%D9%81%D9%8A%D8%A9-%D8%A7%D9%84%D8%A5%D9%84%D9%83%D8%AA%D8%B1%D9%88%D9%86%D9%8A%D8%A9?utm_source=chatgpt.com" TargetMode="External"/><Relationship Id="rId260" Type="http://schemas.openxmlformats.org/officeDocument/2006/relationships/hyperlink" Target="https://rulebook.sama.gov.sa/en/3313-electronic-banking-services-0" TargetMode="External"/><Relationship Id="rId281" Type="http://schemas.openxmlformats.org/officeDocument/2006/relationships/hyperlink" Target="https://www.nist.gov/itl/smallbusinesscyber/guidance-topic/multi-factor-authentication" TargetMode="External"/><Relationship Id="rId34" Type="http://schemas.openxmlformats.org/officeDocument/2006/relationships/image" Target="media/image17.png"/><Relationship Id="rId55" Type="http://schemas.openxmlformats.org/officeDocument/2006/relationships/image" Target="media/image27.png"/><Relationship Id="rId76" Type="http://schemas.openxmlformats.org/officeDocument/2006/relationships/hyperlink" Target="https://rulebook.sama.gov.sa/ar/%D8%A7%D9%84%D8%AF%D9%84%D9%8A%D9%84-%D8%A7%D9%84%D8%AA%D9%86%D8%B8%D9%8A%D9%85%D9%8A-%D9%84%D8%A3%D9%85%D9%86-%D8%A7%D9%84%D9%85%D8%B9%D9%84%D9%88%D9%85%D8%A7%D8%AA-%D9%81%D9%8A-%D8%A7%D9%84%D9%82%D8%B7%D8%A7%D8%B9-%D8%A7%D9%84%D9%85%D8%A7%D9%84%D9%8A-2?utm_source=chatgpt.com" TargetMode="External"/><Relationship Id="rId97" Type="http://schemas.openxmlformats.org/officeDocument/2006/relationships/hyperlink" Target="https://www.sama.gov.sa/ar-sa/News/pages/news-1083.aspx?utm_source=chatgpt.com" TargetMode="External"/><Relationship Id="rId120" Type="http://schemas.openxmlformats.org/officeDocument/2006/relationships/hyperlink" Target="https://rulebook.sama.gov.sa/ar/533-%D8%A5%D8%AF%D8%A7%D8%B1%D8%A9-%D8%A7%D9%84%D9%87%D9%88%D9%8A%D8%A9-%D9%88%D8%A7%D9%84%D9%88%D8%B5%D9%88%D9%84?utm_source=chatgpt.com" TargetMode="External"/><Relationship Id="rId141" Type="http://schemas.openxmlformats.org/officeDocument/2006/relationships/hyperlink" Target="https://www.amf.org.ae/sites/default/files/publications/2022-01/cyber-security-december-15-2019.pdf?utm_source=chatgpt.com" TargetMode="External"/><Relationship Id="rId7" Type="http://schemas.openxmlformats.org/officeDocument/2006/relationships/image" Target="media/image1.jpg"/><Relationship Id="rId162" Type="http://schemas.openxmlformats.org/officeDocument/2006/relationships/hyperlink" Target="https://search.emarefa.net/ar/detail/BIM-1474860-%D8%A3%D8%AB%D8%B1-%D8%AC%D8%A7%D9%87%D8%B2%D9%8A%D8%A9-%D8%A7%D9%84%D8%A3%D9%85%D9%86-%D8%A7%D9%84%D8%B3%D9%8A%D8%A8%D8%B1%D8%A7%D9%86%D9%8A-%D8%B9%D9%84%D9%89-%D8%A7%D9%84%D8%AE%D8%AF%D9%85%D8%A7%D8%AA-%D8%A7%D9%84%D9%85%D8%B5%D8%B1%D9%81%D9%8A%D8%A9-%D8%A7%D9%84%D8%A5%D9%84%D9%83%D8%AA%D8%B1%D9%88%D9%86%D9%8A%D8%A9-?utm_source=chatgpt.com" TargetMode="External"/><Relationship Id="rId183" Type="http://schemas.openxmlformats.org/officeDocument/2006/relationships/hyperlink" Target="https://search.emarefa.net/ar/detail/BIM-1474860-%D8%A3%D8%AB%D8%B1-%D8%AC%D8%A7%D9%87%D8%B2%D9%8A%D8%A9-%D8%A7%D9%84%D8%A3%D9%85%D9%86-%D8%A7%D9%84%D8%B3%D9%8A%D8%A8%D8%B1%D8%A7%D9%86%D9%8A-%D8%B9%D9%84%D9%89-%D8%A7%D9%84%D8%AE%D8%AF%D9%85%D8%A7%D8%AA-%D8%A7%D9%84%D9%85%D8%B5%D8%B1%D9%81%D9%8A%D8%A9-%D8%A7%D9%84%D8%A5%D9%84%D9%83%D8%AA%D8%B1%D9%88%D9%86%D9%8A%D8%A9-?utm_source=chatgpt.com" TargetMode="External"/><Relationship Id="rId218" Type="http://schemas.openxmlformats.org/officeDocument/2006/relationships/hyperlink" Target="https://www.ibm.com/think/insights/cost-of-a-data-breach-2024-financial-industry?utm_source=chatgpt.com" TargetMode="External"/><Relationship Id="rId239" Type="http://schemas.openxmlformats.org/officeDocument/2006/relationships/hyperlink" Target="https://www.cengage.com/c/principles-of-information-security-7e-whitman-mattord/9780357506431/?utm_source=chatgpt.com" TargetMode="External"/><Relationship Id="rId250" Type="http://schemas.openxmlformats.org/officeDocument/2006/relationships/hyperlink" Target="https://www.cengage.com/c/principles-of-information-security-7e-whitman-mattord/9780357506431/?utm_source=chatgpt.com" TargetMode="External"/><Relationship Id="rId271" Type="http://schemas.openxmlformats.org/officeDocument/2006/relationships/hyperlink" Target="https://rulebook.sama.gov.sa/en/3313-electronic-banking-services-0" TargetMode="External"/><Relationship Id="rId292" Type="http://schemas.openxmlformats.org/officeDocument/2006/relationships/hyperlink" Target="https://www.emerald.com/ijbm/article/30/4/303/108627/The-impact-of-trust-and-perceived-risk-on-internet" TargetMode="External"/><Relationship Id="rId306" Type="http://schemas.openxmlformats.org/officeDocument/2006/relationships/hyperlink" Target="https://www.emerald.com/ijbm/article/30/4/303/108627/The-impact-of-trust-and-perceived-risk-on-internet" TargetMode="External"/><Relationship Id="rId24" Type="http://schemas.openxmlformats.org/officeDocument/2006/relationships/image" Target="media/image11.png"/><Relationship Id="rId45" Type="http://schemas.openxmlformats.org/officeDocument/2006/relationships/image" Target="media/image180.png"/><Relationship Id="rId66" Type="http://schemas.openxmlformats.org/officeDocument/2006/relationships/hyperlink" Target="https://rulebook.sama.gov.sa/ar/%D8%A7%D9%84%D8%AF%D9%84%D9%8A%D9%84-%D8%A7%D9%84%D8%AA%D9%86%D8%B8%D9%8A%D9%85%D9%8A-%D9%84%D8%A3%D9%85%D9%86-%D8%A7%D9%84%D9%85%D8%B9%D9%84%D9%88%D9%85%D8%A7%D8%AA-%D9%81%D9%8A-%D8%A7%D9%84%D9%82%D8%B7%D8%A7%D8%B9-%D8%A7%D9%84%D9%85%D8%A7%D9%84%D9%8A-2?utm_source=chatgpt.com" TargetMode="External"/><Relationship Id="rId87" Type="http://schemas.openxmlformats.org/officeDocument/2006/relationships/hyperlink" Target="https://rulebook.sama.gov.sa/ar/%D8%A7%D9%84%D8%AF%D9%84%D9%8A%D9%84-%D8%A7%D9%84%D8%AA%D9%86%D8%B8%D9%8A%D9%85%D9%8A-%D9%84%D8%A3%D9%85%D9%86-%D8%A7%D9%84%D9%85%D8%B9%D9%84%D9%88%D9%85%D8%A7%D8%AA-%D9%81%D9%8A-%D8%A7%D9%84%D9%82%D8%B7%D8%A7%D8%B9-%D8%A7%D9%84%D9%85%D8%A7%D9%84%D9%8A-2?utm_source=chatgpt.com" TargetMode="External"/><Relationship Id="rId110" Type="http://schemas.openxmlformats.org/officeDocument/2006/relationships/hyperlink" Target="https://rulebook.sama.gov.sa/ar/1333-%D8%A7%D9%84%D8%AE%D8%AF%D9%85%D8%A7%D8%AA-%D8%A7%D9%84%D9%85%D8%B5%D8%B1%D9%81%D9%8A%D8%A9-%D8%A7%D9%84%D8%A5%D9%84%D9%83%D8%AA%D8%B1%D9%88%D9%86%D9%8A%D8%A9?utm_source=chatgpt.com" TargetMode="External"/><Relationship Id="rId131" Type="http://schemas.openxmlformats.org/officeDocument/2006/relationships/hyperlink" Target="https://www.amf.org.ae/sites/default/files/publications/2022-01/cyber-security-december-15-2019.pdf?utm_source=chatgpt.com" TargetMode="External"/><Relationship Id="rId152" Type="http://schemas.openxmlformats.org/officeDocument/2006/relationships/hyperlink" Target="https://search.emarefa.net/ar/detail/BIM-1474860-%D8%A3%D8%AB%D8%B1-%D8%AC%D8%A7%D9%87%D8%B2%D9%8A%D8%A9-%D8%A7%D9%84%D8%A3%D9%85%D9%86-%D8%A7%D9%84%D8%B3%D9%8A%D8%A8%D8%B1%D8%A7%D9%86%D9%8A-%D8%B9%D9%84%D9%89-%D8%A7%D9%84%D8%AE%D8%AF%D9%85%D8%A7%D8%AA-%D8%A7%D9%84%D9%85%D8%B5%D8%B1%D9%81%D9%8A%D8%A9-%D8%A7%D9%84%D8%A5%D9%84%D9%83%D8%AA%D8%B1%D9%88%D9%86%D9%8A%D8%A9-?utm_source=chatgpt.com" TargetMode="External"/><Relationship Id="rId173" Type="http://schemas.openxmlformats.org/officeDocument/2006/relationships/hyperlink" Target="https://search.emarefa.net/ar/detail/BIM-1474860-%D8%A3%D8%AB%D8%B1-%D8%AC%D8%A7%D9%87%D8%B2%D9%8A%D8%A9-%D8%A7%D9%84%D8%A3%D9%85%D9%86-%D8%A7%D9%84%D8%B3%D9%8A%D8%A8%D8%B1%D8%A7%D9%86%D9%8A-%D8%B9%D9%84%D9%89-%D8%A7%D9%84%D8%AE%D8%AF%D9%85%D8%A7%D8%AA-%D8%A7%D9%84%D9%85%D8%B5%D8%B1%D9%81%D9%8A%D8%A9-%D8%A7%D9%84%D8%A5%D9%84%D9%83%D8%AA%D8%B1%D9%88%D9%86%D9%8A%D8%A9-?utm_source=chatgpt.com" TargetMode="External"/><Relationship Id="rId194" Type="http://schemas.openxmlformats.org/officeDocument/2006/relationships/hyperlink" Target="https://doi.org/10.1007/s42786-025-00056-3" TargetMode="External"/><Relationship Id="rId208" Type="http://schemas.openxmlformats.org/officeDocument/2006/relationships/hyperlink" Target="https://www.ibm.com/think/insights/cost-of-a-data-breach-2024-financial-industry?utm_source=chatgpt.com" TargetMode="External"/><Relationship Id="rId229" Type="http://schemas.openxmlformats.org/officeDocument/2006/relationships/hyperlink" Target="https://doi.org/10.1287/isre.13.3.334.81" TargetMode="External"/><Relationship Id="rId240" Type="http://schemas.openxmlformats.org/officeDocument/2006/relationships/hyperlink" Target="https://www.cengage.com/c/principles-of-information-security-7e-whitman-mattord/9780357506431/?utm_source=chatgpt.com" TargetMode="External"/><Relationship Id="rId261" Type="http://schemas.openxmlformats.org/officeDocument/2006/relationships/hyperlink" Target="https://rulebook.sama.gov.sa/en/3313-electronic-banking-services-0" TargetMode="External"/><Relationship Id="rId14" Type="http://schemas.openxmlformats.org/officeDocument/2006/relationships/image" Target="media/image6.png"/><Relationship Id="rId35" Type="http://schemas.openxmlformats.org/officeDocument/2006/relationships/image" Target="media/image18.png"/><Relationship Id="rId56" Type="http://schemas.openxmlformats.org/officeDocument/2006/relationships/image" Target="media/image28.png"/><Relationship Id="rId77" Type="http://schemas.openxmlformats.org/officeDocument/2006/relationships/hyperlink" Target="https://rulebook.sama.gov.sa/ar/%D8%A7%D9%84%D8%AF%D9%84%D9%8A%D9%84-%D8%A7%D9%84%D8%AA%D9%86%D8%B8%D9%8A%D9%85%D9%8A-%D9%84%D8%A3%D9%85%D9%86-%D8%A7%D9%84%D9%85%D8%B9%D9%84%D9%88%D9%85%D8%A7%D8%AA-%D9%81%D9%8A-%D8%A7%D9%84%D9%82%D8%B7%D8%A7%D8%B9-%D8%A7%D9%84%D9%85%D8%A7%D9%84%D9%8A-2?utm_source=chatgpt.com" TargetMode="External"/><Relationship Id="rId100" Type="http://schemas.openxmlformats.org/officeDocument/2006/relationships/hyperlink" Target="https://www.sama.gov.sa/ar-sa/News/pages/news-1083.aspx?utm_source=chatgpt.com" TargetMode="External"/><Relationship Id="rId282" Type="http://schemas.openxmlformats.org/officeDocument/2006/relationships/hyperlink" Target="https://www.nist.gov/itl/smallbusinesscyber/guidance-topic/multi-factor-authentication" TargetMode="External"/><Relationship Id="rId8" Type="http://schemas.openxmlformats.org/officeDocument/2006/relationships/image" Target="media/image2.jpg"/><Relationship Id="rId98" Type="http://schemas.openxmlformats.org/officeDocument/2006/relationships/hyperlink" Target="https://www.sama.gov.sa/ar-sa/News/pages/news-1083.aspx?utm_source=chatgpt.com" TargetMode="External"/><Relationship Id="rId121" Type="http://schemas.openxmlformats.org/officeDocument/2006/relationships/hyperlink" Target="https://rulebook.sama.gov.sa/ar/533-%D8%A5%D8%AF%D8%A7%D8%B1%D8%A9-%D8%A7%D9%84%D9%87%D9%88%D9%8A%D8%A9-%D9%88%D8%A7%D9%84%D9%88%D8%B5%D9%88%D9%84?utm_source=chatgpt.com" TargetMode="External"/><Relationship Id="rId142" Type="http://schemas.openxmlformats.org/officeDocument/2006/relationships/hyperlink" Target="https://www.amf.org.ae/sites/default/files/publications/2022-01/cyber-security-december-15-2019.pdf?utm_source=chatgpt.com" TargetMode="External"/><Relationship Id="rId163" Type="http://schemas.openxmlformats.org/officeDocument/2006/relationships/hyperlink" Target="https://search.emarefa.net/ar/detail/BIM-1474860-%D8%A3%D8%AB%D8%B1-%D8%AC%D8%A7%D9%87%D8%B2%D9%8A%D8%A9-%D8%A7%D9%84%D8%A3%D9%85%D9%86-%D8%A7%D9%84%D8%B3%D9%8A%D8%A8%D8%B1%D8%A7%D9%86%D9%8A-%D8%B9%D9%84%D9%89-%D8%A7%D9%84%D8%AE%D8%AF%D9%85%D8%A7%D8%AA-%D8%A7%D9%84%D9%85%D8%B5%D8%B1%D9%81%D9%8A%D8%A9-%D8%A7%D9%84%D8%A5%D9%84%D9%83%D8%AA%D8%B1%D9%88%D9%86%D9%8A%D8%A9-?utm_source=chatgpt.com" TargetMode="External"/><Relationship Id="rId184" Type="http://schemas.openxmlformats.org/officeDocument/2006/relationships/hyperlink" Target="https://search.emarefa.net/ar/detail/BIM-1474860-%D8%A3%D8%AB%D8%B1-%D8%AC%D8%A7%D9%87%D8%B2%D9%8A%D8%A9-%D8%A7%D9%84%D8%A3%D9%85%D9%86-%D8%A7%D9%84%D8%B3%D9%8A%D8%A8%D8%B1%D8%A7%D9%86%D9%8A-%D8%B9%D9%84%D9%89-%D8%A7%D9%84%D8%AE%D8%AF%D9%85%D8%A7%D8%AA-%D8%A7%D9%84%D9%85%D8%B5%D8%B1%D9%81%D9%8A%D8%A9-%D8%A7%D9%84%D8%A5%D9%84%D9%83%D8%AA%D8%B1%D9%88%D9%86%D9%8A%D8%A9-?utm_source=chatgpt.com" TargetMode="External"/><Relationship Id="rId219" Type="http://schemas.openxmlformats.org/officeDocument/2006/relationships/hyperlink" Target="https://www.ibm.com/think/insights/cost-of-a-data-breach-2024-financial-industry?utm_source=chatgpt.com" TargetMode="External"/><Relationship Id="rId230" Type="http://schemas.openxmlformats.org/officeDocument/2006/relationships/hyperlink" Target="https://doi.org/10.1016/j.techsoc.2019.101151" TargetMode="External"/><Relationship Id="rId251" Type="http://schemas.openxmlformats.org/officeDocument/2006/relationships/hyperlink" Target="https://www.cengage.com/c/principles-of-information-security-7e-whitman-mattord/9780357506431/?utm_source=chatgpt.com" TargetMode="External"/><Relationship Id="rId25" Type="http://schemas.openxmlformats.org/officeDocument/2006/relationships/image" Target="media/image12.png"/><Relationship Id="rId46" Type="http://schemas.openxmlformats.org/officeDocument/2006/relationships/image" Target="media/image190.png"/><Relationship Id="rId67" Type="http://schemas.openxmlformats.org/officeDocument/2006/relationships/hyperlink" Target="https://rulebook.sama.gov.sa/ar/%D8%A7%D9%84%D8%AF%D9%84%D9%8A%D9%84-%D8%A7%D9%84%D8%AA%D9%86%D8%B8%D9%8A%D9%85%D9%8A-%D9%84%D8%A3%D9%85%D9%86-%D8%A7%D9%84%D9%85%D8%B9%D9%84%D9%88%D9%85%D8%A7%D8%AA-%D9%81%D9%8A-%D8%A7%D9%84%D9%82%D8%B7%D8%A7%D8%B9-%D8%A7%D9%84%D9%85%D8%A7%D9%84%D9%8A-2?utm_source=chatgpt.com" TargetMode="External"/><Relationship Id="rId272" Type="http://schemas.openxmlformats.org/officeDocument/2006/relationships/hyperlink" Target="https://rulebook.sama.gov.sa/en/3313-electronic-banking-services-0" TargetMode="External"/><Relationship Id="rId293" Type="http://schemas.openxmlformats.org/officeDocument/2006/relationships/hyperlink" Target="https://www.emerald.com/ijbm/article/30/4/303/108627/The-impact-of-trust-and-perceived-risk-on-internet" TargetMode="External"/><Relationship Id="rId307" Type="http://schemas.openxmlformats.org/officeDocument/2006/relationships/hyperlink" Target="https://www.emerald.com/ijbm/article/30/4/303/108627/The-impact-of-trust-and-perceived-risk-on-internet" TargetMode="External"/><Relationship Id="rId88" Type="http://schemas.openxmlformats.org/officeDocument/2006/relationships/hyperlink" Target="https://rulebook.sama.gov.sa/ar/%D8%A7%D9%84%D8%AF%D9%84%D9%8A%D9%84-%D8%A7%D9%84%D8%AA%D9%86%D8%B8%D9%8A%D9%85%D9%8A-%D9%84%D8%A3%D9%85%D9%86-%D8%A7%D9%84%D9%85%D8%B9%D9%84%D9%88%D9%85%D8%A7%D8%AA-%D9%81%D9%8A-%D8%A7%D9%84%D9%82%D8%B7%D8%A7%D8%B9-%D8%A7%D9%84%D9%85%D8%A7%D9%84%D9%8A-2?utm_source=chatgpt.com" TargetMode="External"/><Relationship Id="rId111" Type="http://schemas.openxmlformats.org/officeDocument/2006/relationships/hyperlink" Target="https://rulebook.sama.gov.sa/ar/1333-%D8%A7%D9%84%D8%AE%D8%AF%D9%85%D8%A7%D8%AA-%D8%A7%D9%84%D9%85%D8%B5%D8%B1%D9%81%D9%8A%D8%A9-%D8%A7%D9%84%D8%A5%D9%84%D9%83%D8%AA%D8%B1%D9%88%D9%86%D9%8A%D8%A9?utm_source=chatgpt.com" TargetMode="External"/><Relationship Id="rId132" Type="http://schemas.openxmlformats.org/officeDocument/2006/relationships/hyperlink" Target="https://www.amf.org.ae/sites/default/files/publications/2022-01/cyber-security-december-15-2019.pdf?utm_source=chatgpt.com" TargetMode="External"/><Relationship Id="rId153" Type="http://schemas.openxmlformats.org/officeDocument/2006/relationships/hyperlink" Target="https://search.emarefa.net/ar/detail/BIM-1474860-%D8%A3%D8%AB%D8%B1-%D8%AC%D8%A7%D9%87%D8%B2%D9%8A%D8%A9-%D8%A7%D9%84%D8%A3%D9%85%D9%86-%D8%A7%D9%84%D8%B3%D9%8A%D8%A8%D8%B1%D8%A7%D9%86%D9%8A-%D8%B9%D9%84%D9%89-%D8%A7%D9%84%D8%AE%D8%AF%D9%85%D8%A7%D8%AA-%D8%A7%D9%84%D9%85%D8%B5%D8%B1%D9%81%D9%8A%D8%A9-%D8%A7%D9%84%D8%A5%D9%84%D9%83%D8%AA%D8%B1%D9%88%D9%86%D9%8A%D8%A9-?utm_source=chatgpt.com" TargetMode="External"/><Relationship Id="rId174" Type="http://schemas.openxmlformats.org/officeDocument/2006/relationships/hyperlink" Target="https://search.emarefa.net/ar/detail/BIM-1474860-%D8%A3%D8%AB%D8%B1-%D8%AC%D8%A7%D9%87%D8%B2%D9%8A%D8%A9-%D8%A7%D9%84%D8%A3%D9%85%D9%86-%D8%A7%D9%84%D8%B3%D9%8A%D8%A8%D8%B1%D8%A7%D9%86%D9%8A-%D8%B9%D9%84%D9%89-%D8%A7%D9%84%D8%AE%D8%AF%D9%85%D8%A7%D8%AA-%D8%A7%D9%84%D9%85%D8%B5%D8%B1%D9%81%D9%8A%D8%A9-%D8%A7%D9%84%D8%A5%D9%84%D9%83%D8%AA%D8%B1%D9%88%D9%86%D9%8A%D8%A9-?utm_source=chatgpt.com" TargetMode="External"/><Relationship Id="rId195" Type="http://schemas.openxmlformats.org/officeDocument/2006/relationships/hyperlink" Target="https://doi.org/10.1007/s42786-025-00056-3" TargetMode="External"/><Relationship Id="rId209" Type="http://schemas.openxmlformats.org/officeDocument/2006/relationships/hyperlink" Target="https://www.ibm.com/think/insights/cost-of-a-data-breach-2024-financial-industry?utm_source=chatgpt.com" TargetMode="External"/><Relationship Id="rId220" Type="http://schemas.openxmlformats.org/officeDocument/2006/relationships/hyperlink" Target="https://www.ibm.com/think/insights/cost-of-a-data-breach-2024-financial-industry?utm_source=chatgpt.com" TargetMode="External"/><Relationship Id="rId241" Type="http://schemas.openxmlformats.org/officeDocument/2006/relationships/hyperlink" Target="https://www.cengage.com/c/principles-of-information-security-7e-whitman-mattord/9780357506431/?utm_source=chatgpt.com" TargetMode="External"/><Relationship Id="rId15" Type="http://schemas.openxmlformats.org/officeDocument/2006/relationships/image" Target="media/image7.png"/><Relationship Id="rId36" Type="http://schemas.openxmlformats.org/officeDocument/2006/relationships/image" Target="media/image130.png"/><Relationship Id="rId57" Type="http://schemas.openxmlformats.org/officeDocument/2006/relationships/image" Target="media/image240.png"/><Relationship Id="rId262" Type="http://schemas.openxmlformats.org/officeDocument/2006/relationships/hyperlink" Target="https://rulebook.sama.gov.sa/en/3313-electronic-banking-services-0" TargetMode="External"/><Relationship Id="rId283" Type="http://schemas.openxmlformats.org/officeDocument/2006/relationships/hyperlink" Target="https://www.nist.gov/itl/smallbusinesscyber/guidance-topic/multi-factor-authentication" TargetMode="External"/><Relationship Id="rId78" Type="http://schemas.openxmlformats.org/officeDocument/2006/relationships/hyperlink" Target="https://rulebook.sama.gov.sa/ar/%D8%A7%D9%84%D8%AF%D9%84%D9%8A%D9%84-%D8%A7%D9%84%D8%AA%D9%86%D8%B8%D9%8A%D9%85%D9%8A-%D9%84%D8%A3%D9%85%D9%86-%D8%A7%D9%84%D9%85%D8%B9%D9%84%D9%88%D9%85%D8%A7%D8%AA-%D9%81%D9%8A-%D8%A7%D9%84%D9%82%D8%B7%D8%A7%D8%B9-%D8%A7%D9%84%D9%85%D8%A7%D9%84%D9%8A-2?utm_source=chatgpt.com" TargetMode="External"/><Relationship Id="rId99" Type="http://schemas.openxmlformats.org/officeDocument/2006/relationships/hyperlink" Target="https://www.sama.gov.sa/ar-sa/News/pages/news-1083.aspx?utm_source=chatgpt.com" TargetMode="External"/><Relationship Id="rId101" Type="http://schemas.openxmlformats.org/officeDocument/2006/relationships/hyperlink" Target="https://www.sama.gov.sa/ar-sa/News/pages/news-1083.aspx?utm_source=chatgpt.com" TargetMode="External"/><Relationship Id="rId122" Type="http://schemas.openxmlformats.org/officeDocument/2006/relationships/hyperlink" Target="https://rulebook.sama.gov.sa/ar/533-%D8%A5%D8%AF%D8%A7%D8%B1%D8%A9-%D8%A7%D9%84%D9%87%D9%88%D9%8A%D8%A9-%D9%88%D8%A7%D9%84%D9%88%D8%B5%D9%88%D9%84?utm_source=chatgpt.com" TargetMode="External"/><Relationship Id="rId143" Type="http://schemas.openxmlformats.org/officeDocument/2006/relationships/hyperlink" Target="https://lam-journal.ly/index.php/jar/article/view/489?utm_source=chatgpt.com" TargetMode="External"/><Relationship Id="rId164" Type="http://schemas.openxmlformats.org/officeDocument/2006/relationships/hyperlink" Target="https://search.emarefa.net/ar/detail/BIM-1474860-%D8%A3%D8%AB%D8%B1-%D8%AC%D8%A7%D9%87%D8%B2%D9%8A%D8%A9-%D8%A7%D9%84%D8%A3%D9%85%D9%86-%D8%A7%D9%84%D8%B3%D9%8A%D8%A8%D8%B1%D8%A7%D9%86%D9%8A-%D8%B9%D9%84%D9%89-%D8%A7%D9%84%D8%AE%D8%AF%D9%85%D8%A7%D8%AA-%D8%A7%D9%84%D9%85%D8%B5%D8%B1%D9%81%D9%8A%D8%A9-%D8%A7%D9%84%D8%A5%D9%84%D9%83%D8%AA%D8%B1%D9%88%D9%86%D9%8A%D8%A9-?utm_source=chatgpt.com" TargetMode="External"/><Relationship Id="rId185" Type="http://schemas.openxmlformats.org/officeDocument/2006/relationships/hyperlink" Target="https://search.emarefa.net/ar/detail/BIM-1474860-%D8%A3%D8%AB%D8%B1-%D8%AC%D8%A7%D9%87%D8%B2%D9%8A%D8%A9-%D8%A7%D9%84%D8%A3%D9%85%D9%86-%D8%A7%D9%84%D8%B3%D9%8A%D8%A8%D8%B1%D8%A7%D9%86%D9%8A-%D8%B9%D9%84%D9%89-%D8%A7%D9%84%D8%AE%D8%AF%D9%85%D8%A7%D8%AA-%D8%A7%D9%84%D9%85%D8%B5%D8%B1%D9%81%D9%8A%D8%A9-%D8%A7%D9%84%D8%A5%D9%84%D9%83%D8%AA%D8%B1%D9%88%D9%86%D9%8A%D8%A9-?utm_source=chatgpt.com" TargetMode="External"/><Relationship Id="rId9" Type="http://schemas.openxmlformats.org/officeDocument/2006/relationships/image" Target="media/image3.png"/><Relationship Id="rId210" Type="http://schemas.openxmlformats.org/officeDocument/2006/relationships/hyperlink" Target="https://www.ibm.com/think/insights/cost-of-a-data-breach-2024-financial-industry?utm_source=chatgpt.com" TargetMode="External"/><Relationship Id="rId26" Type="http://schemas.openxmlformats.org/officeDocument/2006/relationships/image" Target="media/image13.png"/><Relationship Id="rId231" Type="http://schemas.openxmlformats.org/officeDocument/2006/relationships/hyperlink" Target="https://doi.org/10.1016/j.techsoc.2019.101151" TargetMode="External"/><Relationship Id="rId252" Type="http://schemas.openxmlformats.org/officeDocument/2006/relationships/image" Target="media/image30.jpg"/><Relationship Id="rId273" Type="http://schemas.openxmlformats.org/officeDocument/2006/relationships/hyperlink" Target="https://rulebook.sama.gov.sa/en/3313-electronic-banking-services-0" TargetMode="External"/><Relationship Id="rId294" Type="http://schemas.openxmlformats.org/officeDocument/2006/relationships/hyperlink" Target="https://www.emerald.com/ijbm/article/30/4/303/108627/The-impact-of-trust-and-perceived-risk-on-internet" TargetMode="External"/><Relationship Id="rId308" Type="http://schemas.openxmlformats.org/officeDocument/2006/relationships/hyperlink" Target="https://www.emerald.com/ijbm/article/30/4/303/108627/The-impact-of-trust-and-perceived-risk-on-internet" TargetMode="External"/><Relationship Id="rId47" Type="http://schemas.openxmlformats.org/officeDocument/2006/relationships/image" Target="media/image200.png"/><Relationship Id="rId68" Type="http://schemas.openxmlformats.org/officeDocument/2006/relationships/hyperlink" Target="https://rulebook.sama.gov.sa/ar/%D8%A7%D9%84%D8%AF%D9%84%D9%8A%D9%84-%D8%A7%D9%84%D8%AA%D9%86%D8%B8%D9%8A%D9%85%D9%8A-%D9%84%D8%A3%D9%85%D9%86-%D8%A7%D9%84%D9%85%D8%B9%D9%84%D9%88%D9%85%D8%A7%D8%AA-%D9%81%D9%8A-%D8%A7%D9%84%D9%82%D8%B7%D8%A7%D8%B9-%D8%A7%D9%84%D9%85%D8%A7%D9%84%D9%8A-2?utm_source=chatgpt.com" TargetMode="External"/><Relationship Id="rId89" Type="http://schemas.openxmlformats.org/officeDocument/2006/relationships/hyperlink" Target="https://rulebook.sama.gov.sa/ar/%D8%A7%D9%84%D8%AF%D9%84%D9%8A%D9%84-%D8%A7%D9%84%D8%AA%D9%86%D8%B8%D9%8A%D9%85%D9%8A-%D9%84%D8%A3%D9%85%D9%86-%D8%A7%D9%84%D9%85%D8%B9%D9%84%D9%88%D9%85%D8%A7%D8%AA-%D9%81%D9%8A-%D8%A7%D9%84%D9%82%D8%B7%D8%A7%D8%B9-%D8%A7%D9%84%D9%85%D8%A7%D9%84%D9%8A-2?utm_source=chatgpt.com" TargetMode="External"/><Relationship Id="rId112" Type="http://schemas.openxmlformats.org/officeDocument/2006/relationships/hyperlink" Target="https://rulebook.sama.gov.sa/ar/1333-%D8%A7%D9%84%D8%AE%D8%AF%D9%85%D8%A7%D8%AA-%D8%A7%D9%84%D9%85%D8%B5%D8%B1%D9%81%D9%8A%D8%A9-%D8%A7%D9%84%D8%A5%D9%84%D9%83%D8%AA%D8%B1%D9%88%D9%86%D9%8A%D8%A9?utm_source=chatgpt.com" TargetMode="External"/><Relationship Id="rId133" Type="http://schemas.openxmlformats.org/officeDocument/2006/relationships/hyperlink" Target="https://www.amf.org.ae/sites/default/files/publications/2022-01/cyber-security-december-15-2019.pdf?utm_source=chatgpt.com" TargetMode="External"/><Relationship Id="rId154" Type="http://schemas.openxmlformats.org/officeDocument/2006/relationships/hyperlink" Target="https://search.emarefa.net/ar/detail/BIM-1474860-%D8%A3%D8%AB%D8%B1-%D8%AC%D8%A7%D9%87%D8%B2%D9%8A%D8%A9-%D8%A7%D9%84%D8%A3%D9%85%D9%86-%D8%A7%D9%84%D8%B3%D9%8A%D8%A8%D8%B1%D8%A7%D9%86%D9%8A-%D8%B9%D9%84%D9%89-%D8%A7%D9%84%D8%AE%D8%AF%D9%85%D8%A7%D8%AA-%D8%A7%D9%84%D9%85%D8%B5%D8%B1%D9%81%D9%8A%D8%A9-%D8%A7%D9%84%D8%A5%D9%84%D9%83%D8%AA%D8%B1%D9%88%D9%86%D9%8A%D8%A9-?utm_source=chatgpt.com" TargetMode="External"/><Relationship Id="rId175" Type="http://schemas.openxmlformats.org/officeDocument/2006/relationships/hyperlink" Target="https://search.emarefa.net/ar/detail/BIM-1474860-%D8%A3%D8%AB%D8%B1-%D8%AC%D8%A7%D9%87%D8%B2%D9%8A%D8%A9-%D8%A7%D9%84%D8%A3%D9%85%D9%86-%D8%A7%D9%84%D8%B3%D9%8A%D8%A8%D8%B1%D8%A7%D9%86%D9%8A-%D8%B9%D9%84%D9%89-%D8%A7%D9%84%D8%AE%D8%AF%D9%85%D8%A7%D8%AA-%D8%A7%D9%84%D9%85%D8%B5%D8%B1%D9%81%D9%8A%D8%A9-%D8%A7%D9%84%D8%A5%D9%84%D9%83%D8%AA%D8%B1%D9%88%D9%86%D9%8A%D8%A9-?utm_source=chatgpt.com" TargetMode="External"/><Relationship Id="rId196" Type="http://schemas.openxmlformats.org/officeDocument/2006/relationships/hyperlink" Target="https://doi.org/10.1007/s42786-025-00056-3" TargetMode="External"/><Relationship Id="rId200" Type="http://schemas.openxmlformats.org/officeDocument/2006/relationships/hyperlink" Target="https://doi.org/10.1007/s42786-025-00056-3" TargetMode="External"/><Relationship Id="rId16" Type="http://schemas.openxmlformats.org/officeDocument/2006/relationships/image" Target="media/image8.png"/><Relationship Id="rId221" Type="http://schemas.openxmlformats.org/officeDocument/2006/relationships/hyperlink" Target="https://www.ibm.com/think/insights/cost-of-a-data-breach-2024-financial-industry?utm_source=chatgpt.com" TargetMode="External"/><Relationship Id="rId242" Type="http://schemas.openxmlformats.org/officeDocument/2006/relationships/hyperlink" Target="https://www.cengage.com/c/principles-of-information-security-7e-whitman-mattord/9780357506431/?utm_source=chatgpt.com" TargetMode="External"/><Relationship Id="rId263" Type="http://schemas.openxmlformats.org/officeDocument/2006/relationships/hyperlink" Target="https://rulebook.sama.gov.sa/en/3313-electronic-banking-services-0" TargetMode="External"/><Relationship Id="rId284" Type="http://schemas.openxmlformats.org/officeDocument/2006/relationships/hyperlink" Target="https://www.nist.gov/itl/smallbusinesscyber/guidance-topic/multi-factor-authentication" TargetMode="External"/><Relationship Id="rId37" Type="http://schemas.openxmlformats.org/officeDocument/2006/relationships/image" Target="media/image140.png"/><Relationship Id="rId58" Type="http://schemas.openxmlformats.org/officeDocument/2006/relationships/image" Target="media/image250.png"/><Relationship Id="rId79" Type="http://schemas.openxmlformats.org/officeDocument/2006/relationships/hyperlink" Target="https://rulebook.sama.gov.sa/ar/%D8%A7%D9%84%D8%AF%D9%84%D9%8A%D9%84-%D8%A7%D9%84%D8%AA%D9%86%D8%B8%D9%8A%D9%85%D9%8A-%D9%84%D8%A3%D9%85%D9%86-%D8%A7%D9%84%D9%85%D8%B9%D9%84%D9%88%D9%85%D8%A7%D8%AA-%D9%81%D9%8A-%D8%A7%D9%84%D9%82%D8%B7%D8%A7%D8%B9-%D8%A7%D9%84%D9%85%D8%A7%D9%84%D9%8A-2?utm_source=chatgpt.com" TargetMode="External"/><Relationship Id="rId102" Type="http://schemas.openxmlformats.org/officeDocument/2006/relationships/hyperlink" Target="https://www.sama.gov.sa/ar-sa/News/pages/news-1083.aspx?utm_source=chatgpt.com" TargetMode="External"/><Relationship Id="rId123" Type="http://schemas.openxmlformats.org/officeDocument/2006/relationships/hyperlink" Target="https://rulebook.sama.gov.sa/ar/533-%D8%A5%D8%AF%D8%A7%D8%B1%D8%A9-%D8%A7%D9%84%D9%87%D9%88%D9%8A%D8%A9-%D9%88%D8%A7%D9%84%D9%88%D8%B5%D9%88%D9%84?utm_source=chatgpt.com" TargetMode="External"/><Relationship Id="rId144" Type="http://schemas.openxmlformats.org/officeDocument/2006/relationships/hyperlink" Target="https://lam-journal.ly/index.php/jar/article/view/489?utm_source=chatgpt.com" TargetMode="External"/><Relationship Id="rId90" Type="http://schemas.openxmlformats.org/officeDocument/2006/relationships/hyperlink" Target="https://rulebook.sama.gov.sa/ar/%D8%A7%D9%84%D8%AF%D9%84%D9%8A%D9%84-%D8%A7%D9%84%D8%AA%D9%86%D8%B8%D9%8A%D9%85%D9%8A-%D9%84%D8%A3%D9%85%D9%86-%D8%A7%D9%84%D9%85%D8%B9%D9%84%D9%88%D9%85%D8%A7%D8%AA-%D9%81%D9%8A-%D8%A7%D9%84%D9%82%D8%B7%D8%A7%D8%B9-%D8%A7%D9%84%D9%85%D8%A7%D9%84%D9%8A-2?utm_source=chatgpt.com" TargetMode="External"/><Relationship Id="rId165" Type="http://schemas.openxmlformats.org/officeDocument/2006/relationships/hyperlink" Target="https://search.emarefa.net/ar/detail/BIM-1474860-%D8%A3%D8%AB%D8%B1-%D8%AC%D8%A7%D9%87%D8%B2%D9%8A%D8%A9-%D8%A7%D9%84%D8%A3%D9%85%D9%86-%D8%A7%D9%84%D8%B3%D9%8A%D8%A8%D8%B1%D8%A7%D9%86%D9%8A-%D8%B9%D9%84%D9%89-%D8%A7%D9%84%D8%AE%D8%AF%D9%85%D8%A7%D8%AA-%D8%A7%D9%84%D9%85%D8%B5%D8%B1%D9%81%D9%8A%D8%A9-%D8%A7%D9%84%D8%A5%D9%84%D9%83%D8%AA%D8%B1%D9%88%D9%86%D9%8A%D8%A9-?utm_source=chatgpt.com" TargetMode="External"/><Relationship Id="rId186" Type="http://schemas.openxmlformats.org/officeDocument/2006/relationships/hyperlink" Target="https://search.emarefa.net/ar/detail/BIM-1474860-%D8%A3%D8%AB%D8%B1-%D8%AC%D8%A7%D9%87%D8%B2%D9%8A%D8%A9-%D8%A7%D9%84%D8%A3%D9%85%D9%86-%D8%A7%D9%84%D8%B3%D9%8A%D8%A8%D8%B1%D8%A7%D9%86%D9%8A-%D8%B9%D9%84%D9%89-%D8%A7%D9%84%D8%AE%D8%AF%D9%85%D8%A7%D8%AA-%D8%A7%D9%84%D9%85%D8%B5%D8%B1%D9%81%D9%8A%D8%A9-%D8%A7%D9%84%D8%A5%D9%84%D9%83%D8%AA%D8%B1%D9%88%D9%86%D9%8A%D8%A9-?utm_source=chatgpt.com" TargetMode="External"/><Relationship Id="rId211" Type="http://schemas.openxmlformats.org/officeDocument/2006/relationships/hyperlink" Target="https://www.ibm.com/think/insights/cost-of-a-data-breach-2024-financial-industry?utm_source=chatgpt.com" TargetMode="External"/><Relationship Id="rId232" Type="http://schemas.openxmlformats.org/officeDocument/2006/relationships/hyperlink" Target="https://www.sama.gov.sa/en-US/RulesInstructions/CyberSecurity/Cyber%20Security%20Framework.pdf?utm_source=chatgpt.com" TargetMode="External"/><Relationship Id="rId253" Type="http://schemas.openxmlformats.org/officeDocument/2006/relationships/hyperlink" Target="https://rulebook.sama.gov.sa/en/339-cryptography-0" TargetMode="External"/><Relationship Id="rId274" Type="http://schemas.openxmlformats.org/officeDocument/2006/relationships/hyperlink" Target="https://rulebook.sama.gov.sa/en/3313-electronic-banking-services-0" TargetMode="External"/><Relationship Id="rId295" Type="http://schemas.openxmlformats.org/officeDocument/2006/relationships/hyperlink" Target="https://www.emerald.com/ijbm/article/30/4/303/108627/The-impact-of-trust-and-perceived-risk-on-internet" TargetMode="External"/><Relationship Id="rId309" Type="http://schemas.openxmlformats.org/officeDocument/2006/relationships/image" Target="media/image31.jpg"/><Relationship Id="rId27" Type="http://schemas.openxmlformats.org/officeDocument/2006/relationships/image" Target="media/image90.png"/><Relationship Id="rId48" Type="http://schemas.openxmlformats.org/officeDocument/2006/relationships/image" Target="media/image210.png"/><Relationship Id="rId69" Type="http://schemas.openxmlformats.org/officeDocument/2006/relationships/hyperlink" Target="https://rulebook.sama.gov.sa/ar/%D8%A7%D9%84%D8%AF%D9%84%D9%8A%D9%84-%D8%A7%D9%84%D8%AA%D9%86%D8%B8%D9%8A%D9%85%D9%8A-%D9%84%D8%A3%D9%85%D9%86-%D8%A7%D9%84%D9%85%D8%B9%D9%84%D9%88%D9%85%D8%A7%D8%AA-%D9%81%D9%8A-%D8%A7%D9%84%D9%82%D8%B7%D8%A7%D8%B9-%D8%A7%D9%84%D9%85%D8%A7%D9%84%D9%8A-2?utm_source=chatgpt.com" TargetMode="External"/><Relationship Id="rId113" Type="http://schemas.openxmlformats.org/officeDocument/2006/relationships/hyperlink" Target="https://rulebook.sama.gov.sa/ar/1333-%D8%A7%D9%84%D8%AE%D8%AF%D9%85%D8%A7%D8%AA-%D8%A7%D9%84%D9%85%D8%B5%D8%B1%D9%81%D9%8A%D8%A9-%D8%A7%D9%84%D8%A5%D9%84%D9%83%D8%AA%D8%B1%D9%88%D9%86%D9%8A%D8%A9?utm_source=chatgpt.com" TargetMode="External"/><Relationship Id="rId134" Type="http://schemas.openxmlformats.org/officeDocument/2006/relationships/hyperlink" Target="https://www.amf.org.ae/sites/default/files/publications/2022-01/cyber-security-december-15-2019.pdf?utm_source=chatgpt.com" TargetMode="External"/><Relationship Id="rId80" Type="http://schemas.openxmlformats.org/officeDocument/2006/relationships/hyperlink" Target="https://rulebook.sama.gov.sa/ar/%D8%A7%D9%84%D8%AF%D9%84%D9%8A%D9%84-%D8%A7%D9%84%D8%AA%D9%86%D8%B8%D9%8A%D9%85%D9%8A-%D9%84%D8%A3%D9%85%D9%86-%D8%A7%D9%84%D9%85%D8%B9%D9%84%D9%88%D9%85%D8%A7%D8%AA-%D9%81%D9%8A-%D8%A7%D9%84%D9%82%D8%B7%D8%A7%D8%B9-%D8%A7%D9%84%D9%85%D8%A7%D9%84%D9%8A-2?utm_source=chatgpt.com" TargetMode="External"/><Relationship Id="rId155" Type="http://schemas.openxmlformats.org/officeDocument/2006/relationships/hyperlink" Target="https://search.emarefa.net/ar/detail/BIM-1474860-%D8%A3%D8%AB%D8%B1-%D8%AC%D8%A7%D9%87%D8%B2%D9%8A%D8%A9-%D8%A7%D9%84%D8%A3%D9%85%D9%86-%D8%A7%D9%84%D8%B3%D9%8A%D8%A8%D8%B1%D8%A7%D9%86%D9%8A-%D8%B9%D9%84%D9%89-%D8%A7%D9%84%D8%AE%D8%AF%D9%85%D8%A7%D8%AA-%D8%A7%D9%84%D9%85%D8%B5%D8%B1%D9%81%D9%8A%D8%A9-%D8%A7%D9%84%D8%A5%D9%84%D9%83%D8%AA%D8%B1%D9%88%D9%86%D9%8A%D8%A9-?utm_source=chatgpt.com" TargetMode="External"/><Relationship Id="rId176" Type="http://schemas.openxmlformats.org/officeDocument/2006/relationships/hyperlink" Target="https://search.emarefa.net/ar/detail/BIM-1474860-%D8%A3%D8%AB%D8%B1-%D8%AC%D8%A7%D9%87%D8%B2%D9%8A%D8%A9-%D8%A7%D9%84%D8%A3%D9%85%D9%86-%D8%A7%D9%84%D8%B3%D9%8A%D8%A8%D8%B1%D8%A7%D9%86%D9%8A-%D8%B9%D9%84%D9%89-%D8%A7%D9%84%D8%AE%D8%AF%D9%85%D8%A7%D8%AA-%D8%A7%D9%84%D9%85%D8%B5%D8%B1%D9%81%D9%8A%D8%A9-%D8%A7%D9%84%D8%A5%D9%84%D9%83%D8%AA%D8%B1%D9%88%D9%86%D9%8A%D8%A9-?utm_source=chatgpt.com" TargetMode="External"/><Relationship Id="rId197" Type="http://schemas.openxmlformats.org/officeDocument/2006/relationships/hyperlink" Target="https://doi.org/10.1007/s42786-025-00056-3" TargetMode="External"/><Relationship Id="rId201" Type="http://schemas.openxmlformats.org/officeDocument/2006/relationships/hyperlink" Target="https://doi.org/10.2307/249008" TargetMode="External"/><Relationship Id="rId222" Type="http://schemas.openxmlformats.org/officeDocument/2006/relationships/hyperlink" Target="https://www.imf.org/-/media/files/publications/gfsr/2024/april/english/ch3.pdf?utm_source=chatgpt.com" TargetMode="External"/><Relationship Id="rId243" Type="http://schemas.openxmlformats.org/officeDocument/2006/relationships/hyperlink" Target="https://www.cengage.com/c/principles-of-information-security-7e-whitman-mattord/9780357506431/?utm_source=chatgpt.com" TargetMode="External"/><Relationship Id="rId264" Type="http://schemas.openxmlformats.org/officeDocument/2006/relationships/hyperlink" Target="https://rulebook.sama.gov.sa/en/3313-electronic-banking-services-0" TargetMode="External"/><Relationship Id="rId285" Type="http://schemas.openxmlformats.org/officeDocument/2006/relationships/hyperlink" Target="https://www.nist.gov/itl/smallbusinesscyber/guidance-topic/multi-factor-authentication" TargetMode="External"/><Relationship Id="rId17" Type="http://schemas.openxmlformats.org/officeDocument/2006/relationships/image" Target="media/image9.png"/><Relationship Id="rId38" Type="http://schemas.openxmlformats.org/officeDocument/2006/relationships/image" Target="media/image150.png"/><Relationship Id="rId59" Type="http://schemas.openxmlformats.org/officeDocument/2006/relationships/image" Target="media/image260.png"/><Relationship Id="rId103" Type="http://schemas.openxmlformats.org/officeDocument/2006/relationships/hyperlink" Target="https://rulebook.sama.gov.sa/ar/1333-%D8%A7%D9%84%D8%AE%D8%AF%D9%85%D8%A7%D8%AA-%D8%A7%D9%84%D9%85%D8%B5%D8%B1%D9%81%D9%8A%D8%A9-%D8%A7%D9%84%D8%A5%D9%84%D9%83%D8%AA%D8%B1%D9%88%D9%86%D9%8A%D8%A9?utm_source=chatgpt.com" TargetMode="External"/><Relationship Id="rId124" Type="http://schemas.openxmlformats.org/officeDocument/2006/relationships/hyperlink" Target="https://rulebook.sama.gov.sa/ar/533-%D8%A5%D8%AF%D8%A7%D8%B1%D8%A9-%D8%A7%D9%84%D9%87%D9%88%D9%8A%D8%A9-%D9%88%D8%A7%D9%84%D9%88%D8%B5%D9%88%D9%84?utm_source=chatgpt.com" TargetMode="External"/><Relationship Id="rId310" Type="http://schemas.openxmlformats.org/officeDocument/2006/relationships/footer" Target="footer1.xml"/><Relationship Id="rId70" Type="http://schemas.openxmlformats.org/officeDocument/2006/relationships/hyperlink" Target="https://rulebook.sama.gov.sa/ar/%D8%A7%D9%84%D8%AF%D9%84%D9%8A%D9%84-%D8%A7%D9%84%D8%AA%D9%86%D8%B8%D9%8A%D9%85%D9%8A-%D9%84%D8%A3%D9%85%D9%86-%D8%A7%D9%84%D9%85%D8%B9%D9%84%D9%88%D9%85%D8%A7%D8%AA-%D9%81%D9%8A-%D8%A7%D9%84%D9%82%D8%B7%D8%A7%D8%B9-%D8%A7%D9%84%D9%85%D8%A7%D9%84%D9%8A-2?utm_source=chatgpt.com" TargetMode="External"/><Relationship Id="rId91" Type="http://schemas.openxmlformats.org/officeDocument/2006/relationships/hyperlink" Target="https://rulebook.sama.gov.sa/ar/%D8%A7%D9%84%D8%AF%D9%84%D9%8A%D9%84-%D8%A7%D9%84%D8%AA%D9%86%D8%B8%D9%8A%D9%85%D9%8A-%D9%84%D8%A3%D9%85%D9%86-%D8%A7%D9%84%D9%85%D8%B9%D9%84%D9%88%D9%85%D8%A7%D8%AA-%D9%81%D9%8A-%D8%A7%D9%84%D9%82%D8%B7%D8%A7%D8%B9-%D8%A7%D9%84%D9%85%D8%A7%D9%84%D9%8A-2?utm_source=chatgpt.com" TargetMode="External"/><Relationship Id="rId145" Type="http://schemas.openxmlformats.org/officeDocument/2006/relationships/hyperlink" Target="https://lam-journal.ly/index.php/jar/article/view/489?utm_source=chatgpt.com" TargetMode="External"/><Relationship Id="rId166" Type="http://schemas.openxmlformats.org/officeDocument/2006/relationships/hyperlink" Target="https://search.emarefa.net/ar/detail/BIM-1474860-%D8%A3%D8%AB%D8%B1-%D8%AC%D8%A7%D9%87%D8%B2%D9%8A%D8%A9-%D8%A7%D9%84%D8%A3%D9%85%D9%86-%D8%A7%D9%84%D8%B3%D9%8A%D8%A8%D8%B1%D8%A7%D9%86%D9%8A-%D8%B9%D9%84%D9%89-%D8%A7%D9%84%D8%AE%D8%AF%D9%85%D8%A7%D8%AA-%D8%A7%D9%84%D9%85%D8%B5%D8%B1%D9%81%D9%8A%D8%A9-%D8%A7%D9%84%D8%A5%D9%84%D9%83%D8%AA%D8%B1%D9%88%D9%86%D9%8A%D8%A9-?utm_source=chatgpt.com" TargetMode="External"/><Relationship Id="rId187" Type="http://schemas.openxmlformats.org/officeDocument/2006/relationships/hyperlink" Target="https://abj.journals.ekb.eg/article_375936_84477bed41694ba0452e4edc039f42f1.pdf?utm_source=chatgpt.com" TargetMode="External"/><Relationship Id="rId1" Type="http://schemas.openxmlformats.org/officeDocument/2006/relationships/numbering" Target="numbering.xml"/><Relationship Id="rId212" Type="http://schemas.openxmlformats.org/officeDocument/2006/relationships/hyperlink" Target="https://www.ibm.com/think/insights/cost-of-a-data-breach-2024-financial-industry?utm_source=chatgpt.com" TargetMode="External"/><Relationship Id="rId233" Type="http://schemas.openxmlformats.org/officeDocument/2006/relationships/hyperlink" Target="https://www.sama.gov.sa/en-US/RulesInstructions/CyberSecurity/Cyber%20Security%20Framework.pdf?utm_source=chatgpt.com" TargetMode="External"/><Relationship Id="rId254" Type="http://schemas.openxmlformats.org/officeDocument/2006/relationships/hyperlink" Target="https://rulebook.sama.gov.sa/en/339-cryptography-0" TargetMode="External"/><Relationship Id="rId28" Type="http://schemas.openxmlformats.org/officeDocument/2006/relationships/image" Target="media/image100.png"/><Relationship Id="rId49" Type="http://schemas.openxmlformats.org/officeDocument/2006/relationships/image" Target="media/image23.png"/><Relationship Id="rId114" Type="http://schemas.openxmlformats.org/officeDocument/2006/relationships/hyperlink" Target="https://rulebook.sama.gov.sa/ar/1333-%D8%A7%D9%84%D8%AE%D8%AF%D9%85%D8%A7%D8%AA-%D8%A7%D9%84%D9%85%D8%B5%D8%B1%D9%81%D9%8A%D8%A9-%D8%A7%D9%84%D8%A5%D9%84%D9%83%D8%AA%D8%B1%D9%88%D9%86%D9%8A%D8%A9?utm_source=chatgpt.com" TargetMode="External"/><Relationship Id="rId275" Type="http://schemas.openxmlformats.org/officeDocument/2006/relationships/hyperlink" Target="https://rulebook.sama.gov.sa/en/3313-electronic-banking-services-0" TargetMode="External"/><Relationship Id="rId296" Type="http://schemas.openxmlformats.org/officeDocument/2006/relationships/hyperlink" Target="https://www.emerald.com/ijbm/article/30/4/303/108627/The-impact-of-trust-and-perceived-risk-on-internet" TargetMode="External"/><Relationship Id="rId300" Type="http://schemas.openxmlformats.org/officeDocument/2006/relationships/hyperlink" Target="https://www.emerald.com/ijbm/article/30/4/303/108627/The-impact-of-trust-and-perceived-risk-on-internet" TargetMode="External"/><Relationship Id="rId60" Type="http://schemas.openxmlformats.org/officeDocument/2006/relationships/image" Target="media/image270.png"/><Relationship Id="rId81" Type="http://schemas.openxmlformats.org/officeDocument/2006/relationships/hyperlink" Target="https://rulebook.sama.gov.sa/ar/%D8%A7%D9%84%D8%AF%D9%84%D9%8A%D9%84-%D8%A7%D9%84%D8%AA%D9%86%D8%B8%D9%8A%D9%85%D9%8A-%D9%84%D8%A3%D9%85%D9%86-%D8%A7%D9%84%D9%85%D8%B9%D9%84%D9%88%D9%85%D8%A7%D8%AA-%D9%81%D9%8A-%D8%A7%D9%84%D9%82%D8%B7%D8%A7%D8%B9-%D8%A7%D9%84%D9%85%D8%A7%D9%84%D9%8A-2?utm_source=chatgpt.com" TargetMode="External"/><Relationship Id="rId135" Type="http://schemas.openxmlformats.org/officeDocument/2006/relationships/hyperlink" Target="https://www.amf.org.ae/sites/default/files/publications/2022-01/cyber-security-december-15-2019.pdf?utm_source=chatgpt.com" TargetMode="External"/><Relationship Id="rId156" Type="http://schemas.openxmlformats.org/officeDocument/2006/relationships/hyperlink" Target="https://search.emarefa.net/ar/detail/BIM-1474860-%D8%A3%D8%AB%D8%B1-%D8%AC%D8%A7%D9%87%D8%B2%D9%8A%D8%A9-%D8%A7%D9%84%D8%A3%D9%85%D9%86-%D8%A7%D9%84%D8%B3%D9%8A%D8%A8%D8%B1%D8%A7%D9%86%D9%8A-%D8%B9%D9%84%D9%89-%D8%A7%D9%84%D8%AE%D8%AF%D9%85%D8%A7%D8%AA-%D8%A7%D9%84%D9%85%D8%B5%D8%B1%D9%81%D9%8A%D8%A9-%D8%A7%D9%84%D8%A5%D9%84%D9%83%D8%AA%D8%B1%D9%88%D9%86%D9%8A%D8%A9-?utm_source=chatgpt.com" TargetMode="External"/><Relationship Id="rId177" Type="http://schemas.openxmlformats.org/officeDocument/2006/relationships/hyperlink" Target="https://search.emarefa.net/ar/detail/BIM-1474860-%D8%A3%D8%AB%D8%B1-%D8%AC%D8%A7%D9%87%D8%B2%D9%8A%D8%A9-%D8%A7%D9%84%D8%A3%D9%85%D9%86-%D8%A7%D9%84%D8%B3%D9%8A%D8%A8%D8%B1%D8%A7%D9%86%D9%8A-%D8%B9%D9%84%D9%89-%D8%A7%D9%84%D8%AE%D8%AF%D9%85%D8%A7%D8%AA-%D8%A7%D9%84%D9%85%D8%B5%D8%B1%D9%81%D9%8A%D8%A9-%D8%A7%D9%84%D8%A5%D9%84%D9%83%D8%AA%D8%B1%D9%88%D9%86%D9%8A%D8%A9-?utm_source=chatgpt.com" TargetMode="External"/><Relationship Id="rId198" Type="http://schemas.openxmlformats.org/officeDocument/2006/relationships/hyperlink" Target="https://doi.org/10.1007/s42786-025-00056-3" TargetMode="External"/><Relationship Id="rId202" Type="http://schemas.openxmlformats.org/officeDocument/2006/relationships/hyperlink" Target="https://doi.org/10.2307/249008" TargetMode="External"/><Relationship Id="rId223" Type="http://schemas.openxmlformats.org/officeDocument/2006/relationships/hyperlink" Target="https://www.imf.org/-/media/files/publications/gfsr/2024/april/english/ch3.pdf?utm_source=chatgpt.com" TargetMode="External"/><Relationship Id="rId244" Type="http://schemas.openxmlformats.org/officeDocument/2006/relationships/hyperlink" Target="https://www.cengage.com/c/principles-of-information-security-7e-whitman-mattord/9780357506431/?utm_source=chatgpt.com" TargetMode="External"/><Relationship Id="rId18" Type="http://schemas.openxmlformats.org/officeDocument/2006/relationships/image" Target="media/image40.png"/><Relationship Id="rId39" Type="http://schemas.openxmlformats.org/officeDocument/2006/relationships/image" Target="media/image160.png"/><Relationship Id="rId265" Type="http://schemas.openxmlformats.org/officeDocument/2006/relationships/hyperlink" Target="https://rulebook.sama.gov.sa/en/3313-electronic-banking-services-0" TargetMode="External"/><Relationship Id="rId286" Type="http://schemas.openxmlformats.org/officeDocument/2006/relationships/hyperlink" Target="https://www.nist.gov/itl/smallbusinesscyber/guidance-topic/multi-factor-authentication" TargetMode="External"/><Relationship Id="rId50" Type="http://schemas.openxmlformats.org/officeDocument/2006/relationships/image" Target="media/image24.png"/><Relationship Id="rId104" Type="http://schemas.openxmlformats.org/officeDocument/2006/relationships/hyperlink" Target="https://rulebook.sama.gov.sa/ar/1333-%D8%A7%D9%84%D8%AE%D8%AF%D9%85%D8%A7%D8%AA-%D8%A7%D9%84%D9%85%D8%B5%D8%B1%D9%81%D9%8A%D8%A9-%D8%A7%D9%84%D8%A5%D9%84%D9%83%D8%AA%D8%B1%D9%88%D9%86%D9%8A%D8%A9?utm_source=chatgpt.com" TargetMode="External"/><Relationship Id="rId125" Type="http://schemas.openxmlformats.org/officeDocument/2006/relationships/hyperlink" Target="https://rulebook.sama.gov.sa/ar/533-%D8%A5%D8%AF%D8%A7%D8%B1%D8%A9-%D8%A7%D9%84%D9%87%D9%88%D9%8A%D8%A9-%D9%88%D8%A7%D9%84%D9%88%D8%B5%D9%88%D9%84?utm_source=chatgpt.com" TargetMode="External"/><Relationship Id="rId146" Type="http://schemas.openxmlformats.org/officeDocument/2006/relationships/hyperlink" Target="https://lam-journal.ly/index.php/jar/article/view/489?utm_source=chatgpt.com" TargetMode="External"/><Relationship Id="rId167" Type="http://schemas.openxmlformats.org/officeDocument/2006/relationships/hyperlink" Target="https://search.emarefa.net/ar/detail/BIM-1474860-%D8%A3%D8%AB%D8%B1-%D8%AC%D8%A7%D9%87%D8%B2%D9%8A%D8%A9-%D8%A7%D9%84%D8%A3%D9%85%D9%86-%D8%A7%D9%84%D8%B3%D9%8A%D8%A8%D8%B1%D8%A7%D9%86%D9%8A-%D8%B9%D9%84%D9%89-%D8%A7%D9%84%D8%AE%D8%AF%D9%85%D8%A7%D8%AA-%D8%A7%D9%84%D9%85%D8%B5%D8%B1%D9%81%D9%8A%D8%A9-%D8%A7%D9%84%D8%A5%D9%84%D9%83%D8%AA%D8%B1%D9%88%D9%86%D9%8A%D8%A9-?utm_source=chatgpt.com" TargetMode="External"/><Relationship Id="rId188" Type="http://schemas.openxmlformats.org/officeDocument/2006/relationships/hyperlink" Target="https://abj.journals.ekb.eg/article_375936_84477bed41694ba0452e4edc039f42f1.pdf?utm_source=chatgpt.com" TargetMode="External"/><Relationship Id="rId311" Type="http://schemas.openxmlformats.org/officeDocument/2006/relationships/footer" Target="footer2.xml"/><Relationship Id="rId71" Type="http://schemas.openxmlformats.org/officeDocument/2006/relationships/hyperlink" Target="https://rulebook.sama.gov.sa/ar/%D8%A7%D9%84%D8%AF%D9%84%D9%8A%D9%84-%D8%A7%D9%84%D8%AA%D9%86%D8%B8%D9%8A%D9%85%D9%8A-%D9%84%D8%A3%D9%85%D9%86-%D8%A7%D9%84%D9%85%D8%B9%D9%84%D9%88%D9%85%D8%A7%D8%AA-%D9%81%D9%8A-%D8%A7%D9%84%D9%82%D8%B7%D8%A7%D8%B9-%D8%A7%D9%84%D9%85%D8%A7%D9%84%D9%8A-2?utm_source=chatgpt.com" TargetMode="External"/><Relationship Id="rId92" Type="http://schemas.openxmlformats.org/officeDocument/2006/relationships/hyperlink" Target="https://rulebook.sama.gov.sa/ar/%D8%A7%D9%84%D8%AF%D9%84%D9%8A%D9%84-%D8%A7%D9%84%D8%AA%D9%86%D8%B8%D9%8A%D9%85%D9%8A-%D9%84%D8%A3%D9%85%D9%86-%D8%A7%D9%84%D9%85%D8%B9%D9%84%D9%88%D9%85%D8%A7%D8%AA-%D9%81%D9%8A-%D8%A7%D9%84%D9%82%D8%B7%D8%A7%D8%B9-%D8%A7%D9%84%D9%85%D8%A7%D9%84%D9%8A-2?utm_source=chatgpt.com" TargetMode="External"/><Relationship Id="rId213" Type="http://schemas.openxmlformats.org/officeDocument/2006/relationships/hyperlink" Target="https://www.ibm.com/think/insights/cost-of-a-data-breach-2024-financial-industry?utm_source=chatgpt.com" TargetMode="External"/><Relationship Id="rId234" Type="http://schemas.openxmlformats.org/officeDocument/2006/relationships/hyperlink" Target="https://www.sama.gov.sa/en-US/RulesInstructions/CyberSecurity/Cyber%20Security%20Framework.pdf?utm_source=chatgpt.com" TargetMode="External"/><Relationship Id="rId2" Type="http://schemas.openxmlformats.org/officeDocument/2006/relationships/styles" Target="styles.xml"/><Relationship Id="rId29" Type="http://schemas.openxmlformats.org/officeDocument/2006/relationships/image" Target="media/image110.png"/><Relationship Id="rId255" Type="http://schemas.openxmlformats.org/officeDocument/2006/relationships/hyperlink" Target="https://rulebook.sama.gov.sa/en/339-cryptography-0" TargetMode="External"/><Relationship Id="rId276" Type="http://schemas.openxmlformats.org/officeDocument/2006/relationships/hyperlink" Target="https://rulebook.sama.gov.sa/en/3313-electronic-banking-services-0" TargetMode="External"/><Relationship Id="rId297" Type="http://schemas.openxmlformats.org/officeDocument/2006/relationships/hyperlink" Target="https://www.emerald.com/ijbm/article/30/4/303/108627/The-impact-of-trust-and-perceived-risk-on-internet" TargetMode="External"/><Relationship Id="rId40" Type="http://schemas.openxmlformats.org/officeDocument/2006/relationships/image" Target="media/image170.png"/><Relationship Id="rId115" Type="http://schemas.openxmlformats.org/officeDocument/2006/relationships/hyperlink" Target="https://rulebook.sama.gov.sa/ar/1333-%D8%A7%D9%84%D8%AE%D8%AF%D9%85%D8%A7%D8%AA-%D8%A7%D9%84%D9%85%D8%B5%D8%B1%D9%81%D9%8A%D8%A9-%D8%A7%D9%84%D8%A5%D9%84%D9%83%D8%AA%D8%B1%D9%88%D9%86%D9%8A%D8%A9?utm_source=chatgpt.com" TargetMode="External"/><Relationship Id="rId136" Type="http://schemas.openxmlformats.org/officeDocument/2006/relationships/hyperlink" Target="https://www.amf.org.ae/sites/default/files/publications/2022-01/cyber-security-december-15-2019.pdf?utm_source=chatgpt.com" TargetMode="External"/><Relationship Id="rId157" Type="http://schemas.openxmlformats.org/officeDocument/2006/relationships/hyperlink" Target="https://search.emarefa.net/ar/detail/BIM-1474860-%D8%A3%D8%AB%D8%B1-%D8%AC%D8%A7%D9%87%D8%B2%D9%8A%D8%A9-%D8%A7%D9%84%D8%A3%D9%85%D9%86-%D8%A7%D9%84%D8%B3%D9%8A%D8%A8%D8%B1%D8%A7%D9%86%D9%8A-%D8%B9%D9%84%D9%89-%D8%A7%D9%84%D8%AE%D8%AF%D9%85%D8%A7%D8%AA-%D8%A7%D9%84%D9%85%D8%B5%D8%B1%D9%81%D9%8A%D8%A9-%D8%A7%D9%84%D8%A5%D9%84%D9%83%D8%AA%D8%B1%D9%88%D9%86%D9%8A%D8%A9-?utm_source=chatgpt.com" TargetMode="External"/><Relationship Id="rId178" Type="http://schemas.openxmlformats.org/officeDocument/2006/relationships/hyperlink" Target="https://search.emarefa.net/ar/detail/BIM-1474860-%D8%A3%D8%AB%D8%B1-%D8%AC%D8%A7%D9%87%D8%B2%D9%8A%D8%A9-%D8%A7%D9%84%D8%A3%D9%85%D9%86-%D8%A7%D9%84%D8%B3%D9%8A%D8%A8%D8%B1%D8%A7%D9%86%D9%8A-%D8%B9%D9%84%D9%89-%D8%A7%D9%84%D8%AE%D8%AF%D9%85%D8%A7%D8%AA-%D8%A7%D9%84%D9%85%D8%B5%D8%B1%D9%81%D9%8A%D8%A9-%D8%A7%D9%84%D8%A5%D9%84%D9%83%D8%AA%D8%B1%D9%88%D9%86%D9%8A%D8%A9-?utm_source=chatgpt.com" TargetMode="External"/><Relationship Id="rId301" Type="http://schemas.openxmlformats.org/officeDocument/2006/relationships/hyperlink" Target="https://www.emerald.com/ijbm/article/30/4/303/108627/The-impact-of-trust-and-perceived-risk-on-internet" TargetMode="External"/><Relationship Id="rId61" Type="http://schemas.openxmlformats.org/officeDocument/2006/relationships/image" Target="media/image29.png"/><Relationship Id="rId82" Type="http://schemas.openxmlformats.org/officeDocument/2006/relationships/hyperlink" Target="https://rulebook.sama.gov.sa/ar/%D8%A7%D9%84%D8%AF%D9%84%D9%8A%D9%84-%D8%A7%D9%84%D8%AA%D9%86%D8%B8%D9%8A%D9%85%D9%8A-%D9%84%D8%A3%D9%85%D9%86-%D8%A7%D9%84%D9%85%D8%B9%D9%84%D9%88%D9%85%D8%A7%D8%AA-%D9%81%D9%8A-%D8%A7%D9%84%D9%82%D8%B7%D8%A7%D8%B9-%D8%A7%D9%84%D9%85%D8%A7%D9%84%D9%8A-2?utm_source=chatgpt.com" TargetMode="External"/><Relationship Id="rId199" Type="http://schemas.openxmlformats.org/officeDocument/2006/relationships/hyperlink" Target="https://doi.org/10.1007/s42786-025-00056-3" TargetMode="External"/><Relationship Id="rId203" Type="http://schemas.openxmlformats.org/officeDocument/2006/relationships/hyperlink" Target="https://www.enisa.europa.eu/sites/default/files/publications/ENISA%20Threat%20Landscape%202021.pdf?utm_source=chatgpt.com" TargetMode="External"/><Relationship Id="rId19" Type="http://schemas.openxmlformats.org/officeDocument/2006/relationships/image" Target="media/image50.png"/><Relationship Id="rId224" Type="http://schemas.openxmlformats.org/officeDocument/2006/relationships/hyperlink" Target="https://www.imf.org/-/media/files/publications/gfsr/2024/april/english/ch3.pdf?utm_source=chatgpt.com" TargetMode="External"/><Relationship Id="rId245" Type="http://schemas.openxmlformats.org/officeDocument/2006/relationships/hyperlink" Target="https://www.cengage.com/c/principles-of-information-security-7e-whitman-mattord/9780357506431/?utm_source=chatgpt.com" TargetMode="External"/><Relationship Id="rId266" Type="http://schemas.openxmlformats.org/officeDocument/2006/relationships/hyperlink" Target="https://rulebook.sama.gov.sa/en/3313-electronic-banking-services-0" TargetMode="External"/><Relationship Id="rId287" Type="http://schemas.openxmlformats.org/officeDocument/2006/relationships/hyperlink" Target="https://www.nist.gov/itl/smallbusinesscyber/guidance-topic/multi-factor-authentication" TargetMode="External"/><Relationship Id="rId30" Type="http://schemas.openxmlformats.org/officeDocument/2006/relationships/image" Target="media/image120.png"/><Relationship Id="rId105" Type="http://schemas.openxmlformats.org/officeDocument/2006/relationships/hyperlink" Target="https://rulebook.sama.gov.sa/ar/1333-%D8%A7%D9%84%D8%AE%D8%AF%D9%85%D8%A7%D8%AA-%D8%A7%D9%84%D9%85%D8%B5%D8%B1%D9%81%D9%8A%D8%A9-%D8%A7%D9%84%D8%A5%D9%84%D9%83%D8%AA%D8%B1%D9%88%D9%86%D9%8A%D8%A9?utm_source=chatgpt.com" TargetMode="External"/><Relationship Id="rId126" Type="http://schemas.openxmlformats.org/officeDocument/2006/relationships/hyperlink" Target="https://rulebook.sama.gov.sa/ar/533-%D8%A5%D8%AF%D8%A7%D8%B1%D8%A9-%D8%A7%D9%84%D9%87%D9%88%D9%8A%D8%A9-%D9%88%D8%A7%D9%84%D9%88%D8%B5%D9%88%D9%84?utm_source=chatgpt.com" TargetMode="External"/><Relationship Id="rId147" Type="http://schemas.openxmlformats.org/officeDocument/2006/relationships/hyperlink" Target="https://search.emarefa.net/ar/detail/BIM-1474860-%D8%A3%D8%AB%D8%B1-%D8%AC%D8%A7%D9%87%D8%B2%D9%8A%D8%A9-%D8%A7%D9%84%D8%A3%D9%85%D9%86-%D8%A7%D9%84%D8%B3%D9%8A%D8%A8%D8%B1%D8%A7%D9%86%D9%8A-%D8%B9%D9%84%D9%89-%D8%A7%D9%84%D8%AE%D8%AF%D9%85%D8%A7%D8%AA-%D8%A7%D9%84%D9%85%D8%B5%D8%B1%D9%81%D9%8A%D8%A9-%D8%A7%D9%84%D8%A5%D9%84%D9%83%D8%AA%D8%B1%D9%88%D9%86%D9%8A%D8%A9-?utm_source=chatgpt.com" TargetMode="External"/><Relationship Id="rId168" Type="http://schemas.openxmlformats.org/officeDocument/2006/relationships/hyperlink" Target="https://search.emarefa.net/ar/detail/BIM-1474860-%D8%A3%D8%AB%D8%B1-%D8%AC%D8%A7%D9%87%D8%B2%D9%8A%D8%A9-%D8%A7%D9%84%D8%A3%D9%85%D9%86-%D8%A7%D9%84%D8%B3%D9%8A%D8%A8%D8%B1%D8%A7%D9%86%D9%8A-%D8%B9%D9%84%D9%89-%D8%A7%D9%84%D8%AE%D8%AF%D9%85%D8%A7%D8%AA-%D8%A7%D9%84%D9%85%D8%B5%D8%B1%D9%81%D9%8A%D8%A9-%D8%A7%D9%84%D8%A5%D9%84%D9%83%D8%AA%D8%B1%D9%88%D9%86%D9%8A%D8%A9-?utm_source=chatgpt.com" TargetMode="External"/><Relationship Id="rId312" Type="http://schemas.openxmlformats.org/officeDocument/2006/relationships/footer" Target="footer3.xml"/><Relationship Id="rId51" Type="http://schemas.openxmlformats.org/officeDocument/2006/relationships/image" Target="media/image220.png"/><Relationship Id="rId72" Type="http://schemas.openxmlformats.org/officeDocument/2006/relationships/hyperlink" Target="https://rulebook.sama.gov.sa/ar/%D8%A7%D9%84%D8%AF%D9%84%D9%8A%D9%84-%D8%A7%D9%84%D8%AA%D9%86%D8%B8%D9%8A%D9%85%D9%8A-%D9%84%D8%A3%D9%85%D9%86-%D8%A7%D9%84%D9%85%D8%B9%D9%84%D9%88%D9%85%D8%A7%D8%AA-%D9%81%D9%8A-%D8%A7%D9%84%D9%82%D8%B7%D8%A7%D8%B9-%D8%A7%D9%84%D9%85%D8%A7%D9%84%D9%8A-2?utm_source=chatgpt.com" TargetMode="External"/><Relationship Id="rId93" Type="http://schemas.openxmlformats.org/officeDocument/2006/relationships/hyperlink" Target="https://rulebook.sama.gov.sa/ar/%D8%A7%D9%84%D8%AF%D9%84%D9%8A%D9%84-%D8%A7%D9%84%D8%AA%D9%86%D8%B8%D9%8A%D9%85%D9%8A-%D9%84%D8%A3%D9%85%D9%86-%D8%A7%D9%84%D9%85%D8%B9%D9%84%D9%88%D9%85%D8%A7%D8%AA-%D9%81%D9%8A-%D8%A7%D9%84%D9%82%D8%B7%D8%A7%D8%B9-%D8%A7%D9%84%D9%85%D8%A7%D9%84%D9%8A-2?utm_source=chatgpt.com" TargetMode="External"/><Relationship Id="rId189" Type="http://schemas.openxmlformats.org/officeDocument/2006/relationships/hyperlink" Target="https://abj.journals.ekb.eg/article_375936_84477bed41694ba0452e4edc039f42f1.pdf?utm_source=chatgpt.com" TargetMode="External"/><Relationship Id="rId3" Type="http://schemas.openxmlformats.org/officeDocument/2006/relationships/settings" Target="settings.xml"/><Relationship Id="rId214" Type="http://schemas.openxmlformats.org/officeDocument/2006/relationships/hyperlink" Target="https://www.ibm.com/think/insights/cost-of-a-data-breach-2024-financial-industry?utm_source=chatgpt.com" TargetMode="External"/><Relationship Id="rId235" Type="http://schemas.openxmlformats.org/officeDocument/2006/relationships/hyperlink" Target="https://www.sama.gov.sa/en-US/RulesInstructions/CyberSecurity/Cyber%20Security%20Framework.pdf?utm_source=chatgpt.com" TargetMode="External"/><Relationship Id="rId256" Type="http://schemas.openxmlformats.org/officeDocument/2006/relationships/hyperlink" Target="https://rulebook.sama.gov.sa/en/339-cryptography-0" TargetMode="External"/><Relationship Id="rId277" Type="http://schemas.openxmlformats.org/officeDocument/2006/relationships/hyperlink" Target="https://rulebook.sama.gov.sa/en/3313-electronic-banking-services-0" TargetMode="External"/><Relationship Id="rId298" Type="http://schemas.openxmlformats.org/officeDocument/2006/relationships/hyperlink" Target="https://www.emerald.com/ijbm/article/30/4/303/108627/The-impact-of-trust-and-perceived-risk-on-internet" TargetMode="External"/><Relationship Id="rId116" Type="http://schemas.openxmlformats.org/officeDocument/2006/relationships/hyperlink" Target="https://rulebook.sama.gov.sa/ar/533-%D8%A5%D8%AF%D8%A7%D8%B1%D8%A9-%D8%A7%D9%84%D9%87%D9%88%D9%8A%D8%A9-%D9%88%D8%A7%D9%84%D9%88%D8%B5%D9%88%D9%84?utm_source=chatgpt.com" TargetMode="External"/><Relationship Id="rId137" Type="http://schemas.openxmlformats.org/officeDocument/2006/relationships/hyperlink" Target="https://www.amf.org.ae/sites/default/files/publications/2022-01/cyber-security-december-15-2019.pdf?utm_source=chatgpt.com" TargetMode="External"/><Relationship Id="rId158" Type="http://schemas.openxmlformats.org/officeDocument/2006/relationships/hyperlink" Target="https://search.emarefa.net/ar/detail/BIM-1474860-%D8%A3%D8%AB%D8%B1-%D8%AC%D8%A7%D9%87%D8%B2%D9%8A%D8%A9-%D8%A7%D9%84%D8%A3%D9%85%D9%86-%D8%A7%D9%84%D8%B3%D9%8A%D8%A8%D8%B1%D8%A7%D9%86%D9%8A-%D8%B9%D9%84%D9%89-%D8%A7%D9%84%D8%AE%D8%AF%D9%85%D8%A7%D8%AA-%D8%A7%D9%84%D9%85%D8%B5%D8%B1%D9%81%D9%8A%D8%A9-%D8%A7%D9%84%D8%A5%D9%84%D9%83%D8%AA%D8%B1%D9%88%D9%86%D9%8A%D8%A9-?utm_source=chatgpt.com" TargetMode="External"/><Relationship Id="rId302" Type="http://schemas.openxmlformats.org/officeDocument/2006/relationships/hyperlink" Target="https://www.emerald.com/ijbm/article/30/4/303/108627/The-impact-of-trust-and-perceived-risk-on-internet" TargetMode="External"/><Relationship Id="rId20" Type="http://schemas.openxmlformats.org/officeDocument/2006/relationships/image" Target="media/image60.png"/><Relationship Id="rId41" Type="http://schemas.openxmlformats.org/officeDocument/2006/relationships/image" Target="media/image19.png"/><Relationship Id="rId62" Type="http://schemas.openxmlformats.org/officeDocument/2006/relationships/hyperlink" Target="https://rulebook.sama.gov.sa/ar/%D8%A7%D9%84%D8%AF%D9%84%D9%8A%D9%84-%D8%A7%D9%84%D8%AA%D9%86%D8%B8%D9%8A%D9%85%D9%8A-%D9%84%D8%A3%D9%85%D9%86-%D8%A7%D9%84%D9%85%D8%B9%D9%84%D9%88%D9%85%D8%A7%D8%AA-%D9%81%D9%8A-%D8%A7%D9%84%D9%82%D8%B7%D8%A7%D8%B9-%D8%A7%D9%84%D9%85%D8%A7%D9%84%D9%8A-2?utm_source=chatgpt.com" TargetMode="External"/><Relationship Id="rId83" Type="http://schemas.openxmlformats.org/officeDocument/2006/relationships/hyperlink" Target="https://rulebook.sama.gov.sa/ar/%D8%A7%D9%84%D8%AF%D9%84%D9%8A%D9%84-%D8%A7%D9%84%D8%AA%D9%86%D8%B8%D9%8A%D9%85%D9%8A-%D9%84%D8%A3%D9%85%D9%86-%D8%A7%D9%84%D9%85%D8%B9%D9%84%D9%88%D9%85%D8%A7%D8%AA-%D9%81%D9%8A-%D8%A7%D9%84%D9%82%D8%B7%D8%A7%D8%B9-%D8%A7%D9%84%D9%85%D8%A7%D9%84%D9%8A-2?utm_source=chatgpt.com" TargetMode="External"/><Relationship Id="rId179" Type="http://schemas.openxmlformats.org/officeDocument/2006/relationships/hyperlink" Target="https://search.emarefa.net/ar/detail/BIM-1474860-%D8%A3%D8%AB%D8%B1-%D8%AC%D8%A7%D9%87%D8%B2%D9%8A%D8%A9-%D8%A7%D9%84%D8%A3%D9%85%D9%86-%D8%A7%D9%84%D8%B3%D9%8A%D8%A8%D8%B1%D8%A7%D9%86%D9%8A-%D8%B9%D9%84%D9%89-%D8%A7%D9%84%D8%AE%D8%AF%D9%85%D8%A7%D8%AA-%D8%A7%D9%84%D9%85%D8%B5%D8%B1%D9%81%D9%8A%D8%A9-%D8%A7%D9%84%D8%A5%D9%84%D9%83%D8%AA%D8%B1%D9%88%D9%86%D9%8A%D8%A9-?utm_source=chatgpt.com" TargetMode="External"/><Relationship Id="rId190" Type="http://schemas.openxmlformats.org/officeDocument/2006/relationships/hyperlink" Target="https://www.sciencedirect.com/science/article/abs/pii/S026840121630696X?utm_source=chatgpt.com" TargetMode="External"/><Relationship Id="rId204" Type="http://schemas.openxmlformats.org/officeDocument/2006/relationships/hyperlink" Target="https://www.enisa.europa.eu/sites/default/files/publications/ENISA%20Threat%20Landscape%202021.pdf?utm_source=chatgpt.com" TargetMode="External"/><Relationship Id="rId225" Type="http://schemas.openxmlformats.org/officeDocument/2006/relationships/hyperlink" Target="https://www.imf.org/-/media/files/publications/gfsr/2024/april/english/ch3.pdf?utm_source=chatgpt.com" TargetMode="External"/><Relationship Id="rId246" Type="http://schemas.openxmlformats.org/officeDocument/2006/relationships/hyperlink" Target="https://www.cengage.com/c/principles-of-information-security-7e-whitman-mattord/9780357506431/?utm_source=chatgpt.com" TargetMode="External"/><Relationship Id="rId267" Type="http://schemas.openxmlformats.org/officeDocument/2006/relationships/hyperlink" Target="https://rulebook.sama.gov.sa/en/3313-electronic-banking-services-0" TargetMode="External"/><Relationship Id="rId288" Type="http://schemas.openxmlformats.org/officeDocument/2006/relationships/hyperlink" Target="https://www.sciencedirect.com/science/article/pii/S2451958822000586" TargetMode="External"/><Relationship Id="rId106" Type="http://schemas.openxmlformats.org/officeDocument/2006/relationships/hyperlink" Target="https://rulebook.sama.gov.sa/ar/1333-%D8%A7%D9%84%D8%AE%D8%AF%D9%85%D8%A7%D8%AA-%D8%A7%D9%84%D9%85%D8%B5%D8%B1%D9%81%D9%8A%D8%A9-%D8%A7%D9%84%D8%A5%D9%84%D9%83%D8%AA%D8%B1%D9%88%D9%86%D9%8A%D8%A9?utm_source=chatgpt.com" TargetMode="External"/><Relationship Id="rId127" Type="http://schemas.openxmlformats.org/officeDocument/2006/relationships/hyperlink" Target="https://search.mandumah.com/Record/1461033?utm_source=chatgpt.com" TargetMode="External"/><Relationship Id="rId313" Type="http://schemas.openxmlformats.org/officeDocument/2006/relationships/fontTable" Target="fontTable.xml"/><Relationship Id="rId10" Type="http://schemas.openxmlformats.org/officeDocument/2006/relationships/image" Target="media/image4.png"/><Relationship Id="rId31" Type="http://schemas.openxmlformats.org/officeDocument/2006/relationships/image" Target="media/image14.png"/><Relationship Id="rId52" Type="http://schemas.openxmlformats.org/officeDocument/2006/relationships/image" Target="media/image230.png"/><Relationship Id="rId73" Type="http://schemas.openxmlformats.org/officeDocument/2006/relationships/hyperlink" Target="https://rulebook.sama.gov.sa/ar/%D8%A7%D9%84%D8%AF%D9%84%D9%8A%D9%84-%D8%A7%D9%84%D8%AA%D9%86%D8%B8%D9%8A%D9%85%D9%8A-%D9%84%D8%A3%D9%85%D9%86-%D8%A7%D9%84%D9%85%D8%B9%D9%84%D9%88%D9%85%D8%A7%D8%AA-%D9%81%D9%8A-%D8%A7%D9%84%D9%82%D8%B7%D8%A7%D8%B9-%D8%A7%D9%84%D9%85%D8%A7%D9%84%D9%8A-2?utm_source=chatgpt.com" TargetMode="External"/><Relationship Id="rId94" Type="http://schemas.openxmlformats.org/officeDocument/2006/relationships/hyperlink" Target="https://rulebook.sama.gov.sa/ar/%D8%A7%D9%84%D8%AF%D9%84%D9%8A%D9%84-%D8%A7%D9%84%D8%AA%D9%86%D8%B8%D9%8A%D9%85%D9%8A-%D9%84%D8%A3%D9%85%D9%86-%D8%A7%D9%84%D9%85%D8%B9%D9%84%D9%88%D9%85%D8%A7%D8%AA-%D9%81%D9%8A-%D8%A7%D9%84%D9%82%D8%B7%D8%A7%D8%B9-%D8%A7%D9%84%D9%85%D8%A7%D9%84%D9%8A-2?utm_source=chatgpt.com" TargetMode="External"/><Relationship Id="rId148" Type="http://schemas.openxmlformats.org/officeDocument/2006/relationships/hyperlink" Target="https://search.emarefa.net/ar/detail/BIM-1474860-%D8%A3%D8%AB%D8%B1-%D8%AC%D8%A7%D9%87%D8%B2%D9%8A%D8%A9-%D8%A7%D9%84%D8%A3%D9%85%D9%86-%D8%A7%D9%84%D8%B3%D9%8A%D8%A8%D8%B1%D8%A7%D9%86%D9%8A-%D8%B9%D9%84%D9%89-%D8%A7%D9%84%D8%AE%D8%AF%D9%85%D8%A7%D8%AA-%D8%A7%D9%84%D9%85%D8%B5%D8%B1%D9%81%D9%8A%D8%A9-%D8%A7%D9%84%D8%A5%D9%84%D9%83%D8%AA%D8%B1%D9%88%D9%86%D9%8A%D8%A9-?utm_source=chatgpt.com" TargetMode="External"/><Relationship Id="rId169" Type="http://schemas.openxmlformats.org/officeDocument/2006/relationships/hyperlink" Target="https://search.emarefa.net/ar/detail/BIM-1474860-%D8%A3%D8%AB%D8%B1-%D8%AC%D8%A7%D9%87%D8%B2%D9%8A%D8%A9-%D8%A7%D9%84%D8%A3%D9%85%D9%86-%D8%A7%D9%84%D8%B3%D9%8A%D8%A8%D8%B1%D8%A7%D9%86%D9%8A-%D8%B9%D9%84%D9%89-%D8%A7%D9%84%D8%AE%D8%AF%D9%85%D8%A7%D8%AA-%D8%A7%D9%84%D9%85%D8%B5%D8%B1%D9%81%D9%8A%D8%A9-%D8%A7%D9%84%D8%A5%D9%84%D9%83%D8%AA%D8%B1%D9%88%D9%86%D9%8A%D8%A9-?utm_source=chatgpt.com" TargetMode="External"/><Relationship Id="rId4" Type="http://schemas.openxmlformats.org/officeDocument/2006/relationships/webSettings" Target="webSettings.xml"/><Relationship Id="rId180" Type="http://schemas.openxmlformats.org/officeDocument/2006/relationships/hyperlink" Target="https://search.emarefa.net/ar/detail/BIM-1474860-%D8%A3%D8%AB%D8%B1-%D8%AC%D8%A7%D9%87%D8%B2%D9%8A%D8%A9-%D8%A7%D9%84%D8%A3%D9%85%D9%86-%D8%A7%D9%84%D8%B3%D9%8A%D8%A8%D8%B1%D8%A7%D9%86%D9%8A-%D8%B9%D9%84%D9%89-%D8%A7%D9%84%D8%AE%D8%AF%D9%85%D8%A7%D8%AA-%D8%A7%D9%84%D9%85%D8%B5%D8%B1%D9%81%D9%8A%D8%A9-%D8%A7%D9%84%D8%A5%D9%84%D9%83%D8%AA%D8%B1%D9%88%D9%86%D9%8A%D8%A9-?utm_source=chatgpt.com" TargetMode="External"/><Relationship Id="rId215" Type="http://schemas.openxmlformats.org/officeDocument/2006/relationships/hyperlink" Target="https://www.ibm.com/think/insights/cost-of-a-data-breach-2024-financial-industry?utm_source=chatgpt.com" TargetMode="External"/><Relationship Id="rId236" Type="http://schemas.openxmlformats.org/officeDocument/2006/relationships/hyperlink" Target="https://doi.org/10.2307/30036540" TargetMode="External"/><Relationship Id="rId257" Type="http://schemas.openxmlformats.org/officeDocument/2006/relationships/hyperlink" Target="https://rulebook.sama.gov.sa/en/339-cryptography-0" TargetMode="External"/><Relationship Id="rId278" Type="http://schemas.openxmlformats.org/officeDocument/2006/relationships/hyperlink" Target="https://rulebook.sama.gov.sa/en/3313-electronic-banking-services-0" TargetMode="External"/><Relationship Id="rId303" Type="http://schemas.openxmlformats.org/officeDocument/2006/relationships/hyperlink" Target="https://www.emerald.com/ijbm/article/30/4/303/108627/The-impact-of-trust-and-perceived-risk-on-internet" TargetMode="External"/><Relationship Id="rId42" Type="http://schemas.openxmlformats.org/officeDocument/2006/relationships/image" Target="media/image20.png"/><Relationship Id="rId84" Type="http://schemas.openxmlformats.org/officeDocument/2006/relationships/hyperlink" Target="https://rulebook.sama.gov.sa/ar/%D8%A7%D9%84%D8%AF%D9%84%D9%8A%D9%84-%D8%A7%D9%84%D8%AA%D9%86%D8%B8%D9%8A%D9%85%D9%8A-%D9%84%D8%A3%D9%85%D9%86-%D8%A7%D9%84%D9%85%D8%B9%D9%84%D9%88%D9%85%D8%A7%D8%AA-%D9%81%D9%8A-%D8%A7%D9%84%D9%82%D8%B7%D8%A7%D8%B9-%D8%A7%D9%84%D9%85%D8%A7%D9%84%D9%8A-2?utm_source=chatgpt.com" TargetMode="External"/><Relationship Id="rId138" Type="http://schemas.openxmlformats.org/officeDocument/2006/relationships/hyperlink" Target="https://www.amf.org.ae/sites/default/files/publications/2022-01/cyber-security-december-15-2019.pdf?utm_source=chatgpt.com" TargetMode="External"/><Relationship Id="rId191" Type="http://schemas.openxmlformats.org/officeDocument/2006/relationships/hyperlink" Target="https://www.sciencedirect.com/science/article/abs/pii/S026840121630696X?utm_source=chatgpt.com" TargetMode="External"/><Relationship Id="rId205" Type="http://schemas.openxmlformats.org/officeDocument/2006/relationships/hyperlink" Target="https://www.enisa.europa.eu/sites/default/files/publications/ENISA%20Threat%20Landscape%202021.pdf?utm_source=chatgpt.com" TargetMode="External"/><Relationship Id="rId247" Type="http://schemas.openxmlformats.org/officeDocument/2006/relationships/hyperlink" Target="https://www.cengage.com/c/principles-of-information-security-7e-whitman-mattord/9780357506431/?utm_source=chatgpt.com" TargetMode="External"/><Relationship Id="rId107" Type="http://schemas.openxmlformats.org/officeDocument/2006/relationships/hyperlink" Target="https://rulebook.sama.gov.sa/ar/1333-%D8%A7%D9%84%D8%AE%D8%AF%D9%85%D8%A7%D8%AA-%D8%A7%D9%84%D9%85%D8%B5%D8%B1%D9%81%D9%8A%D8%A9-%D8%A7%D9%84%D8%A5%D9%84%D9%83%D8%AA%D8%B1%D9%88%D9%86%D9%8A%D8%A9?utm_source=chatgpt.com" TargetMode="External"/><Relationship Id="rId289" Type="http://schemas.openxmlformats.org/officeDocument/2006/relationships/hyperlink" Target="https://www.sciencedirect.com/science/article/pii/S2451958822000586" TargetMode="External"/><Relationship Id="rId11" Type="http://schemas.openxmlformats.org/officeDocument/2006/relationships/image" Target="media/image2.png"/><Relationship Id="rId53" Type="http://schemas.openxmlformats.org/officeDocument/2006/relationships/image" Target="media/image25.png"/><Relationship Id="rId149" Type="http://schemas.openxmlformats.org/officeDocument/2006/relationships/hyperlink" Target="https://search.emarefa.net/ar/detail/BIM-1474860-%D8%A3%D8%AB%D8%B1-%D8%AC%D8%A7%D9%87%D8%B2%D9%8A%D8%A9-%D8%A7%D9%84%D8%A3%D9%85%D9%86-%D8%A7%D9%84%D8%B3%D9%8A%D8%A8%D8%B1%D8%A7%D9%86%D9%8A-%D8%B9%D9%84%D9%89-%D8%A7%D9%84%D8%AE%D8%AF%D9%85%D8%A7%D8%AA-%D8%A7%D9%84%D9%85%D8%B5%D8%B1%D9%81%D9%8A%D8%A9-%D8%A7%D9%84%D8%A5%D9%84%D9%83%D8%AA%D8%B1%D9%88%D9%86%D9%8A%D8%A9-?utm_source=chatgpt.com" TargetMode="External"/><Relationship Id="rId314" Type="http://schemas.openxmlformats.org/officeDocument/2006/relationships/theme" Target="theme/theme1.xml"/><Relationship Id="rId95" Type="http://schemas.openxmlformats.org/officeDocument/2006/relationships/hyperlink" Target="https://rulebook.sama.gov.sa/ar/%D8%A7%D9%84%D8%AF%D9%84%D9%8A%D9%84-%D8%A7%D9%84%D8%AA%D9%86%D8%B8%D9%8A%D9%85%D9%8A-%D9%84%D8%A3%D9%85%D9%86-%D8%A7%D9%84%D9%85%D8%B9%D9%84%D9%88%D9%85%D8%A7%D8%AA-%D9%81%D9%8A-%D8%A7%D9%84%D9%82%D8%B7%D8%A7%D8%B9-%D8%A7%D9%84%D9%85%D8%A7%D9%84%D9%8A-2?utm_source=chatgpt.com" TargetMode="External"/><Relationship Id="rId160" Type="http://schemas.openxmlformats.org/officeDocument/2006/relationships/hyperlink" Target="https://search.emarefa.net/ar/detail/BIM-1474860-%D8%A3%D8%AB%D8%B1-%D8%AC%D8%A7%D9%87%D8%B2%D9%8A%D8%A9-%D8%A7%D9%84%D8%A3%D9%85%D9%86-%D8%A7%D9%84%D8%B3%D9%8A%D8%A8%D8%B1%D8%A7%D9%86%D9%8A-%D8%B9%D9%84%D9%89-%D8%A7%D9%84%D8%AE%D8%AF%D9%85%D8%A7%D8%AA-%D8%A7%D9%84%D9%85%D8%B5%D8%B1%D9%81%D9%8A%D8%A9-%D8%A7%D9%84%D8%A5%D9%84%D9%83%D8%AA%D8%B1%D9%88%D9%86%D9%8A%D8%A9-?utm_source=chatgpt.com" TargetMode="External"/><Relationship Id="rId216" Type="http://schemas.openxmlformats.org/officeDocument/2006/relationships/hyperlink" Target="https://www.ibm.com/think/insights/cost-of-a-data-breach-2024-financial-industry?utm_source=chatgpt.com" TargetMode="External"/><Relationship Id="rId258" Type="http://schemas.openxmlformats.org/officeDocument/2006/relationships/hyperlink" Target="https://rulebook.sama.gov.sa/en/339-cryptography-0" TargetMode="External"/><Relationship Id="rId22" Type="http://schemas.openxmlformats.org/officeDocument/2006/relationships/image" Target="media/image80.png"/><Relationship Id="rId64" Type="http://schemas.openxmlformats.org/officeDocument/2006/relationships/hyperlink" Target="https://rulebook.sama.gov.sa/ar/%D8%A7%D9%84%D8%AF%D9%84%D9%8A%D9%84-%D8%A7%D9%84%D8%AA%D9%86%D8%B8%D9%8A%D9%85%D9%8A-%D9%84%D8%A3%D9%85%D9%86-%D8%A7%D9%84%D9%85%D8%B9%D9%84%D9%88%D9%85%D8%A7%D8%AA-%D9%81%D9%8A-%D8%A7%D9%84%D9%82%D8%B7%D8%A7%D8%B9-%D8%A7%D9%84%D9%85%D8%A7%D9%84%D9%8A-2?utm_source=chatgpt.com" TargetMode="External"/><Relationship Id="rId118" Type="http://schemas.openxmlformats.org/officeDocument/2006/relationships/hyperlink" Target="https://rulebook.sama.gov.sa/ar/533-%D8%A5%D8%AF%D8%A7%D8%B1%D8%A9-%D8%A7%D9%84%D9%87%D9%88%D9%8A%D8%A9-%D9%88%D8%A7%D9%84%D9%88%D8%B5%D9%88%D9%84?utm_source=chatgpt.com" TargetMode="External"/><Relationship Id="rId171" Type="http://schemas.openxmlformats.org/officeDocument/2006/relationships/hyperlink" Target="https://search.emarefa.net/ar/detail/BIM-1474860-%D8%A3%D8%AB%D8%B1-%D8%AC%D8%A7%D9%87%D8%B2%D9%8A%D8%A9-%D8%A7%D9%84%D8%A3%D9%85%D9%86-%D8%A7%D9%84%D8%B3%D9%8A%D8%A8%D8%B1%D8%A7%D9%86%D9%8A-%D8%B9%D9%84%D9%89-%D8%A7%D9%84%D8%AE%D8%AF%D9%85%D8%A7%D8%AA-%D8%A7%D9%84%D9%85%D8%B5%D8%B1%D9%81%D9%8A%D8%A9-%D8%A7%D9%84%D8%A5%D9%84%D9%83%D8%AA%D8%B1%D9%88%D9%86%D9%8A%D8%A9-?utm_source=chatgpt.com" TargetMode="External"/><Relationship Id="rId227" Type="http://schemas.openxmlformats.org/officeDocument/2006/relationships/hyperlink" Target="https://doi.org/10.1287/isre.1080.0188" TargetMode="External"/><Relationship Id="rId269" Type="http://schemas.openxmlformats.org/officeDocument/2006/relationships/hyperlink" Target="https://rulebook.sama.gov.sa/en/3313-electronic-banking-services-0" TargetMode="External"/><Relationship Id="rId33" Type="http://schemas.openxmlformats.org/officeDocument/2006/relationships/image" Target="media/image16.png"/><Relationship Id="rId129" Type="http://schemas.openxmlformats.org/officeDocument/2006/relationships/hyperlink" Target="https://caf.journals.ekb.eg/article_332810.html" TargetMode="External"/><Relationship Id="rId280" Type="http://schemas.openxmlformats.org/officeDocument/2006/relationships/hyperlink" Target="https://www.nist.gov/itl/smallbusinesscyber/guidance-topic/multi-factor-authentication" TargetMode="External"/><Relationship Id="rId75" Type="http://schemas.openxmlformats.org/officeDocument/2006/relationships/hyperlink" Target="https://rulebook.sama.gov.sa/ar/%D8%A7%D9%84%D8%AF%D9%84%D9%8A%D9%84-%D8%A7%D9%84%D8%AA%D9%86%D8%B8%D9%8A%D9%85%D9%8A-%D9%84%D8%A3%D9%85%D9%86-%D8%A7%D9%84%D9%85%D8%B9%D9%84%D9%88%D9%85%D8%A7%D8%AA-%D9%81%D9%8A-%D8%A7%D9%84%D9%82%D8%B7%D8%A7%D8%B9-%D8%A7%D9%84%D9%85%D8%A7%D9%84%D9%8A-2?utm_source=chatgpt.com" TargetMode="External"/><Relationship Id="rId140" Type="http://schemas.openxmlformats.org/officeDocument/2006/relationships/hyperlink" Target="https://www.amf.org.ae/sites/default/files/publications/2022-01/cyber-security-december-15-2019.pdf?utm_source=chatgpt.com" TargetMode="External"/><Relationship Id="rId182" Type="http://schemas.openxmlformats.org/officeDocument/2006/relationships/hyperlink" Target="https://search.emarefa.net/ar/detail/BIM-1474860-%D8%A3%D8%AB%D8%B1-%D8%AC%D8%A7%D9%87%D8%B2%D9%8A%D8%A9-%D8%A7%D9%84%D8%A3%D9%85%D9%86-%D8%A7%D9%84%D8%B3%D9%8A%D8%A8%D8%B1%D8%A7%D9%86%D9%8A-%D8%B9%D9%84%D9%89-%D8%A7%D9%84%D8%AE%D8%AF%D9%85%D8%A7%D8%AA-%D8%A7%D9%84%D9%85%D8%B5%D8%B1%D9%81%D9%8A%D8%A9-%D8%A7%D9%84%D8%A5%D9%84%D9%83%D8%AA%D8%B1%D9%88%D9%86%D9%8A%D8%A9-?utm_source=chatgpt.com" TargetMode="External"/><Relationship Id="rId6" Type="http://schemas.openxmlformats.org/officeDocument/2006/relationships/endnotes" Target="endnotes.xml"/><Relationship Id="rId238" Type="http://schemas.openxmlformats.org/officeDocument/2006/relationships/hyperlink" Target="https://www.cengage.com/c/principles-of-information-security-7e-whitman-mattord/9780357506431/?utm_source=chatgpt.com" TargetMode="External"/><Relationship Id="rId291" Type="http://schemas.openxmlformats.org/officeDocument/2006/relationships/hyperlink" Target="https://www.emerald.com/ijbm/article/30/4/303/108627/The-impact-of-trust-and-perceived-risk-on-internet" TargetMode="External"/><Relationship Id="rId305" Type="http://schemas.openxmlformats.org/officeDocument/2006/relationships/hyperlink" Target="https://www.emerald.com/ijbm/article/30/4/303/108627/The-impact-of-trust-and-perceived-risk-on-internet" TargetMode="External"/><Relationship Id="rId44" Type="http://schemas.openxmlformats.org/officeDocument/2006/relationships/image" Target="media/image22.png"/><Relationship Id="rId86" Type="http://schemas.openxmlformats.org/officeDocument/2006/relationships/hyperlink" Target="https://rulebook.sama.gov.sa/ar/%D8%A7%D9%84%D8%AF%D9%84%D9%8A%D9%84-%D8%A7%D9%84%D8%AA%D9%86%D8%B8%D9%8A%D9%85%D9%8A-%D9%84%D8%A3%D9%85%D9%86-%D8%A7%D9%84%D9%85%D8%B9%D9%84%D9%88%D9%85%D8%A7%D8%AA-%D9%81%D9%8A-%D8%A7%D9%84%D9%82%D8%B7%D8%A7%D8%B9-%D8%A7%D9%84%D9%85%D8%A7%D9%84%D9%8A-2?utm_source=chatgpt.com" TargetMode="External"/><Relationship Id="rId151" Type="http://schemas.openxmlformats.org/officeDocument/2006/relationships/hyperlink" Target="https://search.emarefa.net/ar/detail/BIM-1474860-%D8%A3%D8%AB%D8%B1-%D8%AC%D8%A7%D9%87%D8%B2%D9%8A%D8%A9-%D8%A7%D9%84%D8%A3%D9%85%D9%86-%D8%A7%D9%84%D8%B3%D9%8A%D8%A8%D8%B1%D8%A7%D9%86%D9%8A-%D8%B9%D9%84%D9%89-%D8%A7%D9%84%D8%AE%D8%AF%D9%85%D8%A7%D8%AA-%D8%A7%D9%84%D9%85%D8%B5%D8%B1%D9%81%D9%8A%D8%A9-%D8%A7%D9%84%D8%A5%D9%84%D9%83%D8%AA%D8%B1%D9%88%D9%86%D9%8A%D8%A9-?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25452</Words>
  <Characters>145077</Characters>
  <Application>Microsoft Office Word</Application>
  <DocSecurity>4</DocSecurity>
  <Lines>1208</Lines>
  <Paragraphs>340</Paragraphs>
  <ScaleCrop>false</ScaleCrop>
  <Company>Organization</Company>
  <LinksUpToDate>false</LinksUpToDate>
  <CharactersWithSpaces>170189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Junior Morrow</dc:creator>
  <cp:keywords/>
  <cp:lastModifiedBy>word2</cp:lastModifiedBy>
  <cp:revision>2</cp:revision>
  <dcterms:created xsi:type="dcterms:W3CDTF">2026-04-03T16:40:00Z</dcterms:created>
  <dcterms:modified xsi:type="dcterms:W3CDTF">2026-04-03T16:40:00Z</dcterms:modified>
</cp:coreProperties>
</file>