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2BD0BF5C" w:rsidR="009125CE" w:rsidRPr="00F65DF5" w:rsidRDefault="006D0D86" w:rsidP="00AA6B73">
      <w:pPr>
        <w:bidi/>
        <w:rPr>
          <w:rFonts w:ascii="Simplified Arabic" w:hAnsi="Simplified Arabic" w:cs="Simplified Arabic"/>
          <w:b/>
          <w:bCs/>
          <w:lang w:bidi="ar-EG"/>
        </w:rPr>
      </w:pPr>
      <w:r w:rsidRPr="00F65DF5">
        <w:rPr>
          <w:rFonts w:ascii="Simplified Arabic" w:hAnsi="Simplified Arabic" w:cs="Simplified Arabic" w:hint="cs"/>
          <w:b/>
          <w:bCs/>
          <w:noProof/>
        </w:rPr>
        <w:drawing>
          <wp:anchor distT="0" distB="0" distL="114300" distR="114300" simplePos="0" relativeHeight="251658240" behindDoc="0" locked="0" layoutInCell="1" allowOverlap="1" wp14:anchorId="4117FFF0" wp14:editId="2C0CB640">
            <wp:simplePos x="0" y="0"/>
            <wp:positionH relativeFrom="margin">
              <wp:posOffset>-226137</wp:posOffset>
            </wp:positionH>
            <wp:positionV relativeFrom="margin">
              <wp:posOffset>-459384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F65DF5" w:rsidRPr="00F65DF5">
        <w:rPr>
          <w:rFonts w:ascii="Simplified Arabic" w:hAnsi="Simplified Arabic" w:cs="Simplified Arabic" w:hint="cs"/>
          <w:b/>
          <w:bCs/>
          <w:rtl/>
          <w:lang w:bidi="ar-EG"/>
        </w:rPr>
        <w:t xml:space="preserve">  </w:t>
      </w:r>
      <w:r w:rsidR="009125CE" w:rsidRPr="00F65DF5">
        <w:rPr>
          <w:rFonts w:ascii="Simplified Arabic" w:hAnsi="Simplified Arabic" w:cs="Simplified Arabic" w:hint="cs"/>
          <w:b/>
          <w:bCs/>
          <w:rtl/>
          <w:lang w:bidi="ar-EG"/>
        </w:rPr>
        <w:t xml:space="preserve">جامعة ميدأوشن </w:t>
      </w:r>
    </w:p>
    <w:p w14:paraId="1E957002" w14:textId="2AE46983" w:rsidR="00F546CE" w:rsidRPr="00F65DF5" w:rsidRDefault="009125CE" w:rsidP="00AA6B73">
      <w:pPr>
        <w:bidi/>
        <w:rPr>
          <w:rFonts w:ascii="Simplified Arabic" w:hAnsi="Simplified Arabic" w:cs="Simplified Arabic"/>
          <w:b/>
          <w:bCs/>
          <w:rtl/>
          <w:lang w:bidi="ar-EG"/>
        </w:rPr>
      </w:pPr>
      <w:r w:rsidRPr="00F65DF5">
        <w:rPr>
          <w:rFonts w:ascii="Simplified Arabic" w:hAnsi="Simplified Arabic" w:cs="Simplified Arabic" w:hint="cs"/>
          <w:b/>
          <w:bCs/>
          <w:lang w:bidi="ar-EG"/>
        </w:rPr>
        <w:t xml:space="preserve">    </w:t>
      </w:r>
      <w:r w:rsidRPr="00F65DF5">
        <w:rPr>
          <w:rFonts w:ascii="Simplified Arabic" w:hAnsi="Simplified Arabic" w:cs="Simplified Arabic" w:hint="cs"/>
          <w:b/>
          <w:bCs/>
          <w:rtl/>
          <w:lang w:bidi="ar-EG"/>
        </w:rPr>
        <w:t xml:space="preserve">كلية الإدارة </w:t>
      </w:r>
    </w:p>
    <w:p w14:paraId="0217C513" w14:textId="0D89D738" w:rsidR="009125CE" w:rsidRPr="00F65DF5" w:rsidRDefault="009125CE" w:rsidP="00AA6B73">
      <w:pPr>
        <w:bidi/>
        <w:rPr>
          <w:rFonts w:ascii="Simplified Arabic" w:hAnsi="Simplified Arabic" w:cs="Simplified Arabic"/>
          <w:rtl/>
          <w:lang w:bidi="ar-EG"/>
        </w:rPr>
      </w:pPr>
      <w:r w:rsidRPr="00F65DF5">
        <w:rPr>
          <w:rFonts w:ascii="Simplified Arabic" w:hAnsi="Simplified Arabic" w:cs="Simplified Arabic" w:hint="cs"/>
          <w:b/>
          <w:bCs/>
          <w:rtl/>
          <w:lang w:bidi="ar-EG"/>
        </w:rPr>
        <w:t>قسم /</w:t>
      </w:r>
      <w:r w:rsidR="002B1E97">
        <w:rPr>
          <w:rFonts w:ascii="Simplified Arabic" w:hAnsi="Simplified Arabic" w:cs="Simplified Arabic" w:hint="cs"/>
          <w:b/>
          <w:bCs/>
          <w:rtl/>
          <w:lang w:bidi="ar-EG"/>
        </w:rPr>
        <w:t xml:space="preserve"> تخصص</w:t>
      </w:r>
      <w:r w:rsidRPr="00F65DF5">
        <w:rPr>
          <w:rFonts w:ascii="Simplified Arabic" w:hAnsi="Simplified Arabic" w:cs="Simplified Arabic" w:hint="cs"/>
          <w:b/>
          <w:bCs/>
          <w:rtl/>
          <w:lang w:bidi="ar-EG"/>
        </w:rPr>
        <w:t xml:space="preserve"> </w:t>
      </w:r>
      <w:r w:rsidR="006676ED" w:rsidRPr="00F65DF5">
        <w:rPr>
          <w:rFonts w:ascii="Simplified Arabic" w:hAnsi="Simplified Arabic" w:cs="Simplified Arabic" w:hint="cs"/>
          <w:b/>
          <w:bCs/>
          <w:rtl/>
          <w:lang w:bidi="ar-EG"/>
        </w:rPr>
        <w:t>إدارة اعمال</w:t>
      </w:r>
    </w:p>
    <w:p w14:paraId="11A91486" w14:textId="77777777" w:rsidR="009125CE" w:rsidRPr="005B48F9" w:rsidRDefault="009125CE" w:rsidP="00AA6B73">
      <w:pPr>
        <w:bidi/>
        <w:rPr>
          <w:rFonts w:ascii="Simplified Arabic" w:hAnsi="Simplified Arabic" w:cs="Simplified Arabic"/>
          <w:sz w:val="28"/>
          <w:szCs w:val="28"/>
          <w:rtl/>
          <w:lang w:bidi="ar-EG"/>
        </w:rPr>
      </w:pPr>
    </w:p>
    <w:p w14:paraId="5F6542BF" w14:textId="09ED37BF" w:rsidR="009125CE" w:rsidRDefault="009125CE" w:rsidP="00AA6B73">
      <w:pPr>
        <w:bidi/>
        <w:rPr>
          <w:rFonts w:ascii="Simplified Arabic" w:hAnsi="Simplified Arabic" w:cs="Simplified Arabic"/>
          <w:sz w:val="28"/>
          <w:szCs w:val="28"/>
          <w:rtl/>
          <w:lang w:bidi="ar-EG"/>
        </w:rPr>
      </w:pPr>
    </w:p>
    <w:p w14:paraId="6C8041F2" w14:textId="77777777" w:rsidR="00946860" w:rsidRPr="005B48F9" w:rsidRDefault="00946860" w:rsidP="00AA6B73">
      <w:pPr>
        <w:bidi/>
        <w:rPr>
          <w:rFonts w:ascii="Simplified Arabic" w:hAnsi="Simplified Arabic" w:cs="Simplified Arabic"/>
          <w:sz w:val="28"/>
          <w:szCs w:val="28"/>
          <w:rtl/>
          <w:lang w:bidi="ar-EG"/>
        </w:rPr>
      </w:pPr>
    </w:p>
    <w:p w14:paraId="26E6327A" w14:textId="77777777" w:rsidR="00946860" w:rsidRPr="005B48F9" w:rsidRDefault="00946860" w:rsidP="00AA6B73">
      <w:pPr>
        <w:bidi/>
        <w:rPr>
          <w:rFonts w:ascii="Simplified Arabic" w:hAnsi="Simplified Arabic" w:cs="Simplified Arabic"/>
          <w:b/>
          <w:bCs/>
          <w:sz w:val="28"/>
          <w:szCs w:val="28"/>
          <w:rtl/>
          <w:lang w:bidi="ar-EG"/>
        </w:rPr>
      </w:pPr>
    </w:p>
    <w:p w14:paraId="14CD8893" w14:textId="77777777" w:rsidR="002A1884" w:rsidRDefault="002A1884" w:rsidP="00AA6B73">
      <w:pPr>
        <w:bidi/>
        <w:jc w:val="center"/>
        <w:rPr>
          <w:rFonts w:ascii="Simplified Arabic" w:hAnsi="Simplified Arabic" w:cs="Simplified Arabic"/>
          <w:b/>
          <w:bCs/>
          <w:sz w:val="32"/>
          <w:szCs w:val="32"/>
          <w:rtl/>
          <w:lang w:bidi="ar-EG"/>
        </w:rPr>
      </w:pPr>
    </w:p>
    <w:p w14:paraId="0A9F7116" w14:textId="26047A1E" w:rsidR="002A1884" w:rsidRPr="002B5342" w:rsidRDefault="002A1884" w:rsidP="00AA6B73">
      <w:pPr>
        <w:bidi/>
        <w:jc w:val="center"/>
        <w:rPr>
          <w:rFonts w:ascii="Simplified Arabic" w:hAnsi="Simplified Arabic" w:cs="Simplified Arabic"/>
          <w:b/>
          <w:bCs/>
          <w:sz w:val="36"/>
          <w:szCs w:val="36"/>
          <w:rtl/>
          <w:lang w:bidi="ar-EG"/>
        </w:rPr>
      </w:pPr>
      <w:r w:rsidRPr="002B5342">
        <w:rPr>
          <w:rFonts w:ascii="Simplified Arabic" w:hAnsi="Simplified Arabic" w:cs="Simplified Arabic"/>
          <w:b/>
          <w:bCs/>
          <w:sz w:val="36"/>
          <w:szCs w:val="36"/>
          <w:rtl/>
          <w:lang w:bidi="ar-EG"/>
        </w:rPr>
        <w:t>اثر الابداع الاداري في تحقيق اهداف الم</w:t>
      </w:r>
      <w:r w:rsidRPr="002B5342">
        <w:rPr>
          <w:rFonts w:ascii="Simplified Arabic" w:hAnsi="Simplified Arabic" w:cs="Simplified Arabic" w:hint="cs"/>
          <w:b/>
          <w:bCs/>
          <w:sz w:val="36"/>
          <w:szCs w:val="36"/>
          <w:rtl/>
          <w:lang w:bidi="ar-EG"/>
        </w:rPr>
        <w:t>ؤ</w:t>
      </w:r>
      <w:r w:rsidRPr="002B5342">
        <w:rPr>
          <w:rFonts w:ascii="Simplified Arabic" w:hAnsi="Simplified Arabic" w:cs="Simplified Arabic"/>
          <w:b/>
          <w:bCs/>
          <w:sz w:val="36"/>
          <w:szCs w:val="36"/>
          <w:rtl/>
          <w:lang w:bidi="ar-EG"/>
        </w:rPr>
        <w:t>سسة</w:t>
      </w:r>
      <w:r w:rsidRPr="002B5342">
        <w:rPr>
          <w:rFonts w:ascii="Simplified Arabic" w:hAnsi="Simplified Arabic" w:cs="Simplified Arabic" w:hint="cs"/>
          <w:b/>
          <w:bCs/>
          <w:sz w:val="36"/>
          <w:szCs w:val="36"/>
          <w:rtl/>
          <w:lang w:bidi="ar-EG"/>
        </w:rPr>
        <w:t xml:space="preserve">: دراسة تطبيقية علي </w:t>
      </w:r>
      <w:r w:rsidRPr="002B5342">
        <w:rPr>
          <w:rFonts w:ascii="Simplified Arabic" w:hAnsi="Simplified Arabic" w:cs="Simplified Arabic"/>
          <w:b/>
          <w:bCs/>
          <w:sz w:val="36"/>
          <w:szCs w:val="36"/>
          <w:rtl/>
          <w:lang w:bidi="ar-EG"/>
        </w:rPr>
        <w:t>الهيئة السعودية للبيانات والذكاء الاصطناعي</w:t>
      </w:r>
      <w:r w:rsidRPr="002B5342">
        <w:rPr>
          <w:rFonts w:ascii="Simplified Arabic" w:hAnsi="Simplified Arabic" w:cs="Simplified Arabic" w:hint="cs"/>
          <w:b/>
          <w:bCs/>
          <w:sz w:val="36"/>
          <w:szCs w:val="36"/>
          <w:rtl/>
          <w:lang w:bidi="ar-EG"/>
        </w:rPr>
        <w:t xml:space="preserve"> (</w:t>
      </w:r>
      <w:r w:rsidRPr="002B5342">
        <w:rPr>
          <w:rFonts w:ascii="Simplified Arabic" w:hAnsi="Simplified Arabic" w:cs="Simplified Arabic"/>
          <w:b/>
          <w:bCs/>
          <w:sz w:val="36"/>
          <w:szCs w:val="36"/>
          <w:rtl/>
          <w:lang w:bidi="ar-EG"/>
        </w:rPr>
        <w:t>سدايا</w:t>
      </w:r>
      <w:r w:rsidRPr="002B5342">
        <w:rPr>
          <w:rFonts w:ascii="Simplified Arabic" w:hAnsi="Simplified Arabic" w:cs="Simplified Arabic" w:hint="cs"/>
          <w:b/>
          <w:bCs/>
          <w:sz w:val="36"/>
          <w:szCs w:val="36"/>
          <w:rtl/>
          <w:lang w:bidi="ar-EG"/>
        </w:rPr>
        <w:t>) في مدينة الرياض.</w:t>
      </w:r>
    </w:p>
    <w:p w14:paraId="1D3EBB2D" w14:textId="77777777" w:rsidR="002A1884" w:rsidRDefault="002A1884" w:rsidP="00AA6B73">
      <w:pPr>
        <w:bidi/>
        <w:jc w:val="center"/>
        <w:rPr>
          <w:rFonts w:ascii="Simplified Arabic" w:hAnsi="Simplified Arabic" w:cs="Simplified Arabic"/>
          <w:b/>
          <w:bCs/>
          <w:sz w:val="36"/>
          <w:szCs w:val="36"/>
          <w:rtl/>
          <w:lang w:bidi="ar-EG"/>
        </w:rPr>
      </w:pPr>
    </w:p>
    <w:p w14:paraId="355472F4" w14:textId="77777777" w:rsidR="003F4980" w:rsidRPr="003F4980" w:rsidRDefault="003F4980" w:rsidP="00AA6B73">
      <w:pPr>
        <w:bidi/>
        <w:jc w:val="center"/>
        <w:rPr>
          <w:rFonts w:ascii="Simplified Arabic" w:hAnsi="Simplified Arabic" w:cs="Simplified Arabic"/>
          <w:b/>
          <w:bCs/>
          <w:sz w:val="36"/>
          <w:szCs w:val="36"/>
          <w:lang w:bidi="ar-EG"/>
        </w:rPr>
      </w:pPr>
    </w:p>
    <w:p w14:paraId="1AA4343F" w14:textId="77777777" w:rsidR="009125CE" w:rsidRPr="005B48F9" w:rsidRDefault="009125CE" w:rsidP="00AA6B73">
      <w:pPr>
        <w:bidi/>
        <w:rPr>
          <w:rFonts w:ascii="Simplified Arabic" w:hAnsi="Simplified Arabic" w:cs="Simplified Arabic"/>
          <w:sz w:val="28"/>
          <w:szCs w:val="28"/>
          <w:rtl/>
          <w:lang w:bidi="ar-EG"/>
        </w:rPr>
      </w:pPr>
    </w:p>
    <w:p w14:paraId="0EB57E30" w14:textId="77777777" w:rsidR="009125CE" w:rsidRPr="005B48F9" w:rsidRDefault="009125CE" w:rsidP="00AA6B73">
      <w:pPr>
        <w:bidi/>
        <w:rPr>
          <w:rFonts w:ascii="Simplified Arabic" w:hAnsi="Simplified Arabic" w:cs="Simplified Arabic"/>
          <w:b/>
          <w:bCs/>
          <w:sz w:val="28"/>
          <w:szCs w:val="28"/>
          <w:rtl/>
          <w:lang w:bidi="ar-EG"/>
        </w:rPr>
      </w:pPr>
    </w:p>
    <w:p w14:paraId="216D5CD5" w14:textId="77777777" w:rsidR="002A1884" w:rsidRPr="00940D0F" w:rsidRDefault="002A1884" w:rsidP="00AA6B73">
      <w:pPr>
        <w:bidi/>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إعداد الطال</w:t>
      </w:r>
      <w:r>
        <w:rPr>
          <w:rFonts w:ascii="Simplified Arabic" w:hAnsi="Simplified Arabic" w:cs="Simplified Arabic" w:hint="cs"/>
          <w:b/>
          <w:bCs/>
          <w:sz w:val="28"/>
          <w:szCs w:val="28"/>
          <w:rtl/>
          <w:lang w:bidi="ar-EG"/>
        </w:rPr>
        <w:t xml:space="preserve">بة:  </w:t>
      </w:r>
      <w:r w:rsidRPr="00756171">
        <w:rPr>
          <w:rFonts w:ascii="Simplified Arabic" w:hAnsi="Simplified Arabic" w:cs="Simplified Arabic"/>
          <w:b/>
          <w:bCs/>
          <w:sz w:val="28"/>
          <w:szCs w:val="28"/>
          <w:rtl/>
          <w:lang w:bidi="ar-EG"/>
        </w:rPr>
        <w:t>سناء هجهوج الشمري</w:t>
      </w:r>
    </w:p>
    <w:p w14:paraId="7B8F1DBC" w14:textId="77777777" w:rsidR="002A1884" w:rsidRPr="00940D0F" w:rsidRDefault="002A1884" w:rsidP="00AA6B73">
      <w:pPr>
        <w:bidi/>
        <w:jc w:val="center"/>
        <w:rPr>
          <w:rFonts w:ascii="Simplified Arabic" w:hAnsi="Simplified Arabic" w:cs="Simplified Arabic"/>
          <w:b/>
          <w:bCs/>
          <w:sz w:val="28"/>
          <w:szCs w:val="28"/>
          <w:rtl/>
          <w:lang w:bidi="ar-EG"/>
        </w:rPr>
      </w:pPr>
      <w:r w:rsidRPr="00940D0F">
        <w:rPr>
          <w:rFonts w:ascii="Simplified Arabic" w:hAnsi="Simplified Arabic" w:cs="Simplified Arabic"/>
          <w:b/>
          <w:bCs/>
          <w:sz w:val="28"/>
          <w:szCs w:val="28"/>
          <w:rtl/>
          <w:lang w:bidi="ar-EG"/>
        </w:rPr>
        <w:t xml:space="preserve">الرقم الجامعي: </w:t>
      </w:r>
      <w:r w:rsidRPr="00756171">
        <w:rPr>
          <w:rFonts w:ascii="Simplified Arabic" w:hAnsi="Simplified Arabic" w:cs="Simplified Arabic"/>
          <w:b/>
          <w:bCs/>
          <w:sz w:val="28"/>
          <w:szCs w:val="28"/>
          <w:rtl/>
          <w:lang w:bidi="ar-EG"/>
        </w:rPr>
        <w:t>2021204674</w:t>
      </w:r>
    </w:p>
    <w:p w14:paraId="3D3CBDF8" w14:textId="77777777" w:rsidR="009125CE" w:rsidRPr="005B48F9" w:rsidRDefault="009125CE" w:rsidP="00AA6B73">
      <w:pPr>
        <w:bidi/>
        <w:jc w:val="center"/>
        <w:rPr>
          <w:rFonts w:ascii="Simplified Arabic" w:hAnsi="Simplified Arabic" w:cs="Simplified Arabic"/>
          <w:b/>
          <w:bCs/>
          <w:sz w:val="28"/>
          <w:szCs w:val="28"/>
          <w:rtl/>
          <w:lang w:bidi="ar-EG"/>
        </w:rPr>
      </w:pPr>
    </w:p>
    <w:p w14:paraId="58D6152F" w14:textId="77777777" w:rsidR="009125CE" w:rsidRPr="005B48F9" w:rsidRDefault="009125CE" w:rsidP="00AA6B73">
      <w:pPr>
        <w:bidi/>
        <w:jc w:val="center"/>
        <w:rPr>
          <w:rFonts w:ascii="Simplified Arabic" w:hAnsi="Simplified Arabic" w:cs="Simplified Arabic"/>
          <w:b/>
          <w:bCs/>
          <w:sz w:val="28"/>
          <w:szCs w:val="28"/>
          <w:rtl/>
          <w:lang w:bidi="ar-EG"/>
        </w:rPr>
      </w:pPr>
    </w:p>
    <w:p w14:paraId="5F4EE2DE" w14:textId="1A92484F" w:rsidR="009125CE" w:rsidRPr="00F65DF5" w:rsidRDefault="009125CE" w:rsidP="00AA6B73">
      <w:pPr>
        <w:bidi/>
        <w:jc w:val="center"/>
        <w:rPr>
          <w:rFonts w:ascii="Simplified Arabic" w:hAnsi="Simplified Arabic" w:cs="Simplified Arabic"/>
          <w:b/>
          <w:bCs/>
          <w:sz w:val="32"/>
          <w:szCs w:val="32"/>
          <w:rtl/>
          <w:lang w:bidi="ar-EG"/>
        </w:rPr>
      </w:pPr>
      <w:r w:rsidRPr="00F65DF5">
        <w:rPr>
          <w:rFonts w:ascii="Simplified Arabic" w:hAnsi="Simplified Arabic" w:cs="Simplified Arabic" w:hint="cs"/>
          <w:b/>
          <w:bCs/>
          <w:sz w:val="32"/>
          <w:szCs w:val="32"/>
          <w:rtl/>
          <w:lang w:bidi="ar-EG"/>
        </w:rPr>
        <w:t>إشراف/</w:t>
      </w:r>
    </w:p>
    <w:p w14:paraId="55A3CCA3" w14:textId="77777777" w:rsidR="003F4980" w:rsidRPr="003F4980" w:rsidRDefault="003F4980" w:rsidP="00AA6B73">
      <w:pPr>
        <w:bidi/>
        <w:jc w:val="center"/>
        <w:rPr>
          <w:rFonts w:ascii="Simplified Arabic" w:hAnsi="Simplified Arabic" w:cs="Simplified Arabic"/>
          <w:b/>
          <w:bCs/>
          <w:sz w:val="32"/>
          <w:szCs w:val="32"/>
          <w:rtl/>
          <w:lang w:bidi="ar-EG"/>
        </w:rPr>
      </w:pPr>
      <w:r w:rsidRPr="003F4980">
        <w:rPr>
          <w:rFonts w:ascii="Simplified Arabic" w:hAnsi="Simplified Arabic" w:cs="Simplified Arabic"/>
          <w:b/>
          <w:bCs/>
          <w:sz w:val="32"/>
          <w:szCs w:val="32"/>
          <w:rtl/>
          <w:lang w:bidi="ar-EG"/>
        </w:rPr>
        <w:t>د.الفيصل عبد الحميد</w:t>
      </w:r>
    </w:p>
    <w:p w14:paraId="16CF2D6A" w14:textId="07EE75DD" w:rsidR="009125CE" w:rsidRPr="005B48F9" w:rsidRDefault="003F4980" w:rsidP="00AA6B73">
      <w:pPr>
        <w:bidi/>
        <w:jc w:val="center"/>
        <w:rPr>
          <w:rFonts w:ascii="Simplified Arabic" w:hAnsi="Simplified Arabic" w:cs="Simplified Arabic"/>
          <w:b/>
          <w:bCs/>
          <w:sz w:val="28"/>
          <w:szCs w:val="28"/>
          <w:rtl/>
          <w:lang w:bidi="ar-EG"/>
        </w:rPr>
      </w:pPr>
      <w:r w:rsidRPr="003F4980">
        <w:rPr>
          <w:rFonts w:ascii="Simplified Arabic" w:hAnsi="Simplified Arabic" w:cs="Simplified Arabic"/>
          <w:b/>
          <w:bCs/>
          <w:sz w:val="32"/>
          <w:szCs w:val="32"/>
          <w:rtl/>
          <w:lang w:bidi="ar-EG"/>
        </w:rPr>
        <w:t>د.فايز جراد</w:t>
      </w:r>
    </w:p>
    <w:p w14:paraId="22738CC6" w14:textId="77777777" w:rsidR="009125CE" w:rsidRPr="005B48F9" w:rsidRDefault="009125CE" w:rsidP="00AA6B73">
      <w:pPr>
        <w:bidi/>
        <w:jc w:val="center"/>
        <w:rPr>
          <w:rFonts w:ascii="Simplified Arabic" w:hAnsi="Simplified Arabic" w:cs="Simplified Arabic"/>
          <w:b/>
          <w:bCs/>
          <w:sz w:val="28"/>
          <w:szCs w:val="28"/>
          <w:rtl/>
          <w:lang w:bidi="ar-EG"/>
        </w:rPr>
      </w:pPr>
    </w:p>
    <w:p w14:paraId="14480418" w14:textId="78A6C3AC" w:rsidR="009125CE" w:rsidRPr="005B48F9" w:rsidRDefault="009125CE" w:rsidP="00AA6B73">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العام الدراسي:</w:t>
      </w:r>
    </w:p>
    <w:p w14:paraId="0ECF42F7" w14:textId="1656BC62" w:rsidR="009125CE" w:rsidRPr="005B48F9" w:rsidRDefault="006676ED" w:rsidP="00AA6B73">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٢٠٢٥</w:t>
      </w:r>
    </w:p>
    <w:p w14:paraId="5DBA947E" w14:textId="77777777" w:rsidR="009125CE" w:rsidRPr="001902DB" w:rsidRDefault="009125CE" w:rsidP="00AA6B73">
      <w:pPr>
        <w:bidi/>
        <w:jc w:val="center"/>
        <w:rPr>
          <w:rFonts w:ascii="Sakkal Majalla" w:hAnsi="Sakkal Majalla" w:cs="Sakkal Majalla"/>
          <w:b/>
          <w:bCs/>
          <w:sz w:val="28"/>
          <w:szCs w:val="28"/>
          <w:rtl/>
          <w:lang w:bidi="ar-EG"/>
        </w:rPr>
      </w:pPr>
    </w:p>
    <w:p w14:paraId="71099ADB" w14:textId="114BCB35" w:rsidR="009125CE" w:rsidRDefault="009125CE" w:rsidP="00AA6B73">
      <w:pPr>
        <w:bidi/>
        <w:jc w:val="center"/>
        <w:rPr>
          <w:rFonts w:ascii="Sakkal Majalla" w:hAnsi="Sakkal Majalla" w:cs="Sakkal Majalla"/>
          <w:b/>
          <w:bCs/>
          <w:sz w:val="28"/>
          <w:szCs w:val="28"/>
          <w:rtl/>
          <w:lang w:bidi="ar-EG"/>
        </w:rPr>
      </w:pPr>
    </w:p>
    <w:p w14:paraId="481EDDBB" w14:textId="35618AB2" w:rsidR="00B55B37" w:rsidRDefault="00B55B37" w:rsidP="00AA6B73">
      <w:pPr>
        <w:bidi/>
        <w:rPr>
          <w:rtl/>
        </w:rPr>
        <w:sectPr w:rsidR="00B55B37" w:rsidSect="009F400F">
          <w:footerReference w:type="even" r:id="rId9"/>
          <w:footerReference w:type="default" r:id="rId10"/>
          <w:pgSz w:w="11906" w:h="16838"/>
          <w:pgMar w:top="1134" w:right="1701" w:bottom="1134" w:left="1134" w:header="709" w:footer="709" w:gutter="0"/>
          <w:pgNumType w:fmt="arabicAbjad" w:start="1"/>
          <w:cols w:space="708"/>
          <w:titlePg/>
          <w:bidi/>
          <w:rtlGutter/>
          <w:docGrid w:linePitch="360"/>
        </w:sectPr>
      </w:pPr>
    </w:p>
    <w:p w14:paraId="6C580A02" w14:textId="77777777" w:rsidR="009125CE" w:rsidRDefault="009125CE" w:rsidP="00AA6B73">
      <w:pPr>
        <w:bidi/>
        <w:rPr>
          <w:rFonts w:ascii="Sakkal Majalla" w:hAnsi="Sakkal Majalla" w:cs="Sakkal Majalla"/>
          <w:sz w:val="28"/>
          <w:szCs w:val="28"/>
          <w:u w:val="single"/>
        </w:rPr>
      </w:pPr>
    </w:p>
    <w:p w14:paraId="6F674B47" w14:textId="77777777" w:rsidR="009125CE" w:rsidRDefault="009125CE" w:rsidP="00AA6B73">
      <w:pPr>
        <w:bidi/>
        <w:rPr>
          <w:rFonts w:ascii="Sakkal Majalla" w:hAnsi="Sakkal Majalla" w:cs="Sakkal Majalla"/>
          <w:sz w:val="28"/>
          <w:szCs w:val="28"/>
          <w:u w:val="single"/>
        </w:rPr>
      </w:pPr>
    </w:p>
    <w:p w14:paraId="20667126" w14:textId="77777777" w:rsidR="009125CE" w:rsidRDefault="009125CE" w:rsidP="00AA6B73">
      <w:pPr>
        <w:bidi/>
        <w:rPr>
          <w:rFonts w:ascii="Sakkal Majalla" w:hAnsi="Sakkal Majalla" w:cs="Sakkal Majalla"/>
          <w:sz w:val="28"/>
          <w:szCs w:val="28"/>
          <w:u w:val="single"/>
        </w:rPr>
      </w:pPr>
    </w:p>
    <w:p w14:paraId="0D609D2B" w14:textId="77777777" w:rsidR="009125CE" w:rsidRDefault="009125CE" w:rsidP="00AA6B73">
      <w:pPr>
        <w:bidi/>
        <w:rPr>
          <w:rFonts w:ascii="Sakkal Majalla" w:hAnsi="Sakkal Majalla" w:cs="Sakkal Majalla"/>
          <w:sz w:val="28"/>
          <w:szCs w:val="28"/>
          <w:u w:val="single"/>
        </w:rPr>
      </w:pPr>
    </w:p>
    <w:p w14:paraId="5D7C7DC3" w14:textId="0BF17F47" w:rsidR="00946860" w:rsidRDefault="00946860" w:rsidP="00AA6B73">
      <w:pPr>
        <w:bidi/>
        <w:rPr>
          <w:rFonts w:ascii="Sakkal Majalla" w:hAnsi="Sakkal Majalla" w:cs="Sakkal Majalla"/>
          <w:b/>
          <w:bCs/>
          <w:sz w:val="48"/>
          <w:szCs w:val="48"/>
          <w:u w:val="single"/>
          <w:rtl/>
        </w:rPr>
      </w:pPr>
    </w:p>
    <w:p w14:paraId="4AAC8DAD" w14:textId="77777777" w:rsidR="00946860" w:rsidRDefault="00946860" w:rsidP="00AA6B73">
      <w:pPr>
        <w:bidi/>
        <w:rPr>
          <w:rFonts w:ascii="Sakkal Majalla" w:hAnsi="Sakkal Majalla" w:cs="Sakkal Majalla"/>
          <w:b/>
          <w:bCs/>
          <w:sz w:val="48"/>
          <w:szCs w:val="48"/>
          <w:u w:val="single"/>
          <w:rtl/>
        </w:rPr>
      </w:pPr>
    </w:p>
    <w:p w14:paraId="5661B1A5" w14:textId="69F77FD3" w:rsidR="006D0D86" w:rsidRDefault="006D0D86" w:rsidP="00AA6B73">
      <w:pPr>
        <w:bidi/>
        <w:jc w:val="center"/>
        <w:rPr>
          <w:rFonts w:ascii="Sakkal Majalla" w:hAnsi="Sakkal Majalla" w:cs="Sakkal Majalla"/>
          <w:b/>
          <w:bCs/>
          <w:sz w:val="48"/>
          <w:szCs w:val="48"/>
          <w:u w:val="single"/>
          <w:rtl/>
        </w:rPr>
      </w:pPr>
    </w:p>
    <w:p w14:paraId="56EFBC89" w14:textId="4620A96A" w:rsidR="00B55B37" w:rsidRDefault="00B55B37" w:rsidP="00AA6B73">
      <w:pPr>
        <w:bidi/>
        <w:jc w:val="center"/>
        <w:rPr>
          <w:rFonts w:ascii="Sakkal Majalla" w:hAnsi="Sakkal Majalla" w:cs="Sakkal Majalla"/>
          <w:b/>
          <w:bCs/>
          <w:sz w:val="48"/>
          <w:szCs w:val="48"/>
          <w:u w:val="single"/>
          <w:rtl/>
        </w:rPr>
      </w:pPr>
    </w:p>
    <w:p w14:paraId="6E101295" w14:textId="352F9257" w:rsidR="00B55B37" w:rsidRDefault="00B55B37" w:rsidP="00AA6B73">
      <w:pPr>
        <w:bidi/>
        <w:jc w:val="center"/>
        <w:rPr>
          <w:rFonts w:ascii="Sakkal Majalla" w:hAnsi="Sakkal Majalla" w:cs="Sakkal Majalla"/>
          <w:b/>
          <w:bCs/>
          <w:sz w:val="48"/>
          <w:szCs w:val="48"/>
          <w:u w:val="single"/>
          <w:rtl/>
        </w:rPr>
      </w:pPr>
    </w:p>
    <w:p w14:paraId="7D0DE580" w14:textId="77777777" w:rsidR="00B55B37" w:rsidRDefault="00B55B37" w:rsidP="00AA6B73">
      <w:pPr>
        <w:bidi/>
        <w:jc w:val="center"/>
        <w:rPr>
          <w:rFonts w:ascii="Sakkal Majalla" w:hAnsi="Sakkal Majalla" w:cs="Sakkal Majalla"/>
          <w:b/>
          <w:bCs/>
          <w:sz w:val="48"/>
          <w:szCs w:val="48"/>
          <w:u w:val="single"/>
          <w:rtl/>
        </w:rPr>
      </w:pPr>
    </w:p>
    <w:p w14:paraId="700D5866" w14:textId="272B91E9" w:rsidR="009125CE" w:rsidRPr="006D0D86" w:rsidRDefault="009125CE" w:rsidP="00AA6B73">
      <w:pPr>
        <w:pStyle w:val="Heading1"/>
        <w:rPr>
          <w:rtl/>
        </w:rPr>
      </w:pPr>
      <w:bookmarkStart w:id="0" w:name="_Toc213859744"/>
      <w:r w:rsidRPr="006D0D86">
        <w:rPr>
          <w:rFonts w:hint="cs"/>
          <w:rtl/>
        </w:rPr>
        <w:t>الفصل الأول</w:t>
      </w:r>
      <w:r w:rsidR="009F400F">
        <w:rPr>
          <w:rFonts w:hint="cs"/>
          <w:rtl/>
        </w:rPr>
        <w:t xml:space="preserve">: </w:t>
      </w:r>
      <w:r w:rsidR="00F65DF5">
        <w:rPr>
          <w:rFonts w:hint="cs"/>
          <w:rtl/>
        </w:rPr>
        <w:t>الإطار</w:t>
      </w:r>
      <w:r w:rsidR="009F400F">
        <w:rPr>
          <w:rFonts w:hint="cs"/>
          <w:rtl/>
        </w:rPr>
        <w:t xml:space="preserve"> العام للبحث</w:t>
      </w:r>
      <w:bookmarkEnd w:id="0"/>
    </w:p>
    <w:p w14:paraId="231E38BB" w14:textId="77777777" w:rsidR="009125CE" w:rsidRDefault="009125CE" w:rsidP="00AA6B73">
      <w:pPr>
        <w:bidi/>
        <w:rPr>
          <w:rFonts w:ascii="Sakkal Majalla" w:hAnsi="Sakkal Majalla" w:cs="Sakkal Majalla"/>
          <w:sz w:val="28"/>
          <w:szCs w:val="28"/>
          <w:u w:val="single"/>
          <w:rtl/>
        </w:rPr>
      </w:pPr>
    </w:p>
    <w:p w14:paraId="2EA6585C" w14:textId="77777777" w:rsidR="009125CE" w:rsidRDefault="009125CE" w:rsidP="00AA6B73">
      <w:pPr>
        <w:bidi/>
        <w:rPr>
          <w:rFonts w:ascii="Sakkal Majalla" w:hAnsi="Sakkal Majalla" w:cs="Sakkal Majalla"/>
          <w:sz w:val="28"/>
          <w:szCs w:val="28"/>
          <w:u w:val="single"/>
          <w:rtl/>
        </w:rPr>
      </w:pPr>
    </w:p>
    <w:p w14:paraId="7F3B8E80" w14:textId="77777777" w:rsidR="009125CE" w:rsidRDefault="009125CE" w:rsidP="00AA6B73">
      <w:pPr>
        <w:bidi/>
        <w:rPr>
          <w:rFonts w:ascii="Sakkal Majalla" w:hAnsi="Sakkal Majalla" w:cs="Sakkal Majalla"/>
          <w:sz w:val="28"/>
          <w:szCs w:val="28"/>
          <w:u w:val="single"/>
          <w:rtl/>
        </w:rPr>
      </w:pPr>
    </w:p>
    <w:p w14:paraId="0BA12696" w14:textId="77777777" w:rsidR="009125CE" w:rsidRDefault="009125CE" w:rsidP="00AA6B73">
      <w:pPr>
        <w:bidi/>
        <w:rPr>
          <w:rFonts w:ascii="Sakkal Majalla" w:hAnsi="Sakkal Majalla" w:cs="Sakkal Majalla"/>
          <w:sz w:val="28"/>
          <w:szCs w:val="28"/>
          <w:u w:val="single"/>
          <w:rtl/>
        </w:rPr>
      </w:pPr>
    </w:p>
    <w:p w14:paraId="26F6AB57" w14:textId="77777777" w:rsidR="009125CE" w:rsidRDefault="009125CE" w:rsidP="00AA6B73">
      <w:pPr>
        <w:bidi/>
        <w:rPr>
          <w:rFonts w:ascii="Sakkal Majalla" w:hAnsi="Sakkal Majalla" w:cs="Sakkal Majalla"/>
          <w:sz w:val="28"/>
          <w:szCs w:val="28"/>
          <w:u w:val="single"/>
          <w:rtl/>
        </w:rPr>
      </w:pPr>
    </w:p>
    <w:p w14:paraId="137908B8" w14:textId="77777777" w:rsidR="009125CE" w:rsidRDefault="009125CE" w:rsidP="00AA6B73">
      <w:pPr>
        <w:bidi/>
        <w:rPr>
          <w:rFonts w:ascii="Sakkal Majalla" w:hAnsi="Sakkal Majalla" w:cs="Sakkal Majalla"/>
          <w:sz w:val="28"/>
          <w:szCs w:val="28"/>
          <w:u w:val="single"/>
          <w:rtl/>
        </w:rPr>
      </w:pPr>
    </w:p>
    <w:p w14:paraId="11EDDBDE" w14:textId="77777777" w:rsidR="009125CE" w:rsidRDefault="009125CE" w:rsidP="00AA6B73">
      <w:pPr>
        <w:bidi/>
        <w:rPr>
          <w:rFonts w:ascii="Sakkal Majalla" w:hAnsi="Sakkal Majalla" w:cs="Sakkal Majalla"/>
          <w:sz w:val="28"/>
          <w:szCs w:val="28"/>
          <w:u w:val="single"/>
          <w:rtl/>
        </w:rPr>
      </w:pPr>
    </w:p>
    <w:p w14:paraId="614C8510" w14:textId="77777777" w:rsidR="009125CE" w:rsidRDefault="009125CE" w:rsidP="00AA6B73">
      <w:pPr>
        <w:bidi/>
        <w:rPr>
          <w:rFonts w:ascii="Sakkal Majalla" w:hAnsi="Sakkal Majalla" w:cs="Sakkal Majalla"/>
          <w:sz w:val="28"/>
          <w:szCs w:val="28"/>
          <w:u w:val="single"/>
          <w:rtl/>
        </w:rPr>
      </w:pPr>
    </w:p>
    <w:p w14:paraId="530F942A" w14:textId="77777777" w:rsidR="009125CE" w:rsidRDefault="009125CE" w:rsidP="00AA6B73">
      <w:pPr>
        <w:bidi/>
        <w:rPr>
          <w:rFonts w:ascii="Sakkal Majalla" w:hAnsi="Sakkal Majalla" w:cs="Sakkal Majalla"/>
          <w:sz w:val="28"/>
          <w:szCs w:val="28"/>
          <w:u w:val="single"/>
          <w:rtl/>
        </w:rPr>
      </w:pPr>
    </w:p>
    <w:p w14:paraId="6D55667E" w14:textId="77777777" w:rsidR="009125CE" w:rsidRDefault="009125CE" w:rsidP="00AA6B73">
      <w:pPr>
        <w:bidi/>
        <w:rPr>
          <w:rFonts w:ascii="Sakkal Majalla" w:hAnsi="Sakkal Majalla" w:cs="Sakkal Majalla"/>
          <w:sz w:val="28"/>
          <w:szCs w:val="28"/>
          <w:u w:val="single"/>
          <w:rtl/>
        </w:rPr>
      </w:pPr>
    </w:p>
    <w:p w14:paraId="2B944917" w14:textId="77777777" w:rsidR="009125CE" w:rsidRDefault="009125CE" w:rsidP="00AA6B73">
      <w:pPr>
        <w:bidi/>
        <w:rPr>
          <w:rFonts w:ascii="Sakkal Majalla" w:hAnsi="Sakkal Majalla" w:cs="Sakkal Majalla"/>
          <w:sz w:val="28"/>
          <w:szCs w:val="28"/>
          <w:u w:val="single"/>
          <w:rtl/>
        </w:rPr>
      </w:pPr>
    </w:p>
    <w:p w14:paraId="03806C64" w14:textId="77777777" w:rsidR="009125CE" w:rsidRDefault="009125CE" w:rsidP="00AA6B73">
      <w:pPr>
        <w:bidi/>
        <w:rPr>
          <w:rFonts w:ascii="Sakkal Majalla" w:hAnsi="Sakkal Majalla" w:cs="Sakkal Majalla"/>
          <w:sz w:val="28"/>
          <w:szCs w:val="28"/>
          <w:u w:val="single"/>
          <w:rtl/>
        </w:rPr>
      </w:pPr>
    </w:p>
    <w:p w14:paraId="32CDDAA2" w14:textId="77777777" w:rsidR="009125CE" w:rsidRDefault="009125CE" w:rsidP="00AA6B73">
      <w:pPr>
        <w:bidi/>
        <w:rPr>
          <w:rFonts w:ascii="Sakkal Majalla" w:hAnsi="Sakkal Majalla" w:cs="Sakkal Majalla"/>
          <w:sz w:val="28"/>
          <w:szCs w:val="28"/>
          <w:u w:val="single"/>
          <w:rtl/>
        </w:rPr>
      </w:pPr>
    </w:p>
    <w:p w14:paraId="7983D52F" w14:textId="77777777" w:rsidR="009125CE" w:rsidRDefault="009125CE" w:rsidP="00AA6B73">
      <w:pPr>
        <w:bidi/>
        <w:rPr>
          <w:rFonts w:ascii="Sakkal Majalla" w:hAnsi="Sakkal Majalla" w:cs="Sakkal Majalla"/>
          <w:sz w:val="28"/>
          <w:szCs w:val="28"/>
          <w:u w:val="single"/>
          <w:rtl/>
        </w:rPr>
      </w:pPr>
    </w:p>
    <w:p w14:paraId="23B82BBD" w14:textId="39BBE516" w:rsidR="005B48F9" w:rsidRDefault="005B48F9" w:rsidP="00AA6B73">
      <w:pPr>
        <w:bidi/>
        <w:rPr>
          <w:rFonts w:ascii="Simplified Arabic" w:hAnsi="Simplified Arabic" w:cs="Simplified Arabic"/>
          <w:b/>
          <w:bCs/>
          <w:sz w:val="36"/>
          <w:szCs w:val="36"/>
          <w:rtl/>
        </w:rPr>
      </w:pPr>
    </w:p>
    <w:p w14:paraId="713D9FBB" w14:textId="77777777" w:rsidR="00946860" w:rsidRDefault="00946860" w:rsidP="00AA6B73">
      <w:pPr>
        <w:bidi/>
        <w:spacing w:after="160" w:line="259" w:lineRule="auto"/>
        <w:rPr>
          <w:rFonts w:ascii="Simplified Arabic" w:eastAsiaTheme="minorHAnsi" w:hAnsi="Simplified Arabic" w:cs="Simplified Arabic"/>
          <w:b/>
          <w:bCs/>
          <w:kern w:val="2"/>
          <w:sz w:val="36"/>
          <w:szCs w:val="36"/>
          <w:rtl/>
          <w:lang w:val="en-US"/>
          <w14:ligatures w14:val="standardContextual"/>
        </w:rPr>
      </w:pPr>
      <w:r>
        <w:rPr>
          <w:rtl/>
        </w:rPr>
        <w:br w:type="page"/>
      </w:r>
    </w:p>
    <w:p w14:paraId="44DB923D" w14:textId="58C3F93E" w:rsidR="009125CE" w:rsidRPr="005B48F9" w:rsidRDefault="009125CE" w:rsidP="00AA6B73">
      <w:pPr>
        <w:pStyle w:val="Heading2"/>
        <w:rPr>
          <w:rtl/>
        </w:rPr>
      </w:pPr>
      <w:bookmarkStart w:id="1" w:name="_Toc213859745"/>
      <w:r w:rsidRPr="006D0D86">
        <w:rPr>
          <w:rFonts w:hint="cs"/>
          <w:rtl/>
        </w:rPr>
        <w:t>المقدمة:</w:t>
      </w:r>
      <w:bookmarkEnd w:id="1"/>
    </w:p>
    <w:p w14:paraId="37631456" w14:textId="77777777" w:rsidR="00FB70F8" w:rsidRDefault="00FB70F8" w:rsidP="00AA6B73">
      <w:pPr>
        <w:pStyle w:val="NoSpacing"/>
        <w:bidi/>
        <w:rPr>
          <w:rtl/>
        </w:rPr>
      </w:pPr>
      <w:r>
        <w:rPr>
          <w:rtl/>
        </w:rPr>
        <w:t>في ظل التغيرات المتسارعة التي يشهدها العالم المعاصر على مختلف الأصعدة، باتت المؤسسات، سواء كانت حكومية أو خاصة، مطالبة بتبني مفاهيم وأساليب إدارية مبتكرة تواكب التحولات البيئية والتكنولوجية والاقتصادية ولم يعد ممكنًا الاكتفاء بالأنماط التقليدية للإدارة، بل أصبح من الضروري التوجه نحو تبني الإبداع كركيزة أساسية في مختلف الممارسات الإدارية، انطلاقًا من قناعة راسخة بأن بقاء المؤسسة واستمراريتها في بيئة عمل تنافسية يرتبط ارتباطًا وثيقًا بقدرتها على التجديد والتطوير والتحسين المستمر في هذا السياق، يبرز الإبداع الإداري بوصفه أحد الأدوات الفاعلة لتحقيق التميز المؤسسي وضمان مواءمة الأداء مع الأهداف الاستراتيجية للمؤسسة كما أن تحقيق أهداف المؤسسة لا يمكن أن يتم بمعزل عن الرؤية الإبداعية في إدارة الموارد وتنظيم العمليات وتوجيه الطاقات.</w:t>
      </w:r>
      <w:r>
        <w:rPr>
          <w:rFonts w:hint="cs"/>
          <w:rtl/>
        </w:rPr>
        <w:t xml:space="preserve"> </w:t>
      </w:r>
      <w:r w:rsidRPr="007312EB">
        <w:rPr>
          <w:rtl/>
        </w:rPr>
        <w:t>(برزوق، 2021، 14)</w:t>
      </w:r>
    </w:p>
    <w:p w14:paraId="6F10056D" w14:textId="77777777" w:rsidR="00FB70F8" w:rsidRDefault="00FB70F8" w:rsidP="00AA6B73">
      <w:pPr>
        <w:pStyle w:val="NoSpacing"/>
        <w:bidi/>
        <w:rPr>
          <w:rtl/>
        </w:rPr>
      </w:pPr>
      <w:r>
        <w:rPr>
          <w:rtl/>
        </w:rPr>
        <w:t>تُعد الإدارة العامة أحد أقدم فروع الإدارة التي نشأت بهدف تنظيم العمل الحكومي وتقديم الخدمات العامة بكفاءة وفعالية وهي تهتم بإدارة الموارد العامة وفقًا للقوانين واللوائح والنظم التي تُسير عمل أجهزة الدولة ومؤسساتها وقد ركزت تقليديًا على الجوانب التنظيمية، والانضباط الإداري، والالتزام بالأنظمة الرسمية، مما جعلها تميل إلى الجمود النسبي في بعض البيئات أما الإدارة الحديثة فقد جاءت لتكسر هذه النمطية، وتستجيب لمتطلبات العصر، حيث تتبنى منهجيات مرنة قائمة على الجودة، والحوكمة، والتحول الرقمي، والقيادة التشاركية، والاهتمام بالكفاءات والموارد البشرية باعتبارها محركًا رئيسيًا للإنتاج والابتكار كما تعتمد الإدارة الحديثة على مفاهيم متطورة مثل إدارة المعرفة، وإدارة التغيير، والتفكير الاستراتيجي، ما يجعلها أكثر قدرة على الاستجابة للمتغيرات البيئية وتحقيق أهداف المؤسسة بطرق إبداعية ومستدامة.</w:t>
      </w:r>
      <w:r>
        <w:rPr>
          <w:rFonts w:hint="cs"/>
          <w:rtl/>
        </w:rPr>
        <w:t xml:space="preserve"> </w:t>
      </w:r>
      <w:r w:rsidRPr="007312EB">
        <w:rPr>
          <w:rtl/>
        </w:rPr>
        <w:t>(جقبوب، 2020، 587)</w:t>
      </w:r>
    </w:p>
    <w:p w14:paraId="54AD0CCD" w14:textId="77777777" w:rsidR="00FB70F8" w:rsidRDefault="00FB70F8" w:rsidP="00AA6B73">
      <w:pPr>
        <w:pStyle w:val="NoSpacing"/>
        <w:bidi/>
        <w:rPr>
          <w:rtl/>
        </w:rPr>
      </w:pPr>
      <w:r>
        <w:rPr>
          <w:rFonts w:hint="cs"/>
          <w:rtl/>
        </w:rPr>
        <w:t xml:space="preserve">كما </w:t>
      </w:r>
      <w:r>
        <w:rPr>
          <w:rtl/>
        </w:rPr>
        <w:t>يُعرف الإبداع الإداري بأنه القدرة على ابتكار أساليب ووسائل جديدة في أداء الوظائف الإدارية التقليدية (مثل التخطيط والتنظيم والتوجيه والرقابة) بطريقة أكثر كفاءة وفعالية ويشمل ذلك تطوير النظم والعمليات، وتحسين إجراءات العمل، واقتراح حلول غير تقليدية للمشكلات، بالإضافة إلى تشجيع بيئة محفزة على التفكير الحر والتجريب والتجديد ويُعد الإبداع الإداري عاملًا حاسمًا في تعزيز القدرة التنافسية للمؤسسات، حيث يتيح لها مواكبة التغيرات المتسارعة وتقديم خدمات متميزة ومبتكرة تتلاءم مع حاجات المستفيدين.</w:t>
      </w:r>
      <w:r>
        <w:rPr>
          <w:rFonts w:hint="cs"/>
          <w:rtl/>
        </w:rPr>
        <w:t xml:space="preserve"> </w:t>
      </w:r>
      <w:r w:rsidRPr="007312EB">
        <w:rPr>
          <w:rtl/>
        </w:rPr>
        <w:t>(الحمادي، 2021، 31)</w:t>
      </w:r>
    </w:p>
    <w:p w14:paraId="0DD0E506" w14:textId="77777777" w:rsidR="00FB70F8" w:rsidRDefault="00FB70F8" w:rsidP="00AA6B73">
      <w:pPr>
        <w:pStyle w:val="NoSpacing"/>
        <w:bidi/>
        <w:rPr>
          <w:rtl/>
        </w:rPr>
      </w:pPr>
      <w:r>
        <w:rPr>
          <w:rtl/>
        </w:rPr>
        <w:t>يتطلب الإبداع الإداري وجود قيادة محفزة، وثقافة تنظيمية داعمة، ونظام إداري مرن يشجع المبادرات الفردية والجماعية كما أن توافر بيئة تنظيمية تحتضن التنوع الفكري، وتحترم الآراء، وتكافئ الأفكار الجديدة، يسهم بشكل مباشر في إنتاج أفكار إبداعية قابلة للتطبيق ولا يقتصر الإبداع الإداري على الأفراد، بل يشمل المؤسسة ككل من خلال قدرتها على تصميم نماذج عمل جديدة، وتطوير منتجات أو خدمات، وتبني تقنيات حديثة وبالتالي، فإن المؤسسات التي تستثمر في الإبداع الإداري تضمن بقاءها ونموها في أسواق تتسم بالتغير واللايقين.</w:t>
      </w:r>
      <w:r>
        <w:rPr>
          <w:rFonts w:hint="cs"/>
          <w:rtl/>
        </w:rPr>
        <w:t xml:space="preserve"> </w:t>
      </w:r>
      <w:r w:rsidRPr="007312EB">
        <w:rPr>
          <w:rtl/>
        </w:rPr>
        <w:t>(خضير، 2019، 49)</w:t>
      </w:r>
    </w:p>
    <w:p w14:paraId="21EED4C6" w14:textId="77777777" w:rsidR="00FB70F8" w:rsidRDefault="00FB70F8" w:rsidP="00AA6B73">
      <w:pPr>
        <w:pStyle w:val="NoSpacing"/>
        <w:bidi/>
        <w:rPr>
          <w:rtl/>
        </w:rPr>
      </w:pPr>
      <w:r>
        <w:rPr>
          <w:rtl/>
        </w:rPr>
        <w:t>أهداف المؤسسة هي النتائج التي تسعى لتحقيقها من خلال أنشطتها المختلفة، وتشمل أهدافًا اقتصادية وإدارية وإنسانية واجتماعية وتشكل هذه الأهداف الأساس الذي يُبنى عليه التخطيط واتخاذ القرار وتوزيع الموارد داخل المؤسسة وتختلف الأهداف باختلاف طبيعة المؤسسة، لكن جميعها يشترك في السعي لتحقيق الكفاءة الإنتاجية، ورفع مستوى الأداء، وتعزيز رضا العملاء، وضمان الاستدامة المالية والبيئية وتُعد هذه الأهداف مؤشرًا مهمًا لتقييم نجاح الإدارة في قيادة المؤسسة نحو التميز.</w:t>
      </w:r>
      <w:r>
        <w:rPr>
          <w:rFonts w:hint="cs"/>
          <w:rtl/>
        </w:rPr>
        <w:t xml:space="preserve"> </w:t>
      </w:r>
      <w:r w:rsidRPr="007312EB">
        <w:rPr>
          <w:rtl/>
        </w:rPr>
        <w:t>(رحمة الله، 2023، 88)</w:t>
      </w:r>
    </w:p>
    <w:p w14:paraId="62656F3E" w14:textId="77777777" w:rsidR="00FB70F8" w:rsidRDefault="00FB70F8" w:rsidP="00AA6B73">
      <w:pPr>
        <w:pStyle w:val="NoSpacing"/>
        <w:bidi/>
        <w:rPr>
          <w:rtl/>
        </w:rPr>
      </w:pPr>
      <w:r>
        <w:rPr>
          <w:rFonts w:hint="cs"/>
          <w:rtl/>
        </w:rPr>
        <w:t xml:space="preserve">كما </w:t>
      </w:r>
      <w:r>
        <w:rPr>
          <w:rtl/>
        </w:rPr>
        <w:t>اتجهت بعض الدراسات السابقة إلى التأكيد على أن الإبداع الإداري يمثل أداة محورية وأساسية لتحقيق أهداف المؤسسات في العصر الحديث، معتبرة أن التفكير الابتكاري في الإدارة ينعكس بشكل مباشر على تطوير الأداء العام، وزيادة كفاءة العمليات، وتحسين جودة الخدمات المقدمة ووفقًا لهذا التوجه، فإن المؤسسات التي تشجع على الإبداع، وتتبنى استراتيجيات مرنة، وتسمح للعاملين بالمبادرة واقتراح الحلول، تكون أكثر قدرة على تحقيق أهدافها الاستراتيجية والتشغيلية، خصوصًا في البيئات التي تتسم بالتغير المستمر كما أشارت هذه الدراسات إلى أن الإبداع الإداري يسهم في اختصار الوقت والتكلفة، وفي تحسين بيئة العمل الداخلية، مما يؤدي إلى تعزيز الانتماء المهني وتحقيق الرضا الوظيفي، وهي كلها عوامل تدعم المؤسسة في الوصول إلى غاياتها بكفاءة.</w:t>
      </w:r>
      <w:r>
        <w:rPr>
          <w:rFonts w:hint="cs"/>
          <w:rtl/>
        </w:rPr>
        <w:t xml:space="preserve"> </w:t>
      </w:r>
      <w:r w:rsidRPr="007312EB">
        <w:rPr>
          <w:rtl/>
        </w:rPr>
        <w:t>(عبدالحسين، 2024، 459)</w:t>
      </w:r>
    </w:p>
    <w:p w14:paraId="68698A04" w14:textId="77777777" w:rsidR="00FB70F8" w:rsidRDefault="00FB70F8" w:rsidP="00AA6B73">
      <w:pPr>
        <w:pStyle w:val="NoSpacing"/>
        <w:bidi/>
        <w:rPr>
          <w:rtl/>
        </w:rPr>
      </w:pPr>
      <w:r>
        <w:rPr>
          <w:rtl/>
        </w:rPr>
        <w:t>وعلى الجانب الآخر، برزت دراسات أخرى تتبنى وجهة نظر أكثر تحفظًا، إذ ترى أن العلاقة بين الإبداع الإداري وتحقيق الأهداف ليست دائمًا مباشرة أو مضمونة، بل تخضع لعدة عوامل وسيطة كالثقافة التنظيمية، وطبيعة الهيكل الإداري، ومدى قابلية المؤسسة لتطبيق التغييرات فبعض المؤسسات، رغم تبنيها أفكارًا إبداعية، قد تواجه صعوبات في التنفيذ العملي نتيجة للمقاومة الداخلية، أو لضعف الدعم من القيادات، أو لضبابية الأهداف نفسها كما ذهبت بعض الدراسات إلى أن الإبداع غير المنضبط قد يؤدي إلى الفوضى أو الازدواجية في اتخاذ القرار، ما قد يعرقل مسيرة تحقيق الأهداف بدلًا من تسريعها وبذلك، يتبين أن النظرة إلى الإبداع الإداري تختلف بحسب الخلفية النظرية، ونوع المؤسسة، والسياق الذي تجري فيه الدراسة، مما يخلق تنوعًا في النتائج وتباينًا في الاستنتاجات.</w:t>
      </w:r>
      <w:r>
        <w:rPr>
          <w:rFonts w:hint="cs"/>
          <w:rtl/>
        </w:rPr>
        <w:t xml:space="preserve"> </w:t>
      </w:r>
      <w:r w:rsidRPr="007312EB">
        <w:rPr>
          <w:rtl/>
        </w:rPr>
        <w:t>(عبدالحسين، 2024، 459)</w:t>
      </w:r>
    </w:p>
    <w:p w14:paraId="33E0BC42" w14:textId="77777777" w:rsidR="00FB70F8" w:rsidRDefault="00FB70F8" w:rsidP="00AA6B73">
      <w:pPr>
        <w:pStyle w:val="NoSpacing"/>
        <w:bidi/>
        <w:rPr>
          <w:rtl/>
        </w:rPr>
      </w:pPr>
      <w:r>
        <w:rPr>
          <w:rtl/>
        </w:rPr>
        <w:t>تقوم العلاقة بين الإبداع الإداري وتحقيق أهداف المؤسسة على أساس التفاعل والتكامل فكلما زاد مستوى الإبداع في الإدارة، انعكس ذلك إيجابًا على كفاءة المؤسسة في تحقيق أهدافها فالإبداع يمكّن المؤسسة من تجاوز التحديات التقليدية، ويمنحها القدرة على ابتكار حلول جديدة تُسرّع من وتيرة الإنجاز، وتحسّن من جودة المخرجات، وتُعزز من رضا أصحاب العلاقة كما أن المؤسسات التي تتبنى ثقافة إدارية مبدعة تصبح أكثر قدرة على التكيف مع التغيرات المحيطة، وتحقيق أهدافها بأقل تكلفة وأعلى فعالية وعليه، فإن الإبداع الإداري لا يعد رفاهية تنظيمية، بل ضرورة استراتيجية لضمان النجاح والتفوق المؤسسي.</w:t>
      </w:r>
      <w:r>
        <w:rPr>
          <w:rFonts w:hint="cs"/>
          <w:rtl/>
        </w:rPr>
        <w:t xml:space="preserve"> </w:t>
      </w:r>
      <w:r w:rsidRPr="007312EB">
        <w:rPr>
          <w:rtl/>
        </w:rPr>
        <w:t>(العجمي، 2020، 281)</w:t>
      </w:r>
    </w:p>
    <w:p w14:paraId="4FA2ECAB" w14:textId="77777777" w:rsidR="00FB70F8" w:rsidRPr="00B31001" w:rsidRDefault="00FB70F8" w:rsidP="00AA6B73">
      <w:pPr>
        <w:pStyle w:val="NoSpacing"/>
        <w:bidi/>
        <w:rPr>
          <w:rtl/>
        </w:rPr>
      </w:pPr>
      <w:r>
        <w:rPr>
          <w:rFonts w:hint="cs"/>
          <w:rtl/>
        </w:rPr>
        <w:t>وأخيرا و</w:t>
      </w:r>
      <w:r w:rsidRPr="00B31001">
        <w:rPr>
          <w:rtl/>
        </w:rPr>
        <w:t>في ظل التحولات المتسارعة التي يشهدها العالم نحو الاقتصاد الرقمي والمعرفي، أصبح الإبداع الإداري عاملاً محورياً في تمكين المؤسسات من التكيف مع المتغيرات وتحقيق أهدافها بكفاءة ومرونة ويتجلى ذلك بوضوح في المؤسسات الوطنية الرائدة التي تتبنى الابتكار كمنهجية عمل وثقافة تنظيمية، مثل الهيئة السعودية للبيانات والذكاء الاصطناعي (سدايا) في مدينة الرياض، حيث يشكل الإبداع الإداري ركيزة أساسية في صياغة الاستراتيجيات، وتحفيز القدرات البشرية، واستثمار التقنيات الحديثة لتحقيق التميز المؤسسي فالإبداع الإداري لا يقتصر على طرح الأفكار الجديدة، بل يمتد ليشمل إعادة تصميم العمليات والإجراءات، وتطوير أساليب العمل، وبناء بيئة تشجع على المبادرة واتخاذ القرار الذكي، بما ينعكس إيجاباً على جودة الخدمات وكفاءة الأداء المؤسسي وفي سدايا، يظهر أثر الإبداع الإداري من خلال قدرتها على تطوير حلول تقنية متقدمة، وقيادة مشاريع وطنية نوعية في مجال البيانات والذكاء الاصطناعي، وتعزيز التعاون بين الجهات الحكومية والخاصة، بما يسهم في تحقيق رؤية المملكة 2030 إن الاهتمام بتعزيز ثقافة الإبداع الإداري داخل الهيئة، وتوفير بيئة عمل محفزة على الابتكار والتطوير المستمر، يمثلان حجر الأساس في قدرتها على تحقيق أهدافها الإستراتيجية، وتلبية تطلعات المجتمع، ومواكبة التغيرات المتسارعة في قطاع البيانات والتقنية على المستويين المحلي والعالمي.</w:t>
      </w:r>
      <w:r>
        <w:rPr>
          <w:rFonts w:hint="cs"/>
          <w:rtl/>
        </w:rPr>
        <w:t xml:space="preserve"> </w:t>
      </w:r>
      <w:r w:rsidRPr="007312EB">
        <w:rPr>
          <w:rtl/>
        </w:rPr>
        <w:t>(فياض، 2023، 155)</w:t>
      </w:r>
    </w:p>
    <w:p w14:paraId="6DCEE7DF" w14:textId="35A24F79" w:rsidR="003F4980" w:rsidRDefault="003F4980" w:rsidP="00AA6B73">
      <w:pPr>
        <w:pStyle w:val="NoSpacing"/>
        <w:bidi/>
        <w:rPr>
          <w:rtl/>
        </w:rPr>
      </w:pPr>
    </w:p>
    <w:p w14:paraId="2253B505" w14:textId="1BC7C5EB" w:rsidR="003F2A42" w:rsidRDefault="003F2A42" w:rsidP="00AA6B73">
      <w:pPr>
        <w:bidi/>
        <w:spacing w:after="160" w:line="259" w:lineRule="auto"/>
        <w:rPr>
          <w:rFonts w:ascii="Simplified Arabic" w:hAnsi="Simplified Arabic" w:cs="Simplified Arabic"/>
          <w:b/>
          <w:bCs/>
          <w:sz w:val="36"/>
          <w:szCs w:val="36"/>
          <w:rtl/>
          <w:lang w:bidi="ar-EG"/>
        </w:rPr>
      </w:pPr>
    </w:p>
    <w:p w14:paraId="59041654" w14:textId="22FB6B65" w:rsidR="00D22171" w:rsidRPr="00D22171" w:rsidRDefault="00D22171" w:rsidP="00AA6B73">
      <w:pPr>
        <w:pStyle w:val="Heading2"/>
        <w:rPr>
          <w:rtl/>
        </w:rPr>
      </w:pPr>
      <w:bookmarkStart w:id="2" w:name="_Toc213859746"/>
      <w:r w:rsidRPr="00D22171">
        <w:rPr>
          <w:rtl/>
        </w:rPr>
        <w:t>مشكلة الدراسة</w:t>
      </w:r>
      <w:r w:rsidR="006D0D86">
        <w:rPr>
          <w:rFonts w:hint="cs"/>
          <w:rtl/>
        </w:rPr>
        <w:t>:</w:t>
      </w:r>
      <w:bookmarkEnd w:id="2"/>
    </w:p>
    <w:p w14:paraId="5FA860F2" w14:textId="77777777" w:rsidR="00FB70F8" w:rsidRDefault="00FB70F8" w:rsidP="00AA6B73">
      <w:pPr>
        <w:pStyle w:val="NoSpacing"/>
        <w:bidi/>
        <w:rPr>
          <w:rtl/>
        </w:rPr>
      </w:pPr>
      <w:r>
        <w:rPr>
          <w:rtl/>
        </w:rPr>
        <w:t>تواجه المؤسسات في العصر الرقمي تحديات متزايدة تتعلق بسرعة التغيرات التقنية، وتعقيد بيئة العمل، وتزايد متطلبات أصحاب المصلحة وفي هذا السياق، لم يعد كافيًا الالتزام بالأساليب الإدارية التقليدية لتحقيق الأهداف المؤسسية، بل أصبحت الحاجة ملحة إلى اعتماد الإبداع الإداري كوسيلة محورية لتجاوز العقبات وتحقيق التميز في الأداء ويُعد الإبداع في الإدارة أحد العوامل الحاسمة في رفع كفاءة المؤسسات وتمكينها من استثمار طاقاتها بطرق غير نمطية، خاصة في الجهات التي تقوم على المعرفة والتقنية والابتكار مثل الهيئة السعودية للبيانات والذكاء الاصطناعي (سدايا)، والتي تلعب دورًا حيويًا في تحقيق مستهدفات رؤية المملكة 2030 ومع أهمية الأهداف الاستراتيجية التي تسعى "سدايا" إلى تحقيقها في مجالات البيانات الضخمة والذكاء الاصطناعي، يبرز التساؤل حول مدى مساهمة الإبداع الإداري فعليًا في الوصول إلى تلك الأهداف، خصوصًا في ظل بيئة عمل تتسم بالديناميكية العالية والتنافسية التقنية ومن هنا، تنبع مشكلة الدراسة في محاولة فهم العلاقة بين مستوى الإبداع الإداري داخل "سدايا" ومدى انعكاسه على تحقيق أهدافها المؤسسية، وذلك للوقوف على نقاط القوة والتحديات، واقتراح سبل التحسين والتطوير وانطلاقًا من ذلك، تتمثل السؤال الرئيس للدراسة في:</w:t>
      </w:r>
    </w:p>
    <w:p w14:paraId="5F085B95" w14:textId="4F0F46ED" w:rsidR="003F4980" w:rsidRPr="006C512F" w:rsidRDefault="00FB70F8" w:rsidP="006C512F">
      <w:pPr>
        <w:pStyle w:val="NoSpacing"/>
        <w:bidi/>
        <w:rPr>
          <w:rtl/>
        </w:rPr>
      </w:pPr>
      <w:r>
        <w:rPr>
          <w:rtl/>
        </w:rPr>
        <w:t>"ما أثر الإبداع الإداري في تحقيق أهداف الهيئة السعودية للبيانات والذكاء الاصطناعي (سدايا) في مدينة الرياض؟"</w:t>
      </w:r>
    </w:p>
    <w:p w14:paraId="0CD972EE" w14:textId="27237FEF" w:rsidR="00D22171" w:rsidRPr="006D0D86" w:rsidRDefault="00D22171" w:rsidP="00AA6B73">
      <w:pPr>
        <w:pStyle w:val="Heading2"/>
        <w:rPr>
          <w:rtl/>
        </w:rPr>
      </w:pPr>
      <w:bookmarkStart w:id="3" w:name="_Toc213859747"/>
      <w:r w:rsidRPr="006D0D86">
        <w:rPr>
          <w:rtl/>
        </w:rPr>
        <w:t>أهمية الدراسة</w:t>
      </w:r>
      <w:bookmarkEnd w:id="3"/>
    </w:p>
    <w:p w14:paraId="1588833D" w14:textId="77777777" w:rsidR="00FB70F8" w:rsidRPr="00D57EED" w:rsidRDefault="00FB70F8" w:rsidP="00AA6B73">
      <w:pPr>
        <w:pStyle w:val="NoSpacing"/>
        <w:bidi/>
        <w:ind w:firstLine="0"/>
        <w:rPr>
          <w:b/>
          <w:bCs/>
          <w:rtl/>
        </w:rPr>
      </w:pPr>
      <w:r>
        <w:rPr>
          <w:rFonts w:hint="cs"/>
          <w:b/>
          <w:bCs/>
          <w:rtl/>
        </w:rPr>
        <w:t>أولا:</w:t>
      </w:r>
      <w:r w:rsidRPr="00D57EED">
        <w:rPr>
          <w:rFonts w:hint="cs"/>
          <w:b/>
          <w:bCs/>
          <w:rtl/>
        </w:rPr>
        <w:t xml:space="preserve"> </w:t>
      </w:r>
      <w:r w:rsidRPr="00D57EED">
        <w:rPr>
          <w:b/>
          <w:bCs/>
          <w:rtl/>
        </w:rPr>
        <w:t>الأهمية العلمية</w:t>
      </w:r>
    </w:p>
    <w:p w14:paraId="311F880A" w14:textId="77777777" w:rsidR="00FB70F8" w:rsidRDefault="00FB70F8" w:rsidP="00AA6B73">
      <w:pPr>
        <w:pStyle w:val="NoSpacing"/>
        <w:bidi/>
        <w:rPr>
          <w:rtl/>
        </w:rPr>
      </w:pPr>
      <w:r>
        <w:rPr>
          <w:rtl/>
        </w:rPr>
        <w:t>تبرز الأهمية العلمية لهذه الدراسة في كونها تسهم في إثراء المعرفة النظرية المتعلقة بعلاقة الإبداع الإداري بالأداء المؤسسي وتحقيق الأهداف، ضمن بيئة تنظيمية متقدمة مثل "سدايا"، التي تُعد من أحدث الكيانات الحكومية في السعودية وأكثرها اعتمادًا على الابتكار والتقنية فرغم تعدد الدراسات التي تناولت موضوع الإبداع الإداري، إلا أن غالبية هذه الدراسات ركزت على القطاعات التعليمية أو الصحية أو الصناعية، بينما لا تزال الدراسات التطبيقية في المؤسسات الحكومية التقنية محدودة ومن هنا، تُعد هذه الدراسة إضافة علمية نوعية تُسلّط الضوء على مدى فاعلية الإبداع الإداري في مؤسسة تعتمد على الذكاء الاصطناعي والبيانات كركيزتين أساسيتين في عملها كما أنها توفر أساسًا نظريًا يمكن الرجوع إليه في الدراسات المستقبلية، وتُسهم في تطوير المفاهيم المتعلقة بالتكامل بين الإبداع وتحقيق الأهداف، مما يساعد في بناء إطار علمي يُعزز من فهم الباحثين والدارسين لكيفية توظيف الإبداع الإداري في المؤسسات التقنية الحديثة.</w:t>
      </w:r>
    </w:p>
    <w:p w14:paraId="21B2A90C" w14:textId="77777777" w:rsidR="00FB70F8" w:rsidRDefault="00FB70F8" w:rsidP="00AA6B73">
      <w:pPr>
        <w:pStyle w:val="NoSpacing"/>
        <w:bidi/>
        <w:rPr>
          <w:rtl/>
        </w:rPr>
      </w:pPr>
      <w:r>
        <w:rPr>
          <w:rtl/>
        </w:rPr>
        <w:t>وتزداد أهمية الدراسة علميًا من خلال تركيزها على تحليل العلاقة بين متغيرين محوريين في علم الإدارة، وهما الإبداع الإداري وتحقيق الأهداف المؤسسية، مع تقديم تصور نظري وتطبيقي قد يُسهم في تطوير النماذج المعرفية المستخدمة في إدارة المؤسسات الحكومية ذات الطابع التكنولوجي فالدراسة لا تقتصر على عرض المفاهيم، بل تسعى إلى بناء تصور متكامل يستند إلى أدوات قياس علمية وتحليل واقعي لممارسات "سدايا"، مما يُعطيها طابعًا تجريبيًا يعزز من مصداقيتها الأكاديمية كما أن النتائج التي قد تخرج بها الدراسة يمكن أن تُستخدم كمرجعية مقارنة مع دراسات أجنبية أو عربية أخرى أجريت في سياقات مشابهة أو مختلفة، الأمر الذي يُثري الحقل الأكاديمي، ويفتح المجال أمام مزيد من النقاش العلمي المتعلق بتطوير بيئات العمل من خلال الإبداع.</w:t>
      </w:r>
    </w:p>
    <w:p w14:paraId="5E0BFACA" w14:textId="77777777" w:rsidR="00FB70F8" w:rsidRPr="00D57EED" w:rsidRDefault="00FB70F8" w:rsidP="00AA6B73">
      <w:pPr>
        <w:pStyle w:val="NoSpacing"/>
        <w:bidi/>
        <w:ind w:firstLine="0"/>
        <w:rPr>
          <w:b/>
          <w:bCs/>
          <w:rtl/>
        </w:rPr>
      </w:pPr>
      <w:r>
        <w:rPr>
          <w:rFonts w:hint="cs"/>
          <w:b/>
          <w:bCs/>
          <w:rtl/>
        </w:rPr>
        <w:t>ثانيا:</w:t>
      </w:r>
      <w:r w:rsidRPr="00D57EED">
        <w:rPr>
          <w:rFonts w:hint="cs"/>
          <w:b/>
          <w:bCs/>
          <w:rtl/>
        </w:rPr>
        <w:t xml:space="preserve"> </w:t>
      </w:r>
      <w:r w:rsidRPr="00D57EED">
        <w:rPr>
          <w:b/>
          <w:bCs/>
          <w:rtl/>
        </w:rPr>
        <w:t>الأهمية العملية</w:t>
      </w:r>
    </w:p>
    <w:p w14:paraId="0CA0F186" w14:textId="77777777" w:rsidR="00FB70F8" w:rsidRDefault="00FB70F8" w:rsidP="00AA6B73">
      <w:pPr>
        <w:pStyle w:val="NoSpacing"/>
        <w:bidi/>
        <w:rPr>
          <w:rtl/>
        </w:rPr>
      </w:pPr>
      <w:r>
        <w:rPr>
          <w:rtl/>
        </w:rPr>
        <w:t>تكمن الأهمية العملية للدراسة في كونها تُلامس واقعًا عمليًا في مؤسسة حكومية محورية تسهم بشكل مباشر في بناء مستقبل المملكة الرقمي، وهي الهيئة السعودية للبيانات والذكاء الاصطناعي (سدايا) حيث يمكن أن تسهم نتائج الدراسة في مساعدة صناع القرار داخل "سدايا" على التعرف بشكل أكثر دقة على مدى فاعلية الممارسات الإبداعية الإدارية المتبعة حاليًا، ومدى تأثيرها في تحقيق الأهداف المرسومة كما يمكن أن توضح الدراسة مكامن القوة والضعف في بيئة العمل الإدارية، وتقديم مقترحات عملية مبنية على البيانات لتحسين الأداء التنظيمي ورفع مستوى التكيف مع متغيرات العمل والتقنية وهذا من شأنه أن يدعم جهود التطوير المؤسسي، ويُعزز قدرة "سدايا" على مواكبة التغيرات التكنولوجية وتحقيق الريادة في مجال البيانات والذكاء الاصطناعي.</w:t>
      </w:r>
    </w:p>
    <w:p w14:paraId="605C637C" w14:textId="1820D049" w:rsidR="003F4980" w:rsidRDefault="00FB70F8" w:rsidP="006C512F">
      <w:pPr>
        <w:pStyle w:val="NoSpacing"/>
        <w:bidi/>
        <w:rPr>
          <w:rtl/>
        </w:rPr>
      </w:pPr>
      <w:r>
        <w:rPr>
          <w:rtl/>
        </w:rPr>
        <w:t>كما يمكن أن تُسهم هذه الدراسة في تقديم دليل إرشادي للمؤسسات الحكومية الأخرى ذات الطابع الابتكاري، حيث تُعد تجربة "سدايا" نموذجًا يُحتذى به في كيفية استثمار الإبداع الإداري لتحقيق الأهداف الاستراتيجية وبالتالي، فإن ما تُقدمه الدراسة من نتائج وتوصيات قد لا يقتصر أثره على "سدايا" فقط، بل يمتد إلى مؤسسات مماثلة تسعى لتحسين كفاءتها الداخلية من خلال تبني الفكر الإبداعي في الإدارة كما يمكن استخدام نتائج الدراسة في تصميم برامج تدريبية موجهة للقادة والمديرين حول كيفية تعزيز بيئة العمل الإبداعية، وتطوير السياسات والإجراءات بما يتوافق مع متطلبات التطوير المؤسسي والتميز الحكومي في السعودية.</w:t>
      </w:r>
    </w:p>
    <w:p w14:paraId="0D1AC2D8" w14:textId="16EC083F" w:rsidR="00D22171" w:rsidRDefault="00D22171" w:rsidP="00AA6B73">
      <w:pPr>
        <w:pStyle w:val="Heading2"/>
        <w:rPr>
          <w:rtl/>
        </w:rPr>
      </w:pPr>
      <w:bookmarkStart w:id="4" w:name="_Toc213859748"/>
      <w:r w:rsidRPr="00D22171">
        <w:rPr>
          <w:rtl/>
        </w:rPr>
        <w:t>أهداف الدراسة</w:t>
      </w:r>
      <w:r w:rsidR="001C0BD9">
        <w:rPr>
          <w:rFonts w:hint="cs"/>
          <w:rtl/>
        </w:rPr>
        <w:t>:</w:t>
      </w:r>
      <w:bookmarkEnd w:id="4"/>
    </w:p>
    <w:p w14:paraId="79F26236" w14:textId="77777777" w:rsidR="00FB70F8" w:rsidRDefault="00FB70F8" w:rsidP="00AA6B73">
      <w:pPr>
        <w:pStyle w:val="NoSpacing"/>
        <w:bidi/>
        <w:ind w:firstLine="0"/>
        <w:rPr>
          <w:rtl/>
        </w:rPr>
      </w:pPr>
      <w:r w:rsidRPr="00CA77FE">
        <w:rPr>
          <w:rtl/>
        </w:rPr>
        <w:t>الهدف الرئيسي</w:t>
      </w:r>
    </w:p>
    <w:p w14:paraId="62AEB770" w14:textId="77777777" w:rsidR="00FB70F8" w:rsidRDefault="00FB70F8" w:rsidP="00AA6B73">
      <w:pPr>
        <w:pStyle w:val="NoSpacing"/>
        <w:bidi/>
        <w:rPr>
          <w:rtl/>
        </w:rPr>
      </w:pPr>
      <w:r>
        <w:rPr>
          <w:rtl/>
        </w:rPr>
        <w:t>"</w:t>
      </w:r>
      <w:r>
        <w:rPr>
          <w:rFonts w:hint="cs"/>
          <w:rtl/>
        </w:rPr>
        <w:t>بيان</w:t>
      </w:r>
      <w:r>
        <w:rPr>
          <w:rtl/>
        </w:rPr>
        <w:t xml:space="preserve"> أثر الإبداع الإداري في تحقيق أهداف الهيئة السعودية للبيانات والذكاء الاصطناعي (سدايا) في مدينة الرياض</w:t>
      </w:r>
      <w:r>
        <w:rPr>
          <w:rFonts w:hint="cs"/>
          <w:rtl/>
        </w:rPr>
        <w:t>.</w:t>
      </w:r>
      <w:r>
        <w:rPr>
          <w:rtl/>
        </w:rPr>
        <w:t>"</w:t>
      </w:r>
    </w:p>
    <w:p w14:paraId="63C02D69" w14:textId="77777777" w:rsidR="00FB70F8" w:rsidRPr="00CA77FE" w:rsidRDefault="00FB70F8" w:rsidP="00AA6B73">
      <w:pPr>
        <w:pStyle w:val="NoSpacing"/>
        <w:bidi/>
        <w:ind w:firstLine="0"/>
        <w:rPr>
          <w:rtl/>
        </w:rPr>
      </w:pPr>
      <w:r w:rsidRPr="00CA77FE">
        <w:rPr>
          <w:rtl/>
        </w:rPr>
        <w:t>الأهداف الفرعية:</w:t>
      </w:r>
    </w:p>
    <w:p w14:paraId="5E9AFA4C" w14:textId="77777777" w:rsidR="00FB70F8" w:rsidRDefault="00FB70F8" w:rsidP="00AA6B73">
      <w:pPr>
        <w:pStyle w:val="NoSpacing"/>
        <w:numPr>
          <w:ilvl w:val="0"/>
          <w:numId w:val="40"/>
        </w:numPr>
        <w:bidi/>
        <w:spacing w:line="300" w:lineRule="auto"/>
        <w:ind w:left="209"/>
        <w:rPr>
          <w:rtl/>
        </w:rPr>
      </w:pPr>
      <w:r>
        <w:rPr>
          <w:rFonts w:hint="cs"/>
          <w:rtl/>
        </w:rPr>
        <w:t>بيان</w:t>
      </w:r>
      <w:r>
        <w:rPr>
          <w:rtl/>
        </w:rPr>
        <w:t xml:space="preserve"> أثر </w:t>
      </w:r>
      <w:r w:rsidRPr="00B31001">
        <w:rPr>
          <w:rFonts w:hint="cs"/>
          <w:rtl/>
        </w:rPr>
        <w:t>ﺤ</w:t>
      </w:r>
      <w:r w:rsidRPr="00B31001">
        <w:rPr>
          <w:rFonts w:hint="eastAsia"/>
          <w:rtl/>
        </w:rPr>
        <w:t>ل</w:t>
      </w:r>
      <w:r w:rsidRPr="00B31001">
        <w:rPr>
          <w:rtl/>
        </w:rPr>
        <w:t xml:space="preserve"> </w:t>
      </w:r>
      <w:r w:rsidRPr="00B31001">
        <w:rPr>
          <w:rFonts w:hint="cs"/>
          <w:rtl/>
        </w:rPr>
        <w:t>ﺍﻟﻤﺸﻜﻼﺕ</w:t>
      </w:r>
      <w:r>
        <w:rPr>
          <w:rFonts w:hint="cs"/>
          <w:rtl/>
        </w:rPr>
        <w:t xml:space="preserve"> </w:t>
      </w:r>
      <w:r>
        <w:rPr>
          <w:rtl/>
        </w:rPr>
        <w:t>في تحقيق أهداف الهيئة السعودية للبيانات والذكاء الاصطناعي (سدايا) في مدينة الرياض</w:t>
      </w:r>
      <w:r>
        <w:rPr>
          <w:rFonts w:hint="cs"/>
          <w:rtl/>
        </w:rPr>
        <w:t>.</w:t>
      </w:r>
    </w:p>
    <w:p w14:paraId="7A8117B0" w14:textId="77777777" w:rsidR="00FB70F8" w:rsidRDefault="00FB70F8" w:rsidP="00AA6B73">
      <w:pPr>
        <w:pStyle w:val="NoSpacing"/>
        <w:numPr>
          <w:ilvl w:val="0"/>
          <w:numId w:val="40"/>
        </w:numPr>
        <w:bidi/>
        <w:spacing w:line="300" w:lineRule="auto"/>
        <w:ind w:left="209"/>
        <w:rPr>
          <w:rtl/>
        </w:rPr>
      </w:pPr>
      <w:r>
        <w:rPr>
          <w:rFonts w:hint="cs"/>
          <w:rtl/>
        </w:rPr>
        <w:t>بيان</w:t>
      </w:r>
      <w:r>
        <w:rPr>
          <w:rtl/>
        </w:rPr>
        <w:t xml:space="preserve"> أثر </w:t>
      </w:r>
      <w:r w:rsidRPr="00B31001">
        <w:rPr>
          <w:rFonts w:hint="cs"/>
          <w:rtl/>
        </w:rPr>
        <w:t>ﺍﻟﻘﺎﺒﻠﻴﺔ</w:t>
      </w:r>
      <w:r w:rsidRPr="00B31001">
        <w:rPr>
          <w:rtl/>
        </w:rPr>
        <w:t xml:space="preserve"> </w:t>
      </w:r>
      <w:r w:rsidRPr="00B31001">
        <w:rPr>
          <w:rFonts w:hint="cs"/>
          <w:rtl/>
        </w:rPr>
        <w:t>ﻟﻠﺘﻐﻴﺭ</w:t>
      </w:r>
      <w:r>
        <w:rPr>
          <w:rFonts w:hint="cs"/>
          <w:rtl/>
        </w:rPr>
        <w:t xml:space="preserve"> </w:t>
      </w:r>
      <w:r>
        <w:rPr>
          <w:rtl/>
        </w:rPr>
        <w:t>في تحقيق أهداف الهيئة السعودية للبيانات والذكاء الاصطناعي (سدايا) في مدينة الرياض</w:t>
      </w:r>
      <w:r>
        <w:rPr>
          <w:rFonts w:hint="cs"/>
          <w:rtl/>
        </w:rPr>
        <w:t>.</w:t>
      </w:r>
    </w:p>
    <w:p w14:paraId="750ED7FE" w14:textId="431D7BA4" w:rsidR="00571A7F" w:rsidRDefault="00FB70F8" w:rsidP="006C512F">
      <w:pPr>
        <w:pStyle w:val="NoSpacing"/>
        <w:numPr>
          <w:ilvl w:val="0"/>
          <w:numId w:val="40"/>
        </w:numPr>
        <w:bidi/>
        <w:spacing w:line="300" w:lineRule="auto"/>
        <w:ind w:left="209"/>
        <w:rPr>
          <w:rtl/>
        </w:rPr>
      </w:pPr>
      <w:r>
        <w:rPr>
          <w:rFonts w:hint="cs"/>
          <w:rtl/>
        </w:rPr>
        <w:t>بيان</w:t>
      </w:r>
      <w:r>
        <w:rPr>
          <w:rtl/>
        </w:rPr>
        <w:t xml:space="preserve"> أثر </w:t>
      </w:r>
      <w:r w:rsidRPr="00B31001">
        <w:rPr>
          <w:rFonts w:hint="cs"/>
          <w:rtl/>
        </w:rPr>
        <w:t>ﺭﻭﺡ</w:t>
      </w:r>
      <w:r w:rsidRPr="00B31001">
        <w:rPr>
          <w:rtl/>
        </w:rPr>
        <w:t xml:space="preserve"> </w:t>
      </w:r>
      <w:r w:rsidRPr="00B31001">
        <w:rPr>
          <w:rFonts w:hint="cs"/>
          <w:rtl/>
        </w:rPr>
        <w:t>ﺍﻟﻤﺠﺎﺯﻓﺔ</w:t>
      </w:r>
      <w:r>
        <w:rPr>
          <w:rFonts w:hint="cs"/>
          <w:rtl/>
        </w:rPr>
        <w:t xml:space="preserve"> </w:t>
      </w:r>
      <w:r>
        <w:rPr>
          <w:rtl/>
        </w:rPr>
        <w:t>في تحقيق أهداف الهيئة السعودية للبيانات والذكاء الاصطناعي (سدايا) في مدينة الرياض</w:t>
      </w:r>
      <w:r>
        <w:rPr>
          <w:rFonts w:hint="cs"/>
          <w:rtl/>
        </w:rPr>
        <w:t>.</w:t>
      </w:r>
    </w:p>
    <w:p w14:paraId="56B19CA7" w14:textId="2A72114F" w:rsidR="00D22171" w:rsidRDefault="00D22171" w:rsidP="00AA6B73">
      <w:pPr>
        <w:pStyle w:val="Heading2"/>
        <w:rPr>
          <w:rtl/>
        </w:rPr>
      </w:pPr>
      <w:bookmarkStart w:id="5" w:name="_Toc213859749"/>
      <w:r w:rsidRPr="00D22171">
        <w:rPr>
          <w:rtl/>
        </w:rPr>
        <w:t>تساؤلات الدراسة</w:t>
      </w:r>
      <w:r w:rsidR="001C0BD9">
        <w:rPr>
          <w:rFonts w:hint="cs"/>
          <w:rtl/>
        </w:rPr>
        <w:t>:</w:t>
      </w:r>
      <w:bookmarkEnd w:id="5"/>
    </w:p>
    <w:p w14:paraId="039018F2" w14:textId="77777777" w:rsidR="003E2839" w:rsidRDefault="003E2839" w:rsidP="00AA6B73">
      <w:pPr>
        <w:pStyle w:val="NoSpacing"/>
        <w:bidi/>
        <w:ind w:firstLine="0"/>
        <w:rPr>
          <w:rtl/>
        </w:rPr>
      </w:pPr>
      <w:r>
        <w:rPr>
          <w:rFonts w:hint="cs"/>
          <w:rtl/>
        </w:rPr>
        <w:t>السؤال</w:t>
      </w:r>
      <w:r w:rsidRPr="00CA77FE">
        <w:rPr>
          <w:rtl/>
        </w:rPr>
        <w:t xml:space="preserve"> الرئيسي</w:t>
      </w:r>
      <w:r>
        <w:rPr>
          <w:rFonts w:hint="cs"/>
          <w:rtl/>
        </w:rPr>
        <w:t>:</w:t>
      </w:r>
    </w:p>
    <w:p w14:paraId="4A19B276" w14:textId="77777777" w:rsidR="003E2839" w:rsidRDefault="003E2839" w:rsidP="00AA6B73">
      <w:pPr>
        <w:pStyle w:val="NoSpacing"/>
        <w:bidi/>
        <w:rPr>
          <w:rtl/>
        </w:rPr>
      </w:pPr>
      <w:r>
        <w:rPr>
          <w:rtl/>
        </w:rPr>
        <w:t>"ما أثر الإبداع الإداري في تحقيق أهداف الهيئة السعودية للبيانات والذكاء الاصطناعي (سدايا) في مدينة الرياض؟"</w:t>
      </w:r>
    </w:p>
    <w:p w14:paraId="56E03BB2" w14:textId="77777777" w:rsidR="003E2839" w:rsidRPr="00CA77FE" w:rsidRDefault="003E2839" w:rsidP="00AA6B73">
      <w:pPr>
        <w:pStyle w:val="NoSpacing"/>
        <w:bidi/>
        <w:ind w:firstLine="0"/>
        <w:rPr>
          <w:rtl/>
        </w:rPr>
      </w:pPr>
      <w:r>
        <w:rPr>
          <w:rFonts w:hint="cs"/>
          <w:rtl/>
        </w:rPr>
        <w:t>الاسئلة</w:t>
      </w:r>
      <w:r w:rsidRPr="00CA77FE">
        <w:rPr>
          <w:rtl/>
        </w:rPr>
        <w:t xml:space="preserve"> الفرعية:</w:t>
      </w:r>
    </w:p>
    <w:p w14:paraId="735F0BE7" w14:textId="77777777" w:rsidR="003E2839" w:rsidRDefault="003E2839" w:rsidP="00AA6B73">
      <w:pPr>
        <w:pStyle w:val="NoSpacing"/>
        <w:numPr>
          <w:ilvl w:val="0"/>
          <w:numId w:val="41"/>
        </w:numPr>
        <w:bidi/>
        <w:spacing w:line="300" w:lineRule="auto"/>
        <w:ind w:left="389"/>
        <w:rPr>
          <w:rtl/>
        </w:rPr>
      </w:pPr>
      <w:r>
        <w:rPr>
          <w:rFonts w:hint="cs"/>
          <w:rtl/>
        </w:rPr>
        <w:t>ما</w:t>
      </w:r>
      <w:r>
        <w:rPr>
          <w:rtl/>
        </w:rPr>
        <w:t xml:space="preserve"> أثر </w:t>
      </w:r>
      <w:r w:rsidRPr="00B31001">
        <w:rPr>
          <w:rFonts w:hint="cs"/>
          <w:rtl/>
        </w:rPr>
        <w:t>ﺤ</w:t>
      </w:r>
      <w:r w:rsidRPr="00B31001">
        <w:rPr>
          <w:rFonts w:hint="eastAsia"/>
          <w:rtl/>
        </w:rPr>
        <w:t>ل</w:t>
      </w:r>
      <w:r w:rsidRPr="00B31001">
        <w:rPr>
          <w:rtl/>
        </w:rPr>
        <w:t xml:space="preserve"> </w:t>
      </w:r>
      <w:r w:rsidRPr="00B31001">
        <w:rPr>
          <w:rFonts w:hint="cs"/>
          <w:rtl/>
        </w:rPr>
        <w:t>ﺍﻟﻤﺸﻜﻼﺕ</w:t>
      </w:r>
      <w:r>
        <w:rPr>
          <w:rFonts w:hint="cs"/>
          <w:rtl/>
        </w:rPr>
        <w:t xml:space="preserve"> </w:t>
      </w:r>
      <w:r>
        <w:rPr>
          <w:rtl/>
        </w:rPr>
        <w:t>في تحقيق أهداف الهيئة السعودية للبيانات والذكاء الاصطناعي (سدايا) في مدينة الرياض</w:t>
      </w:r>
      <w:r>
        <w:rPr>
          <w:rFonts w:hint="cs"/>
          <w:rtl/>
        </w:rPr>
        <w:t>؟</w:t>
      </w:r>
    </w:p>
    <w:p w14:paraId="2058A0DE" w14:textId="77777777" w:rsidR="003E2839" w:rsidRDefault="003E2839" w:rsidP="00AA6B73">
      <w:pPr>
        <w:pStyle w:val="NoSpacing"/>
        <w:numPr>
          <w:ilvl w:val="0"/>
          <w:numId w:val="41"/>
        </w:numPr>
        <w:bidi/>
        <w:spacing w:line="300" w:lineRule="auto"/>
        <w:ind w:left="389"/>
        <w:rPr>
          <w:rtl/>
        </w:rPr>
      </w:pPr>
      <w:r>
        <w:rPr>
          <w:rFonts w:hint="cs"/>
          <w:rtl/>
        </w:rPr>
        <w:t>ما</w:t>
      </w:r>
      <w:r>
        <w:rPr>
          <w:rtl/>
        </w:rPr>
        <w:t xml:space="preserve"> أثر </w:t>
      </w:r>
      <w:r w:rsidRPr="00B31001">
        <w:rPr>
          <w:rFonts w:hint="cs"/>
          <w:rtl/>
        </w:rPr>
        <w:t>ﺍﻟﻘﺎﺒﻠﻴﺔ</w:t>
      </w:r>
      <w:r w:rsidRPr="00B31001">
        <w:rPr>
          <w:rtl/>
        </w:rPr>
        <w:t xml:space="preserve"> </w:t>
      </w:r>
      <w:r w:rsidRPr="00B31001">
        <w:rPr>
          <w:rFonts w:hint="cs"/>
          <w:rtl/>
        </w:rPr>
        <w:t>ﻟﻠﺘﻐﻴﺭ</w:t>
      </w:r>
      <w:r>
        <w:rPr>
          <w:rFonts w:hint="cs"/>
          <w:rtl/>
        </w:rPr>
        <w:t xml:space="preserve"> </w:t>
      </w:r>
      <w:r>
        <w:rPr>
          <w:rtl/>
        </w:rPr>
        <w:t>في تحقيق أهداف الهيئة السعودية للبيانات والذكاء الاصطناعي (سدايا) في مدينة الرياض</w:t>
      </w:r>
      <w:r>
        <w:rPr>
          <w:rFonts w:hint="cs"/>
          <w:rtl/>
        </w:rPr>
        <w:t>؟</w:t>
      </w:r>
    </w:p>
    <w:p w14:paraId="7F9D6F0B" w14:textId="3709FDB5" w:rsidR="003F4980" w:rsidRDefault="003E2839" w:rsidP="006C512F">
      <w:pPr>
        <w:pStyle w:val="NoSpacing"/>
        <w:numPr>
          <w:ilvl w:val="0"/>
          <w:numId w:val="41"/>
        </w:numPr>
        <w:bidi/>
        <w:spacing w:line="300" w:lineRule="auto"/>
        <w:ind w:left="389"/>
        <w:rPr>
          <w:rtl/>
        </w:rPr>
      </w:pPr>
      <w:r>
        <w:rPr>
          <w:rFonts w:hint="cs"/>
          <w:rtl/>
        </w:rPr>
        <w:t>ما</w:t>
      </w:r>
      <w:r>
        <w:rPr>
          <w:rtl/>
        </w:rPr>
        <w:t xml:space="preserve"> أثر </w:t>
      </w:r>
      <w:r w:rsidRPr="00B31001">
        <w:rPr>
          <w:rFonts w:hint="cs"/>
          <w:rtl/>
        </w:rPr>
        <w:t>ﺭﻭﺡ</w:t>
      </w:r>
      <w:r w:rsidRPr="00B31001">
        <w:rPr>
          <w:rtl/>
        </w:rPr>
        <w:t xml:space="preserve"> </w:t>
      </w:r>
      <w:r w:rsidRPr="00B31001">
        <w:rPr>
          <w:rFonts w:hint="cs"/>
          <w:rtl/>
        </w:rPr>
        <w:t>ﺍﻟﻤﺠﺎﺯﻓﺔ</w:t>
      </w:r>
      <w:r>
        <w:rPr>
          <w:rFonts w:hint="cs"/>
          <w:rtl/>
        </w:rPr>
        <w:t xml:space="preserve"> </w:t>
      </w:r>
      <w:r>
        <w:rPr>
          <w:rtl/>
        </w:rPr>
        <w:t>في تحقيق أهداف الهيئة السعودية للبيانات والذكاء الاصطناعي (سدايا) في مدينة الرياض</w:t>
      </w:r>
      <w:r>
        <w:rPr>
          <w:rFonts w:hint="cs"/>
          <w:rtl/>
        </w:rPr>
        <w:t>؟</w:t>
      </w:r>
    </w:p>
    <w:p w14:paraId="5C82954A" w14:textId="1556D170" w:rsidR="003F4980" w:rsidRPr="006C512F" w:rsidRDefault="00D52480" w:rsidP="006C512F">
      <w:pPr>
        <w:pStyle w:val="Heading2"/>
        <w:rPr>
          <w:rtl/>
        </w:rPr>
      </w:pPr>
      <w:bookmarkStart w:id="6" w:name="_Toc213859750"/>
      <w:r>
        <w:rPr>
          <w:rFonts w:hint="cs"/>
          <w:rtl/>
        </w:rPr>
        <w:t>فروض الدراسة</w:t>
      </w:r>
      <w:bookmarkEnd w:id="6"/>
    </w:p>
    <w:p w14:paraId="17E30897" w14:textId="77777777" w:rsidR="003E2839" w:rsidRPr="004755C0" w:rsidRDefault="003E2839" w:rsidP="00AA6B73">
      <w:pPr>
        <w:pStyle w:val="NoSpacing"/>
        <w:bidi/>
        <w:ind w:firstLine="0"/>
        <w:rPr>
          <w:rtl/>
        </w:rPr>
      </w:pPr>
      <w:r w:rsidRPr="004755C0">
        <w:rPr>
          <w:rtl/>
        </w:rPr>
        <w:t xml:space="preserve">الفرضية الرئيسية </w:t>
      </w:r>
      <w:r w:rsidRPr="004755C0">
        <w:t>H1</w:t>
      </w:r>
    </w:p>
    <w:p w14:paraId="7BCD51E8" w14:textId="77777777" w:rsidR="003E2839" w:rsidRPr="00CA77FE" w:rsidRDefault="003E2839" w:rsidP="00AA6B73">
      <w:pPr>
        <w:pStyle w:val="NoSpacing"/>
        <w:bidi/>
        <w:ind w:firstLine="0"/>
        <w:rPr>
          <w:rtl/>
        </w:rPr>
      </w:pPr>
      <w:r w:rsidRPr="00CA77FE">
        <w:rPr>
          <w:rtl/>
        </w:rPr>
        <w:t>توجد علاقة معنوية ذات دلالة إحصائية</w:t>
      </w:r>
      <w:r>
        <w:rPr>
          <w:rFonts w:hint="cs"/>
          <w:rtl/>
        </w:rPr>
        <w:t xml:space="preserve"> ل</w:t>
      </w:r>
      <w:r>
        <w:rPr>
          <w:rtl/>
        </w:rPr>
        <w:t>لإبداع الإداري في تحقيق أهداف الهيئة السعودية للبيانات والذكاء الاصطناعي (سدايا) في مدينة الرياض</w:t>
      </w:r>
      <w:r>
        <w:rPr>
          <w:rFonts w:hint="cs"/>
          <w:rtl/>
        </w:rPr>
        <w:t>.</w:t>
      </w:r>
    </w:p>
    <w:p w14:paraId="0ECC354F" w14:textId="77777777" w:rsidR="003E2839" w:rsidRPr="004755C0" w:rsidRDefault="003E2839" w:rsidP="00AA6B73">
      <w:pPr>
        <w:pStyle w:val="NoSpacing"/>
        <w:bidi/>
        <w:ind w:firstLine="0"/>
        <w:rPr>
          <w:rtl/>
        </w:rPr>
      </w:pPr>
      <w:r w:rsidRPr="004755C0">
        <w:rPr>
          <w:rtl/>
        </w:rPr>
        <w:t xml:space="preserve">الفرضية الفرعية الاولى </w:t>
      </w:r>
      <w:r w:rsidRPr="004755C0">
        <w:t>Ha</w:t>
      </w:r>
    </w:p>
    <w:p w14:paraId="0440CB67" w14:textId="3EAD7082" w:rsidR="003E2839" w:rsidRDefault="003E2839" w:rsidP="006C512F">
      <w:pPr>
        <w:pStyle w:val="NoSpacing"/>
        <w:bidi/>
        <w:ind w:firstLine="0"/>
        <w:rPr>
          <w:rtl/>
        </w:rPr>
      </w:pPr>
      <w:r w:rsidRPr="00CA77FE">
        <w:rPr>
          <w:rtl/>
        </w:rPr>
        <w:t>توجد علاقة معنوية ذات دلالة إحصائية</w:t>
      </w:r>
      <w:r>
        <w:rPr>
          <w:rFonts w:hint="cs"/>
          <w:rtl/>
        </w:rPr>
        <w:t xml:space="preserve"> ل</w:t>
      </w:r>
      <w:r w:rsidRPr="00B31001">
        <w:rPr>
          <w:rFonts w:hint="cs"/>
          <w:rtl/>
        </w:rPr>
        <w:t>ﺤ</w:t>
      </w:r>
      <w:r w:rsidRPr="00B31001">
        <w:rPr>
          <w:rFonts w:hint="eastAsia"/>
          <w:rtl/>
        </w:rPr>
        <w:t>ل</w:t>
      </w:r>
      <w:r w:rsidRPr="00B31001">
        <w:rPr>
          <w:rtl/>
        </w:rPr>
        <w:t xml:space="preserve"> </w:t>
      </w:r>
      <w:r w:rsidRPr="00B31001">
        <w:rPr>
          <w:rFonts w:hint="cs"/>
          <w:rtl/>
        </w:rPr>
        <w:t>ﺍﻟﻤﺸﻜﻼﺕ</w:t>
      </w:r>
      <w:r>
        <w:rPr>
          <w:rFonts w:hint="cs"/>
          <w:rtl/>
        </w:rPr>
        <w:t xml:space="preserve"> </w:t>
      </w:r>
      <w:r>
        <w:rPr>
          <w:rtl/>
        </w:rPr>
        <w:t>في تحقيق أهداف الهيئة السعودية للبيانات والذكاء الاصطناعي (سدايا) في مدينة الرياض</w:t>
      </w:r>
      <w:r>
        <w:rPr>
          <w:rFonts w:hint="cs"/>
          <w:rtl/>
        </w:rPr>
        <w:t>.</w:t>
      </w:r>
    </w:p>
    <w:p w14:paraId="44C7E125" w14:textId="77777777" w:rsidR="003E2839" w:rsidRPr="004755C0" w:rsidRDefault="003E2839" w:rsidP="00AA6B73">
      <w:pPr>
        <w:pStyle w:val="NoSpacing"/>
        <w:bidi/>
        <w:ind w:firstLine="0"/>
        <w:rPr>
          <w:rtl/>
        </w:rPr>
      </w:pPr>
      <w:r w:rsidRPr="004755C0">
        <w:rPr>
          <w:rtl/>
        </w:rPr>
        <w:t xml:space="preserve">الفرضية الفرعية الثانية </w:t>
      </w:r>
      <w:r w:rsidRPr="004755C0">
        <w:t>Hb</w:t>
      </w:r>
    </w:p>
    <w:p w14:paraId="43152128" w14:textId="77777777" w:rsidR="003E2839" w:rsidRPr="00CA77FE" w:rsidRDefault="003E2839" w:rsidP="00AA6B73">
      <w:pPr>
        <w:pStyle w:val="NoSpacing"/>
        <w:bidi/>
        <w:ind w:firstLine="0"/>
        <w:rPr>
          <w:rtl/>
        </w:rPr>
      </w:pPr>
      <w:r w:rsidRPr="00CA77FE">
        <w:rPr>
          <w:rtl/>
        </w:rPr>
        <w:t>توجد علاقة معنوية ذات دلالة إحصائية</w:t>
      </w:r>
      <w:r>
        <w:rPr>
          <w:rFonts w:hint="cs"/>
          <w:rtl/>
        </w:rPr>
        <w:t xml:space="preserve"> للقابلية</w:t>
      </w:r>
      <w:r w:rsidRPr="00B31001">
        <w:rPr>
          <w:rtl/>
        </w:rPr>
        <w:t xml:space="preserve"> </w:t>
      </w:r>
      <w:r w:rsidRPr="00B31001">
        <w:rPr>
          <w:rFonts w:hint="cs"/>
          <w:rtl/>
        </w:rPr>
        <w:t>ﻟﻠﺘﻐﻴﺭ</w:t>
      </w:r>
      <w:r>
        <w:rPr>
          <w:rFonts w:hint="cs"/>
          <w:rtl/>
        </w:rPr>
        <w:t xml:space="preserve"> </w:t>
      </w:r>
      <w:r>
        <w:rPr>
          <w:rtl/>
        </w:rPr>
        <w:t>في تحقيق أهداف الهيئة السعودية للبيانات والذكاء الاصطناعي (سدايا) في مدينة الرياض</w:t>
      </w:r>
      <w:r>
        <w:rPr>
          <w:rFonts w:hint="cs"/>
          <w:rtl/>
        </w:rPr>
        <w:t>.</w:t>
      </w:r>
    </w:p>
    <w:p w14:paraId="1CA5D7C5" w14:textId="77777777" w:rsidR="003E2839" w:rsidRPr="004755C0" w:rsidRDefault="003E2839" w:rsidP="00AA6B73">
      <w:pPr>
        <w:pStyle w:val="NoSpacing"/>
        <w:bidi/>
        <w:ind w:firstLine="0"/>
        <w:rPr>
          <w:rtl/>
        </w:rPr>
      </w:pPr>
      <w:r w:rsidRPr="004755C0">
        <w:rPr>
          <w:rtl/>
        </w:rPr>
        <w:t xml:space="preserve">الفرضية الفرعية الثالثة </w:t>
      </w:r>
      <w:r w:rsidRPr="004755C0">
        <w:t>Hc</w:t>
      </w:r>
    </w:p>
    <w:p w14:paraId="3BBC62AF" w14:textId="1EC1F542" w:rsidR="003F4980" w:rsidRPr="00A40AE9" w:rsidRDefault="003E2839" w:rsidP="006C512F">
      <w:pPr>
        <w:pStyle w:val="NoSpacing"/>
        <w:bidi/>
        <w:ind w:firstLine="0"/>
        <w:rPr>
          <w:rtl/>
        </w:rPr>
      </w:pPr>
      <w:r w:rsidRPr="00CA77FE">
        <w:rPr>
          <w:rtl/>
        </w:rPr>
        <w:t>توجد علاقة معنوية ذات دلالة إحصائية</w:t>
      </w:r>
      <w:r>
        <w:rPr>
          <w:rFonts w:hint="cs"/>
          <w:rtl/>
        </w:rPr>
        <w:t xml:space="preserve"> لروح</w:t>
      </w:r>
      <w:r w:rsidRPr="00B31001">
        <w:rPr>
          <w:rtl/>
        </w:rPr>
        <w:t xml:space="preserve"> </w:t>
      </w:r>
      <w:r w:rsidRPr="00B31001">
        <w:rPr>
          <w:rFonts w:hint="cs"/>
          <w:rtl/>
        </w:rPr>
        <w:t>ﺍﻟﻤﺠﺎﺯﻓﺔ</w:t>
      </w:r>
      <w:r>
        <w:rPr>
          <w:rFonts w:hint="cs"/>
          <w:rtl/>
        </w:rPr>
        <w:t xml:space="preserve"> </w:t>
      </w:r>
      <w:r>
        <w:rPr>
          <w:rtl/>
        </w:rPr>
        <w:t>في تحقيق أهداف الهيئة السعودية للبيانات والذكاء الاصطناعي (سدايا) في مدينة الرياض</w:t>
      </w:r>
      <w:r>
        <w:rPr>
          <w:rFonts w:hint="cs"/>
          <w:rtl/>
        </w:rPr>
        <w:t>.</w:t>
      </w:r>
    </w:p>
    <w:p w14:paraId="693808E8" w14:textId="6B6EDD3E" w:rsidR="00F925D0" w:rsidRDefault="00F925D0" w:rsidP="00AA6B73">
      <w:pPr>
        <w:pStyle w:val="Heading2"/>
        <w:rPr>
          <w:rtl/>
        </w:rPr>
      </w:pPr>
      <w:bookmarkStart w:id="7" w:name="_Toc213859751"/>
      <w:r>
        <w:rPr>
          <w:rFonts w:hint="cs"/>
          <w:rtl/>
        </w:rPr>
        <w:t xml:space="preserve">النظرية العلمية </w:t>
      </w:r>
      <w:r w:rsidR="008328F7">
        <w:rPr>
          <w:rFonts w:hint="cs"/>
          <w:rtl/>
        </w:rPr>
        <w:t>المتبعة لإعداد</w:t>
      </w:r>
      <w:r>
        <w:rPr>
          <w:rFonts w:hint="cs"/>
          <w:rtl/>
        </w:rPr>
        <w:t xml:space="preserve"> البحث</w:t>
      </w:r>
      <w:bookmarkEnd w:id="7"/>
    </w:p>
    <w:p w14:paraId="12DEA16A" w14:textId="77777777" w:rsidR="003E2839" w:rsidRDefault="003E2839" w:rsidP="00AA6B73">
      <w:pPr>
        <w:pStyle w:val="NoSpacing"/>
        <w:bidi/>
        <w:ind w:firstLine="0"/>
        <w:rPr>
          <w:rtl/>
        </w:rPr>
      </w:pPr>
      <w:r>
        <w:rPr>
          <w:rtl/>
        </w:rPr>
        <w:t>نظرية النظم العامة (</w:t>
      </w:r>
      <w:r>
        <w:t>General Systems Theory</w:t>
      </w:r>
      <w:r>
        <w:rPr>
          <w:rtl/>
        </w:rPr>
        <w:t>):</w:t>
      </w:r>
    </w:p>
    <w:p w14:paraId="01E32D10" w14:textId="77777777" w:rsidR="003E2839" w:rsidRDefault="003E2839" w:rsidP="00AA6B73">
      <w:pPr>
        <w:pStyle w:val="NoSpacing"/>
        <w:bidi/>
        <w:rPr>
          <w:rtl/>
        </w:rPr>
      </w:pPr>
      <w:r>
        <w:rPr>
          <w:rtl/>
        </w:rPr>
        <w:t>ترى هذه النظرية أن المؤسسة كيان مفتوح يتفاعل مع بيئته، ويتكون من وحدات مترابطة تؤثر وتتأثر ببعضها ووفقًا لهذه النظرية، فإن الإبداع الإداري يُعد استجابة تنظيمية للتغيرات الخارجية، حيث يعمل على تعديل مدخلات النظام وتحسين مخرجاته لتحقيق الأهداف فكلما زادت مرونة النظام، وارتفعت درجة تكامله الداخلي، أصبح أكثر قدرة على امتصاص المتغيرات وتوجيهها نحو الابتكار في الأداء وتحقيق النتائج.</w:t>
      </w:r>
    </w:p>
    <w:p w14:paraId="03447238" w14:textId="77777777" w:rsidR="003E2839" w:rsidRDefault="003E2839" w:rsidP="00AA6B73">
      <w:pPr>
        <w:pStyle w:val="NoSpacing"/>
        <w:bidi/>
        <w:rPr>
          <w:rtl/>
        </w:rPr>
      </w:pPr>
      <w:r>
        <w:rPr>
          <w:rtl/>
        </w:rPr>
        <w:t>في سياق الدراسة، تعزز هذه النظرية فكرة أن بيئة العمل في "سدايا" تحتاج إلى إدارة قادرة على التفاعل مع تحديات البيئة التقنية والرقمية، وتبني الإبداع كأداة لتوجيه النظام نحو التكيف والتحسين المستمر لذا، يُمكن النظر إلى الإبداع الإداري كمكون داخلي يعيد تشكيل العلاقات داخل النظام بما يتوافق مع أهداف المؤسسة الاستراتيجية.</w:t>
      </w:r>
      <w:r>
        <w:rPr>
          <w:rFonts w:hint="cs"/>
          <w:rtl/>
        </w:rPr>
        <w:t xml:space="preserve"> </w:t>
      </w:r>
      <w:r w:rsidRPr="007312EB">
        <w:rPr>
          <w:rtl/>
        </w:rPr>
        <w:t>(فياض، 2023، 155)</w:t>
      </w:r>
    </w:p>
    <w:p w14:paraId="73DE72AF" w14:textId="77777777" w:rsidR="003E2839" w:rsidRDefault="003E2839" w:rsidP="00AA6B73">
      <w:pPr>
        <w:pStyle w:val="NoSpacing"/>
        <w:bidi/>
        <w:ind w:firstLine="0"/>
        <w:rPr>
          <w:rtl/>
        </w:rPr>
      </w:pPr>
      <w:r>
        <w:rPr>
          <w:rtl/>
        </w:rPr>
        <w:t>نظرية الطوارئ (</w:t>
      </w:r>
      <w:r>
        <w:t>Contingency Theory</w:t>
      </w:r>
      <w:r>
        <w:rPr>
          <w:rtl/>
        </w:rPr>
        <w:t>):</w:t>
      </w:r>
    </w:p>
    <w:p w14:paraId="37E29815" w14:textId="77777777" w:rsidR="003E2839" w:rsidRDefault="003E2839" w:rsidP="00AA6B73">
      <w:pPr>
        <w:pStyle w:val="NoSpacing"/>
        <w:bidi/>
        <w:rPr>
          <w:rtl/>
        </w:rPr>
      </w:pPr>
      <w:r>
        <w:rPr>
          <w:rtl/>
        </w:rPr>
        <w:t>تفترض هذه النظرية أنه لا يوجد أسلوب إداري مثالي يصلح لكل الظروف، وإنما تعتمد الممارسة الإدارية الفعالة على التفاعل بين الظروف البيئية والسياق الداخلي وبالتالي، فإن الإبداع الإداري يظهر عندما تُكيف المؤسسة استراتيجياتها وعملياتها الإدارية لتتناسب مع التغيرات المحيطة، كاستجابة مرنة تتيح تحقيق الأهداف بكفاءة.</w:t>
      </w:r>
    </w:p>
    <w:p w14:paraId="3D7677E1" w14:textId="11EAAA23" w:rsidR="003E2839" w:rsidRDefault="003E2839" w:rsidP="006C512F">
      <w:pPr>
        <w:pStyle w:val="NoSpacing"/>
        <w:bidi/>
        <w:rPr>
          <w:rtl/>
        </w:rPr>
      </w:pPr>
      <w:r>
        <w:rPr>
          <w:rtl/>
        </w:rPr>
        <w:t>وتتجلى أهمية هذه النظرية في تفسير العلاقة بين الإبداع الإداري وواقع "سدايا"، حيث تتطلب ديناميكية التحول الرقمي إدارة قادرة على اتخاذ قرارات مرنة ومخاطِرة ومدركة للبيئة التقنية المتسارعة، بما يضمن التكيف مع المواقف الجديدة والابتكار في مواجهة التحديات.</w:t>
      </w:r>
      <w:r>
        <w:rPr>
          <w:rFonts w:hint="cs"/>
          <w:rtl/>
        </w:rPr>
        <w:t xml:space="preserve"> </w:t>
      </w:r>
      <w:r w:rsidRPr="007312EB">
        <w:rPr>
          <w:rtl/>
        </w:rPr>
        <w:t>(لعمور، 2019، 448)</w:t>
      </w:r>
    </w:p>
    <w:p w14:paraId="04E1CB4F" w14:textId="77777777" w:rsidR="003E2839" w:rsidRDefault="003E2839" w:rsidP="00AA6B73">
      <w:pPr>
        <w:pStyle w:val="NoSpacing"/>
        <w:bidi/>
        <w:ind w:firstLine="0"/>
        <w:rPr>
          <w:rtl/>
        </w:rPr>
      </w:pPr>
      <w:r>
        <w:rPr>
          <w:rtl/>
        </w:rPr>
        <w:t>نظرية رأس المال البشري (</w:t>
      </w:r>
      <w:r>
        <w:t>Human Capital Theory</w:t>
      </w:r>
      <w:r>
        <w:rPr>
          <w:rtl/>
        </w:rPr>
        <w:t>):</w:t>
      </w:r>
    </w:p>
    <w:p w14:paraId="65413DA2" w14:textId="77777777" w:rsidR="003E2839" w:rsidRDefault="003E2839" w:rsidP="00AA6B73">
      <w:pPr>
        <w:pStyle w:val="NoSpacing"/>
        <w:bidi/>
        <w:rPr>
          <w:rtl/>
        </w:rPr>
      </w:pPr>
      <w:r>
        <w:rPr>
          <w:rtl/>
        </w:rPr>
        <w:t>تركز هذه النظرية على أن العنصر البشري هو المصدر الأهم للميزة التنافسية، وأن استثمار المؤسسات في مهارات ومعارف وإبداع الموظفين يُسهم في تحقيق الأهداف ووفقًا لها، فإن الإبداع الإداري ينبع من تحفيز الكفاءات داخل المؤسسة، ومنحها الثقة والحرية في تقديم حلول غير تقليدية</w:t>
      </w:r>
    </w:p>
    <w:p w14:paraId="12E668F0" w14:textId="77777777" w:rsidR="003E2839" w:rsidRDefault="003E2839" w:rsidP="00AA6B73">
      <w:pPr>
        <w:pStyle w:val="NoSpacing"/>
        <w:bidi/>
        <w:rPr>
          <w:rtl/>
        </w:rPr>
      </w:pPr>
      <w:r>
        <w:rPr>
          <w:rtl/>
        </w:rPr>
        <w:t>في إطار "سدايا"، تلعب هذه النظرية دورًا جوهريًا، إذ تعتمد المؤسسة على نخبة من الخبراء والمبرمجين ومحللي البيانات، ما يجعل تمكينهم إداريًا وتشجيع مجازفتهم الفكرية أحد عوامل تحقيق الأهداف الوطنية المرتبطة بالبيانات والذكاء الاصطناعي.</w:t>
      </w:r>
      <w:r>
        <w:rPr>
          <w:rFonts w:hint="cs"/>
          <w:rtl/>
        </w:rPr>
        <w:t xml:space="preserve"> </w:t>
      </w:r>
      <w:r w:rsidRPr="007312EB">
        <w:rPr>
          <w:rtl/>
        </w:rPr>
        <w:t>(لعمور، 2019، 448)</w:t>
      </w:r>
    </w:p>
    <w:p w14:paraId="2C54870C" w14:textId="77777777" w:rsidR="003E2839" w:rsidRDefault="003E2839" w:rsidP="00AA6B73">
      <w:pPr>
        <w:pStyle w:val="NoSpacing"/>
        <w:bidi/>
        <w:ind w:firstLine="0"/>
        <w:rPr>
          <w:rtl/>
        </w:rPr>
      </w:pPr>
      <w:r>
        <w:rPr>
          <w:rtl/>
        </w:rPr>
        <w:t>نظرية التعلم التنظيمي (</w:t>
      </w:r>
      <w:r>
        <w:t>Organizational Learning Theory</w:t>
      </w:r>
      <w:r>
        <w:rPr>
          <w:rtl/>
        </w:rPr>
        <w:t>):</w:t>
      </w:r>
    </w:p>
    <w:p w14:paraId="41CD9241" w14:textId="77777777" w:rsidR="003E2839" w:rsidRDefault="003E2839" w:rsidP="00AA6B73">
      <w:pPr>
        <w:pStyle w:val="NoSpacing"/>
        <w:bidi/>
        <w:rPr>
          <w:rtl/>
        </w:rPr>
      </w:pPr>
      <w:r>
        <w:rPr>
          <w:rtl/>
        </w:rPr>
        <w:t>تنطلق هذه النظرية من أن المؤسسات التي تتعلم باستمرار وتُراجع ممارساتها هي الأكثر قدرة على البقاء والتطور فالإبداع الإداري يُعد ناتجًا عن بيئة تعلم داخلي، حيث يتم توليد المعرفة، وتحويل الأخطاء إلى فرص، وتكييف الأساليب التقليدية بما يتلاءم مع الطموحات المؤسسية.</w:t>
      </w:r>
    </w:p>
    <w:p w14:paraId="0670989D" w14:textId="77777777" w:rsidR="003E2839" w:rsidRDefault="003E2839" w:rsidP="00AA6B73">
      <w:pPr>
        <w:pStyle w:val="NoSpacing"/>
        <w:bidi/>
        <w:rPr>
          <w:rtl/>
        </w:rPr>
      </w:pPr>
      <w:r>
        <w:rPr>
          <w:rtl/>
        </w:rPr>
        <w:t>ويساعد تطبيق هذه النظرية على فهم كيف أن "سدايا" كمؤسسة معرفية تعتمد على التعلم المستمر من التجارب السابقة والتقارير التحليلية لتطوير خططها، وهو ما يتطلب بيئة إدارية محفزة على الإبداع، والابتعاد عن الجمود التنظيمي.</w:t>
      </w:r>
      <w:r>
        <w:rPr>
          <w:rFonts w:hint="cs"/>
          <w:rtl/>
        </w:rPr>
        <w:t xml:space="preserve"> </w:t>
      </w:r>
      <w:r w:rsidRPr="007312EB">
        <w:rPr>
          <w:rtl/>
        </w:rPr>
        <w:t>(محمد، 2022، 146)</w:t>
      </w:r>
    </w:p>
    <w:p w14:paraId="5E15F0AC" w14:textId="77777777" w:rsidR="003F4980" w:rsidRDefault="003F4980" w:rsidP="00AA6B73">
      <w:pPr>
        <w:pStyle w:val="NoSpacing"/>
        <w:bidi/>
        <w:rPr>
          <w:b/>
          <w:bCs/>
          <w:rtl/>
        </w:rPr>
      </w:pPr>
    </w:p>
    <w:p w14:paraId="49154267" w14:textId="4522AB64" w:rsidR="00372D4A" w:rsidRDefault="00372D4A" w:rsidP="00AA6B73">
      <w:pPr>
        <w:pStyle w:val="NoSpacing"/>
        <w:bidi/>
        <w:rPr>
          <w:rtl/>
        </w:rPr>
      </w:pPr>
      <w:r>
        <w:rPr>
          <w:rtl/>
        </w:rPr>
        <w:br w:type="page"/>
      </w:r>
    </w:p>
    <w:p w14:paraId="7AFC915B" w14:textId="77777777" w:rsidR="00372D4A" w:rsidRDefault="00372D4A" w:rsidP="00AA6B73">
      <w:pPr>
        <w:bidi/>
        <w:jc w:val="center"/>
        <w:rPr>
          <w:rFonts w:ascii="Sakkal Majalla" w:hAnsi="Sakkal Majalla" w:cs="Sakkal Majalla"/>
          <w:b/>
          <w:bCs/>
          <w:sz w:val="48"/>
          <w:szCs w:val="48"/>
          <w:u w:val="single"/>
          <w:rtl/>
        </w:rPr>
      </w:pPr>
    </w:p>
    <w:p w14:paraId="18125FDB" w14:textId="79BC6B53" w:rsidR="007D1378" w:rsidRDefault="007D1378" w:rsidP="00AA6B73">
      <w:pPr>
        <w:pStyle w:val="NoSpacing"/>
        <w:bidi/>
        <w:ind w:firstLine="0"/>
        <w:rPr>
          <w:rtl/>
        </w:rPr>
      </w:pPr>
    </w:p>
    <w:p w14:paraId="4623EDBE" w14:textId="6B645D06" w:rsidR="00F925D0" w:rsidRDefault="00F925D0" w:rsidP="00AA6B73">
      <w:pPr>
        <w:bidi/>
        <w:jc w:val="center"/>
        <w:rPr>
          <w:rFonts w:ascii="Sakkal Majalla" w:hAnsi="Sakkal Majalla" w:cs="Sakkal Majalla"/>
          <w:b/>
          <w:bCs/>
          <w:sz w:val="48"/>
          <w:szCs w:val="48"/>
          <w:u w:val="single"/>
          <w:rtl/>
        </w:rPr>
      </w:pPr>
    </w:p>
    <w:p w14:paraId="0451A891" w14:textId="77777777" w:rsidR="007D1378" w:rsidRDefault="007D1378" w:rsidP="00AA6B73">
      <w:pPr>
        <w:bidi/>
        <w:jc w:val="center"/>
        <w:rPr>
          <w:rFonts w:ascii="Sakkal Majalla" w:hAnsi="Sakkal Majalla" w:cs="Sakkal Majalla"/>
          <w:b/>
          <w:bCs/>
          <w:sz w:val="48"/>
          <w:szCs w:val="48"/>
          <w:u w:val="single"/>
          <w:rtl/>
        </w:rPr>
      </w:pPr>
    </w:p>
    <w:p w14:paraId="16495766" w14:textId="77777777" w:rsidR="00F925D0" w:rsidRDefault="00F925D0" w:rsidP="00AA6B73">
      <w:pPr>
        <w:bidi/>
        <w:jc w:val="center"/>
        <w:rPr>
          <w:rFonts w:ascii="Sakkal Majalla" w:hAnsi="Sakkal Majalla" w:cs="Sakkal Majalla"/>
          <w:b/>
          <w:bCs/>
          <w:sz w:val="48"/>
          <w:szCs w:val="48"/>
          <w:u w:val="single"/>
          <w:rtl/>
        </w:rPr>
      </w:pPr>
    </w:p>
    <w:p w14:paraId="34FD5DA3" w14:textId="77777777" w:rsidR="00F925D0" w:rsidRDefault="00F925D0" w:rsidP="00AA6B73">
      <w:pPr>
        <w:bidi/>
        <w:rPr>
          <w:rFonts w:ascii="Sakkal Majalla" w:hAnsi="Sakkal Majalla" w:cs="Sakkal Majalla"/>
          <w:b/>
          <w:bCs/>
          <w:sz w:val="48"/>
          <w:szCs w:val="48"/>
          <w:u w:val="single"/>
          <w:rtl/>
        </w:rPr>
      </w:pPr>
    </w:p>
    <w:p w14:paraId="6AAFE107" w14:textId="5EECB953" w:rsidR="00F925D0" w:rsidRPr="009125CE" w:rsidRDefault="00F925D0" w:rsidP="00AA6B73">
      <w:pPr>
        <w:pStyle w:val="Heading1"/>
        <w:rPr>
          <w:rtl/>
        </w:rPr>
      </w:pPr>
      <w:bookmarkStart w:id="8" w:name="_Toc213859752"/>
      <w:r w:rsidRPr="009125CE">
        <w:rPr>
          <w:rFonts w:hint="cs"/>
          <w:rtl/>
        </w:rPr>
        <w:t xml:space="preserve">الفصل </w:t>
      </w:r>
      <w:r>
        <w:rPr>
          <w:rFonts w:hint="cs"/>
          <w:rtl/>
        </w:rPr>
        <w:t>الثاني</w:t>
      </w:r>
      <w:r w:rsidR="008328F7">
        <w:rPr>
          <w:rFonts w:hint="cs"/>
          <w:rtl/>
        </w:rPr>
        <w:t xml:space="preserve">: </w:t>
      </w:r>
      <w:r w:rsidR="001852F5">
        <w:rPr>
          <w:rFonts w:hint="cs"/>
          <w:rtl/>
        </w:rPr>
        <w:t>الاطار النظري و</w:t>
      </w:r>
      <w:r>
        <w:rPr>
          <w:rFonts w:hint="cs"/>
          <w:rtl/>
        </w:rPr>
        <w:t>الدراسات السابقة</w:t>
      </w:r>
      <w:bookmarkEnd w:id="8"/>
    </w:p>
    <w:p w14:paraId="34548D0B" w14:textId="77777777" w:rsidR="00F925D0" w:rsidRDefault="00F925D0" w:rsidP="00AA6B73">
      <w:pPr>
        <w:bidi/>
        <w:rPr>
          <w:rFonts w:ascii="Sakkal Majalla" w:hAnsi="Sakkal Majalla" w:cs="Sakkal Majalla"/>
          <w:sz w:val="28"/>
          <w:szCs w:val="28"/>
          <w:u w:val="single"/>
          <w:rtl/>
        </w:rPr>
      </w:pPr>
    </w:p>
    <w:p w14:paraId="036D7235" w14:textId="77777777" w:rsidR="00F925D0" w:rsidRDefault="00F925D0" w:rsidP="00AA6B73">
      <w:pPr>
        <w:bidi/>
        <w:rPr>
          <w:rFonts w:ascii="Sakkal Majalla" w:hAnsi="Sakkal Majalla" w:cs="Sakkal Majalla"/>
          <w:sz w:val="28"/>
          <w:szCs w:val="28"/>
          <w:u w:val="single"/>
          <w:rtl/>
        </w:rPr>
      </w:pPr>
    </w:p>
    <w:p w14:paraId="10C7EEB3" w14:textId="77777777" w:rsidR="00F925D0" w:rsidRDefault="00F925D0" w:rsidP="00AA6B73">
      <w:pPr>
        <w:bidi/>
        <w:rPr>
          <w:rFonts w:ascii="Sakkal Majalla" w:hAnsi="Sakkal Majalla" w:cs="Sakkal Majalla"/>
          <w:sz w:val="28"/>
          <w:szCs w:val="28"/>
          <w:u w:val="single"/>
          <w:rtl/>
        </w:rPr>
      </w:pPr>
    </w:p>
    <w:p w14:paraId="31DE7DB7" w14:textId="77777777" w:rsidR="00F925D0" w:rsidRDefault="00F925D0" w:rsidP="00AA6B73">
      <w:pPr>
        <w:bidi/>
        <w:rPr>
          <w:rFonts w:ascii="Sakkal Majalla" w:hAnsi="Sakkal Majalla" w:cs="Sakkal Majalla"/>
          <w:sz w:val="28"/>
          <w:szCs w:val="28"/>
          <w:u w:val="single"/>
          <w:rtl/>
        </w:rPr>
      </w:pPr>
    </w:p>
    <w:p w14:paraId="1E5462C4" w14:textId="77777777" w:rsidR="00F925D0" w:rsidRDefault="00F925D0" w:rsidP="00AA6B73">
      <w:pPr>
        <w:bidi/>
        <w:rPr>
          <w:rFonts w:ascii="Sakkal Majalla" w:hAnsi="Sakkal Majalla" w:cs="Sakkal Majalla"/>
          <w:sz w:val="28"/>
          <w:szCs w:val="28"/>
          <w:u w:val="single"/>
          <w:rtl/>
        </w:rPr>
      </w:pPr>
    </w:p>
    <w:p w14:paraId="779E885D" w14:textId="77777777" w:rsidR="00F925D0" w:rsidRDefault="00F925D0" w:rsidP="00AA6B73">
      <w:pPr>
        <w:bidi/>
        <w:rPr>
          <w:rFonts w:ascii="Sakkal Majalla" w:hAnsi="Sakkal Majalla" w:cs="Sakkal Majalla"/>
          <w:sz w:val="28"/>
          <w:szCs w:val="28"/>
          <w:u w:val="single"/>
          <w:rtl/>
        </w:rPr>
      </w:pPr>
    </w:p>
    <w:p w14:paraId="619873C1" w14:textId="77777777" w:rsidR="00F925D0" w:rsidRDefault="00F925D0" w:rsidP="00AA6B73">
      <w:pPr>
        <w:bidi/>
        <w:rPr>
          <w:rFonts w:ascii="Sakkal Majalla" w:hAnsi="Sakkal Majalla" w:cs="Sakkal Majalla"/>
          <w:sz w:val="28"/>
          <w:szCs w:val="28"/>
          <w:u w:val="single"/>
          <w:rtl/>
        </w:rPr>
      </w:pPr>
    </w:p>
    <w:p w14:paraId="3FF9ADBE" w14:textId="77777777" w:rsidR="00F925D0" w:rsidRDefault="00F925D0" w:rsidP="00AA6B73">
      <w:pPr>
        <w:bidi/>
        <w:rPr>
          <w:rFonts w:ascii="Sakkal Majalla" w:hAnsi="Sakkal Majalla" w:cs="Sakkal Majalla"/>
          <w:sz w:val="28"/>
          <w:szCs w:val="28"/>
          <w:u w:val="single"/>
          <w:rtl/>
        </w:rPr>
      </w:pPr>
    </w:p>
    <w:p w14:paraId="2112A7FC" w14:textId="77777777" w:rsidR="00F925D0" w:rsidRDefault="00F925D0" w:rsidP="00AA6B73">
      <w:pPr>
        <w:bidi/>
        <w:rPr>
          <w:rFonts w:ascii="Sakkal Majalla" w:hAnsi="Sakkal Majalla" w:cs="Sakkal Majalla"/>
          <w:sz w:val="28"/>
          <w:szCs w:val="28"/>
          <w:u w:val="single"/>
          <w:rtl/>
        </w:rPr>
      </w:pPr>
    </w:p>
    <w:p w14:paraId="3C752219" w14:textId="77777777" w:rsidR="00F925D0" w:rsidRDefault="00F925D0" w:rsidP="00AA6B73">
      <w:pPr>
        <w:bidi/>
        <w:rPr>
          <w:rFonts w:ascii="Sakkal Majalla" w:hAnsi="Sakkal Majalla" w:cs="Sakkal Majalla"/>
          <w:sz w:val="28"/>
          <w:szCs w:val="28"/>
          <w:u w:val="single"/>
          <w:rtl/>
        </w:rPr>
      </w:pPr>
    </w:p>
    <w:p w14:paraId="1D2CBF4B" w14:textId="77777777" w:rsidR="008328F7" w:rsidRDefault="008328F7" w:rsidP="00AA6B73">
      <w:pPr>
        <w:bidi/>
        <w:rPr>
          <w:rFonts w:ascii="Sakkal Majalla" w:hAnsi="Sakkal Majalla" w:cs="Sakkal Majalla"/>
          <w:sz w:val="28"/>
          <w:szCs w:val="28"/>
          <w:u w:val="single"/>
          <w:rtl/>
        </w:rPr>
      </w:pPr>
    </w:p>
    <w:p w14:paraId="7252155E" w14:textId="77777777" w:rsidR="008328F7" w:rsidRDefault="008328F7" w:rsidP="00AA6B73">
      <w:pPr>
        <w:bidi/>
        <w:rPr>
          <w:rFonts w:ascii="Sakkal Majalla" w:hAnsi="Sakkal Majalla" w:cs="Sakkal Majalla"/>
          <w:sz w:val="28"/>
          <w:szCs w:val="28"/>
          <w:u w:val="single"/>
          <w:rtl/>
        </w:rPr>
      </w:pPr>
    </w:p>
    <w:p w14:paraId="7F84F0E3" w14:textId="77777777" w:rsidR="008328F7" w:rsidRPr="00E67422" w:rsidRDefault="008328F7" w:rsidP="00AA6B73">
      <w:pPr>
        <w:bidi/>
        <w:rPr>
          <w:rFonts w:ascii="Sakkal Majalla" w:hAnsi="Sakkal Majalla" w:cs="Sakkal Majalla"/>
          <w:sz w:val="28"/>
          <w:szCs w:val="28"/>
          <w:rtl/>
        </w:rPr>
      </w:pPr>
      <w:r w:rsidRPr="00E67422">
        <w:rPr>
          <w:rFonts w:ascii="Sakkal Majalla" w:hAnsi="Sakkal Majalla" w:cs="Sakkal Majalla"/>
          <w:sz w:val="28"/>
          <w:szCs w:val="28"/>
          <w:rtl/>
        </w:rPr>
        <w:br w:type="page"/>
      </w:r>
    </w:p>
    <w:p w14:paraId="363260E8" w14:textId="750BF231" w:rsidR="00F925D0" w:rsidRDefault="00786BD8" w:rsidP="00AA6B73">
      <w:pPr>
        <w:pStyle w:val="Heading2"/>
        <w:rPr>
          <w:rtl/>
        </w:rPr>
      </w:pPr>
      <w:bookmarkStart w:id="9" w:name="_Toc213859753"/>
      <w:r>
        <w:rPr>
          <w:rFonts w:hint="cs"/>
          <w:rtl/>
        </w:rPr>
        <w:t>ال</w:t>
      </w:r>
      <w:r w:rsidR="00F925D0">
        <w:rPr>
          <w:rFonts w:hint="cs"/>
          <w:rtl/>
        </w:rPr>
        <w:t>مقدمة</w:t>
      </w:r>
      <w:r>
        <w:rPr>
          <w:rFonts w:hint="cs"/>
          <w:rtl/>
        </w:rPr>
        <w:t>:</w:t>
      </w:r>
      <w:bookmarkEnd w:id="9"/>
    </w:p>
    <w:p w14:paraId="59E4D96A" w14:textId="4541DBC4" w:rsidR="006A2745" w:rsidRDefault="008F15D7" w:rsidP="008F15D7">
      <w:pPr>
        <w:pStyle w:val="NoSpacing"/>
        <w:bidi/>
        <w:rPr>
          <w:rtl/>
        </w:rPr>
      </w:pPr>
      <w:r w:rsidRPr="008F15D7">
        <w:rPr>
          <w:rtl/>
        </w:rPr>
        <w:t>يُعد الفصل الثاني من هذا البحث الإطار النظري الذي يضع الأسس المفاهيمية والمنهجية لفهم موضوع الدراسة، حيث يتناول المفاهيم الرئيسة المتعلقة بالإبداع الإداري وأبعاده، والعلاقة بينه وبين تحقيق الأهداف المؤسسية في بيئات العمل الحديثة ويستعرض هذا الفصل مجموعة من الدراسات السابقة العربية والأجنبية التي تناولت موضوع الإبداع الإداري من جوانب متعددة، سواء من حيث دوره في تحسين الأداء المؤسسي، أو في دعم التغيير التنظيمي، أو في تعزيز القدرة التنافسية للمؤسسات كما يهدف الفصل إلى بناء خلفية علمية متكاملة تبرز التطورات النظرية التي تناولت الإبداع الإداري، مع تحليل أوجه الاتفاق والاختلاف بين نتائج الدراسات السابقة ومجال الدراسة الحالية، بما يسهم في صياغة تصور علمي دقيق للعلاقة بين الإبداع الإداري وتحقيق أهداف الهيئة السعودية للبيانات والذكاء الاصطناعي (سدايا) في سياق التحول الرقمي الذي تشهده المملكة العربية السعودية.</w:t>
      </w:r>
    </w:p>
    <w:p w14:paraId="6F8A6CA3" w14:textId="396E5CA4" w:rsidR="00F925D0" w:rsidRDefault="00372D4A" w:rsidP="00AA6B73">
      <w:pPr>
        <w:pStyle w:val="Heading2"/>
        <w:rPr>
          <w:rtl/>
        </w:rPr>
      </w:pPr>
      <w:bookmarkStart w:id="10" w:name="_Toc213859754"/>
      <w:r>
        <w:rPr>
          <w:rFonts w:hint="cs"/>
          <w:rtl/>
        </w:rPr>
        <w:t xml:space="preserve">أولا: </w:t>
      </w:r>
      <w:r w:rsidR="00A038A9">
        <w:rPr>
          <w:rFonts w:hint="cs"/>
          <w:rtl/>
        </w:rPr>
        <w:t xml:space="preserve"> </w:t>
      </w:r>
      <w:r w:rsidR="00F925D0">
        <w:rPr>
          <w:rFonts w:hint="cs"/>
          <w:rtl/>
        </w:rPr>
        <w:t>الدراسات السابقة</w:t>
      </w:r>
      <w:bookmarkEnd w:id="10"/>
    </w:p>
    <w:p w14:paraId="0FF27E54" w14:textId="45EC7797" w:rsidR="00CD66FD" w:rsidRDefault="00372D4A" w:rsidP="00AA6B73">
      <w:pPr>
        <w:pStyle w:val="Heading3"/>
        <w:rPr>
          <w:rtl/>
        </w:rPr>
      </w:pPr>
      <w:bookmarkStart w:id="11" w:name="_Toc213859755"/>
      <w:r>
        <w:rPr>
          <w:rFonts w:hint="cs"/>
          <w:rtl/>
        </w:rPr>
        <w:t xml:space="preserve">١. </w:t>
      </w:r>
      <w:r w:rsidR="00A038A9">
        <w:rPr>
          <w:rFonts w:hint="cs"/>
          <w:rtl/>
        </w:rPr>
        <w:t xml:space="preserve"> </w:t>
      </w:r>
      <w:r w:rsidR="00786BD8">
        <w:rPr>
          <w:rFonts w:hint="cs"/>
          <w:rtl/>
        </w:rPr>
        <w:t>الدراسات العربية</w:t>
      </w:r>
      <w:r w:rsidR="00190BBB">
        <w:rPr>
          <w:rFonts w:hint="cs"/>
          <w:rtl/>
        </w:rPr>
        <w:t>:</w:t>
      </w:r>
      <w:bookmarkEnd w:id="11"/>
    </w:p>
    <w:p w14:paraId="6578EF50" w14:textId="77777777" w:rsidR="003E2839" w:rsidRPr="00740C26" w:rsidRDefault="003E2839" w:rsidP="00AA6B73">
      <w:pPr>
        <w:pStyle w:val="NoSpacing"/>
        <w:bidi/>
        <w:ind w:firstLine="0"/>
        <w:rPr>
          <w:b/>
          <w:bCs/>
          <w:rtl/>
        </w:rPr>
      </w:pPr>
      <w:r w:rsidRPr="00740C26">
        <w:rPr>
          <w:b/>
          <w:bCs/>
          <w:rtl/>
        </w:rPr>
        <w:t>برزوق، عبدالرفيق (2021).</w:t>
      </w:r>
    </w:p>
    <w:p w14:paraId="6B81CCD1" w14:textId="77777777" w:rsidR="003E2839" w:rsidRDefault="003E2839" w:rsidP="00AA6B73">
      <w:pPr>
        <w:pStyle w:val="NoSpacing"/>
        <w:bidi/>
        <w:rPr>
          <w:rtl/>
        </w:rPr>
      </w:pPr>
      <w:r>
        <w:rPr>
          <w:rtl/>
        </w:rPr>
        <w:t>عنوان الدراسة: "فاعلية الإبداع الإداري في تحقيق التغيير التنظيمي في المؤسسة الجزائرية: دراسة ميدانية بمؤسسة نفطال."</w:t>
      </w:r>
    </w:p>
    <w:p w14:paraId="6D9B5852" w14:textId="77777777" w:rsidR="003E2839" w:rsidRDefault="003E2839" w:rsidP="00AA6B73">
      <w:pPr>
        <w:pStyle w:val="NoSpacing"/>
        <w:bidi/>
        <w:rPr>
          <w:rtl/>
        </w:rPr>
      </w:pPr>
      <w:r>
        <w:rPr>
          <w:rtl/>
        </w:rPr>
        <w:t>هدفت الدراسة إلى التعرف على مدى فاعلية الإبداع الإداري في دعم جهود التغيير التنظيمي داخل مؤسسة نفطال الجزائرية، وذلك من خلال تحليل ممارسات الإدارة الابتكارية ومدى تأثيرها على مرونة المؤسسة واستعدادها للتطور المؤسسي وقد ركز الباحث على ربط مفاهيم الإبداع الإداري بتوجهات التغيير التنظيمي، باعتبار أن الابتكار عنصر أساسي لمواكبة التحديات البيئية والإدارية في المؤسسات العامة.</w:t>
      </w:r>
    </w:p>
    <w:p w14:paraId="7B983F4A" w14:textId="77777777" w:rsidR="003E2839" w:rsidRDefault="003E2839" w:rsidP="00AA6B73">
      <w:pPr>
        <w:pStyle w:val="NoSpacing"/>
        <w:bidi/>
        <w:rPr>
          <w:rtl/>
        </w:rPr>
      </w:pPr>
      <w:r>
        <w:rPr>
          <w:rtl/>
        </w:rPr>
        <w:t>اعتمدت الدراسة على المنهج الوصفي التحليلي، وتم إجراء الدراسة ميدانيًا على مؤسسة نفطال بوصفها نموذجًا للمؤسسات الوطنية ذات الطابع الصناعي والخدمي وقد تكوّن مجتمع الدراسة من العاملين في مختلف المستويات الإدارية داخل المؤسسة، فيما تم استخدام استبيان كأداة أساسية لجمع البيانات، وقد شمل مجموعة من المحاور المتعلقة بالإبداع، التغيير، والثقافة التنظيمية وتم تحليل البيانات باستخدام أدوات إحصائية مناسبة لتحديد طبيعة العلاقة بين المتغيرات.</w:t>
      </w:r>
    </w:p>
    <w:p w14:paraId="1AC103AE" w14:textId="77777777" w:rsidR="003E2839" w:rsidRDefault="003E2839" w:rsidP="00AA6B73">
      <w:pPr>
        <w:pStyle w:val="NoSpacing"/>
        <w:bidi/>
        <w:rPr>
          <w:rtl/>
        </w:rPr>
      </w:pPr>
      <w:r>
        <w:rPr>
          <w:rtl/>
        </w:rPr>
        <w:t>أظهرت النتائج أن هناك علاقة إيجابية قوية بين ممارسة الإبداع الإداري وقدرة المؤسسة على إحداث تغيير تنظيمي فعّال، حيث تبين أن تعزيز بيئة العمل الإبداعية يسهم في تقليل مقاومة التغيير، ويزيد من تقبل الموظفين للتطوير، ويعزز من جاهزية المؤسسة للتحول الإداري وأوصت الدراسة بضرورة تبني سياسات واضحة لدعم الإبداع داخل المؤسسات الجزائرية، وتطوير مهارات القيادات الإدارية في مجال الابتكار، إضافة إلى ربط عمليات التغيير برؤية تنظيمية شاملة تشجع على التفكير غير التقليدي.</w:t>
      </w:r>
    </w:p>
    <w:p w14:paraId="79B6DF2F" w14:textId="77777777" w:rsidR="003E2839" w:rsidRPr="00740C26" w:rsidRDefault="003E2839" w:rsidP="00AA6B73">
      <w:pPr>
        <w:pStyle w:val="NoSpacing"/>
        <w:bidi/>
        <w:ind w:firstLine="0"/>
        <w:rPr>
          <w:b/>
          <w:bCs/>
          <w:rtl/>
        </w:rPr>
      </w:pPr>
      <w:r w:rsidRPr="00740C26">
        <w:rPr>
          <w:b/>
          <w:bCs/>
          <w:rtl/>
        </w:rPr>
        <w:t>رحمة الله، أمير عباس (2023).</w:t>
      </w:r>
    </w:p>
    <w:p w14:paraId="779CF805" w14:textId="77777777" w:rsidR="003E2839" w:rsidRDefault="003E2839" w:rsidP="00AA6B73">
      <w:pPr>
        <w:pStyle w:val="NoSpacing"/>
        <w:bidi/>
        <w:rPr>
          <w:rtl/>
        </w:rPr>
      </w:pPr>
      <w:r>
        <w:rPr>
          <w:rtl/>
        </w:rPr>
        <w:t>عنوان الدراسة: "دور الإبداع الإداري في تحقيق الأداء المتميز للعاملين عبر الالتزام الوظيفي: دراسة استطلاعية."</w:t>
      </w:r>
    </w:p>
    <w:p w14:paraId="5BE3D206" w14:textId="77777777" w:rsidR="003E2839" w:rsidRDefault="003E2839" w:rsidP="00AA6B73">
      <w:pPr>
        <w:pStyle w:val="NoSpacing"/>
        <w:bidi/>
        <w:rPr>
          <w:rtl/>
        </w:rPr>
      </w:pPr>
      <w:r>
        <w:rPr>
          <w:rtl/>
        </w:rPr>
        <w:t>هدفت هذه الدراسة إلى الكشف عن تأثير الإبداع الإداري على الأداء المتميز للعاملين، مع التركيز على دور الالتزام الوظيفي كوسيط في العلاقة بين الإبداع والأداء وسعى الباحث إلى اختبار ما إذا كانت بيئة العمل التي تعزز الإبداع تسهم في رفع مستوى التزام العاملين، ومن ثمّ تحسين مستوى أدائهم في مختلف المهام الوظيفية وقد صيغت الدراسة في إطار نظري يربط بين مفاهيم القيادة الإبداعية والولاء المؤسسي.</w:t>
      </w:r>
    </w:p>
    <w:p w14:paraId="4DFD13E9" w14:textId="77777777" w:rsidR="003E2839" w:rsidRDefault="003E2839" w:rsidP="00AA6B73">
      <w:pPr>
        <w:pStyle w:val="NoSpacing"/>
        <w:bidi/>
        <w:rPr>
          <w:rtl/>
        </w:rPr>
      </w:pPr>
      <w:r>
        <w:rPr>
          <w:rtl/>
        </w:rPr>
        <w:t xml:space="preserve">اعتمدت الدراسة على المنهج الوصفي التحليلي من خلال توزيع استبانة على عينة من العاملين في عدد من المؤسسات العراقية وتكونت العينة من موظفين من مستويات إدارية مختلفة، ما منح الباحث فرصة لرصد تباين التصورات حول بيئة العمل ومستوى الدعم الإبداعي وتضمنت الاستبانة محاور تقيس الإبداع الإداري، الالتزام الوظيفي، والأداء المهني، وتم تحليل البيانات باستخدام برنامج </w:t>
      </w:r>
      <w:r>
        <w:t>SPSS</w:t>
      </w:r>
      <w:r>
        <w:rPr>
          <w:rtl/>
        </w:rPr>
        <w:t xml:space="preserve"> من خلال معاملات الارتباط والانحدار.</w:t>
      </w:r>
    </w:p>
    <w:p w14:paraId="00F1A26C" w14:textId="77777777" w:rsidR="003E2839" w:rsidRDefault="003E2839" w:rsidP="00AA6B73">
      <w:pPr>
        <w:pStyle w:val="NoSpacing"/>
        <w:bidi/>
        <w:rPr>
          <w:rtl/>
        </w:rPr>
      </w:pPr>
      <w:r>
        <w:rPr>
          <w:rtl/>
        </w:rPr>
        <w:t>أظهرت نتائج الدراسة أن هناك تأثيرًا معنويًا مباشرًا للإبداع الإداري على الأداء المتميز، كما أثبتت النتائج أن الالتزام الوظيفي يلعب دورًا وسيطًا مهمًا في تعزيز هذا الأثر بمعنى أن دعم الإدارة للأفكار الجديدة ومشاركة الموظفين في صنع القرار يولد شعورًا بالانتماء والولاء، ينعكس في تحسين الإنتاجية والأداء العام. وأوصى الباحث بضرورة تعزيز ثقافة الإبداع داخل المؤسسات، وتبني أساليب إدارية مرنة تُمكّن الموظفين من المساهمة في تطوير بيئة العمل وتحقيق أهداف المؤسسة بفاعلية.</w:t>
      </w:r>
    </w:p>
    <w:p w14:paraId="50F0B55E" w14:textId="77777777" w:rsidR="003E2839" w:rsidRPr="00740C26" w:rsidRDefault="003E2839" w:rsidP="00AA6B73">
      <w:pPr>
        <w:pStyle w:val="NoSpacing"/>
        <w:bidi/>
        <w:ind w:firstLine="0"/>
        <w:rPr>
          <w:b/>
          <w:bCs/>
          <w:rtl/>
        </w:rPr>
      </w:pPr>
      <w:r w:rsidRPr="00740C26">
        <w:rPr>
          <w:b/>
          <w:bCs/>
          <w:rtl/>
        </w:rPr>
        <w:t>محمد، عمر حمد عبدالعاطي (2022).</w:t>
      </w:r>
    </w:p>
    <w:p w14:paraId="3D6AB077" w14:textId="77777777" w:rsidR="003E2839" w:rsidRDefault="003E2839" w:rsidP="00AA6B73">
      <w:pPr>
        <w:pStyle w:val="NoSpacing"/>
        <w:bidi/>
        <w:rPr>
          <w:rtl/>
        </w:rPr>
      </w:pPr>
      <w:r>
        <w:rPr>
          <w:rtl/>
        </w:rPr>
        <w:t>عنوان الدراسة: "تكامل وظائف الإدارة وأثره على تحقيق الإبداع الإداري."</w:t>
      </w:r>
    </w:p>
    <w:p w14:paraId="410097F4" w14:textId="77777777" w:rsidR="003E2839" w:rsidRDefault="003E2839" w:rsidP="00AA6B73">
      <w:pPr>
        <w:pStyle w:val="NoSpacing"/>
        <w:bidi/>
        <w:rPr>
          <w:rtl/>
        </w:rPr>
      </w:pPr>
      <w:r>
        <w:rPr>
          <w:rtl/>
        </w:rPr>
        <w:t>هدفت الدراسة إلى بيان تأثير تكامل وظائف الإدارة (التخطيط، التنظيم، التوجيه، والرقابة) على تحقيق الإبداع الإداري داخل المؤسسات، حيث افترض الباحث أن تفاعل هذه الوظائف بشكل متوازن ومنسق يدعم البيئة المحفزة على الابتكار والتطوير وسعى إلى تقديم تصور عملي لكيفية توظيف أسس الإدارة التقليدية بطريقة حديثة لتعزيز الإبداع وتحسين الأداء المؤسسي.</w:t>
      </w:r>
    </w:p>
    <w:p w14:paraId="4ED2337F" w14:textId="77777777" w:rsidR="003E2839" w:rsidRDefault="003E2839" w:rsidP="00AA6B73">
      <w:pPr>
        <w:pStyle w:val="NoSpacing"/>
        <w:bidi/>
        <w:rPr>
          <w:rtl/>
        </w:rPr>
      </w:pPr>
      <w:r>
        <w:rPr>
          <w:rtl/>
        </w:rPr>
        <w:t>اتبعت الدراسة المنهج الوصفي التحليلي، وتم تطبيقها على عينة من العاملين في قطاعات مختلفة من مؤسسات عامة وخاصة في السودان استخدم الباحث الاستبانة كأداة رئيسية لجمع البيانات، وشملت أسئلة تقيس درجة تكامل الوظائف الإدارية، ومستوى الإبداع الإداري كما يراه الموظفون وقد اعتمد التحليل الإحصائي على معاملات الارتباط والانحدار لتحديد العلاقة بين المتغيرات.</w:t>
      </w:r>
    </w:p>
    <w:p w14:paraId="710E7064" w14:textId="77777777" w:rsidR="003E2839" w:rsidRDefault="003E2839" w:rsidP="00AA6B73">
      <w:pPr>
        <w:pStyle w:val="NoSpacing"/>
        <w:bidi/>
        <w:rPr>
          <w:rtl/>
        </w:rPr>
      </w:pPr>
      <w:r>
        <w:rPr>
          <w:rtl/>
        </w:rPr>
        <w:t>أظهرت النتائج أن التكامل الفعلي بين الوظائف الإدارية يؤدي إلى تعزيز قدرة المؤسسات على التفكير الابتكاري، كما يزيد من مرونة الإدارة في التعامل مع المشكلات، ويشجع العاملين على طرح أفكار جديدة دون خوف من الفشل أو العقاب وأوصت الدراسة بضرورة العمل على بناء هياكل تنظيمية تتسم بالتكامل والانسجام بين الوظائف المختلفة، مع تمكين المديرين من أدوات التخطيط الإبداعي والرقابة المرنة، بما يعزز البيئة التنظيمية المشجعة على الإبداع.</w:t>
      </w:r>
    </w:p>
    <w:p w14:paraId="51FAA3B0" w14:textId="77777777" w:rsidR="003E2839" w:rsidRPr="00740C26" w:rsidRDefault="003E2839" w:rsidP="00AA6B73">
      <w:pPr>
        <w:pStyle w:val="NoSpacing"/>
        <w:bidi/>
        <w:ind w:firstLine="0"/>
        <w:rPr>
          <w:b/>
          <w:bCs/>
          <w:rtl/>
        </w:rPr>
      </w:pPr>
      <w:r w:rsidRPr="00740C26">
        <w:rPr>
          <w:b/>
          <w:bCs/>
          <w:rtl/>
        </w:rPr>
        <w:t>لعمور، رميلة (2019).</w:t>
      </w:r>
    </w:p>
    <w:p w14:paraId="17667E6B" w14:textId="77777777" w:rsidR="003E2839" w:rsidRDefault="003E2839" w:rsidP="00AA6B73">
      <w:pPr>
        <w:pStyle w:val="NoSpacing"/>
        <w:bidi/>
        <w:rPr>
          <w:rtl/>
        </w:rPr>
      </w:pPr>
      <w:r>
        <w:rPr>
          <w:rtl/>
        </w:rPr>
        <w:t>عنوان الدراسة: "اتجاهات العاملين حول دور بيئة العمل الداخلية في تحقيق الإبداع الإداري: دراسة حالة في مديرية الإدارة المحلية بغرداية الجزائر."</w:t>
      </w:r>
    </w:p>
    <w:p w14:paraId="520C7C6D" w14:textId="77777777" w:rsidR="003E2839" w:rsidRDefault="003E2839" w:rsidP="00AA6B73">
      <w:pPr>
        <w:pStyle w:val="NoSpacing"/>
        <w:bidi/>
        <w:rPr>
          <w:rtl/>
        </w:rPr>
      </w:pPr>
      <w:r>
        <w:rPr>
          <w:rtl/>
        </w:rPr>
        <w:t>هدفت الدراسة إلى التعرف على أثر مكونات بيئة العمل الداخلية في تعزيز الإبداع الإداري من وجهة نظر العاملين، حيث ركزت على عوامل مثل العلاقات الإنسانية، الهيكل التنظيمي، نمط القيادة، والدعم الإداري، وتأثيرها على تحفيز الموظفين نحو التفكير الابتكاري والمبادرة وتم اختيار مديرية الإدارة المحلية بغرداية كنموذج تطبيقي للدراسة.</w:t>
      </w:r>
    </w:p>
    <w:p w14:paraId="440E4C38" w14:textId="77777777" w:rsidR="003E2839" w:rsidRDefault="003E2839" w:rsidP="00AA6B73">
      <w:pPr>
        <w:pStyle w:val="NoSpacing"/>
        <w:bidi/>
        <w:rPr>
          <w:rtl/>
        </w:rPr>
      </w:pPr>
      <w:r>
        <w:rPr>
          <w:rtl/>
        </w:rPr>
        <w:t>استخدمت الدراسة المنهج الوصفي، وتم جمع البيانات باستخدام استبانة موجهة إلى عينة من موظفي المديرية وتنوعت الأسئلة لتغطي الجوانب المادية والمعنوية لبيئة العمل، مثل الأمان الوظيفي، والتشجيع، والتواصل الإداري وتم تحليل البيانات باستخدام أدوات تحليل إحصائي مثل التكرارات، المتوسطات، ومعامل بيرسون.</w:t>
      </w:r>
    </w:p>
    <w:p w14:paraId="738EEC63" w14:textId="77777777" w:rsidR="003E2839" w:rsidRDefault="003E2839" w:rsidP="00AA6B73">
      <w:pPr>
        <w:pStyle w:val="NoSpacing"/>
        <w:bidi/>
        <w:rPr>
          <w:rtl/>
        </w:rPr>
      </w:pPr>
      <w:r>
        <w:rPr>
          <w:rtl/>
        </w:rPr>
        <w:t>خلصت النتائج إلى أن هناك علاقة مباشرة بين بيئة العمل الداخلية ومستوى الإبداع الإداري لدى الموظفين، حيث أكدت غالبية العينة أن بيئة العمل التي تتسم بالاحترام والدعم والوضوح التنظيمي تدفعهم لتقديم أفكار جديدة والمساهمة في تطوير العمل وأوصت الباحثة بضرورة تطوير البيئة المؤسسية بما يتماشى مع متطلبات الإبداع، وإشراك الموظفين في عمليات اتخاذ القرار، وتحسين المناخ التنظيمي بما يحفّزهم على الابتكار</w:t>
      </w:r>
      <w:r>
        <w:rPr>
          <w:rFonts w:hint="cs"/>
          <w:rtl/>
        </w:rPr>
        <w:t>.</w:t>
      </w:r>
    </w:p>
    <w:p w14:paraId="4D0F8F52" w14:textId="77777777" w:rsidR="003E2839" w:rsidRPr="00740C26" w:rsidRDefault="003E2839" w:rsidP="00AA6B73">
      <w:pPr>
        <w:pStyle w:val="NoSpacing"/>
        <w:bidi/>
        <w:ind w:firstLine="0"/>
        <w:rPr>
          <w:b/>
          <w:bCs/>
          <w:rtl/>
        </w:rPr>
      </w:pPr>
      <w:r w:rsidRPr="00740C26">
        <w:rPr>
          <w:b/>
          <w:bCs/>
          <w:rtl/>
        </w:rPr>
        <w:t xml:space="preserve"> فياض، ريا يوسف خليل (2023).</w:t>
      </w:r>
    </w:p>
    <w:p w14:paraId="68FA1248" w14:textId="77777777" w:rsidR="003E2839" w:rsidRDefault="003E2839" w:rsidP="00AA6B73">
      <w:pPr>
        <w:pStyle w:val="NoSpacing"/>
        <w:bidi/>
        <w:rPr>
          <w:rtl/>
        </w:rPr>
      </w:pPr>
      <w:r>
        <w:rPr>
          <w:rtl/>
        </w:rPr>
        <w:t>عنوان الدراسة: "دور الإبداع الإداري في أداء المعلمين في المدارس الحكومية."</w:t>
      </w:r>
    </w:p>
    <w:p w14:paraId="5C9C37A9" w14:textId="77777777" w:rsidR="003E2839" w:rsidRDefault="003E2839" w:rsidP="00AA6B73">
      <w:pPr>
        <w:pStyle w:val="NoSpacing"/>
        <w:bidi/>
        <w:rPr>
          <w:rtl/>
        </w:rPr>
      </w:pPr>
      <w:r>
        <w:rPr>
          <w:rtl/>
        </w:rPr>
        <w:t>هدفت هذه الدراسة إلى بيان أثر الإبداع الإداري لدى القيادات المدرسية في تحسين أداء المعلمين داخل المدارس الحكومية، من خلال استكشاف كيف تسهم أساليب الإدارة المبتكرة في رفع كفاءة المعلم، وزيادة إنتاجيته، وتحفيزه على تقديم أفكار تربوية وتعليمية متجددة انطلقت الدراسة من فرضية مفادها أن نمط الإدارة الإبداعية داخل المدرسة ينعكس مباشرة على أداء الطاقم التعليمي</w:t>
      </w:r>
    </w:p>
    <w:p w14:paraId="7010309F" w14:textId="77777777" w:rsidR="003E2839" w:rsidRDefault="003E2839" w:rsidP="00AA6B73">
      <w:pPr>
        <w:pStyle w:val="NoSpacing"/>
        <w:bidi/>
        <w:rPr>
          <w:rtl/>
        </w:rPr>
      </w:pPr>
      <w:r>
        <w:rPr>
          <w:rtl/>
        </w:rPr>
        <w:t>اعتمدت الباحثة المنهج الوصفي التحليلي، واستهدفت عينة من المعلمين والمعلمات العاملين في عدد من المدارس الحكومية، حيث تم توزيع استبانة تقيس محورين رئيسيين: مستوى ممارسة الإدارة للإبداع، ومستوى الأداء الوظيفي للمعلمين وقد تم تحليل النتائج إحصائيًا باستخدام المتوسطات الحسابية والانحرافات المعيارية ومعامل بيرسون.</w:t>
      </w:r>
    </w:p>
    <w:p w14:paraId="382648FC" w14:textId="77777777" w:rsidR="003E2839" w:rsidRDefault="003E2839" w:rsidP="00AA6B73">
      <w:pPr>
        <w:pStyle w:val="NoSpacing"/>
        <w:bidi/>
        <w:rPr>
          <w:rtl/>
        </w:rPr>
      </w:pPr>
      <w:r>
        <w:rPr>
          <w:rtl/>
        </w:rPr>
        <w:t>أظهرت نتائج الدراسة وجود علاقة ذات دلالة إحصائية بين درجة ممارسة الإدارة للإبداع ومستوى أداء المعلمين، حيث تبين أن وجود بيئة إدارية مرنة، داعمة، ومشجعة على الأفكار الجديدة يسهم في رفع دافعية المعلم للعمل وتحسين جودة العملية التعليمية وأوصت الدراسة بتعزيز التدريب القيادي للإداريين في المدارس، وتشجيع المبادرات التربوية، وتبني أساليب تحفيزية مبتكرة لتطوير بيئة التعليم داخل المدارس الحكومية.</w:t>
      </w:r>
    </w:p>
    <w:p w14:paraId="117BE598" w14:textId="77777777" w:rsidR="003E2839" w:rsidRDefault="003E2839" w:rsidP="00AA6B73">
      <w:pPr>
        <w:pStyle w:val="Heading3"/>
        <w:rPr>
          <w:sz w:val="28"/>
          <w:szCs w:val="28"/>
          <w:rtl/>
          <w:lang w:bidi="ar-SA"/>
        </w:rPr>
      </w:pPr>
      <w:bookmarkStart w:id="12" w:name="_Toc213859756"/>
      <w:r>
        <w:rPr>
          <w:rFonts w:hint="cs"/>
          <w:rtl/>
        </w:rPr>
        <w:t>٢. الدراسات الأجنبية:</w:t>
      </w:r>
      <w:bookmarkEnd w:id="12"/>
    </w:p>
    <w:p w14:paraId="10C9BB3A" w14:textId="264BA03B" w:rsidR="003E2839" w:rsidRPr="00740C26" w:rsidRDefault="003E2839" w:rsidP="00AA6B73">
      <w:pPr>
        <w:pStyle w:val="NoSpacing"/>
        <w:bidi/>
        <w:ind w:firstLine="29"/>
        <w:rPr>
          <w:b/>
          <w:bCs/>
        </w:rPr>
      </w:pPr>
      <w:r w:rsidRPr="00740C26">
        <w:rPr>
          <w:b/>
          <w:bCs/>
        </w:rPr>
        <w:t xml:space="preserve">Masa'd, F., &amp; Aljawarneh, N. M. </w:t>
      </w:r>
      <w:r w:rsidR="006C512F">
        <w:rPr>
          <w:rFonts w:hint="cs"/>
          <w:b/>
          <w:bCs/>
          <w:rtl/>
        </w:rPr>
        <w:t>(</w:t>
      </w:r>
      <w:r w:rsidRPr="00740C26">
        <w:rPr>
          <w:b/>
          <w:bCs/>
        </w:rPr>
        <w:t>2020</w:t>
      </w:r>
      <w:r w:rsidRPr="00740C26">
        <w:rPr>
          <w:b/>
          <w:bCs/>
          <w:rtl/>
        </w:rPr>
        <w:t>)</w:t>
      </w:r>
    </w:p>
    <w:p w14:paraId="262058CB" w14:textId="77777777" w:rsidR="003E2839" w:rsidRDefault="003E2839" w:rsidP="00AA6B73">
      <w:pPr>
        <w:pStyle w:val="NoSpacing"/>
        <w:bidi/>
        <w:rPr>
          <w:rtl/>
        </w:rPr>
      </w:pPr>
      <w:r>
        <w:rPr>
          <w:rtl/>
        </w:rPr>
        <w:t>عنوان الدراسة: الإبداع الإداري وأداء العمل: دراسة تطبيقية في جامعة جدارا.</w:t>
      </w:r>
    </w:p>
    <w:p w14:paraId="41FB2A7B" w14:textId="77777777" w:rsidR="003E2839" w:rsidRDefault="003E2839" w:rsidP="00AA6B73">
      <w:pPr>
        <w:pStyle w:val="NoSpacing"/>
        <w:bidi/>
        <w:rPr>
          <w:rtl/>
        </w:rPr>
      </w:pPr>
      <w:r>
        <w:rPr>
          <w:rtl/>
        </w:rPr>
        <w:t>هدفت هذه الدراسة إلى استكشاف العلاقة بين الإبداع الإداري ومستوى أداء الموظفين الإداريين داخل جامعة جدارا في الأردن، حيث سعى الباحثان إلى تحليل مدى تأثير الأبعاد المختلفة للإبداع الإداري (مثل الأصالة، المرونة، الطلاقة، الحساسية للمشكلات) على كفاءة الموظفين وجودة أعمالهم الإدارية وقد انطلقت الدراسة من فرضية مفادها أن المؤسسات التي تدعم الإبداع قادرة على تحقيق نتائج أفضل على مستوى الأداء المؤسسي والفردي.</w:t>
      </w:r>
    </w:p>
    <w:p w14:paraId="5B997624" w14:textId="77777777" w:rsidR="003E2839" w:rsidRDefault="003E2839" w:rsidP="00AA6B73">
      <w:pPr>
        <w:pStyle w:val="NoSpacing"/>
        <w:bidi/>
        <w:rPr>
          <w:rtl/>
        </w:rPr>
      </w:pPr>
      <w:r>
        <w:rPr>
          <w:rtl/>
        </w:rPr>
        <w:t xml:space="preserve">اعتمد الباحثان على المنهج الوصفي التحليلي، وتم استخدام الاستبانة كأداة أساسية لجمع البيانات من عينة مكونة من 100 موظف إداري يعملون في مختلف أقسام جامعة جدارا صُممت الاستبانة لتقيس خمسة أبعاد رئيسية للإبداع الإداري، إلى جانب مؤشرات أداء وظيفي موضوعية، وتم تحليل النتائج باستخدام البرنامج الإحصائي </w:t>
      </w:r>
      <w:r>
        <w:t>SPSS</w:t>
      </w:r>
      <w:r>
        <w:rPr>
          <w:rtl/>
        </w:rPr>
        <w:t xml:space="preserve"> عبر معاملات الارتباط والانحدار.</w:t>
      </w:r>
    </w:p>
    <w:p w14:paraId="29562B88" w14:textId="77777777" w:rsidR="003E2839" w:rsidRDefault="003E2839" w:rsidP="00AA6B73">
      <w:pPr>
        <w:pStyle w:val="NoSpacing"/>
        <w:bidi/>
        <w:rPr>
          <w:rtl/>
        </w:rPr>
      </w:pPr>
      <w:r>
        <w:rPr>
          <w:rtl/>
        </w:rPr>
        <w:t>أظهرت النتائج وجود علاقة إيجابية ذات دلالة إحصائية بين مستوى الإبداع الإداري لدى الموظفين وبين جودة أدائهم في بيئة العمل وتبيّن أن الموظفين الذين يتمتعون بدرجة أعلى من التفكير الابتكاري يحققون أداءً أكثر كفاءة في تنفيذ المهام واتخاذ القرارات وأوصت الدراسة بضرورة اعتماد سياسات تنظيمية داعمة للإبداع داخل بيئات العمل الجامعية، وتعزيز برامج التدريب الإداري التي تركز على تنمية التفكير غير النمطي والقدرة على حل المشكلات بطرق إبداعية.</w:t>
      </w:r>
    </w:p>
    <w:p w14:paraId="69D0BBD2" w14:textId="68FADC5A" w:rsidR="003E2839" w:rsidRPr="00740C26" w:rsidRDefault="003E2839" w:rsidP="00AA6B73">
      <w:pPr>
        <w:pStyle w:val="NoSpacing"/>
        <w:bidi/>
        <w:ind w:firstLine="29"/>
        <w:rPr>
          <w:b/>
          <w:bCs/>
        </w:rPr>
      </w:pPr>
      <w:r w:rsidRPr="00740C26">
        <w:rPr>
          <w:b/>
          <w:bCs/>
        </w:rPr>
        <w:t xml:space="preserve">Tsyuh, S. </w:t>
      </w:r>
      <w:r w:rsidR="006C512F">
        <w:rPr>
          <w:rFonts w:hint="cs"/>
          <w:b/>
          <w:bCs/>
          <w:rtl/>
        </w:rPr>
        <w:t>(</w:t>
      </w:r>
      <w:r w:rsidRPr="00740C26">
        <w:rPr>
          <w:b/>
          <w:bCs/>
        </w:rPr>
        <w:t>2023</w:t>
      </w:r>
      <w:r w:rsidRPr="00740C26">
        <w:rPr>
          <w:b/>
          <w:bCs/>
          <w:rtl/>
        </w:rPr>
        <w:t>)</w:t>
      </w:r>
    </w:p>
    <w:p w14:paraId="07C26912" w14:textId="77777777" w:rsidR="003E2839" w:rsidRDefault="003E2839" w:rsidP="00AA6B73">
      <w:pPr>
        <w:pStyle w:val="NoSpacing"/>
        <w:bidi/>
        <w:rPr>
          <w:rtl/>
        </w:rPr>
      </w:pPr>
      <w:r>
        <w:rPr>
          <w:rtl/>
        </w:rPr>
        <w:t>عنوان الدراسة: تأثير الإبداع الإداري على كفاءة اتخاذ القرارات الإدارية عبر الزمن: منظور ابتكاري.</w:t>
      </w:r>
    </w:p>
    <w:p w14:paraId="48457BBB" w14:textId="77777777" w:rsidR="003E2839" w:rsidRDefault="003E2839" w:rsidP="00AA6B73">
      <w:pPr>
        <w:pStyle w:val="NoSpacing"/>
        <w:bidi/>
        <w:rPr>
          <w:rtl/>
        </w:rPr>
      </w:pPr>
      <w:r>
        <w:rPr>
          <w:rtl/>
        </w:rPr>
        <w:t>هدفت هذه الدراسة إلى تحليل كيف يؤثر الإبداع الإداري لدى المديرين على جودة وسرعة اتخاذ القرارات في المؤسسات، خاصة في السياقات التي تتطلب معالجة معلومات معقدة واتخاذ قرارات حساسة ضمن أطر زمنية ضيقة وقد سعى الباحث إلى الربط بين سمات الإبداع الإداري – مثل الأصالة والمخاطرة – وبين فعالية القرار الإداري من حيث الزمن والجودة.</w:t>
      </w:r>
    </w:p>
    <w:p w14:paraId="2CA88482" w14:textId="77777777" w:rsidR="003E2839" w:rsidRDefault="003E2839" w:rsidP="00AA6B73">
      <w:pPr>
        <w:pStyle w:val="NoSpacing"/>
        <w:bidi/>
        <w:rPr>
          <w:rtl/>
        </w:rPr>
      </w:pPr>
      <w:r>
        <w:rPr>
          <w:rtl/>
        </w:rPr>
        <w:t>اتبعت الدراسة منهجًا كميًا باستخدام أداة الاستبانة التي وُزعت على مجموعة من المديرين ورؤساء الأقسام في مؤسسات صناعية وتجارية شملت العينة مجموعة متنوعة من المديرين ذوي الخبرة، وتم جمع البيانات المتعلقة بمدى اعتمادهم على التفكير الإبداعي أثناء اتخاذ القرارات، ومدى تأثر جودة قراراتهم بمرور الوقت وقد تم تحليل البيانات إحصائيًا باستخدام اختبارات الارتباط والانحدار متعدد المتغيرات.</w:t>
      </w:r>
    </w:p>
    <w:p w14:paraId="57F04551" w14:textId="77777777" w:rsidR="003E2839" w:rsidRDefault="003E2839" w:rsidP="00AA6B73">
      <w:pPr>
        <w:pStyle w:val="NoSpacing"/>
        <w:bidi/>
        <w:rPr>
          <w:rtl/>
        </w:rPr>
      </w:pPr>
      <w:r>
        <w:rPr>
          <w:rtl/>
        </w:rPr>
        <w:t>أظهرت النتائج أن المديرين الذين يمتلكون قدرة عالية على التفكير الإبداعي كانوا أكثر كفاءة في اتخاذ قرارات دقيقة خلال فترات زمنية قصيرة، مع قدرتهم على التكيف السريع مع المعلومات الجديدة وتغيير الظروف كما أظهرت النتائج أن الإبداع الإداري يسهم في تقليل التردد وتحسين جودة القرارات، حتى في البيئات المعقدة وأوصى الباحث بضرورة دمج مهارات التفكير الإبداعي في برامج إعداد القادة الإداريين، وتشجيع المؤسسات على خلق بيئة مرنة تسمح بالتجريب وتقدير المخاطرة المحسوبة.</w:t>
      </w:r>
    </w:p>
    <w:p w14:paraId="37A02951" w14:textId="45098226" w:rsidR="003E2839" w:rsidRPr="00740C26" w:rsidRDefault="003E2839" w:rsidP="00AA6B73">
      <w:pPr>
        <w:pStyle w:val="NoSpacing"/>
        <w:bidi/>
        <w:ind w:firstLine="29"/>
        <w:rPr>
          <w:b/>
          <w:bCs/>
        </w:rPr>
      </w:pPr>
      <w:r w:rsidRPr="00740C26">
        <w:rPr>
          <w:b/>
          <w:bCs/>
        </w:rPr>
        <w:t>Sirkov</w:t>
      </w:r>
      <w:r w:rsidRPr="00740C26">
        <w:rPr>
          <w:rFonts w:ascii="Cambria" w:hAnsi="Cambria" w:cs="Cambria"/>
          <w:b/>
          <w:bCs/>
        </w:rPr>
        <w:t>á</w:t>
      </w:r>
      <w:r w:rsidRPr="00740C26">
        <w:rPr>
          <w:b/>
          <w:bCs/>
        </w:rPr>
        <w:t>, M., Ali Taha, V., &amp; Ferencov</w:t>
      </w:r>
      <w:r w:rsidRPr="00740C26">
        <w:rPr>
          <w:rFonts w:ascii="Cambria" w:hAnsi="Cambria" w:cs="Cambria"/>
          <w:b/>
          <w:bCs/>
        </w:rPr>
        <w:t>á</w:t>
      </w:r>
      <w:r w:rsidRPr="00740C26">
        <w:rPr>
          <w:b/>
          <w:bCs/>
        </w:rPr>
        <w:t xml:space="preserve">, M. </w:t>
      </w:r>
      <w:r w:rsidR="006C512F">
        <w:rPr>
          <w:rFonts w:hint="cs"/>
          <w:b/>
          <w:bCs/>
          <w:rtl/>
        </w:rPr>
        <w:t>(</w:t>
      </w:r>
      <w:r w:rsidRPr="00740C26">
        <w:rPr>
          <w:b/>
          <w:bCs/>
        </w:rPr>
        <w:t>2014</w:t>
      </w:r>
      <w:r w:rsidRPr="00740C26">
        <w:rPr>
          <w:b/>
          <w:bCs/>
          <w:rtl/>
        </w:rPr>
        <w:t>)</w:t>
      </w:r>
    </w:p>
    <w:p w14:paraId="165DC9B1" w14:textId="77777777" w:rsidR="003E2839" w:rsidRDefault="003E2839" w:rsidP="00AA6B73">
      <w:pPr>
        <w:pStyle w:val="NoSpacing"/>
        <w:bidi/>
        <w:rPr>
          <w:rtl/>
        </w:rPr>
      </w:pPr>
      <w:r>
        <w:rPr>
          <w:rtl/>
        </w:rPr>
        <w:t>عنوان الدراسة: دراسة تحليلية حول الإبداع التنظيمي: دلالات للإدارة.</w:t>
      </w:r>
    </w:p>
    <w:p w14:paraId="270F46CC" w14:textId="77777777" w:rsidR="003E2839" w:rsidRDefault="003E2839" w:rsidP="00AA6B73">
      <w:pPr>
        <w:pStyle w:val="NoSpacing"/>
        <w:bidi/>
        <w:rPr>
          <w:rtl/>
        </w:rPr>
      </w:pPr>
      <w:r>
        <w:rPr>
          <w:rtl/>
        </w:rPr>
        <w:t>هدفت هذه الدراسة إلى تحليل مفهوم الإبداع التنظيمي من منظور إداري، وبيان تأثيره على أداء المؤسسات وقدرتها على التكيف مع التغيرات المستمرة في بيئات الأعمال المعاصرة وركزت على فهم كيف يمكن للإبداع التنظيمي أن يتحول إلى أداة استراتيجية للإدارة في تحسين العمليات، وتطوير المنتجات، ورفع الكفاءة التنافسية وانطلقت الدراسة من أن المؤسسات التي تتبنى ثقافة تنظيمية محفزة على الإبداع هي الأقدر على تحقيق النمو المستدام والتميز في الأداء.</w:t>
      </w:r>
    </w:p>
    <w:p w14:paraId="101BBC21" w14:textId="77777777" w:rsidR="003E2839" w:rsidRDefault="003E2839" w:rsidP="00AA6B73">
      <w:pPr>
        <w:pStyle w:val="NoSpacing"/>
        <w:bidi/>
        <w:rPr>
          <w:rtl/>
        </w:rPr>
      </w:pPr>
      <w:r>
        <w:rPr>
          <w:rtl/>
        </w:rPr>
        <w:t>اعتمد الباحثون على المنهج الوصفي التحليلي، وتم جمع البيانات من خلال استبانة وُزعت على عينة من 118 موظفًا ومديرًا في عدد من المؤسسات الأوروبية تناولت الاستبانة أبعادًا مختلفة للإبداع التنظيمي، منها دعم القيادة، والمناخ التنظيمي، وتوافر الموارد، ومدى مشاركة العاملين في القرارات استخدم الباحثون مجموعة من الأدوات الإحصائية، أبرزها تحليل التباين والانحدار وتحليل العوامل، لتحديد تأثير الإبداع على مؤشرات الأداء المؤسسي.</w:t>
      </w:r>
    </w:p>
    <w:p w14:paraId="130D046D" w14:textId="77777777" w:rsidR="003E2839" w:rsidRDefault="003E2839" w:rsidP="00AA6B73">
      <w:pPr>
        <w:pStyle w:val="NoSpacing"/>
        <w:bidi/>
        <w:rPr>
          <w:rtl/>
        </w:rPr>
      </w:pPr>
      <w:r>
        <w:rPr>
          <w:rtl/>
        </w:rPr>
        <w:t>أظهرت نتائج الدراسة وجود علاقة مباشرة وذات دلالة إحصائية بين الإبداع التنظيمي وتحقيق الأهداف المؤسسية، خاصة في المجالات المتعلقة بتحسين الجودة وتطوير المنتجات والخدمات كما أشارت النتائج إلى أن المؤسسات التي تتبنى أسلوب إدارة تشاركي وتسمح بحرية التفكير والمبادرة تحقق معدلات أعلى من الابتكار وأوصت الدراسة بضرورة تعزيز الثقافة التنظيمية التي تدعم الإبداع، وتدريب المديرين على مهارات قيادة الفرق الإبداعية، وتحفيز الموظفين من خلال بيئة عمل مرنة وتقديرية للأفكار الجديدة.</w:t>
      </w:r>
    </w:p>
    <w:p w14:paraId="756F732E" w14:textId="6D9A604F" w:rsidR="003E2839" w:rsidRPr="00740C26" w:rsidRDefault="003E2839" w:rsidP="00AA6B73">
      <w:pPr>
        <w:pStyle w:val="NoSpacing"/>
        <w:bidi/>
        <w:ind w:firstLine="29"/>
        <w:rPr>
          <w:b/>
          <w:bCs/>
        </w:rPr>
      </w:pPr>
      <w:r w:rsidRPr="00740C26">
        <w:rPr>
          <w:b/>
          <w:bCs/>
        </w:rPr>
        <w:t xml:space="preserve">Choi, J. N. </w:t>
      </w:r>
      <w:r w:rsidR="006C512F">
        <w:rPr>
          <w:rFonts w:hint="cs"/>
          <w:b/>
          <w:bCs/>
          <w:rtl/>
        </w:rPr>
        <w:t>(</w:t>
      </w:r>
      <w:r w:rsidRPr="00740C26">
        <w:rPr>
          <w:b/>
          <w:bCs/>
        </w:rPr>
        <w:t>2025</w:t>
      </w:r>
      <w:r w:rsidRPr="00740C26">
        <w:rPr>
          <w:b/>
          <w:bCs/>
          <w:rtl/>
        </w:rPr>
        <w:t>)</w:t>
      </w:r>
    </w:p>
    <w:p w14:paraId="4FA2A4A5" w14:textId="77777777" w:rsidR="003E2839" w:rsidRDefault="003E2839" w:rsidP="00AA6B73">
      <w:pPr>
        <w:pStyle w:val="NoSpacing"/>
        <w:bidi/>
        <w:rPr>
          <w:rtl/>
        </w:rPr>
      </w:pPr>
      <w:r>
        <w:rPr>
          <w:rtl/>
        </w:rPr>
        <w:t>عنوان الدراسة: متى وكيف يؤثر الإبداع على الأداء؟ دراسة تجريبية.</w:t>
      </w:r>
    </w:p>
    <w:p w14:paraId="2D932E60" w14:textId="77777777" w:rsidR="003E2839" w:rsidRDefault="003E2839" w:rsidP="00AA6B73">
      <w:pPr>
        <w:pStyle w:val="NoSpacing"/>
        <w:bidi/>
        <w:rPr>
          <w:rtl/>
        </w:rPr>
      </w:pPr>
      <w:r>
        <w:rPr>
          <w:rtl/>
        </w:rPr>
        <w:t>تهدف هذه الدراسة إلى استكشاف الظروف التي يظهر فيها تأثير الإبداع المؤسسي على الأداء، والكيفية التي يتم من خلالها تحويل الأفكار المبدعة إلى نتائج ملموسة في بيئة العمل حاول الباحث الإجابة عن تساؤلين رئيسيين: متى يكون الإبداع فعالًا في تحسين الأداء؟ وكيف تؤثر طبيعة المهام وسياق العمل في توجيه هذا التأثير؟ وقد تم توجيه الدراسة نحو تحديد العوامل السياقية التي تقوي أو تضعف العلاقة بين الإبداع والأداء المؤسسي.</w:t>
      </w:r>
    </w:p>
    <w:p w14:paraId="0266E9F4" w14:textId="77777777" w:rsidR="003E2839" w:rsidRDefault="003E2839" w:rsidP="00AA6B73">
      <w:pPr>
        <w:pStyle w:val="NoSpacing"/>
        <w:bidi/>
        <w:rPr>
          <w:rtl/>
        </w:rPr>
      </w:pPr>
      <w:r>
        <w:rPr>
          <w:rtl/>
        </w:rPr>
        <w:t>اعتمدت الدراسة على المنهج التجريبي باستخدام عينة من موظفين يعملون في مؤسسات كورية متنوعة في مجالات التقنية، والخدمات، والإنتاج تم استخدام استبانة مركبة إلى جانب ملاحظات ميدانية ومقابلات شبه مهيكلة لقياس مستوى الإبداع المؤسسي، وتقييم الأداء بناءً على مؤشرات كمية ونوعية كما استُخدم تحليل الانحدار المتعدد والنماذج الإحصائية التفاعلية لتحديد أثر الإبداع في مراحل العمل المختلفة (مثل مرحلة التخطيط مقابل مرحلة التنفيذ).</w:t>
      </w:r>
    </w:p>
    <w:p w14:paraId="4129D749" w14:textId="77777777" w:rsidR="003E2839" w:rsidRPr="00BF1F40" w:rsidRDefault="003E2839" w:rsidP="00AA6B73">
      <w:pPr>
        <w:pStyle w:val="NoSpacing"/>
        <w:bidi/>
        <w:rPr>
          <w:rtl/>
        </w:rPr>
      </w:pPr>
      <w:r>
        <w:rPr>
          <w:rtl/>
        </w:rPr>
        <w:t>أوضحت نتائج الدراسة أن الإبداع لا يؤثر بنفس الدرجة في جميع مراحل العمل، بل يكون أكثر فاعلية في المراحل المبكرة مثل التخطيط وتوليد الحلول، بينما يكون تأثيره محدودًا في مراحل التنفيذ الصارمة التي تتطلب الانضباط والإجراءات وأكدت الدراسة أن تهيئة البيئة الداخلية، وتوفير مساحة للمبادرة، وتقدير التنوع الفكري، هي عوامل حاسمة لتحويل الإبداع إلى أداء فعلي وأوصى الباحث المؤسسات بتصميم هياكل مرنة تسمح بمزج التفكير الإبداعي بالتنفيذ المنضبط، وتبني استراتيجيات إدارية تفرق بين أنماط العمل المختلفة من حيث الحاجة للابتكار.</w:t>
      </w:r>
    </w:p>
    <w:p w14:paraId="30856402" w14:textId="77777777" w:rsidR="003E2839" w:rsidRDefault="003E2839" w:rsidP="00AA6B73">
      <w:pPr>
        <w:pStyle w:val="Heading3"/>
        <w:rPr>
          <w:rtl/>
        </w:rPr>
      </w:pPr>
      <w:bookmarkStart w:id="13" w:name="_Toc213859757"/>
      <w:r>
        <w:rPr>
          <w:rFonts w:hint="cs"/>
          <w:rtl/>
        </w:rPr>
        <w:t>٣. التعقيب على الدراسات السابقة:</w:t>
      </w:r>
      <w:bookmarkEnd w:id="13"/>
    </w:p>
    <w:p w14:paraId="6EC36073" w14:textId="77777777" w:rsidR="003E2839" w:rsidRPr="006A1FD8" w:rsidRDefault="003E2839" w:rsidP="00AA6B73">
      <w:pPr>
        <w:pStyle w:val="NoSpacing"/>
        <w:bidi/>
        <w:ind w:firstLine="0"/>
        <w:rPr>
          <w:b/>
          <w:bCs/>
          <w:rtl/>
        </w:rPr>
      </w:pPr>
      <w:r w:rsidRPr="006A1FD8">
        <w:rPr>
          <w:b/>
          <w:bCs/>
          <w:rtl/>
        </w:rPr>
        <w:t>أوجه التشابه:</w:t>
      </w:r>
    </w:p>
    <w:p w14:paraId="58582160" w14:textId="77777777" w:rsidR="003E2839" w:rsidRDefault="003E2839" w:rsidP="00AA6B73">
      <w:pPr>
        <w:pStyle w:val="NoSpacing"/>
        <w:bidi/>
        <w:rPr>
          <w:rtl/>
        </w:rPr>
      </w:pPr>
      <w:r>
        <w:rPr>
          <w:rtl/>
        </w:rPr>
        <w:t>اتفقت جميع الدراسات على أن الإبداع الإداري يمثل متغيرًا مؤثرًا ومباشرًا في تحسين الأداء المؤسسي، سواء من خلال دعم التغيير التنظيمي كما ورد في دراسة "برزوق"، أو عبر تحسين أداء الأفراد كما أكدت عليه دراسات "فياض" و"رحمة الله". وهذا الاتفاق يشير إلى أن الإبداع الإداري لا يُعد مجرد ترف تنظيمي، بل هو عنصر جوهري في بناء كفاءة المؤسسة وتحقيق أهدافها.</w:t>
      </w:r>
    </w:p>
    <w:p w14:paraId="4805349E" w14:textId="77777777" w:rsidR="003E2839" w:rsidRPr="00DB76D8" w:rsidRDefault="003E2839" w:rsidP="00AA6B73">
      <w:pPr>
        <w:pStyle w:val="NoSpacing"/>
        <w:bidi/>
        <w:rPr>
          <w:rtl/>
        </w:rPr>
      </w:pPr>
      <w:r>
        <w:rPr>
          <w:rtl/>
        </w:rPr>
        <w:t>معظم الدراسات، سواء العربية أو الأجنبية، اعتمدت على المنهج الوصفي التحليلي بوصفه الأداة الأنسب لفهم العلاقة بين المتغيرات الإدارية والسلوكية داخل بيئات العمل. كما استخدمت جميعها الاستبانة كأداة رئيسية لجمع البيانات، ما يُظهر اتفاقًا منهجيًا في التعامل مع الظواهر الإدارية كموضوعات قابلة للقياس والتحليل الإحصائي.</w:t>
      </w:r>
    </w:p>
    <w:p w14:paraId="0AC07BF3" w14:textId="77777777" w:rsidR="003E2839" w:rsidRDefault="003E2839" w:rsidP="00AA6B73">
      <w:pPr>
        <w:pStyle w:val="NoSpacing"/>
        <w:bidi/>
        <w:rPr>
          <w:rtl/>
        </w:rPr>
      </w:pPr>
      <w:r>
        <w:rPr>
          <w:rtl/>
        </w:rPr>
        <w:t>أجمعت الدراسات على أهمية البيئة الداخلية الداعمة للإبداع، كعامل مساعد لتحقيق الأثر الإيجابي المطلوب، فقد تناولت دراسة "لعمور" أهمية المناخ التنظيمي والعلاقات الإنسانية، كما تطرقت دراسة "</w:t>
      </w:r>
      <w:r>
        <w:t>Sirkov</w:t>
      </w:r>
      <w:r>
        <w:rPr>
          <w:rFonts w:ascii="Cambria" w:hAnsi="Cambria" w:cs="Cambria"/>
        </w:rPr>
        <w:t>á</w:t>
      </w:r>
      <w:r>
        <w:rPr>
          <w:rtl/>
        </w:rPr>
        <w:t>" إلى دور القيادة والمشاركة في دعم الإبداع المؤسسي.</w:t>
      </w:r>
    </w:p>
    <w:p w14:paraId="155FD7FF" w14:textId="77777777" w:rsidR="003E2839" w:rsidRDefault="003E2839" w:rsidP="00AA6B73">
      <w:pPr>
        <w:pStyle w:val="NoSpacing"/>
        <w:bidi/>
        <w:rPr>
          <w:rtl/>
        </w:rPr>
      </w:pPr>
      <w:r>
        <w:rPr>
          <w:rtl/>
        </w:rPr>
        <w:t>بيّنت الدراسات مجتمعة أن الإبداع الإداري يسهم في تحسين جودة القرارات وسرعة اتخاذها، كما في دراسة "</w:t>
      </w:r>
      <w:r>
        <w:t>Tsyuh</w:t>
      </w:r>
      <w:r>
        <w:rPr>
          <w:rtl/>
        </w:rPr>
        <w:t>" التي ركزت على العلاقة بين الإبداع وكفاءة اتخاذ القرار، وكذلك دراسة "</w:t>
      </w:r>
      <w:r>
        <w:t>Choi</w:t>
      </w:r>
      <w:r>
        <w:rPr>
          <w:rtl/>
        </w:rPr>
        <w:t>" التي أظهرت أن الإبداع يؤثر في مراحل التخطيط بدرجة أكبر من التنفيذ.</w:t>
      </w:r>
    </w:p>
    <w:p w14:paraId="18EE0664" w14:textId="77777777" w:rsidR="003E2839" w:rsidRDefault="003E2839" w:rsidP="00AA6B73">
      <w:pPr>
        <w:pStyle w:val="NoSpacing"/>
        <w:bidi/>
        <w:rPr>
          <w:rtl/>
        </w:rPr>
      </w:pPr>
      <w:r>
        <w:rPr>
          <w:rtl/>
        </w:rPr>
        <w:t>تطرقت غالبية الدراسات إلى وجود أبعاد متعددة للإبداع الإداري (مثل: حل المشكلات، المرونة، المجازفة)، وهو ما يعكس رؤية متقاربة لمكونات هذا المفهوم، كما ظهر في دراسة "</w:t>
      </w:r>
      <w:r>
        <w:t>Masa’d &amp; Aljawarneh</w:t>
      </w:r>
      <w:r>
        <w:rPr>
          <w:rtl/>
        </w:rPr>
        <w:t>"، والتي اعتمدت على تحليل الأبعاد الخمسة للإبداع وتأثيرها على أداء الموظف.</w:t>
      </w:r>
    </w:p>
    <w:p w14:paraId="7E77D901" w14:textId="77777777" w:rsidR="003E2839" w:rsidRDefault="003E2839" w:rsidP="00AA6B73">
      <w:pPr>
        <w:pStyle w:val="NoSpacing"/>
        <w:bidi/>
        <w:rPr>
          <w:rtl/>
        </w:rPr>
      </w:pPr>
      <w:r>
        <w:rPr>
          <w:rtl/>
        </w:rPr>
        <w:t>من ناحية النتائج، أثبتت جميع الدراسات أن الإبداع الإداري يرتبط بعلاقات إيجابية دالة إحصائيًا مع متغيرات تابعة مهمة كالأداء، الالتزام، والتغيير، وهو ما يعزز من مصداقية فرضيات الدراسات ويؤكد على الاتجاه الإيجابي العام للعلاقة بين الإبداع وتحقيق أهداف المؤسسة.</w:t>
      </w:r>
    </w:p>
    <w:p w14:paraId="56CD01C9" w14:textId="77777777" w:rsidR="003E2839" w:rsidRPr="006A1FD8" w:rsidRDefault="003E2839" w:rsidP="00AA6B73">
      <w:pPr>
        <w:pStyle w:val="NoSpacing"/>
        <w:bidi/>
        <w:ind w:firstLine="0"/>
        <w:rPr>
          <w:b/>
          <w:bCs/>
          <w:rtl/>
        </w:rPr>
      </w:pPr>
      <w:r w:rsidRPr="006A1FD8">
        <w:rPr>
          <w:b/>
          <w:bCs/>
          <w:rtl/>
        </w:rPr>
        <w:t>أوجه الاختلاف:</w:t>
      </w:r>
    </w:p>
    <w:p w14:paraId="11CA50C4" w14:textId="77777777" w:rsidR="003E2839" w:rsidRDefault="003E2839" w:rsidP="00AA6B73">
      <w:pPr>
        <w:pStyle w:val="NoSpacing"/>
        <w:bidi/>
        <w:rPr>
          <w:rtl/>
        </w:rPr>
      </w:pPr>
      <w:r>
        <w:rPr>
          <w:rtl/>
        </w:rPr>
        <w:t>اختلفت الدراسات في السياق المؤسسي الذي تناولت فيه الإبداع الإداري، حيث ركزت بعض الدراسات على المؤسسات التعليمية (مثل دراسة "فياض")، بينما تناولت أخرى مؤسسات صناعية وتجارية (مثل دراسة "</w:t>
      </w:r>
      <w:r>
        <w:t>Tsyuh</w:t>
      </w:r>
      <w:r>
        <w:rPr>
          <w:rtl/>
        </w:rPr>
        <w:t>")، ما يعكس تنوعًا في بيئات التطبيق قد يؤثر في نوعية النتائج ودرجة تعميمها.</w:t>
      </w:r>
    </w:p>
    <w:p w14:paraId="19893364" w14:textId="77777777" w:rsidR="003E2839" w:rsidRDefault="003E2839" w:rsidP="00AA6B73">
      <w:pPr>
        <w:pStyle w:val="NoSpacing"/>
        <w:bidi/>
        <w:rPr>
          <w:rtl/>
        </w:rPr>
      </w:pPr>
      <w:r>
        <w:rPr>
          <w:rtl/>
        </w:rPr>
        <w:t>تميزت بعض الدراسات بالتركيز على الأثر غير المباشر للإبداع من خلال متغيرات وسيطة مثل الالتزام الوظيفي (كما في دراسة "رحمة الله")، في حين اكتفت دراسات أخرى بقياس العلاقة المباشرة فقط بين الإبداع وتحقيق الأهداف دون تحليل العوامل الوسيطة أو المساندة.</w:t>
      </w:r>
    </w:p>
    <w:p w14:paraId="3F85420B" w14:textId="77777777" w:rsidR="003E2839" w:rsidRDefault="003E2839" w:rsidP="00AA6B73">
      <w:pPr>
        <w:pStyle w:val="NoSpacing"/>
        <w:bidi/>
        <w:rPr>
          <w:rtl/>
        </w:rPr>
      </w:pPr>
      <w:r>
        <w:rPr>
          <w:rtl/>
        </w:rPr>
        <w:t>من حيث العينة والمنهج الإحصائي، نجد أن الدراسات الأجنبية مثل "</w:t>
      </w:r>
      <w:r>
        <w:t>Choi</w:t>
      </w:r>
      <w:r>
        <w:rPr>
          <w:rtl/>
        </w:rPr>
        <w:t>" استخدمت أساليب تحليل متقدمة مثل النماذج التفاعلية والانحدار المتعدد، بينما اكتفت بعض الدراسات العربية بتحليل بيرسون والانحدار البسيط، ما قد يؤثر في عمق التحليل ودقته.</w:t>
      </w:r>
    </w:p>
    <w:p w14:paraId="76437B1B" w14:textId="77777777" w:rsidR="003E2839" w:rsidRDefault="003E2839" w:rsidP="00AA6B73">
      <w:pPr>
        <w:pStyle w:val="NoSpacing"/>
        <w:bidi/>
        <w:rPr>
          <w:rtl/>
        </w:rPr>
      </w:pPr>
      <w:r>
        <w:rPr>
          <w:rtl/>
        </w:rPr>
        <w:t>ركزت بعض الدراسات على الإبداع الإداري من منظور الفرد (الموظف)، مثل دراسة "</w:t>
      </w:r>
      <w:r>
        <w:t>Masa’d</w:t>
      </w:r>
      <w:r>
        <w:rPr>
          <w:rtl/>
        </w:rPr>
        <w:t>"، بينما نظرت دراسات أخرى للإبداع من منظور القيادة والإدارة العليا كما في دراسة "برزوق"، ما يبرز تباينًا في مستوى التحليل (جزئي مقابل كلي).</w:t>
      </w:r>
    </w:p>
    <w:p w14:paraId="15D6B638" w14:textId="77777777" w:rsidR="003E2839" w:rsidRDefault="003E2839" w:rsidP="00AA6B73">
      <w:pPr>
        <w:pStyle w:val="NoSpacing"/>
        <w:bidi/>
        <w:rPr>
          <w:rtl/>
        </w:rPr>
      </w:pPr>
      <w:r>
        <w:rPr>
          <w:rtl/>
        </w:rPr>
        <w:t>هناك تفاوت في درجة الاهتمام بأبعاد الإبداع الإداري، حيث اعتمدت بعض الدراسات على نماذج بأبعاد محددة مسبقًا، فيما اعتمدت أخرى على الإبداع كمفهوم عام دون تفصيل (مثل دراسة "محمد عمر" التي تناولت الإبداع كنتاج لتكامل وظائف الإدارة).</w:t>
      </w:r>
    </w:p>
    <w:p w14:paraId="69193C1C" w14:textId="77777777" w:rsidR="003E2839" w:rsidRDefault="003E2839" w:rsidP="00AA6B73">
      <w:pPr>
        <w:pStyle w:val="NoSpacing"/>
        <w:bidi/>
        <w:rPr>
          <w:rtl/>
        </w:rPr>
      </w:pPr>
      <w:r>
        <w:rPr>
          <w:rtl/>
        </w:rPr>
        <w:t>أخيرًا، من حيث التوصيات، تنوعت بين دراسات ركزت على تطوير السياسات الإدارية والمؤسسية، وأخرى دعت إلى إصلاح المناخ الوظيفي وتحفيز العاملين، مما يعكس اختلافًا في تفسير النتائج وتوجيهها إما نحو الإدارة العليا أو نحو العاملين كأفراد داخل المؤسسة.</w:t>
      </w:r>
    </w:p>
    <w:p w14:paraId="0824001A" w14:textId="77777777" w:rsidR="003E2839" w:rsidRPr="00FF1B6D" w:rsidRDefault="003E2839" w:rsidP="00AA6B73">
      <w:pPr>
        <w:pStyle w:val="NoSpacing"/>
        <w:bidi/>
        <w:ind w:firstLine="0"/>
        <w:rPr>
          <w:b/>
          <w:bCs/>
          <w:rtl/>
        </w:rPr>
      </w:pPr>
      <w:r w:rsidRPr="006A1FD8">
        <w:rPr>
          <w:b/>
          <w:bCs/>
          <w:rtl/>
        </w:rPr>
        <w:t>الفجوة البحثية التي تميز البحث الحالي عن الدراسات السابقة:</w:t>
      </w:r>
    </w:p>
    <w:p w14:paraId="68249792" w14:textId="77777777" w:rsidR="003E2839" w:rsidRDefault="003E2839" w:rsidP="00AA6B73">
      <w:pPr>
        <w:pStyle w:val="NoSpacing"/>
        <w:bidi/>
        <w:rPr>
          <w:rtl/>
        </w:rPr>
      </w:pPr>
      <w:r>
        <w:rPr>
          <w:rtl/>
        </w:rPr>
        <w:t>تتميز دراستي بأنها تُطبق على مؤسسة حكومية سعودية رائدة في مجال التقنية والذكاء الاصطناعي، وهي الهيئة السعودية للبيانات والذكاء الاصطناعي (سدايا)، والتي تُعد من الكيانات الاستراتيجية الداعمة لرؤية المملكة 2030. بعكس معظم الدراسات السابقة التي ركزت على قطاعات تعليمية أو صناعية تقليدية، تأتي دراستي لتُسلّط الضوء على الإبداع الإداري في بيئة عمل تعتمد على الابتكار والمعرفة الرقمية بشكل أساسي. كما أن اختياري لـ "سدايا" يعكس توجهًا بحثيًا نحو دراسة الإبداع الإداري في مؤسسات المستقبل ذات الطابع الرقمي والتقني، وهو جانب لم يتم التطرق إليه بوضوح في الدراسات السابقة.</w:t>
      </w:r>
    </w:p>
    <w:p w14:paraId="5ED7A9BC" w14:textId="77777777" w:rsidR="003E2839" w:rsidRDefault="003E2839" w:rsidP="00AA6B73">
      <w:pPr>
        <w:pStyle w:val="NoSpacing"/>
        <w:bidi/>
        <w:rPr>
          <w:rtl/>
        </w:rPr>
      </w:pPr>
      <w:r>
        <w:rPr>
          <w:rtl/>
        </w:rPr>
        <w:t>وتسعى دراستي أيضًا إلى تقديم إضافة علمية وتطبيقية من خلال قياس الأثر المباشر لأبعاد محددة من الإبداع الإداري (حل المشكلات، القابلية للتغير، روح المجازفة) على مدى تحقيق الأهداف المؤسسية في بيئة ديناميكية وحديثة. كما تعتمد الدراسة على منهجية كمية دقيقة من خلال أداة استبيانية مصممة لقياس العلاقة بشكل تفصيلي، وهو ما يعزز موثوقية النتائج وقابليتها للتطبيق. وبذلك، فإن هذه الدراسة لا تكتفي بتأكيد أهمية الإبداع الإداري، بل تساهم في تطوير فهم أكثر عمقًا لكيفية توظيفه داخل مؤسسات تعتمد على التقنية والابتكار كعنصر أساسي في بنائها المؤسسي.</w:t>
      </w:r>
    </w:p>
    <w:p w14:paraId="1C6A33B3" w14:textId="77777777" w:rsidR="006A2745" w:rsidRPr="00E33801" w:rsidRDefault="006A2745" w:rsidP="00AA6B73">
      <w:pPr>
        <w:pStyle w:val="NoSpacing"/>
        <w:bidi/>
        <w:rPr>
          <w:rtl/>
        </w:rPr>
      </w:pPr>
    </w:p>
    <w:p w14:paraId="2E942E3E" w14:textId="77777777" w:rsidR="006A2745" w:rsidRPr="006A2745" w:rsidRDefault="006A2745" w:rsidP="00AA6B73">
      <w:pPr>
        <w:bidi/>
        <w:rPr>
          <w:rtl/>
        </w:rPr>
      </w:pPr>
    </w:p>
    <w:p w14:paraId="06427467" w14:textId="7213F46C" w:rsidR="00472DB0" w:rsidRDefault="00472DB0" w:rsidP="00AA6B73">
      <w:pPr>
        <w:bidi/>
        <w:rPr>
          <w:rtl/>
          <w:lang w:bidi="ar-EG"/>
        </w:rPr>
      </w:pPr>
    </w:p>
    <w:p w14:paraId="2FCE9D5A" w14:textId="566DB973" w:rsidR="00190BBB" w:rsidRDefault="00472DB0" w:rsidP="00AA6B73">
      <w:pPr>
        <w:pStyle w:val="Heading2"/>
        <w:rPr>
          <w:rtl/>
        </w:rPr>
      </w:pPr>
      <w:bookmarkStart w:id="14" w:name="_Toc213859758"/>
      <w:r>
        <w:rPr>
          <w:rFonts w:hint="cs"/>
          <w:rtl/>
        </w:rPr>
        <w:t>ثانيا:</w:t>
      </w:r>
      <w:r w:rsidR="00A038A9">
        <w:rPr>
          <w:rFonts w:hint="cs"/>
          <w:rtl/>
        </w:rPr>
        <w:t xml:space="preserve"> </w:t>
      </w:r>
      <w:r w:rsidR="00F925D0">
        <w:rPr>
          <w:rFonts w:hint="cs"/>
          <w:rtl/>
        </w:rPr>
        <w:t>الإطار النظري</w:t>
      </w:r>
      <w:bookmarkEnd w:id="14"/>
    </w:p>
    <w:p w14:paraId="6A7C4305" w14:textId="1E84E667" w:rsidR="001D35FE" w:rsidRDefault="001D35FE" w:rsidP="00AA6B73">
      <w:pPr>
        <w:pStyle w:val="Heading3"/>
        <w:rPr>
          <w:rtl/>
        </w:rPr>
      </w:pPr>
      <w:bookmarkStart w:id="15" w:name="_Toc213859759"/>
      <w:r>
        <w:rPr>
          <w:rtl/>
        </w:rPr>
        <w:t xml:space="preserve">المبحث الأول: </w:t>
      </w:r>
      <w:r w:rsidR="006C512F" w:rsidRPr="006C512F">
        <w:rPr>
          <w:rtl/>
        </w:rPr>
        <w:t>الابداع الاداري</w:t>
      </w:r>
      <w:bookmarkEnd w:id="15"/>
    </w:p>
    <w:p w14:paraId="14F5876D" w14:textId="55701B6A" w:rsidR="00B51BDB" w:rsidRPr="00B51BDB" w:rsidRDefault="00B51BDB" w:rsidP="00B51BDB">
      <w:pPr>
        <w:pStyle w:val="Heading4"/>
        <w:rPr>
          <w:rtl/>
        </w:rPr>
      </w:pPr>
      <w:bookmarkStart w:id="16" w:name="_Toc213859760"/>
      <w:r>
        <w:rPr>
          <w:rtl/>
        </w:rPr>
        <w:t>أولًا: مفهوم الإبداع الإداري</w:t>
      </w:r>
      <w:bookmarkEnd w:id="16"/>
    </w:p>
    <w:p w14:paraId="3929EEA2" w14:textId="48D886A0" w:rsidR="00B51BDB" w:rsidRPr="00B51BDB" w:rsidRDefault="00B51BDB" w:rsidP="00B51BDB">
      <w:pPr>
        <w:pStyle w:val="NoSpacing"/>
        <w:bidi/>
        <w:rPr>
          <w:rtl/>
        </w:rPr>
      </w:pPr>
      <w:r w:rsidRPr="00B51BDB">
        <w:rPr>
          <w:rtl/>
        </w:rPr>
        <w:t>يُعد الإبداع الإداري من أهم المفاهيم المعاصرة في علم الإدارة، لما له من دور محوري في تطوير الأداء المؤسسي وتحقيق الأهداف بكفاءة وفعالية، إذ يُعبّر عن قدرة الأفراد والمؤسسات على ابتكار أفكار جديدة أو حلول غير تقليدية للمشكلات التي تواجه بيئة العمل، مع تطبيقها بأسلوب يسهم في تحسين الإجراءات التنظيمية والنتائج التشغيلية ويُعرّف الإبداع الإداري بأنه "القدرة على استخدام أساليب تفكير جديدة في معالجة المواقف الإدارية بما يؤدي إلى تحقيق نتائج متميزة تتجاوز الطرق التقليدية في الإدارة" ويُعد الإبداع هنا عملية ذهنية وسلوكية في الوقت نفسه، تنعكس على القرارات والسياسات والأنشطة اليومية للمؤسسة، ما يتيح لها التميز في بيئة تنافسية متغيرة (العجمي، 2020، ص285).</w:t>
      </w:r>
    </w:p>
    <w:p w14:paraId="18B481CA" w14:textId="77777777" w:rsidR="00B51BDB" w:rsidRPr="00B51BDB" w:rsidRDefault="00B51BDB" w:rsidP="00B51BDB">
      <w:pPr>
        <w:pStyle w:val="NoSpacing"/>
        <w:bidi/>
        <w:rPr>
          <w:rtl/>
        </w:rPr>
      </w:pPr>
      <w:r w:rsidRPr="00B51BDB">
        <w:rPr>
          <w:rtl/>
        </w:rPr>
        <w:t>ومن الناحية التطبيقية، يمثل الإبداع الإداري جوهر التغيير والتجديد في المؤسسات، إذ يرتبط ارتباطًا وثيقًا بمدى مرونة القائد الإداري وقدرته على تحفيز الأفراد وتوجيههم نحو التفكير الابتكاري ويؤكد العديد من الباحثين أن الإبداع الإداري ليس سلوكًا فرديًا فحسب، بل هو ثقافة تنظيمية متكاملة تسود داخل المؤسسة، تتيح للأفراد التعبير عن أفكارهم بحرية وتشجع على التجريب والمجازفة المحسوبة فالمؤسسات التي تتبنى الإبداع كقيمة إدارية أساسية هي الأقدر على مواجهة الأزمات، واستثمار الفرص، وتحقيق التميز في الأداء (رحمة الله، 2023، ص96).</w:t>
      </w:r>
    </w:p>
    <w:p w14:paraId="4F260C7C" w14:textId="032061AC" w:rsidR="00B51BDB" w:rsidRPr="00B51BDB" w:rsidRDefault="00B51BDB" w:rsidP="00B51BDB">
      <w:pPr>
        <w:pStyle w:val="Heading4"/>
        <w:rPr>
          <w:rtl/>
        </w:rPr>
      </w:pPr>
      <w:bookmarkStart w:id="17" w:name="_Toc213859761"/>
      <w:r w:rsidRPr="00B51BDB">
        <w:rPr>
          <w:rtl/>
        </w:rPr>
        <w:t>ثانيًا: نشأة وتطور الإبداع الإداري</w:t>
      </w:r>
      <w:bookmarkEnd w:id="17"/>
    </w:p>
    <w:p w14:paraId="511087F8" w14:textId="0C4FB41E" w:rsidR="00B51BDB" w:rsidRPr="00B51BDB" w:rsidRDefault="00B51BDB" w:rsidP="00B51BDB">
      <w:pPr>
        <w:pStyle w:val="NoSpacing"/>
        <w:bidi/>
        <w:rPr>
          <w:rtl/>
        </w:rPr>
      </w:pPr>
      <w:r w:rsidRPr="00B51BDB">
        <w:rPr>
          <w:rtl/>
        </w:rPr>
        <w:t>بدأ مفهوم الإبداع الإداري في الظهور خلال النصف الثاني من القرن العشرين، مع بروز النظريات السلوكية والإنسانية في الإدارة، التي ركزت على تنمية قدرات الإنسان وتوظيف إمكاناته في تحسين العمل الإداري، وتزامن ذلك مع تطور علم النفس الصناعي والتنظيمي الذي أوضح أن الأداء المتميز يرتبط ارتباطًا وثيقًا بالتحفيز والإبداع ومنذ السبعينيات الميلادية، اتجهت المؤسسات نحو الاهتمام بالابتكار الإداري كأداة لتطوير استراتيجيات العمل وتحقيق الكفاءة التشغيلية، خاصة مع تزايد حدة المنافسة والعولمة، مما جعل الإبداع عنصرًا رئيسيًا للبقاء والنمو (محمد، 2022، ص151).</w:t>
      </w:r>
    </w:p>
    <w:p w14:paraId="023D2472" w14:textId="77777777" w:rsidR="00B51BDB" w:rsidRPr="00B51BDB" w:rsidRDefault="00B51BDB" w:rsidP="00B51BDB">
      <w:pPr>
        <w:pStyle w:val="NoSpacing"/>
        <w:bidi/>
        <w:rPr>
          <w:rtl/>
        </w:rPr>
      </w:pPr>
      <w:r w:rsidRPr="00B51BDB">
        <w:rPr>
          <w:rtl/>
        </w:rPr>
        <w:t>وفي العصر الحديث، تطور مفهوم الإبداع الإداري ليشمل التكنولوجيا الرقمية والذكاء الاصطناعي والتحول المؤسسي، وأصبح لا يقتصر على إنتاج الأفكار فقط، بل يتجاوز ذلك إلى تطبيقها وتوظيفها في تصميم السياسات والخطط والإجراءات وقد ركزت الدراسات الحديثة على اعتبار الإبداع الإداري نظامًا تكامليًا يربط بين الأفراد، الهيكل التنظيمي، والثقافة المؤسسية، من أجل بناء بيئة محفزة على الإبداع والإنتاجية، وهو ما أكدت عليه الدراسات في البيئة العربية والسعودية خصوصًا ضمن توجهات رؤية 2030 (عبدالحسين، 2024، ص463).</w:t>
      </w:r>
    </w:p>
    <w:p w14:paraId="09053BE7" w14:textId="20C95A90" w:rsidR="00B51BDB" w:rsidRPr="00B51BDB" w:rsidRDefault="00B51BDB" w:rsidP="00B51BDB">
      <w:pPr>
        <w:pStyle w:val="Heading4"/>
        <w:rPr>
          <w:rtl/>
        </w:rPr>
      </w:pPr>
      <w:bookmarkStart w:id="18" w:name="_Toc213859762"/>
      <w:r w:rsidRPr="00B51BDB">
        <w:rPr>
          <w:rtl/>
        </w:rPr>
        <w:t>ثالثًا: أهمية الإبداع الإداري</w:t>
      </w:r>
      <w:bookmarkEnd w:id="18"/>
    </w:p>
    <w:p w14:paraId="78449121" w14:textId="67A411D7" w:rsidR="00B51BDB" w:rsidRPr="00B51BDB" w:rsidRDefault="00B51BDB" w:rsidP="00B51BDB">
      <w:pPr>
        <w:pStyle w:val="NoSpacing"/>
        <w:bidi/>
        <w:rPr>
          <w:rtl/>
        </w:rPr>
      </w:pPr>
      <w:r w:rsidRPr="00B51BDB">
        <w:rPr>
          <w:rtl/>
        </w:rPr>
        <w:t>تبرز أهمية الإبداع الإداري في كونه أحد أهم العوامل التي تسهم في تحقيق التميز المؤسسي والاستدامة الإدارية، إذ يساعد على تطوير أساليب العمل التقليدية واستبدالها بطرق أكثر كفاءة ومرونة كما يسهم في تحسين اتخاذ القرارات وحل المشكلات بطرق غير مألوفة، مما يقلل من الهدر في الموارد ويزيد من فعالية الأداء العام (فياض، 2023، ص160).</w:t>
      </w:r>
    </w:p>
    <w:p w14:paraId="5265BACB" w14:textId="18C17E8E" w:rsidR="00B51BDB" w:rsidRPr="00B51BDB" w:rsidRDefault="00B51BDB" w:rsidP="00B51BDB">
      <w:pPr>
        <w:pStyle w:val="NoSpacing"/>
        <w:bidi/>
        <w:rPr>
          <w:rtl/>
        </w:rPr>
      </w:pPr>
      <w:r w:rsidRPr="00B51BDB">
        <w:rPr>
          <w:rtl/>
        </w:rPr>
        <w:t>ومن جانب آخر، ينعكس الإبداع الإداري على تحسين بيئة العمل الداخلية من خلال تعزيز روح الفريق، ورفع مستوى الرضا الوظيفي، وزيادة الثقة المتبادلة بين الإدارة والموظفين، الأمر الذي يؤدي إلى زيادة الولاء المؤسسي وتحسين جودة الخدمات المقدمة</w:t>
      </w:r>
      <w:r>
        <w:rPr>
          <w:rFonts w:hint="cs"/>
          <w:rtl/>
        </w:rPr>
        <w:t>.</w:t>
      </w:r>
    </w:p>
    <w:p w14:paraId="76957AD2" w14:textId="625217A8" w:rsidR="00B51BDB" w:rsidRPr="00B51BDB" w:rsidRDefault="00B51BDB" w:rsidP="00B51BDB">
      <w:pPr>
        <w:pStyle w:val="NoSpacing"/>
        <w:bidi/>
        <w:rPr>
          <w:rtl/>
        </w:rPr>
      </w:pPr>
      <w:r w:rsidRPr="00B51BDB">
        <w:rPr>
          <w:rtl/>
        </w:rPr>
        <w:t>كما أن الإبداع الإداري يمثل عنصرًا حاسمًا في تحقيق التغيير التنظيمي الإيجابي، إذ يساعد المؤسسات على التكيف مع المتغيرات الاقتصادية والتقنية والاجتماعية، ويمنحها المرونة اللازمة لمواجهة التحديات المستقبلية</w:t>
      </w:r>
      <w:r>
        <w:rPr>
          <w:rFonts w:hint="cs"/>
          <w:rtl/>
        </w:rPr>
        <w:t>.</w:t>
      </w:r>
    </w:p>
    <w:p w14:paraId="5F95B044" w14:textId="77777777" w:rsidR="00B51BDB" w:rsidRPr="00B51BDB" w:rsidRDefault="00B51BDB" w:rsidP="00B51BDB">
      <w:pPr>
        <w:pStyle w:val="NoSpacing"/>
        <w:bidi/>
        <w:rPr>
          <w:rtl/>
        </w:rPr>
      </w:pPr>
      <w:r w:rsidRPr="00B51BDB">
        <w:rPr>
          <w:rtl/>
        </w:rPr>
        <w:t>إضافةً إلى ذلك، تسهم ممارسات الإبداع الإداري في تعزيز الميزة التنافسية المستدامة للمؤسسات، من خلال ابتكار حلول جديدة تزيد من جودة الخدمات وتخفض التكاليف التشغيلية، مما يجعلها أكثر قدرة على المنافسة محليًا ودوليًا (الحمادي، 2021، ص42).</w:t>
      </w:r>
    </w:p>
    <w:p w14:paraId="3EAFA9F1" w14:textId="77777777" w:rsidR="00B51BDB" w:rsidRPr="00B51BDB" w:rsidRDefault="00B51BDB" w:rsidP="00B51BDB">
      <w:pPr>
        <w:pStyle w:val="Heading4"/>
        <w:rPr>
          <w:rtl/>
        </w:rPr>
      </w:pPr>
      <w:bookmarkStart w:id="19" w:name="_Toc213859763"/>
      <w:r w:rsidRPr="00B51BDB">
        <w:rPr>
          <w:rtl/>
        </w:rPr>
        <w:t>رابعًا: أبعاد الإبداع الإداري</w:t>
      </w:r>
      <w:bookmarkEnd w:id="19"/>
    </w:p>
    <w:p w14:paraId="063251EC" w14:textId="52052B9F" w:rsidR="00B51BDB" w:rsidRPr="00B51BDB" w:rsidRDefault="00B51BDB" w:rsidP="00B51BDB">
      <w:pPr>
        <w:pStyle w:val="NoSpacing"/>
        <w:bidi/>
        <w:ind w:firstLine="0"/>
        <w:rPr>
          <w:rtl/>
        </w:rPr>
      </w:pPr>
      <w:r w:rsidRPr="00B51BDB">
        <w:rPr>
          <w:rtl/>
        </w:rPr>
        <w:t>حل المشكلات</w:t>
      </w:r>
    </w:p>
    <w:p w14:paraId="0FE9D498" w14:textId="2B674389" w:rsidR="00B51BDB" w:rsidRPr="00B51BDB" w:rsidRDefault="00B51BDB" w:rsidP="00B51BDB">
      <w:pPr>
        <w:pStyle w:val="NoSpacing"/>
        <w:bidi/>
        <w:rPr>
          <w:rtl/>
        </w:rPr>
      </w:pPr>
      <w:r w:rsidRPr="00B51BDB">
        <w:rPr>
          <w:rtl/>
        </w:rPr>
        <w:t>يُعد حل المشكلات أحد الأبعاد الأساسية للإبداع الإداري، ويشير إلى قدرة المديرين والعاملين على تحليل المواقف المعقدة واكتشاف حلول مبتكرة تتجاوز الأنماط التقليدية في التفكير والإدارة يتطلب هذا البعد مهارات تحليلية وإدراكية عالية، إضافة إلى روح المبادرة والاستعداد لتجريب أساليب جديدة في إدارة المواقف التنظيمية وقد بيّنت الدراسات أن المؤسسات التي تشجع موظفيها على طرح الأفكار بحرية، وتسمح بمناقشة الأخطاء دون عقاب، تكون أكثر قدرة على تطوير حلول خلاقة لمشكلاتها (لعمور، 2019، ص451).</w:t>
      </w:r>
    </w:p>
    <w:p w14:paraId="188D8DC2" w14:textId="77777777" w:rsidR="00B51BDB" w:rsidRPr="00B51BDB" w:rsidRDefault="00B51BDB" w:rsidP="00B51BDB">
      <w:pPr>
        <w:pStyle w:val="NoSpacing"/>
        <w:bidi/>
        <w:rPr>
          <w:rtl/>
        </w:rPr>
      </w:pPr>
      <w:r w:rsidRPr="00B51BDB">
        <w:rPr>
          <w:rtl/>
        </w:rPr>
        <w:t>كما يسهم الإبداع في حل المشكلات من خلال تعزيز القدرة على الربط بين الأفكار المختلفة وتحويلها إلى حلول عملية، حيث يتحول التفكير الابتكاري إلى سلوك يومي في إدارة الأزمات وتخطيط العمليات التشغيلية، مما يؤدي إلى رفع الكفاءة وتحقيق الاستدامة في العمل الإداري (ناصيف، 2022، ص18).</w:t>
      </w:r>
    </w:p>
    <w:p w14:paraId="378CBDD5" w14:textId="3396B144" w:rsidR="00B51BDB" w:rsidRPr="00B51BDB" w:rsidRDefault="00B51BDB" w:rsidP="00B51BDB">
      <w:pPr>
        <w:pStyle w:val="NoSpacing"/>
        <w:bidi/>
        <w:ind w:firstLine="0"/>
        <w:rPr>
          <w:rtl/>
        </w:rPr>
      </w:pPr>
      <w:r w:rsidRPr="00B51BDB">
        <w:rPr>
          <w:rtl/>
        </w:rPr>
        <w:t>القابلية للتغير</w:t>
      </w:r>
    </w:p>
    <w:p w14:paraId="28AB7FFD" w14:textId="371B5705" w:rsidR="00B51BDB" w:rsidRPr="00B51BDB" w:rsidRDefault="00B51BDB" w:rsidP="00B51BDB">
      <w:pPr>
        <w:pStyle w:val="NoSpacing"/>
        <w:bidi/>
        <w:rPr>
          <w:rtl/>
        </w:rPr>
      </w:pPr>
      <w:r w:rsidRPr="00B51BDB">
        <w:rPr>
          <w:rtl/>
        </w:rPr>
        <w:t>تعني القابلية للتغير استعداد الأفراد والمؤسسات لتقبل التحديث والتطور المستمر في أساليب العمل والهيكل التنظيمي، بما يواكب التحولات في البيئة الداخلية والخارجية، ويُعد هذا البعد من أهم محددات نجاح الإبداع الإداري، إذ أن الإبداع لا يمكن أن يتحقق في بيئة جامدة ترفض التغيير وأكدت الدراسات أن القابلية للتغير ترتبط ارتباطًا وثيقًا بثقافة العمل، ومستوى المرونة التنظيمية، ودعم القيادة للتجديد (جقبوب، 2020، ص594).</w:t>
      </w:r>
    </w:p>
    <w:p w14:paraId="5659E6AC" w14:textId="77777777" w:rsidR="00B51BDB" w:rsidRPr="00B51BDB" w:rsidRDefault="00B51BDB" w:rsidP="00B51BDB">
      <w:pPr>
        <w:pStyle w:val="NoSpacing"/>
        <w:bidi/>
        <w:rPr>
          <w:rtl/>
        </w:rPr>
      </w:pPr>
      <w:r w:rsidRPr="00B51BDB">
        <w:rPr>
          <w:rtl/>
        </w:rPr>
        <w:t>ويُعتبر الانفتاح على التغيير سلوكًا إداريًا إيجابيًا، يعكس الرغبة في التعلم المستمر وتطوير الذات، وهو ما يؤدي إلى تحسين جودة الأداء المؤسسي وزيادة القدرة على المنافسة كما أن المؤسسات التي تتبنى التغيير كقيمة تنظيمية أساسية تتميز بسرعة التكيف مع الظروف الطارئة وقدرتها على تحقيق أهدافها بفاعلية (رحمة الله، 2023، ص107).</w:t>
      </w:r>
    </w:p>
    <w:p w14:paraId="6F286D25" w14:textId="2EE62213" w:rsidR="00B51BDB" w:rsidRPr="00B51BDB" w:rsidRDefault="00B51BDB" w:rsidP="00B51BDB">
      <w:pPr>
        <w:pStyle w:val="NoSpacing"/>
        <w:bidi/>
        <w:ind w:firstLine="0"/>
        <w:rPr>
          <w:rtl/>
        </w:rPr>
      </w:pPr>
      <w:r w:rsidRPr="00B51BDB">
        <w:rPr>
          <w:rtl/>
        </w:rPr>
        <w:t>روح المجازفة</w:t>
      </w:r>
    </w:p>
    <w:p w14:paraId="222831CC" w14:textId="4DB602C7" w:rsidR="00B51BDB" w:rsidRPr="00B51BDB" w:rsidRDefault="00B51BDB" w:rsidP="00B51BDB">
      <w:pPr>
        <w:pStyle w:val="NoSpacing"/>
        <w:bidi/>
        <w:rPr>
          <w:rtl/>
        </w:rPr>
      </w:pPr>
      <w:r w:rsidRPr="00B51BDB">
        <w:rPr>
          <w:rtl/>
        </w:rPr>
        <w:t>يقصد بروح المجازفة في الإبداع الإداري الاستعداد لاتخاذ قرارات غير تقليدية وتحمل المسؤولية عن نتائجها، ضمن حدود مدروسة ومحسوبة وهي تمثل السلوك الإداري الذي يدفع نحو الابتكار والتجديد دون خوف من الفشل أو مقاومة الأفكار الجديدة وتُظهر الدراسات أن المؤسسات التي تشجع المجازفة الإيجابية تسجل معدلات أعلى في التميز والإبداع المؤسسي (محمد، 2022، ص178).</w:t>
      </w:r>
    </w:p>
    <w:p w14:paraId="63275AEB" w14:textId="7B0B1AAD" w:rsidR="001D35FE" w:rsidRDefault="00B51BDB" w:rsidP="00B51BDB">
      <w:pPr>
        <w:pStyle w:val="NoSpacing"/>
        <w:bidi/>
        <w:rPr>
          <w:rtl/>
        </w:rPr>
      </w:pPr>
      <w:r w:rsidRPr="00B51BDB">
        <w:rPr>
          <w:rtl/>
        </w:rPr>
        <w:t>كما أن روح المجازفة الإدارية تخلق مناخًا تنظيميًا محفزًا للموظفين على تجربة أفكار جديدة ومقترحات تطويرية دون تردد، مما يؤدي إلى تحقيق التطوير المستمر وتحسين جودة القرارات، ويعزز من الثقة بين المستويات الإدارية المختلفة، الأمر الذي ينعكس إيجابًا على تحقيق أهداف المؤسسة (فياض، 2023، ص164).</w:t>
      </w:r>
      <w:r w:rsidR="001D35FE">
        <w:rPr>
          <w:rtl/>
        </w:rPr>
        <w:br w:type="page"/>
      </w:r>
    </w:p>
    <w:p w14:paraId="16D7122D" w14:textId="0E4197A7" w:rsidR="001D35FE" w:rsidRDefault="001D35FE" w:rsidP="00AA6B73">
      <w:pPr>
        <w:pStyle w:val="Heading3"/>
        <w:rPr>
          <w:rtl/>
        </w:rPr>
      </w:pPr>
      <w:bookmarkStart w:id="20" w:name="_Toc213859764"/>
      <w:r>
        <w:rPr>
          <w:rtl/>
        </w:rPr>
        <w:t>المبحث الثاني:</w:t>
      </w:r>
      <w:r w:rsidR="006C512F">
        <w:rPr>
          <w:rFonts w:hint="cs"/>
          <w:rtl/>
        </w:rPr>
        <w:t xml:space="preserve"> </w:t>
      </w:r>
      <w:r w:rsidR="006C512F" w:rsidRPr="006C512F">
        <w:rPr>
          <w:rtl/>
        </w:rPr>
        <w:t>اهداف المؤسسة</w:t>
      </w:r>
      <w:bookmarkEnd w:id="20"/>
    </w:p>
    <w:p w14:paraId="16A2872A" w14:textId="2B3B8CF8" w:rsidR="00B51BDB" w:rsidRDefault="00B51BDB" w:rsidP="00B51BDB">
      <w:pPr>
        <w:pStyle w:val="Heading4"/>
        <w:rPr>
          <w:rtl/>
        </w:rPr>
      </w:pPr>
      <w:bookmarkStart w:id="21" w:name="_Toc213859765"/>
      <w:r>
        <w:rPr>
          <w:rtl/>
        </w:rPr>
        <w:t>أولًا: مفهوم أهداف المؤسسة</w:t>
      </w:r>
      <w:bookmarkEnd w:id="21"/>
    </w:p>
    <w:p w14:paraId="41AAE4B5" w14:textId="269BDDE9" w:rsidR="00B51BDB" w:rsidRDefault="00B51BDB" w:rsidP="00B51BDB">
      <w:pPr>
        <w:pStyle w:val="NoSpacing"/>
        <w:bidi/>
        <w:rPr>
          <w:rtl/>
        </w:rPr>
      </w:pPr>
      <w:r>
        <w:rPr>
          <w:rtl/>
        </w:rPr>
        <w:t>تُعد أهداف المؤسسة من الركائز الأساسية التي تُبنى عليها العملية الإدارية، إذ تمثل الاتجاه الذي تسعى إليه كافة الجهود التنظيمية لتوحيد الرؤية وتحقيق الغاية النهائية من وجود المؤسسة ويُعرّف الهدف المؤسسي بأنه "النتيجة المرغوبة التي تسعى المنظمة إلى تحقيقها من خلال التخطيط والتنظيم والتوجيه والرقابة ضمن إطار زمني محدد وباستخدام الموارد المتاحة بأفضل صورة ممكنة" فالأهداف ليست مجرد طموحات عامة، بل هي مؤشرات كمية ونوعية تساعد على قياس التقدم وتقييم الأداء الإداري والوظيفي للمؤسسة كما تمثل الأهداف وسيلة لترجمة الرؤية والرسالة إلى واقع عملي يُسهم في تحقيق النمو والاستدامة (عبدالحسين، 2024، ص462).</w:t>
      </w:r>
    </w:p>
    <w:p w14:paraId="5414C7E6" w14:textId="77777777" w:rsidR="00B51BDB" w:rsidRDefault="00B51BDB" w:rsidP="00B51BDB">
      <w:pPr>
        <w:pStyle w:val="NoSpacing"/>
        <w:bidi/>
        <w:rPr>
          <w:rtl/>
        </w:rPr>
      </w:pPr>
      <w:r>
        <w:rPr>
          <w:rtl/>
        </w:rPr>
        <w:t>وتتدرج الأهداف المؤسسية في مستوياتها بدءًا من الأهداف الإستراتيجية بعيدة المدى، مرورًا بالأهداف التشغيلية متوسطة المدى، وصولًا إلى الأهداف التنفيذية اليومية التي تعبّر عن المهام التفصيلية في كل قسم من أقسام المؤسسة وتُعتبر عملية تحديد الأهداف بوضوح شرطًا رئيسيًا لنجاح أي منظمة، إذ تمكّنها من وضع خطط واضحة، وتوزيع المهام بدقة، وتحفيز العاملين نحو تحقيق نتائج ملموسة تنعكس على جودة الأداء العام (فياض، 2023، ص158).</w:t>
      </w:r>
    </w:p>
    <w:p w14:paraId="54D43028" w14:textId="02CD358C" w:rsidR="00B51BDB" w:rsidRDefault="00B51BDB" w:rsidP="00B51BDB">
      <w:pPr>
        <w:pStyle w:val="Heading4"/>
        <w:rPr>
          <w:rtl/>
        </w:rPr>
      </w:pPr>
      <w:bookmarkStart w:id="22" w:name="_Toc213859766"/>
      <w:r>
        <w:rPr>
          <w:rtl/>
        </w:rPr>
        <w:t>ثانيًا: أهمية أهداف المؤسسة</w:t>
      </w:r>
      <w:bookmarkEnd w:id="22"/>
    </w:p>
    <w:p w14:paraId="528E0DD5" w14:textId="158BF050" w:rsidR="00B51BDB" w:rsidRDefault="00B51BDB" w:rsidP="00B51BDB">
      <w:pPr>
        <w:pStyle w:val="NoSpacing"/>
        <w:bidi/>
        <w:rPr>
          <w:rtl/>
        </w:rPr>
      </w:pPr>
      <w:r>
        <w:rPr>
          <w:rtl/>
        </w:rPr>
        <w:t>تتمثل أهمية أهداف المؤسسة في كونها البوصلة التي توجّه جميع الجهود الإدارية نحو تحقيق الغايات المشتركة، إذ تساعد على توحيد الرؤية بين العاملين وصانعي القرار وتخلق روح الانتماء للمؤسسة، مما يؤدي إلى تعزيز التعاون والعمل الجماعي كما تتيح الأهداف للإدارة قياس مستوى الإنجاز وتقييم الأداء بشكل دوري، مما يسهم في تحسين عملية اتخاذ القرار الإداري (محمد، 2022، ص150).</w:t>
      </w:r>
    </w:p>
    <w:p w14:paraId="06755C77" w14:textId="348EE63C" w:rsidR="00B51BDB" w:rsidRDefault="00B51BDB" w:rsidP="00B51BDB">
      <w:pPr>
        <w:pStyle w:val="NoSpacing"/>
        <w:bidi/>
        <w:rPr>
          <w:rtl/>
        </w:rPr>
      </w:pPr>
      <w:r>
        <w:rPr>
          <w:rtl/>
        </w:rPr>
        <w:t>كما تكمن أهمية الأهداف في دورها المحوري في تحقيق التوازن بين الموارد والنتائج، حيث تساهم في ترشيد استخدام الموارد البشرية والمادية والمالية وتوظيفها في المجالات الأكثر إنتاجية، مما يؤدي إلى رفع الكفاءة التشغيلية وتخفيض التكاليف دون التأثير على الجودة (العجمي، 2020، ص289).</w:t>
      </w:r>
    </w:p>
    <w:p w14:paraId="5738E42B" w14:textId="69236CFA" w:rsidR="00B51BDB" w:rsidRDefault="00B51BDB" w:rsidP="00B51BDB">
      <w:pPr>
        <w:pStyle w:val="NoSpacing"/>
        <w:bidi/>
        <w:rPr>
          <w:rtl/>
        </w:rPr>
      </w:pPr>
      <w:r>
        <w:rPr>
          <w:rtl/>
        </w:rPr>
        <w:t>وتُعد الأهداف المؤسسية أيضًا وسيلة فعّالة لتعزيز الابتكار الإداري والتحسين المستمر، إذ تُحفّز العاملين على تطوير أساليب جديدة لتحقيق مستويات أداء أعلى، كما تشجعهم على المشاركة في عمليات اتخاذ القرار من خلال وضوح الرؤية والمسؤوليات (رحمة الله، 2023، ص109).</w:t>
      </w:r>
    </w:p>
    <w:p w14:paraId="3C962874" w14:textId="77777777" w:rsidR="00B51BDB" w:rsidRDefault="00B51BDB" w:rsidP="00B51BDB">
      <w:pPr>
        <w:pStyle w:val="NoSpacing"/>
        <w:bidi/>
        <w:rPr>
          <w:rtl/>
        </w:rPr>
      </w:pPr>
      <w:r>
        <w:rPr>
          <w:rtl/>
        </w:rPr>
        <w:t>بالإضافة إلى ذلك، تساهم الأهداف في بناء هوية تنظيمية قوية للمؤسسة، تجعلها أكثر قدرة على التكيف مع المتغيرات البيئية، وتمكّنها من تحقيق ميزة تنافسية مستدامة في بيئة العمل المحلية والدولية، وهو ما يتماشى مع متطلبات التحول الرقمي والإداري الحديث (برزوق، 2021، ص30).</w:t>
      </w:r>
    </w:p>
    <w:p w14:paraId="4FB7A13C" w14:textId="11D8FD10" w:rsidR="00B51BDB" w:rsidRDefault="00B51BDB" w:rsidP="00B51BDB">
      <w:pPr>
        <w:pStyle w:val="Heading4"/>
        <w:rPr>
          <w:rtl/>
        </w:rPr>
      </w:pPr>
      <w:bookmarkStart w:id="23" w:name="_Toc213859767"/>
      <w:r>
        <w:rPr>
          <w:rtl/>
        </w:rPr>
        <w:t>ثالثًا: كيفية الوصول وتحقيق أهداف المؤسسة</w:t>
      </w:r>
      <w:bookmarkEnd w:id="23"/>
    </w:p>
    <w:p w14:paraId="7B951A04" w14:textId="4C711A91" w:rsidR="00B51BDB" w:rsidRDefault="00B51BDB" w:rsidP="00B51BDB">
      <w:pPr>
        <w:pStyle w:val="NoSpacing"/>
        <w:bidi/>
        <w:rPr>
          <w:rtl/>
        </w:rPr>
      </w:pPr>
      <w:r>
        <w:rPr>
          <w:rtl/>
        </w:rPr>
        <w:t>تحقيق أهداف المؤسسة يتطلب اتباع منهج إداري علمي ومنظم يبدأ بتحديد الأهداف بوضوح ودقة وفق مبدأ (</w:t>
      </w:r>
      <w:r>
        <w:t>SMART</w:t>
      </w:r>
      <w:r>
        <w:rPr>
          <w:rtl/>
        </w:rPr>
        <w:t>)، أي أن تكون محددة وقابلة للقياس وقابلة للتحقيق وواقعية ومحددة بزمن بعد ذلك يتم وضع الخطط التنفيذية التي تُترجم الأهداف إلى أنشطة قابلة للتنفيذ، مع تحديد الموارد والمسؤوليات بوضوح كما أن نجاح المؤسسة في تحقيق أهدافها يعتمد على مدى كفاءة القيادة الإدارية في توجيه الجهود وتحفيز العاملين نحو الأداء الأمثل (جقبوب، 2020، ص601).</w:t>
      </w:r>
    </w:p>
    <w:p w14:paraId="22140D4E" w14:textId="77777777" w:rsidR="00B51BDB" w:rsidRDefault="00B51BDB" w:rsidP="00B51BDB">
      <w:pPr>
        <w:pStyle w:val="NoSpacing"/>
        <w:bidi/>
        <w:rPr>
          <w:rtl/>
        </w:rPr>
      </w:pPr>
      <w:r>
        <w:rPr>
          <w:rtl/>
        </w:rPr>
        <w:t>ويُعد التواصل التنظيمي الفعّال والتغذية الراجعة المستمرة من العوامل الجوهرية في تحقيق الأهداف، حيث تساعد في تحديد الانحرافات مبكرًا ومعالجتها، إضافةً إلى أهمية بناء ثقافة عمل تقوم على المساءلة والشفافية والتحفيز كما تُعتبر بيئة العمل الإبداعية عنصرًا مكملًا لنجاح المؤسسة في الوصول إلى أهدافها، إذ إن دعم الأفكار الجديدة وتمكين الموظفين يسهم في تسريع الإنجاز وتحسين النتائج المؤسسية (لعمور، 2019، ص460).</w:t>
      </w:r>
    </w:p>
    <w:p w14:paraId="5BFA043B" w14:textId="2A150FA8" w:rsidR="00B51BDB" w:rsidRDefault="00B51BDB" w:rsidP="00B51BDB">
      <w:pPr>
        <w:pStyle w:val="Heading4"/>
        <w:rPr>
          <w:rtl/>
        </w:rPr>
      </w:pPr>
      <w:bookmarkStart w:id="24" w:name="_Toc213859768"/>
      <w:r>
        <w:rPr>
          <w:rtl/>
        </w:rPr>
        <w:t>رابعًا: أبعاد أهداف المؤسسة</w:t>
      </w:r>
      <w:bookmarkEnd w:id="24"/>
    </w:p>
    <w:p w14:paraId="21813D2D" w14:textId="77777777" w:rsidR="00B51BDB" w:rsidRDefault="00B51BDB" w:rsidP="00B51BDB">
      <w:pPr>
        <w:pStyle w:val="NoSpacing"/>
        <w:bidi/>
        <w:ind w:firstLine="0"/>
        <w:rPr>
          <w:rtl/>
        </w:rPr>
      </w:pPr>
      <w:r>
        <w:rPr>
          <w:rtl/>
        </w:rPr>
        <w:t>البعد الاستراتيجي</w:t>
      </w:r>
    </w:p>
    <w:p w14:paraId="7614B6D8" w14:textId="77777777" w:rsidR="00B51BDB" w:rsidRDefault="00B51BDB" w:rsidP="00B51BDB">
      <w:pPr>
        <w:pStyle w:val="NoSpacing"/>
        <w:bidi/>
        <w:rPr>
          <w:rtl/>
        </w:rPr>
      </w:pPr>
      <w:r>
        <w:rPr>
          <w:rtl/>
        </w:rPr>
        <w:t>يُعبّر البعد الاستراتيجي عن الأهداف بعيدة المدى التي تحدد الاتجاه العام للمؤسسة، وتربطها برؤيتها ورسالتها المستقبلية وتشمل هذه الأهداف مجالات التطوير والنمو والتوسع المؤسسي، مثل زيادة الحصة السوقية، وتحسين السمعة المؤسسية، وتعزيز الكفاءة الإدارية وتُعتبر هذه الأهداف الأكثر شمولًا وتأثيرًا في رسم السياسات طويلة الأمد، وهي التي تُترجم تطلعات القيادة العليا إلى خطط عمل واقعية (الحمادي، 2021، ص45).</w:t>
      </w:r>
    </w:p>
    <w:p w14:paraId="7F9B96A5" w14:textId="77777777" w:rsidR="00B51BDB" w:rsidRDefault="00B51BDB" w:rsidP="00B51BDB">
      <w:pPr>
        <w:pStyle w:val="NoSpacing"/>
        <w:bidi/>
        <w:ind w:firstLine="0"/>
        <w:rPr>
          <w:rtl/>
        </w:rPr>
      </w:pPr>
      <w:r>
        <w:rPr>
          <w:rtl/>
        </w:rPr>
        <w:t>البعد التشغيلي</w:t>
      </w:r>
    </w:p>
    <w:p w14:paraId="0EEF458F" w14:textId="77777777" w:rsidR="00B51BDB" w:rsidRDefault="00B51BDB" w:rsidP="00B51BDB">
      <w:pPr>
        <w:pStyle w:val="NoSpacing"/>
        <w:bidi/>
        <w:rPr>
          <w:rtl/>
        </w:rPr>
      </w:pPr>
      <w:r>
        <w:rPr>
          <w:rtl/>
        </w:rPr>
        <w:t>يركز البعد التشغيلي على الأهداف متوسطة المدى المرتبطة بعمليات الإنتاج والخدمات اليومية، مثل رفع مستوى الكفاءة، وتحسين جودة المخرجات، وتقليل التكاليف التشغيلية ويُعتبر هذا البعد حلقة الوصل بين الأهداف الاستراتيجية والأهداف التنفيذية، حيث يسعى إلى ضمان سير العمل وفق الخطط المحددة وتحقيق مؤشرات الأداء المطلوبة (محمد، 2022، ص170).</w:t>
      </w:r>
    </w:p>
    <w:p w14:paraId="63F7BD18" w14:textId="77777777" w:rsidR="00B51BDB" w:rsidRDefault="00B51BDB" w:rsidP="00B51BDB">
      <w:pPr>
        <w:pStyle w:val="NoSpacing"/>
        <w:bidi/>
        <w:ind w:firstLine="0"/>
        <w:rPr>
          <w:rtl/>
        </w:rPr>
      </w:pPr>
      <w:r>
        <w:rPr>
          <w:rtl/>
        </w:rPr>
        <w:t>البعد الإداري والتنظيمي</w:t>
      </w:r>
    </w:p>
    <w:p w14:paraId="321E2467" w14:textId="77777777" w:rsidR="00B51BDB" w:rsidRDefault="00B51BDB" w:rsidP="00B51BDB">
      <w:pPr>
        <w:pStyle w:val="NoSpacing"/>
        <w:bidi/>
        <w:rPr>
          <w:rtl/>
        </w:rPr>
      </w:pPr>
      <w:r>
        <w:rPr>
          <w:rtl/>
        </w:rPr>
        <w:t>يتعلق هذا البعد بتحسين الأداء الداخلي للمؤسسة من خلال تطوير الهياكل الإدارية، وتنمية مهارات العاملين، وتحسين بيئة العمل ويهدف إلى ضمان التكامل بين الإدارات المختلفة وتعزيز الانضباط التنظيمي، مما يؤدي إلى تحقيق أهداف المؤسسة بكفاءة عالية (خضير، 2019، ص58).</w:t>
      </w:r>
    </w:p>
    <w:p w14:paraId="18F69241" w14:textId="77777777" w:rsidR="00B51BDB" w:rsidRDefault="00B51BDB" w:rsidP="00B51BDB">
      <w:pPr>
        <w:pStyle w:val="NoSpacing"/>
        <w:bidi/>
        <w:ind w:firstLine="0"/>
        <w:rPr>
          <w:rtl/>
        </w:rPr>
      </w:pPr>
      <w:r>
        <w:rPr>
          <w:rtl/>
        </w:rPr>
        <w:t>البعد الإنساني والتحفيزي</w:t>
      </w:r>
    </w:p>
    <w:p w14:paraId="46A44058" w14:textId="46557552" w:rsidR="00B51BDB" w:rsidRDefault="00B51BDB" w:rsidP="00B51BDB">
      <w:pPr>
        <w:pStyle w:val="NoSpacing"/>
        <w:bidi/>
        <w:rPr>
          <w:rtl/>
        </w:rPr>
      </w:pPr>
      <w:r>
        <w:rPr>
          <w:rtl/>
        </w:rPr>
        <w:t>يركز هذا البعد على تنمية العنصر البشري داخل المؤسسة، من خلال بناء ثقافة عمل إيجابية تقوم على التحفيز، العدالة، والتمكين ويُعد العامل البشري هو المحرك الأساسي لتحقيق الأهداف المؤسسية، لذا فإن دعمه وتطويره يُعتبر استثمارًا استراتيجيًا ينعكس على جميع جوانب الأداء المؤسسي (فياض، 2023، ص165).</w:t>
      </w:r>
    </w:p>
    <w:p w14:paraId="6A10EF8F" w14:textId="77777777" w:rsidR="00B51BDB" w:rsidRPr="00B51BDB" w:rsidRDefault="00B51BDB" w:rsidP="00B51BDB"/>
    <w:p w14:paraId="1FE05C1B" w14:textId="77777777" w:rsidR="00E011CE" w:rsidRPr="00E011CE" w:rsidRDefault="00E011CE" w:rsidP="00E011CE"/>
    <w:p w14:paraId="19E54737" w14:textId="77777777" w:rsidR="006A2745" w:rsidRDefault="006A2745" w:rsidP="00AA6B73">
      <w:pPr>
        <w:pStyle w:val="Heading3"/>
        <w:rPr>
          <w:rtl/>
        </w:rPr>
      </w:pPr>
    </w:p>
    <w:p w14:paraId="251CF612" w14:textId="77777777" w:rsidR="006A2745" w:rsidRDefault="006A2745" w:rsidP="00AA6B73">
      <w:pPr>
        <w:pStyle w:val="Heading3"/>
        <w:rPr>
          <w:rtl/>
        </w:rPr>
      </w:pPr>
    </w:p>
    <w:p w14:paraId="484CDD50" w14:textId="77777777" w:rsidR="006A2745" w:rsidRDefault="006A2745" w:rsidP="00AA6B73">
      <w:pPr>
        <w:bidi/>
        <w:spacing w:after="160" w:line="259" w:lineRule="auto"/>
        <w:rPr>
          <w:rFonts w:ascii="Simplified Arabic" w:hAnsi="Simplified Arabic" w:cs="Simplified Arabic"/>
          <w:b/>
          <w:bCs/>
          <w:sz w:val="32"/>
          <w:szCs w:val="32"/>
          <w:rtl/>
          <w:lang w:bidi="ar-EG"/>
        </w:rPr>
      </w:pPr>
      <w:r>
        <w:rPr>
          <w:rtl/>
        </w:rPr>
        <w:br w:type="page"/>
      </w:r>
    </w:p>
    <w:p w14:paraId="0D8E8521" w14:textId="1339043A" w:rsidR="001D35FE" w:rsidRDefault="001D35FE" w:rsidP="00AA6B73">
      <w:pPr>
        <w:pStyle w:val="Heading3"/>
        <w:rPr>
          <w:rtl/>
        </w:rPr>
      </w:pPr>
      <w:bookmarkStart w:id="25" w:name="_Toc213859769"/>
      <w:r>
        <w:rPr>
          <w:rtl/>
        </w:rPr>
        <w:t xml:space="preserve">المبحث الثالث: </w:t>
      </w:r>
      <w:r w:rsidR="004B2D99" w:rsidRPr="004B2D99">
        <w:rPr>
          <w:rtl/>
        </w:rPr>
        <w:t>اثر الابداع الاداري في تحقيق اهداف المؤسسة</w:t>
      </w:r>
      <w:bookmarkEnd w:id="25"/>
    </w:p>
    <w:p w14:paraId="6C8A4329" w14:textId="477A3520" w:rsidR="00B51BDB" w:rsidRDefault="00B51BDB" w:rsidP="00B51BDB">
      <w:pPr>
        <w:pStyle w:val="NoSpacing"/>
        <w:bidi/>
        <w:rPr>
          <w:rtl/>
          <w:lang w:bidi="ar-EG"/>
        </w:rPr>
      </w:pPr>
      <w:r>
        <w:rPr>
          <w:rtl/>
          <w:lang w:bidi="ar-EG"/>
        </w:rPr>
        <w:t>يُعد الإبداع الإداري من الركائز الجوهرية في بناء مؤسسات قادرة على التميز وتحقيق أهدافها بكفاءة عالية، إذ يُسهم في إعادة صياغة أساليب العمل التقليدية وتحويلها إلى ممارسات مرنة قائمة على التجديد والابتكار عندما يتبنى القادة الإداريون الفكر الإبداعي في التخطيط والتنظيم، فإنهم يخلقون بيئة عمل محفزة تدفع الموظفين إلى تقديم أقصى ما لديهم من قدرات فكرية ومهنية وهذا بدوره يؤدي إلى رفع معدلات الإنتاجية وتحسين جودة الأداء المؤسسي فالمؤسسة التي تمنح موظفيها مساحة للتجريب وتقدّر الأفكار غير التقليدية، تصبح أكثر قدرة على تحقيق أهدافها بفاعلية في ظل متغيرات بيئية وتقنية متسارعة</w:t>
      </w:r>
      <w:r>
        <w:rPr>
          <w:rFonts w:hint="cs"/>
          <w:rtl/>
          <w:lang w:bidi="ar-EG"/>
        </w:rPr>
        <w:t>.</w:t>
      </w:r>
    </w:p>
    <w:p w14:paraId="70E6FC10" w14:textId="3654D66E" w:rsidR="00B51BDB" w:rsidRDefault="00B51BDB" w:rsidP="00B51BDB">
      <w:pPr>
        <w:pStyle w:val="NoSpacing"/>
        <w:bidi/>
        <w:rPr>
          <w:rtl/>
          <w:lang w:bidi="ar-EG"/>
        </w:rPr>
      </w:pPr>
      <w:r>
        <w:rPr>
          <w:rtl/>
          <w:lang w:bidi="ar-EG"/>
        </w:rPr>
        <w:t>الإبداع الإداري لا يقتصر على طرح الأفكار الجديدة فحسب، بل يتجلى في قدرة المؤسسة على تطبيق تلك الأفكار وتحويلها إلى نتائج ملموسة على أرض الواقع فعلى سبيل المثال، عندما تتبنى الإدارة أساليب مبتكرة في جدولة المهام أو إدارة الوقت، فإنها تحقق كفاءة تشغيلية أعلى مما ينعكس مباشرة على سرعة إنجاز الأهداف المؤسسية وقد أثبتت التجارب الإدارية أن المنظمات التي تطبق التفكير الإبداعي في عملية اتخاذ القرار، تُحقق نموًا أسرع من نظيراتها التي تلتزم بالإجراءات التقليدية، لأن الإبداع يزوّدها بمرونة تسمح بالتعامل الفعّال مع الأزمات والفرص على حد سواء (جقبوب، 2020، ص599).</w:t>
      </w:r>
    </w:p>
    <w:p w14:paraId="6A9E9049" w14:textId="6FB31093" w:rsidR="00B51BDB" w:rsidRDefault="00B51BDB" w:rsidP="00B51BDB">
      <w:pPr>
        <w:pStyle w:val="NoSpacing"/>
        <w:bidi/>
        <w:rPr>
          <w:rtl/>
          <w:lang w:bidi="ar-EG"/>
        </w:rPr>
      </w:pPr>
      <w:r>
        <w:rPr>
          <w:rtl/>
          <w:lang w:bidi="ar-EG"/>
        </w:rPr>
        <w:t>ومن أبرز مظاهر أثر الإبداع الإداري في تحقيق أهداف المؤسسة قدرته على تحسين بيئة العمل الداخلية وتحفيز العاملين فالمؤسسات التي تعتمد أساليب إدارية مبتكرة في التواصل والتحفيز والمكافآت، تنجح في خلق ثقافة عمل قائمة على الانتماء والمبادرة، مما يدفع العاملين إلى المشاركة في صياغة حلول جديدة لتطوير الأداء فالإدارة المبدعة لا تفرض الأوامر من أعلى، بل تشرك موظفيها في صنع القرار، الأمر الذي يرفع من مستوى الرضا الوظيفي ويؤدي إلى التزام أكبر بالأهداف التنظيمية (العجمي، 2020، ص310).</w:t>
      </w:r>
    </w:p>
    <w:p w14:paraId="320B6746" w14:textId="4C4D2DC1" w:rsidR="00B51BDB" w:rsidRDefault="00B51BDB" w:rsidP="00B51BDB">
      <w:pPr>
        <w:pStyle w:val="NoSpacing"/>
        <w:bidi/>
        <w:rPr>
          <w:rtl/>
          <w:lang w:bidi="ar-EG"/>
        </w:rPr>
      </w:pPr>
      <w:r>
        <w:rPr>
          <w:rtl/>
          <w:lang w:bidi="ar-EG"/>
        </w:rPr>
        <w:t>كما يتجلى أثر الإبداع الإداري في تطوير أنظمة التخطيط والتنظيم داخل المؤسسة، إذ يمكّن القادة من تحديد الأهداف بدقة ومرونة في آن واحد فعندما يُدار التخطيط بأسلوب إبداعي، فإنه يأخذ في الحسبان احتمالات التغير والتطور، ما يسمح للمؤسسة بالتكيف السريع مع المتغيرات الطارئة على سبيل المثال، تُعد الهيئة السعودية للبيانات والذكاء الاصطناعي نموذجًا لمؤسسة دمجت الإبداع الإداري بالتخطيط الاستراتيجي من خلال تبني مبادرات رقمية ومشروعات ذكية تسهم في تحقيق رؤيتها الوطنية وهذا النوع من الإبداع يعزز من تحقيق الأهداف بكفاءة ويختصر الوقت والجهد في تنفيذها</w:t>
      </w:r>
      <w:r>
        <w:rPr>
          <w:rFonts w:hint="cs"/>
          <w:rtl/>
          <w:lang w:bidi="ar-EG"/>
        </w:rPr>
        <w:t>.</w:t>
      </w:r>
    </w:p>
    <w:p w14:paraId="795DB885" w14:textId="22A5931A" w:rsidR="00B51BDB" w:rsidRDefault="00B51BDB" w:rsidP="00B51BDB">
      <w:pPr>
        <w:pStyle w:val="NoSpacing"/>
        <w:bidi/>
        <w:rPr>
          <w:rtl/>
          <w:lang w:bidi="ar-EG"/>
        </w:rPr>
      </w:pPr>
      <w:r>
        <w:rPr>
          <w:rtl/>
          <w:lang w:bidi="ar-EG"/>
        </w:rPr>
        <w:t>الإبداع الإداري يسهم كذلك في تعزيز فعالية عملية اتخاذ القرار داخل المؤسسات، إذ يمنح القادة القدرة على تحليل المشكلات من زوايا متعددة قبل اتخاذ الإجراء المناسب وعندما تكون القرارات ناتجة عن تفكير إبداعي، فإنها غالبًا ما تكون أكثر دقة وواقعية وتراعي مختلف المتغيرات البيئية والتقنية والاجتماعية فعلى سبيل المثال، في المؤسسات التعليمية التي تطبق القيادة الإبداعية، يتم اتخاذ القرارات بناءً على تحليل تشاركي بين الإدارات، مما يؤدي إلى نتائج أكثر استدامة ورضا وظيفي أعلى بين العاملين</w:t>
      </w:r>
      <w:r>
        <w:rPr>
          <w:rFonts w:hint="cs"/>
          <w:rtl/>
          <w:lang w:bidi="ar-EG"/>
        </w:rPr>
        <w:t>.</w:t>
      </w:r>
    </w:p>
    <w:p w14:paraId="19FE8EEA" w14:textId="2524F767" w:rsidR="00B51BDB" w:rsidRDefault="00B51BDB" w:rsidP="00B51BDB">
      <w:pPr>
        <w:pStyle w:val="NoSpacing"/>
        <w:bidi/>
        <w:rPr>
          <w:rtl/>
          <w:lang w:bidi="ar-EG"/>
        </w:rPr>
      </w:pPr>
      <w:r>
        <w:rPr>
          <w:rtl/>
          <w:lang w:bidi="ar-EG"/>
        </w:rPr>
        <w:t>ويُظهر الإبداع الإداري أثره الواضح أيضًا في تحسين الأداء المؤسسي العام، إذ يُسهم في رفع جودة الخدمات وتقليل الأخطاء التشغيلية وتعزيز رضا المستفيدين فالمؤسسات التي تُشجع موظفيها على الابتكار في تقديم الخدمات، تُحقق مستويات رضا تفوق مثيلاتها التقليدية كما أن الإبداع الإداري يمكّن المؤسسة من تحديد أولوياتها وتوجيه مواردها نحو الأنشطة ذات القيمة العالية، مما يزيد من فعاليتها وكفاءتها التشغيلية (محمد، 2022، ص175).</w:t>
      </w:r>
    </w:p>
    <w:p w14:paraId="5EE2DA96" w14:textId="4509217D" w:rsidR="00B51BDB" w:rsidRDefault="00B51BDB" w:rsidP="00B51BDB">
      <w:pPr>
        <w:pStyle w:val="NoSpacing"/>
        <w:bidi/>
        <w:rPr>
          <w:rtl/>
          <w:lang w:bidi="ar-EG"/>
        </w:rPr>
      </w:pPr>
      <w:r>
        <w:rPr>
          <w:rtl/>
          <w:lang w:bidi="ar-EG"/>
        </w:rPr>
        <w:t>من ناحية أخرى، فإن الإبداع الإداري يُعزز من قدرة المؤسسة على مواكبة التحول الرقمي والتقني، وهو أحد أهم محركات التغيير في العصر الحديث فاعتماد الأفكار الابتكارية في استخدام البيانات والتقنيات الحديثة يسهم في تطوير العمليات الإدارية وتحقيق التكامل بين الأنظمة الإلكترونية والإجراءات التقليدية على سبيل المثال، استخدام أدوات الذكاء الاصطناعي في تحليل البيانات الإدارية يمكّن القادة من اتخاذ قرارات دقيقة مبنية على مؤشرات واقعية، وهو ما يختصر الوقت ويزيد من دقة الإنجاز (ناصيف، 2022، ص23).</w:t>
      </w:r>
    </w:p>
    <w:p w14:paraId="3FE884C2" w14:textId="23930D38" w:rsidR="00B51BDB" w:rsidRDefault="00B51BDB" w:rsidP="00B51BDB">
      <w:pPr>
        <w:pStyle w:val="NoSpacing"/>
        <w:bidi/>
        <w:rPr>
          <w:rtl/>
          <w:lang w:bidi="ar-EG"/>
        </w:rPr>
      </w:pPr>
      <w:r>
        <w:rPr>
          <w:rtl/>
          <w:lang w:bidi="ar-EG"/>
        </w:rPr>
        <w:t>كما يؤدي الإبداع الإداري دورًا أساسيًا في تعزيز القدرة التنافسية للمؤسسة، إذ يتيح لها استحداث خدمات جديدة وتطوير منتجاتها بما يتناسب مع احتياجات المستفيدين فالمؤسسة التي تُبدع في تقديم حلول غير مسبوقة قادرة على كسب ثقة جمهورها وتوسيع نطاق تأثيرها، الأمر الذي ينعكس إيجابًا على تحقيق أهدافها في السوق أو في المجال الخدمي الذي تعمل فيه فعلى سبيل المثال، الجامعات التي تتبنى ممارسات إدارية مبتكرة في التعليم الإلكتروني والتطوير الأكاديمي تحقق سمعة مؤسسية أقوى ومخرجات تعليمية أعلى</w:t>
      </w:r>
      <w:r>
        <w:rPr>
          <w:rFonts w:hint="cs"/>
          <w:rtl/>
          <w:lang w:bidi="ar-EG"/>
        </w:rPr>
        <w:t>.</w:t>
      </w:r>
    </w:p>
    <w:p w14:paraId="5639DF44" w14:textId="77777777" w:rsidR="00B51BDB" w:rsidRDefault="00B51BDB" w:rsidP="00B51BDB">
      <w:pPr>
        <w:pStyle w:val="NoSpacing"/>
        <w:bidi/>
        <w:rPr>
          <w:rtl/>
          <w:lang w:bidi="ar-EG"/>
        </w:rPr>
      </w:pPr>
    </w:p>
    <w:p w14:paraId="2D76AF01" w14:textId="7C5AF60C" w:rsidR="00B51BDB" w:rsidRDefault="00B51BDB" w:rsidP="00B51BDB">
      <w:pPr>
        <w:pStyle w:val="NoSpacing"/>
        <w:bidi/>
        <w:rPr>
          <w:rtl/>
          <w:lang w:bidi="ar-EG"/>
        </w:rPr>
      </w:pPr>
      <w:r>
        <w:rPr>
          <w:rtl/>
          <w:lang w:bidi="ar-EG"/>
        </w:rPr>
        <w:t>ويؤثر الإبداع الإداري كذلك في تحقيق الاستدامة المؤسسية، إذ يُساعد في بناء أنظمة داخلية مرنة قادرة على الصمود في مواجهة الأزمات الاقتصادية أو التغيرات التنظيمية فالمؤسسات التي تدمج التفكير الإبداعي في تخطيطها وإدارتها للأزمات غالبًا ما تجد حلولًا مبتكرة لتقليل المخاطر واستثمار التحديات في فرص للنمو وهذا ما ظهر جليًا في العديد من المؤسسات السعودية التي استطاعت من خلال الإدارة الإبداعية تجاوز التحديات التي فرضتها جائحة كورونا وتحقيق أهدافها التشغيلية دون توقف</w:t>
      </w:r>
      <w:r>
        <w:rPr>
          <w:rFonts w:hint="cs"/>
          <w:rtl/>
          <w:lang w:bidi="ar-EG"/>
        </w:rPr>
        <w:t>.</w:t>
      </w:r>
    </w:p>
    <w:p w14:paraId="3CA940A9" w14:textId="489E17AE" w:rsidR="00B51BDB" w:rsidRDefault="00B51BDB" w:rsidP="00B51BDB">
      <w:pPr>
        <w:pStyle w:val="NoSpacing"/>
        <w:bidi/>
        <w:rPr>
          <w:rtl/>
          <w:lang w:bidi="ar-EG"/>
        </w:rPr>
      </w:pPr>
      <w:r>
        <w:rPr>
          <w:rtl/>
          <w:lang w:bidi="ar-EG"/>
        </w:rPr>
        <w:t>ويُعتبر الإبداع الإداري أيضًا عنصرًا محوريًا في تحقيق الكفاءة في استخدام الموارد المؤسسية، إذ يُسهم في إيجاد طرق جديدة لترشيد الإنفاق وتحسين الإنتاجية باستخدام نفس الإمكانات فعلى سبيل المثال، تطبيق أساليب العمل الذكي مثل الأتمتة والتحول الرقمي ساعد مؤسسات عدة على تقليل التكلفة التشغيلية بنسبة تجاوزت 30% دون التأثير على جودة الخدمات، ما يعكس الدور الفعّال للإبداع في تعزيز الاستدامة الاقتصادية للمؤسسة (خضير، 2019، ص63).</w:t>
      </w:r>
    </w:p>
    <w:p w14:paraId="0D63E4B0" w14:textId="4422734E" w:rsidR="00B51BDB" w:rsidRPr="00B51BDB" w:rsidRDefault="00B51BDB" w:rsidP="00B51BDB">
      <w:pPr>
        <w:pStyle w:val="NoSpacing"/>
        <w:bidi/>
        <w:rPr>
          <w:lang w:bidi="ar-EG"/>
        </w:rPr>
      </w:pPr>
      <w:r>
        <w:rPr>
          <w:rtl/>
          <w:lang w:bidi="ar-EG"/>
        </w:rPr>
        <w:t>أخيرًا، فإن الإبداع الإداري يُعد بمثابة المحرك الرئيس لتحقيق رؤية المؤسسة وأهدافها بعيدة المدى، لأنه يربط بين الطموح والرؤية من جهة، وبين التطبيق العملي من جهة أخرى فعندما يتم دمج الإبداع في جميع مراحل العمل من التخطيط إلى التنفيذ، تتحول المؤسسة إلى كيان ديناميكي قادر على النمو والتطور المستمر إن أثر الإبداع الإداري لا يقتصر على تحقيق الأهداف الحالية فحسب، بل يمتد ليضمن جاهزية المؤسسة لمستقبل مليء بالتحديات والفرص، مما يجعلها أكثر استقرارًا وتميزًا في بيئة متغيرة باستمرار (لعمور، 2019، ص465).</w:t>
      </w:r>
    </w:p>
    <w:sectPr w:rsidR="00B51BDB" w:rsidRPr="00B51BDB" w:rsidSect="009F400F">
      <w:footerReference w:type="default" r:id="rId11"/>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00197" w14:textId="77777777" w:rsidR="00CA6B0A" w:rsidRDefault="00CA6B0A" w:rsidP="009125CE">
      <w:r>
        <w:separator/>
      </w:r>
    </w:p>
  </w:endnote>
  <w:endnote w:type="continuationSeparator" w:id="0">
    <w:p w14:paraId="24F00857" w14:textId="77777777" w:rsidR="00CA6B0A" w:rsidRDefault="00CA6B0A"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C000ACFF" w:usb2="00000009" w:usb3="00000000" w:csb0="000001FF" w:csb1="00000000"/>
  </w:font>
  <w:font w:name="Simplified Arabic">
    <w:panose1 w:val="02020603050405020304"/>
    <w:charset w:val="B2"/>
    <w:family w:val="auto"/>
    <w:pitch w:val="variable"/>
    <w:sig w:usb0="00002001" w:usb1="00000000" w:usb2="00000000" w:usb3="00000000" w:csb0="00000041" w:csb1="00000000"/>
  </w:font>
  <w:font w:name="Calibri Light">
    <w:panose1 w:val="020F0302020204030204"/>
    <w:charset w:val="00"/>
    <w:family w:val="swiss"/>
    <w:pitch w:val="variable"/>
    <w:sig w:usb0="E0002AFF" w:usb1="C000247B" w:usb2="00000009" w:usb3="00000000" w:csb0="000001FF" w:csb1="00000000"/>
  </w:font>
  <w:font w:name="Sakkal Majalla">
    <w:panose1 w:val="02000000000000000000"/>
    <w:charset w:val="B2"/>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20221159"/>
      <w:docPartObj>
        <w:docPartGallery w:val="Page Numbers (Bottom of Page)"/>
        <w:docPartUnique/>
      </w:docPartObj>
    </w:sdtPr>
    <w:sdtEndPr>
      <w:rPr>
        <w:rStyle w:val="PageNumber"/>
      </w:rPr>
    </w:sdtEndPr>
    <w:sdtContent>
      <w:p w14:paraId="06FB20FC" w14:textId="3CCA87FD"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59E447F7" w14:textId="77777777" w:rsidR="009F400F" w:rsidRDefault="009F40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Simplified Arabic" w:hAnsi="Simplified Arabic" w:cs="Simplified Arabic" w:hint="cs"/>
      </w:rPr>
      <w:id w:val="1340745652"/>
      <w:docPartObj>
        <w:docPartGallery w:val="Page Numbers (Bottom of Page)"/>
        <w:docPartUnique/>
      </w:docPartObj>
    </w:sdtPr>
    <w:sdtEndPr>
      <w:rPr>
        <w:rStyle w:val="PageNumber"/>
      </w:rPr>
    </w:sdtEndPr>
    <w:sdtContent>
      <w:p w14:paraId="417B0360" w14:textId="58CC1B34" w:rsidR="009F400F" w:rsidRPr="003E23F6" w:rsidRDefault="009F400F" w:rsidP="00AA68A7">
        <w:pPr>
          <w:pStyle w:val="Footer"/>
          <w:framePr w:wrap="none" w:vAnchor="text" w:hAnchor="text" w:xAlign="center" w:y="1"/>
          <w:rPr>
            <w:rStyle w:val="PageNumber"/>
            <w:rFonts w:ascii="Simplified Arabic" w:hAnsi="Simplified Arabic" w:cs="Simplified Arabic"/>
          </w:rPr>
        </w:pPr>
        <w:r w:rsidRPr="003E23F6">
          <w:rPr>
            <w:rStyle w:val="PageNumber"/>
            <w:rFonts w:ascii="Simplified Arabic" w:hAnsi="Simplified Arabic" w:cs="Simplified Arabic" w:hint="cs"/>
            <w:rtl/>
          </w:rPr>
          <w:fldChar w:fldCharType="begin"/>
        </w:r>
        <w:r w:rsidRPr="003E23F6">
          <w:rPr>
            <w:rStyle w:val="PageNumber"/>
            <w:rFonts w:ascii="Simplified Arabic" w:hAnsi="Simplified Arabic" w:cs="Simplified Arabic" w:hint="cs"/>
          </w:rPr>
          <w:instrText xml:space="preserve"> PAGE </w:instrText>
        </w:r>
        <w:r w:rsidRPr="003E23F6">
          <w:rPr>
            <w:rStyle w:val="PageNumber"/>
            <w:rFonts w:ascii="Simplified Arabic" w:hAnsi="Simplified Arabic" w:cs="Simplified Arabic" w:hint="cs"/>
            <w:rtl/>
          </w:rPr>
          <w:fldChar w:fldCharType="separate"/>
        </w:r>
        <w:r w:rsidRPr="003E23F6">
          <w:rPr>
            <w:rStyle w:val="PageNumber"/>
            <w:rFonts w:ascii="Simplified Arabic" w:hAnsi="Simplified Arabic" w:cs="Simplified Arabic" w:hint="cs"/>
            <w:noProof/>
            <w:rtl/>
          </w:rPr>
          <w:t>9</w:t>
        </w:r>
        <w:r w:rsidRPr="003E23F6">
          <w:rPr>
            <w:rStyle w:val="PageNumber"/>
            <w:rFonts w:ascii="Simplified Arabic" w:hAnsi="Simplified Arabic" w:cs="Simplified Arabic" w:hint="cs"/>
            <w:rtl/>
          </w:rPr>
          <w:fldChar w:fldCharType="end"/>
        </w:r>
      </w:p>
    </w:sdtContent>
  </w:sdt>
  <w:p w14:paraId="77CBE52F" w14:textId="77777777" w:rsidR="009F400F" w:rsidRPr="003E23F6" w:rsidRDefault="009F400F">
    <w:pPr>
      <w:pStyle w:val="Footer"/>
      <w:rPr>
        <w:rFonts w:ascii="Simplified Arabic" w:hAnsi="Simplified Arabic" w:cs="Simplified Arabic"/>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9576000"/>
      <w:docPartObj>
        <w:docPartGallery w:val="Page Numbers (Bottom of Page)"/>
        <w:docPartUnique/>
      </w:docPartObj>
    </w:sdtPr>
    <w:sdtEndPr>
      <w:rPr>
        <w:rStyle w:val="PageNumber"/>
      </w:rPr>
    </w:sdtEndPr>
    <w:sdtContent>
      <w:p w14:paraId="32BE6D96" w14:textId="77777777"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9</w:t>
        </w:r>
        <w:r>
          <w:rPr>
            <w:rStyle w:val="PageNumber"/>
            <w:rtl/>
          </w:rPr>
          <w:fldChar w:fldCharType="end"/>
        </w:r>
      </w:p>
    </w:sdtContent>
  </w:sdt>
  <w:p w14:paraId="4E7EEB75" w14:textId="77777777" w:rsidR="009F400F" w:rsidRDefault="009F40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3EF69" w14:textId="77777777" w:rsidR="00CA6B0A" w:rsidRDefault="00CA6B0A" w:rsidP="009125CE">
      <w:r>
        <w:separator/>
      </w:r>
    </w:p>
  </w:footnote>
  <w:footnote w:type="continuationSeparator" w:id="0">
    <w:p w14:paraId="44E4760D" w14:textId="77777777" w:rsidR="00CA6B0A" w:rsidRDefault="00CA6B0A"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EAA3D3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564515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18A3CA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E7AAC3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1986D2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A34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E941D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40F7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55CE96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88EF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7E0D86"/>
    <w:multiLevelType w:val="multilevel"/>
    <w:tmpl w:val="0D8C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A677BF"/>
    <w:multiLevelType w:val="hybridMultilevel"/>
    <w:tmpl w:val="76A2C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8FE2B34"/>
    <w:multiLevelType w:val="multilevel"/>
    <w:tmpl w:val="6A583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73497D"/>
    <w:multiLevelType w:val="multilevel"/>
    <w:tmpl w:val="21A2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7B68D2"/>
    <w:multiLevelType w:val="hybridMultilevel"/>
    <w:tmpl w:val="2F2C3588"/>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5" w15:restartNumberingAfterBreak="0">
    <w:nsid w:val="24E525DE"/>
    <w:multiLevelType w:val="hybridMultilevel"/>
    <w:tmpl w:val="C1F44AD0"/>
    <w:lvl w:ilvl="0" w:tplc="0409000F">
      <w:start w:val="1"/>
      <w:numFmt w:val="decimal"/>
      <w:lvlText w:val="%1."/>
      <w:lvlJc w:val="left"/>
      <w:pPr>
        <w:ind w:left="1272" w:hanging="360"/>
      </w:pPr>
    </w:lvl>
    <w:lvl w:ilvl="1" w:tplc="04090019" w:tentative="1">
      <w:start w:val="1"/>
      <w:numFmt w:val="lowerLetter"/>
      <w:lvlText w:val="%2."/>
      <w:lvlJc w:val="left"/>
      <w:pPr>
        <w:ind w:left="1992" w:hanging="360"/>
      </w:pPr>
    </w:lvl>
    <w:lvl w:ilvl="2" w:tplc="0409001B" w:tentative="1">
      <w:start w:val="1"/>
      <w:numFmt w:val="lowerRoman"/>
      <w:lvlText w:val="%3."/>
      <w:lvlJc w:val="right"/>
      <w:pPr>
        <w:ind w:left="2712" w:hanging="180"/>
      </w:pPr>
    </w:lvl>
    <w:lvl w:ilvl="3" w:tplc="0409000F" w:tentative="1">
      <w:start w:val="1"/>
      <w:numFmt w:val="decimal"/>
      <w:lvlText w:val="%4."/>
      <w:lvlJc w:val="left"/>
      <w:pPr>
        <w:ind w:left="3432" w:hanging="360"/>
      </w:pPr>
    </w:lvl>
    <w:lvl w:ilvl="4" w:tplc="04090019" w:tentative="1">
      <w:start w:val="1"/>
      <w:numFmt w:val="lowerLetter"/>
      <w:lvlText w:val="%5."/>
      <w:lvlJc w:val="left"/>
      <w:pPr>
        <w:ind w:left="4152" w:hanging="360"/>
      </w:pPr>
    </w:lvl>
    <w:lvl w:ilvl="5" w:tplc="0409001B" w:tentative="1">
      <w:start w:val="1"/>
      <w:numFmt w:val="lowerRoman"/>
      <w:lvlText w:val="%6."/>
      <w:lvlJc w:val="right"/>
      <w:pPr>
        <w:ind w:left="4872" w:hanging="180"/>
      </w:pPr>
    </w:lvl>
    <w:lvl w:ilvl="6" w:tplc="0409000F" w:tentative="1">
      <w:start w:val="1"/>
      <w:numFmt w:val="decimal"/>
      <w:lvlText w:val="%7."/>
      <w:lvlJc w:val="left"/>
      <w:pPr>
        <w:ind w:left="5592" w:hanging="360"/>
      </w:pPr>
    </w:lvl>
    <w:lvl w:ilvl="7" w:tplc="04090019" w:tentative="1">
      <w:start w:val="1"/>
      <w:numFmt w:val="lowerLetter"/>
      <w:lvlText w:val="%8."/>
      <w:lvlJc w:val="left"/>
      <w:pPr>
        <w:ind w:left="6312" w:hanging="360"/>
      </w:pPr>
    </w:lvl>
    <w:lvl w:ilvl="8" w:tplc="0409001B" w:tentative="1">
      <w:start w:val="1"/>
      <w:numFmt w:val="lowerRoman"/>
      <w:lvlText w:val="%9."/>
      <w:lvlJc w:val="right"/>
      <w:pPr>
        <w:ind w:left="7032" w:hanging="180"/>
      </w:pPr>
    </w:lvl>
  </w:abstractNum>
  <w:abstractNum w:abstractNumId="16" w15:restartNumberingAfterBreak="0">
    <w:nsid w:val="25AF679B"/>
    <w:multiLevelType w:val="hybridMultilevel"/>
    <w:tmpl w:val="C1F44AD0"/>
    <w:lvl w:ilvl="0" w:tplc="FFFFFFFF">
      <w:start w:val="1"/>
      <w:numFmt w:val="decimal"/>
      <w:lvlText w:val="%1."/>
      <w:lvlJc w:val="left"/>
      <w:pPr>
        <w:ind w:left="1272" w:hanging="360"/>
      </w:pPr>
    </w:lvl>
    <w:lvl w:ilvl="1" w:tplc="FFFFFFFF" w:tentative="1">
      <w:start w:val="1"/>
      <w:numFmt w:val="lowerLetter"/>
      <w:lvlText w:val="%2."/>
      <w:lvlJc w:val="left"/>
      <w:pPr>
        <w:ind w:left="1992" w:hanging="360"/>
      </w:pPr>
    </w:lvl>
    <w:lvl w:ilvl="2" w:tplc="FFFFFFFF" w:tentative="1">
      <w:start w:val="1"/>
      <w:numFmt w:val="lowerRoman"/>
      <w:lvlText w:val="%3."/>
      <w:lvlJc w:val="right"/>
      <w:pPr>
        <w:ind w:left="2712" w:hanging="180"/>
      </w:pPr>
    </w:lvl>
    <w:lvl w:ilvl="3" w:tplc="FFFFFFFF" w:tentative="1">
      <w:start w:val="1"/>
      <w:numFmt w:val="decimal"/>
      <w:lvlText w:val="%4."/>
      <w:lvlJc w:val="left"/>
      <w:pPr>
        <w:ind w:left="3432" w:hanging="360"/>
      </w:pPr>
    </w:lvl>
    <w:lvl w:ilvl="4" w:tplc="FFFFFFFF" w:tentative="1">
      <w:start w:val="1"/>
      <w:numFmt w:val="lowerLetter"/>
      <w:lvlText w:val="%5."/>
      <w:lvlJc w:val="left"/>
      <w:pPr>
        <w:ind w:left="4152" w:hanging="360"/>
      </w:pPr>
    </w:lvl>
    <w:lvl w:ilvl="5" w:tplc="FFFFFFFF" w:tentative="1">
      <w:start w:val="1"/>
      <w:numFmt w:val="lowerRoman"/>
      <w:lvlText w:val="%6."/>
      <w:lvlJc w:val="right"/>
      <w:pPr>
        <w:ind w:left="4872" w:hanging="180"/>
      </w:pPr>
    </w:lvl>
    <w:lvl w:ilvl="6" w:tplc="FFFFFFFF" w:tentative="1">
      <w:start w:val="1"/>
      <w:numFmt w:val="decimal"/>
      <w:lvlText w:val="%7."/>
      <w:lvlJc w:val="left"/>
      <w:pPr>
        <w:ind w:left="5592" w:hanging="360"/>
      </w:pPr>
    </w:lvl>
    <w:lvl w:ilvl="7" w:tplc="FFFFFFFF" w:tentative="1">
      <w:start w:val="1"/>
      <w:numFmt w:val="lowerLetter"/>
      <w:lvlText w:val="%8."/>
      <w:lvlJc w:val="left"/>
      <w:pPr>
        <w:ind w:left="6312" w:hanging="360"/>
      </w:pPr>
    </w:lvl>
    <w:lvl w:ilvl="8" w:tplc="FFFFFFFF" w:tentative="1">
      <w:start w:val="1"/>
      <w:numFmt w:val="lowerRoman"/>
      <w:lvlText w:val="%9."/>
      <w:lvlJc w:val="right"/>
      <w:pPr>
        <w:ind w:left="7032" w:hanging="180"/>
      </w:pPr>
    </w:lvl>
  </w:abstractNum>
  <w:abstractNum w:abstractNumId="17" w15:restartNumberingAfterBreak="0">
    <w:nsid w:val="29F42D16"/>
    <w:multiLevelType w:val="hybridMultilevel"/>
    <w:tmpl w:val="6002B824"/>
    <w:lvl w:ilvl="0" w:tplc="FFFFFFFF">
      <w:start w:val="1"/>
      <w:numFmt w:val="decimal"/>
      <w:lvlText w:val="%1)"/>
      <w:lvlJc w:val="left"/>
      <w:pPr>
        <w:ind w:left="1151" w:hanging="360"/>
      </w:pPr>
      <w:rPr>
        <w:rFonts w:asciiTheme="minorBidi" w:hAnsiTheme="minorBidi" w:cstheme="minorBidi" w:hint="default"/>
        <w:b w:val="0"/>
        <w:i w:val="0"/>
        <w:color w:val="auto"/>
        <w:sz w:val="28"/>
        <w:szCs w:val="28"/>
      </w:rPr>
    </w:lvl>
    <w:lvl w:ilvl="1" w:tplc="FFFFFFFF" w:tentative="1">
      <w:start w:val="1"/>
      <w:numFmt w:val="lowerLetter"/>
      <w:lvlText w:val="%2."/>
      <w:lvlJc w:val="left"/>
      <w:pPr>
        <w:ind w:left="1871" w:hanging="360"/>
      </w:pPr>
    </w:lvl>
    <w:lvl w:ilvl="2" w:tplc="FFFFFFFF" w:tentative="1">
      <w:start w:val="1"/>
      <w:numFmt w:val="lowerRoman"/>
      <w:lvlText w:val="%3."/>
      <w:lvlJc w:val="right"/>
      <w:pPr>
        <w:ind w:left="2591" w:hanging="180"/>
      </w:pPr>
    </w:lvl>
    <w:lvl w:ilvl="3" w:tplc="FFFFFFFF" w:tentative="1">
      <w:start w:val="1"/>
      <w:numFmt w:val="decimal"/>
      <w:lvlText w:val="%4."/>
      <w:lvlJc w:val="left"/>
      <w:pPr>
        <w:ind w:left="3311" w:hanging="360"/>
      </w:pPr>
    </w:lvl>
    <w:lvl w:ilvl="4" w:tplc="FFFFFFFF" w:tentative="1">
      <w:start w:val="1"/>
      <w:numFmt w:val="lowerLetter"/>
      <w:lvlText w:val="%5."/>
      <w:lvlJc w:val="left"/>
      <w:pPr>
        <w:ind w:left="4031" w:hanging="360"/>
      </w:pPr>
    </w:lvl>
    <w:lvl w:ilvl="5" w:tplc="FFFFFFFF" w:tentative="1">
      <w:start w:val="1"/>
      <w:numFmt w:val="lowerRoman"/>
      <w:lvlText w:val="%6."/>
      <w:lvlJc w:val="right"/>
      <w:pPr>
        <w:ind w:left="4751" w:hanging="180"/>
      </w:pPr>
    </w:lvl>
    <w:lvl w:ilvl="6" w:tplc="FFFFFFFF" w:tentative="1">
      <w:start w:val="1"/>
      <w:numFmt w:val="decimal"/>
      <w:lvlText w:val="%7."/>
      <w:lvlJc w:val="left"/>
      <w:pPr>
        <w:ind w:left="5471" w:hanging="360"/>
      </w:pPr>
    </w:lvl>
    <w:lvl w:ilvl="7" w:tplc="FFFFFFFF" w:tentative="1">
      <w:start w:val="1"/>
      <w:numFmt w:val="lowerLetter"/>
      <w:lvlText w:val="%8."/>
      <w:lvlJc w:val="left"/>
      <w:pPr>
        <w:ind w:left="6191" w:hanging="360"/>
      </w:pPr>
    </w:lvl>
    <w:lvl w:ilvl="8" w:tplc="FFFFFFFF" w:tentative="1">
      <w:start w:val="1"/>
      <w:numFmt w:val="lowerRoman"/>
      <w:lvlText w:val="%9."/>
      <w:lvlJc w:val="right"/>
      <w:pPr>
        <w:ind w:left="6911" w:hanging="180"/>
      </w:pPr>
    </w:lvl>
  </w:abstractNum>
  <w:abstractNum w:abstractNumId="18" w15:restartNumberingAfterBreak="0">
    <w:nsid w:val="2FCC5DFE"/>
    <w:multiLevelType w:val="multilevel"/>
    <w:tmpl w:val="29E6C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3B3E6F"/>
    <w:multiLevelType w:val="multilevel"/>
    <w:tmpl w:val="D8C6D8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4D21E1A"/>
    <w:multiLevelType w:val="multilevel"/>
    <w:tmpl w:val="E2264B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59E2CDD"/>
    <w:multiLevelType w:val="multilevel"/>
    <w:tmpl w:val="D1C888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D5B15C2"/>
    <w:multiLevelType w:val="hybridMultilevel"/>
    <w:tmpl w:val="B08C6ADA"/>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3" w15:restartNumberingAfterBreak="0">
    <w:nsid w:val="3E8D5C24"/>
    <w:multiLevelType w:val="hybridMultilevel"/>
    <w:tmpl w:val="485691F0"/>
    <w:lvl w:ilvl="0" w:tplc="0409000F">
      <w:start w:val="1"/>
      <w:numFmt w:val="decimal"/>
      <w:lvlText w:val="%1."/>
      <w:lvlJc w:val="left"/>
      <w:pPr>
        <w:ind w:left="1151" w:hanging="360"/>
      </w:p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4" w15:restartNumberingAfterBreak="0">
    <w:nsid w:val="3FC06A98"/>
    <w:multiLevelType w:val="multilevel"/>
    <w:tmpl w:val="11EAA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D63A35"/>
    <w:multiLevelType w:val="hybridMultilevel"/>
    <w:tmpl w:val="6002B824"/>
    <w:lvl w:ilvl="0" w:tplc="08EEDD68">
      <w:start w:val="1"/>
      <w:numFmt w:val="decimal"/>
      <w:lvlText w:val="%1)"/>
      <w:lvlJc w:val="left"/>
      <w:pPr>
        <w:ind w:left="1151" w:hanging="360"/>
      </w:pPr>
      <w:rPr>
        <w:rFonts w:asciiTheme="minorBidi" w:hAnsiTheme="minorBidi" w:cstheme="minorBidi" w:hint="default"/>
        <w:b w:val="0"/>
        <w:i w:val="0"/>
        <w:color w:val="auto"/>
        <w:sz w:val="28"/>
        <w:szCs w:val="28"/>
      </w:r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6" w15:restartNumberingAfterBreak="0">
    <w:nsid w:val="48790EAB"/>
    <w:multiLevelType w:val="hybridMultilevel"/>
    <w:tmpl w:val="EC3C7CB6"/>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7" w15:restartNumberingAfterBreak="0">
    <w:nsid w:val="4C453D79"/>
    <w:multiLevelType w:val="hybridMultilevel"/>
    <w:tmpl w:val="064E298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8" w15:restartNumberingAfterBreak="0">
    <w:nsid w:val="4C4E0931"/>
    <w:multiLevelType w:val="multilevel"/>
    <w:tmpl w:val="A02408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C8C60E7"/>
    <w:multiLevelType w:val="multilevel"/>
    <w:tmpl w:val="71D09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0471DD"/>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15F74F6"/>
    <w:multiLevelType w:val="multilevel"/>
    <w:tmpl w:val="BC6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CE7B84"/>
    <w:multiLevelType w:val="hybridMultilevel"/>
    <w:tmpl w:val="8EFCD9DC"/>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3" w15:restartNumberingAfterBreak="0">
    <w:nsid w:val="591A7F2B"/>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9D63EB"/>
    <w:multiLevelType w:val="hybridMultilevel"/>
    <w:tmpl w:val="FAC02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0C3880"/>
    <w:multiLevelType w:val="hybridMultilevel"/>
    <w:tmpl w:val="85DEF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492A87"/>
    <w:multiLevelType w:val="multilevel"/>
    <w:tmpl w:val="906C14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5D56FE9"/>
    <w:multiLevelType w:val="hybridMultilevel"/>
    <w:tmpl w:val="164A887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8" w15:restartNumberingAfterBreak="0">
    <w:nsid w:val="6AC42303"/>
    <w:multiLevelType w:val="hybridMultilevel"/>
    <w:tmpl w:val="9F46A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1C9097F"/>
    <w:multiLevelType w:val="multilevel"/>
    <w:tmpl w:val="1048D9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6A32AFB"/>
    <w:multiLevelType w:val="multilevel"/>
    <w:tmpl w:val="5A087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E7283E"/>
    <w:multiLevelType w:val="multilevel"/>
    <w:tmpl w:val="1C6008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B1F2D3E"/>
    <w:multiLevelType w:val="hybridMultilevel"/>
    <w:tmpl w:val="CE22A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9149148">
    <w:abstractNumId w:val="25"/>
  </w:num>
  <w:num w:numId="2" w16cid:durableId="1626502044">
    <w:abstractNumId w:val="17"/>
  </w:num>
  <w:num w:numId="3" w16cid:durableId="799879030">
    <w:abstractNumId w:val="42"/>
  </w:num>
  <w:num w:numId="4" w16cid:durableId="604701427">
    <w:abstractNumId w:val="27"/>
  </w:num>
  <w:num w:numId="5" w16cid:durableId="242419064">
    <w:abstractNumId w:val="0"/>
  </w:num>
  <w:num w:numId="6" w16cid:durableId="1692604106">
    <w:abstractNumId w:val="1"/>
  </w:num>
  <w:num w:numId="7" w16cid:durableId="339936655">
    <w:abstractNumId w:val="2"/>
  </w:num>
  <w:num w:numId="8" w16cid:durableId="630792991">
    <w:abstractNumId w:val="3"/>
  </w:num>
  <w:num w:numId="9" w16cid:durableId="652608903">
    <w:abstractNumId w:val="8"/>
  </w:num>
  <w:num w:numId="10" w16cid:durableId="304624377">
    <w:abstractNumId w:val="4"/>
  </w:num>
  <w:num w:numId="11" w16cid:durableId="509948395">
    <w:abstractNumId w:val="5"/>
  </w:num>
  <w:num w:numId="12" w16cid:durableId="230236755">
    <w:abstractNumId w:val="6"/>
  </w:num>
  <w:num w:numId="13" w16cid:durableId="367528686">
    <w:abstractNumId w:val="7"/>
  </w:num>
  <w:num w:numId="14" w16cid:durableId="696854078">
    <w:abstractNumId w:val="9"/>
  </w:num>
  <w:num w:numId="15" w16cid:durableId="5332406">
    <w:abstractNumId w:val="36"/>
  </w:num>
  <w:num w:numId="16" w16cid:durableId="2085175426">
    <w:abstractNumId w:val="38"/>
  </w:num>
  <w:num w:numId="17" w16cid:durableId="1952978523">
    <w:abstractNumId w:val="26"/>
  </w:num>
  <w:num w:numId="18" w16cid:durableId="235628002">
    <w:abstractNumId w:val="37"/>
  </w:num>
  <w:num w:numId="19" w16cid:durableId="2083598633">
    <w:abstractNumId w:val="22"/>
  </w:num>
  <w:num w:numId="20" w16cid:durableId="246958797">
    <w:abstractNumId w:val="32"/>
  </w:num>
  <w:num w:numId="21" w16cid:durableId="1255624185">
    <w:abstractNumId w:val="14"/>
  </w:num>
  <w:num w:numId="22" w16cid:durableId="605844092">
    <w:abstractNumId w:val="23"/>
  </w:num>
  <w:num w:numId="23" w16cid:durableId="483933963">
    <w:abstractNumId w:val="30"/>
  </w:num>
  <w:num w:numId="24" w16cid:durableId="1027831711">
    <w:abstractNumId w:val="13"/>
  </w:num>
  <w:num w:numId="25" w16cid:durableId="1559321478">
    <w:abstractNumId w:val="21"/>
  </w:num>
  <w:num w:numId="26" w16cid:durableId="1834104893">
    <w:abstractNumId w:val="31"/>
  </w:num>
  <w:num w:numId="27" w16cid:durableId="1138648485">
    <w:abstractNumId w:val="19"/>
  </w:num>
  <w:num w:numId="28" w16cid:durableId="1176652601">
    <w:abstractNumId w:val="18"/>
  </w:num>
  <w:num w:numId="29" w16cid:durableId="436294526">
    <w:abstractNumId w:val="39"/>
  </w:num>
  <w:num w:numId="30" w16cid:durableId="1487433610">
    <w:abstractNumId w:val="10"/>
  </w:num>
  <w:num w:numId="31" w16cid:durableId="1368019407">
    <w:abstractNumId w:val="28"/>
  </w:num>
  <w:num w:numId="32" w16cid:durableId="705132088">
    <w:abstractNumId w:val="40"/>
  </w:num>
  <w:num w:numId="33" w16cid:durableId="392657907">
    <w:abstractNumId w:val="41"/>
  </w:num>
  <w:num w:numId="34" w16cid:durableId="1647928320">
    <w:abstractNumId w:val="24"/>
  </w:num>
  <w:num w:numId="35" w16cid:durableId="609431488">
    <w:abstractNumId w:val="20"/>
  </w:num>
  <w:num w:numId="36" w16cid:durableId="676464401">
    <w:abstractNumId w:val="12"/>
  </w:num>
  <w:num w:numId="37" w16cid:durableId="150027693">
    <w:abstractNumId w:val="35"/>
  </w:num>
  <w:num w:numId="38" w16cid:durableId="1120344831">
    <w:abstractNumId w:val="34"/>
  </w:num>
  <w:num w:numId="39" w16cid:durableId="1843154604">
    <w:abstractNumId w:val="33"/>
  </w:num>
  <w:num w:numId="40" w16cid:durableId="968558095">
    <w:abstractNumId w:val="15"/>
  </w:num>
  <w:num w:numId="41" w16cid:durableId="268124715">
    <w:abstractNumId w:val="16"/>
  </w:num>
  <w:num w:numId="42" w16cid:durableId="1812089264">
    <w:abstractNumId w:val="11"/>
  </w:num>
  <w:num w:numId="43" w16cid:durableId="26797785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0506"/>
    <w:rsid w:val="00040787"/>
    <w:rsid w:val="00040BF6"/>
    <w:rsid w:val="00043E2B"/>
    <w:rsid w:val="000718CA"/>
    <w:rsid w:val="0007717C"/>
    <w:rsid w:val="00085787"/>
    <w:rsid w:val="00090F21"/>
    <w:rsid w:val="00091223"/>
    <w:rsid w:val="000913E8"/>
    <w:rsid w:val="000D3BC0"/>
    <w:rsid w:val="000F12AE"/>
    <w:rsid w:val="000F44B4"/>
    <w:rsid w:val="00132D65"/>
    <w:rsid w:val="00133A33"/>
    <w:rsid w:val="00133B42"/>
    <w:rsid w:val="00140CD1"/>
    <w:rsid w:val="001472FB"/>
    <w:rsid w:val="00172A5C"/>
    <w:rsid w:val="00177CBA"/>
    <w:rsid w:val="001852F5"/>
    <w:rsid w:val="001902DB"/>
    <w:rsid w:val="00190BBB"/>
    <w:rsid w:val="001A7AAA"/>
    <w:rsid w:val="001C0BD9"/>
    <w:rsid w:val="001C2162"/>
    <w:rsid w:val="001D35FE"/>
    <w:rsid w:val="001D6272"/>
    <w:rsid w:val="001E77AD"/>
    <w:rsid w:val="00216B42"/>
    <w:rsid w:val="0023657A"/>
    <w:rsid w:val="0024399E"/>
    <w:rsid w:val="002531A6"/>
    <w:rsid w:val="002821AD"/>
    <w:rsid w:val="00290556"/>
    <w:rsid w:val="00291561"/>
    <w:rsid w:val="002925DF"/>
    <w:rsid w:val="002A1884"/>
    <w:rsid w:val="002A31C5"/>
    <w:rsid w:val="002B1E97"/>
    <w:rsid w:val="002B5342"/>
    <w:rsid w:val="002B6366"/>
    <w:rsid w:val="002C05BD"/>
    <w:rsid w:val="002C250B"/>
    <w:rsid w:val="002C6B63"/>
    <w:rsid w:val="002D11F5"/>
    <w:rsid w:val="002E4026"/>
    <w:rsid w:val="00300CFE"/>
    <w:rsid w:val="00303777"/>
    <w:rsid w:val="003069A4"/>
    <w:rsid w:val="00316836"/>
    <w:rsid w:val="00320ABB"/>
    <w:rsid w:val="003456CF"/>
    <w:rsid w:val="003569A6"/>
    <w:rsid w:val="00360CDD"/>
    <w:rsid w:val="00372D4A"/>
    <w:rsid w:val="00374947"/>
    <w:rsid w:val="00377DE0"/>
    <w:rsid w:val="003841C1"/>
    <w:rsid w:val="00384848"/>
    <w:rsid w:val="003848C1"/>
    <w:rsid w:val="00385A25"/>
    <w:rsid w:val="00390C8E"/>
    <w:rsid w:val="00391269"/>
    <w:rsid w:val="00395DA5"/>
    <w:rsid w:val="003A0D14"/>
    <w:rsid w:val="003C16FA"/>
    <w:rsid w:val="003C2EF0"/>
    <w:rsid w:val="003E23F6"/>
    <w:rsid w:val="003E2839"/>
    <w:rsid w:val="003F2A42"/>
    <w:rsid w:val="003F2C1B"/>
    <w:rsid w:val="003F4980"/>
    <w:rsid w:val="003F76EC"/>
    <w:rsid w:val="004045A2"/>
    <w:rsid w:val="004055DC"/>
    <w:rsid w:val="00406276"/>
    <w:rsid w:val="004163C7"/>
    <w:rsid w:val="00424A0D"/>
    <w:rsid w:val="00425010"/>
    <w:rsid w:val="004269B9"/>
    <w:rsid w:val="00432CB7"/>
    <w:rsid w:val="004444E5"/>
    <w:rsid w:val="004473F6"/>
    <w:rsid w:val="00454222"/>
    <w:rsid w:val="00456FB2"/>
    <w:rsid w:val="00464F64"/>
    <w:rsid w:val="0046518F"/>
    <w:rsid w:val="00472DB0"/>
    <w:rsid w:val="00490FC8"/>
    <w:rsid w:val="004A649A"/>
    <w:rsid w:val="004A724B"/>
    <w:rsid w:val="004B2D99"/>
    <w:rsid w:val="004C3670"/>
    <w:rsid w:val="004D3D9E"/>
    <w:rsid w:val="004D4589"/>
    <w:rsid w:val="004E262B"/>
    <w:rsid w:val="00516A37"/>
    <w:rsid w:val="00520B25"/>
    <w:rsid w:val="00522EE3"/>
    <w:rsid w:val="005238A4"/>
    <w:rsid w:val="00531A33"/>
    <w:rsid w:val="00532BB8"/>
    <w:rsid w:val="0054076A"/>
    <w:rsid w:val="0054368B"/>
    <w:rsid w:val="00543AEC"/>
    <w:rsid w:val="005457EB"/>
    <w:rsid w:val="005537EE"/>
    <w:rsid w:val="00553892"/>
    <w:rsid w:val="005578B9"/>
    <w:rsid w:val="00571145"/>
    <w:rsid w:val="00571A7F"/>
    <w:rsid w:val="00586F27"/>
    <w:rsid w:val="005A6AE5"/>
    <w:rsid w:val="005B0DBB"/>
    <w:rsid w:val="005B324E"/>
    <w:rsid w:val="005B48F9"/>
    <w:rsid w:val="005C224D"/>
    <w:rsid w:val="005D6CAE"/>
    <w:rsid w:val="005E29D7"/>
    <w:rsid w:val="00602B4D"/>
    <w:rsid w:val="006106C2"/>
    <w:rsid w:val="00614094"/>
    <w:rsid w:val="00627729"/>
    <w:rsid w:val="006344F9"/>
    <w:rsid w:val="00654412"/>
    <w:rsid w:val="0066000D"/>
    <w:rsid w:val="006676ED"/>
    <w:rsid w:val="00667B2C"/>
    <w:rsid w:val="006834DA"/>
    <w:rsid w:val="006878B6"/>
    <w:rsid w:val="006948DE"/>
    <w:rsid w:val="00695E0C"/>
    <w:rsid w:val="006A2745"/>
    <w:rsid w:val="006A5EE1"/>
    <w:rsid w:val="006B0C56"/>
    <w:rsid w:val="006C512F"/>
    <w:rsid w:val="006D0D86"/>
    <w:rsid w:val="006E3EE2"/>
    <w:rsid w:val="006F13B1"/>
    <w:rsid w:val="00716C22"/>
    <w:rsid w:val="007212C3"/>
    <w:rsid w:val="00754185"/>
    <w:rsid w:val="00757849"/>
    <w:rsid w:val="0077091B"/>
    <w:rsid w:val="007819DE"/>
    <w:rsid w:val="00786BD8"/>
    <w:rsid w:val="00787476"/>
    <w:rsid w:val="00791C36"/>
    <w:rsid w:val="0079488B"/>
    <w:rsid w:val="007A63D6"/>
    <w:rsid w:val="007B0E54"/>
    <w:rsid w:val="007B2270"/>
    <w:rsid w:val="007B2601"/>
    <w:rsid w:val="007B2A05"/>
    <w:rsid w:val="007C2445"/>
    <w:rsid w:val="007C4356"/>
    <w:rsid w:val="007C7F70"/>
    <w:rsid w:val="007D1378"/>
    <w:rsid w:val="007E0D7A"/>
    <w:rsid w:val="007E3A20"/>
    <w:rsid w:val="007E4DC8"/>
    <w:rsid w:val="00801BC5"/>
    <w:rsid w:val="0080642C"/>
    <w:rsid w:val="00812E2F"/>
    <w:rsid w:val="008160B2"/>
    <w:rsid w:val="00822105"/>
    <w:rsid w:val="008328F7"/>
    <w:rsid w:val="00835D82"/>
    <w:rsid w:val="00844339"/>
    <w:rsid w:val="008454B3"/>
    <w:rsid w:val="00873512"/>
    <w:rsid w:val="00875625"/>
    <w:rsid w:val="00877AAC"/>
    <w:rsid w:val="00881311"/>
    <w:rsid w:val="0088322B"/>
    <w:rsid w:val="00896FE4"/>
    <w:rsid w:val="008A43EC"/>
    <w:rsid w:val="008B355E"/>
    <w:rsid w:val="008B5491"/>
    <w:rsid w:val="008B638E"/>
    <w:rsid w:val="008B773A"/>
    <w:rsid w:val="008D5F30"/>
    <w:rsid w:val="008F15D7"/>
    <w:rsid w:val="008F1EAE"/>
    <w:rsid w:val="00902498"/>
    <w:rsid w:val="009125CE"/>
    <w:rsid w:val="00914076"/>
    <w:rsid w:val="00916463"/>
    <w:rsid w:val="00916893"/>
    <w:rsid w:val="0092319F"/>
    <w:rsid w:val="00936D43"/>
    <w:rsid w:val="00940292"/>
    <w:rsid w:val="00946860"/>
    <w:rsid w:val="00946F5F"/>
    <w:rsid w:val="00964B03"/>
    <w:rsid w:val="009846A4"/>
    <w:rsid w:val="00985377"/>
    <w:rsid w:val="009916F7"/>
    <w:rsid w:val="00991E0B"/>
    <w:rsid w:val="009A730B"/>
    <w:rsid w:val="009B2311"/>
    <w:rsid w:val="009B2E4B"/>
    <w:rsid w:val="009B6888"/>
    <w:rsid w:val="009B6AA6"/>
    <w:rsid w:val="009C0161"/>
    <w:rsid w:val="009D108D"/>
    <w:rsid w:val="009D4571"/>
    <w:rsid w:val="009E1436"/>
    <w:rsid w:val="009E1F94"/>
    <w:rsid w:val="009E374E"/>
    <w:rsid w:val="009E4A05"/>
    <w:rsid w:val="009E5668"/>
    <w:rsid w:val="009F400F"/>
    <w:rsid w:val="00A038A9"/>
    <w:rsid w:val="00A1061D"/>
    <w:rsid w:val="00A13BB7"/>
    <w:rsid w:val="00A22795"/>
    <w:rsid w:val="00A227B3"/>
    <w:rsid w:val="00A33EDB"/>
    <w:rsid w:val="00A40AE9"/>
    <w:rsid w:val="00A565FB"/>
    <w:rsid w:val="00A57543"/>
    <w:rsid w:val="00A622F3"/>
    <w:rsid w:val="00A64202"/>
    <w:rsid w:val="00A73C7B"/>
    <w:rsid w:val="00A86346"/>
    <w:rsid w:val="00AA6B73"/>
    <w:rsid w:val="00AA79E9"/>
    <w:rsid w:val="00AB0A70"/>
    <w:rsid w:val="00AB149A"/>
    <w:rsid w:val="00AB5AF1"/>
    <w:rsid w:val="00AB6328"/>
    <w:rsid w:val="00AD025C"/>
    <w:rsid w:val="00AD3D08"/>
    <w:rsid w:val="00AD4A7F"/>
    <w:rsid w:val="00AD5F22"/>
    <w:rsid w:val="00AE024A"/>
    <w:rsid w:val="00AE6ECA"/>
    <w:rsid w:val="00AF509F"/>
    <w:rsid w:val="00B17F86"/>
    <w:rsid w:val="00B21F97"/>
    <w:rsid w:val="00B2224F"/>
    <w:rsid w:val="00B351C0"/>
    <w:rsid w:val="00B36CD9"/>
    <w:rsid w:val="00B41498"/>
    <w:rsid w:val="00B43C76"/>
    <w:rsid w:val="00B51BDB"/>
    <w:rsid w:val="00B524AB"/>
    <w:rsid w:val="00B5366F"/>
    <w:rsid w:val="00B55B37"/>
    <w:rsid w:val="00B619F1"/>
    <w:rsid w:val="00B63B0F"/>
    <w:rsid w:val="00B647D2"/>
    <w:rsid w:val="00B64D7D"/>
    <w:rsid w:val="00B665DE"/>
    <w:rsid w:val="00B7214B"/>
    <w:rsid w:val="00B7678A"/>
    <w:rsid w:val="00B77162"/>
    <w:rsid w:val="00B84892"/>
    <w:rsid w:val="00BB209A"/>
    <w:rsid w:val="00BC094B"/>
    <w:rsid w:val="00BE1F53"/>
    <w:rsid w:val="00BF6213"/>
    <w:rsid w:val="00BF7CAA"/>
    <w:rsid w:val="00C00C8A"/>
    <w:rsid w:val="00C03E4D"/>
    <w:rsid w:val="00C26300"/>
    <w:rsid w:val="00C31545"/>
    <w:rsid w:val="00C33947"/>
    <w:rsid w:val="00C34329"/>
    <w:rsid w:val="00C36DDD"/>
    <w:rsid w:val="00C41247"/>
    <w:rsid w:val="00C50073"/>
    <w:rsid w:val="00C50829"/>
    <w:rsid w:val="00C51FA5"/>
    <w:rsid w:val="00C5582C"/>
    <w:rsid w:val="00C606CB"/>
    <w:rsid w:val="00C6536E"/>
    <w:rsid w:val="00C72744"/>
    <w:rsid w:val="00C757F6"/>
    <w:rsid w:val="00C765FC"/>
    <w:rsid w:val="00C86BAB"/>
    <w:rsid w:val="00C95B99"/>
    <w:rsid w:val="00C95BB4"/>
    <w:rsid w:val="00CA0BBB"/>
    <w:rsid w:val="00CA4AF6"/>
    <w:rsid w:val="00CA5DF6"/>
    <w:rsid w:val="00CA6B0A"/>
    <w:rsid w:val="00CB1477"/>
    <w:rsid w:val="00CB2A44"/>
    <w:rsid w:val="00CB5CA0"/>
    <w:rsid w:val="00CC24B5"/>
    <w:rsid w:val="00CC4173"/>
    <w:rsid w:val="00CD1E85"/>
    <w:rsid w:val="00CD2000"/>
    <w:rsid w:val="00CD66FD"/>
    <w:rsid w:val="00CF2AC7"/>
    <w:rsid w:val="00D009A0"/>
    <w:rsid w:val="00D03DC4"/>
    <w:rsid w:val="00D04860"/>
    <w:rsid w:val="00D04F62"/>
    <w:rsid w:val="00D073E3"/>
    <w:rsid w:val="00D1042E"/>
    <w:rsid w:val="00D22171"/>
    <w:rsid w:val="00D24977"/>
    <w:rsid w:val="00D327CE"/>
    <w:rsid w:val="00D353F5"/>
    <w:rsid w:val="00D35F7D"/>
    <w:rsid w:val="00D42A7A"/>
    <w:rsid w:val="00D45C32"/>
    <w:rsid w:val="00D5221A"/>
    <w:rsid w:val="00D52480"/>
    <w:rsid w:val="00D706A2"/>
    <w:rsid w:val="00D87492"/>
    <w:rsid w:val="00D90B3E"/>
    <w:rsid w:val="00D91233"/>
    <w:rsid w:val="00D95E50"/>
    <w:rsid w:val="00D97C97"/>
    <w:rsid w:val="00DB18A5"/>
    <w:rsid w:val="00DD45EB"/>
    <w:rsid w:val="00E00EF0"/>
    <w:rsid w:val="00E011CE"/>
    <w:rsid w:val="00E113C7"/>
    <w:rsid w:val="00E26405"/>
    <w:rsid w:val="00E33801"/>
    <w:rsid w:val="00E3444B"/>
    <w:rsid w:val="00E60F81"/>
    <w:rsid w:val="00E61BA5"/>
    <w:rsid w:val="00E65018"/>
    <w:rsid w:val="00E67422"/>
    <w:rsid w:val="00E7097A"/>
    <w:rsid w:val="00E80FD9"/>
    <w:rsid w:val="00E9075B"/>
    <w:rsid w:val="00E90A6F"/>
    <w:rsid w:val="00EB298D"/>
    <w:rsid w:val="00EE0D5E"/>
    <w:rsid w:val="00EE595A"/>
    <w:rsid w:val="00EF6819"/>
    <w:rsid w:val="00F04AB2"/>
    <w:rsid w:val="00F128BC"/>
    <w:rsid w:val="00F14ACD"/>
    <w:rsid w:val="00F173F4"/>
    <w:rsid w:val="00F4409C"/>
    <w:rsid w:val="00F546CE"/>
    <w:rsid w:val="00F65DF5"/>
    <w:rsid w:val="00F708C2"/>
    <w:rsid w:val="00F8136D"/>
    <w:rsid w:val="00F86C58"/>
    <w:rsid w:val="00F925D0"/>
    <w:rsid w:val="00FA0F86"/>
    <w:rsid w:val="00FA1D85"/>
    <w:rsid w:val="00FA2F4D"/>
    <w:rsid w:val="00FB62EE"/>
    <w:rsid w:val="00FB70F8"/>
    <w:rsid w:val="00FC119F"/>
    <w:rsid w:val="00FC54CB"/>
    <w:rsid w:val="00FC58A2"/>
    <w:rsid w:val="00FE43C1"/>
    <w:rsid w:val="00FF15ED"/>
    <w:rsid w:val="00FF1AF3"/>
    <w:rsid w:val="00FF6C73"/>
    <w:rsid w:val="00FF7C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65DE"/>
    <w:pPr>
      <w:spacing w:after="0" w:line="240" w:lineRule="auto"/>
    </w:pPr>
    <w:rPr>
      <w:rFonts w:ascii="Times New Roman" w:eastAsia="Times New Roman" w:hAnsi="Times New Roman" w:cs="Times New Roman"/>
      <w:kern w:val="0"/>
      <w:sz w:val="24"/>
      <w:szCs w:val="24"/>
      <w:lang w:val="en-EG"/>
      <w14:ligatures w14:val="none"/>
    </w:rPr>
  </w:style>
  <w:style w:type="paragraph" w:styleId="Heading1">
    <w:name w:val="heading 1"/>
    <w:basedOn w:val="Normal"/>
    <w:next w:val="Normal"/>
    <w:link w:val="Heading1Char"/>
    <w:uiPriority w:val="9"/>
    <w:qFormat/>
    <w:rsid w:val="00B55B37"/>
    <w:pPr>
      <w:bidi/>
      <w:jc w:val="center"/>
      <w:outlineLvl w:val="0"/>
    </w:pPr>
    <w:rPr>
      <w:rFonts w:ascii="Simplified Arabic" w:hAnsi="Simplified Arabic" w:cs="Simplified Arabic"/>
      <w:b/>
      <w:bCs/>
      <w:sz w:val="40"/>
      <w:szCs w:val="40"/>
      <w:lang w:bidi="ar-EG"/>
    </w:rPr>
  </w:style>
  <w:style w:type="paragraph" w:styleId="Heading2">
    <w:name w:val="heading 2"/>
    <w:basedOn w:val="Heading1"/>
    <w:next w:val="Normal"/>
    <w:link w:val="Heading2Char"/>
    <w:uiPriority w:val="9"/>
    <w:unhideWhenUsed/>
    <w:qFormat/>
    <w:rsid w:val="0079488B"/>
    <w:pPr>
      <w:spacing w:line="276" w:lineRule="auto"/>
      <w:jc w:val="left"/>
      <w:outlineLvl w:val="1"/>
    </w:pPr>
    <w:rPr>
      <w:sz w:val="36"/>
      <w:szCs w:val="36"/>
    </w:rPr>
  </w:style>
  <w:style w:type="paragraph" w:styleId="Heading3">
    <w:name w:val="heading 3"/>
    <w:basedOn w:val="Heading2"/>
    <w:next w:val="Normal"/>
    <w:link w:val="Heading3Char"/>
    <w:uiPriority w:val="9"/>
    <w:unhideWhenUsed/>
    <w:qFormat/>
    <w:rsid w:val="0079488B"/>
    <w:pPr>
      <w:spacing w:before="120" w:after="120" w:line="288" w:lineRule="auto"/>
      <w:outlineLvl w:val="2"/>
    </w:pPr>
    <w:rPr>
      <w:sz w:val="32"/>
      <w:szCs w:val="32"/>
    </w:rPr>
  </w:style>
  <w:style w:type="paragraph" w:styleId="Heading4">
    <w:name w:val="heading 4"/>
    <w:basedOn w:val="NoSpacing"/>
    <w:next w:val="Normal"/>
    <w:link w:val="Heading4Char"/>
    <w:uiPriority w:val="9"/>
    <w:unhideWhenUsed/>
    <w:qFormat/>
    <w:rsid w:val="00E33801"/>
    <w:pPr>
      <w:bidi/>
      <w:ind w:firstLine="0"/>
      <w:outlineLvl w:val="3"/>
    </w:pPr>
    <w:rPr>
      <w:b/>
      <w:bCs/>
    </w:rPr>
  </w:style>
  <w:style w:type="paragraph" w:styleId="Heading6">
    <w:name w:val="heading 6"/>
    <w:basedOn w:val="Normal"/>
    <w:next w:val="Normal"/>
    <w:link w:val="Heading6Char"/>
    <w:uiPriority w:val="9"/>
    <w:unhideWhenUsed/>
    <w:qFormat/>
    <w:rsid w:val="002B5342"/>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B55B37"/>
    <w:rPr>
      <w:rFonts w:ascii="Simplified Arabic" w:eastAsia="Times New Roman" w:hAnsi="Simplified Arabic" w:cs="Simplified Arabic"/>
      <w:b/>
      <w:bCs/>
      <w:kern w:val="0"/>
      <w:sz w:val="40"/>
      <w:szCs w:val="40"/>
      <w:lang w:val="en-EG" w:bidi="ar-EG"/>
      <w14:ligatures w14:val="none"/>
    </w:rPr>
  </w:style>
  <w:style w:type="character" w:customStyle="1" w:styleId="Heading2Char">
    <w:name w:val="Heading 2 Char"/>
    <w:basedOn w:val="DefaultParagraphFont"/>
    <w:link w:val="Heading2"/>
    <w:uiPriority w:val="9"/>
    <w:rsid w:val="0079488B"/>
    <w:rPr>
      <w:rFonts w:ascii="Simplified Arabic" w:eastAsia="Times New Roman" w:hAnsi="Simplified Arabic" w:cs="Simplified Arabic"/>
      <w:b/>
      <w:bCs/>
      <w:kern w:val="0"/>
      <w:sz w:val="36"/>
      <w:szCs w:val="36"/>
      <w:lang w:val="en-EG" w:bidi="ar-EG"/>
      <w14:ligatures w14:val="none"/>
    </w:rPr>
  </w:style>
  <w:style w:type="paragraph" w:styleId="NoSpacing">
    <w:name w:val="No Spacing"/>
    <w:basedOn w:val="Normal"/>
    <w:link w:val="NoSpacingChar"/>
    <w:uiPriority w:val="1"/>
    <w:qFormat/>
    <w:rsid w:val="00A22795"/>
    <w:pPr>
      <w:spacing w:before="120" w:after="120" w:line="276" w:lineRule="auto"/>
      <w:ind w:firstLine="431"/>
      <w:jc w:val="both"/>
    </w:pPr>
    <w:rPr>
      <w:rFonts w:ascii="Simplified Arabic" w:hAnsi="Simplified Arabic" w:cs="Simplified Arabic"/>
      <w:sz w:val="28"/>
      <w:szCs w:val="28"/>
    </w:rPr>
  </w:style>
  <w:style w:type="character" w:styleId="PageNumber">
    <w:name w:val="page number"/>
    <w:basedOn w:val="DefaultParagraphFont"/>
    <w:uiPriority w:val="99"/>
    <w:semiHidden/>
    <w:unhideWhenUsed/>
    <w:rsid w:val="009F400F"/>
  </w:style>
  <w:style w:type="character" w:customStyle="1" w:styleId="Heading3Char">
    <w:name w:val="Heading 3 Char"/>
    <w:basedOn w:val="DefaultParagraphFont"/>
    <w:link w:val="Heading3"/>
    <w:uiPriority w:val="9"/>
    <w:rsid w:val="0079488B"/>
    <w:rPr>
      <w:rFonts w:ascii="Simplified Arabic" w:eastAsia="Times New Roman" w:hAnsi="Simplified Arabic" w:cs="Simplified Arabic"/>
      <w:b/>
      <w:bCs/>
      <w:kern w:val="0"/>
      <w:sz w:val="32"/>
      <w:szCs w:val="32"/>
      <w:lang w:val="en-EG" w:bidi="ar-EG"/>
      <w14:ligatures w14:val="none"/>
    </w:rPr>
  </w:style>
  <w:style w:type="character" w:customStyle="1" w:styleId="Heading4Char">
    <w:name w:val="Heading 4 Char"/>
    <w:basedOn w:val="DefaultParagraphFont"/>
    <w:link w:val="Heading4"/>
    <w:uiPriority w:val="9"/>
    <w:rsid w:val="00E33801"/>
    <w:rPr>
      <w:rFonts w:ascii="Simplified Arabic" w:eastAsia="Times New Roman" w:hAnsi="Simplified Arabic" w:cs="Simplified Arabic"/>
      <w:b/>
      <w:bCs/>
      <w:kern w:val="0"/>
      <w:sz w:val="28"/>
      <w:szCs w:val="28"/>
      <w:lang w:val="en-EG"/>
      <w14:ligatures w14:val="none"/>
    </w:rPr>
  </w:style>
  <w:style w:type="character" w:customStyle="1" w:styleId="NoSpacingChar">
    <w:name w:val="No Spacing Char"/>
    <w:basedOn w:val="DefaultParagraphFont"/>
    <w:link w:val="NoSpacing"/>
    <w:uiPriority w:val="1"/>
    <w:rsid w:val="00E3444B"/>
    <w:rPr>
      <w:rFonts w:ascii="Simplified Arabic" w:hAnsi="Simplified Arabic" w:cs="Simplified Arabic"/>
      <w:sz w:val="28"/>
      <w:szCs w:val="28"/>
    </w:rPr>
  </w:style>
  <w:style w:type="paragraph" w:styleId="TOCHeading">
    <w:name w:val="TOC Heading"/>
    <w:basedOn w:val="Heading1"/>
    <w:next w:val="Normal"/>
    <w:uiPriority w:val="39"/>
    <w:unhideWhenUsed/>
    <w:qFormat/>
    <w:rsid w:val="001A7AAA"/>
    <w:pPr>
      <w:keepNext/>
      <w:keepLines/>
      <w:spacing w:before="480" w:line="276" w:lineRule="auto"/>
      <w:jc w:val="left"/>
      <w:outlineLvl w:val="9"/>
    </w:pPr>
    <w:rPr>
      <w:rFonts w:asciiTheme="majorHAnsi" w:eastAsiaTheme="majorEastAsia" w:hAnsiTheme="majorHAnsi" w:cstheme="majorBidi"/>
      <w:color w:val="2F5496" w:themeColor="accent1" w:themeShade="BF"/>
      <w:sz w:val="28"/>
      <w:szCs w:val="28"/>
    </w:rPr>
  </w:style>
  <w:style w:type="paragraph" w:styleId="TOC1">
    <w:name w:val="toc 1"/>
    <w:basedOn w:val="Normal"/>
    <w:next w:val="Normal"/>
    <w:autoRedefine/>
    <w:uiPriority w:val="39"/>
    <w:unhideWhenUsed/>
    <w:rsid w:val="00801BC5"/>
    <w:pPr>
      <w:tabs>
        <w:tab w:val="right" w:leader="dot" w:pos="9061"/>
      </w:tabs>
      <w:bidi/>
    </w:pPr>
    <w:rPr>
      <w:rFonts w:ascii="Simplified Arabic" w:eastAsiaTheme="minorHAnsi" w:hAnsi="Simplified Arabic" w:cs="Simplified Arabic"/>
      <w:b/>
      <w:bCs/>
      <w:noProof/>
      <w:color w:val="000000" w:themeColor="text1"/>
      <w:kern w:val="2"/>
      <w:sz w:val="32"/>
      <w:szCs w:val="32"/>
      <w:lang w:val="en-US" w:bidi="ar-EG"/>
      <w14:ligatures w14:val="standardContextual"/>
    </w:rPr>
  </w:style>
  <w:style w:type="paragraph" w:styleId="TOC2">
    <w:name w:val="toc 2"/>
    <w:basedOn w:val="TOC3"/>
    <w:next w:val="Normal"/>
    <w:autoRedefine/>
    <w:uiPriority w:val="39"/>
    <w:unhideWhenUsed/>
    <w:rsid w:val="00C95BB4"/>
    <w:pPr>
      <w:bidi/>
    </w:pPr>
    <w:rPr>
      <w:color w:val="000000" w:themeColor="text1"/>
      <w:sz w:val="28"/>
      <w:szCs w:val="28"/>
      <w:lang w:bidi="ar-EG"/>
    </w:rPr>
  </w:style>
  <w:style w:type="paragraph" w:styleId="TOC3">
    <w:name w:val="toc 3"/>
    <w:basedOn w:val="Normal"/>
    <w:next w:val="Normal"/>
    <w:autoRedefine/>
    <w:uiPriority w:val="39"/>
    <w:unhideWhenUsed/>
    <w:rsid w:val="00C51FA5"/>
    <w:pPr>
      <w:tabs>
        <w:tab w:val="right" w:leader="dot" w:pos="9061"/>
      </w:tabs>
      <w:ind w:left="440"/>
    </w:pPr>
    <w:rPr>
      <w:rFonts w:ascii="Simplified Arabic" w:hAnsi="Simplified Arabic" w:cs="Simplified Arabic"/>
      <w:b/>
      <w:bCs/>
      <w:noProof/>
    </w:rPr>
  </w:style>
  <w:style w:type="character" w:styleId="Hyperlink">
    <w:name w:val="Hyperlink"/>
    <w:basedOn w:val="DefaultParagraphFont"/>
    <w:uiPriority w:val="99"/>
    <w:unhideWhenUsed/>
    <w:rsid w:val="001A7AAA"/>
    <w:rPr>
      <w:color w:val="0563C1" w:themeColor="hyperlink"/>
      <w:u w:val="single"/>
    </w:rPr>
  </w:style>
  <w:style w:type="paragraph" w:styleId="TOC4">
    <w:name w:val="toc 4"/>
    <w:basedOn w:val="Normal"/>
    <w:next w:val="Normal"/>
    <w:autoRedefine/>
    <w:uiPriority w:val="39"/>
    <w:unhideWhenUsed/>
    <w:rsid w:val="002C6B63"/>
    <w:pPr>
      <w:tabs>
        <w:tab w:val="right" w:leader="dot" w:pos="9061"/>
      </w:tabs>
      <w:ind w:left="658"/>
    </w:pPr>
    <w:rPr>
      <w:rFonts w:ascii="Simplified Arabic" w:hAnsi="Simplified Arabic" w:cs="Simplified Arabic"/>
      <w:noProof/>
    </w:rPr>
  </w:style>
  <w:style w:type="paragraph" w:styleId="TOC5">
    <w:name w:val="toc 5"/>
    <w:basedOn w:val="Normal"/>
    <w:next w:val="Normal"/>
    <w:autoRedefine/>
    <w:uiPriority w:val="39"/>
    <w:unhideWhenUsed/>
    <w:rsid w:val="001A7AAA"/>
    <w:pPr>
      <w:ind w:left="880"/>
    </w:pPr>
    <w:rPr>
      <w:rFonts w:cstheme="minorHAnsi"/>
      <w:sz w:val="20"/>
    </w:rPr>
  </w:style>
  <w:style w:type="paragraph" w:styleId="TOC6">
    <w:name w:val="toc 6"/>
    <w:basedOn w:val="Normal"/>
    <w:next w:val="Normal"/>
    <w:autoRedefine/>
    <w:uiPriority w:val="39"/>
    <w:unhideWhenUsed/>
    <w:rsid w:val="001A7AAA"/>
    <w:pPr>
      <w:ind w:left="1100"/>
    </w:pPr>
    <w:rPr>
      <w:rFonts w:cstheme="minorHAnsi"/>
      <w:sz w:val="20"/>
    </w:rPr>
  </w:style>
  <w:style w:type="paragraph" w:styleId="TOC7">
    <w:name w:val="toc 7"/>
    <w:basedOn w:val="Normal"/>
    <w:next w:val="Normal"/>
    <w:autoRedefine/>
    <w:uiPriority w:val="39"/>
    <w:unhideWhenUsed/>
    <w:rsid w:val="001A7AAA"/>
    <w:pPr>
      <w:ind w:left="1320"/>
    </w:pPr>
    <w:rPr>
      <w:rFonts w:cstheme="minorHAnsi"/>
      <w:sz w:val="20"/>
    </w:rPr>
  </w:style>
  <w:style w:type="paragraph" w:styleId="TOC8">
    <w:name w:val="toc 8"/>
    <w:basedOn w:val="Normal"/>
    <w:next w:val="Normal"/>
    <w:autoRedefine/>
    <w:uiPriority w:val="39"/>
    <w:unhideWhenUsed/>
    <w:rsid w:val="001A7AAA"/>
    <w:pPr>
      <w:ind w:left="1540"/>
    </w:pPr>
    <w:rPr>
      <w:rFonts w:cstheme="minorHAnsi"/>
      <w:sz w:val="20"/>
    </w:rPr>
  </w:style>
  <w:style w:type="paragraph" w:styleId="TOC9">
    <w:name w:val="toc 9"/>
    <w:basedOn w:val="Normal"/>
    <w:next w:val="Normal"/>
    <w:autoRedefine/>
    <w:uiPriority w:val="39"/>
    <w:unhideWhenUsed/>
    <w:rsid w:val="001A7AAA"/>
    <w:pPr>
      <w:ind w:left="1760"/>
    </w:pPr>
    <w:rPr>
      <w:rFonts w:cstheme="minorHAnsi"/>
      <w:sz w:val="20"/>
    </w:rPr>
  </w:style>
  <w:style w:type="paragraph" w:styleId="NormalWeb">
    <w:name w:val="Normal (Web)"/>
    <w:basedOn w:val="Normal"/>
    <w:uiPriority w:val="99"/>
    <w:semiHidden/>
    <w:unhideWhenUsed/>
    <w:rsid w:val="006834DA"/>
    <w:pPr>
      <w:spacing w:before="100" w:beforeAutospacing="1" w:after="100" w:afterAutospacing="1"/>
    </w:pPr>
  </w:style>
  <w:style w:type="character" w:styleId="Strong">
    <w:name w:val="Strong"/>
    <w:basedOn w:val="DefaultParagraphFont"/>
    <w:uiPriority w:val="22"/>
    <w:qFormat/>
    <w:rsid w:val="006834DA"/>
    <w:rPr>
      <w:b/>
      <w:bCs/>
    </w:rPr>
  </w:style>
  <w:style w:type="paragraph" w:styleId="Caption">
    <w:name w:val="caption"/>
    <w:basedOn w:val="Normal"/>
    <w:next w:val="Normal"/>
    <w:qFormat/>
    <w:rsid w:val="003841C1"/>
    <w:pPr>
      <w:keepNext/>
      <w:bidi/>
      <w:spacing w:before="120" w:after="120" w:line="360" w:lineRule="auto"/>
      <w:jc w:val="center"/>
    </w:pPr>
    <w:rPr>
      <w:rFonts w:ascii="Simplified Arabic" w:hAnsi="Simplified Arabic" w:cs="Simplified Arabic"/>
      <w:b/>
      <w:bCs/>
      <w:color w:val="000000" w:themeColor="text1"/>
    </w:rPr>
  </w:style>
  <w:style w:type="table" w:styleId="TableGrid">
    <w:name w:val="Table Grid"/>
    <w:basedOn w:val="TableNormal"/>
    <w:uiPriority w:val="59"/>
    <w:rsid w:val="00DD45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D45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454222"/>
  </w:style>
  <w:style w:type="paragraph" w:styleId="ListParagraph">
    <w:name w:val="List Paragraph"/>
    <w:basedOn w:val="Normal"/>
    <w:uiPriority w:val="34"/>
    <w:qFormat/>
    <w:rsid w:val="00BB209A"/>
    <w:pPr>
      <w:ind w:left="720"/>
      <w:contextualSpacing/>
    </w:pPr>
  </w:style>
  <w:style w:type="table" w:styleId="TableGridLight">
    <w:name w:val="Grid Table Light"/>
    <w:basedOn w:val="TableNormal"/>
    <w:uiPriority w:val="40"/>
    <w:rsid w:val="00395D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172A5C"/>
    <w:rPr>
      <w:color w:val="605E5C"/>
      <w:shd w:val="clear" w:color="auto" w:fill="E1DFDD"/>
    </w:rPr>
  </w:style>
  <w:style w:type="character" w:customStyle="1" w:styleId="Heading6Char">
    <w:name w:val="Heading 6 Char"/>
    <w:basedOn w:val="DefaultParagraphFont"/>
    <w:link w:val="Heading6"/>
    <w:uiPriority w:val="9"/>
    <w:rsid w:val="002B5342"/>
    <w:rPr>
      <w:rFonts w:asciiTheme="majorHAnsi" w:eastAsiaTheme="majorEastAsia" w:hAnsiTheme="majorHAnsi" w:cstheme="majorBidi"/>
      <w:color w:val="1F3763" w:themeColor="accent1" w:themeShade="7F"/>
      <w:kern w:val="0"/>
      <w:sz w:val="24"/>
      <w:szCs w:val="24"/>
      <w:lang w:val="en-EG"/>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19644">
      <w:bodyDiv w:val="1"/>
      <w:marLeft w:val="0"/>
      <w:marRight w:val="0"/>
      <w:marTop w:val="0"/>
      <w:marBottom w:val="0"/>
      <w:divBdr>
        <w:top w:val="none" w:sz="0" w:space="0" w:color="auto"/>
        <w:left w:val="none" w:sz="0" w:space="0" w:color="auto"/>
        <w:bottom w:val="none" w:sz="0" w:space="0" w:color="auto"/>
        <w:right w:val="none" w:sz="0" w:space="0" w:color="auto"/>
      </w:divBdr>
    </w:div>
    <w:div w:id="209728998">
      <w:bodyDiv w:val="1"/>
      <w:marLeft w:val="0"/>
      <w:marRight w:val="0"/>
      <w:marTop w:val="0"/>
      <w:marBottom w:val="0"/>
      <w:divBdr>
        <w:top w:val="none" w:sz="0" w:space="0" w:color="auto"/>
        <w:left w:val="none" w:sz="0" w:space="0" w:color="auto"/>
        <w:bottom w:val="none" w:sz="0" w:space="0" w:color="auto"/>
        <w:right w:val="none" w:sz="0" w:space="0" w:color="auto"/>
      </w:divBdr>
    </w:div>
    <w:div w:id="335809498">
      <w:bodyDiv w:val="1"/>
      <w:marLeft w:val="0"/>
      <w:marRight w:val="0"/>
      <w:marTop w:val="0"/>
      <w:marBottom w:val="0"/>
      <w:divBdr>
        <w:top w:val="none" w:sz="0" w:space="0" w:color="auto"/>
        <w:left w:val="none" w:sz="0" w:space="0" w:color="auto"/>
        <w:bottom w:val="none" w:sz="0" w:space="0" w:color="auto"/>
        <w:right w:val="none" w:sz="0" w:space="0" w:color="auto"/>
      </w:divBdr>
    </w:div>
    <w:div w:id="367490897">
      <w:bodyDiv w:val="1"/>
      <w:marLeft w:val="0"/>
      <w:marRight w:val="0"/>
      <w:marTop w:val="0"/>
      <w:marBottom w:val="0"/>
      <w:divBdr>
        <w:top w:val="none" w:sz="0" w:space="0" w:color="auto"/>
        <w:left w:val="none" w:sz="0" w:space="0" w:color="auto"/>
        <w:bottom w:val="none" w:sz="0" w:space="0" w:color="auto"/>
        <w:right w:val="none" w:sz="0" w:space="0" w:color="auto"/>
      </w:divBdr>
      <w:divsChild>
        <w:div w:id="541206888">
          <w:marLeft w:val="0"/>
          <w:marRight w:val="0"/>
          <w:marTop w:val="0"/>
          <w:marBottom w:val="0"/>
          <w:divBdr>
            <w:top w:val="none" w:sz="0" w:space="0" w:color="auto"/>
            <w:left w:val="none" w:sz="0" w:space="0" w:color="auto"/>
            <w:bottom w:val="none" w:sz="0" w:space="0" w:color="auto"/>
            <w:right w:val="none" w:sz="0" w:space="0" w:color="auto"/>
          </w:divBdr>
          <w:divsChild>
            <w:div w:id="70282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331380">
      <w:bodyDiv w:val="1"/>
      <w:marLeft w:val="0"/>
      <w:marRight w:val="0"/>
      <w:marTop w:val="0"/>
      <w:marBottom w:val="0"/>
      <w:divBdr>
        <w:top w:val="none" w:sz="0" w:space="0" w:color="auto"/>
        <w:left w:val="none" w:sz="0" w:space="0" w:color="auto"/>
        <w:bottom w:val="none" w:sz="0" w:space="0" w:color="auto"/>
        <w:right w:val="none" w:sz="0" w:space="0" w:color="auto"/>
      </w:divBdr>
      <w:divsChild>
        <w:div w:id="690108684">
          <w:marLeft w:val="0"/>
          <w:marRight w:val="0"/>
          <w:marTop w:val="0"/>
          <w:marBottom w:val="0"/>
          <w:divBdr>
            <w:top w:val="none" w:sz="0" w:space="0" w:color="auto"/>
            <w:left w:val="none" w:sz="0" w:space="0" w:color="auto"/>
            <w:bottom w:val="none" w:sz="0" w:space="0" w:color="auto"/>
            <w:right w:val="none" w:sz="0" w:space="0" w:color="auto"/>
          </w:divBdr>
          <w:divsChild>
            <w:div w:id="184250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953289">
      <w:bodyDiv w:val="1"/>
      <w:marLeft w:val="0"/>
      <w:marRight w:val="0"/>
      <w:marTop w:val="0"/>
      <w:marBottom w:val="0"/>
      <w:divBdr>
        <w:top w:val="none" w:sz="0" w:space="0" w:color="auto"/>
        <w:left w:val="none" w:sz="0" w:space="0" w:color="auto"/>
        <w:bottom w:val="none" w:sz="0" w:space="0" w:color="auto"/>
        <w:right w:val="none" w:sz="0" w:space="0" w:color="auto"/>
      </w:divBdr>
      <w:divsChild>
        <w:div w:id="2027750067">
          <w:marLeft w:val="0"/>
          <w:marRight w:val="0"/>
          <w:marTop w:val="0"/>
          <w:marBottom w:val="0"/>
          <w:divBdr>
            <w:top w:val="none" w:sz="0" w:space="0" w:color="auto"/>
            <w:left w:val="none" w:sz="0" w:space="0" w:color="auto"/>
            <w:bottom w:val="none" w:sz="0" w:space="0" w:color="auto"/>
            <w:right w:val="none" w:sz="0" w:space="0" w:color="auto"/>
          </w:divBdr>
          <w:divsChild>
            <w:div w:id="1340308085">
              <w:marLeft w:val="0"/>
              <w:marRight w:val="0"/>
              <w:marTop w:val="0"/>
              <w:marBottom w:val="0"/>
              <w:divBdr>
                <w:top w:val="none" w:sz="0" w:space="0" w:color="auto"/>
                <w:left w:val="none" w:sz="0" w:space="0" w:color="auto"/>
                <w:bottom w:val="none" w:sz="0" w:space="0" w:color="auto"/>
                <w:right w:val="none" w:sz="0" w:space="0" w:color="auto"/>
              </w:divBdr>
              <w:divsChild>
                <w:div w:id="1739014080">
                  <w:marLeft w:val="0"/>
                  <w:marRight w:val="0"/>
                  <w:marTop w:val="0"/>
                  <w:marBottom w:val="0"/>
                  <w:divBdr>
                    <w:top w:val="none" w:sz="0" w:space="0" w:color="auto"/>
                    <w:left w:val="none" w:sz="0" w:space="0" w:color="auto"/>
                    <w:bottom w:val="none" w:sz="0" w:space="0" w:color="auto"/>
                    <w:right w:val="none" w:sz="0" w:space="0" w:color="auto"/>
                  </w:divBdr>
                  <w:divsChild>
                    <w:div w:id="927881251">
                      <w:marLeft w:val="0"/>
                      <w:marRight w:val="0"/>
                      <w:marTop w:val="0"/>
                      <w:marBottom w:val="0"/>
                      <w:divBdr>
                        <w:top w:val="none" w:sz="0" w:space="0" w:color="auto"/>
                        <w:left w:val="none" w:sz="0" w:space="0" w:color="auto"/>
                        <w:bottom w:val="none" w:sz="0" w:space="0" w:color="auto"/>
                        <w:right w:val="none" w:sz="0" w:space="0" w:color="auto"/>
                      </w:divBdr>
                      <w:divsChild>
                        <w:div w:id="91648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4512869">
      <w:bodyDiv w:val="1"/>
      <w:marLeft w:val="0"/>
      <w:marRight w:val="0"/>
      <w:marTop w:val="0"/>
      <w:marBottom w:val="0"/>
      <w:divBdr>
        <w:top w:val="none" w:sz="0" w:space="0" w:color="auto"/>
        <w:left w:val="none" w:sz="0" w:space="0" w:color="auto"/>
        <w:bottom w:val="none" w:sz="0" w:space="0" w:color="auto"/>
        <w:right w:val="none" w:sz="0" w:space="0" w:color="auto"/>
      </w:divBdr>
    </w:div>
    <w:div w:id="569003186">
      <w:bodyDiv w:val="1"/>
      <w:marLeft w:val="0"/>
      <w:marRight w:val="0"/>
      <w:marTop w:val="0"/>
      <w:marBottom w:val="0"/>
      <w:divBdr>
        <w:top w:val="none" w:sz="0" w:space="0" w:color="auto"/>
        <w:left w:val="none" w:sz="0" w:space="0" w:color="auto"/>
        <w:bottom w:val="none" w:sz="0" w:space="0" w:color="auto"/>
        <w:right w:val="none" w:sz="0" w:space="0" w:color="auto"/>
      </w:divBdr>
      <w:divsChild>
        <w:div w:id="666859576">
          <w:marLeft w:val="0"/>
          <w:marRight w:val="0"/>
          <w:marTop w:val="0"/>
          <w:marBottom w:val="0"/>
          <w:divBdr>
            <w:top w:val="none" w:sz="0" w:space="0" w:color="auto"/>
            <w:left w:val="none" w:sz="0" w:space="0" w:color="auto"/>
            <w:bottom w:val="none" w:sz="0" w:space="0" w:color="auto"/>
            <w:right w:val="none" w:sz="0" w:space="0" w:color="auto"/>
          </w:divBdr>
          <w:divsChild>
            <w:div w:id="194013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888796">
      <w:bodyDiv w:val="1"/>
      <w:marLeft w:val="0"/>
      <w:marRight w:val="0"/>
      <w:marTop w:val="0"/>
      <w:marBottom w:val="0"/>
      <w:divBdr>
        <w:top w:val="none" w:sz="0" w:space="0" w:color="auto"/>
        <w:left w:val="none" w:sz="0" w:space="0" w:color="auto"/>
        <w:bottom w:val="none" w:sz="0" w:space="0" w:color="auto"/>
        <w:right w:val="none" w:sz="0" w:space="0" w:color="auto"/>
      </w:divBdr>
    </w:div>
    <w:div w:id="668674354">
      <w:bodyDiv w:val="1"/>
      <w:marLeft w:val="0"/>
      <w:marRight w:val="0"/>
      <w:marTop w:val="0"/>
      <w:marBottom w:val="0"/>
      <w:divBdr>
        <w:top w:val="none" w:sz="0" w:space="0" w:color="auto"/>
        <w:left w:val="none" w:sz="0" w:space="0" w:color="auto"/>
        <w:bottom w:val="none" w:sz="0" w:space="0" w:color="auto"/>
        <w:right w:val="none" w:sz="0" w:space="0" w:color="auto"/>
      </w:divBdr>
      <w:divsChild>
        <w:div w:id="1850102551">
          <w:marLeft w:val="0"/>
          <w:marRight w:val="0"/>
          <w:marTop w:val="0"/>
          <w:marBottom w:val="0"/>
          <w:divBdr>
            <w:top w:val="none" w:sz="0" w:space="0" w:color="auto"/>
            <w:left w:val="none" w:sz="0" w:space="0" w:color="auto"/>
            <w:bottom w:val="none" w:sz="0" w:space="0" w:color="auto"/>
            <w:right w:val="none" w:sz="0" w:space="0" w:color="auto"/>
          </w:divBdr>
          <w:divsChild>
            <w:div w:id="1056398295">
              <w:marLeft w:val="0"/>
              <w:marRight w:val="0"/>
              <w:marTop w:val="0"/>
              <w:marBottom w:val="0"/>
              <w:divBdr>
                <w:top w:val="none" w:sz="0" w:space="0" w:color="auto"/>
                <w:left w:val="none" w:sz="0" w:space="0" w:color="auto"/>
                <w:bottom w:val="none" w:sz="0" w:space="0" w:color="auto"/>
                <w:right w:val="none" w:sz="0" w:space="0" w:color="auto"/>
              </w:divBdr>
            </w:div>
          </w:divsChild>
        </w:div>
        <w:div w:id="1497067852">
          <w:marLeft w:val="0"/>
          <w:marRight w:val="0"/>
          <w:marTop w:val="0"/>
          <w:marBottom w:val="0"/>
          <w:divBdr>
            <w:top w:val="none" w:sz="0" w:space="0" w:color="auto"/>
            <w:left w:val="none" w:sz="0" w:space="0" w:color="auto"/>
            <w:bottom w:val="none" w:sz="0" w:space="0" w:color="auto"/>
            <w:right w:val="none" w:sz="0" w:space="0" w:color="auto"/>
          </w:divBdr>
          <w:divsChild>
            <w:div w:id="1142313482">
              <w:marLeft w:val="0"/>
              <w:marRight w:val="0"/>
              <w:marTop w:val="0"/>
              <w:marBottom w:val="0"/>
              <w:divBdr>
                <w:top w:val="none" w:sz="0" w:space="0" w:color="auto"/>
                <w:left w:val="none" w:sz="0" w:space="0" w:color="auto"/>
                <w:bottom w:val="none" w:sz="0" w:space="0" w:color="auto"/>
                <w:right w:val="none" w:sz="0" w:space="0" w:color="auto"/>
              </w:divBdr>
            </w:div>
          </w:divsChild>
        </w:div>
        <w:div w:id="126046513">
          <w:marLeft w:val="0"/>
          <w:marRight w:val="0"/>
          <w:marTop w:val="0"/>
          <w:marBottom w:val="0"/>
          <w:divBdr>
            <w:top w:val="none" w:sz="0" w:space="0" w:color="auto"/>
            <w:left w:val="none" w:sz="0" w:space="0" w:color="auto"/>
            <w:bottom w:val="none" w:sz="0" w:space="0" w:color="auto"/>
            <w:right w:val="none" w:sz="0" w:space="0" w:color="auto"/>
          </w:divBdr>
          <w:divsChild>
            <w:div w:id="694500586">
              <w:marLeft w:val="0"/>
              <w:marRight w:val="0"/>
              <w:marTop w:val="0"/>
              <w:marBottom w:val="0"/>
              <w:divBdr>
                <w:top w:val="none" w:sz="0" w:space="0" w:color="auto"/>
                <w:left w:val="none" w:sz="0" w:space="0" w:color="auto"/>
                <w:bottom w:val="none" w:sz="0" w:space="0" w:color="auto"/>
                <w:right w:val="none" w:sz="0" w:space="0" w:color="auto"/>
              </w:divBdr>
            </w:div>
          </w:divsChild>
        </w:div>
        <w:div w:id="1362977151">
          <w:marLeft w:val="0"/>
          <w:marRight w:val="0"/>
          <w:marTop w:val="0"/>
          <w:marBottom w:val="0"/>
          <w:divBdr>
            <w:top w:val="none" w:sz="0" w:space="0" w:color="auto"/>
            <w:left w:val="none" w:sz="0" w:space="0" w:color="auto"/>
            <w:bottom w:val="none" w:sz="0" w:space="0" w:color="auto"/>
            <w:right w:val="none" w:sz="0" w:space="0" w:color="auto"/>
          </w:divBdr>
          <w:divsChild>
            <w:div w:id="1823808262">
              <w:marLeft w:val="0"/>
              <w:marRight w:val="0"/>
              <w:marTop w:val="0"/>
              <w:marBottom w:val="0"/>
              <w:divBdr>
                <w:top w:val="none" w:sz="0" w:space="0" w:color="auto"/>
                <w:left w:val="none" w:sz="0" w:space="0" w:color="auto"/>
                <w:bottom w:val="none" w:sz="0" w:space="0" w:color="auto"/>
                <w:right w:val="none" w:sz="0" w:space="0" w:color="auto"/>
              </w:divBdr>
            </w:div>
          </w:divsChild>
        </w:div>
        <w:div w:id="1635870378">
          <w:marLeft w:val="0"/>
          <w:marRight w:val="0"/>
          <w:marTop w:val="0"/>
          <w:marBottom w:val="0"/>
          <w:divBdr>
            <w:top w:val="none" w:sz="0" w:space="0" w:color="auto"/>
            <w:left w:val="none" w:sz="0" w:space="0" w:color="auto"/>
            <w:bottom w:val="none" w:sz="0" w:space="0" w:color="auto"/>
            <w:right w:val="none" w:sz="0" w:space="0" w:color="auto"/>
          </w:divBdr>
          <w:divsChild>
            <w:div w:id="2714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140488">
      <w:bodyDiv w:val="1"/>
      <w:marLeft w:val="0"/>
      <w:marRight w:val="0"/>
      <w:marTop w:val="0"/>
      <w:marBottom w:val="0"/>
      <w:divBdr>
        <w:top w:val="none" w:sz="0" w:space="0" w:color="auto"/>
        <w:left w:val="none" w:sz="0" w:space="0" w:color="auto"/>
        <w:bottom w:val="none" w:sz="0" w:space="0" w:color="auto"/>
        <w:right w:val="none" w:sz="0" w:space="0" w:color="auto"/>
      </w:divBdr>
    </w:div>
    <w:div w:id="798259972">
      <w:bodyDiv w:val="1"/>
      <w:marLeft w:val="0"/>
      <w:marRight w:val="0"/>
      <w:marTop w:val="0"/>
      <w:marBottom w:val="0"/>
      <w:divBdr>
        <w:top w:val="none" w:sz="0" w:space="0" w:color="auto"/>
        <w:left w:val="none" w:sz="0" w:space="0" w:color="auto"/>
        <w:bottom w:val="none" w:sz="0" w:space="0" w:color="auto"/>
        <w:right w:val="none" w:sz="0" w:space="0" w:color="auto"/>
      </w:divBdr>
      <w:divsChild>
        <w:div w:id="296616888">
          <w:marLeft w:val="0"/>
          <w:marRight w:val="0"/>
          <w:marTop w:val="0"/>
          <w:marBottom w:val="0"/>
          <w:divBdr>
            <w:top w:val="none" w:sz="0" w:space="0" w:color="auto"/>
            <w:left w:val="none" w:sz="0" w:space="0" w:color="auto"/>
            <w:bottom w:val="none" w:sz="0" w:space="0" w:color="auto"/>
            <w:right w:val="none" w:sz="0" w:space="0" w:color="auto"/>
          </w:divBdr>
          <w:divsChild>
            <w:div w:id="87164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474548">
      <w:bodyDiv w:val="1"/>
      <w:marLeft w:val="0"/>
      <w:marRight w:val="0"/>
      <w:marTop w:val="0"/>
      <w:marBottom w:val="0"/>
      <w:divBdr>
        <w:top w:val="none" w:sz="0" w:space="0" w:color="auto"/>
        <w:left w:val="none" w:sz="0" w:space="0" w:color="auto"/>
        <w:bottom w:val="none" w:sz="0" w:space="0" w:color="auto"/>
        <w:right w:val="none" w:sz="0" w:space="0" w:color="auto"/>
      </w:divBdr>
    </w:div>
    <w:div w:id="967247561">
      <w:bodyDiv w:val="1"/>
      <w:marLeft w:val="0"/>
      <w:marRight w:val="0"/>
      <w:marTop w:val="0"/>
      <w:marBottom w:val="0"/>
      <w:divBdr>
        <w:top w:val="none" w:sz="0" w:space="0" w:color="auto"/>
        <w:left w:val="none" w:sz="0" w:space="0" w:color="auto"/>
        <w:bottom w:val="none" w:sz="0" w:space="0" w:color="auto"/>
        <w:right w:val="none" w:sz="0" w:space="0" w:color="auto"/>
      </w:divBdr>
      <w:divsChild>
        <w:div w:id="1312563474">
          <w:marLeft w:val="0"/>
          <w:marRight w:val="0"/>
          <w:marTop w:val="0"/>
          <w:marBottom w:val="0"/>
          <w:divBdr>
            <w:top w:val="none" w:sz="0" w:space="0" w:color="auto"/>
            <w:left w:val="none" w:sz="0" w:space="0" w:color="auto"/>
            <w:bottom w:val="none" w:sz="0" w:space="0" w:color="auto"/>
            <w:right w:val="none" w:sz="0" w:space="0" w:color="auto"/>
          </w:divBdr>
          <w:divsChild>
            <w:div w:id="376900330">
              <w:marLeft w:val="0"/>
              <w:marRight w:val="0"/>
              <w:marTop w:val="0"/>
              <w:marBottom w:val="0"/>
              <w:divBdr>
                <w:top w:val="none" w:sz="0" w:space="0" w:color="auto"/>
                <w:left w:val="none" w:sz="0" w:space="0" w:color="auto"/>
                <w:bottom w:val="none" w:sz="0" w:space="0" w:color="auto"/>
                <w:right w:val="none" w:sz="0" w:space="0" w:color="auto"/>
              </w:divBdr>
              <w:divsChild>
                <w:div w:id="1733306598">
                  <w:marLeft w:val="0"/>
                  <w:marRight w:val="0"/>
                  <w:marTop w:val="0"/>
                  <w:marBottom w:val="0"/>
                  <w:divBdr>
                    <w:top w:val="none" w:sz="0" w:space="0" w:color="auto"/>
                    <w:left w:val="none" w:sz="0" w:space="0" w:color="auto"/>
                    <w:bottom w:val="none" w:sz="0" w:space="0" w:color="auto"/>
                    <w:right w:val="none" w:sz="0" w:space="0" w:color="auto"/>
                  </w:divBdr>
                  <w:divsChild>
                    <w:div w:id="1829860580">
                      <w:marLeft w:val="0"/>
                      <w:marRight w:val="0"/>
                      <w:marTop w:val="0"/>
                      <w:marBottom w:val="0"/>
                      <w:divBdr>
                        <w:top w:val="none" w:sz="0" w:space="0" w:color="auto"/>
                        <w:left w:val="none" w:sz="0" w:space="0" w:color="auto"/>
                        <w:bottom w:val="none" w:sz="0" w:space="0" w:color="auto"/>
                        <w:right w:val="none" w:sz="0" w:space="0" w:color="auto"/>
                      </w:divBdr>
                      <w:divsChild>
                        <w:div w:id="2056462468">
                          <w:marLeft w:val="0"/>
                          <w:marRight w:val="0"/>
                          <w:marTop w:val="0"/>
                          <w:marBottom w:val="0"/>
                          <w:divBdr>
                            <w:top w:val="none" w:sz="0" w:space="0" w:color="auto"/>
                            <w:left w:val="none" w:sz="0" w:space="0" w:color="auto"/>
                            <w:bottom w:val="none" w:sz="0" w:space="0" w:color="auto"/>
                            <w:right w:val="none" w:sz="0" w:space="0" w:color="auto"/>
                          </w:divBdr>
                          <w:divsChild>
                            <w:div w:id="282082237">
                              <w:marLeft w:val="0"/>
                              <w:marRight w:val="0"/>
                              <w:marTop w:val="0"/>
                              <w:marBottom w:val="0"/>
                              <w:divBdr>
                                <w:top w:val="none" w:sz="0" w:space="0" w:color="auto"/>
                                <w:left w:val="none" w:sz="0" w:space="0" w:color="auto"/>
                                <w:bottom w:val="none" w:sz="0" w:space="0" w:color="auto"/>
                                <w:right w:val="none" w:sz="0" w:space="0" w:color="auto"/>
                              </w:divBdr>
                              <w:divsChild>
                                <w:div w:id="2141800408">
                                  <w:marLeft w:val="0"/>
                                  <w:marRight w:val="0"/>
                                  <w:marTop w:val="0"/>
                                  <w:marBottom w:val="0"/>
                                  <w:divBdr>
                                    <w:top w:val="none" w:sz="0" w:space="0" w:color="auto"/>
                                    <w:left w:val="none" w:sz="0" w:space="0" w:color="auto"/>
                                    <w:bottom w:val="none" w:sz="0" w:space="0" w:color="auto"/>
                                    <w:right w:val="none" w:sz="0" w:space="0" w:color="auto"/>
                                  </w:divBdr>
                                </w:div>
                                <w:div w:id="1138453548">
                                  <w:marLeft w:val="0"/>
                                  <w:marRight w:val="0"/>
                                  <w:marTop w:val="0"/>
                                  <w:marBottom w:val="0"/>
                                  <w:divBdr>
                                    <w:top w:val="none" w:sz="0" w:space="0" w:color="auto"/>
                                    <w:left w:val="none" w:sz="0" w:space="0" w:color="auto"/>
                                    <w:bottom w:val="none" w:sz="0" w:space="0" w:color="auto"/>
                                    <w:right w:val="none" w:sz="0" w:space="0" w:color="auto"/>
                                  </w:divBdr>
                                </w:div>
                                <w:div w:id="170416535">
                                  <w:marLeft w:val="0"/>
                                  <w:marRight w:val="0"/>
                                  <w:marTop w:val="0"/>
                                  <w:marBottom w:val="0"/>
                                  <w:divBdr>
                                    <w:top w:val="none" w:sz="0" w:space="0" w:color="auto"/>
                                    <w:left w:val="none" w:sz="0" w:space="0" w:color="auto"/>
                                    <w:bottom w:val="none" w:sz="0" w:space="0" w:color="auto"/>
                                    <w:right w:val="none" w:sz="0" w:space="0" w:color="auto"/>
                                  </w:divBdr>
                                </w:div>
                                <w:div w:id="237056530">
                                  <w:marLeft w:val="0"/>
                                  <w:marRight w:val="0"/>
                                  <w:marTop w:val="0"/>
                                  <w:marBottom w:val="0"/>
                                  <w:divBdr>
                                    <w:top w:val="none" w:sz="0" w:space="0" w:color="auto"/>
                                    <w:left w:val="none" w:sz="0" w:space="0" w:color="auto"/>
                                    <w:bottom w:val="none" w:sz="0" w:space="0" w:color="auto"/>
                                    <w:right w:val="none" w:sz="0" w:space="0" w:color="auto"/>
                                  </w:divBdr>
                                </w:div>
                                <w:div w:id="1680888958">
                                  <w:marLeft w:val="0"/>
                                  <w:marRight w:val="0"/>
                                  <w:marTop w:val="0"/>
                                  <w:marBottom w:val="0"/>
                                  <w:divBdr>
                                    <w:top w:val="none" w:sz="0" w:space="0" w:color="auto"/>
                                    <w:left w:val="none" w:sz="0" w:space="0" w:color="auto"/>
                                    <w:bottom w:val="none" w:sz="0" w:space="0" w:color="auto"/>
                                    <w:right w:val="none" w:sz="0" w:space="0" w:color="auto"/>
                                  </w:divBdr>
                                </w:div>
                              </w:divsChild>
                            </w:div>
                            <w:div w:id="870387109">
                              <w:marLeft w:val="0"/>
                              <w:marRight w:val="0"/>
                              <w:marTop w:val="0"/>
                              <w:marBottom w:val="0"/>
                              <w:divBdr>
                                <w:top w:val="none" w:sz="0" w:space="0" w:color="auto"/>
                                <w:left w:val="none" w:sz="0" w:space="0" w:color="auto"/>
                                <w:bottom w:val="none" w:sz="0" w:space="0" w:color="auto"/>
                                <w:right w:val="none" w:sz="0" w:space="0" w:color="auto"/>
                              </w:divBdr>
                              <w:divsChild>
                                <w:div w:id="576012377">
                                  <w:marLeft w:val="0"/>
                                  <w:marRight w:val="0"/>
                                  <w:marTop w:val="0"/>
                                  <w:marBottom w:val="0"/>
                                  <w:divBdr>
                                    <w:top w:val="none" w:sz="0" w:space="0" w:color="auto"/>
                                    <w:left w:val="none" w:sz="0" w:space="0" w:color="auto"/>
                                    <w:bottom w:val="none" w:sz="0" w:space="0" w:color="auto"/>
                                    <w:right w:val="none" w:sz="0" w:space="0" w:color="auto"/>
                                  </w:divBdr>
                                  <w:divsChild>
                                    <w:div w:id="176051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5887919">
      <w:bodyDiv w:val="1"/>
      <w:marLeft w:val="0"/>
      <w:marRight w:val="0"/>
      <w:marTop w:val="0"/>
      <w:marBottom w:val="0"/>
      <w:divBdr>
        <w:top w:val="none" w:sz="0" w:space="0" w:color="auto"/>
        <w:left w:val="none" w:sz="0" w:space="0" w:color="auto"/>
        <w:bottom w:val="none" w:sz="0" w:space="0" w:color="auto"/>
        <w:right w:val="none" w:sz="0" w:space="0" w:color="auto"/>
      </w:divBdr>
    </w:div>
    <w:div w:id="1049034829">
      <w:bodyDiv w:val="1"/>
      <w:marLeft w:val="0"/>
      <w:marRight w:val="0"/>
      <w:marTop w:val="0"/>
      <w:marBottom w:val="0"/>
      <w:divBdr>
        <w:top w:val="none" w:sz="0" w:space="0" w:color="auto"/>
        <w:left w:val="none" w:sz="0" w:space="0" w:color="auto"/>
        <w:bottom w:val="none" w:sz="0" w:space="0" w:color="auto"/>
        <w:right w:val="none" w:sz="0" w:space="0" w:color="auto"/>
      </w:divBdr>
      <w:divsChild>
        <w:div w:id="724525466">
          <w:marLeft w:val="0"/>
          <w:marRight w:val="0"/>
          <w:marTop w:val="0"/>
          <w:marBottom w:val="0"/>
          <w:divBdr>
            <w:top w:val="none" w:sz="0" w:space="0" w:color="auto"/>
            <w:left w:val="none" w:sz="0" w:space="0" w:color="auto"/>
            <w:bottom w:val="none" w:sz="0" w:space="0" w:color="auto"/>
            <w:right w:val="none" w:sz="0" w:space="0" w:color="auto"/>
          </w:divBdr>
          <w:divsChild>
            <w:div w:id="785150738">
              <w:marLeft w:val="0"/>
              <w:marRight w:val="0"/>
              <w:marTop w:val="0"/>
              <w:marBottom w:val="0"/>
              <w:divBdr>
                <w:top w:val="none" w:sz="0" w:space="0" w:color="auto"/>
                <w:left w:val="none" w:sz="0" w:space="0" w:color="auto"/>
                <w:bottom w:val="none" w:sz="0" w:space="0" w:color="auto"/>
                <w:right w:val="none" w:sz="0" w:space="0" w:color="auto"/>
              </w:divBdr>
            </w:div>
          </w:divsChild>
        </w:div>
        <w:div w:id="7365703">
          <w:marLeft w:val="0"/>
          <w:marRight w:val="0"/>
          <w:marTop w:val="0"/>
          <w:marBottom w:val="0"/>
          <w:divBdr>
            <w:top w:val="none" w:sz="0" w:space="0" w:color="auto"/>
            <w:left w:val="none" w:sz="0" w:space="0" w:color="auto"/>
            <w:bottom w:val="none" w:sz="0" w:space="0" w:color="auto"/>
            <w:right w:val="none" w:sz="0" w:space="0" w:color="auto"/>
          </w:divBdr>
          <w:divsChild>
            <w:div w:id="1439645944">
              <w:marLeft w:val="0"/>
              <w:marRight w:val="0"/>
              <w:marTop w:val="0"/>
              <w:marBottom w:val="0"/>
              <w:divBdr>
                <w:top w:val="none" w:sz="0" w:space="0" w:color="auto"/>
                <w:left w:val="none" w:sz="0" w:space="0" w:color="auto"/>
                <w:bottom w:val="none" w:sz="0" w:space="0" w:color="auto"/>
                <w:right w:val="none" w:sz="0" w:space="0" w:color="auto"/>
              </w:divBdr>
            </w:div>
          </w:divsChild>
        </w:div>
        <w:div w:id="15547741">
          <w:marLeft w:val="0"/>
          <w:marRight w:val="0"/>
          <w:marTop w:val="0"/>
          <w:marBottom w:val="0"/>
          <w:divBdr>
            <w:top w:val="none" w:sz="0" w:space="0" w:color="auto"/>
            <w:left w:val="none" w:sz="0" w:space="0" w:color="auto"/>
            <w:bottom w:val="none" w:sz="0" w:space="0" w:color="auto"/>
            <w:right w:val="none" w:sz="0" w:space="0" w:color="auto"/>
          </w:divBdr>
          <w:divsChild>
            <w:div w:id="1740899622">
              <w:marLeft w:val="0"/>
              <w:marRight w:val="0"/>
              <w:marTop w:val="0"/>
              <w:marBottom w:val="0"/>
              <w:divBdr>
                <w:top w:val="none" w:sz="0" w:space="0" w:color="auto"/>
                <w:left w:val="none" w:sz="0" w:space="0" w:color="auto"/>
                <w:bottom w:val="none" w:sz="0" w:space="0" w:color="auto"/>
                <w:right w:val="none" w:sz="0" w:space="0" w:color="auto"/>
              </w:divBdr>
            </w:div>
          </w:divsChild>
        </w:div>
        <w:div w:id="2076275664">
          <w:marLeft w:val="0"/>
          <w:marRight w:val="0"/>
          <w:marTop w:val="0"/>
          <w:marBottom w:val="0"/>
          <w:divBdr>
            <w:top w:val="none" w:sz="0" w:space="0" w:color="auto"/>
            <w:left w:val="none" w:sz="0" w:space="0" w:color="auto"/>
            <w:bottom w:val="none" w:sz="0" w:space="0" w:color="auto"/>
            <w:right w:val="none" w:sz="0" w:space="0" w:color="auto"/>
          </w:divBdr>
          <w:divsChild>
            <w:div w:id="2121753273">
              <w:marLeft w:val="0"/>
              <w:marRight w:val="0"/>
              <w:marTop w:val="0"/>
              <w:marBottom w:val="0"/>
              <w:divBdr>
                <w:top w:val="none" w:sz="0" w:space="0" w:color="auto"/>
                <w:left w:val="none" w:sz="0" w:space="0" w:color="auto"/>
                <w:bottom w:val="none" w:sz="0" w:space="0" w:color="auto"/>
                <w:right w:val="none" w:sz="0" w:space="0" w:color="auto"/>
              </w:divBdr>
            </w:div>
          </w:divsChild>
        </w:div>
        <w:div w:id="1800568509">
          <w:marLeft w:val="0"/>
          <w:marRight w:val="0"/>
          <w:marTop w:val="0"/>
          <w:marBottom w:val="0"/>
          <w:divBdr>
            <w:top w:val="none" w:sz="0" w:space="0" w:color="auto"/>
            <w:left w:val="none" w:sz="0" w:space="0" w:color="auto"/>
            <w:bottom w:val="none" w:sz="0" w:space="0" w:color="auto"/>
            <w:right w:val="none" w:sz="0" w:space="0" w:color="auto"/>
          </w:divBdr>
          <w:divsChild>
            <w:div w:id="135268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291627">
      <w:bodyDiv w:val="1"/>
      <w:marLeft w:val="0"/>
      <w:marRight w:val="0"/>
      <w:marTop w:val="0"/>
      <w:marBottom w:val="0"/>
      <w:divBdr>
        <w:top w:val="none" w:sz="0" w:space="0" w:color="auto"/>
        <w:left w:val="none" w:sz="0" w:space="0" w:color="auto"/>
        <w:bottom w:val="none" w:sz="0" w:space="0" w:color="auto"/>
        <w:right w:val="none" w:sz="0" w:space="0" w:color="auto"/>
      </w:divBdr>
      <w:divsChild>
        <w:div w:id="549802400">
          <w:marLeft w:val="0"/>
          <w:marRight w:val="0"/>
          <w:marTop w:val="0"/>
          <w:marBottom w:val="0"/>
          <w:divBdr>
            <w:top w:val="none" w:sz="0" w:space="0" w:color="auto"/>
            <w:left w:val="none" w:sz="0" w:space="0" w:color="auto"/>
            <w:bottom w:val="none" w:sz="0" w:space="0" w:color="auto"/>
            <w:right w:val="none" w:sz="0" w:space="0" w:color="auto"/>
          </w:divBdr>
          <w:divsChild>
            <w:div w:id="690254910">
              <w:marLeft w:val="0"/>
              <w:marRight w:val="0"/>
              <w:marTop w:val="0"/>
              <w:marBottom w:val="0"/>
              <w:divBdr>
                <w:top w:val="none" w:sz="0" w:space="0" w:color="auto"/>
                <w:left w:val="none" w:sz="0" w:space="0" w:color="auto"/>
                <w:bottom w:val="none" w:sz="0" w:space="0" w:color="auto"/>
                <w:right w:val="none" w:sz="0" w:space="0" w:color="auto"/>
              </w:divBdr>
            </w:div>
          </w:divsChild>
        </w:div>
        <w:div w:id="442916601">
          <w:marLeft w:val="0"/>
          <w:marRight w:val="0"/>
          <w:marTop w:val="0"/>
          <w:marBottom w:val="0"/>
          <w:divBdr>
            <w:top w:val="none" w:sz="0" w:space="0" w:color="auto"/>
            <w:left w:val="none" w:sz="0" w:space="0" w:color="auto"/>
            <w:bottom w:val="none" w:sz="0" w:space="0" w:color="auto"/>
            <w:right w:val="none" w:sz="0" w:space="0" w:color="auto"/>
          </w:divBdr>
          <w:divsChild>
            <w:div w:id="2124417038">
              <w:marLeft w:val="0"/>
              <w:marRight w:val="0"/>
              <w:marTop w:val="0"/>
              <w:marBottom w:val="0"/>
              <w:divBdr>
                <w:top w:val="none" w:sz="0" w:space="0" w:color="auto"/>
                <w:left w:val="none" w:sz="0" w:space="0" w:color="auto"/>
                <w:bottom w:val="none" w:sz="0" w:space="0" w:color="auto"/>
                <w:right w:val="none" w:sz="0" w:space="0" w:color="auto"/>
              </w:divBdr>
            </w:div>
          </w:divsChild>
        </w:div>
        <w:div w:id="1047529990">
          <w:marLeft w:val="0"/>
          <w:marRight w:val="0"/>
          <w:marTop w:val="0"/>
          <w:marBottom w:val="0"/>
          <w:divBdr>
            <w:top w:val="none" w:sz="0" w:space="0" w:color="auto"/>
            <w:left w:val="none" w:sz="0" w:space="0" w:color="auto"/>
            <w:bottom w:val="none" w:sz="0" w:space="0" w:color="auto"/>
            <w:right w:val="none" w:sz="0" w:space="0" w:color="auto"/>
          </w:divBdr>
          <w:divsChild>
            <w:div w:id="2074810631">
              <w:marLeft w:val="0"/>
              <w:marRight w:val="0"/>
              <w:marTop w:val="0"/>
              <w:marBottom w:val="0"/>
              <w:divBdr>
                <w:top w:val="none" w:sz="0" w:space="0" w:color="auto"/>
                <w:left w:val="none" w:sz="0" w:space="0" w:color="auto"/>
                <w:bottom w:val="none" w:sz="0" w:space="0" w:color="auto"/>
                <w:right w:val="none" w:sz="0" w:space="0" w:color="auto"/>
              </w:divBdr>
            </w:div>
          </w:divsChild>
        </w:div>
        <w:div w:id="396054482">
          <w:marLeft w:val="0"/>
          <w:marRight w:val="0"/>
          <w:marTop w:val="0"/>
          <w:marBottom w:val="0"/>
          <w:divBdr>
            <w:top w:val="none" w:sz="0" w:space="0" w:color="auto"/>
            <w:left w:val="none" w:sz="0" w:space="0" w:color="auto"/>
            <w:bottom w:val="none" w:sz="0" w:space="0" w:color="auto"/>
            <w:right w:val="none" w:sz="0" w:space="0" w:color="auto"/>
          </w:divBdr>
          <w:divsChild>
            <w:div w:id="96415427">
              <w:marLeft w:val="0"/>
              <w:marRight w:val="0"/>
              <w:marTop w:val="0"/>
              <w:marBottom w:val="0"/>
              <w:divBdr>
                <w:top w:val="none" w:sz="0" w:space="0" w:color="auto"/>
                <w:left w:val="none" w:sz="0" w:space="0" w:color="auto"/>
                <w:bottom w:val="none" w:sz="0" w:space="0" w:color="auto"/>
                <w:right w:val="none" w:sz="0" w:space="0" w:color="auto"/>
              </w:divBdr>
            </w:div>
          </w:divsChild>
        </w:div>
        <w:div w:id="2078433659">
          <w:marLeft w:val="0"/>
          <w:marRight w:val="0"/>
          <w:marTop w:val="0"/>
          <w:marBottom w:val="0"/>
          <w:divBdr>
            <w:top w:val="none" w:sz="0" w:space="0" w:color="auto"/>
            <w:left w:val="none" w:sz="0" w:space="0" w:color="auto"/>
            <w:bottom w:val="none" w:sz="0" w:space="0" w:color="auto"/>
            <w:right w:val="none" w:sz="0" w:space="0" w:color="auto"/>
          </w:divBdr>
          <w:divsChild>
            <w:div w:id="181155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501611">
      <w:bodyDiv w:val="1"/>
      <w:marLeft w:val="0"/>
      <w:marRight w:val="0"/>
      <w:marTop w:val="0"/>
      <w:marBottom w:val="0"/>
      <w:divBdr>
        <w:top w:val="none" w:sz="0" w:space="0" w:color="auto"/>
        <w:left w:val="none" w:sz="0" w:space="0" w:color="auto"/>
        <w:bottom w:val="none" w:sz="0" w:space="0" w:color="auto"/>
        <w:right w:val="none" w:sz="0" w:space="0" w:color="auto"/>
      </w:divBdr>
    </w:div>
    <w:div w:id="1214659747">
      <w:bodyDiv w:val="1"/>
      <w:marLeft w:val="0"/>
      <w:marRight w:val="0"/>
      <w:marTop w:val="0"/>
      <w:marBottom w:val="0"/>
      <w:divBdr>
        <w:top w:val="none" w:sz="0" w:space="0" w:color="auto"/>
        <w:left w:val="none" w:sz="0" w:space="0" w:color="auto"/>
        <w:bottom w:val="none" w:sz="0" w:space="0" w:color="auto"/>
        <w:right w:val="none" w:sz="0" w:space="0" w:color="auto"/>
      </w:divBdr>
    </w:div>
    <w:div w:id="1221013089">
      <w:bodyDiv w:val="1"/>
      <w:marLeft w:val="0"/>
      <w:marRight w:val="0"/>
      <w:marTop w:val="0"/>
      <w:marBottom w:val="0"/>
      <w:divBdr>
        <w:top w:val="none" w:sz="0" w:space="0" w:color="auto"/>
        <w:left w:val="none" w:sz="0" w:space="0" w:color="auto"/>
        <w:bottom w:val="none" w:sz="0" w:space="0" w:color="auto"/>
        <w:right w:val="none" w:sz="0" w:space="0" w:color="auto"/>
      </w:divBdr>
      <w:divsChild>
        <w:div w:id="1145703600">
          <w:marLeft w:val="0"/>
          <w:marRight w:val="0"/>
          <w:marTop w:val="0"/>
          <w:marBottom w:val="0"/>
          <w:divBdr>
            <w:top w:val="none" w:sz="0" w:space="0" w:color="auto"/>
            <w:left w:val="none" w:sz="0" w:space="0" w:color="auto"/>
            <w:bottom w:val="none" w:sz="0" w:space="0" w:color="auto"/>
            <w:right w:val="none" w:sz="0" w:space="0" w:color="auto"/>
          </w:divBdr>
          <w:divsChild>
            <w:div w:id="146735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85517">
      <w:bodyDiv w:val="1"/>
      <w:marLeft w:val="0"/>
      <w:marRight w:val="0"/>
      <w:marTop w:val="0"/>
      <w:marBottom w:val="0"/>
      <w:divBdr>
        <w:top w:val="none" w:sz="0" w:space="0" w:color="auto"/>
        <w:left w:val="none" w:sz="0" w:space="0" w:color="auto"/>
        <w:bottom w:val="none" w:sz="0" w:space="0" w:color="auto"/>
        <w:right w:val="none" w:sz="0" w:space="0" w:color="auto"/>
      </w:divBdr>
    </w:div>
    <w:div w:id="1312756455">
      <w:bodyDiv w:val="1"/>
      <w:marLeft w:val="0"/>
      <w:marRight w:val="0"/>
      <w:marTop w:val="0"/>
      <w:marBottom w:val="0"/>
      <w:divBdr>
        <w:top w:val="none" w:sz="0" w:space="0" w:color="auto"/>
        <w:left w:val="none" w:sz="0" w:space="0" w:color="auto"/>
        <w:bottom w:val="none" w:sz="0" w:space="0" w:color="auto"/>
        <w:right w:val="none" w:sz="0" w:space="0" w:color="auto"/>
      </w:divBdr>
      <w:divsChild>
        <w:div w:id="2048022933">
          <w:marLeft w:val="0"/>
          <w:marRight w:val="0"/>
          <w:marTop w:val="0"/>
          <w:marBottom w:val="0"/>
          <w:divBdr>
            <w:top w:val="none" w:sz="0" w:space="0" w:color="auto"/>
            <w:left w:val="none" w:sz="0" w:space="0" w:color="auto"/>
            <w:bottom w:val="none" w:sz="0" w:space="0" w:color="auto"/>
            <w:right w:val="none" w:sz="0" w:space="0" w:color="auto"/>
          </w:divBdr>
          <w:divsChild>
            <w:div w:id="1438403369">
              <w:marLeft w:val="0"/>
              <w:marRight w:val="0"/>
              <w:marTop w:val="0"/>
              <w:marBottom w:val="0"/>
              <w:divBdr>
                <w:top w:val="none" w:sz="0" w:space="0" w:color="auto"/>
                <w:left w:val="none" w:sz="0" w:space="0" w:color="auto"/>
                <w:bottom w:val="none" w:sz="0" w:space="0" w:color="auto"/>
                <w:right w:val="none" w:sz="0" w:space="0" w:color="auto"/>
              </w:divBdr>
            </w:div>
          </w:divsChild>
        </w:div>
        <w:div w:id="311255019">
          <w:marLeft w:val="0"/>
          <w:marRight w:val="0"/>
          <w:marTop w:val="0"/>
          <w:marBottom w:val="0"/>
          <w:divBdr>
            <w:top w:val="none" w:sz="0" w:space="0" w:color="auto"/>
            <w:left w:val="none" w:sz="0" w:space="0" w:color="auto"/>
            <w:bottom w:val="none" w:sz="0" w:space="0" w:color="auto"/>
            <w:right w:val="none" w:sz="0" w:space="0" w:color="auto"/>
          </w:divBdr>
          <w:divsChild>
            <w:div w:id="91327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73565">
      <w:bodyDiv w:val="1"/>
      <w:marLeft w:val="0"/>
      <w:marRight w:val="0"/>
      <w:marTop w:val="0"/>
      <w:marBottom w:val="0"/>
      <w:divBdr>
        <w:top w:val="none" w:sz="0" w:space="0" w:color="auto"/>
        <w:left w:val="none" w:sz="0" w:space="0" w:color="auto"/>
        <w:bottom w:val="none" w:sz="0" w:space="0" w:color="auto"/>
        <w:right w:val="none" w:sz="0" w:space="0" w:color="auto"/>
      </w:divBdr>
      <w:divsChild>
        <w:div w:id="1731885907">
          <w:marLeft w:val="0"/>
          <w:marRight w:val="0"/>
          <w:marTop w:val="0"/>
          <w:marBottom w:val="0"/>
          <w:divBdr>
            <w:top w:val="none" w:sz="0" w:space="0" w:color="auto"/>
            <w:left w:val="none" w:sz="0" w:space="0" w:color="auto"/>
            <w:bottom w:val="none" w:sz="0" w:space="0" w:color="auto"/>
            <w:right w:val="none" w:sz="0" w:space="0" w:color="auto"/>
          </w:divBdr>
          <w:divsChild>
            <w:div w:id="24819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680718">
      <w:bodyDiv w:val="1"/>
      <w:marLeft w:val="0"/>
      <w:marRight w:val="0"/>
      <w:marTop w:val="0"/>
      <w:marBottom w:val="0"/>
      <w:divBdr>
        <w:top w:val="none" w:sz="0" w:space="0" w:color="auto"/>
        <w:left w:val="none" w:sz="0" w:space="0" w:color="auto"/>
        <w:bottom w:val="none" w:sz="0" w:space="0" w:color="auto"/>
        <w:right w:val="none" w:sz="0" w:space="0" w:color="auto"/>
      </w:divBdr>
      <w:divsChild>
        <w:div w:id="1616715633">
          <w:marLeft w:val="0"/>
          <w:marRight w:val="0"/>
          <w:marTop w:val="0"/>
          <w:marBottom w:val="0"/>
          <w:divBdr>
            <w:top w:val="none" w:sz="0" w:space="0" w:color="auto"/>
            <w:left w:val="none" w:sz="0" w:space="0" w:color="auto"/>
            <w:bottom w:val="none" w:sz="0" w:space="0" w:color="auto"/>
            <w:right w:val="none" w:sz="0" w:space="0" w:color="auto"/>
          </w:divBdr>
          <w:divsChild>
            <w:div w:id="908230033">
              <w:marLeft w:val="0"/>
              <w:marRight w:val="0"/>
              <w:marTop w:val="0"/>
              <w:marBottom w:val="0"/>
              <w:divBdr>
                <w:top w:val="none" w:sz="0" w:space="0" w:color="auto"/>
                <w:left w:val="none" w:sz="0" w:space="0" w:color="auto"/>
                <w:bottom w:val="none" w:sz="0" w:space="0" w:color="auto"/>
                <w:right w:val="none" w:sz="0" w:space="0" w:color="auto"/>
              </w:divBdr>
              <w:divsChild>
                <w:div w:id="2023433186">
                  <w:marLeft w:val="0"/>
                  <w:marRight w:val="0"/>
                  <w:marTop w:val="0"/>
                  <w:marBottom w:val="0"/>
                  <w:divBdr>
                    <w:top w:val="none" w:sz="0" w:space="0" w:color="auto"/>
                    <w:left w:val="none" w:sz="0" w:space="0" w:color="auto"/>
                    <w:bottom w:val="none" w:sz="0" w:space="0" w:color="auto"/>
                    <w:right w:val="none" w:sz="0" w:space="0" w:color="auto"/>
                  </w:divBdr>
                  <w:divsChild>
                    <w:div w:id="164632717">
                      <w:marLeft w:val="0"/>
                      <w:marRight w:val="0"/>
                      <w:marTop w:val="0"/>
                      <w:marBottom w:val="0"/>
                      <w:divBdr>
                        <w:top w:val="none" w:sz="0" w:space="0" w:color="auto"/>
                        <w:left w:val="none" w:sz="0" w:space="0" w:color="auto"/>
                        <w:bottom w:val="none" w:sz="0" w:space="0" w:color="auto"/>
                        <w:right w:val="none" w:sz="0" w:space="0" w:color="auto"/>
                      </w:divBdr>
                      <w:divsChild>
                        <w:div w:id="868444951">
                          <w:marLeft w:val="0"/>
                          <w:marRight w:val="0"/>
                          <w:marTop w:val="0"/>
                          <w:marBottom w:val="0"/>
                          <w:divBdr>
                            <w:top w:val="none" w:sz="0" w:space="0" w:color="auto"/>
                            <w:left w:val="none" w:sz="0" w:space="0" w:color="auto"/>
                            <w:bottom w:val="none" w:sz="0" w:space="0" w:color="auto"/>
                            <w:right w:val="none" w:sz="0" w:space="0" w:color="auto"/>
                          </w:divBdr>
                          <w:divsChild>
                            <w:div w:id="617834274">
                              <w:marLeft w:val="0"/>
                              <w:marRight w:val="0"/>
                              <w:marTop w:val="0"/>
                              <w:marBottom w:val="0"/>
                              <w:divBdr>
                                <w:top w:val="none" w:sz="0" w:space="0" w:color="auto"/>
                                <w:left w:val="none" w:sz="0" w:space="0" w:color="auto"/>
                                <w:bottom w:val="none" w:sz="0" w:space="0" w:color="auto"/>
                                <w:right w:val="none" w:sz="0" w:space="0" w:color="auto"/>
                              </w:divBdr>
                              <w:divsChild>
                                <w:div w:id="112315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1556953">
      <w:bodyDiv w:val="1"/>
      <w:marLeft w:val="0"/>
      <w:marRight w:val="0"/>
      <w:marTop w:val="0"/>
      <w:marBottom w:val="0"/>
      <w:divBdr>
        <w:top w:val="none" w:sz="0" w:space="0" w:color="auto"/>
        <w:left w:val="none" w:sz="0" w:space="0" w:color="auto"/>
        <w:bottom w:val="none" w:sz="0" w:space="0" w:color="auto"/>
        <w:right w:val="none" w:sz="0" w:space="0" w:color="auto"/>
      </w:divBdr>
    </w:div>
    <w:div w:id="1466200287">
      <w:bodyDiv w:val="1"/>
      <w:marLeft w:val="0"/>
      <w:marRight w:val="0"/>
      <w:marTop w:val="0"/>
      <w:marBottom w:val="0"/>
      <w:divBdr>
        <w:top w:val="none" w:sz="0" w:space="0" w:color="auto"/>
        <w:left w:val="none" w:sz="0" w:space="0" w:color="auto"/>
        <w:bottom w:val="none" w:sz="0" w:space="0" w:color="auto"/>
        <w:right w:val="none" w:sz="0" w:space="0" w:color="auto"/>
      </w:divBdr>
    </w:div>
    <w:div w:id="1485900091">
      <w:bodyDiv w:val="1"/>
      <w:marLeft w:val="0"/>
      <w:marRight w:val="0"/>
      <w:marTop w:val="0"/>
      <w:marBottom w:val="0"/>
      <w:divBdr>
        <w:top w:val="none" w:sz="0" w:space="0" w:color="auto"/>
        <w:left w:val="none" w:sz="0" w:space="0" w:color="auto"/>
        <w:bottom w:val="none" w:sz="0" w:space="0" w:color="auto"/>
        <w:right w:val="none" w:sz="0" w:space="0" w:color="auto"/>
      </w:divBdr>
      <w:divsChild>
        <w:div w:id="1419794103">
          <w:marLeft w:val="0"/>
          <w:marRight w:val="0"/>
          <w:marTop w:val="0"/>
          <w:marBottom w:val="0"/>
          <w:divBdr>
            <w:top w:val="none" w:sz="0" w:space="0" w:color="auto"/>
            <w:left w:val="none" w:sz="0" w:space="0" w:color="auto"/>
            <w:bottom w:val="none" w:sz="0" w:space="0" w:color="auto"/>
            <w:right w:val="none" w:sz="0" w:space="0" w:color="auto"/>
          </w:divBdr>
          <w:divsChild>
            <w:div w:id="984628170">
              <w:marLeft w:val="0"/>
              <w:marRight w:val="0"/>
              <w:marTop w:val="0"/>
              <w:marBottom w:val="0"/>
              <w:divBdr>
                <w:top w:val="none" w:sz="0" w:space="0" w:color="auto"/>
                <w:left w:val="none" w:sz="0" w:space="0" w:color="auto"/>
                <w:bottom w:val="none" w:sz="0" w:space="0" w:color="auto"/>
                <w:right w:val="none" w:sz="0" w:space="0" w:color="auto"/>
              </w:divBdr>
              <w:divsChild>
                <w:div w:id="1352336989">
                  <w:marLeft w:val="0"/>
                  <w:marRight w:val="0"/>
                  <w:marTop w:val="0"/>
                  <w:marBottom w:val="0"/>
                  <w:divBdr>
                    <w:top w:val="none" w:sz="0" w:space="0" w:color="auto"/>
                    <w:left w:val="none" w:sz="0" w:space="0" w:color="auto"/>
                    <w:bottom w:val="none" w:sz="0" w:space="0" w:color="auto"/>
                    <w:right w:val="none" w:sz="0" w:space="0" w:color="auto"/>
                  </w:divBdr>
                  <w:divsChild>
                    <w:div w:id="2070571428">
                      <w:marLeft w:val="0"/>
                      <w:marRight w:val="0"/>
                      <w:marTop w:val="0"/>
                      <w:marBottom w:val="0"/>
                      <w:divBdr>
                        <w:top w:val="none" w:sz="0" w:space="0" w:color="auto"/>
                        <w:left w:val="none" w:sz="0" w:space="0" w:color="auto"/>
                        <w:bottom w:val="none" w:sz="0" w:space="0" w:color="auto"/>
                        <w:right w:val="none" w:sz="0" w:space="0" w:color="auto"/>
                      </w:divBdr>
                      <w:divsChild>
                        <w:div w:id="158353256">
                          <w:marLeft w:val="0"/>
                          <w:marRight w:val="0"/>
                          <w:marTop w:val="0"/>
                          <w:marBottom w:val="0"/>
                          <w:divBdr>
                            <w:top w:val="none" w:sz="0" w:space="0" w:color="auto"/>
                            <w:left w:val="none" w:sz="0" w:space="0" w:color="auto"/>
                            <w:bottom w:val="none" w:sz="0" w:space="0" w:color="auto"/>
                            <w:right w:val="none" w:sz="0" w:space="0" w:color="auto"/>
                          </w:divBdr>
                          <w:divsChild>
                            <w:div w:id="98366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5609350">
      <w:bodyDiv w:val="1"/>
      <w:marLeft w:val="0"/>
      <w:marRight w:val="0"/>
      <w:marTop w:val="0"/>
      <w:marBottom w:val="0"/>
      <w:divBdr>
        <w:top w:val="none" w:sz="0" w:space="0" w:color="auto"/>
        <w:left w:val="none" w:sz="0" w:space="0" w:color="auto"/>
        <w:bottom w:val="none" w:sz="0" w:space="0" w:color="auto"/>
        <w:right w:val="none" w:sz="0" w:space="0" w:color="auto"/>
      </w:divBdr>
    </w:div>
    <w:div w:id="1528370348">
      <w:bodyDiv w:val="1"/>
      <w:marLeft w:val="0"/>
      <w:marRight w:val="0"/>
      <w:marTop w:val="0"/>
      <w:marBottom w:val="0"/>
      <w:divBdr>
        <w:top w:val="none" w:sz="0" w:space="0" w:color="auto"/>
        <w:left w:val="none" w:sz="0" w:space="0" w:color="auto"/>
        <w:bottom w:val="none" w:sz="0" w:space="0" w:color="auto"/>
        <w:right w:val="none" w:sz="0" w:space="0" w:color="auto"/>
      </w:divBdr>
    </w:div>
    <w:div w:id="1538203651">
      <w:bodyDiv w:val="1"/>
      <w:marLeft w:val="0"/>
      <w:marRight w:val="0"/>
      <w:marTop w:val="0"/>
      <w:marBottom w:val="0"/>
      <w:divBdr>
        <w:top w:val="none" w:sz="0" w:space="0" w:color="auto"/>
        <w:left w:val="none" w:sz="0" w:space="0" w:color="auto"/>
        <w:bottom w:val="none" w:sz="0" w:space="0" w:color="auto"/>
        <w:right w:val="none" w:sz="0" w:space="0" w:color="auto"/>
      </w:divBdr>
      <w:divsChild>
        <w:div w:id="304698927">
          <w:marLeft w:val="0"/>
          <w:marRight w:val="0"/>
          <w:marTop w:val="0"/>
          <w:marBottom w:val="0"/>
          <w:divBdr>
            <w:top w:val="none" w:sz="0" w:space="0" w:color="auto"/>
            <w:left w:val="none" w:sz="0" w:space="0" w:color="auto"/>
            <w:bottom w:val="none" w:sz="0" w:space="0" w:color="auto"/>
            <w:right w:val="none" w:sz="0" w:space="0" w:color="auto"/>
          </w:divBdr>
          <w:divsChild>
            <w:div w:id="2100711567">
              <w:marLeft w:val="0"/>
              <w:marRight w:val="0"/>
              <w:marTop w:val="0"/>
              <w:marBottom w:val="0"/>
              <w:divBdr>
                <w:top w:val="none" w:sz="0" w:space="0" w:color="auto"/>
                <w:left w:val="none" w:sz="0" w:space="0" w:color="auto"/>
                <w:bottom w:val="none" w:sz="0" w:space="0" w:color="auto"/>
                <w:right w:val="none" w:sz="0" w:space="0" w:color="auto"/>
              </w:divBdr>
              <w:divsChild>
                <w:div w:id="1546066449">
                  <w:marLeft w:val="0"/>
                  <w:marRight w:val="0"/>
                  <w:marTop w:val="0"/>
                  <w:marBottom w:val="0"/>
                  <w:divBdr>
                    <w:top w:val="none" w:sz="0" w:space="0" w:color="auto"/>
                    <w:left w:val="none" w:sz="0" w:space="0" w:color="auto"/>
                    <w:bottom w:val="none" w:sz="0" w:space="0" w:color="auto"/>
                    <w:right w:val="none" w:sz="0" w:space="0" w:color="auto"/>
                  </w:divBdr>
                  <w:divsChild>
                    <w:div w:id="1963412571">
                      <w:marLeft w:val="0"/>
                      <w:marRight w:val="0"/>
                      <w:marTop w:val="0"/>
                      <w:marBottom w:val="0"/>
                      <w:divBdr>
                        <w:top w:val="none" w:sz="0" w:space="0" w:color="auto"/>
                        <w:left w:val="none" w:sz="0" w:space="0" w:color="auto"/>
                        <w:bottom w:val="none" w:sz="0" w:space="0" w:color="auto"/>
                        <w:right w:val="none" w:sz="0" w:space="0" w:color="auto"/>
                      </w:divBdr>
                      <w:divsChild>
                        <w:div w:id="1317563269">
                          <w:marLeft w:val="0"/>
                          <w:marRight w:val="0"/>
                          <w:marTop w:val="0"/>
                          <w:marBottom w:val="0"/>
                          <w:divBdr>
                            <w:top w:val="none" w:sz="0" w:space="0" w:color="auto"/>
                            <w:left w:val="none" w:sz="0" w:space="0" w:color="auto"/>
                            <w:bottom w:val="none" w:sz="0" w:space="0" w:color="auto"/>
                            <w:right w:val="none" w:sz="0" w:space="0" w:color="auto"/>
                          </w:divBdr>
                          <w:divsChild>
                            <w:div w:id="956178770">
                              <w:marLeft w:val="0"/>
                              <w:marRight w:val="0"/>
                              <w:marTop w:val="0"/>
                              <w:marBottom w:val="0"/>
                              <w:divBdr>
                                <w:top w:val="none" w:sz="0" w:space="0" w:color="auto"/>
                                <w:left w:val="none" w:sz="0" w:space="0" w:color="auto"/>
                                <w:bottom w:val="none" w:sz="0" w:space="0" w:color="auto"/>
                                <w:right w:val="none" w:sz="0" w:space="0" w:color="auto"/>
                              </w:divBdr>
                              <w:divsChild>
                                <w:div w:id="1068650184">
                                  <w:marLeft w:val="0"/>
                                  <w:marRight w:val="0"/>
                                  <w:marTop w:val="0"/>
                                  <w:marBottom w:val="0"/>
                                  <w:divBdr>
                                    <w:top w:val="none" w:sz="0" w:space="0" w:color="auto"/>
                                    <w:left w:val="none" w:sz="0" w:space="0" w:color="auto"/>
                                    <w:bottom w:val="none" w:sz="0" w:space="0" w:color="auto"/>
                                    <w:right w:val="none" w:sz="0" w:space="0" w:color="auto"/>
                                  </w:divBdr>
                                  <w:divsChild>
                                    <w:div w:id="514072800">
                                      <w:marLeft w:val="0"/>
                                      <w:marRight w:val="0"/>
                                      <w:marTop w:val="0"/>
                                      <w:marBottom w:val="0"/>
                                      <w:divBdr>
                                        <w:top w:val="none" w:sz="0" w:space="0" w:color="auto"/>
                                        <w:left w:val="none" w:sz="0" w:space="0" w:color="auto"/>
                                        <w:bottom w:val="none" w:sz="0" w:space="0" w:color="auto"/>
                                        <w:right w:val="none" w:sz="0" w:space="0" w:color="auto"/>
                                      </w:divBdr>
                                    </w:div>
                                  </w:divsChild>
                                </w:div>
                                <w:div w:id="916475342">
                                  <w:marLeft w:val="0"/>
                                  <w:marRight w:val="0"/>
                                  <w:marTop w:val="0"/>
                                  <w:marBottom w:val="0"/>
                                  <w:divBdr>
                                    <w:top w:val="none" w:sz="0" w:space="0" w:color="auto"/>
                                    <w:left w:val="none" w:sz="0" w:space="0" w:color="auto"/>
                                    <w:bottom w:val="none" w:sz="0" w:space="0" w:color="auto"/>
                                    <w:right w:val="none" w:sz="0" w:space="0" w:color="auto"/>
                                  </w:divBdr>
                                  <w:divsChild>
                                    <w:div w:id="719986695">
                                      <w:marLeft w:val="0"/>
                                      <w:marRight w:val="0"/>
                                      <w:marTop w:val="0"/>
                                      <w:marBottom w:val="0"/>
                                      <w:divBdr>
                                        <w:top w:val="none" w:sz="0" w:space="0" w:color="auto"/>
                                        <w:left w:val="none" w:sz="0" w:space="0" w:color="auto"/>
                                        <w:bottom w:val="none" w:sz="0" w:space="0" w:color="auto"/>
                                        <w:right w:val="none" w:sz="0" w:space="0" w:color="auto"/>
                                      </w:divBdr>
                                    </w:div>
                                  </w:divsChild>
                                </w:div>
                                <w:div w:id="1584680607">
                                  <w:marLeft w:val="0"/>
                                  <w:marRight w:val="0"/>
                                  <w:marTop w:val="0"/>
                                  <w:marBottom w:val="0"/>
                                  <w:divBdr>
                                    <w:top w:val="none" w:sz="0" w:space="0" w:color="auto"/>
                                    <w:left w:val="none" w:sz="0" w:space="0" w:color="auto"/>
                                    <w:bottom w:val="none" w:sz="0" w:space="0" w:color="auto"/>
                                    <w:right w:val="none" w:sz="0" w:space="0" w:color="auto"/>
                                  </w:divBdr>
                                  <w:divsChild>
                                    <w:div w:id="1710643048">
                                      <w:marLeft w:val="0"/>
                                      <w:marRight w:val="0"/>
                                      <w:marTop w:val="0"/>
                                      <w:marBottom w:val="0"/>
                                      <w:divBdr>
                                        <w:top w:val="none" w:sz="0" w:space="0" w:color="auto"/>
                                        <w:left w:val="none" w:sz="0" w:space="0" w:color="auto"/>
                                        <w:bottom w:val="none" w:sz="0" w:space="0" w:color="auto"/>
                                        <w:right w:val="none" w:sz="0" w:space="0" w:color="auto"/>
                                      </w:divBdr>
                                    </w:div>
                                  </w:divsChild>
                                </w:div>
                                <w:div w:id="802314845">
                                  <w:marLeft w:val="0"/>
                                  <w:marRight w:val="0"/>
                                  <w:marTop w:val="0"/>
                                  <w:marBottom w:val="0"/>
                                  <w:divBdr>
                                    <w:top w:val="none" w:sz="0" w:space="0" w:color="auto"/>
                                    <w:left w:val="none" w:sz="0" w:space="0" w:color="auto"/>
                                    <w:bottom w:val="none" w:sz="0" w:space="0" w:color="auto"/>
                                    <w:right w:val="none" w:sz="0" w:space="0" w:color="auto"/>
                                  </w:divBdr>
                                  <w:divsChild>
                                    <w:div w:id="820272813">
                                      <w:marLeft w:val="0"/>
                                      <w:marRight w:val="0"/>
                                      <w:marTop w:val="0"/>
                                      <w:marBottom w:val="0"/>
                                      <w:divBdr>
                                        <w:top w:val="none" w:sz="0" w:space="0" w:color="auto"/>
                                        <w:left w:val="none" w:sz="0" w:space="0" w:color="auto"/>
                                        <w:bottom w:val="none" w:sz="0" w:space="0" w:color="auto"/>
                                        <w:right w:val="none" w:sz="0" w:space="0" w:color="auto"/>
                                      </w:divBdr>
                                    </w:div>
                                  </w:divsChild>
                                </w:div>
                                <w:div w:id="150602163">
                                  <w:marLeft w:val="0"/>
                                  <w:marRight w:val="0"/>
                                  <w:marTop w:val="0"/>
                                  <w:marBottom w:val="0"/>
                                  <w:divBdr>
                                    <w:top w:val="none" w:sz="0" w:space="0" w:color="auto"/>
                                    <w:left w:val="none" w:sz="0" w:space="0" w:color="auto"/>
                                    <w:bottom w:val="none" w:sz="0" w:space="0" w:color="auto"/>
                                    <w:right w:val="none" w:sz="0" w:space="0" w:color="auto"/>
                                  </w:divBdr>
                                  <w:divsChild>
                                    <w:div w:id="72583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8392788">
      <w:bodyDiv w:val="1"/>
      <w:marLeft w:val="0"/>
      <w:marRight w:val="0"/>
      <w:marTop w:val="0"/>
      <w:marBottom w:val="0"/>
      <w:divBdr>
        <w:top w:val="none" w:sz="0" w:space="0" w:color="auto"/>
        <w:left w:val="none" w:sz="0" w:space="0" w:color="auto"/>
        <w:bottom w:val="none" w:sz="0" w:space="0" w:color="auto"/>
        <w:right w:val="none" w:sz="0" w:space="0" w:color="auto"/>
      </w:divBdr>
    </w:div>
    <w:div w:id="1661469323">
      <w:bodyDiv w:val="1"/>
      <w:marLeft w:val="0"/>
      <w:marRight w:val="0"/>
      <w:marTop w:val="0"/>
      <w:marBottom w:val="0"/>
      <w:divBdr>
        <w:top w:val="none" w:sz="0" w:space="0" w:color="auto"/>
        <w:left w:val="none" w:sz="0" w:space="0" w:color="auto"/>
        <w:bottom w:val="none" w:sz="0" w:space="0" w:color="auto"/>
        <w:right w:val="none" w:sz="0" w:space="0" w:color="auto"/>
      </w:divBdr>
    </w:div>
    <w:div w:id="1701660711">
      <w:bodyDiv w:val="1"/>
      <w:marLeft w:val="0"/>
      <w:marRight w:val="0"/>
      <w:marTop w:val="0"/>
      <w:marBottom w:val="0"/>
      <w:divBdr>
        <w:top w:val="none" w:sz="0" w:space="0" w:color="auto"/>
        <w:left w:val="none" w:sz="0" w:space="0" w:color="auto"/>
        <w:bottom w:val="none" w:sz="0" w:space="0" w:color="auto"/>
        <w:right w:val="none" w:sz="0" w:space="0" w:color="auto"/>
      </w:divBdr>
      <w:divsChild>
        <w:div w:id="1714965093">
          <w:marLeft w:val="0"/>
          <w:marRight w:val="0"/>
          <w:marTop w:val="0"/>
          <w:marBottom w:val="0"/>
          <w:divBdr>
            <w:top w:val="none" w:sz="0" w:space="0" w:color="auto"/>
            <w:left w:val="none" w:sz="0" w:space="0" w:color="auto"/>
            <w:bottom w:val="none" w:sz="0" w:space="0" w:color="auto"/>
            <w:right w:val="none" w:sz="0" w:space="0" w:color="auto"/>
          </w:divBdr>
          <w:divsChild>
            <w:div w:id="463885347">
              <w:marLeft w:val="0"/>
              <w:marRight w:val="0"/>
              <w:marTop w:val="0"/>
              <w:marBottom w:val="0"/>
              <w:divBdr>
                <w:top w:val="none" w:sz="0" w:space="0" w:color="auto"/>
                <w:left w:val="none" w:sz="0" w:space="0" w:color="auto"/>
                <w:bottom w:val="none" w:sz="0" w:space="0" w:color="auto"/>
                <w:right w:val="none" w:sz="0" w:space="0" w:color="auto"/>
              </w:divBdr>
            </w:div>
          </w:divsChild>
        </w:div>
        <w:div w:id="191379287">
          <w:marLeft w:val="0"/>
          <w:marRight w:val="0"/>
          <w:marTop w:val="0"/>
          <w:marBottom w:val="0"/>
          <w:divBdr>
            <w:top w:val="none" w:sz="0" w:space="0" w:color="auto"/>
            <w:left w:val="none" w:sz="0" w:space="0" w:color="auto"/>
            <w:bottom w:val="none" w:sz="0" w:space="0" w:color="auto"/>
            <w:right w:val="none" w:sz="0" w:space="0" w:color="auto"/>
          </w:divBdr>
          <w:divsChild>
            <w:div w:id="1417752913">
              <w:marLeft w:val="0"/>
              <w:marRight w:val="0"/>
              <w:marTop w:val="0"/>
              <w:marBottom w:val="0"/>
              <w:divBdr>
                <w:top w:val="none" w:sz="0" w:space="0" w:color="auto"/>
                <w:left w:val="none" w:sz="0" w:space="0" w:color="auto"/>
                <w:bottom w:val="none" w:sz="0" w:space="0" w:color="auto"/>
                <w:right w:val="none" w:sz="0" w:space="0" w:color="auto"/>
              </w:divBdr>
            </w:div>
          </w:divsChild>
        </w:div>
        <w:div w:id="1475946256">
          <w:marLeft w:val="0"/>
          <w:marRight w:val="0"/>
          <w:marTop w:val="0"/>
          <w:marBottom w:val="0"/>
          <w:divBdr>
            <w:top w:val="none" w:sz="0" w:space="0" w:color="auto"/>
            <w:left w:val="none" w:sz="0" w:space="0" w:color="auto"/>
            <w:bottom w:val="none" w:sz="0" w:space="0" w:color="auto"/>
            <w:right w:val="none" w:sz="0" w:space="0" w:color="auto"/>
          </w:divBdr>
          <w:divsChild>
            <w:div w:id="49887371">
              <w:marLeft w:val="0"/>
              <w:marRight w:val="0"/>
              <w:marTop w:val="0"/>
              <w:marBottom w:val="0"/>
              <w:divBdr>
                <w:top w:val="none" w:sz="0" w:space="0" w:color="auto"/>
                <w:left w:val="none" w:sz="0" w:space="0" w:color="auto"/>
                <w:bottom w:val="none" w:sz="0" w:space="0" w:color="auto"/>
                <w:right w:val="none" w:sz="0" w:space="0" w:color="auto"/>
              </w:divBdr>
            </w:div>
          </w:divsChild>
        </w:div>
        <w:div w:id="1791778281">
          <w:marLeft w:val="0"/>
          <w:marRight w:val="0"/>
          <w:marTop w:val="0"/>
          <w:marBottom w:val="0"/>
          <w:divBdr>
            <w:top w:val="none" w:sz="0" w:space="0" w:color="auto"/>
            <w:left w:val="none" w:sz="0" w:space="0" w:color="auto"/>
            <w:bottom w:val="none" w:sz="0" w:space="0" w:color="auto"/>
            <w:right w:val="none" w:sz="0" w:space="0" w:color="auto"/>
          </w:divBdr>
          <w:divsChild>
            <w:div w:id="185495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376780">
      <w:bodyDiv w:val="1"/>
      <w:marLeft w:val="0"/>
      <w:marRight w:val="0"/>
      <w:marTop w:val="0"/>
      <w:marBottom w:val="0"/>
      <w:divBdr>
        <w:top w:val="none" w:sz="0" w:space="0" w:color="auto"/>
        <w:left w:val="none" w:sz="0" w:space="0" w:color="auto"/>
        <w:bottom w:val="none" w:sz="0" w:space="0" w:color="auto"/>
        <w:right w:val="none" w:sz="0" w:space="0" w:color="auto"/>
      </w:divBdr>
    </w:div>
    <w:div w:id="1734042786">
      <w:bodyDiv w:val="1"/>
      <w:marLeft w:val="0"/>
      <w:marRight w:val="0"/>
      <w:marTop w:val="0"/>
      <w:marBottom w:val="0"/>
      <w:divBdr>
        <w:top w:val="none" w:sz="0" w:space="0" w:color="auto"/>
        <w:left w:val="none" w:sz="0" w:space="0" w:color="auto"/>
        <w:bottom w:val="none" w:sz="0" w:space="0" w:color="auto"/>
        <w:right w:val="none" w:sz="0" w:space="0" w:color="auto"/>
      </w:divBdr>
      <w:divsChild>
        <w:div w:id="80683964">
          <w:marLeft w:val="0"/>
          <w:marRight w:val="0"/>
          <w:marTop w:val="0"/>
          <w:marBottom w:val="0"/>
          <w:divBdr>
            <w:top w:val="none" w:sz="0" w:space="0" w:color="auto"/>
            <w:left w:val="none" w:sz="0" w:space="0" w:color="auto"/>
            <w:bottom w:val="none" w:sz="0" w:space="0" w:color="auto"/>
            <w:right w:val="none" w:sz="0" w:space="0" w:color="auto"/>
          </w:divBdr>
          <w:divsChild>
            <w:div w:id="67338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247713">
      <w:bodyDiv w:val="1"/>
      <w:marLeft w:val="0"/>
      <w:marRight w:val="0"/>
      <w:marTop w:val="0"/>
      <w:marBottom w:val="0"/>
      <w:divBdr>
        <w:top w:val="none" w:sz="0" w:space="0" w:color="auto"/>
        <w:left w:val="none" w:sz="0" w:space="0" w:color="auto"/>
        <w:bottom w:val="none" w:sz="0" w:space="0" w:color="auto"/>
        <w:right w:val="none" w:sz="0" w:space="0" w:color="auto"/>
      </w:divBdr>
    </w:div>
    <w:div w:id="1745688449">
      <w:bodyDiv w:val="1"/>
      <w:marLeft w:val="0"/>
      <w:marRight w:val="0"/>
      <w:marTop w:val="0"/>
      <w:marBottom w:val="0"/>
      <w:divBdr>
        <w:top w:val="none" w:sz="0" w:space="0" w:color="auto"/>
        <w:left w:val="none" w:sz="0" w:space="0" w:color="auto"/>
        <w:bottom w:val="none" w:sz="0" w:space="0" w:color="auto"/>
        <w:right w:val="none" w:sz="0" w:space="0" w:color="auto"/>
      </w:divBdr>
    </w:div>
    <w:div w:id="1768303518">
      <w:bodyDiv w:val="1"/>
      <w:marLeft w:val="0"/>
      <w:marRight w:val="0"/>
      <w:marTop w:val="0"/>
      <w:marBottom w:val="0"/>
      <w:divBdr>
        <w:top w:val="none" w:sz="0" w:space="0" w:color="auto"/>
        <w:left w:val="none" w:sz="0" w:space="0" w:color="auto"/>
        <w:bottom w:val="none" w:sz="0" w:space="0" w:color="auto"/>
        <w:right w:val="none" w:sz="0" w:space="0" w:color="auto"/>
      </w:divBdr>
    </w:div>
    <w:div w:id="1798794983">
      <w:bodyDiv w:val="1"/>
      <w:marLeft w:val="0"/>
      <w:marRight w:val="0"/>
      <w:marTop w:val="0"/>
      <w:marBottom w:val="0"/>
      <w:divBdr>
        <w:top w:val="none" w:sz="0" w:space="0" w:color="auto"/>
        <w:left w:val="none" w:sz="0" w:space="0" w:color="auto"/>
        <w:bottom w:val="none" w:sz="0" w:space="0" w:color="auto"/>
        <w:right w:val="none" w:sz="0" w:space="0" w:color="auto"/>
      </w:divBdr>
    </w:div>
    <w:div w:id="1852913515">
      <w:bodyDiv w:val="1"/>
      <w:marLeft w:val="0"/>
      <w:marRight w:val="0"/>
      <w:marTop w:val="0"/>
      <w:marBottom w:val="0"/>
      <w:divBdr>
        <w:top w:val="none" w:sz="0" w:space="0" w:color="auto"/>
        <w:left w:val="none" w:sz="0" w:space="0" w:color="auto"/>
        <w:bottom w:val="none" w:sz="0" w:space="0" w:color="auto"/>
        <w:right w:val="none" w:sz="0" w:space="0" w:color="auto"/>
      </w:divBdr>
    </w:div>
    <w:div w:id="1866166490">
      <w:bodyDiv w:val="1"/>
      <w:marLeft w:val="0"/>
      <w:marRight w:val="0"/>
      <w:marTop w:val="0"/>
      <w:marBottom w:val="0"/>
      <w:divBdr>
        <w:top w:val="none" w:sz="0" w:space="0" w:color="auto"/>
        <w:left w:val="none" w:sz="0" w:space="0" w:color="auto"/>
        <w:bottom w:val="none" w:sz="0" w:space="0" w:color="auto"/>
        <w:right w:val="none" w:sz="0" w:space="0" w:color="auto"/>
      </w:divBdr>
    </w:div>
    <w:div w:id="1936161280">
      <w:bodyDiv w:val="1"/>
      <w:marLeft w:val="0"/>
      <w:marRight w:val="0"/>
      <w:marTop w:val="0"/>
      <w:marBottom w:val="0"/>
      <w:divBdr>
        <w:top w:val="none" w:sz="0" w:space="0" w:color="auto"/>
        <w:left w:val="none" w:sz="0" w:space="0" w:color="auto"/>
        <w:bottom w:val="none" w:sz="0" w:space="0" w:color="auto"/>
        <w:right w:val="none" w:sz="0" w:space="0" w:color="auto"/>
      </w:divBdr>
    </w:div>
    <w:div w:id="1940527914">
      <w:bodyDiv w:val="1"/>
      <w:marLeft w:val="0"/>
      <w:marRight w:val="0"/>
      <w:marTop w:val="0"/>
      <w:marBottom w:val="0"/>
      <w:divBdr>
        <w:top w:val="none" w:sz="0" w:space="0" w:color="auto"/>
        <w:left w:val="none" w:sz="0" w:space="0" w:color="auto"/>
        <w:bottom w:val="none" w:sz="0" w:space="0" w:color="auto"/>
        <w:right w:val="none" w:sz="0" w:space="0" w:color="auto"/>
      </w:divBdr>
      <w:divsChild>
        <w:div w:id="1088192297">
          <w:marLeft w:val="0"/>
          <w:marRight w:val="0"/>
          <w:marTop w:val="0"/>
          <w:marBottom w:val="0"/>
          <w:divBdr>
            <w:top w:val="none" w:sz="0" w:space="0" w:color="auto"/>
            <w:left w:val="none" w:sz="0" w:space="0" w:color="auto"/>
            <w:bottom w:val="none" w:sz="0" w:space="0" w:color="auto"/>
            <w:right w:val="none" w:sz="0" w:space="0" w:color="auto"/>
          </w:divBdr>
          <w:divsChild>
            <w:div w:id="39651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590184">
      <w:bodyDiv w:val="1"/>
      <w:marLeft w:val="0"/>
      <w:marRight w:val="0"/>
      <w:marTop w:val="0"/>
      <w:marBottom w:val="0"/>
      <w:divBdr>
        <w:top w:val="none" w:sz="0" w:space="0" w:color="auto"/>
        <w:left w:val="none" w:sz="0" w:space="0" w:color="auto"/>
        <w:bottom w:val="none" w:sz="0" w:space="0" w:color="auto"/>
        <w:right w:val="none" w:sz="0" w:space="0" w:color="auto"/>
      </w:divBdr>
    </w:div>
    <w:div w:id="2016836396">
      <w:bodyDiv w:val="1"/>
      <w:marLeft w:val="0"/>
      <w:marRight w:val="0"/>
      <w:marTop w:val="0"/>
      <w:marBottom w:val="0"/>
      <w:divBdr>
        <w:top w:val="none" w:sz="0" w:space="0" w:color="auto"/>
        <w:left w:val="none" w:sz="0" w:space="0" w:color="auto"/>
        <w:bottom w:val="none" w:sz="0" w:space="0" w:color="auto"/>
        <w:right w:val="none" w:sz="0" w:space="0" w:color="auto"/>
      </w:divBdr>
    </w:div>
    <w:div w:id="2030058925">
      <w:bodyDiv w:val="1"/>
      <w:marLeft w:val="0"/>
      <w:marRight w:val="0"/>
      <w:marTop w:val="0"/>
      <w:marBottom w:val="0"/>
      <w:divBdr>
        <w:top w:val="none" w:sz="0" w:space="0" w:color="auto"/>
        <w:left w:val="none" w:sz="0" w:space="0" w:color="auto"/>
        <w:bottom w:val="none" w:sz="0" w:space="0" w:color="auto"/>
        <w:right w:val="none" w:sz="0" w:space="0" w:color="auto"/>
      </w:divBdr>
    </w:div>
    <w:div w:id="21008350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92166-021C-1041-96AD-BF7B62B91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7089</Words>
  <Characters>40408</Characters>
  <Application>Microsoft Office Word</Application>
  <DocSecurity>0</DocSecurity>
  <Lines>1262</Lines>
  <Paragraphs>1032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Manager/>
  <Company/>
  <LinksUpToDate>false</LinksUpToDate>
  <CharactersWithSpaces>46465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cp:revision>
  <cp:lastPrinted>2025-11-12T15:10:00Z</cp:lastPrinted>
  <dcterms:created xsi:type="dcterms:W3CDTF">2025-11-12T15:10:00Z</dcterms:created>
  <dcterms:modified xsi:type="dcterms:W3CDTF">2025-11-12T19:16:00Z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